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78796" w14:textId="2D9AB266" w:rsidR="00627E6B" w:rsidRPr="00EC22B7" w:rsidRDefault="00846158" w:rsidP="008221F8">
      <w:pPr>
        <w:tabs>
          <w:tab w:val="left" w:pos="884"/>
          <w:tab w:val="left" w:pos="1196"/>
        </w:tabs>
        <w:ind w:firstLine="0"/>
        <w:jc w:val="center"/>
        <w:rPr>
          <w:b/>
          <w:sz w:val="28"/>
          <w:szCs w:val="28"/>
          <w:lang w:val="ro-MD"/>
        </w:rPr>
      </w:pPr>
      <w:bookmarkStart w:id="0" w:name="_Hlk110240442"/>
      <w:bookmarkStart w:id="1" w:name="_Hlk110590790"/>
      <w:r w:rsidRPr="00EC22B7">
        <w:rPr>
          <w:b/>
          <w:sz w:val="28"/>
          <w:szCs w:val="28"/>
          <w:lang w:val="ro-MD"/>
        </w:rPr>
        <w:t>pentru modificarea Hotărârii Guvernului nr.853/1999</w:t>
      </w:r>
    </w:p>
    <w:p w14:paraId="055F3304" w14:textId="77777777" w:rsidR="009C4051" w:rsidRPr="00EC22B7" w:rsidRDefault="00846158" w:rsidP="008221F8">
      <w:pPr>
        <w:tabs>
          <w:tab w:val="left" w:pos="884"/>
          <w:tab w:val="left" w:pos="1196"/>
        </w:tabs>
        <w:ind w:firstLine="0"/>
        <w:jc w:val="center"/>
        <w:rPr>
          <w:b/>
          <w:sz w:val="28"/>
          <w:szCs w:val="28"/>
          <w:lang w:val="ro-MD"/>
        </w:rPr>
      </w:pPr>
      <w:r w:rsidRPr="00EC22B7">
        <w:rPr>
          <w:b/>
          <w:sz w:val="28"/>
          <w:szCs w:val="28"/>
          <w:lang w:val="ro-MD"/>
        </w:rPr>
        <w:t xml:space="preserve">cu privire la deschiderea traficului rutier internațional pe barajul </w:t>
      </w:r>
    </w:p>
    <w:p w14:paraId="6EE519B9" w14:textId="3034E098" w:rsidR="00846158" w:rsidRPr="00EC22B7" w:rsidRDefault="00846158" w:rsidP="008221F8">
      <w:pPr>
        <w:tabs>
          <w:tab w:val="left" w:pos="884"/>
          <w:tab w:val="left" w:pos="1196"/>
        </w:tabs>
        <w:ind w:firstLine="0"/>
        <w:jc w:val="center"/>
        <w:rPr>
          <w:b/>
          <w:sz w:val="28"/>
          <w:szCs w:val="28"/>
          <w:lang w:val="ro-MD"/>
        </w:rPr>
      </w:pPr>
      <w:r w:rsidRPr="00EC22B7">
        <w:rPr>
          <w:b/>
          <w:sz w:val="28"/>
          <w:szCs w:val="28"/>
          <w:lang w:val="ro-MD"/>
        </w:rPr>
        <w:t>Nodului Hidrotehnic Costești-</w:t>
      </w:r>
      <w:proofErr w:type="spellStart"/>
      <w:r w:rsidRPr="00EC22B7">
        <w:rPr>
          <w:b/>
          <w:sz w:val="28"/>
          <w:szCs w:val="28"/>
          <w:lang w:val="ro-MD"/>
        </w:rPr>
        <w:t>Stî</w:t>
      </w:r>
      <w:r w:rsidR="00C36636" w:rsidRPr="00EC22B7">
        <w:rPr>
          <w:b/>
          <w:sz w:val="28"/>
          <w:szCs w:val="28"/>
          <w:lang w:val="ro-MD"/>
        </w:rPr>
        <w:t>nca</w:t>
      </w:r>
      <w:proofErr w:type="spellEnd"/>
      <w:r w:rsidR="00C36636" w:rsidRPr="00EC22B7">
        <w:rPr>
          <w:b/>
          <w:sz w:val="28"/>
          <w:szCs w:val="28"/>
          <w:lang w:val="ro-MD"/>
        </w:rPr>
        <w:t xml:space="preserve"> de pe râ</w:t>
      </w:r>
      <w:r w:rsidRPr="00EC22B7">
        <w:rPr>
          <w:b/>
          <w:sz w:val="28"/>
          <w:szCs w:val="28"/>
          <w:lang w:val="ro-MD"/>
        </w:rPr>
        <w:t>ul Prut</w:t>
      </w:r>
    </w:p>
    <w:p w14:paraId="1D9C61DC" w14:textId="56B5B3D6" w:rsidR="00627E6B" w:rsidRPr="00EC22B7" w:rsidRDefault="00627E6B" w:rsidP="00627E6B">
      <w:pPr>
        <w:tabs>
          <w:tab w:val="left" w:pos="884"/>
          <w:tab w:val="left" w:pos="1196"/>
        </w:tabs>
        <w:ind w:firstLine="0"/>
        <w:jc w:val="center"/>
        <w:rPr>
          <w:b/>
          <w:sz w:val="28"/>
          <w:szCs w:val="28"/>
          <w:lang w:val="ro-MD"/>
        </w:rPr>
      </w:pPr>
      <w:r w:rsidRPr="00EC22B7">
        <w:rPr>
          <w:b/>
          <w:sz w:val="28"/>
          <w:szCs w:val="28"/>
          <w:lang w:val="ro-MD"/>
        </w:rPr>
        <w:t>---------------------------------------------------------</w:t>
      </w:r>
    </w:p>
    <w:bookmarkEnd w:id="0"/>
    <w:bookmarkEnd w:id="1"/>
    <w:p w14:paraId="624C301B" w14:textId="77777777" w:rsidR="00A810AF" w:rsidRPr="00EC22B7" w:rsidRDefault="00A810AF" w:rsidP="00A810AF">
      <w:pPr>
        <w:rPr>
          <w:color w:val="000000"/>
          <w:sz w:val="28"/>
          <w:szCs w:val="28"/>
          <w:shd w:val="clear" w:color="auto" w:fill="FFFFFF"/>
        </w:rPr>
      </w:pPr>
    </w:p>
    <w:p w14:paraId="01E980D4" w14:textId="2B35A9FD" w:rsidR="00627E6B" w:rsidRPr="00EC22B7" w:rsidRDefault="00A810AF" w:rsidP="00A810AF">
      <w:pPr>
        <w:rPr>
          <w:color w:val="000000"/>
          <w:sz w:val="28"/>
          <w:szCs w:val="28"/>
          <w:shd w:val="clear" w:color="auto" w:fill="FFFFFF"/>
          <w:lang w:val="ro-MD"/>
        </w:rPr>
      </w:pPr>
      <w:r w:rsidRPr="00EC22B7">
        <w:rPr>
          <w:color w:val="000000"/>
          <w:sz w:val="28"/>
          <w:szCs w:val="28"/>
          <w:shd w:val="clear" w:color="auto" w:fill="FFFFFF"/>
          <w:lang w:val="ro-MD"/>
        </w:rPr>
        <w:t xml:space="preserve">În temeiul art. 5 lit. c) din </w:t>
      </w:r>
      <w:r w:rsidR="002E544D" w:rsidRPr="00EC22B7">
        <w:rPr>
          <w:color w:val="000000"/>
          <w:sz w:val="28"/>
          <w:szCs w:val="28"/>
          <w:shd w:val="clear" w:color="auto" w:fill="FFFFFF"/>
          <w:lang w:val="ro-MD"/>
        </w:rPr>
        <w:t xml:space="preserve">Legea nr. 136/2017 </w:t>
      </w:r>
      <w:r w:rsidRPr="00EC22B7">
        <w:rPr>
          <w:color w:val="000000"/>
          <w:sz w:val="28"/>
          <w:szCs w:val="28"/>
          <w:shd w:val="clear" w:color="auto" w:fill="FFFFFF"/>
          <w:lang w:val="ro-MD"/>
        </w:rPr>
        <w:t>cu privire la Guvern (Monitorul Oficial al Republicii Mol</w:t>
      </w:r>
      <w:r w:rsidR="001274FE" w:rsidRPr="00EC22B7">
        <w:rPr>
          <w:color w:val="000000"/>
          <w:sz w:val="28"/>
          <w:szCs w:val="28"/>
          <w:shd w:val="clear" w:color="auto" w:fill="FFFFFF"/>
          <w:lang w:val="ro-MD"/>
        </w:rPr>
        <w:t>dova, 2017, nr. 252, art. 412)</w:t>
      </w:r>
      <w:r w:rsidRPr="00EC22B7">
        <w:rPr>
          <w:color w:val="000000"/>
          <w:sz w:val="28"/>
          <w:szCs w:val="28"/>
          <w:shd w:val="clear" w:color="auto" w:fill="FFFFFF"/>
          <w:lang w:val="ro-MD"/>
        </w:rPr>
        <w:t>, cu modificările ulterioare</w:t>
      </w:r>
      <w:r w:rsidR="0022134A" w:rsidRPr="00EC22B7">
        <w:rPr>
          <w:color w:val="000000"/>
          <w:sz w:val="28"/>
          <w:szCs w:val="28"/>
          <w:shd w:val="clear" w:color="auto" w:fill="FFFFFF"/>
          <w:lang w:val="ro-MD"/>
        </w:rPr>
        <w:t>,</w:t>
      </w:r>
    </w:p>
    <w:p w14:paraId="22884F05" w14:textId="77777777" w:rsidR="00A810AF" w:rsidRPr="00EC22B7" w:rsidRDefault="00A810AF" w:rsidP="00627E6B">
      <w:pPr>
        <w:tabs>
          <w:tab w:val="left" w:pos="993"/>
        </w:tabs>
        <w:rPr>
          <w:sz w:val="28"/>
          <w:szCs w:val="28"/>
          <w:lang w:val="ro-MD"/>
        </w:rPr>
      </w:pPr>
    </w:p>
    <w:p w14:paraId="77D5CC7B" w14:textId="7D03477E" w:rsidR="00627E6B" w:rsidRPr="00EC22B7" w:rsidRDefault="00627E6B" w:rsidP="00627E6B">
      <w:pPr>
        <w:tabs>
          <w:tab w:val="left" w:pos="993"/>
        </w:tabs>
        <w:rPr>
          <w:sz w:val="28"/>
          <w:szCs w:val="28"/>
          <w:lang w:val="ro-MD"/>
        </w:rPr>
      </w:pPr>
      <w:r w:rsidRPr="00EC22B7">
        <w:rPr>
          <w:sz w:val="28"/>
          <w:szCs w:val="28"/>
          <w:lang w:val="ro-MD"/>
        </w:rPr>
        <w:t>Guvernul HOTĂRĂŞTE:</w:t>
      </w:r>
    </w:p>
    <w:p w14:paraId="0EDBB091" w14:textId="0283B7ED" w:rsidR="00744A22" w:rsidRPr="00EC22B7" w:rsidRDefault="00744A22" w:rsidP="00761906">
      <w:pPr>
        <w:tabs>
          <w:tab w:val="left" w:pos="884"/>
          <w:tab w:val="left" w:pos="1196"/>
        </w:tabs>
        <w:ind w:firstLine="0"/>
        <w:rPr>
          <w:sz w:val="28"/>
          <w:szCs w:val="28"/>
          <w:lang w:val="ro-MD"/>
        </w:rPr>
      </w:pPr>
    </w:p>
    <w:p w14:paraId="1233A35E" w14:textId="79F592B4" w:rsidR="00761906" w:rsidRPr="00EC22B7" w:rsidRDefault="00761906" w:rsidP="00761906">
      <w:pPr>
        <w:pStyle w:val="Listparagraf"/>
        <w:numPr>
          <w:ilvl w:val="0"/>
          <w:numId w:val="43"/>
        </w:numPr>
        <w:tabs>
          <w:tab w:val="left" w:pos="884"/>
          <w:tab w:val="left" w:pos="1196"/>
        </w:tabs>
        <w:ind w:left="0" w:firstLine="720"/>
        <w:rPr>
          <w:sz w:val="28"/>
          <w:szCs w:val="28"/>
          <w:lang w:val="ro-MD"/>
        </w:rPr>
      </w:pPr>
      <w:r w:rsidRPr="00EC22B7">
        <w:rPr>
          <w:sz w:val="28"/>
          <w:szCs w:val="28"/>
          <w:lang w:val="ro-MD"/>
        </w:rPr>
        <w:t>Hotărârea Guvernului nr.853/1999 cu privire la deschiderea traficului rutier internațional pe barajul Nodului Hidrotehnic Costești-</w:t>
      </w:r>
      <w:proofErr w:type="spellStart"/>
      <w:r w:rsidRPr="00EC22B7">
        <w:rPr>
          <w:sz w:val="28"/>
          <w:szCs w:val="28"/>
          <w:lang w:val="ro-MD"/>
        </w:rPr>
        <w:t>Stî</w:t>
      </w:r>
      <w:r w:rsidR="00C36636" w:rsidRPr="00EC22B7">
        <w:rPr>
          <w:sz w:val="28"/>
          <w:szCs w:val="28"/>
          <w:lang w:val="ro-MD"/>
        </w:rPr>
        <w:t>nca</w:t>
      </w:r>
      <w:proofErr w:type="spellEnd"/>
      <w:r w:rsidR="00C36636" w:rsidRPr="00EC22B7">
        <w:rPr>
          <w:sz w:val="28"/>
          <w:szCs w:val="28"/>
          <w:lang w:val="ro-MD"/>
        </w:rPr>
        <w:t xml:space="preserve"> de pe râ</w:t>
      </w:r>
      <w:r w:rsidRPr="00EC22B7">
        <w:rPr>
          <w:sz w:val="28"/>
          <w:szCs w:val="28"/>
          <w:lang w:val="ro-MD"/>
        </w:rPr>
        <w:t>ul Prut (Monitorul Oficial al Republicii Moldova, 1999, nr.103-105, art.889), cu modificările ulterioare, se modifică după cum urmează:</w:t>
      </w:r>
    </w:p>
    <w:p w14:paraId="0DE10A71" w14:textId="68C0E37E" w:rsidR="00761906" w:rsidRPr="00EC22B7" w:rsidRDefault="00761906" w:rsidP="00761906">
      <w:pPr>
        <w:pStyle w:val="Listparagraf"/>
        <w:numPr>
          <w:ilvl w:val="0"/>
          <w:numId w:val="44"/>
        </w:numPr>
        <w:tabs>
          <w:tab w:val="left" w:pos="884"/>
          <w:tab w:val="left" w:pos="1196"/>
        </w:tabs>
        <w:rPr>
          <w:sz w:val="28"/>
          <w:szCs w:val="28"/>
          <w:lang w:val="ro-MD"/>
        </w:rPr>
      </w:pPr>
      <w:r w:rsidRPr="00EC22B7">
        <w:rPr>
          <w:sz w:val="28"/>
          <w:szCs w:val="28"/>
          <w:lang w:val="ro-MD"/>
        </w:rPr>
        <w:t xml:space="preserve">punctul 3 </w:t>
      </w:r>
      <w:r w:rsidR="00CD3CAF" w:rsidRPr="00EC22B7">
        <w:rPr>
          <w:sz w:val="28"/>
          <w:szCs w:val="28"/>
          <w:lang w:val="ro-MD"/>
        </w:rPr>
        <w:t>va</w:t>
      </w:r>
      <w:r w:rsidRPr="00EC22B7">
        <w:rPr>
          <w:sz w:val="28"/>
          <w:szCs w:val="28"/>
          <w:lang w:val="ro-MD"/>
        </w:rPr>
        <w:t xml:space="preserve"> avea următorul cuprins:</w:t>
      </w:r>
    </w:p>
    <w:p w14:paraId="2C37E1F2" w14:textId="1D3F6DB1" w:rsidR="00761906" w:rsidRPr="00EC22B7" w:rsidRDefault="00761906" w:rsidP="00761906">
      <w:pPr>
        <w:tabs>
          <w:tab w:val="left" w:pos="884"/>
          <w:tab w:val="left" w:pos="1196"/>
        </w:tabs>
        <w:ind w:firstLine="720"/>
        <w:rPr>
          <w:sz w:val="28"/>
          <w:szCs w:val="28"/>
          <w:lang w:val="ro-MD"/>
        </w:rPr>
      </w:pPr>
      <w:r w:rsidRPr="00EC22B7">
        <w:rPr>
          <w:sz w:val="28"/>
          <w:szCs w:val="28"/>
          <w:lang w:val="ro-MD"/>
        </w:rPr>
        <w:t xml:space="preserve">,,3. Pentru acoperirea cheltuielilor anuale de întreținere și reparații curente a barajului și a accesului se stabilește plata pentru </w:t>
      </w:r>
      <w:r w:rsidR="00D94463" w:rsidRPr="00EC22B7">
        <w:rPr>
          <w:sz w:val="28"/>
          <w:szCs w:val="28"/>
          <w:lang w:val="ro-MD"/>
        </w:rPr>
        <w:t>circulația</w:t>
      </w:r>
      <w:r w:rsidRPr="00EC22B7">
        <w:rPr>
          <w:sz w:val="28"/>
          <w:szCs w:val="28"/>
          <w:lang w:val="ro-MD"/>
        </w:rPr>
        <w:t xml:space="preserve"> mijloacelor de transport auto</w:t>
      </w:r>
      <w:r w:rsidR="00D94463" w:rsidRPr="00EC22B7">
        <w:rPr>
          <w:sz w:val="28"/>
          <w:szCs w:val="28"/>
          <w:lang w:val="ro-MD"/>
        </w:rPr>
        <w:t xml:space="preserve"> pe coronamentul barajului</w:t>
      </w:r>
      <w:r w:rsidRPr="00EC22B7">
        <w:rPr>
          <w:sz w:val="28"/>
          <w:szCs w:val="28"/>
          <w:lang w:val="ro-MD"/>
        </w:rPr>
        <w:t xml:space="preserve">. Plata pentru </w:t>
      </w:r>
      <w:r w:rsidR="00D94463" w:rsidRPr="00EC22B7">
        <w:rPr>
          <w:sz w:val="28"/>
          <w:szCs w:val="28"/>
          <w:lang w:val="ro-MD"/>
        </w:rPr>
        <w:t xml:space="preserve">circulația mijloacelor de transport auto pe coronamentul barajului </w:t>
      </w:r>
      <w:r w:rsidRPr="00EC22B7">
        <w:rPr>
          <w:sz w:val="28"/>
          <w:szCs w:val="28"/>
          <w:lang w:val="ro-MD"/>
        </w:rPr>
        <w:t>va fi percepută de către Întreprinderea de Stat ,,Direcția Nodului Hidrotehnic Cos</w:t>
      </w:r>
      <w:r w:rsidR="00CD3CAF" w:rsidRPr="00EC22B7">
        <w:rPr>
          <w:sz w:val="28"/>
          <w:szCs w:val="28"/>
          <w:lang w:val="ro-MD"/>
        </w:rPr>
        <w:t>tești-</w:t>
      </w:r>
      <w:proofErr w:type="spellStart"/>
      <w:r w:rsidR="00CD3CAF" w:rsidRPr="00EC22B7">
        <w:rPr>
          <w:sz w:val="28"/>
          <w:szCs w:val="28"/>
          <w:lang w:val="ro-MD"/>
        </w:rPr>
        <w:t>Stînca</w:t>
      </w:r>
      <w:proofErr w:type="spellEnd"/>
      <w:r w:rsidR="00CD3CAF" w:rsidRPr="00EC22B7">
        <w:rPr>
          <w:sz w:val="28"/>
          <w:szCs w:val="28"/>
          <w:lang w:val="ro-MD"/>
        </w:rPr>
        <w:t>”, conform anexei.”</w:t>
      </w:r>
    </w:p>
    <w:p w14:paraId="6BC61488" w14:textId="77777777" w:rsidR="00406E90" w:rsidRPr="00EC22B7" w:rsidRDefault="00406E90" w:rsidP="00761906">
      <w:pPr>
        <w:tabs>
          <w:tab w:val="left" w:pos="884"/>
          <w:tab w:val="left" w:pos="1196"/>
        </w:tabs>
        <w:ind w:firstLine="720"/>
        <w:rPr>
          <w:sz w:val="28"/>
          <w:szCs w:val="28"/>
          <w:lang w:val="ro-MD"/>
        </w:rPr>
      </w:pPr>
    </w:p>
    <w:p w14:paraId="3BC9C8AD" w14:textId="5C34D596" w:rsidR="00EC22B7" w:rsidRDefault="00EC22B7" w:rsidP="00761906">
      <w:pPr>
        <w:pStyle w:val="Listparagraf"/>
        <w:numPr>
          <w:ilvl w:val="0"/>
          <w:numId w:val="44"/>
        </w:numPr>
        <w:tabs>
          <w:tab w:val="left" w:pos="884"/>
          <w:tab w:val="left" w:pos="1196"/>
        </w:tabs>
        <w:rPr>
          <w:sz w:val="28"/>
          <w:szCs w:val="28"/>
          <w:lang w:val="ro-MD"/>
        </w:rPr>
      </w:pPr>
      <w:r w:rsidRPr="00EC22B7">
        <w:rPr>
          <w:sz w:val="28"/>
          <w:szCs w:val="28"/>
          <w:lang w:val="ro-MD"/>
        </w:rPr>
        <w:t>punctul 4 se abrogă;</w:t>
      </w:r>
    </w:p>
    <w:p w14:paraId="48089A42" w14:textId="77777777" w:rsidR="00EC22B7" w:rsidRPr="00EC22B7" w:rsidRDefault="00EC22B7" w:rsidP="00EC22B7">
      <w:pPr>
        <w:pStyle w:val="Listparagraf"/>
        <w:tabs>
          <w:tab w:val="left" w:pos="884"/>
          <w:tab w:val="left" w:pos="1196"/>
        </w:tabs>
        <w:ind w:left="1080" w:firstLine="0"/>
        <w:rPr>
          <w:sz w:val="28"/>
          <w:szCs w:val="28"/>
          <w:lang w:val="ro-MD"/>
        </w:rPr>
      </w:pPr>
    </w:p>
    <w:p w14:paraId="398EED32" w14:textId="23539AB4" w:rsidR="00761906" w:rsidRPr="00EC22B7" w:rsidRDefault="00761906" w:rsidP="00761906">
      <w:pPr>
        <w:pStyle w:val="Listparagraf"/>
        <w:numPr>
          <w:ilvl w:val="0"/>
          <w:numId w:val="44"/>
        </w:numPr>
        <w:tabs>
          <w:tab w:val="left" w:pos="884"/>
          <w:tab w:val="left" w:pos="1196"/>
        </w:tabs>
        <w:rPr>
          <w:sz w:val="28"/>
          <w:szCs w:val="28"/>
          <w:lang w:val="ro-MD"/>
        </w:rPr>
      </w:pPr>
      <w:r w:rsidRPr="00EC22B7">
        <w:rPr>
          <w:sz w:val="28"/>
          <w:szCs w:val="28"/>
          <w:lang w:val="ro-MD"/>
        </w:rPr>
        <w:t>anexa va avea următorul cuprins:</w:t>
      </w:r>
    </w:p>
    <w:p w14:paraId="0D12BD88" w14:textId="77777777" w:rsidR="00EC22B7" w:rsidRDefault="00761906" w:rsidP="00761906">
      <w:pPr>
        <w:tabs>
          <w:tab w:val="left" w:pos="884"/>
          <w:tab w:val="left" w:pos="1196"/>
        </w:tabs>
        <w:jc w:val="right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</w:p>
    <w:p w14:paraId="7B9296F6" w14:textId="77777777" w:rsidR="00EC22B7" w:rsidRDefault="00EC22B7" w:rsidP="00761906">
      <w:pPr>
        <w:tabs>
          <w:tab w:val="left" w:pos="884"/>
          <w:tab w:val="left" w:pos="1196"/>
        </w:tabs>
        <w:jc w:val="right"/>
        <w:rPr>
          <w:sz w:val="24"/>
          <w:szCs w:val="24"/>
          <w:lang w:val="ro-MD"/>
        </w:rPr>
      </w:pPr>
    </w:p>
    <w:p w14:paraId="41B647CA" w14:textId="77777777" w:rsidR="00EC22B7" w:rsidRDefault="00EC22B7" w:rsidP="00761906">
      <w:pPr>
        <w:tabs>
          <w:tab w:val="left" w:pos="884"/>
          <w:tab w:val="left" w:pos="1196"/>
        </w:tabs>
        <w:jc w:val="right"/>
        <w:rPr>
          <w:sz w:val="24"/>
          <w:szCs w:val="24"/>
          <w:lang w:val="ro-MD"/>
        </w:rPr>
      </w:pPr>
    </w:p>
    <w:p w14:paraId="08ECE3EE" w14:textId="77777777" w:rsidR="00EC22B7" w:rsidRDefault="00EC22B7" w:rsidP="00761906">
      <w:pPr>
        <w:tabs>
          <w:tab w:val="left" w:pos="884"/>
          <w:tab w:val="left" w:pos="1196"/>
        </w:tabs>
        <w:jc w:val="right"/>
        <w:rPr>
          <w:sz w:val="24"/>
          <w:szCs w:val="24"/>
          <w:lang w:val="ro-MD"/>
        </w:rPr>
      </w:pPr>
    </w:p>
    <w:p w14:paraId="02F0E93F" w14:textId="77777777" w:rsidR="00EC22B7" w:rsidRDefault="00EC22B7" w:rsidP="00761906">
      <w:pPr>
        <w:tabs>
          <w:tab w:val="left" w:pos="884"/>
          <w:tab w:val="left" w:pos="1196"/>
        </w:tabs>
        <w:jc w:val="right"/>
        <w:rPr>
          <w:sz w:val="24"/>
          <w:szCs w:val="24"/>
          <w:lang w:val="ro-MD"/>
        </w:rPr>
      </w:pPr>
    </w:p>
    <w:p w14:paraId="6F30C9CF" w14:textId="77777777" w:rsidR="00EC22B7" w:rsidRDefault="00EC22B7" w:rsidP="00761906">
      <w:pPr>
        <w:tabs>
          <w:tab w:val="left" w:pos="884"/>
          <w:tab w:val="left" w:pos="1196"/>
        </w:tabs>
        <w:jc w:val="right"/>
        <w:rPr>
          <w:sz w:val="24"/>
          <w:szCs w:val="24"/>
          <w:lang w:val="ro-MD"/>
        </w:rPr>
      </w:pPr>
    </w:p>
    <w:p w14:paraId="3DBB05AF" w14:textId="77777777" w:rsidR="00EC22B7" w:rsidRDefault="00EC22B7" w:rsidP="00761906">
      <w:pPr>
        <w:tabs>
          <w:tab w:val="left" w:pos="884"/>
          <w:tab w:val="left" w:pos="1196"/>
        </w:tabs>
        <w:jc w:val="right"/>
        <w:rPr>
          <w:sz w:val="24"/>
          <w:szCs w:val="24"/>
          <w:lang w:val="ro-MD"/>
        </w:rPr>
      </w:pPr>
    </w:p>
    <w:p w14:paraId="4AD5E251" w14:textId="77777777" w:rsidR="00EC22B7" w:rsidRDefault="00EC22B7" w:rsidP="00761906">
      <w:pPr>
        <w:tabs>
          <w:tab w:val="left" w:pos="884"/>
          <w:tab w:val="left" w:pos="1196"/>
        </w:tabs>
        <w:jc w:val="right"/>
        <w:rPr>
          <w:sz w:val="24"/>
          <w:szCs w:val="24"/>
          <w:lang w:val="ro-MD"/>
        </w:rPr>
      </w:pPr>
    </w:p>
    <w:p w14:paraId="71F2C583" w14:textId="22FDBEEF" w:rsidR="00EC22B7" w:rsidRDefault="00761906" w:rsidP="00761906">
      <w:pPr>
        <w:tabs>
          <w:tab w:val="left" w:pos="884"/>
          <w:tab w:val="left" w:pos="1196"/>
        </w:tabs>
        <w:jc w:val="right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  <w:r>
        <w:rPr>
          <w:sz w:val="24"/>
          <w:szCs w:val="24"/>
          <w:lang w:val="ro-MD"/>
        </w:rPr>
        <w:tab/>
      </w:r>
    </w:p>
    <w:p w14:paraId="4CED55FD" w14:textId="77777777" w:rsidR="00EC22B7" w:rsidRDefault="00EC22B7" w:rsidP="00761906">
      <w:pPr>
        <w:tabs>
          <w:tab w:val="left" w:pos="884"/>
          <w:tab w:val="left" w:pos="1196"/>
        </w:tabs>
        <w:jc w:val="right"/>
        <w:rPr>
          <w:sz w:val="24"/>
          <w:szCs w:val="24"/>
          <w:lang w:val="ro-MD"/>
        </w:rPr>
      </w:pPr>
    </w:p>
    <w:p w14:paraId="146289F8" w14:textId="0990339F" w:rsidR="00761906" w:rsidRPr="00EC22B7" w:rsidRDefault="00761906" w:rsidP="00761906">
      <w:pPr>
        <w:tabs>
          <w:tab w:val="left" w:pos="884"/>
          <w:tab w:val="left" w:pos="1196"/>
        </w:tabs>
        <w:jc w:val="right"/>
        <w:rPr>
          <w:sz w:val="28"/>
          <w:szCs w:val="28"/>
          <w:lang w:val="ro-MD"/>
        </w:rPr>
      </w:pPr>
      <w:r>
        <w:rPr>
          <w:sz w:val="24"/>
          <w:szCs w:val="24"/>
          <w:lang w:val="ro-MD"/>
        </w:rPr>
        <w:lastRenderedPageBreak/>
        <w:tab/>
      </w:r>
      <w:r w:rsidRPr="00EC22B7">
        <w:rPr>
          <w:sz w:val="28"/>
          <w:szCs w:val="28"/>
          <w:lang w:val="ro-MD"/>
        </w:rPr>
        <w:t xml:space="preserve">,,Anexă </w:t>
      </w:r>
    </w:p>
    <w:p w14:paraId="35E9798B" w14:textId="6E210918" w:rsidR="00761906" w:rsidRPr="00EC22B7" w:rsidRDefault="00761906" w:rsidP="00761906">
      <w:pPr>
        <w:tabs>
          <w:tab w:val="left" w:pos="884"/>
          <w:tab w:val="left" w:pos="1196"/>
        </w:tabs>
        <w:jc w:val="right"/>
        <w:rPr>
          <w:sz w:val="28"/>
          <w:szCs w:val="28"/>
          <w:lang w:val="ro-MD"/>
        </w:rPr>
      </w:pPr>
      <w:r w:rsidRPr="00EC22B7">
        <w:rPr>
          <w:sz w:val="28"/>
          <w:szCs w:val="28"/>
          <w:lang w:val="ro-MD"/>
        </w:rPr>
        <w:t>la Hotărârea Guvernului nr.853/1999</w:t>
      </w:r>
    </w:p>
    <w:p w14:paraId="018E91FF" w14:textId="77777777" w:rsidR="00BD3F6D" w:rsidRPr="00EC22B7" w:rsidRDefault="00BD3F6D" w:rsidP="00761906">
      <w:pPr>
        <w:tabs>
          <w:tab w:val="left" w:pos="884"/>
          <w:tab w:val="left" w:pos="1196"/>
        </w:tabs>
        <w:jc w:val="right"/>
        <w:rPr>
          <w:sz w:val="28"/>
          <w:szCs w:val="28"/>
          <w:lang w:val="ro-MD"/>
        </w:rPr>
      </w:pPr>
    </w:p>
    <w:p w14:paraId="7C190624" w14:textId="77777777" w:rsidR="00EC22B7" w:rsidRPr="00EC22B7" w:rsidRDefault="00EC22B7" w:rsidP="00761906">
      <w:pPr>
        <w:tabs>
          <w:tab w:val="left" w:pos="884"/>
          <w:tab w:val="left" w:pos="1196"/>
        </w:tabs>
        <w:jc w:val="right"/>
        <w:rPr>
          <w:sz w:val="28"/>
          <w:szCs w:val="28"/>
          <w:lang w:val="ro-MD"/>
        </w:rPr>
      </w:pPr>
    </w:p>
    <w:p w14:paraId="79E39279" w14:textId="6956C34F" w:rsidR="00761906" w:rsidRPr="00EC22B7" w:rsidRDefault="00C36636" w:rsidP="00761906">
      <w:pPr>
        <w:tabs>
          <w:tab w:val="left" w:pos="884"/>
          <w:tab w:val="left" w:pos="1196"/>
        </w:tabs>
        <w:jc w:val="center"/>
        <w:rPr>
          <w:b/>
          <w:sz w:val="28"/>
          <w:szCs w:val="28"/>
          <w:lang w:val="ro-MD"/>
        </w:rPr>
      </w:pPr>
      <w:r w:rsidRPr="00EC22B7">
        <w:rPr>
          <w:b/>
          <w:sz w:val="28"/>
          <w:szCs w:val="28"/>
          <w:lang w:val="ro-MD"/>
        </w:rPr>
        <w:t>TARIFELE DE PLATĂ</w:t>
      </w:r>
    </w:p>
    <w:p w14:paraId="78763185" w14:textId="706EA9DE" w:rsidR="00C36636" w:rsidRPr="00EC22B7" w:rsidRDefault="004E46C0" w:rsidP="00761906">
      <w:pPr>
        <w:tabs>
          <w:tab w:val="left" w:pos="884"/>
          <w:tab w:val="left" w:pos="1196"/>
        </w:tabs>
        <w:jc w:val="center"/>
        <w:rPr>
          <w:sz w:val="28"/>
          <w:szCs w:val="28"/>
          <w:lang w:val="ro-MD"/>
        </w:rPr>
      </w:pPr>
      <w:r w:rsidRPr="00EC22B7">
        <w:rPr>
          <w:sz w:val="28"/>
          <w:szCs w:val="28"/>
          <w:lang w:val="ro-MD"/>
        </w:rPr>
        <w:t>p</w:t>
      </w:r>
      <w:r w:rsidR="00C36636" w:rsidRPr="00EC22B7">
        <w:rPr>
          <w:sz w:val="28"/>
          <w:szCs w:val="28"/>
          <w:lang w:val="ro-MD"/>
        </w:rPr>
        <w:t xml:space="preserve">entru circulația mijloacelor de transport auto pe coronamentul barajului </w:t>
      </w:r>
    </w:p>
    <w:p w14:paraId="1E94BB35" w14:textId="625A1EB4" w:rsidR="00C36636" w:rsidRPr="00EC22B7" w:rsidRDefault="00C36636" w:rsidP="00761906">
      <w:pPr>
        <w:tabs>
          <w:tab w:val="left" w:pos="884"/>
          <w:tab w:val="left" w:pos="1196"/>
        </w:tabs>
        <w:jc w:val="center"/>
        <w:rPr>
          <w:sz w:val="28"/>
          <w:szCs w:val="28"/>
          <w:lang w:val="ro-MD"/>
        </w:rPr>
      </w:pPr>
      <w:r w:rsidRPr="00EC22B7">
        <w:rPr>
          <w:sz w:val="28"/>
          <w:szCs w:val="28"/>
          <w:lang w:val="ro-MD"/>
        </w:rPr>
        <w:t>Nodului Hidrotehnic Costești-</w:t>
      </w:r>
      <w:proofErr w:type="spellStart"/>
      <w:r w:rsidRPr="00EC22B7">
        <w:rPr>
          <w:sz w:val="28"/>
          <w:szCs w:val="28"/>
          <w:lang w:val="ro-MD"/>
        </w:rPr>
        <w:t>Stînca</w:t>
      </w:r>
      <w:proofErr w:type="spellEnd"/>
      <w:r w:rsidRPr="00EC22B7">
        <w:rPr>
          <w:sz w:val="28"/>
          <w:szCs w:val="28"/>
          <w:lang w:val="ro-MD"/>
        </w:rPr>
        <w:t xml:space="preserve"> de pe râul Prut</w:t>
      </w:r>
    </w:p>
    <w:p w14:paraId="3658CBAA" w14:textId="77777777" w:rsidR="00C36636" w:rsidRPr="00EC22B7" w:rsidRDefault="00C36636" w:rsidP="00761906">
      <w:pPr>
        <w:tabs>
          <w:tab w:val="left" w:pos="884"/>
          <w:tab w:val="left" w:pos="1196"/>
        </w:tabs>
        <w:jc w:val="center"/>
        <w:rPr>
          <w:sz w:val="28"/>
          <w:szCs w:val="28"/>
          <w:lang w:val="ro-MD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25"/>
        <w:gridCol w:w="1980"/>
        <w:gridCol w:w="5220"/>
        <w:gridCol w:w="1294"/>
      </w:tblGrid>
      <w:tr w:rsidR="00C36636" w:rsidRPr="00EC22B7" w14:paraId="2C9EC2A2" w14:textId="77777777" w:rsidTr="00F0011F">
        <w:tc>
          <w:tcPr>
            <w:tcW w:w="625" w:type="dxa"/>
          </w:tcPr>
          <w:p w14:paraId="76E85A01" w14:textId="77777777" w:rsidR="00C36636" w:rsidRPr="00EC22B7" w:rsidRDefault="00C36636" w:rsidP="00761906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Nr.</w:t>
            </w:r>
          </w:p>
          <w:p w14:paraId="54F87327" w14:textId="4AD1DB7D" w:rsidR="00C36636" w:rsidRPr="00EC22B7" w:rsidRDefault="00C36636" w:rsidP="00761906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d/o</w:t>
            </w:r>
          </w:p>
        </w:tc>
        <w:tc>
          <w:tcPr>
            <w:tcW w:w="1980" w:type="dxa"/>
          </w:tcPr>
          <w:p w14:paraId="5A668E6F" w14:textId="6627CA45" w:rsidR="00C36636" w:rsidRPr="00EC22B7" w:rsidRDefault="00C36636" w:rsidP="00761906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 xml:space="preserve">Categoria </w:t>
            </w:r>
          </w:p>
        </w:tc>
        <w:tc>
          <w:tcPr>
            <w:tcW w:w="5220" w:type="dxa"/>
          </w:tcPr>
          <w:p w14:paraId="2B732E6A" w14:textId="00F5450D" w:rsidR="00C36636" w:rsidRPr="00EC22B7" w:rsidRDefault="00C36636" w:rsidP="00761906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Categorii de vehicule</w:t>
            </w:r>
          </w:p>
        </w:tc>
        <w:tc>
          <w:tcPr>
            <w:tcW w:w="1294" w:type="dxa"/>
          </w:tcPr>
          <w:p w14:paraId="6AE69274" w14:textId="77777777" w:rsidR="00C36636" w:rsidRPr="00EC22B7" w:rsidRDefault="00C36636" w:rsidP="00761906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Tariful,</w:t>
            </w:r>
          </w:p>
          <w:p w14:paraId="7CC8562C" w14:textId="0AE4A75D" w:rsidR="00C36636" w:rsidRPr="00EC22B7" w:rsidRDefault="00C36636" w:rsidP="00761906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lei</w:t>
            </w:r>
          </w:p>
        </w:tc>
      </w:tr>
      <w:tr w:rsidR="00C36636" w:rsidRPr="00EC22B7" w14:paraId="5355D778" w14:textId="77777777" w:rsidTr="00F0011F">
        <w:tc>
          <w:tcPr>
            <w:tcW w:w="625" w:type="dxa"/>
          </w:tcPr>
          <w:p w14:paraId="619D8303" w14:textId="2A8D5438" w:rsidR="00C36636" w:rsidRPr="00EC22B7" w:rsidRDefault="00C36636" w:rsidP="00761906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</w:tc>
        <w:tc>
          <w:tcPr>
            <w:tcW w:w="1980" w:type="dxa"/>
          </w:tcPr>
          <w:p w14:paraId="72B7F2D6" w14:textId="27D74985" w:rsidR="00C36636" w:rsidRPr="00EC22B7" w:rsidRDefault="00C36636" w:rsidP="00761906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Categoria M</w:t>
            </w:r>
          </w:p>
        </w:tc>
        <w:tc>
          <w:tcPr>
            <w:tcW w:w="5220" w:type="dxa"/>
          </w:tcPr>
          <w:p w14:paraId="15EBF966" w14:textId="092C35C8" w:rsidR="00C36636" w:rsidRPr="00EC22B7" w:rsidRDefault="00C36636" w:rsidP="00C36636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Autovehicule concepute și construite în principal pentru transportul persoanelor și bagajelor acestora</w:t>
            </w:r>
          </w:p>
        </w:tc>
        <w:tc>
          <w:tcPr>
            <w:tcW w:w="1294" w:type="dxa"/>
          </w:tcPr>
          <w:p w14:paraId="18CB8910" w14:textId="77777777" w:rsidR="00C36636" w:rsidRPr="00EC22B7" w:rsidRDefault="00C36636" w:rsidP="00761906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sz w:val="28"/>
                <w:szCs w:val="28"/>
                <w:lang w:val="ro-MD"/>
              </w:rPr>
            </w:pPr>
          </w:p>
        </w:tc>
      </w:tr>
      <w:tr w:rsidR="00C36636" w:rsidRPr="00EC22B7" w14:paraId="370B4F07" w14:textId="77777777" w:rsidTr="00F0011F">
        <w:tc>
          <w:tcPr>
            <w:tcW w:w="625" w:type="dxa"/>
          </w:tcPr>
          <w:p w14:paraId="1F37FA53" w14:textId="2BE0B571" w:rsidR="00C36636" w:rsidRPr="00EC22B7" w:rsidRDefault="00C36636" w:rsidP="00761906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sz w:val="28"/>
                <w:szCs w:val="28"/>
                <w:lang w:val="ro-MD"/>
              </w:rPr>
              <w:t>1.</w:t>
            </w:r>
          </w:p>
        </w:tc>
        <w:tc>
          <w:tcPr>
            <w:tcW w:w="1980" w:type="dxa"/>
          </w:tcPr>
          <w:p w14:paraId="418B12ED" w14:textId="27248311" w:rsidR="00C36636" w:rsidRPr="00EC22B7" w:rsidRDefault="00C36636" w:rsidP="00761906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ro-MD"/>
              </w:rPr>
            </w:pPr>
            <w:r w:rsidRPr="00EC22B7">
              <w:rPr>
                <w:rFonts w:ascii="Times New Roman" w:hAnsi="Times New Roman"/>
                <w:sz w:val="28"/>
                <w:szCs w:val="28"/>
                <w:lang w:val="ro-MD"/>
              </w:rPr>
              <w:t>Categoria M</w:t>
            </w:r>
            <w:r w:rsidRPr="00EC22B7">
              <w:rPr>
                <w:rFonts w:ascii="Times New Roman" w:hAnsi="Times New Roman"/>
                <w:sz w:val="28"/>
                <w:szCs w:val="28"/>
                <w:vertAlign w:val="subscript"/>
                <w:lang w:val="ro-MD"/>
              </w:rPr>
              <w:t>1</w:t>
            </w:r>
          </w:p>
        </w:tc>
        <w:tc>
          <w:tcPr>
            <w:tcW w:w="5220" w:type="dxa"/>
          </w:tcPr>
          <w:p w14:paraId="0F61E099" w14:textId="3040C7E6" w:rsidR="00C36636" w:rsidRPr="00EC22B7" w:rsidRDefault="00C36636" w:rsidP="00C36636">
            <w:pPr>
              <w:tabs>
                <w:tab w:val="left" w:pos="884"/>
                <w:tab w:val="left" w:pos="1196"/>
              </w:tabs>
              <w:ind w:firstLine="0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sz w:val="28"/>
                <w:szCs w:val="28"/>
                <w:lang w:val="ro-MD"/>
              </w:rPr>
              <w:t>Vehicule din categoria M, având cel mult opt locuri așezate în plus față de locul așezat al conducătorului auto</w:t>
            </w:r>
          </w:p>
        </w:tc>
        <w:tc>
          <w:tcPr>
            <w:tcW w:w="1294" w:type="dxa"/>
          </w:tcPr>
          <w:p w14:paraId="38F20089" w14:textId="463AC523" w:rsidR="00C36636" w:rsidRPr="00EC22B7" w:rsidRDefault="00C36636" w:rsidP="00761906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sz w:val="28"/>
                <w:szCs w:val="28"/>
                <w:lang w:val="ro-MD"/>
              </w:rPr>
              <w:t>40</w:t>
            </w:r>
          </w:p>
        </w:tc>
      </w:tr>
      <w:tr w:rsidR="00C36636" w:rsidRPr="00EC22B7" w14:paraId="7F8B1F7D" w14:textId="77777777" w:rsidTr="00F0011F">
        <w:tc>
          <w:tcPr>
            <w:tcW w:w="625" w:type="dxa"/>
          </w:tcPr>
          <w:p w14:paraId="47E38F6B" w14:textId="669D8D2F" w:rsidR="00C36636" w:rsidRPr="00EC22B7" w:rsidRDefault="00C36636" w:rsidP="00761906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sz w:val="28"/>
                <w:szCs w:val="28"/>
                <w:lang w:val="ro-MD"/>
              </w:rPr>
              <w:t>2.</w:t>
            </w:r>
          </w:p>
        </w:tc>
        <w:tc>
          <w:tcPr>
            <w:tcW w:w="1980" w:type="dxa"/>
          </w:tcPr>
          <w:p w14:paraId="0001C77A" w14:textId="72B6478C" w:rsidR="00C36636" w:rsidRPr="00EC22B7" w:rsidRDefault="00C36636" w:rsidP="00761906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sz w:val="28"/>
                <w:szCs w:val="28"/>
                <w:lang w:val="ro-MD"/>
              </w:rPr>
              <w:t>Categoria M</w:t>
            </w:r>
            <w:r w:rsidR="005D2280" w:rsidRPr="00EC22B7">
              <w:rPr>
                <w:rFonts w:ascii="Times New Roman" w:hAnsi="Times New Roman"/>
                <w:sz w:val="28"/>
                <w:szCs w:val="28"/>
                <w:vertAlign w:val="subscript"/>
                <w:lang w:val="ro-MD"/>
              </w:rPr>
              <w:t>2</w:t>
            </w:r>
          </w:p>
        </w:tc>
        <w:tc>
          <w:tcPr>
            <w:tcW w:w="5220" w:type="dxa"/>
          </w:tcPr>
          <w:p w14:paraId="5F4E515C" w14:textId="6C576F91" w:rsidR="00C36636" w:rsidRPr="00EC22B7" w:rsidRDefault="00C36636" w:rsidP="00C36636">
            <w:pPr>
              <w:tabs>
                <w:tab w:val="left" w:pos="884"/>
                <w:tab w:val="left" w:pos="1196"/>
              </w:tabs>
              <w:ind w:firstLine="0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sz w:val="28"/>
                <w:szCs w:val="28"/>
                <w:lang w:val="ro-MD"/>
              </w:rPr>
              <w:t>Vehicule din categoria M, având mai mul</w:t>
            </w:r>
            <w:r w:rsidR="00290969" w:rsidRPr="00EC22B7">
              <w:rPr>
                <w:rFonts w:ascii="Times New Roman" w:hAnsi="Times New Roman"/>
                <w:sz w:val="28"/>
                <w:szCs w:val="28"/>
                <w:lang w:val="ro-MD"/>
              </w:rPr>
              <w:t>t opt locuri așezate în plus faț</w:t>
            </w:r>
            <w:r w:rsidRPr="00EC22B7">
              <w:rPr>
                <w:rFonts w:ascii="Times New Roman" w:hAnsi="Times New Roman"/>
                <w:sz w:val="28"/>
                <w:szCs w:val="28"/>
                <w:lang w:val="ro-MD"/>
              </w:rPr>
              <w:t>ă de locul așezat al conducătorului auto și o masă maximă ce nu depășește 5 tone</w:t>
            </w:r>
          </w:p>
        </w:tc>
        <w:tc>
          <w:tcPr>
            <w:tcW w:w="1294" w:type="dxa"/>
          </w:tcPr>
          <w:p w14:paraId="5A941F8C" w14:textId="2DD7FB8B" w:rsidR="00C36636" w:rsidRPr="00EC22B7" w:rsidRDefault="009311CE" w:rsidP="00761906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sz w:val="28"/>
                <w:szCs w:val="28"/>
                <w:lang w:val="ro-MD"/>
              </w:rPr>
              <w:t>80</w:t>
            </w:r>
          </w:p>
        </w:tc>
      </w:tr>
      <w:tr w:rsidR="00C36636" w:rsidRPr="00EC22B7" w14:paraId="15562866" w14:textId="77777777" w:rsidTr="00F0011F">
        <w:tc>
          <w:tcPr>
            <w:tcW w:w="625" w:type="dxa"/>
          </w:tcPr>
          <w:p w14:paraId="1743F241" w14:textId="453E3BCF" w:rsidR="00C36636" w:rsidRPr="00EC22B7" w:rsidRDefault="00C36636" w:rsidP="00761906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sz w:val="28"/>
                <w:szCs w:val="28"/>
                <w:lang w:val="ro-MD"/>
              </w:rPr>
              <w:t>3.</w:t>
            </w:r>
          </w:p>
        </w:tc>
        <w:tc>
          <w:tcPr>
            <w:tcW w:w="1980" w:type="dxa"/>
          </w:tcPr>
          <w:p w14:paraId="24B15433" w14:textId="73C01B35" w:rsidR="00C36636" w:rsidRPr="00EC22B7" w:rsidRDefault="00C36636" w:rsidP="00761906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sz w:val="28"/>
                <w:szCs w:val="28"/>
                <w:lang w:val="ro-MD"/>
              </w:rPr>
              <w:t>Categoria M</w:t>
            </w:r>
            <w:r w:rsidRPr="00EC22B7">
              <w:rPr>
                <w:rFonts w:ascii="Times New Roman" w:hAnsi="Times New Roman"/>
                <w:sz w:val="28"/>
                <w:szCs w:val="28"/>
                <w:vertAlign w:val="subscript"/>
                <w:lang w:val="ro-MD"/>
              </w:rPr>
              <w:t>3</w:t>
            </w:r>
          </w:p>
        </w:tc>
        <w:tc>
          <w:tcPr>
            <w:tcW w:w="5220" w:type="dxa"/>
          </w:tcPr>
          <w:p w14:paraId="41F7DEED" w14:textId="0B5215E3" w:rsidR="00C36636" w:rsidRPr="00EC22B7" w:rsidRDefault="009311CE" w:rsidP="009311CE">
            <w:pPr>
              <w:tabs>
                <w:tab w:val="left" w:pos="884"/>
                <w:tab w:val="left" w:pos="1196"/>
              </w:tabs>
              <w:ind w:firstLine="0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sz w:val="28"/>
                <w:szCs w:val="28"/>
                <w:lang w:val="ro-MD"/>
              </w:rPr>
              <w:t>Vehicule din categoria M, având mai mul</w:t>
            </w:r>
            <w:r w:rsidR="00290969" w:rsidRPr="00EC22B7">
              <w:rPr>
                <w:rFonts w:ascii="Times New Roman" w:hAnsi="Times New Roman"/>
                <w:sz w:val="28"/>
                <w:szCs w:val="28"/>
                <w:lang w:val="ro-MD"/>
              </w:rPr>
              <w:t>t opt locuri așezate în plus faț</w:t>
            </w:r>
            <w:r w:rsidRPr="00EC22B7">
              <w:rPr>
                <w:rFonts w:ascii="Times New Roman" w:hAnsi="Times New Roman"/>
                <w:sz w:val="28"/>
                <w:szCs w:val="28"/>
                <w:lang w:val="ro-MD"/>
              </w:rPr>
              <w:t>ă de locul așezat al conducătorului auto și o masă maximă ce depășește 5 tone</w:t>
            </w:r>
          </w:p>
        </w:tc>
        <w:tc>
          <w:tcPr>
            <w:tcW w:w="1294" w:type="dxa"/>
          </w:tcPr>
          <w:p w14:paraId="5D2FFEFD" w14:textId="51D9D923" w:rsidR="00C36636" w:rsidRPr="00EC22B7" w:rsidRDefault="009311CE" w:rsidP="00761906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sz w:val="28"/>
                <w:szCs w:val="28"/>
                <w:lang w:val="ro-MD"/>
              </w:rPr>
              <w:t>160</w:t>
            </w:r>
          </w:p>
        </w:tc>
      </w:tr>
      <w:tr w:rsidR="00C36636" w:rsidRPr="00EC22B7" w14:paraId="6D3588E1" w14:textId="77777777" w:rsidTr="00F0011F">
        <w:tc>
          <w:tcPr>
            <w:tcW w:w="625" w:type="dxa"/>
          </w:tcPr>
          <w:p w14:paraId="5B022B43" w14:textId="77777777" w:rsidR="00C36636" w:rsidRPr="00EC22B7" w:rsidRDefault="00C36636" w:rsidP="00761906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</w:tc>
        <w:tc>
          <w:tcPr>
            <w:tcW w:w="1980" w:type="dxa"/>
          </w:tcPr>
          <w:p w14:paraId="7D4299E1" w14:textId="7849CE1B" w:rsidR="00C36636" w:rsidRPr="00EC22B7" w:rsidRDefault="00C36636" w:rsidP="00761906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Categoria N</w:t>
            </w:r>
          </w:p>
        </w:tc>
        <w:tc>
          <w:tcPr>
            <w:tcW w:w="5220" w:type="dxa"/>
          </w:tcPr>
          <w:p w14:paraId="7F164632" w14:textId="5C39182D" w:rsidR="00C36636" w:rsidRPr="00EC22B7" w:rsidRDefault="00C36636" w:rsidP="00216DE2">
            <w:pPr>
              <w:tabs>
                <w:tab w:val="left" w:pos="884"/>
                <w:tab w:val="left" w:pos="1196"/>
              </w:tabs>
              <w:ind w:firstLine="0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Autovehicule concepute și construite în principal pentru transportul mărfurilor</w:t>
            </w:r>
          </w:p>
        </w:tc>
        <w:tc>
          <w:tcPr>
            <w:tcW w:w="1294" w:type="dxa"/>
          </w:tcPr>
          <w:p w14:paraId="148FD6F1" w14:textId="77777777" w:rsidR="00C36636" w:rsidRPr="00EC22B7" w:rsidRDefault="00C36636" w:rsidP="00761906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sz w:val="28"/>
                <w:szCs w:val="28"/>
                <w:lang w:val="ro-MD"/>
              </w:rPr>
            </w:pPr>
          </w:p>
        </w:tc>
      </w:tr>
      <w:tr w:rsidR="00C36636" w:rsidRPr="00EC22B7" w14:paraId="1A653BE8" w14:textId="77777777" w:rsidTr="00F0011F">
        <w:tc>
          <w:tcPr>
            <w:tcW w:w="625" w:type="dxa"/>
          </w:tcPr>
          <w:p w14:paraId="41096F5B" w14:textId="49A49FCD" w:rsidR="00C36636" w:rsidRPr="00EC22B7" w:rsidRDefault="00C36636" w:rsidP="00761906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sz w:val="28"/>
                <w:szCs w:val="28"/>
                <w:lang w:val="ro-MD"/>
              </w:rPr>
              <w:t>4.</w:t>
            </w:r>
          </w:p>
        </w:tc>
        <w:tc>
          <w:tcPr>
            <w:tcW w:w="1980" w:type="dxa"/>
          </w:tcPr>
          <w:p w14:paraId="2201D033" w14:textId="611BB8A8" w:rsidR="00C36636" w:rsidRPr="00EC22B7" w:rsidRDefault="00C36636" w:rsidP="00761906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sz w:val="28"/>
                <w:szCs w:val="28"/>
                <w:lang w:val="ro-MD"/>
              </w:rPr>
              <w:t>Categoria N</w:t>
            </w:r>
            <w:r w:rsidRPr="00EC22B7">
              <w:rPr>
                <w:rFonts w:ascii="Times New Roman" w:hAnsi="Times New Roman"/>
                <w:sz w:val="28"/>
                <w:szCs w:val="28"/>
                <w:vertAlign w:val="subscript"/>
                <w:lang w:val="ro-MD"/>
              </w:rPr>
              <w:t>1</w:t>
            </w:r>
          </w:p>
        </w:tc>
        <w:tc>
          <w:tcPr>
            <w:tcW w:w="5220" w:type="dxa"/>
          </w:tcPr>
          <w:p w14:paraId="3A9CFBB6" w14:textId="0E333E83" w:rsidR="00C36636" w:rsidRPr="00EC22B7" w:rsidRDefault="009311CE" w:rsidP="009311CE">
            <w:pPr>
              <w:tabs>
                <w:tab w:val="left" w:pos="884"/>
                <w:tab w:val="left" w:pos="1196"/>
              </w:tabs>
              <w:ind w:firstLine="0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sz w:val="28"/>
                <w:szCs w:val="28"/>
                <w:lang w:val="ro-MD"/>
              </w:rPr>
              <w:t>Vehicule din categoria N, având o masă maximă ce nu depășește 3,5 tone</w:t>
            </w:r>
          </w:p>
        </w:tc>
        <w:tc>
          <w:tcPr>
            <w:tcW w:w="1294" w:type="dxa"/>
          </w:tcPr>
          <w:p w14:paraId="33713E06" w14:textId="1BCE687B" w:rsidR="00C36636" w:rsidRPr="00EC22B7" w:rsidRDefault="009311CE" w:rsidP="00761906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sz w:val="28"/>
                <w:szCs w:val="28"/>
                <w:lang w:val="ro-MD"/>
              </w:rPr>
              <w:t>80</w:t>
            </w:r>
          </w:p>
        </w:tc>
      </w:tr>
      <w:tr w:rsidR="00C36636" w:rsidRPr="00EC22B7" w14:paraId="7801E211" w14:textId="77777777" w:rsidTr="00F0011F">
        <w:tc>
          <w:tcPr>
            <w:tcW w:w="625" w:type="dxa"/>
          </w:tcPr>
          <w:p w14:paraId="7C3F2FB3" w14:textId="4B934C18" w:rsidR="00C36636" w:rsidRPr="00EC22B7" w:rsidRDefault="00C36636" w:rsidP="00761906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sz w:val="28"/>
                <w:szCs w:val="28"/>
                <w:lang w:val="ro-MD"/>
              </w:rPr>
              <w:t>5.</w:t>
            </w:r>
          </w:p>
        </w:tc>
        <w:tc>
          <w:tcPr>
            <w:tcW w:w="1980" w:type="dxa"/>
          </w:tcPr>
          <w:p w14:paraId="1F15CE54" w14:textId="760041E2" w:rsidR="00C36636" w:rsidRPr="00EC22B7" w:rsidRDefault="00C36636" w:rsidP="00761906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sz w:val="28"/>
                <w:szCs w:val="28"/>
                <w:lang w:val="ro-MD"/>
              </w:rPr>
              <w:t>Categoria N</w:t>
            </w:r>
            <w:r w:rsidRPr="00EC22B7">
              <w:rPr>
                <w:rFonts w:ascii="Times New Roman" w:hAnsi="Times New Roman"/>
                <w:sz w:val="28"/>
                <w:szCs w:val="28"/>
                <w:vertAlign w:val="subscript"/>
                <w:lang w:val="ro-MD"/>
              </w:rPr>
              <w:t>2</w:t>
            </w:r>
          </w:p>
        </w:tc>
        <w:tc>
          <w:tcPr>
            <w:tcW w:w="5220" w:type="dxa"/>
          </w:tcPr>
          <w:p w14:paraId="2299405D" w14:textId="1D3DF3E5" w:rsidR="00C36636" w:rsidRPr="00EC22B7" w:rsidRDefault="009311CE" w:rsidP="009311CE">
            <w:pPr>
              <w:tabs>
                <w:tab w:val="left" w:pos="884"/>
                <w:tab w:val="left" w:pos="1196"/>
              </w:tabs>
              <w:ind w:firstLine="0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sz w:val="28"/>
                <w:szCs w:val="28"/>
                <w:lang w:val="ro-MD"/>
              </w:rPr>
              <w:t>Vehicule din categoria N, având o masă maximă care depășește 3,5 tone, dar nu depășește 12 tone</w:t>
            </w:r>
          </w:p>
        </w:tc>
        <w:tc>
          <w:tcPr>
            <w:tcW w:w="1294" w:type="dxa"/>
          </w:tcPr>
          <w:p w14:paraId="6C46ED13" w14:textId="588AF5D9" w:rsidR="00C36636" w:rsidRPr="00EC22B7" w:rsidRDefault="009311CE" w:rsidP="00761906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sz w:val="28"/>
                <w:szCs w:val="28"/>
                <w:lang w:val="ro-MD"/>
              </w:rPr>
              <w:t>200</w:t>
            </w:r>
          </w:p>
        </w:tc>
      </w:tr>
      <w:tr w:rsidR="00C36636" w:rsidRPr="00EC22B7" w14:paraId="590CE07D" w14:textId="77777777" w:rsidTr="00F0011F">
        <w:tc>
          <w:tcPr>
            <w:tcW w:w="625" w:type="dxa"/>
          </w:tcPr>
          <w:p w14:paraId="25588788" w14:textId="6CDB1FA4" w:rsidR="00C36636" w:rsidRPr="00EC22B7" w:rsidRDefault="00C36636" w:rsidP="00761906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sz w:val="28"/>
                <w:szCs w:val="28"/>
                <w:lang w:val="ro-MD"/>
              </w:rPr>
              <w:t>6.</w:t>
            </w:r>
          </w:p>
        </w:tc>
        <w:tc>
          <w:tcPr>
            <w:tcW w:w="1980" w:type="dxa"/>
          </w:tcPr>
          <w:p w14:paraId="505421E8" w14:textId="44C4B6C6" w:rsidR="00C36636" w:rsidRPr="00EC22B7" w:rsidRDefault="00C36636" w:rsidP="00761906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sz w:val="28"/>
                <w:szCs w:val="28"/>
                <w:lang w:val="ro-MD"/>
              </w:rPr>
              <w:t>Categoria N</w:t>
            </w:r>
            <w:r w:rsidRPr="00EC22B7">
              <w:rPr>
                <w:rFonts w:ascii="Times New Roman" w:hAnsi="Times New Roman"/>
                <w:sz w:val="28"/>
                <w:szCs w:val="28"/>
                <w:vertAlign w:val="subscript"/>
                <w:lang w:val="ro-MD"/>
              </w:rPr>
              <w:t>3</w:t>
            </w:r>
          </w:p>
        </w:tc>
        <w:tc>
          <w:tcPr>
            <w:tcW w:w="5220" w:type="dxa"/>
          </w:tcPr>
          <w:p w14:paraId="46A58F48" w14:textId="6E0DA060" w:rsidR="00C36636" w:rsidRPr="00EC22B7" w:rsidRDefault="009311CE" w:rsidP="009311CE">
            <w:pPr>
              <w:tabs>
                <w:tab w:val="left" w:pos="884"/>
                <w:tab w:val="left" w:pos="1196"/>
              </w:tabs>
              <w:ind w:firstLine="0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sz w:val="28"/>
                <w:szCs w:val="28"/>
                <w:lang w:val="ro-MD"/>
              </w:rPr>
              <w:t>Vehicule din categoria N, având o masă maximă care depășește 12 tone</w:t>
            </w:r>
          </w:p>
        </w:tc>
        <w:tc>
          <w:tcPr>
            <w:tcW w:w="1294" w:type="dxa"/>
          </w:tcPr>
          <w:p w14:paraId="58769A5E" w14:textId="66066464" w:rsidR="00C36636" w:rsidRPr="00EC22B7" w:rsidRDefault="009311CE" w:rsidP="00761906">
            <w:pPr>
              <w:tabs>
                <w:tab w:val="left" w:pos="884"/>
                <w:tab w:val="left" w:pos="1196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EC22B7">
              <w:rPr>
                <w:rFonts w:ascii="Times New Roman" w:hAnsi="Times New Roman"/>
                <w:sz w:val="28"/>
                <w:szCs w:val="28"/>
                <w:lang w:val="ro-MD"/>
              </w:rPr>
              <w:t>400</w:t>
            </w:r>
          </w:p>
        </w:tc>
      </w:tr>
    </w:tbl>
    <w:p w14:paraId="0789FE4C" w14:textId="77777777" w:rsidR="00C36636" w:rsidRPr="00EC22B7" w:rsidRDefault="00C36636" w:rsidP="00761906">
      <w:pPr>
        <w:tabs>
          <w:tab w:val="left" w:pos="884"/>
          <w:tab w:val="left" w:pos="1196"/>
        </w:tabs>
        <w:jc w:val="center"/>
        <w:rPr>
          <w:sz w:val="28"/>
          <w:szCs w:val="28"/>
          <w:lang w:val="ro-MD"/>
        </w:rPr>
      </w:pPr>
    </w:p>
    <w:p w14:paraId="5DF49FC3" w14:textId="77777777" w:rsidR="00627E6B" w:rsidRPr="00EC22B7" w:rsidRDefault="00627E6B" w:rsidP="00731297">
      <w:pPr>
        <w:pStyle w:val="Listparagraf"/>
        <w:numPr>
          <w:ilvl w:val="0"/>
          <w:numId w:val="43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EC22B7">
        <w:rPr>
          <w:sz w:val="28"/>
          <w:szCs w:val="28"/>
          <w:lang w:val="ro-MD"/>
        </w:rPr>
        <w:t>Prezenta hotărâre intră în vigoare la data publicării în Monitorul Oficial al Republicii Moldova.</w:t>
      </w:r>
    </w:p>
    <w:p w14:paraId="0DE97ECD" w14:textId="77777777" w:rsidR="00730FEE" w:rsidRPr="00EC22B7" w:rsidRDefault="00730FEE" w:rsidP="00E25218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3DCB3696" w14:textId="19BD4DDE" w:rsidR="003B04ED" w:rsidRPr="00EC22B7" w:rsidRDefault="003B04ED" w:rsidP="007551A5">
      <w:pPr>
        <w:rPr>
          <w:rFonts w:asciiTheme="majorBidi" w:hAnsiTheme="majorBidi" w:cstheme="majorBidi"/>
          <w:b/>
          <w:sz w:val="28"/>
          <w:szCs w:val="28"/>
          <w:lang w:val="ro-MD" w:eastAsia="ro-RO"/>
        </w:rPr>
      </w:pPr>
      <w:r w:rsidRPr="00EC22B7">
        <w:rPr>
          <w:rFonts w:asciiTheme="majorBidi" w:hAnsiTheme="majorBidi" w:cstheme="majorBidi"/>
          <w:b/>
          <w:sz w:val="28"/>
          <w:szCs w:val="28"/>
          <w:lang w:val="ro-MD" w:eastAsia="ro-RO"/>
        </w:rPr>
        <w:t>Prim-ministru</w:t>
      </w:r>
      <w:r w:rsidR="0014378C" w:rsidRPr="00EC22B7">
        <w:rPr>
          <w:rFonts w:asciiTheme="majorBidi" w:hAnsiTheme="majorBidi" w:cstheme="majorBidi"/>
          <w:b/>
          <w:sz w:val="28"/>
          <w:szCs w:val="28"/>
          <w:lang w:val="ro-MD" w:eastAsia="ro-RO"/>
        </w:rPr>
        <w:tab/>
      </w:r>
      <w:r w:rsidR="0014378C" w:rsidRPr="00EC22B7">
        <w:rPr>
          <w:rFonts w:asciiTheme="majorBidi" w:hAnsiTheme="majorBidi" w:cstheme="majorBidi"/>
          <w:b/>
          <w:sz w:val="28"/>
          <w:szCs w:val="28"/>
          <w:lang w:val="ro-MD" w:eastAsia="ro-RO"/>
        </w:rPr>
        <w:tab/>
      </w:r>
      <w:r w:rsidR="0014378C" w:rsidRPr="00EC22B7">
        <w:rPr>
          <w:rFonts w:asciiTheme="majorBidi" w:hAnsiTheme="majorBidi" w:cstheme="majorBidi"/>
          <w:b/>
          <w:sz w:val="28"/>
          <w:szCs w:val="28"/>
          <w:lang w:val="ro-MD" w:eastAsia="ro-RO"/>
        </w:rPr>
        <w:tab/>
      </w:r>
      <w:r w:rsidR="0014378C" w:rsidRPr="00EC22B7">
        <w:rPr>
          <w:rFonts w:asciiTheme="majorBidi" w:hAnsiTheme="majorBidi" w:cstheme="majorBidi"/>
          <w:b/>
          <w:sz w:val="28"/>
          <w:szCs w:val="28"/>
          <w:lang w:val="ro-MD" w:eastAsia="ro-RO"/>
        </w:rPr>
        <w:tab/>
      </w:r>
      <w:r w:rsidR="0014378C" w:rsidRPr="00EC22B7">
        <w:rPr>
          <w:rFonts w:asciiTheme="majorBidi" w:hAnsiTheme="majorBidi" w:cstheme="majorBidi"/>
          <w:b/>
          <w:sz w:val="28"/>
          <w:szCs w:val="28"/>
          <w:lang w:val="ro-MD" w:eastAsia="ro-RO"/>
        </w:rPr>
        <w:tab/>
      </w:r>
      <w:r w:rsidR="00846158" w:rsidRPr="00EC22B7">
        <w:rPr>
          <w:rFonts w:asciiTheme="majorBidi" w:hAnsiTheme="majorBidi" w:cstheme="majorBidi"/>
          <w:b/>
          <w:sz w:val="28"/>
          <w:szCs w:val="28"/>
          <w:lang w:val="ro-MD" w:eastAsia="ro-RO"/>
        </w:rPr>
        <w:t xml:space="preserve">           </w:t>
      </w:r>
      <w:r w:rsidR="00744A22" w:rsidRPr="00EC22B7">
        <w:rPr>
          <w:rFonts w:asciiTheme="majorBidi" w:hAnsiTheme="majorBidi" w:cstheme="majorBidi"/>
          <w:b/>
          <w:sz w:val="28"/>
          <w:szCs w:val="28"/>
          <w:lang w:val="ro-MD" w:eastAsia="ro-RO"/>
        </w:rPr>
        <w:t>Dorin RECEAN</w:t>
      </w:r>
    </w:p>
    <w:p w14:paraId="711CF856" w14:textId="77777777" w:rsidR="00846158" w:rsidRPr="00EC22B7" w:rsidRDefault="00846158" w:rsidP="007551A5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094B8A25" w14:textId="1E076EE9" w:rsidR="003A4AE6" w:rsidRPr="00EC22B7" w:rsidRDefault="003A4AE6" w:rsidP="007A2971">
      <w:pPr>
        <w:tabs>
          <w:tab w:val="left" w:pos="5954"/>
        </w:tabs>
        <w:rPr>
          <w:rFonts w:asciiTheme="majorBidi" w:hAnsiTheme="majorBidi" w:cstheme="majorBidi"/>
          <w:i/>
          <w:sz w:val="28"/>
          <w:szCs w:val="28"/>
          <w:lang w:val="ro-MD" w:eastAsia="ro-RO"/>
        </w:rPr>
      </w:pPr>
      <w:r w:rsidRPr="00EC22B7">
        <w:rPr>
          <w:rFonts w:asciiTheme="majorBidi" w:hAnsiTheme="majorBidi" w:cstheme="majorBidi"/>
          <w:i/>
          <w:sz w:val="28"/>
          <w:szCs w:val="28"/>
          <w:lang w:val="ro-MD" w:eastAsia="ro-RO"/>
        </w:rPr>
        <w:t>Contrasemnează:</w:t>
      </w:r>
    </w:p>
    <w:p w14:paraId="7F700136" w14:textId="4A2A07EE" w:rsidR="00846158" w:rsidRPr="00EC22B7" w:rsidRDefault="00846158" w:rsidP="007A2971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MD" w:eastAsia="ro-RO"/>
        </w:rPr>
      </w:pPr>
      <w:r w:rsidRPr="00EC22B7">
        <w:rPr>
          <w:rFonts w:asciiTheme="majorBidi" w:hAnsiTheme="majorBidi" w:cstheme="majorBidi"/>
          <w:sz w:val="28"/>
          <w:szCs w:val="28"/>
          <w:lang w:val="ro-MD" w:eastAsia="ro-RO"/>
        </w:rPr>
        <w:t xml:space="preserve">Viceprim-ministru, ministrul dezvoltării economice            </w:t>
      </w:r>
    </w:p>
    <w:p w14:paraId="06EB6C22" w14:textId="55EE557D" w:rsidR="00846158" w:rsidRPr="000A379E" w:rsidRDefault="00846158" w:rsidP="00846158">
      <w:pPr>
        <w:tabs>
          <w:tab w:val="left" w:pos="5954"/>
        </w:tabs>
        <w:spacing w:after="120"/>
        <w:ind w:firstLine="706"/>
        <w:rPr>
          <w:rFonts w:asciiTheme="majorBidi" w:hAnsiTheme="majorBidi" w:cstheme="majorBidi"/>
          <w:sz w:val="24"/>
          <w:szCs w:val="24"/>
          <w:lang w:val="ro-MD" w:eastAsia="ro-RO"/>
        </w:rPr>
      </w:pPr>
      <w:r w:rsidRPr="00EC22B7">
        <w:rPr>
          <w:rFonts w:asciiTheme="majorBidi" w:hAnsiTheme="majorBidi" w:cstheme="majorBidi"/>
          <w:sz w:val="28"/>
          <w:szCs w:val="28"/>
          <w:lang w:val="ro-MD" w:eastAsia="ro-RO"/>
        </w:rPr>
        <w:t>și digitalizării                                                                         Dumitru ALAIBA</w:t>
      </w:r>
      <w:r>
        <w:rPr>
          <w:rFonts w:asciiTheme="majorBidi" w:hAnsiTheme="majorBidi" w:cstheme="majorBidi"/>
          <w:sz w:val="24"/>
          <w:szCs w:val="24"/>
          <w:lang w:val="ro-MD" w:eastAsia="ro-RO"/>
        </w:rPr>
        <w:t xml:space="preserve">                                                     </w:t>
      </w:r>
    </w:p>
    <w:p w14:paraId="706AFB05" w14:textId="13FCDF20" w:rsidR="00B16328" w:rsidRPr="000A379E" w:rsidRDefault="00B16328" w:rsidP="00751641">
      <w:pPr>
        <w:tabs>
          <w:tab w:val="left" w:pos="5812"/>
          <w:tab w:val="left" w:pos="5954"/>
        </w:tabs>
        <w:rPr>
          <w:rFonts w:asciiTheme="majorBidi" w:hAnsiTheme="majorBidi" w:cstheme="majorBidi"/>
          <w:sz w:val="24"/>
          <w:szCs w:val="24"/>
          <w:lang w:val="ro-MD" w:eastAsia="ru-RU"/>
        </w:rPr>
      </w:pPr>
      <w:bookmarkStart w:id="2" w:name="_GoBack"/>
      <w:bookmarkEnd w:id="2"/>
    </w:p>
    <w:sectPr w:rsidR="00B16328" w:rsidRPr="000A379E" w:rsidSect="00FC2D2D">
      <w:headerReference w:type="default" r:id="rId8"/>
      <w:headerReference w:type="first" r:id="rId9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ADCEF" w14:textId="77777777" w:rsidR="00DE6D28" w:rsidRDefault="00DE6D28" w:rsidP="00026B87">
      <w:r>
        <w:separator/>
      </w:r>
    </w:p>
  </w:endnote>
  <w:endnote w:type="continuationSeparator" w:id="0">
    <w:p w14:paraId="626BB5A8" w14:textId="77777777" w:rsidR="00DE6D28" w:rsidRDefault="00DE6D28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C3E7E" w14:textId="77777777" w:rsidR="00DE6D28" w:rsidRDefault="00DE6D28" w:rsidP="00026B87">
      <w:r>
        <w:separator/>
      </w:r>
    </w:p>
  </w:footnote>
  <w:footnote w:type="continuationSeparator" w:id="0">
    <w:p w14:paraId="3323C843" w14:textId="77777777" w:rsidR="00DE6D28" w:rsidRDefault="00DE6D28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2912F" w14:textId="77777777" w:rsidR="000D7A09" w:rsidRDefault="000D7A09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 w:rsidR="00F0011F" w:rsidRPr="00F0011F">
      <w:rPr>
        <w:noProof/>
        <w:lang w:val="ro-RO"/>
      </w:rPr>
      <w:t>2</w:t>
    </w:r>
    <w:r>
      <w:fldChar w:fldCharType="end"/>
    </w:r>
  </w:p>
  <w:p w14:paraId="395892D0" w14:textId="77777777" w:rsidR="000D7A09" w:rsidRDefault="000D7A0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E11851F" w:rsidR="00FC2D2D" w:rsidRPr="00690B17" w:rsidRDefault="00FC2D2D" w:rsidP="00690B17">
          <w:pPr>
            <w:ind w:firstLine="0"/>
            <w:jc w:val="right"/>
            <w:rPr>
              <w:rFonts w:ascii="Times New Roman" w:hAnsi="Times New Roman"/>
              <w:b/>
              <w:i/>
              <w:sz w:val="24"/>
              <w:szCs w:val="24"/>
            </w:rPr>
          </w:pPr>
          <w:r w:rsidRPr="00690B17">
            <w:rPr>
              <w:b/>
              <w:i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="00690B17" w:rsidRPr="00690B17">
            <w:rPr>
              <w:rFonts w:ascii="Times New Roman" w:hAnsi="Times New Roman"/>
              <w:b/>
              <w:i/>
              <w:sz w:val="24"/>
              <w:szCs w:val="24"/>
            </w:rPr>
            <w:t>Proiect</w:t>
          </w:r>
          <w:proofErr w:type="spellEnd"/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Titlu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DC6383" w:rsidRDefault="00FC2D2D" w:rsidP="00FC2D2D">
          <w:pPr>
            <w:pStyle w:val="Titlu8"/>
            <w:ind w:firstLine="0"/>
            <w:outlineLvl w:val="7"/>
            <w:rPr>
              <w:rFonts w:ascii="Times New Roman" w:hAnsi="Times New Roman"/>
              <w:spacing w:val="20"/>
              <w:szCs w:val="24"/>
              <w:lang w:val="ro-RO"/>
            </w:rPr>
          </w:pPr>
          <w:r w:rsidRPr="00DC6383">
            <w:rPr>
              <w:rFonts w:ascii="Times New Roman" w:hAnsi="Times New Roman"/>
              <w:spacing w:val="20"/>
              <w:szCs w:val="24"/>
              <w:lang w:val="ro-RO"/>
            </w:rPr>
            <w:t>GUVERNUL  REPUBLICII  MOLDOVA</w:t>
          </w:r>
        </w:p>
        <w:p w14:paraId="1671D63E" w14:textId="77777777" w:rsidR="00FC2D2D" w:rsidRPr="00DC6383" w:rsidRDefault="00FC2D2D" w:rsidP="00FC2D2D">
          <w:pPr>
            <w:ind w:firstLine="0"/>
            <w:jc w:val="center"/>
            <w:rPr>
              <w:rFonts w:ascii="Times New Roman" w:hAnsi="Times New Roman"/>
              <w:sz w:val="24"/>
              <w:szCs w:val="24"/>
              <w:lang w:val="ro-RO"/>
            </w:rPr>
          </w:pPr>
        </w:p>
        <w:p w14:paraId="2834D268" w14:textId="77777777" w:rsidR="00FC2D2D" w:rsidRPr="00DC6383" w:rsidRDefault="00FC2D2D" w:rsidP="00FC2D2D">
          <w:pPr>
            <w:pStyle w:val="Titlu8"/>
            <w:ind w:firstLine="0"/>
            <w:outlineLvl w:val="7"/>
            <w:rPr>
              <w:rFonts w:ascii="Times New Roman" w:hAnsi="Times New Roman"/>
              <w:szCs w:val="24"/>
              <w:lang w:val="ro-RO"/>
            </w:rPr>
          </w:pPr>
          <w:r w:rsidRPr="00DC6383">
            <w:rPr>
              <w:rFonts w:ascii="Times New Roman" w:hAnsi="Times New Roman"/>
              <w:spacing w:val="40"/>
              <w:szCs w:val="24"/>
              <w:lang w:val="ro-RO"/>
            </w:rPr>
            <w:t>HOTĂRÂRE</w:t>
          </w:r>
          <w:r w:rsidRPr="00DC6383">
            <w:rPr>
              <w:rFonts w:ascii="Times New Roman" w:hAnsi="Times New Roman"/>
              <w:szCs w:val="24"/>
              <w:lang w:val="ro-RO"/>
            </w:rPr>
            <w:t xml:space="preserve"> nr. ____</w:t>
          </w:r>
        </w:p>
        <w:p w14:paraId="0D789702" w14:textId="77777777" w:rsidR="00FC2D2D" w:rsidRPr="00DC6383" w:rsidRDefault="00FC2D2D" w:rsidP="00FC2D2D">
          <w:pPr>
            <w:ind w:firstLine="0"/>
            <w:jc w:val="center"/>
            <w:rPr>
              <w:rFonts w:ascii="Times New Roman" w:hAnsi="Times New Roman"/>
              <w:sz w:val="24"/>
              <w:szCs w:val="24"/>
              <w:lang w:val="ro-RO"/>
            </w:rPr>
          </w:pPr>
        </w:p>
        <w:p w14:paraId="6645D62E" w14:textId="286B1C0F" w:rsidR="00FC2D2D" w:rsidRPr="00DC6383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DC6383">
            <w:rPr>
              <w:rFonts w:ascii="Times New Roman" w:hAnsi="Times New Roman"/>
              <w:b/>
              <w:sz w:val="24"/>
              <w:szCs w:val="24"/>
              <w:u w:val="single"/>
              <w:lang w:val="ro-RO"/>
            </w:rPr>
            <w:t>din                                        202</w:t>
          </w:r>
          <w:r w:rsidR="00014267">
            <w:rPr>
              <w:rFonts w:ascii="Times New Roman" w:hAnsi="Times New Roman"/>
              <w:b/>
              <w:sz w:val="24"/>
              <w:szCs w:val="24"/>
              <w:u w:val="single"/>
              <w:lang w:val="ro-RO"/>
            </w:rPr>
            <w:t>4</w:t>
          </w:r>
        </w:p>
        <w:p w14:paraId="2036943B" w14:textId="77777777" w:rsidR="00FC2D2D" w:rsidRPr="00DC6383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DC6383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46A56"/>
    <w:multiLevelType w:val="hybridMultilevel"/>
    <w:tmpl w:val="8C4E31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B80BB3"/>
    <w:multiLevelType w:val="hybridMultilevel"/>
    <w:tmpl w:val="0FAA50F2"/>
    <w:lvl w:ilvl="0" w:tplc="EE42F69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2D16F4"/>
    <w:multiLevelType w:val="hybridMultilevel"/>
    <w:tmpl w:val="9954AA60"/>
    <w:lvl w:ilvl="0" w:tplc="5C685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5F3CE9"/>
    <w:multiLevelType w:val="hybridMultilevel"/>
    <w:tmpl w:val="09929100"/>
    <w:lvl w:ilvl="0" w:tplc="9188BB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665465"/>
    <w:multiLevelType w:val="hybridMultilevel"/>
    <w:tmpl w:val="B300B618"/>
    <w:lvl w:ilvl="0" w:tplc="73FAE1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85330"/>
    <w:multiLevelType w:val="hybridMultilevel"/>
    <w:tmpl w:val="C5BC7714"/>
    <w:lvl w:ilvl="0" w:tplc="E6E2E9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6"/>
  </w:num>
  <w:num w:numId="3">
    <w:abstractNumId w:val="2"/>
  </w:num>
  <w:num w:numId="4">
    <w:abstractNumId w:val="24"/>
  </w:num>
  <w:num w:numId="5">
    <w:abstractNumId w:val="20"/>
  </w:num>
  <w:num w:numId="6">
    <w:abstractNumId w:val="28"/>
  </w:num>
  <w:num w:numId="7">
    <w:abstractNumId w:val="6"/>
  </w:num>
  <w:num w:numId="8">
    <w:abstractNumId w:val="21"/>
  </w:num>
  <w:num w:numId="9">
    <w:abstractNumId w:val="38"/>
  </w:num>
  <w:num w:numId="10">
    <w:abstractNumId w:val="40"/>
  </w:num>
  <w:num w:numId="11">
    <w:abstractNumId w:val="18"/>
  </w:num>
  <w:num w:numId="12">
    <w:abstractNumId w:val="32"/>
  </w:num>
  <w:num w:numId="13">
    <w:abstractNumId w:val="5"/>
  </w:num>
  <w:num w:numId="14">
    <w:abstractNumId w:val="4"/>
  </w:num>
  <w:num w:numId="15">
    <w:abstractNumId w:val="10"/>
  </w:num>
  <w:num w:numId="16">
    <w:abstractNumId w:val="30"/>
  </w:num>
  <w:num w:numId="17">
    <w:abstractNumId w:val="29"/>
  </w:num>
  <w:num w:numId="18">
    <w:abstractNumId w:val="3"/>
  </w:num>
  <w:num w:numId="19">
    <w:abstractNumId w:val="11"/>
  </w:num>
  <w:num w:numId="20">
    <w:abstractNumId w:val="14"/>
  </w:num>
  <w:num w:numId="21">
    <w:abstractNumId w:val="34"/>
  </w:num>
  <w:num w:numId="22">
    <w:abstractNumId w:val="26"/>
  </w:num>
  <w:num w:numId="23">
    <w:abstractNumId w:val="41"/>
  </w:num>
  <w:num w:numId="24">
    <w:abstractNumId w:val="19"/>
  </w:num>
  <w:num w:numId="25">
    <w:abstractNumId w:val="35"/>
  </w:num>
  <w:num w:numId="26">
    <w:abstractNumId w:val="22"/>
  </w:num>
  <w:num w:numId="27">
    <w:abstractNumId w:val="23"/>
  </w:num>
  <w:num w:numId="2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33"/>
  </w:num>
  <w:num w:numId="32">
    <w:abstractNumId w:val="15"/>
  </w:num>
  <w:num w:numId="33">
    <w:abstractNumId w:val="42"/>
  </w:num>
  <w:num w:numId="34">
    <w:abstractNumId w:val="39"/>
  </w:num>
  <w:num w:numId="35">
    <w:abstractNumId w:val="12"/>
  </w:num>
  <w:num w:numId="36">
    <w:abstractNumId w:val="13"/>
  </w:num>
  <w:num w:numId="37">
    <w:abstractNumId w:val="25"/>
  </w:num>
  <w:num w:numId="38">
    <w:abstractNumId w:val="7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27"/>
  </w:num>
  <w:num w:numId="42">
    <w:abstractNumId w:val="9"/>
  </w:num>
  <w:num w:numId="43">
    <w:abstractNumId w:val="37"/>
  </w:num>
  <w:num w:numId="44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047E2"/>
    <w:rsid w:val="00014267"/>
    <w:rsid w:val="00026B87"/>
    <w:rsid w:val="00055F11"/>
    <w:rsid w:val="00075CE0"/>
    <w:rsid w:val="00077246"/>
    <w:rsid w:val="00077B6F"/>
    <w:rsid w:val="0008227F"/>
    <w:rsid w:val="0008315C"/>
    <w:rsid w:val="00085DA8"/>
    <w:rsid w:val="000914AA"/>
    <w:rsid w:val="0009503C"/>
    <w:rsid w:val="000A379E"/>
    <w:rsid w:val="000B49BD"/>
    <w:rsid w:val="000B66A7"/>
    <w:rsid w:val="000C3000"/>
    <w:rsid w:val="000D3405"/>
    <w:rsid w:val="000D7A09"/>
    <w:rsid w:val="000F0FD7"/>
    <w:rsid w:val="001100A2"/>
    <w:rsid w:val="00111319"/>
    <w:rsid w:val="001274FE"/>
    <w:rsid w:val="00136208"/>
    <w:rsid w:val="00141E5A"/>
    <w:rsid w:val="0014378C"/>
    <w:rsid w:val="00144067"/>
    <w:rsid w:val="001469DB"/>
    <w:rsid w:val="00151009"/>
    <w:rsid w:val="001551FC"/>
    <w:rsid w:val="001574DD"/>
    <w:rsid w:val="001614F3"/>
    <w:rsid w:val="00191F49"/>
    <w:rsid w:val="001A4B18"/>
    <w:rsid w:val="001B2461"/>
    <w:rsid w:val="001B5608"/>
    <w:rsid w:val="001D364E"/>
    <w:rsid w:val="001E6EB8"/>
    <w:rsid w:val="00216DE2"/>
    <w:rsid w:val="0022134A"/>
    <w:rsid w:val="00222B19"/>
    <w:rsid w:val="00243B9C"/>
    <w:rsid w:val="00251AE0"/>
    <w:rsid w:val="00256F32"/>
    <w:rsid w:val="00267510"/>
    <w:rsid w:val="00283736"/>
    <w:rsid w:val="0029075A"/>
    <w:rsid w:val="00290969"/>
    <w:rsid w:val="00291C02"/>
    <w:rsid w:val="0029400E"/>
    <w:rsid w:val="002A43DF"/>
    <w:rsid w:val="002B5223"/>
    <w:rsid w:val="002E544D"/>
    <w:rsid w:val="002F6A13"/>
    <w:rsid w:val="0030140A"/>
    <w:rsid w:val="00316101"/>
    <w:rsid w:val="00322B0F"/>
    <w:rsid w:val="003321A4"/>
    <w:rsid w:val="00337435"/>
    <w:rsid w:val="00340BEC"/>
    <w:rsid w:val="0034194B"/>
    <w:rsid w:val="00344C4F"/>
    <w:rsid w:val="003543E9"/>
    <w:rsid w:val="0038317A"/>
    <w:rsid w:val="003852B4"/>
    <w:rsid w:val="003A4AE6"/>
    <w:rsid w:val="003B04ED"/>
    <w:rsid w:val="003B596B"/>
    <w:rsid w:val="003D0CE5"/>
    <w:rsid w:val="003D6BC3"/>
    <w:rsid w:val="00405A7D"/>
    <w:rsid w:val="00406E90"/>
    <w:rsid w:val="00425431"/>
    <w:rsid w:val="00427274"/>
    <w:rsid w:val="00443FC0"/>
    <w:rsid w:val="0044592D"/>
    <w:rsid w:val="00454CEE"/>
    <w:rsid w:val="00456A8E"/>
    <w:rsid w:val="004654AB"/>
    <w:rsid w:val="00473657"/>
    <w:rsid w:val="00480561"/>
    <w:rsid w:val="00482BA3"/>
    <w:rsid w:val="00495EF7"/>
    <w:rsid w:val="004A228A"/>
    <w:rsid w:val="004A4B59"/>
    <w:rsid w:val="004B00D8"/>
    <w:rsid w:val="004B6064"/>
    <w:rsid w:val="004E1000"/>
    <w:rsid w:val="004E46C0"/>
    <w:rsid w:val="00500597"/>
    <w:rsid w:val="0050066A"/>
    <w:rsid w:val="0050680A"/>
    <w:rsid w:val="00512A5C"/>
    <w:rsid w:val="00530592"/>
    <w:rsid w:val="00542F92"/>
    <w:rsid w:val="005541A1"/>
    <w:rsid w:val="00562F9A"/>
    <w:rsid w:val="005802DD"/>
    <w:rsid w:val="005850E0"/>
    <w:rsid w:val="00586D2A"/>
    <w:rsid w:val="005977D0"/>
    <w:rsid w:val="005B06AE"/>
    <w:rsid w:val="005D2280"/>
    <w:rsid w:val="005E1FF5"/>
    <w:rsid w:val="005E2A03"/>
    <w:rsid w:val="005F1999"/>
    <w:rsid w:val="005F2B04"/>
    <w:rsid w:val="00601679"/>
    <w:rsid w:val="00602E93"/>
    <w:rsid w:val="00627E6B"/>
    <w:rsid w:val="0063090F"/>
    <w:rsid w:val="00630D9C"/>
    <w:rsid w:val="00633BD9"/>
    <w:rsid w:val="00656CA6"/>
    <w:rsid w:val="0067374F"/>
    <w:rsid w:val="00690B17"/>
    <w:rsid w:val="006936B4"/>
    <w:rsid w:val="00695959"/>
    <w:rsid w:val="006A723F"/>
    <w:rsid w:val="006B17C6"/>
    <w:rsid w:val="006B4ABB"/>
    <w:rsid w:val="006B5E94"/>
    <w:rsid w:val="006E3ECB"/>
    <w:rsid w:val="006E74D0"/>
    <w:rsid w:val="00701188"/>
    <w:rsid w:val="0071385E"/>
    <w:rsid w:val="007276F9"/>
    <w:rsid w:val="007305B8"/>
    <w:rsid w:val="00730FEE"/>
    <w:rsid w:val="00731297"/>
    <w:rsid w:val="0073380E"/>
    <w:rsid w:val="00737FC1"/>
    <w:rsid w:val="00743F25"/>
    <w:rsid w:val="00744A22"/>
    <w:rsid w:val="00746067"/>
    <w:rsid w:val="0074640D"/>
    <w:rsid w:val="00751641"/>
    <w:rsid w:val="00752E46"/>
    <w:rsid w:val="007551A5"/>
    <w:rsid w:val="00760377"/>
    <w:rsid w:val="00761906"/>
    <w:rsid w:val="0078087A"/>
    <w:rsid w:val="00782601"/>
    <w:rsid w:val="007878C2"/>
    <w:rsid w:val="007926E4"/>
    <w:rsid w:val="007A2971"/>
    <w:rsid w:val="007A37D5"/>
    <w:rsid w:val="007A4567"/>
    <w:rsid w:val="007C3BB3"/>
    <w:rsid w:val="007D3F7D"/>
    <w:rsid w:val="007E0B5B"/>
    <w:rsid w:val="00814406"/>
    <w:rsid w:val="008218F7"/>
    <w:rsid w:val="008221F8"/>
    <w:rsid w:val="00832599"/>
    <w:rsid w:val="00846158"/>
    <w:rsid w:val="0084667B"/>
    <w:rsid w:val="00862AB4"/>
    <w:rsid w:val="00862D65"/>
    <w:rsid w:val="00872357"/>
    <w:rsid w:val="0087581E"/>
    <w:rsid w:val="008771B0"/>
    <w:rsid w:val="00882196"/>
    <w:rsid w:val="00893B25"/>
    <w:rsid w:val="008B533A"/>
    <w:rsid w:val="008B6382"/>
    <w:rsid w:val="008C14FC"/>
    <w:rsid w:val="008C1EB3"/>
    <w:rsid w:val="008C53C4"/>
    <w:rsid w:val="008C563D"/>
    <w:rsid w:val="008C5F65"/>
    <w:rsid w:val="008D46F7"/>
    <w:rsid w:val="009159B9"/>
    <w:rsid w:val="009168BD"/>
    <w:rsid w:val="0092631A"/>
    <w:rsid w:val="009311CE"/>
    <w:rsid w:val="009374A9"/>
    <w:rsid w:val="00941781"/>
    <w:rsid w:val="009423B6"/>
    <w:rsid w:val="00950CEF"/>
    <w:rsid w:val="0095316D"/>
    <w:rsid w:val="00965406"/>
    <w:rsid w:val="00967B94"/>
    <w:rsid w:val="009901C5"/>
    <w:rsid w:val="00996A55"/>
    <w:rsid w:val="009A258C"/>
    <w:rsid w:val="009A3326"/>
    <w:rsid w:val="009B2E19"/>
    <w:rsid w:val="009C4051"/>
    <w:rsid w:val="009E20E6"/>
    <w:rsid w:val="009E4688"/>
    <w:rsid w:val="009E4FFD"/>
    <w:rsid w:val="009F20EC"/>
    <w:rsid w:val="00A0308D"/>
    <w:rsid w:val="00A04621"/>
    <w:rsid w:val="00A1010C"/>
    <w:rsid w:val="00A20072"/>
    <w:rsid w:val="00A221C8"/>
    <w:rsid w:val="00A22FA4"/>
    <w:rsid w:val="00A35B92"/>
    <w:rsid w:val="00A35DD9"/>
    <w:rsid w:val="00A51BCC"/>
    <w:rsid w:val="00A56041"/>
    <w:rsid w:val="00A61FF8"/>
    <w:rsid w:val="00A810AF"/>
    <w:rsid w:val="00A84985"/>
    <w:rsid w:val="00A87A92"/>
    <w:rsid w:val="00A938D0"/>
    <w:rsid w:val="00A94FEB"/>
    <w:rsid w:val="00A977C3"/>
    <w:rsid w:val="00AA173D"/>
    <w:rsid w:val="00AB67F5"/>
    <w:rsid w:val="00AE7568"/>
    <w:rsid w:val="00AF0010"/>
    <w:rsid w:val="00B05A8B"/>
    <w:rsid w:val="00B16328"/>
    <w:rsid w:val="00B30D7C"/>
    <w:rsid w:val="00B32867"/>
    <w:rsid w:val="00B344A7"/>
    <w:rsid w:val="00B3672A"/>
    <w:rsid w:val="00B4370D"/>
    <w:rsid w:val="00B51090"/>
    <w:rsid w:val="00B70873"/>
    <w:rsid w:val="00B72F1D"/>
    <w:rsid w:val="00B935D1"/>
    <w:rsid w:val="00B9571D"/>
    <w:rsid w:val="00BC4972"/>
    <w:rsid w:val="00BD3F6D"/>
    <w:rsid w:val="00BF2373"/>
    <w:rsid w:val="00BF32A6"/>
    <w:rsid w:val="00C02DFA"/>
    <w:rsid w:val="00C03113"/>
    <w:rsid w:val="00C30ED5"/>
    <w:rsid w:val="00C3513A"/>
    <w:rsid w:val="00C35492"/>
    <w:rsid w:val="00C36636"/>
    <w:rsid w:val="00C52BD2"/>
    <w:rsid w:val="00C74719"/>
    <w:rsid w:val="00C74905"/>
    <w:rsid w:val="00C92246"/>
    <w:rsid w:val="00C97309"/>
    <w:rsid w:val="00CB05D3"/>
    <w:rsid w:val="00CB0FCF"/>
    <w:rsid w:val="00CB5E5A"/>
    <w:rsid w:val="00CC429E"/>
    <w:rsid w:val="00CC7AFF"/>
    <w:rsid w:val="00CD3CAF"/>
    <w:rsid w:val="00CE0DA1"/>
    <w:rsid w:val="00CE46C2"/>
    <w:rsid w:val="00CF2559"/>
    <w:rsid w:val="00D3774F"/>
    <w:rsid w:val="00D41305"/>
    <w:rsid w:val="00D63105"/>
    <w:rsid w:val="00D64123"/>
    <w:rsid w:val="00D642D3"/>
    <w:rsid w:val="00D77606"/>
    <w:rsid w:val="00D8712F"/>
    <w:rsid w:val="00D91434"/>
    <w:rsid w:val="00D94463"/>
    <w:rsid w:val="00DB1216"/>
    <w:rsid w:val="00DB7468"/>
    <w:rsid w:val="00DC4C6E"/>
    <w:rsid w:val="00DC6383"/>
    <w:rsid w:val="00DE376E"/>
    <w:rsid w:val="00DE6D28"/>
    <w:rsid w:val="00DE7D5D"/>
    <w:rsid w:val="00DF0620"/>
    <w:rsid w:val="00DF0E57"/>
    <w:rsid w:val="00DF181A"/>
    <w:rsid w:val="00DF2CC0"/>
    <w:rsid w:val="00DF7658"/>
    <w:rsid w:val="00DF7E3E"/>
    <w:rsid w:val="00E04C14"/>
    <w:rsid w:val="00E04E60"/>
    <w:rsid w:val="00E11CE2"/>
    <w:rsid w:val="00E216C5"/>
    <w:rsid w:val="00E21E83"/>
    <w:rsid w:val="00E25218"/>
    <w:rsid w:val="00E41E0A"/>
    <w:rsid w:val="00E82D01"/>
    <w:rsid w:val="00E845B3"/>
    <w:rsid w:val="00EA1DFC"/>
    <w:rsid w:val="00EA3268"/>
    <w:rsid w:val="00EA7735"/>
    <w:rsid w:val="00EB4B45"/>
    <w:rsid w:val="00EB50D7"/>
    <w:rsid w:val="00EB59CF"/>
    <w:rsid w:val="00EC22B7"/>
    <w:rsid w:val="00EC3663"/>
    <w:rsid w:val="00ED2FE3"/>
    <w:rsid w:val="00F0011F"/>
    <w:rsid w:val="00F019B4"/>
    <w:rsid w:val="00F05B92"/>
    <w:rsid w:val="00F4110C"/>
    <w:rsid w:val="00F552B7"/>
    <w:rsid w:val="00F67B04"/>
    <w:rsid w:val="00F74F94"/>
    <w:rsid w:val="00F76152"/>
    <w:rsid w:val="00F817FC"/>
    <w:rsid w:val="00F864E2"/>
    <w:rsid w:val="00FA194B"/>
    <w:rsid w:val="00FA5F12"/>
    <w:rsid w:val="00FA7984"/>
    <w:rsid w:val="00FB176A"/>
    <w:rsid w:val="00FB5650"/>
    <w:rsid w:val="00FC2D2D"/>
    <w:rsid w:val="00FC4320"/>
    <w:rsid w:val="00FD2A3E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59DAFD"/>
  <w15:docId w15:val="{078C773C-71A0-401C-AA3B-E60E5632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character" w:styleId="Accentuat">
    <w:name w:val="Emphasis"/>
    <w:basedOn w:val="Fontdeparagrafimplicit"/>
    <w:uiPriority w:val="20"/>
    <w:qFormat/>
    <w:rsid w:val="00627E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74BBB-54F6-41E5-9AFA-FA9D7998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Tatiana</cp:lastModifiedBy>
  <cp:revision>18</cp:revision>
  <cp:lastPrinted>2023-04-12T08:47:00Z</cp:lastPrinted>
  <dcterms:created xsi:type="dcterms:W3CDTF">2024-02-23T07:54:00Z</dcterms:created>
  <dcterms:modified xsi:type="dcterms:W3CDTF">2024-10-11T05:40:00Z</dcterms:modified>
</cp:coreProperties>
</file>