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right"/>
        <w:rPr>
          <w:i w:val="1"/>
          <w:sz w:val="28"/>
          <w:szCs w:val="28"/>
        </w:rPr>
      </w:pPr>
      <w:r w:rsidDel="00000000" w:rsidR="00000000" w:rsidRPr="00000000">
        <w:rPr>
          <w:i w:val="1"/>
          <w:sz w:val="28"/>
          <w:szCs w:val="28"/>
          <w:rtl w:val="0"/>
        </w:rPr>
        <w:t xml:space="preserve">Proiect</w:t>
      </w:r>
    </w:p>
    <w:p w:rsidR="00000000" w:rsidDel="00000000" w:rsidP="00000000" w:rsidRDefault="00000000" w:rsidRPr="00000000" w14:paraId="00000002">
      <w:pPr>
        <w:spacing w:line="276" w:lineRule="auto"/>
        <w:jc w:val="center"/>
        <w:rPr>
          <w:b w:val="1"/>
          <w:sz w:val="28"/>
          <w:szCs w:val="28"/>
        </w:rPr>
      </w:pPr>
      <w:r w:rsidDel="00000000" w:rsidR="00000000" w:rsidRPr="00000000">
        <w:rPr>
          <w:b w:val="1"/>
          <w:sz w:val="28"/>
          <w:szCs w:val="28"/>
          <w:rtl w:val="0"/>
        </w:rPr>
        <w:t xml:space="preserve">GUVERNUL REPUBLICII MOLDOVA</w:t>
      </w:r>
    </w:p>
    <w:p w:rsidR="00000000" w:rsidDel="00000000" w:rsidP="00000000" w:rsidRDefault="00000000" w:rsidRPr="00000000" w14:paraId="00000003">
      <w:pPr>
        <w:spacing w:line="276" w:lineRule="auto"/>
        <w:jc w:val="center"/>
        <w:rPr>
          <w:b w:val="1"/>
          <w:sz w:val="28"/>
          <w:szCs w:val="28"/>
          <w:u w:val="single"/>
        </w:rPr>
      </w:pPr>
      <w:r w:rsidDel="00000000" w:rsidR="00000000" w:rsidRPr="00000000">
        <w:rPr>
          <w:b w:val="1"/>
          <w:sz w:val="28"/>
          <w:szCs w:val="28"/>
          <w:rtl w:val="0"/>
        </w:rPr>
        <w:t xml:space="preserve">H O T Ă R Â R E nr. ____</w:t>
      </w:r>
      <w:r w:rsidDel="00000000" w:rsidR="00000000" w:rsidRPr="00000000">
        <w:rPr>
          <w:rtl w:val="0"/>
        </w:rPr>
      </w:r>
    </w:p>
    <w:p w:rsidR="00000000" w:rsidDel="00000000" w:rsidP="00000000" w:rsidRDefault="00000000" w:rsidRPr="00000000" w14:paraId="00000004">
      <w:pPr>
        <w:spacing w:line="276" w:lineRule="auto"/>
        <w:jc w:val="center"/>
        <w:rPr>
          <w:sz w:val="28"/>
          <w:szCs w:val="28"/>
          <w:u w:val="single"/>
        </w:rPr>
      </w:pPr>
      <w:r w:rsidDel="00000000" w:rsidR="00000000" w:rsidRPr="00000000">
        <w:rPr>
          <w:sz w:val="28"/>
          <w:szCs w:val="28"/>
          <w:rtl w:val="0"/>
        </w:rPr>
        <w:t xml:space="preserve">din ____________________ 2024</w:t>
      </w:r>
      <w:r w:rsidDel="00000000" w:rsidR="00000000" w:rsidRPr="00000000">
        <w:rPr>
          <w:rtl w:val="0"/>
        </w:rPr>
      </w:r>
    </w:p>
    <w:p w:rsidR="00000000" w:rsidDel="00000000" w:rsidP="00000000" w:rsidRDefault="00000000" w:rsidRPr="00000000" w14:paraId="00000005">
      <w:pPr>
        <w:spacing w:line="276" w:lineRule="auto"/>
        <w:jc w:val="center"/>
        <w:rPr>
          <w:sz w:val="28"/>
          <w:szCs w:val="28"/>
        </w:rPr>
      </w:pPr>
      <w:r w:rsidDel="00000000" w:rsidR="00000000" w:rsidRPr="00000000">
        <w:rPr>
          <w:sz w:val="28"/>
          <w:szCs w:val="28"/>
          <w:rtl w:val="0"/>
        </w:rPr>
        <w:t xml:space="preserve">mun. Chișinău </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jc w:val="center"/>
        <w:rPr>
          <w:b w:val="1"/>
          <w:sz w:val="28"/>
          <w:szCs w:val="28"/>
        </w:rPr>
      </w:pPr>
      <w:r w:rsidDel="00000000" w:rsidR="00000000" w:rsidRPr="00000000">
        <w:rPr>
          <w:b w:val="1"/>
          <w:sz w:val="28"/>
          <w:szCs w:val="28"/>
          <w:rtl w:val="0"/>
        </w:rPr>
        <w:t xml:space="preserve">cu privire la alocarea mijloacelor financiare (pentru reprezentarea intereselor Republicii Moldova în fața structurilor internaționale sportive)</w:t>
      </w:r>
    </w:p>
    <w:p w:rsidR="00000000" w:rsidDel="00000000" w:rsidP="00000000" w:rsidRDefault="00000000" w:rsidRPr="00000000" w14:paraId="00000008">
      <w:pPr>
        <w:spacing w:line="276" w:lineRule="auto"/>
        <w:rPr>
          <w:b w:val="1"/>
          <w:u w:val="single"/>
        </w:rPr>
      </w:pPr>
      <w:r w:rsidDel="00000000" w:rsidR="00000000" w:rsidRPr="00000000">
        <w:rPr>
          <w:rtl w:val="0"/>
        </w:rPr>
      </w:r>
    </w:p>
    <w:p w:rsidR="00000000" w:rsidDel="00000000" w:rsidP="00000000" w:rsidRDefault="00000000" w:rsidRPr="00000000" w14:paraId="00000009">
      <w:pPr>
        <w:ind w:right="283" w:firstLine="630"/>
        <w:jc w:val="both"/>
        <w:rPr>
          <w:color w:val="000000"/>
          <w:sz w:val="28"/>
          <w:szCs w:val="28"/>
        </w:rPr>
      </w:pPr>
      <w:r w:rsidDel="00000000" w:rsidR="00000000" w:rsidRPr="00000000">
        <w:rPr>
          <w:color w:val="000000"/>
          <w:sz w:val="28"/>
          <w:szCs w:val="28"/>
          <w:rtl w:val="0"/>
        </w:rPr>
        <w:t xml:space="preserve">În temeiul art.36 alin. (1) lit. a) din Legea finanțelor publice și responsabilității </w:t>
      </w:r>
      <w:r w:rsidDel="00000000" w:rsidR="00000000" w:rsidRPr="00000000">
        <w:rPr>
          <w:sz w:val="28"/>
          <w:szCs w:val="28"/>
          <w:rtl w:val="0"/>
        </w:rPr>
        <w:t xml:space="preserve">bugetar-fiscale</w:t>
      </w:r>
      <w:r w:rsidDel="00000000" w:rsidR="00000000" w:rsidRPr="00000000">
        <w:rPr>
          <w:color w:val="000000"/>
          <w:sz w:val="28"/>
          <w:szCs w:val="28"/>
          <w:rtl w:val="0"/>
        </w:rPr>
        <w:t xml:space="preserve"> nr.181/2014 (Monitorul Oficial al Republicii Moldova, 2014, nr. 223-230, art.519)</w:t>
      </w:r>
      <w:r w:rsidDel="00000000" w:rsidR="00000000" w:rsidRPr="00000000">
        <w:rPr>
          <w:sz w:val="28"/>
          <w:szCs w:val="28"/>
          <w:rtl w:val="0"/>
        </w:rPr>
        <w:t xml:space="preserve">, cu modificările ulterioare, </w:t>
      </w:r>
      <w:r w:rsidDel="00000000" w:rsidR="00000000" w:rsidRPr="00000000">
        <w:rPr>
          <w:color w:val="000000"/>
          <w:sz w:val="28"/>
          <w:szCs w:val="28"/>
          <w:rtl w:val="0"/>
        </w:rPr>
        <w:t xml:space="preserve">Guvernul HOTĂRĂŞTE:</w:t>
      </w:r>
    </w:p>
    <w:p w:rsidR="00000000" w:rsidDel="00000000" w:rsidP="00000000" w:rsidRDefault="00000000" w:rsidRPr="00000000" w14:paraId="0000000A">
      <w:pPr>
        <w:ind w:right="283"/>
        <w:jc w:val="both"/>
        <w:rPr>
          <w:sz w:val="28"/>
          <w:szCs w:val="28"/>
        </w:rPr>
      </w:pPr>
      <w:r w:rsidDel="00000000" w:rsidR="00000000" w:rsidRPr="00000000">
        <w:rPr>
          <w:rtl w:val="0"/>
        </w:rPr>
      </w:r>
    </w:p>
    <w:p w:rsidR="00000000" w:rsidDel="00000000" w:rsidP="00000000" w:rsidRDefault="00000000" w:rsidRPr="00000000" w14:paraId="0000000B">
      <w:pPr>
        <w:ind w:right="283" w:firstLine="720"/>
        <w:jc w:val="both"/>
        <w:rPr>
          <w:b w:val="1"/>
          <w:sz w:val="28"/>
          <w:szCs w:val="28"/>
        </w:rPr>
      </w:pPr>
      <w:bookmarkStart w:colFirst="0" w:colLast="0" w:name="_heading=h.gjdgxs" w:id="0"/>
      <w:bookmarkEnd w:id="0"/>
      <w:r w:rsidDel="00000000" w:rsidR="00000000" w:rsidRPr="00000000">
        <w:rPr>
          <w:b w:val="1"/>
          <w:sz w:val="28"/>
          <w:szCs w:val="28"/>
          <w:rtl w:val="0"/>
        </w:rPr>
        <w:t xml:space="preserve">1. </w:t>
      </w:r>
      <w:r w:rsidDel="00000000" w:rsidR="00000000" w:rsidRPr="00000000">
        <w:rPr>
          <w:sz w:val="28"/>
          <w:szCs w:val="28"/>
          <w:rtl w:val="0"/>
        </w:rPr>
        <w:t xml:space="preserve">Se alocă din fondul de rezervă al Guvernului, mijloace financiare în sumă de 1 800,00 mii lei Ministerului Educației și Cercetării, în scopul reprezentării intereselor Republicii Moldova în fața structurilor internaționale sportive, inclusiv Curții de Arbitraj Sportiv din Lausanne, Elveția în legătură cu inițierea procedurilor internaționale de contestare a deciziilor juriului care au condus la declasarea sportivului Marian ROBU la proba Haltere desfășurată la data de 9 august 2024 la Jocurile Olimpice din Paris (Franța).</w:t>
      </w:r>
      <w:r w:rsidDel="00000000" w:rsidR="00000000" w:rsidRPr="00000000">
        <w:rPr>
          <w:rtl w:val="0"/>
        </w:rPr>
      </w:r>
    </w:p>
    <w:p w:rsidR="00000000" w:rsidDel="00000000" w:rsidP="00000000" w:rsidRDefault="00000000" w:rsidRPr="00000000" w14:paraId="0000000C">
      <w:pPr>
        <w:ind w:right="283" w:firstLine="720"/>
        <w:jc w:val="both"/>
        <w:rPr>
          <w:b w:val="1"/>
          <w:sz w:val="28"/>
          <w:szCs w:val="28"/>
        </w:rPr>
      </w:pPr>
      <w:r w:rsidDel="00000000" w:rsidR="00000000" w:rsidRPr="00000000">
        <w:rPr>
          <w:b w:val="1"/>
          <w:sz w:val="28"/>
          <w:szCs w:val="28"/>
          <w:rtl w:val="0"/>
        </w:rPr>
        <w:t xml:space="preserve">2. </w:t>
      </w:r>
      <w:r w:rsidDel="00000000" w:rsidR="00000000" w:rsidRPr="00000000">
        <w:rPr>
          <w:sz w:val="28"/>
          <w:szCs w:val="28"/>
          <w:rtl w:val="0"/>
        </w:rPr>
        <w:t xml:space="preserve">Controlul asupra executării prezentei Hotărâri se pune în sarcina Ministerului Educației și Cercetării.</w:t>
      </w:r>
      <w:r w:rsidDel="00000000" w:rsidR="00000000" w:rsidRPr="00000000">
        <w:rPr>
          <w:rtl w:val="0"/>
        </w:rPr>
      </w:r>
    </w:p>
    <w:p w:rsidR="00000000" w:rsidDel="00000000" w:rsidP="00000000" w:rsidRDefault="00000000" w:rsidRPr="00000000" w14:paraId="0000000D">
      <w:pPr>
        <w:ind w:right="283" w:firstLine="720"/>
        <w:jc w:val="both"/>
        <w:rPr>
          <w:b w:val="1"/>
          <w:sz w:val="28"/>
          <w:szCs w:val="28"/>
        </w:rPr>
      </w:pPr>
      <w:r w:rsidDel="00000000" w:rsidR="00000000" w:rsidRPr="00000000">
        <w:rPr>
          <w:b w:val="1"/>
          <w:sz w:val="28"/>
          <w:szCs w:val="28"/>
          <w:rtl w:val="0"/>
        </w:rPr>
        <w:t xml:space="preserve">3. </w:t>
      </w:r>
      <w:r w:rsidDel="00000000" w:rsidR="00000000" w:rsidRPr="00000000">
        <w:rPr>
          <w:color w:val="000000"/>
          <w:sz w:val="28"/>
          <w:szCs w:val="28"/>
          <w:highlight w:val="white"/>
          <w:rtl w:val="0"/>
        </w:rPr>
        <w:t xml:space="preserve">Prezenta Hotărîre intră în vigoare la data publicării în Monitorul Oficial al Republicii Moldova.</w:t>
      </w:r>
      <w:r w:rsidDel="00000000" w:rsidR="00000000" w:rsidRPr="00000000">
        <w:rPr>
          <w:rtl w:val="0"/>
        </w:rPr>
      </w:r>
    </w:p>
    <w:p w:rsidR="00000000" w:rsidDel="00000000" w:rsidP="00000000" w:rsidRDefault="00000000" w:rsidRPr="00000000" w14:paraId="0000000E">
      <w:pPr>
        <w:ind w:firstLine="720"/>
        <w:jc w:val="both"/>
        <w:rPr>
          <w:sz w:val="28"/>
          <w:szCs w:val="28"/>
        </w:rPr>
      </w:pPr>
      <w:r w:rsidDel="00000000" w:rsidR="00000000" w:rsidRPr="00000000">
        <w:rPr>
          <w:rtl w:val="0"/>
        </w:rPr>
      </w:r>
    </w:p>
    <w:p w:rsidR="00000000" w:rsidDel="00000000" w:rsidP="00000000" w:rsidRDefault="00000000" w:rsidRPr="00000000" w14:paraId="0000000F">
      <w:pPr>
        <w:ind w:firstLine="720"/>
        <w:jc w:val="both"/>
        <w:rPr>
          <w:sz w:val="28"/>
          <w:szCs w:val="28"/>
        </w:rPr>
      </w:pPr>
      <w:r w:rsidDel="00000000" w:rsidR="00000000" w:rsidRPr="00000000">
        <w:rPr>
          <w:rtl w:val="0"/>
        </w:rPr>
      </w:r>
    </w:p>
    <w:p w:rsidR="00000000" w:rsidDel="00000000" w:rsidP="00000000" w:rsidRDefault="00000000" w:rsidRPr="00000000" w14:paraId="00000010">
      <w:pPr>
        <w:ind w:firstLine="720"/>
        <w:jc w:val="both"/>
        <w:rPr>
          <w:b w:val="1"/>
          <w:sz w:val="28"/>
          <w:szCs w:val="28"/>
        </w:rPr>
      </w:pPr>
      <w:r w:rsidDel="00000000" w:rsidR="00000000" w:rsidRPr="00000000">
        <w:rPr>
          <w:b w:val="1"/>
          <w:sz w:val="28"/>
          <w:szCs w:val="28"/>
          <w:rtl w:val="0"/>
        </w:rPr>
        <w:t xml:space="preserve">PRIM-MINISTRU</w:t>
        <w:tab/>
        <w:tab/>
        <w:tab/>
        <w:tab/>
        <w:tab/>
        <w:t xml:space="preserve">Dorin RECEAN</w:t>
      </w:r>
    </w:p>
    <w:p w:rsidR="00000000" w:rsidDel="00000000" w:rsidP="00000000" w:rsidRDefault="00000000" w:rsidRPr="00000000" w14:paraId="00000011">
      <w:pPr>
        <w:ind w:firstLine="720"/>
        <w:jc w:val="both"/>
        <w:rPr>
          <w:b w:val="1"/>
          <w:sz w:val="28"/>
          <w:szCs w:val="28"/>
        </w:rPr>
      </w:pPr>
      <w:r w:rsidDel="00000000" w:rsidR="00000000" w:rsidRPr="00000000">
        <w:rPr>
          <w:rtl w:val="0"/>
        </w:rPr>
      </w:r>
    </w:p>
    <w:p w:rsidR="00000000" w:rsidDel="00000000" w:rsidP="00000000" w:rsidRDefault="00000000" w:rsidRPr="00000000" w14:paraId="00000012">
      <w:pPr>
        <w:ind w:firstLine="720"/>
        <w:jc w:val="both"/>
        <w:rPr>
          <w:b w:val="1"/>
          <w:sz w:val="28"/>
          <w:szCs w:val="28"/>
        </w:rPr>
      </w:pPr>
      <w:r w:rsidDel="00000000" w:rsidR="00000000" w:rsidRPr="00000000">
        <w:rPr>
          <w:b w:val="1"/>
          <w:sz w:val="28"/>
          <w:szCs w:val="28"/>
          <w:rtl w:val="0"/>
        </w:rPr>
        <w:t xml:space="preserve">Contrasemnează: </w:t>
      </w:r>
    </w:p>
    <w:p w:rsidR="00000000" w:rsidDel="00000000" w:rsidP="00000000" w:rsidRDefault="00000000" w:rsidRPr="00000000" w14:paraId="00000013">
      <w:pPr>
        <w:tabs>
          <w:tab w:val="left" w:leader="none" w:pos="6470"/>
          <w:tab w:val="left" w:leader="none" w:pos="6570"/>
        </w:tabs>
        <w:ind w:left="709" w:firstLine="0"/>
        <w:jc w:val="both"/>
        <w:rPr>
          <w:b w:val="1"/>
          <w:sz w:val="28"/>
          <w:szCs w:val="28"/>
        </w:rPr>
      </w:pPr>
      <w:r w:rsidDel="00000000" w:rsidR="00000000" w:rsidRPr="00000000">
        <w:rPr>
          <w:rtl w:val="0"/>
        </w:rPr>
      </w:r>
    </w:p>
    <w:p w:rsidR="00000000" w:rsidDel="00000000" w:rsidP="00000000" w:rsidRDefault="00000000" w:rsidRPr="00000000" w14:paraId="00000014">
      <w:pPr>
        <w:tabs>
          <w:tab w:val="left" w:leader="none" w:pos="6470"/>
          <w:tab w:val="left" w:leader="none" w:pos="6570"/>
        </w:tabs>
        <w:ind w:left="709" w:firstLine="0"/>
        <w:jc w:val="both"/>
        <w:rPr>
          <w:b w:val="1"/>
          <w:sz w:val="28"/>
          <w:szCs w:val="28"/>
        </w:rPr>
      </w:pPr>
      <w:r w:rsidDel="00000000" w:rsidR="00000000" w:rsidRPr="00000000">
        <w:rPr>
          <w:b w:val="1"/>
          <w:sz w:val="28"/>
          <w:szCs w:val="28"/>
          <w:rtl w:val="0"/>
        </w:rPr>
        <w:t xml:space="preserve">Ministrul finanțelor </w:t>
        <w:tab/>
        <w:t xml:space="preserve">Victoria Belous</w:t>
      </w:r>
    </w:p>
    <w:p w:rsidR="00000000" w:rsidDel="00000000" w:rsidP="00000000" w:rsidRDefault="00000000" w:rsidRPr="00000000" w14:paraId="00000015">
      <w:pPr>
        <w:tabs>
          <w:tab w:val="left" w:leader="none" w:pos="6470"/>
          <w:tab w:val="left" w:leader="none" w:pos="6570"/>
        </w:tabs>
        <w:ind w:left="709" w:firstLine="0"/>
        <w:jc w:val="both"/>
        <w:rPr>
          <w:b w:val="1"/>
          <w:sz w:val="28"/>
          <w:szCs w:val="28"/>
        </w:rPr>
      </w:pPr>
      <w:r w:rsidDel="00000000" w:rsidR="00000000" w:rsidRPr="00000000">
        <w:rPr>
          <w:b w:val="1"/>
          <w:sz w:val="28"/>
          <w:szCs w:val="28"/>
          <w:rtl w:val="0"/>
        </w:rPr>
        <w:t xml:space="preserve">Ministrul educației </w:t>
      </w:r>
    </w:p>
    <w:p w:rsidR="00000000" w:rsidDel="00000000" w:rsidP="00000000" w:rsidRDefault="00000000" w:rsidRPr="00000000" w14:paraId="00000016">
      <w:pPr>
        <w:tabs>
          <w:tab w:val="left" w:leader="none" w:pos="720"/>
        </w:tabs>
        <w:ind w:left="709" w:firstLine="0"/>
        <w:jc w:val="both"/>
        <w:rPr>
          <w:b w:val="1"/>
          <w:sz w:val="28"/>
          <w:szCs w:val="28"/>
        </w:rPr>
      </w:pPr>
      <w:r w:rsidDel="00000000" w:rsidR="00000000" w:rsidRPr="00000000">
        <w:rPr>
          <w:b w:val="1"/>
          <w:sz w:val="28"/>
          <w:szCs w:val="28"/>
          <w:rtl w:val="0"/>
        </w:rPr>
        <w:t xml:space="preserve">și cercetării</w:t>
        <w:tab/>
        <w:tab/>
        <w:tab/>
        <w:tab/>
        <w:tab/>
        <w:tab/>
        <w:tab/>
        <w:t xml:space="preserve">Dan Perciun</w:t>
      </w:r>
    </w:p>
    <w:p w:rsidR="00000000" w:rsidDel="00000000" w:rsidP="00000000" w:rsidRDefault="00000000" w:rsidRPr="00000000" w14:paraId="00000017">
      <w:pPr>
        <w:spacing w:after="160" w:line="259" w:lineRule="auto"/>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6838" w:w="11906" w:orient="portrait"/>
      <w:pgMar w:bottom="568" w:top="709" w:left="1701" w:right="850" w:header="708" w:footer="26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M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E509B7"/>
    <w:pPr>
      <w:spacing w:after="0" w:line="240" w:lineRule="auto"/>
    </w:pPr>
    <w:rPr>
      <w:rFonts w:ascii="Times New Roman" w:cs="Times New Roman" w:eastAsia="Times New Roman" w:hAnsi="Times New Roman"/>
      <w:sz w:val="24"/>
      <w:szCs w:val="24"/>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Tr3+IEr3xBb+2tkwvu13AmP2w==">CgMxLjAyCGguZ2pkZ3hzOAByITFpOW5DNjZZN3RGY0s4OEpQYlo3MF9PZFdaX2tUaHljWQ==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2024-10-24T11:59:00Z</dcterms:created>
  <dc:creator>Пользователь</dc:creator>
</cp:coreProperties>
</file>