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5E71F" w14:textId="73D427A4" w:rsidR="008B4BE6" w:rsidRPr="009C08B9" w:rsidRDefault="006933C3" w:rsidP="00FB271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630" w:firstLine="450"/>
        <w:jc w:val="center"/>
        <w:rPr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NOTA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DE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FUNDAMENTARE</w:t>
      </w:r>
    </w:p>
    <w:p w14:paraId="08AE53F8" w14:textId="54E76651" w:rsidR="00DE7ED8" w:rsidRDefault="006933C3" w:rsidP="00FB2711">
      <w:pPr>
        <w:ind w:left="990" w:firstLine="450"/>
        <w:jc w:val="center"/>
        <w:rPr>
          <w:b/>
          <w:sz w:val="28"/>
          <w:szCs w:val="28"/>
          <w:lang w:val="ro-MD"/>
        </w:rPr>
      </w:pPr>
      <w:r w:rsidRPr="009C08B9">
        <w:rPr>
          <w:b/>
          <w:sz w:val="28"/>
          <w:szCs w:val="28"/>
          <w:lang w:val="ro-MD"/>
        </w:rPr>
        <w:t>la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Pr="009C08B9">
        <w:rPr>
          <w:b/>
          <w:sz w:val="28"/>
          <w:szCs w:val="28"/>
          <w:lang w:val="ro-MD"/>
        </w:rPr>
        <w:t>proiectul</w:t>
      </w:r>
      <w:r w:rsidR="00032B46" w:rsidRPr="009C08B9">
        <w:rPr>
          <w:b/>
          <w:sz w:val="28"/>
          <w:szCs w:val="28"/>
          <w:lang w:val="ro-MD"/>
        </w:rPr>
        <w:t xml:space="preserve"> </w:t>
      </w:r>
      <w:r w:rsidR="00DC0D28" w:rsidRPr="009C08B9">
        <w:rPr>
          <w:b/>
          <w:sz w:val="28"/>
          <w:szCs w:val="28"/>
          <w:lang w:val="ro-MD"/>
        </w:rPr>
        <w:t xml:space="preserve">ordinului ministrului mediului cu privire la aprobarea </w:t>
      </w:r>
      <w:r w:rsidR="00A44E95" w:rsidRPr="009C08B9">
        <w:rPr>
          <w:b/>
          <w:sz w:val="28"/>
          <w:szCs w:val="28"/>
          <w:lang w:val="ro-MD"/>
        </w:rPr>
        <w:t>criteriilor de acordare a etichetei ecologice pentru substraturile de cultură și amelioratorii de sol</w:t>
      </w:r>
    </w:p>
    <w:p w14:paraId="5D906689" w14:textId="77777777" w:rsidR="001A0FD2" w:rsidRPr="009C08B9" w:rsidRDefault="001A0FD2" w:rsidP="00FB2711">
      <w:pPr>
        <w:ind w:left="990" w:firstLine="450"/>
        <w:jc w:val="center"/>
        <w:rPr>
          <w:sz w:val="28"/>
          <w:szCs w:val="28"/>
          <w:lang w:val="ro-MD"/>
        </w:rPr>
      </w:pPr>
    </w:p>
    <w:tbl>
      <w:tblPr>
        <w:tblStyle w:val="Tabelgril"/>
        <w:tblW w:w="0" w:type="auto"/>
        <w:tblInd w:w="1070" w:type="dxa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00"/>
      </w:tblGrid>
      <w:tr w:rsidR="004D15B6" w:rsidRPr="009C08B9" w14:paraId="287A4E29" w14:textId="77777777" w:rsidTr="004D5158">
        <w:tc>
          <w:tcPr>
            <w:tcW w:w="9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3A17" w14:textId="355DA38D" w:rsidR="007258CF" w:rsidRPr="009C08B9" w:rsidRDefault="0036135C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1.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Denumirea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numele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autorului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caz,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</w:t>
            </w:r>
            <w:r w:rsidR="00E94FA8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/al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participan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ilor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la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6933C3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07E4E789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5182" w14:textId="402EE377" w:rsidR="006F7E3E" w:rsidRPr="009C08B9" w:rsidRDefault="00DE7ED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 </w:t>
            </w:r>
            <w:r w:rsidR="00DC0D2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criteriilor de acordare a etichetei ecologice pentru substraturile de cultură și amelioratorii de sol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fost elaborat de </w:t>
            </w:r>
            <w:r w:rsidR="002120A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către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Ministerul Mediului.</w:t>
            </w:r>
          </w:p>
        </w:tc>
      </w:tr>
      <w:tr w:rsidR="004D15B6" w:rsidRPr="009C08B9" w14:paraId="54985D5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02A6C" w14:textId="421495FE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2.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Condi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ce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impus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elaborarea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F79667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2152FC" w14:textId="16688074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Temeiul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legal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sau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după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caz</w:t>
            </w:r>
            <w:r w:rsidR="00825D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sursa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</w:p>
        </w:tc>
      </w:tr>
      <w:tr w:rsidR="004D15B6" w:rsidRPr="009C08B9" w14:paraId="46C0FF4D" w14:textId="77777777" w:rsidTr="004D5158">
        <w:trPr>
          <w:cantSplit/>
          <w:trHeight w:val="2448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5739" w14:textId="28DC01C2" w:rsidR="005733BF" w:rsidRPr="009C08B9" w:rsidRDefault="005733B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Temeiul legal pentru elaborarea proiectului ordinului ministrului mediului cu privire la aprobarea </w:t>
            </w:r>
            <w:r w:rsidR="00A44E9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pentru substraturile de cultură și amelioratorii de sol</w:t>
            </w:r>
            <w:r w:rsidR="00A44E95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="00B97982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stabilit în:</w:t>
            </w:r>
          </w:p>
          <w:p w14:paraId="2E137524" w14:textId="56879515" w:rsidR="001674AF" w:rsidRPr="009C08B9" w:rsidRDefault="005733BF" w:rsidP="00DC5CE3">
            <w:pPr>
              <w:tabs>
                <w:tab w:val="left" w:pos="0"/>
              </w:tabs>
              <w:ind w:firstLine="52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- </w:t>
            </w:r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pct. 38 din </w:t>
            </w:r>
            <w:bookmarkStart w:id="0" w:name="_Hlk172792223"/>
            <w:r w:rsidR="00A44E9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 privind etichetarea ecologică aprobat prin Hotărârea Guvernului nr. 204/2023, care </w:t>
            </w:r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prevede că, criteriile de acordare a etichetei ecologice sunt stabilite pe grupuri de produse și servicii prin transpunerea actelor juridice ale Uniunii Europene privind stabilirea criteriilor de acordare a etichetei ecologice pentru grupuri de produse și servicii prevăzute în anexa nr. 1 la Regulament </w:t>
            </w:r>
            <w:proofErr w:type="spellStart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7436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sunt aprobate prin ordinul ministrului mediului.</w:t>
            </w:r>
          </w:p>
          <w:bookmarkEnd w:id="0"/>
          <w:p w14:paraId="463F83E5" w14:textId="6F77963D" w:rsidR="00C453B3" w:rsidRPr="009C08B9" w:rsidRDefault="00FF6EB4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labor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area</w:t>
            </w:r>
            <w:r w:rsidR="00C453B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proiectului</w:t>
            </w:r>
            <w:r w:rsidR="009B3B4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ordinului ministrului mediului cu privire la aprobarea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pentru substraturile de cultură și amelioratorii de sol</w:t>
            </w:r>
            <w:r w:rsidR="0066478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rezultă din următoarele documente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planificare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:</w:t>
            </w:r>
          </w:p>
          <w:p w14:paraId="58E3F284" w14:textId="515489CB" w:rsidR="00547520" w:rsidRPr="009C08B9" w:rsidRDefault="00C453B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1) </w:t>
            </w:r>
            <w:r w:rsidR="00A339C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Planul național de acțiuni pentru aderarea Republicii Moldova la Uniunea Europeană pentru anii 2024-2027</w:t>
            </w:r>
            <w:r w:rsidR="001052D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(HG nr. 829/2023)</w:t>
            </w:r>
            <w:r w:rsidR="00A339C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Capitolul 27. Mediu și schimbări climatice, acțiunea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14</w:t>
            </w:r>
            <w:r w:rsidR="00FA2B0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; </w:t>
            </w:r>
          </w:p>
          <w:p w14:paraId="4577385F" w14:textId="1F50FE9B" w:rsidR="00664787" w:rsidRPr="009C08B9" w:rsidRDefault="00655D91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</w:t>
            </w:r>
            <w:r w:rsidR="00FA2B0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) </w:t>
            </w:r>
            <w:r w:rsidR="006647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Planul de acțiuni al Guvernului pentru anul 2024 (HG nr. 887/2023) – Capitolul Mediu, acțiunea nr. 360;</w:t>
            </w:r>
          </w:p>
          <w:p w14:paraId="796F87FD" w14:textId="5858C67B" w:rsidR="001A0FD2" w:rsidRPr="009C08B9" w:rsidRDefault="00547520" w:rsidP="001A0FD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3) 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Planul de acțiuni al Ministerului Mediului pentru anul 2024</w:t>
            </w:r>
            <w:r w:rsidR="00FA2B0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acțiunea 1.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18</w:t>
            </w:r>
            <w:r w:rsidR="00655D9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aprobat prin ordinul ministrului mediului nr. 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12</w:t>
            </w:r>
            <w:r w:rsidR="00F728C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 22.01.</w:t>
            </w:r>
            <w:r w:rsidR="008F677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2024</w:t>
            </w:r>
            <w:r w:rsidR="00FA2B0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  <w:r w:rsidR="00FF6EB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A43EBC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6F56D62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AD9EB" w14:textId="37F1F198" w:rsidR="001A0FD2" w:rsidRPr="009C08B9" w:rsidRDefault="006933C3" w:rsidP="001A0FD2">
            <w:pPr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Descrierea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situa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actuale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problemelor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impun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interven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ia,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inclusiv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cadrul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aplicabil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deficien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/lacunel</w:t>
            </w:r>
            <w:r w:rsidR="005C776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normative</w:t>
            </w:r>
          </w:p>
        </w:tc>
      </w:tr>
      <w:tr w:rsidR="004D15B6" w:rsidRPr="009C08B9" w14:paraId="30963134" w14:textId="77777777" w:rsidTr="004D5158">
        <w:trPr>
          <w:trHeight w:val="2811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93B45" w14:textId="5E99AB00" w:rsidR="00BA169C" w:rsidRPr="009C08B9" w:rsidRDefault="00BA169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4E46AC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t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ichetarea ecologica este o schema </w:t>
            </w:r>
            <w:r w:rsidR="009C08B9"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benevola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, conceputa sa </w:t>
            </w:r>
            <w:r w:rsid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ncurajeze operatorii economici să comercializeze bunuri/servicii cu un impact redus asupra mediului și consumatorii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inclusiv cumpărătorii publici și privați</w:t>
            </w:r>
            <w:r w:rsidR="00E90232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,</w:t>
            </w:r>
            <w:r w:rsidRPr="009C08B9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să le identifice ușor.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Etichetarea ecologică operează pe baza unor criterii, pe grupe de produse/servicii (criterii ecologice și criterii de performanță).</w:t>
            </w:r>
          </w:p>
          <w:p w14:paraId="41E9B22D" w14:textId="35DA79EB" w:rsidR="006259DD" w:rsidRPr="009C08B9" w:rsidRDefault="008459D3" w:rsidP="00844C32">
            <w:pPr>
              <w:pStyle w:val="Listparagraf"/>
              <w:ind w:left="0" w:firstLine="589"/>
              <w:rPr>
                <w:rFonts w:ascii="Times New Roman" w:hAnsi="Times New Roman"/>
                <w:iCs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probarea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(HG nr. 204/2023) a c</w:t>
            </w:r>
            <w:r w:rsidR="006259DD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reat cadrul instituțional pentru acordarea etichetei ecologice la nivel național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prin stabilirea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>cerințelor cu privire la organismele de certificare în domeniul etichetării ecologice. Astfel, 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ticheta ecologică se va acordă la solicitarea operatorului, de către organismul de certificare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t xml:space="preserve">în domeniul 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 w:eastAsia="ru-RU"/>
              </w:rPr>
              <w:lastRenderedPageBreak/>
              <w:t>etichetării ecologice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</w:t>
            </w:r>
            <w:r w:rsidR="006259D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acreditat de Centrul Național de Acreditare (MOLDAC) în conformitate cu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Legea nr. 235/2011 privind activitățile de acreditare </w:t>
            </w:r>
            <w:proofErr w:type="spellStart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>şi</w:t>
            </w:r>
            <w:proofErr w:type="spellEnd"/>
            <w:r w:rsidR="006259DD" w:rsidRPr="009C08B9">
              <w:rPr>
                <w:rFonts w:ascii="Times New Roman" w:hAnsi="Times New Roman"/>
                <w:iCs/>
                <w:sz w:val="28"/>
                <w:szCs w:val="28"/>
                <w:shd w:val="clear" w:color="auto" w:fill="FFFFFF"/>
                <w:lang w:val="ro-MD"/>
              </w:rPr>
              <w:t xml:space="preserve"> de evaluare a conformității în baza</w:t>
            </w:r>
            <w:r w:rsidR="006259D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standardului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>SM EN ISO/CEI 17065:2013.</w:t>
            </w:r>
            <w:r w:rsidR="00E90232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  <w:r w:rsidR="006259DD"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t xml:space="preserve"> </w:t>
            </w:r>
          </w:p>
          <w:p w14:paraId="3CB854A8" w14:textId="19840A42" w:rsidR="00DE02F4" w:rsidRDefault="00DE02F4" w:rsidP="00844C32">
            <w:pPr>
              <w:shd w:val="clear" w:color="auto" w:fill="FFFFFF"/>
              <w:ind w:firstLine="589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Eticheta ecologică a UE se acordă produselor proiectate în mod durabil, care încurajează inovarea și contribuie la obiectivul UE de a atinge neutralitatea climatică până în 2050, precum și la o economie circulară, cu o țintă ambițioasă de reducere la zero a poluării pentru un mediu fără substanțe toxice</w:t>
            </w:r>
            <w:r w:rsidR="007D71E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7673BF66" w14:textId="77777777" w:rsidR="004D5158" w:rsidRPr="009C08B9" w:rsidRDefault="004D5158" w:rsidP="004D5158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Operatorul care dore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te sa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obțină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eticheta ecologica pentru unul sau mai multe din produsele sale, trebuie să solicite acest lucru </w:t>
            </w:r>
            <w:r w:rsidRP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organismului de certificare în domeniul etichetării ecologice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. Daca produsul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îndeplinește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4D5158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4D5158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atunci i se acorda eticheta ecologică.</w:t>
            </w:r>
          </w:p>
          <w:p w14:paraId="518298DA" w14:textId="77777777" w:rsidR="004D5158" w:rsidRPr="009C08B9" w:rsidRDefault="004D5158" w:rsidP="004D5158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Consumatorii caută din ce în ce mai mult opțiuni durabile pentru grădinărit și horticultură. Datorită etichetei ecologice a UE, sectorul poate oferi alternative ecologice fiabile la substraturile de cultură și amelioratorii de sol convenționali (inclusiv </w:t>
            </w:r>
            <w:proofErr w:type="spellStart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mulciul</w:t>
            </w:r>
            <w:proofErr w:type="spellEnd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), ceea ce le permite consumatorilor să facă alegeri în cunoștință de cauză și să joace un rol activ în tranziția ecologică.</w:t>
            </w:r>
          </w:p>
          <w:p w14:paraId="2866D21D" w14:textId="6B4D6894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Pentru toate grupele de produse/servicii, aspectele ecologice relevante si criteriile corespunz</w:t>
            </w:r>
            <w:r w:rsidR="009C08B9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toare au fost identificate pe baza unor studii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tiin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ifice complete asupra aspectelor de mediu legate de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ntregul ciclu de via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al acestor produse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 </w:t>
            </w:r>
            <w:r w:rsidR="008459D3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urma consult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cadrul Comitetului Uniunii Europene pentru Eticheta Ecologica.</w:t>
            </w:r>
          </w:p>
          <w:p w14:paraId="0B977436" w14:textId="1480DEC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Membrii acestui Comitet sunt reprezentan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 ai autorit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ilor competente din toate statele membre ale Uniunii Europene, ONG-uri cu activitatea în domeniul protecției mediului, asociații ale consumatorilor, sindicate, producători și distribuitori.</w:t>
            </w:r>
          </w:p>
          <w:p w14:paraId="4C51EEA5" w14:textId="4D643599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propuse de Comitetul Uniunii Europene pentru Eticheta Ecologica pentru o categorie de produse/servicii trebuie sa fie aprobate de Statele membre și de Comisia Europeană înainte ca acestea sa fie utilizate pentru acordarea etichetei ecologice pentru respectiva categorie de produse/servicii.</w:t>
            </w:r>
          </w:p>
          <w:p w14:paraId="6A43AFDB" w14:textId="3D1AEF5A" w:rsidR="007D71E1" w:rsidRPr="009C08B9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ecologice pentru un grup de produse sunt valabile pe o perioada cuprinsa intre 3 si 5 ani. Revizuirea criteriilor se realizeaz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in func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ie de progresul tehnic al produselor.</w:t>
            </w:r>
          </w:p>
          <w:p w14:paraId="7AF8A9C7" w14:textId="30B39D60" w:rsidR="004D5158" w:rsidRPr="009C08B9" w:rsidRDefault="0045752C" w:rsidP="004D5158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au la bază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2022/1244 a Comisiei din 13 iulie 2022 de stabilire a criteriilor de acordare a etichetei ecologice a UE pentru substraturile de cultură și amelioratorii de sol, în temeiul Regulamentului (CE) nr. 66/2010 al Parlamentului European și al Consiliului din 25 noiembrie 2009 privind eticheta UE ecologică [notificată cu numărul C(2022) 4758] publicate în Jurnalul Oficial al Uniunii Europene L 190 din 19 iulie 2022, CELEX: 3A32022D1244.</w:t>
            </w:r>
          </w:p>
        </w:tc>
      </w:tr>
      <w:tr w:rsidR="004D15B6" w:rsidRPr="009C08B9" w14:paraId="595D390F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34D1B0" w14:textId="469EEEC9" w:rsidR="00D927DB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>3.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Obiectivele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urmărite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solu</w:t>
            </w:r>
            <w:r w:rsidR="00863417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iile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propuse</w:t>
            </w:r>
          </w:p>
        </w:tc>
      </w:tr>
      <w:tr w:rsidR="004D15B6" w:rsidRPr="009C08B9" w14:paraId="256ADAC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919AE" w14:textId="5A3B80E1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Principalele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prevederi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proiectului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eviden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ierea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elementelor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noi</w:t>
            </w:r>
          </w:p>
        </w:tc>
      </w:tr>
      <w:tr w:rsidR="004D15B6" w:rsidRPr="009C08B9" w14:paraId="404EFC08" w14:textId="77777777" w:rsidTr="004D5158">
        <w:trPr>
          <w:trHeight w:val="689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1EB38" w14:textId="57CE029C" w:rsidR="007D71E1" w:rsidRPr="009C08B9" w:rsidRDefault="007D71E1" w:rsidP="00844C32">
            <w:pPr>
              <w:pStyle w:val="Listparagraf"/>
              <w:ind w:left="0"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iCs/>
                <w:sz w:val="28"/>
                <w:szCs w:val="28"/>
                <w:lang w:val="ro-MD"/>
              </w:rPr>
              <w:lastRenderedPageBreak/>
              <w:t>În scopul punerii în aplicare a 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egulamentului privind etichetarea ecologică 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(</w:t>
            </w:r>
            <w:r w:rsidR="0047345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HG nr. 204/2023</w:t>
            </w:r>
            <w:r w:rsidR="0047345E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)</w:t>
            </w:r>
            <w:r w:rsidR="0047345E">
              <w:rPr>
                <w:rFonts w:ascii="Times New Roman" w:hAnsi="Times New Roman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este necesar de elaborat și aprobat criteriile de acordare a etichetei ecologice. Aceste criterii sunt destinate</w:t>
            </w:r>
            <w:r w:rsidR="00C3371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pentru utilizare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către </w:t>
            </w:r>
            <w:bookmarkStart w:id="1" w:name="_Hlk177144293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organismel</w:t>
            </w:r>
            <w:r w:rsidR="004D5158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de certificare în domeniul etichetării ecologice</w:t>
            </w:r>
            <w:bookmarkEnd w:id="1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și operatorilor care solicită acordarea etichetei ecologice pentru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substraturile de cultură și amelioratorii de sol</w:t>
            </w:r>
            <w:r w:rsidR="0045752C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precum și consumatorilor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.</w:t>
            </w:r>
          </w:p>
          <w:p w14:paraId="6E971A23" w14:textId="77777777" w:rsidR="007D71E1" w:rsidRPr="006E697B" w:rsidRDefault="007D71E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Aplicarea unor criterii ambițioase, axate pe principalele efecte asupra mediului de-a lungul întregului ciclu de viață al produselor, asigură faptul că substraturile de cultură și amelioratorii de sol care poartă eticheta </w:t>
            </w: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ecologică sunt de bună calitate și sunt printre cele mai bune produse de pe piață din punctul de vedere al performanței de mediu.</w:t>
            </w:r>
          </w:p>
          <w:p w14:paraId="05F9B308" w14:textId="5AFFF60C" w:rsidR="008D514C" w:rsidRPr="006E697B" w:rsidRDefault="008D514C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6DFF15B0" w14:textId="7420114F" w:rsidR="00537306" w:rsidRPr="006E697B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Pentru </w:t>
            </w:r>
            <w:r w:rsidR="00F52C27" w:rsidRPr="006E697B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acordarea etichetei ecologice pentru </w:t>
            </w:r>
            <w:r w:rsidR="00F52C27" w:rsidRPr="006E697B">
              <w:rPr>
                <w:rFonts w:ascii="Times New Roman" w:hAnsi="Times New Roman"/>
                <w:sz w:val="28"/>
                <w:szCs w:val="28"/>
                <w:lang w:val="ro-MD"/>
              </w:rPr>
              <w:t>substraturile de cultură și amelioratorii de sol</w:t>
            </w:r>
            <w:r w:rsidR="00F52C27"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trebuie respect</w:t>
            </w:r>
            <w:r w:rsidR="00F52C27"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ate</w:t>
            </w: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criterii obligatorii riguroase</w:t>
            </w:r>
            <w:r w:rsidR="005344F6"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, cum ar fi</w:t>
            </w:r>
            <w:r w:rsidRPr="006E697B"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  <w:t>:</w:t>
            </w: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</w:p>
          <w:p w14:paraId="6DEFFDC4" w14:textId="77777777" w:rsidR="00537306" w:rsidRPr="006E697B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- amelioratorii de sol trebuie să fie organici, și anume să conțină materie organică în proporție de cel puțin 15%; </w:t>
            </w:r>
          </w:p>
          <w:p w14:paraId="2AE739B9" w14:textId="77777777" w:rsidR="00537306" w:rsidRPr="006E697B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substraturile de cultură trebuie să conțină componente organice în proporție de cel puțin 30%;</w:t>
            </w:r>
          </w:p>
          <w:p w14:paraId="039E28E1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6E697B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componentele organice trebuie să se încadreze în mod strict într-o listă selectivă de materii prime reciclate/recuperate;</w:t>
            </w:r>
          </w:p>
          <w:p w14:paraId="6592FBD4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componentele minerale ale substraturilor de cultură trebuie să fie produse din materiale reciclate/recuperate în proporție de cel puțin 30%;</w:t>
            </w:r>
          </w:p>
          <w:p w14:paraId="52D3E7C7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colectarea și reciclarea substraturilor de cultură minerale trebuie să reprezinte cel puțin 70% din vânzările întreprinderii;</w:t>
            </w:r>
          </w:p>
          <w:p w14:paraId="266FAF7C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excluderea turbei adăugate intenționat;</w:t>
            </w:r>
          </w:p>
          <w:p w14:paraId="25ABFAFF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siturile de extracție a mineralelor trebuie să îndeplinească cerințe specifice de protecție;</w:t>
            </w:r>
          </w:p>
          <w:p w14:paraId="51C8BF09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restricții privind metalele grele, hidrocarburile aromatice policiclice (HAP) și impuritățile macroscopice;</w:t>
            </w:r>
          </w:p>
          <w:p w14:paraId="1D55912A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limite stricte pentru substanțele și amestecurile clasificate ca periculoase și pentru substanțele care prezintă motive de îngrijorare deosebită (SVHC);</w:t>
            </w:r>
          </w:p>
          <w:p w14:paraId="76AECA60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- praguri stricte pentru contaminanți precum metalele grele, hidrocarburile aromatice policiclice (HAP), impuritățile macroscopice, Salmonella </w:t>
            </w:r>
            <w:proofErr w:type="spellStart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spp</w:t>
            </w:r>
            <w:proofErr w:type="spellEnd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., </w:t>
            </w:r>
            <w:proofErr w:type="spellStart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Escherichia</w:t>
            </w:r>
            <w:proofErr w:type="spellEnd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coli sau </w:t>
            </w:r>
            <w:proofErr w:type="spellStart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Enterococcaceae</w:t>
            </w:r>
            <w:proofErr w:type="spellEnd"/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;</w:t>
            </w:r>
          </w:p>
          <w:p w14:paraId="2A96C813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substraturile de cultură minerale trebuie să fie produse cu un consum de energie limitat și cu emisii reduse de CO2;</w:t>
            </w:r>
          </w:p>
          <w:p w14:paraId="75865CD6" w14:textId="77777777" w:rsidR="00537306" w:rsidRPr="009C08B9" w:rsidRDefault="0053730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- cerințe stricte privind stabilitatea, reacția plantelor și impuritățile macroscopice, care trebuie validate de laboratoare acreditate.</w:t>
            </w:r>
          </w:p>
          <w:p w14:paraId="41E68E95" w14:textId="3BD8EAFA" w:rsidR="001018B9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Criteriile de acordare a etichetei ecologice a UE pentru substraturile de cultură și amelioratorii de sol 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sunt</w:t>
            </w:r>
            <w:r w:rsidR="001018B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structurat</w:t>
            </w:r>
            <w:r w:rsidR="00226250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</w:t>
            </w:r>
            <w:r w:rsidR="007761D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în 8 criterii specifice </w:t>
            </w:r>
            <w:r w:rsidR="00835644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după </w:t>
            </w:r>
            <w:r w:rsidR="00942B2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cum </w:t>
            </w:r>
            <w:r w:rsidR="00835644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urmează</w:t>
            </w:r>
            <w:r w:rsidR="001018B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:</w:t>
            </w:r>
          </w:p>
          <w:p w14:paraId="3C705FD9" w14:textId="6269AE41" w:rsidR="00EF09A6" w:rsidRPr="009C08B9" w:rsidRDefault="00EF09A6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lastRenderedPageBreak/>
              <w:t>Dispoziții generale;</w:t>
            </w:r>
          </w:p>
          <w:p w14:paraId="289DFEBA" w14:textId="6A13DAE0" w:rsidR="00EF09A6" w:rsidRPr="009C08B9" w:rsidRDefault="00EF09A6" w:rsidP="00844C32">
            <w:pPr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Cadrul pentru criteriile de acordare a etichetei ecologice a UE pentru substraturile de cultură și amelioratorii de sol;</w:t>
            </w:r>
          </w:p>
          <w:p w14:paraId="0F391D85" w14:textId="0FCB7E84" w:rsidR="00EF09A6" w:rsidRPr="009C08B9" w:rsidRDefault="00EF09A6" w:rsidP="00844C32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Cerințe de evaluare și de verificare;</w:t>
            </w:r>
          </w:p>
          <w:p w14:paraId="50D37C6B" w14:textId="5415DC5F" w:rsidR="00EF09A6" w:rsidRPr="009C08B9" w:rsidRDefault="00EF09A6" w:rsidP="00844C32">
            <w:pPr>
              <w:spacing w:line="276" w:lineRule="auto"/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1. Componente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17BA8221" w14:textId="18B054E6" w:rsidR="00EF09A6" w:rsidRPr="009C08B9" w:rsidRDefault="00EF09A6" w:rsidP="00844C32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1.1. Componente organice ale produsului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C80C730" w14:textId="16B9F74E" w:rsidR="00EF09A6" w:rsidRPr="009C08B9" w:rsidRDefault="00EF09A6" w:rsidP="00844C32">
            <w:pPr>
              <w:ind w:firstLine="567"/>
              <w:jc w:val="left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2. Componente minerale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3665AFF" w14:textId="240257CB" w:rsidR="00EF09A6" w:rsidRPr="009C08B9" w:rsidRDefault="00EF09A6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2.1. Consumul de energie și emisiile de CO</w:t>
            </w:r>
            <w:r w:rsidRPr="009C08B9">
              <w:rPr>
                <w:rFonts w:ascii="Times New Roman" w:hAnsi="Times New Roman"/>
                <w:sz w:val="28"/>
                <w:szCs w:val="28"/>
                <w:vertAlign w:val="subscript"/>
                <w:lang w:val="ro-MD"/>
              </w:rPr>
              <w:t>2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din timpul fabricării substraturilor de cultură minerale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6CAA6325" w14:textId="32BDDE5D" w:rsidR="00EF09A6" w:rsidRPr="009C08B9" w:rsidRDefault="00EF09A6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2.2. Surse de extracție a mineralelor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C727794" w14:textId="2CC3F094" w:rsidR="00EF09A6" w:rsidRPr="009C08B9" w:rsidRDefault="00EF09A6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2.3. Utilizarea și post-utilizarea substraturilor de cultură minerale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027A7DE0" w14:textId="68E84109" w:rsidR="00EF09A6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3. Componente organice și materiale reciclate/recuperate în substraturile de cultură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6985AD6A" w14:textId="63CAF98E" w:rsidR="00EF09A6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 Substanțe restricționate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485AABE6" w14:textId="62737080" w:rsidR="00EF09A6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4.1. Valori-limită pentru metale grele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7550C84C" w14:textId="6ABCB8B6" w:rsidR="00EF09A6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4.1(a). Valori-limită pentru metale grele în amelioratorii de sol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18987E6A" w14:textId="5D21DEAB" w:rsidR="00EF09A6" w:rsidRPr="009C08B9" w:rsidRDefault="00EF09A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4.1(b). Valori-limită pentru metale grele în substraturile de cultură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4E2A62EB" w14:textId="47BDED80" w:rsidR="002A31A7" w:rsidRPr="009C08B9" w:rsidRDefault="002A31A7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4.2. Valori-limită pentru hidrocarburi aromatice policiclice (HAP)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1F2F3521" w14:textId="4E6E9ACA" w:rsidR="002A31A7" w:rsidRPr="009C08B9" w:rsidRDefault="002A31A7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4.3. Restricții privind substanțele și amestecurile clasificate ca fiind periculoase în temeiul Regulamentului (CE) nr. 1272/2008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47EFF880" w14:textId="7BC10956" w:rsidR="002A31A7" w:rsidRPr="009C08B9" w:rsidRDefault="002A31A7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4.4. Restricții privind substanțele care prezintă motive de îngrijorare deosebită (SVHC) identificate în Regulamentul (CE) nr. 1907/2006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3B7F10D0" w14:textId="792A39A4" w:rsidR="002A31A7" w:rsidRPr="009C08B9" w:rsidRDefault="002A31A7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4.5. Criterii microbiologice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0046D8F" w14:textId="047157DD" w:rsidR="002A31A7" w:rsidRPr="009C08B9" w:rsidRDefault="002A31A7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 Adecvarea pentru utilizare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58AC38E" w14:textId="60D15860" w:rsidR="00EF09A6" w:rsidRPr="009C08B9" w:rsidRDefault="002A31A7" w:rsidP="00844C32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5.1. Stabilitate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7B95535F" w14:textId="6387BE08" w:rsidR="002A31A7" w:rsidRPr="009C08B9" w:rsidRDefault="002A31A7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5.2. Impurități macroscopice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454AD4F9" w14:textId="77D54998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5.3. Materie organică și materie uscată în amelioratorii de sol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341BCBF9" w14:textId="5BC453A9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5.4. Semințe de buruieni viabile și materiale de reproducere a plantelor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53B2D30F" w14:textId="766CB156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5.5. Reacția plantelor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;</w:t>
            </w:r>
          </w:p>
          <w:p w14:paraId="0F92A200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6. Caracteristicile substraturilor de cultură</w:t>
            </w:r>
          </w:p>
          <w:p w14:paraId="2AF25407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6.1. Conductivitate electrică</w:t>
            </w:r>
          </w:p>
          <w:p w14:paraId="769193C1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6.2. Conținut de sodiu</w:t>
            </w:r>
          </w:p>
          <w:p w14:paraId="2E949D15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6.3. Conținut de clorură de calciu</w:t>
            </w:r>
          </w:p>
          <w:p w14:paraId="7DA21C45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7. Furnizarea de informații</w:t>
            </w:r>
          </w:p>
          <w:p w14:paraId="39E5F598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7.1. Amelioratori de sol</w:t>
            </w:r>
          </w:p>
          <w:p w14:paraId="4C7F220F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7.2. Substraturi de cultură</w:t>
            </w:r>
          </w:p>
          <w:p w14:paraId="556B06B0" w14:textId="77777777" w:rsidR="002F5A76" w:rsidRPr="009C08B9" w:rsidRDefault="002F5A76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Criteriul 8. Informații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 figurează pe eticheta ecologică a UE</w:t>
            </w:r>
          </w:p>
          <w:p w14:paraId="0EC9E962" w14:textId="0B795C4A" w:rsidR="007761DE" w:rsidRPr="009C08B9" w:rsidRDefault="007761DE" w:rsidP="00844C32">
            <w:pPr>
              <w:ind w:firstLine="54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 xml:space="preserve">De menționat, că </w:t>
            </w:r>
            <w:r w:rsidR="00A2150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la</w:t>
            </w:r>
            <w:r w:rsidR="00B566D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fiecare criteriu, sunt indicate cerințe specifice de evaluare și de verificare.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Astfel, pentru ca eticheta ecologică a UE să fie acordată unui anumit produs, solicitanții trebuie să respecte fiecare cerință.</w:t>
            </w:r>
          </w:p>
          <w:p w14:paraId="226EAB7B" w14:textId="5D42769F" w:rsidR="005344F6" w:rsidRPr="009C08B9" w:rsidRDefault="005344F6" w:rsidP="00844C32">
            <w:pPr>
              <w:ind w:firstLine="567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a UE pentru substraturile de cultură și amelioratorii de sol, se referă la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pct. 4 ”Grădinăritul” care include grupul de produse și servicii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shd w:val="clear" w:color="auto" w:fill="FFFFFF"/>
                <w:lang w:val="ro-MD"/>
              </w:rPr>
              <w:t xml:space="preserve"> -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Substraturi de cultură, amelioratori de sol și </w:t>
            </w:r>
            <w:proofErr w:type="spellStart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mulci</w:t>
            </w:r>
            <w:proofErr w:type="spellEnd"/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din  </w:t>
            </w:r>
            <w:r w:rsidRPr="00D8682A">
              <w:rPr>
                <w:rFonts w:ascii="Times New Roman" w:hAnsi="Times New Roman"/>
                <w:sz w:val="28"/>
                <w:szCs w:val="28"/>
                <w:lang w:val="ro-MD"/>
              </w:rPr>
              <w:t>a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nexa nr. 1 la Regulamentul privind etichetarea ecologică. </w:t>
            </w:r>
          </w:p>
          <w:p w14:paraId="0AB54CB4" w14:textId="77777777" w:rsidR="005344F6" w:rsidRPr="009C08B9" w:rsidRDefault="005344F6" w:rsidP="00844C32">
            <w:pPr>
              <w:pStyle w:val="ac"/>
              <w:shd w:val="clear" w:color="auto" w:fill="FFFFFF"/>
              <w:spacing w:before="0" w:beforeAutospacing="0" w:after="0" w:afterAutospacing="0"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t>GRUPURILE DE PRODUSE ȘI SERVICII</w:t>
            </w:r>
            <w:r w:rsidRPr="009C08B9">
              <w:rPr>
                <w:rFonts w:ascii="Times New Roman" w:hAnsi="Times New Roman"/>
                <w:b/>
                <w:sz w:val="28"/>
                <w:szCs w:val="28"/>
                <w:lang w:val="ro-MD"/>
              </w:rPr>
              <w:br/>
              <w:t>pentru care se stabilesc criteriile de acordare a etichetei ecologice</w:t>
            </w:r>
          </w:p>
          <w:tbl>
            <w:tblPr>
              <w:tblStyle w:val="Tabelgril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688"/>
              <w:gridCol w:w="2350"/>
              <w:gridCol w:w="5736"/>
            </w:tblGrid>
            <w:tr w:rsidR="004D15B6" w:rsidRPr="009C08B9" w14:paraId="2365A38E" w14:textId="77777777" w:rsidTr="004D5158">
              <w:tc>
                <w:tcPr>
                  <w:tcW w:w="392" w:type="pct"/>
                </w:tcPr>
                <w:p w14:paraId="684C3FA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Nr.</w:t>
                  </w:r>
                </w:p>
                <w:p w14:paraId="5032AE3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crt.</w:t>
                  </w:r>
                </w:p>
              </w:tc>
              <w:tc>
                <w:tcPr>
                  <w:tcW w:w="1339" w:type="pct"/>
                </w:tcPr>
                <w:p w14:paraId="4352C8A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center"/>
                    <w:rPr>
                      <w:rFonts w:ascii="Times New Roman" w:hAnsi="Times New Roman"/>
                      <w:b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lang w:val="ro-MD"/>
                    </w:rPr>
                    <w:t>Categorii de produse și servicii</w:t>
                  </w:r>
                </w:p>
              </w:tc>
              <w:tc>
                <w:tcPr>
                  <w:tcW w:w="3269" w:type="pct"/>
                </w:tcPr>
                <w:p w14:paraId="59E78EF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shd w:val="clear" w:color="auto" w:fill="FFFFFF"/>
                      <w:lang w:val="ro-MD"/>
                    </w:rPr>
                    <w:t xml:space="preserve"> Grupuri de produse și servicii </w:t>
                  </w:r>
                </w:p>
              </w:tc>
            </w:tr>
            <w:tr w:rsidR="004D15B6" w:rsidRPr="009C08B9" w14:paraId="660B7EFB" w14:textId="77777777" w:rsidTr="004D5158">
              <w:tc>
                <w:tcPr>
                  <w:tcW w:w="392" w:type="pct"/>
                </w:tcPr>
                <w:p w14:paraId="0D404D0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1.</w:t>
                  </w:r>
                </w:p>
              </w:tc>
              <w:tc>
                <w:tcPr>
                  <w:tcW w:w="1339" w:type="pct"/>
                </w:tcPr>
                <w:p w14:paraId="76D832E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Fă-o singur </w:t>
                  </w:r>
                </w:p>
              </w:tc>
              <w:tc>
                <w:tcPr>
                  <w:tcW w:w="3269" w:type="pct"/>
                </w:tcPr>
                <w:p w14:paraId="5F26941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Vopsele și lacuri de interior și exterior </w:t>
                  </w:r>
                </w:p>
              </w:tc>
            </w:tr>
            <w:tr w:rsidR="004D15B6" w:rsidRPr="009C08B9" w14:paraId="50412AB0" w14:textId="77777777" w:rsidTr="004D5158">
              <w:tc>
                <w:tcPr>
                  <w:tcW w:w="392" w:type="pct"/>
                </w:tcPr>
                <w:p w14:paraId="62135A7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2.</w:t>
                  </w:r>
                </w:p>
              </w:tc>
              <w:tc>
                <w:tcPr>
                  <w:tcW w:w="1339" w:type="pct"/>
                </w:tcPr>
                <w:p w14:paraId="1B828E0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Pardosea</w:t>
                  </w:r>
                </w:p>
              </w:tc>
              <w:tc>
                <w:tcPr>
                  <w:tcW w:w="3269" w:type="pct"/>
                </w:tcPr>
                <w:p w14:paraId="7A8F739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Produse aparținând categoriei </w:t>
                  </w:r>
                  <w:proofErr w:type="spellStart"/>
                  <w:r w:rsidRPr="009C08B9">
                    <w:rPr>
                      <w:rFonts w:ascii="Times New Roman" w:hAnsi="Times New Roman"/>
                      <w:lang w:val="ro-MD"/>
                    </w:rPr>
                    <w:t>îmbrăcăminți</w:t>
                  </w:r>
                  <w:proofErr w:type="spellEnd"/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 rezistente</w:t>
                  </w:r>
                </w:p>
                <w:p w14:paraId="6C533C6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Pardoseli pe bază de lemn, de plută și de bambus</w:t>
                  </w:r>
                </w:p>
              </w:tc>
            </w:tr>
            <w:tr w:rsidR="004D15B6" w:rsidRPr="009C08B9" w14:paraId="39412351" w14:textId="77777777" w:rsidTr="004D5158">
              <w:tc>
                <w:tcPr>
                  <w:tcW w:w="392" w:type="pct"/>
                </w:tcPr>
                <w:p w14:paraId="6F0F71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3.</w:t>
                  </w:r>
                </w:p>
              </w:tc>
              <w:tc>
                <w:tcPr>
                  <w:tcW w:w="1339" w:type="pct"/>
                </w:tcPr>
                <w:p w14:paraId="3E8B244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Echipament electronic</w:t>
                  </w:r>
                </w:p>
              </w:tc>
              <w:tc>
                <w:tcPr>
                  <w:tcW w:w="3269" w:type="pct"/>
                </w:tcPr>
                <w:p w14:paraId="7AFC39C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Cs/>
                      <w:shd w:val="clear" w:color="auto" w:fill="FFFFFF"/>
                      <w:lang w:val="ro-MD"/>
                    </w:rPr>
                    <w:t>Afișaje electronice</w:t>
                  </w:r>
                </w:p>
              </w:tc>
            </w:tr>
            <w:tr w:rsidR="004D15B6" w:rsidRPr="009C08B9" w14:paraId="3C4BDA71" w14:textId="77777777" w:rsidTr="004D5158">
              <w:tc>
                <w:tcPr>
                  <w:tcW w:w="392" w:type="pct"/>
                </w:tcPr>
                <w:p w14:paraId="12F4B1D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4.</w:t>
                  </w:r>
                </w:p>
              </w:tc>
              <w:tc>
                <w:tcPr>
                  <w:tcW w:w="1339" w:type="pct"/>
                </w:tcPr>
                <w:p w14:paraId="50586A8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lang w:val="ro-MD"/>
                    </w:rPr>
                    <w:t>Grădinărit</w:t>
                  </w:r>
                </w:p>
              </w:tc>
              <w:tc>
                <w:tcPr>
                  <w:tcW w:w="3269" w:type="pct"/>
                </w:tcPr>
                <w:p w14:paraId="6AFB0DC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b/>
                      <w:bCs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ro-MD"/>
                    </w:rPr>
                    <w:t xml:space="preserve">Substraturi de cultură, amelioratori de sol și </w:t>
                  </w:r>
                  <w:proofErr w:type="spellStart"/>
                  <w:r w:rsidRPr="009C08B9">
                    <w:rPr>
                      <w:rFonts w:ascii="Times New Roman" w:hAnsi="Times New Roman"/>
                      <w:b/>
                      <w:bCs/>
                      <w:shd w:val="clear" w:color="auto" w:fill="FFFFFF"/>
                      <w:lang w:val="ro-MD"/>
                    </w:rPr>
                    <w:t>mulci</w:t>
                  </w:r>
                  <w:proofErr w:type="spellEnd"/>
                </w:p>
              </w:tc>
            </w:tr>
            <w:tr w:rsidR="004D15B6" w:rsidRPr="009C08B9" w14:paraId="55152AAA" w14:textId="77777777" w:rsidTr="004D5158">
              <w:tc>
                <w:tcPr>
                  <w:tcW w:w="392" w:type="pct"/>
                </w:tcPr>
                <w:p w14:paraId="4507EA68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5.</w:t>
                  </w:r>
                </w:p>
              </w:tc>
              <w:tc>
                <w:tcPr>
                  <w:tcW w:w="1339" w:type="pct"/>
                </w:tcPr>
                <w:p w14:paraId="5BB86AF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Lubrifianți</w:t>
                  </w:r>
                  <w:r w:rsidRPr="009C08B9">
                    <w:rPr>
                      <w:rFonts w:ascii="Times New Roman" w:hAnsi="Times New Roman"/>
                      <w:lang w:val="ro-MD"/>
                    </w:rPr>
                    <w:tab/>
                  </w:r>
                </w:p>
              </w:tc>
              <w:tc>
                <w:tcPr>
                  <w:tcW w:w="3269" w:type="pct"/>
                </w:tcPr>
                <w:p w14:paraId="4CEBDDF1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totală</w:t>
                  </w:r>
                </w:p>
                <w:p w14:paraId="0FAE5573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parțială</w:t>
                  </w:r>
                </w:p>
                <w:p w14:paraId="2E10C9A9" w14:textId="77777777" w:rsidR="005344F6" w:rsidRPr="009C08B9" w:rsidRDefault="005344F6" w:rsidP="00844C32">
                  <w:pPr>
                    <w:pStyle w:val="al"/>
                    <w:shd w:val="clear" w:color="auto" w:fill="FFFFFF"/>
                    <w:tabs>
                      <w:tab w:val="left" w:pos="2145"/>
                    </w:tabs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Subgrupul lubrifianților cu pierdere accidentală</w:t>
                  </w:r>
                </w:p>
              </w:tc>
            </w:tr>
            <w:tr w:rsidR="004D15B6" w:rsidRPr="009C08B9" w14:paraId="035200F3" w14:textId="77777777" w:rsidTr="004D5158">
              <w:tc>
                <w:tcPr>
                  <w:tcW w:w="392" w:type="pct"/>
                </w:tcPr>
                <w:p w14:paraId="2812A68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6.</w:t>
                  </w:r>
                </w:p>
              </w:tc>
              <w:tc>
                <w:tcPr>
                  <w:tcW w:w="1339" w:type="pct"/>
                </w:tcPr>
                <w:p w14:paraId="6E8B830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Mobilier și saltele de pat </w:t>
                  </w:r>
                </w:p>
              </w:tc>
              <w:tc>
                <w:tcPr>
                  <w:tcW w:w="3269" w:type="pct"/>
                </w:tcPr>
                <w:p w14:paraId="792E724A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Mobilier</w:t>
                  </w:r>
                </w:p>
                <w:p w14:paraId="05E37D7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Saltele de pat</w:t>
                  </w:r>
                </w:p>
              </w:tc>
            </w:tr>
            <w:tr w:rsidR="004D15B6" w:rsidRPr="009C08B9" w14:paraId="23509B45" w14:textId="77777777" w:rsidTr="004D5158">
              <w:tc>
                <w:tcPr>
                  <w:tcW w:w="392" w:type="pct"/>
                </w:tcPr>
                <w:p w14:paraId="7BFB2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7.</w:t>
                  </w:r>
                </w:p>
              </w:tc>
              <w:tc>
                <w:tcPr>
                  <w:tcW w:w="1339" w:type="pct"/>
                </w:tcPr>
                <w:p w14:paraId="6D91513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îngrijire personală și animală</w:t>
                  </w:r>
                </w:p>
              </w:tc>
              <w:tc>
                <w:tcPr>
                  <w:tcW w:w="3269" w:type="pct"/>
                </w:tcPr>
                <w:p w14:paraId="7AE4912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igienice absorbante</w:t>
                  </w:r>
                </w:p>
                <w:p w14:paraId="2DA1629B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Produsele cosmetice și produsele pentru îngrijirea animalelor</w:t>
                  </w:r>
                </w:p>
              </w:tc>
            </w:tr>
            <w:tr w:rsidR="004D15B6" w:rsidRPr="009C08B9" w14:paraId="15AEA581" w14:textId="77777777" w:rsidTr="004D5158">
              <w:tc>
                <w:tcPr>
                  <w:tcW w:w="392" w:type="pct"/>
                </w:tcPr>
                <w:p w14:paraId="66615A1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8.</w:t>
                  </w:r>
                </w:p>
              </w:tc>
              <w:tc>
                <w:tcPr>
                  <w:tcW w:w="1339" w:type="pct"/>
                </w:tcPr>
                <w:p w14:paraId="3FC91A4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curățare</w:t>
                  </w:r>
                </w:p>
              </w:tc>
              <w:tc>
                <w:tcPr>
                  <w:tcW w:w="3269" w:type="pct"/>
                </w:tcPr>
                <w:p w14:paraId="21015F3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 xml:space="preserve">Produse de curățare pentru suprafețe dure </w:t>
                  </w:r>
                </w:p>
                <w:p w14:paraId="4CAFC4B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uz industrial și instituțional pentru mașinile de spălat vase</w:t>
                  </w:r>
                </w:p>
                <w:p w14:paraId="0E1B39C4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mașini de spălat vase</w:t>
                  </w:r>
                </w:p>
                <w:p w14:paraId="4583C30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pentru spălarea manuală a vaselor</w:t>
                  </w:r>
                </w:p>
                <w:p w14:paraId="6ADDF7E6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</w:t>
                  </w:r>
                </w:p>
                <w:p w14:paraId="607C2545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Detergenți de rufe de uz industrial și instituțional</w:t>
                  </w:r>
                </w:p>
              </w:tc>
            </w:tr>
            <w:tr w:rsidR="004D15B6" w:rsidRPr="009C08B9" w14:paraId="3ED95F51" w14:textId="77777777" w:rsidTr="004D5158">
              <w:tc>
                <w:tcPr>
                  <w:tcW w:w="392" w:type="pct"/>
                </w:tcPr>
                <w:p w14:paraId="68100CB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9.</w:t>
                  </w:r>
                </w:p>
              </w:tc>
              <w:tc>
                <w:tcPr>
                  <w:tcW w:w="1339" w:type="pct"/>
                </w:tcPr>
                <w:p w14:paraId="4AC5CE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din hârtie</w:t>
                  </w:r>
                </w:p>
              </w:tc>
              <w:tc>
                <w:tcPr>
                  <w:tcW w:w="3269" w:type="pct"/>
                </w:tcPr>
                <w:p w14:paraId="219AAEDE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Hârtia absorbantă și produsele din hârtie absorbantă</w:t>
                  </w:r>
                </w:p>
                <w:p w14:paraId="463336D1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 xml:space="preserve">Hârtia grafică </w:t>
                  </w:r>
                </w:p>
                <w:p w14:paraId="35CAC44C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de hârtie tipărită, produse de papetărie din hârtie și sacoșe din hârtie</w:t>
                  </w:r>
                </w:p>
              </w:tc>
            </w:tr>
            <w:tr w:rsidR="004D15B6" w:rsidRPr="009C08B9" w14:paraId="1A79311D" w14:textId="77777777" w:rsidTr="004D5158">
              <w:tc>
                <w:tcPr>
                  <w:tcW w:w="392" w:type="pct"/>
                </w:tcPr>
                <w:p w14:paraId="342A79BF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10.</w:t>
                  </w:r>
                </w:p>
              </w:tc>
              <w:tc>
                <w:tcPr>
                  <w:tcW w:w="1339" w:type="pct"/>
                </w:tcPr>
                <w:p w14:paraId="5C8D6DA0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Îmbrăcăminte și textile</w:t>
                  </w:r>
                </w:p>
              </w:tc>
              <w:tc>
                <w:tcPr>
                  <w:tcW w:w="3269" w:type="pct"/>
                </w:tcPr>
                <w:p w14:paraId="38B379C7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Încălțăminte</w:t>
                  </w:r>
                </w:p>
                <w:p w14:paraId="58539B4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Produse textile</w:t>
                  </w:r>
                </w:p>
              </w:tc>
            </w:tr>
            <w:tr w:rsidR="004D15B6" w:rsidRPr="009C08B9" w14:paraId="0D40D886" w14:textId="77777777" w:rsidTr="004D5158">
              <w:tc>
                <w:tcPr>
                  <w:tcW w:w="392" w:type="pct"/>
                </w:tcPr>
                <w:p w14:paraId="365DE719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center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11.</w:t>
                  </w:r>
                </w:p>
              </w:tc>
              <w:tc>
                <w:tcPr>
                  <w:tcW w:w="1339" w:type="pct"/>
                </w:tcPr>
                <w:p w14:paraId="4B778173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after="0" w:afterAutospacing="0"/>
                    <w:ind w:left="42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lang w:val="ro-MD"/>
                    </w:rPr>
                    <w:t>Servicii</w:t>
                  </w:r>
                </w:p>
              </w:tc>
              <w:tc>
                <w:tcPr>
                  <w:tcW w:w="3269" w:type="pct"/>
                </w:tcPr>
                <w:p w14:paraId="42ADEAAD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pentru unități turistice de cazare</w:t>
                  </w:r>
                </w:p>
                <w:p w14:paraId="2510B6C8" w14:textId="77777777" w:rsidR="005344F6" w:rsidRPr="009C08B9" w:rsidRDefault="005344F6" w:rsidP="00844C32">
                  <w:pPr>
                    <w:pStyle w:val="al"/>
                    <w:shd w:val="clear" w:color="auto" w:fill="FFFFFF"/>
                    <w:spacing w:before="0" w:beforeAutospacing="0" w:after="0" w:afterAutospacing="0"/>
                    <w:jc w:val="both"/>
                    <w:rPr>
                      <w:rFonts w:ascii="Times New Roman" w:hAnsi="Times New Roman"/>
                      <w:lang w:val="ro-MD"/>
                    </w:rPr>
                  </w:pPr>
                  <w:r w:rsidRPr="009C08B9">
                    <w:rPr>
                      <w:rFonts w:ascii="Times New Roman" w:hAnsi="Times New Roman"/>
                      <w:shd w:val="clear" w:color="auto" w:fill="FFFFFF"/>
                      <w:lang w:val="ro-MD"/>
                    </w:rPr>
                    <w:t>Servicii de curățenie interioară</w:t>
                  </w:r>
                </w:p>
              </w:tc>
            </w:tr>
          </w:tbl>
          <w:p w14:paraId="4E8AC5AA" w14:textId="77777777" w:rsidR="00440146" w:rsidRPr="009C08B9" w:rsidRDefault="00440146" w:rsidP="00844C32">
            <w:pPr>
              <w:spacing w:line="20" w:lineRule="atLeast"/>
              <w:ind w:left="22" w:firstLine="567"/>
              <w:jc w:val="left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</w:p>
          <w:p w14:paraId="78B53DB9" w14:textId="404B22A3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Reieșind din specificul tehnic al </w:t>
            </w:r>
            <w:r w:rsidR="007940C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Criteriile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textul acestora a fost ajustat la prevederile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, în special acolo unde se fac referințe la Directivele UE în textul </w:t>
            </w:r>
            <w:r w:rsidR="00AD3B24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</w:t>
            </w:r>
            <w:r w:rsidR="003B41B7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ei</w:t>
            </w:r>
            <w:r w:rsidR="00AD3B24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(UE) 2022/1244 a </w:t>
            </w:r>
            <w:r w:rsidR="00AD3B24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lastRenderedPageBreak/>
              <w:t>Comisiei din 13 iulie 2022 de stabilire a criteriilor 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. </w:t>
            </w:r>
          </w:p>
          <w:p w14:paraId="434EC7AC" w14:textId="073384E0" w:rsidR="00574C03" w:rsidRPr="009C08B9" w:rsidRDefault="00574C03" w:rsidP="00844C32">
            <w:pPr>
              <w:spacing w:line="20" w:lineRule="atLeast"/>
              <w:ind w:left="22" w:firstLine="567"/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De asemenea,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textul </w:t>
            </w:r>
            <w:r w:rsidR="007940C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Criteriilor </w:t>
            </w:r>
            <w:r w:rsidR="007940C9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o-MD"/>
              </w:rPr>
              <w:t xml:space="preserve">, unde sunt indicate standardele europene, acestea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au fost ajustate cu standardele moldovenești (după caz, dacă au fost adoptate la nivel național ca ”SM”). </w:t>
            </w:r>
          </w:p>
        </w:tc>
      </w:tr>
      <w:tr w:rsidR="004D15B6" w:rsidRPr="009C08B9" w14:paraId="3761439B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F0360" w14:textId="6933EF57" w:rsidR="00D927DB" w:rsidRPr="009C08B9" w:rsidRDefault="00D927DB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3.2.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ț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iunile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alternative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analizate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motivele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E44F7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care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acestea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au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fost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luate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în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considerare</w:t>
            </w:r>
          </w:p>
        </w:tc>
      </w:tr>
      <w:tr w:rsidR="004D15B6" w:rsidRPr="009C08B9" w14:paraId="322ED77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6AEE" w14:textId="0B3DBC61" w:rsidR="00823B2D" w:rsidRPr="009C08B9" w:rsidRDefault="003F173F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>
              <w:rPr>
                <w:rFonts w:ascii="Times New Roman" w:hAnsi="Times New Roman"/>
                <w:sz w:val="28"/>
                <w:szCs w:val="28"/>
                <w:lang w:val="ro-MD"/>
              </w:rPr>
              <w:t>Conform p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revederil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E901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pct.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33</w:t>
            </w:r>
            <w:r w:rsidR="005759B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823B2D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5759B5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</w:t>
            </w:r>
            <w:r w:rsidR="00823B2D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,</w:t>
            </w:r>
            <w:r w:rsidR="005759B5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criteriile de acordare a etichetei ecologice stabilesc cerințele de mediu pe care un produs sau un serviciu trebuie să le îndeplinească pentru a i se atribui logoul etichetei ecologice. </w:t>
            </w:r>
          </w:p>
          <w:p w14:paraId="4C9AB0E9" w14:textId="6E8F9C3D" w:rsidR="00823B2D" w:rsidRPr="009C08B9" w:rsidRDefault="00AA1044" w:rsidP="00844C32">
            <w:pPr>
              <w:tabs>
                <w:tab w:val="left" w:pos="884"/>
                <w:tab w:val="left" w:pos="1196"/>
              </w:tabs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rganismele de certificare în domeniul etichetării ecologice, care sunt persoane juridice din sectorul privat, independente și imparțiale, acreditate de Centrul Național de Acreditare în conformitate cu Legea nr. 235/2011 privind activitățile de acreditare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de evaluare a conformității, în baza standardului SM EN ISO/CEI 17065:2013 „Evaluarea conformității. Cerințe pentru organisme care certifică produse, procese </w:t>
            </w:r>
            <w:proofErr w:type="spellStart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servicii”, </w:t>
            </w:r>
            <w:r w:rsidR="0097285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verifică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conformitatea produselor și serviciilor conform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criteriil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de acordare a etichetei ecologice a UE pentru substraturile de cultură și amelioratorii de sol</w:t>
            </w:r>
            <w:r w:rsidR="00823B2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cererea de eliberare a certificatului de conformitate depusă de către operator. </w:t>
            </w:r>
          </w:p>
          <w:p w14:paraId="6862D268" w14:textId="3E6FFBE1" w:rsidR="00443C72" w:rsidRPr="009C08B9" w:rsidRDefault="00A43EBC" w:rsidP="00844C32">
            <w:pPr>
              <w:ind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lipsa </w:t>
            </w:r>
            <w:r w:rsidR="00972851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nu va putea fi pus în aplicare 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Regulamentul</w:t>
            </w:r>
            <w:r w:rsidR="00972851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privind etichetarea ecologică aproba</w:t>
            </w:r>
            <w:r w:rsidR="007262E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972851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 prin HG nr. 204/2023,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iar </w:t>
            </w:r>
            <w:r w:rsidR="006216D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organismele de certificare în domeniul etichetării ecologice,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operatorii</w:t>
            </w:r>
            <w:r w:rsidR="00972851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consumatorii </w:t>
            </w:r>
            <w:r w:rsidR="006216DA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care se ocupă cu activități de grădinărit și horticultură</w:t>
            </w:r>
            <w:r w:rsidR="007262EE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</w:t>
            </w:r>
            <w:r w:rsidR="00BB1CAD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avea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cerințe de mediu, stabilite 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ntru a fi 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utiliz</w:t>
            </w:r>
            <w:r w:rsidR="00D95B2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ate de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organismul de certificare în procesul de verificare a conformității produsel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serviciil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or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pentru aplicarea etichetei ecologice</w:t>
            </w:r>
            <w:r w:rsidR="005F1D0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  <w:r w:rsidR="007262E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 </w:t>
            </w:r>
          </w:p>
        </w:tc>
      </w:tr>
      <w:tr w:rsidR="004D15B6" w:rsidRPr="009C08B9" w14:paraId="64CCC468" w14:textId="77777777" w:rsidTr="004D5158">
        <w:trPr>
          <w:trHeight w:val="381"/>
        </w:trPr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84E33" w14:textId="00B0CCE7" w:rsidR="007258CF" w:rsidRPr="009C08B9" w:rsidRDefault="006933C3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4.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Analiza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impactului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de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reglementare</w:t>
            </w:r>
            <w:r w:rsidR="00032B46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071216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C95F8" w14:textId="41F8CBD7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4.1.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public</w:t>
            </w:r>
          </w:p>
        </w:tc>
      </w:tr>
      <w:tr w:rsidR="004D15B6" w:rsidRPr="009C08B9" w14:paraId="2164C2A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0F8C7" w14:textId="00AD8715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</w:t>
            </w:r>
            <w:r w:rsidR="005F1D0E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Criteriilor de acordare a etichetei ecologice a UE pentru substraturile de cultură și amelioratorii de sol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nu va avea impact asupra sectorului public și nu va genera impacturi structurale și instituționale asupra sistemului administrației publice, precum și nu solicită întreprinderea a careva acțiuni de reformă structurală sau instituțională. </w:t>
            </w:r>
          </w:p>
        </w:tc>
      </w:tr>
      <w:tr w:rsidR="004D15B6" w:rsidRPr="009C08B9" w14:paraId="44F2448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FECF6" w14:textId="0C8A4666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4.2.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financiar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86341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argumentarea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estimative</w:t>
            </w:r>
          </w:p>
        </w:tc>
      </w:tr>
      <w:tr w:rsidR="004D15B6" w:rsidRPr="009C08B9" w14:paraId="346F5C36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D5FC1" w14:textId="1C719BA8" w:rsidR="00200E76" w:rsidRPr="009C08B9" w:rsidRDefault="00F42D8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Implementarea prevederilor proiectului nu va necesita cheltuieli financiare din bugetul de stat sau din contul altor instituții.</w:t>
            </w:r>
          </w:p>
        </w:tc>
      </w:tr>
      <w:tr w:rsidR="004D15B6" w:rsidRPr="009C08B9" w14:paraId="02E2B55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E709B" w14:textId="1D42B12A" w:rsidR="008B4BE6" w:rsidRPr="009C08B9" w:rsidRDefault="006933C3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4.3.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Impactul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asupra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sectorului</w:t>
            </w:r>
            <w:r w:rsidR="00032B4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CA2822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privat</w:t>
            </w:r>
          </w:p>
        </w:tc>
      </w:tr>
      <w:tr w:rsidR="004D15B6" w:rsidRPr="009C08B9" w14:paraId="2E10CC7A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33BA3" w14:textId="2E2CA571" w:rsidR="00B70D80" w:rsidRPr="009C08B9" w:rsidRDefault="008679DC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Î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n privința </w:t>
            </w:r>
            <w:r w:rsidR="006C25F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costurilor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suportate de către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operatori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aceștia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vor </w:t>
            </w:r>
            <w:r w:rsidR="00414398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suporta </w:t>
            </w:r>
            <w:r w:rsidR="0076658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procesul de examinare a cererii de eliberare a certificatului de conformitate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și t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axa </w:t>
            </w:r>
            <w:r w:rsidR="00B70D80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pentru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costurile pentru testarea sau verificarea produselor </w:t>
            </w:r>
            <w:r w:rsidR="00B71A73"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sau serviciului în procesul de analiză a performanțelor acestora, în conformitate cu criteriile de acordare a etichetei ecologice. </w:t>
            </w:r>
          </w:p>
          <w:p w14:paraId="10CD465B" w14:textId="10CBDC90" w:rsidR="00BC425E" w:rsidRPr="009C08B9" w:rsidRDefault="00B70D80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Costurile pentru examinarea cererii de eliberare a certificatului de conformitate și a documentelor depuse de operator, pentru testarea și verificarea conformității produselor și serviciilor și pentru întreprinderea acțiunilor de monitorizare se stabilește </w:t>
            </w:r>
            <w:r w:rsidR="00CF1DED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baza Metodologiei de calculare a costurilor elaborate de către organismul de certificare în domeniul etichetării ecologice, are se publică pe pagina web oficială a acestuia.</w:t>
            </w:r>
          </w:p>
        </w:tc>
      </w:tr>
      <w:tr w:rsidR="004D15B6" w:rsidRPr="009C08B9" w14:paraId="0F131C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6EEC7" w14:textId="4D55383E" w:rsidR="007346F9" w:rsidRPr="009C08B9" w:rsidRDefault="007346F9" w:rsidP="00844C32">
            <w:pPr>
              <w:ind w:firstLine="584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lastRenderedPageBreak/>
              <w:t xml:space="preserve">4.4. Impactul social </w:t>
            </w:r>
          </w:p>
        </w:tc>
      </w:tr>
      <w:tr w:rsidR="004D15B6" w:rsidRPr="009C08B9" w14:paraId="7424CF32" w14:textId="77777777" w:rsidTr="004D5158">
        <w:trPr>
          <w:trHeight w:val="400"/>
        </w:trPr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B8A5" w14:textId="2A78AFD8" w:rsidR="00126F46" w:rsidRPr="009C08B9" w:rsidRDefault="00EE333D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tichetarea ecologica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asigură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limitarea folosirii substanțelor: </w:t>
            </w:r>
          </w:p>
          <w:p w14:paraId="673D6006" w14:textId="245C8DE0" w:rsidR="00126F46" w:rsidRPr="009C08B9" w:rsidRDefault="00EE333D" w:rsidP="00844C32">
            <w:pPr>
              <w:pStyle w:val="Listparagraf"/>
              <w:numPr>
                <w:ilvl w:val="0"/>
                <w:numId w:val="8"/>
              </w:numPr>
              <w:shd w:val="clear" w:color="auto" w:fill="FFFFFF"/>
              <w:spacing w:after="100" w:afterAutospacing="1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 efecte negative asupra apei, aerului, solului; </w:t>
            </w:r>
          </w:p>
          <w:p w14:paraId="2AD90ED6" w14:textId="3DD82882" w:rsidR="00126F46" w:rsidRPr="009C08B9" w:rsidRDefault="00EE333D" w:rsidP="00844C32">
            <w:pPr>
              <w:pStyle w:val="Listparagraf"/>
              <w:numPr>
                <w:ilvl w:val="0"/>
                <w:numId w:val="8"/>
              </w:numPr>
              <w:shd w:val="clear" w:color="auto" w:fill="FFFFFF"/>
              <w:jc w:val="left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 risc ridicat de producere a 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e</w:t>
            </w:r>
            <w:r w:rsidR="00126F4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fectelor cancerigene, alergice, etc.</w:t>
            </w:r>
          </w:p>
          <w:p w14:paraId="641AE09C" w14:textId="45581F40" w:rsidR="00126F46" w:rsidRPr="009C08B9" w:rsidRDefault="00126F4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care stau la baza acord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rii etichetei ecologice europene </w:t>
            </w:r>
            <w:r w:rsid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ncurajeaz</w:t>
            </w:r>
            <w:r w:rsid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 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aplicarea celor mai bune practici in scopul protec</w:t>
            </w:r>
            <w:r w:rsid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 xml:space="preserve">iei mediului </w:t>
            </w:r>
            <w:r w:rsidR="00C37FB6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ș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 a s</w:t>
            </w:r>
            <w:r w:rsid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n</w:t>
            </w:r>
            <w:r w:rsid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t</w:t>
            </w:r>
            <w:r w:rsid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ăț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ii popula</w:t>
            </w:r>
            <w:r w:rsid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ț</w:t>
            </w:r>
            <w:r w:rsidRPr="009C08B9">
              <w:rPr>
                <w:rFonts w:ascii="Times New Roman" w:hAnsi="Times New Roman"/>
                <w:i/>
                <w:iCs/>
                <w:color w:val="131313"/>
                <w:sz w:val="28"/>
                <w:szCs w:val="28"/>
                <w:lang w:val="ro-MD" w:eastAsia="ro-RO"/>
              </w:rPr>
              <w:t>iei precum si reciclarea produselor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.</w:t>
            </w:r>
          </w:p>
          <w:p w14:paraId="29829E73" w14:textId="55F91B52" w:rsidR="004405BF" w:rsidRPr="009C08B9" w:rsidRDefault="00EE333D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Aplicarea criteriilor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 xml:space="preserve">de acordare a etichetei ecologice a UE pentru substraturile de cultură și amelioratorii de sol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contribui la</w:t>
            </w:r>
            <w:r w:rsidR="004405B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reducerea </w:t>
            </w:r>
            <w:r w:rsidR="00FA4625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semnificativ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ă a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4405BF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contaminării solului </w:t>
            </w:r>
            <w:r w:rsidR="00A825CA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unde sunt realizate activități </w:t>
            </w:r>
            <w:r w:rsidR="00250E02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 grădinărit și horticultură.</w:t>
            </w:r>
          </w:p>
          <w:p w14:paraId="58014B75" w14:textId="5CF586B5" w:rsidR="007346F9" w:rsidRPr="009C08B9" w:rsidRDefault="003617EB" w:rsidP="00844C32">
            <w:pPr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pacing w:val="2"/>
                <w:sz w:val="28"/>
                <w:szCs w:val="28"/>
                <w:lang w:val="ro-MD" w:eastAsia="de-DE"/>
              </w:rPr>
              <w:t>Astfel, prin implementarea acestui proiect se va contribui la</w:t>
            </w:r>
            <w:r w:rsidR="007346F9"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:</w:t>
            </w:r>
          </w:p>
          <w:p w14:paraId="44B8AC0F" w14:textId="21D1E9B6" w:rsidR="007346F9" w:rsidRPr="009C08B9" w:rsidRDefault="007346F9" w:rsidP="00844C32">
            <w:pPr>
              <w:pStyle w:val="Listparagraf"/>
              <w:numPr>
                <w:ilvl w:val="0"/>
                <w:numId w:val="1"/>
              </w:numPr>
              <w:spacing w:line="20" w:lineRule="atLeast"/>
              <w:ind w:left="22" w:right="61" w:firstLine="338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creșterea impactului pozitiv asupra sănătății populației ca urmare a reducerii poluării mediului înconjurător cu emisii de poluanți;</w:t>
            </w:r>
          </w:p>
          <w:p w14:paraId="7BAD8C25" w14:textId="77777777" w:rsidR="007346F9" w:rsidRPr="009C08B9" w:rsidRDefault="007346F9" w:rsidP="00844C32">
            <w:pPr>
              <w:pStyle w:val="Listparagraf"/>
              <w:numPr>
                <w:ilvl w:val="0"/>
                <w:numId w:val="1"/>
              </w:numPr>
              <w:spacing w:line="20" w:lineRule="atLeast"/>
              <w:ind w:left="0" w:right="61" w:firstLine="360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modernizarea procesului de producere/activitate a agenților economici, va eficientiza activitatea acestora și va îmbunătăți condițiile de muncă;</w:t>
            </w:r>
          </w:p>
          <w:p w14:paraId="5EFDEF50" w14:textId="77777777" w:rsidR="007346F9" w:rsidRPr="009C08B9" w:rsidRDefault="007346F9" w:rsidP="00844C32">
            <w:pPr>
              <w:pStyle w:val="Listparagraf"/>
              <w:numPr>
                <w:ilvl w:val="0"/>
                <w:numId w:val="1"/>
              </w:numPr>
              <w:spacing w:line="20" w:lineRule="atLeast"/>
              <w:ind w:left="0" w:right="61" w:firstLine="360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reducerea expunerii personalului angajat, cât și a publicului, la substanțe poluante;</w:t>
            </w:r>
          </w:p>
          <w:p w14:paraId="4E529115" w14:textId="457DE778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4.4.1. Impactul asupra datelor cu caracter personal</w:t>
            </w:r>
          </w:p>
          <w:p w14:paraId="328338EA" w14:textId="7F1FACBF" w:rsidR="007346F9" w:rsidRPr="009C08B9" w:rsidRDefault="007346F9" w:rsidP="00844C32">
            <w:pPr>
              <w:spacing w:line="20" w:lineRule="atLeast"/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</w:p>
          <w:p w14:paraId="2C51A60E" w14:textId="77777777" w:rsidR="007346F9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4.4.2. Impactul asupra echității și egalității de gen</w:t>
            </w:r>
          </w:p>
          <w:p w14:paraId="5094B65C" w14:textId="409CD101" w:rsidR="007346F9" w:rsidRPr="009C08B9" w:rsidRDefault="009B23DF" w:rsidP="00844C32">
            <w:pPr>
              <w:spacing w:line="20" w:lineRule="atLeast"/>
              <w:ind w:right="61" w:firstLine="44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   </w:t>
            </w:r>
            <w:r w:rsidR="007346F9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>Nu este aplicabil</w:t>
            </w:r>
            <w:r w:rsidR="005025C1" w:rsidRPr="009C08B9">
              <w:rPr>
                <w:rFonts w:ascii="Times New Roman" w:hAnsi="Times New Roman"/>
                <w:i/>
                <w:iCs/>
                <w:sz w:val="28"/>
                <w:szCs w:val="28"/>
                <w:lang w:val="ro-MD"/>
              </w:rPr>
              <w:t xml:space="preserve"> </w:t>
            </w:r>
          </w:p>
        </w:tc>
      </w:tr>
      <w:tr w:rsidR="004D15B6" w:rsidRPr="009C08B9" w14:paraId="5A26B0A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48608" w14:textId="38DD9D58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4.5. Impactul asupra mediului</w:t>
            </w:r>
          </w:p>
        </w:tc>
      </w:tr>
      <w:tr w:rsidR="004D15B6" w:rsidRPr="009C08B9" w14:paraId="08EA1A00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C7DC0" w14:textId="643BAAE7" w:rsidR="00066A9B" w:rsidRPr="009C08B9" w:rsidRDefault="000E2796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 xml:space="preserve"> </w:t>
            </w:r>
            <w:r w:rsidR="00066A9B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de acordare a etichetei ecologice a UE reduc la minimum impactul de mediu al substraturilor de cultură și al amelioratorilor de sol asupra aerului, apei, solului și biodiversității. Aceste criterii vizează protejarea naturii, inclusiv a polenizatorilor, precum și promovarea unei economii curate și circulare cu o țintă ambițioasă de reducere la zero a poluării.</w:t>
            </w:r>
          </w:p>
          <w:p w14:paraId="2D4551EC" w14:textId="0FD6505E" w:rsidR="00AD3B24" w:rsidRPr="00C37FB6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Un produs/serviciu individual trebuie sa respecte toate criteriile in vederea </w:t>
            </w:r>
            <w:r w:rsidR="00D95B2F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acordării</w:t>
            </w: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etichetei ecologice.</w:t>
            </w:r>
          </w:p>
          <w:p w14:paraId="576493CA" w14:textId="45AA9598" w:rsidR="00AD3B24" w:rsidRPr="009C08B9" w:rsidRDefault="00AD3B24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Indiferent de grupa de produse/servicii,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cerințele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mediu se refera la calitatea aerului, calitatea apei, protejarea solului, reducerea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cantității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deșeuri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generate, economisirea energiei, gestionarea resurselor naturale, prevenirea fenomenului de </w:t>
            </w:r>
            <w:r w:rsidR="00D95B2F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încălzire</w:t>
            </w: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globala, protejarea stratului de ozon, securitatea mediului, zgomot si biodiversitate.</w:t>
            </w:r>
          </w:p>
          <w:p w14:paraId="535B3401" w14:textId="77777777" w:rsidR="00891821" w:rsidRPr="009C08B9" w:rsidRDefault="00891821" w:rsidP="00844C32">
            <w:pPr>
              <w:shd w:val="clear" w:color="auto" w:fill="FFFFFF"/>
              <w:ind w:firstLine="589"/>
              <w:rPr>
                <w:rFonts w:ascii="Times New Roman" w:eastAsia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lastRenderedPageBreak/>
              <w:t xml:space="preserve">În special, eticheta ecologică a UE garantează: </w:t>
            </w:r>
          </w:p>
          <w:p w14:paraId="6CE6EC84" w14:textId="69E28A0C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organice; </w:t>
            </w:r>
          </w:p>
          <w:p w14:paraId="720C8234" w14:textId="7A2EE01F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tilizarea și promovarea materialelor reciclate/recuperate; </w:t>
            </w:r>
          </w:p>
          <w:p w14:paraId="64EC07A3" w14:textId="35E65E00" w:rsidR="00891821" w:rsidRPr="009C08B9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</w:t>
            </w:r>
            <w:r w:rsidR="00891821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rotecția polenizatorilor, a biodiversității și a solului; </w:t>
            </w:r>
          </w:p>
          <w:p w14:paraId="4DEDF711" w14:textId="77777777" w:rsidR="00891821" w:rsidRPr="009C08B9" w:rsidRDefault="00891821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utilizare limitată a substanțelor periculoase și a contaminanților; </w:t>
            </w:r>
          </w:p>
          <w:p w14:paraId="3D2C34DF" w14:textId="5CE97D12" w:rsidR="00891821" w:rsidRPr="00C37FB6" w:rsidRDefault="00C37FB6" w:rsidP="00844C32">
            <w:pPr>
              <w:pStyle w:val="Listparagraf"/>
              <w:numPr>
                <w:ilvl w:val="0"/>
                <w:numId w:val="6"/>
              </w:numPr>
              <w:shd w:val="clear" w:color="auto" w:fill="FFFFFF"/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u</w:t>
            </w:r>
            <w:r w:rsidR="00891821"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n nivel scăzut al consumului de energie și al emisiilor de CO2;</w:t>
            </w:r>
          </w:p>
          <w:p w14:paraId="2BAC37EC" w14:textId="189BACAD" w:rsidR="00407180" w:rsidRPr="00C37FB6" w:rsidRDefault="00891821" w:rsidP="00C37FB6">
            <w:pPr>
              <w:pStyle w:val="Listparagraf"/>
              <w:numPr>
                <w:ilvl w:val="0"/>
                <w:numId w:val="6"/>
              </w:numPr>
              <w:rPr>
                <w:color w:val="000000"/>
                <w:sz w:val="28"/>
                <w:szCs w:val="28"/>
                <w:lang w:val="ro-MD"/>
              </w:rPr>
            </w:pPr>
            <w:r w:rsidRPr="00C37FB6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Performanțe bune.</w:t>
            </w:r>
          </w:p>
        </w:tc>
      </w:tr>
      <w:tr w:rsidR="004D15B6" w:rsidRPr="009C08B9" w14:paraId="42A0201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FD377" w14:textId="7211284F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lastRenderedPageBreak/>
              <w:t>4.6. Alte impacturi și informații relevante</w:t>
            </w:r>
          </w:p>
        </w:tc>
      </w:tr>
      <w:tr w:rsidR="004D15B6" w:rsidRPr="009C08B9" w14:paraId="53A54DF7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21D28" w14:textId="7648141F" w:rsidR="003F0B97" w:rsidRPr="009C08B9" w:rsidRDefault="007346F9" w:rsidP="00844C32">
            <w:pPr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este aplicabil</w:t>
            </w:r>
            <w:r w:rsidR="001B213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</w:tc>
      </w:tr>
      <w:tr w:rsidR="004D15B6" w:rsidRPr="009C08B9" w14:paraId="3227BD3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F143A" w14:textId="273C1E20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 xml:space="preserve">5. Compatibilitatea proiectului actului normativ cu legislația UE </w:t>
            </w:r>
          </w:p>
        </w:tc>
      </w:tr>
      <w:tr w:rsidR="004D15B6" w:rsidRPr="009C08B9" w14:paraId="564B5E4C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5689E" w14:textId="798A8DE6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5.1. Măsuri normative necesare pentru transpunerea actelor juridice ale UE în legislația națională</w:t>
            </w:r>
          </w:p>
        </w:tc>
      </w:tr>
      <w:tr w:rsidR="004D15B6" w:rsidRPr="009C08B9" w14:paraId="753F5741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A862A" w14:textId="72C10450" w:rsidR="005B20FF" w:rsidRPr="009C08B9" w:rsidRDefault="001B2136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Scopul adoptării </w:t>
            </w:r>
            <w:r w:rsidR="000E2796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>Criteriile de acordare a etichetei ecologice a UE reduc la minimum impactul de mediu al substraturilor de cultură și al amelioratorilor de sol</w:t>
            </w:r>
            <w:r w:rsidR="00FC1750" w:rsidRPr="009C08B9">
              <w:rPr>
                <w:rFonts w:ascii="Times New Roman" w:hAnsi="Times New Roman"/>
                <w:color w:val="131313"/>
                <w:sz w:val="28"/>
                <w:szCs w:val="28"/>
                <w:lang w:val="ro-MD" w:eastAsia="ro-RO"/>
              </w:rPr>
              <w:t xml:space="preserve"> </w:t>
            </w:r>
            <w:r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este de a asigura punerea în aplicare a prevederilor </w:t>
            </w:r>
            <w:r w:rsidR="005B20FF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 xml:space="preserve">Regulamentului privind etichetarea ecologică aprobat prin Hotărârea Guvernului nr. 204/2023, </w:t>
            </w:r>
            <w:r w:rsidR="00F10B9B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care transpune parțial în legislația națională prevederile </w:t>
            </w:r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art. 1-4; art. 6 (1)-(4), (6); art. 9 (1)-(6), (8)-(13); art. 10; Anexa II, Anexa III pct. 1 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3 </w:t>
            </w:r>
            <w:proofErr w:type="spellStart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şi</w:t>
            </w:r>
            <w:proofErr w:type="spellEnd"/>
            <w:r w:rsidR="005B20FF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Anexa V din  Regulamentul (CE) nr. 66/2010 al Parlamentului European și al Consiliului din 25 noiembrie 2009 privind eticheta UE ecologică CELEX: 32010R0066, publicat în Jurnalul Oficial al Uniunii Europene L 27/1 din 30 ianuarie 2010, așa cum a fost modificat ultima dată prin Regulamentul (UE) 2017/1941 al Comisiei din 24 octombrie 2017.</w:t>
            </w:r>
          </w:p>
          <w:p w14:paraId="4BDB644E" w14:textId="77777777" w:rsidR="00523128" w:rsidRPr="009C08B9" w:rsidRDefault="00523128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Conținutul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au la bază </w:t>
            </w:r>
            <w:r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Decizia (UE) 2022/1244 a Comisiei din 13 iulie 2022 de stabilire a criteriilor de acordare a etichetei ecologice a UE pentru substraturile de cultură și amelioratorii de sol, în temeiul Regulamentului (CE) nr. 66/2010 al Parlamentului European și al Consiliului din 25 noiembrie 2009 privind eticheta UE ecologică [notificată cu numărul C(2022) 4758] publicate în Jurnalul Oficial al Uniunii Europene L 190 din 19 iulie 2022, CELEX: 3A32022D1244.</w:t>
            </w:r>
          </w:p>
          <w:p w14:paraId="0681944C" w14:textId="0E2102A7" w:rsidR="005621AA" w:rsidRPr="009C08B9" w:rsidRDefault="00523128" w:rsidP="00844C32">
            <w:pPr>
              <w:ind w:firstLine="584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R</w:t>
            </w:r>
            <w:r w:rsidR="001C1B17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eieșind din specificul tehnic al </w:t>
            </w:r>
            <w:r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, aplicarea acestora în forma</w:t>
            </w:r>
            <w:r w:rsidR="00AD3D88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tul</w:t>
            </w:r>
            <w:r w:rsidR="001C1B17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 xml:space="preserve"> și conținutul adoptat de către Comisia Europeană este obligatorie atât pentru țările membre UE, cât și pentru Republica Moldova. </w:t>
            </w:r>
          </w:p>
          <w:p w14:paraId="6B6AA4C0" w14:textId="08BE5EFA" w:rsidR="007346F9" w:rsidRPr="009C08B9" w:rsidRDefault="00AD3D88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Totodată, având în vedere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prevederile art. 35 alin. (1)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și (2)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al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Leg</w:t>
            </w:r>
            <w:r w:rsidR="0031479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6A52E6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nr. </w:t>
            </w:r>
            <w:r w:rsidR="00BC35C2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100/2017 cu privire la actele normative,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proiectul </w:t>
            </w:r>
            <w:r w:rsidR="0092046F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ordinului ministrului mediului cu privire la aprobarea </w:t>
            </w:r>
            <w:r w:rsidR="007D44FA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="007D44FA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va fi transmis la Centru</w:t>
            </w:r>
            <w:r w:rsidR="00FE6775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l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Armonizare a Legislației pentru 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expertiz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a</w:t>
            </w:r>
            <w:r w:rsidR="00237D3A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de compatibilitate</w:t>
            </w:r>
            <w:r w:rsidR="00F10B9B"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>.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</w:tc>
      </w:tr>
      <w:tr w:rsidR="004D15B6" w:rsidRPr="009C08B9" w14:paraId="1541F0CB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DEDED" w:fill="EDEDED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6ED7" w14:textId="283684DA" w:rsidR="007346F9" w:rsidRPr="009C08B9" w:rsidRDefault="007346F9" w:rsidP="00844C32">
            <w:pPr>
              <w:ind w:firstLine="589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5.2. Măsuri normative care urmăresc crearea cadrului juridic intern necesar pentru implementarea legislației UE</w:t>
            </w:r>
          </w:p>
        </w:tc>
      </w:tr>
      <w:tr w:rsidR="004D15B6" w:rsidRPr="009C08B9" w14:paraId="531AA3A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F688D" w14:textId="0470A6A3" w:rsidR="00443C72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Proiectul </w:t>
            </w:r>
            <w:r w:rsidR="00FE4EE6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Criteriilor de acordare a etichetei ecologice a UE pentru substraturile de cultură și amelioratorii de sol</w:t>
            </w:r>
            <w:r w:rsidR="00FE4EE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are drept scop </w:t>
            </w:r>
            <w:r w:rsidR="00C90256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elaborarea cadrului normativ de punere în aplicare a </w:t>
            </w:r>
            <w:r w:rsidR="009F2D4E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Regulamentului privind etichetarea ecologică aprobat prin Hotărârea Guvernului nr. 204/2023</w:t>
            </w:r>
            <w:r w:rsidR="009F2D4E" w:rsidRPr="009C08B9">
              <w:rPr>
                <w:rFonts w:ascii="Times New Roman" w:hAnsi="Times New Roman"/>
                <w:color w:val="333333"/>
                <w:shd w:val="clear" w:color="auto" w:fill="FFFFFF"/>
                <w:lang w:val="ro-MD"/>
              </w:rPr>
              <w:t xml:space="preserve"> </w:t>
            </w:r>
            <w:r w:rsidR="009F2D4E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transpunerea </w:t>
            </w:r>
            <w:r w:rsidR="007C7599" w:rsidRPr="009C08B9">
              <w:rPr>
                <w:rFonts w:ascii="Times New Roman" w:hAnsi="Times New Roman"/>
                <w:sz w:val="28"/>
                <w:szCs w:val="28"/>
                <w:shd w:val="clear" w:color="auto" w:fill="FFFFFF"/>
                <w:lang w:val="ro-MD"/>
              </w:rPr>
              <w:t>Deciziei (UE) 2022/1244 a Comisiei din 13 iulie 2022 de stabilire a criteriilor de acordare a etichetei ecologice a UE pentru substraturile de cultură și amelioratorii de sol.</w:t>
            </w:r>
          </w:p>
        </w:tc>
      </w:tr>
      <w:tr w:rsidR="004D15B6" w:rsidRPr="009C08B9" w14:paraId="338B3440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5A4AC" w14:textId="13FBCB78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6. Avizarea și consultarea publică a proiectului actului normativ</w:t>
            </w:r>
          </w:p>
        </w:tc>
      </w:tr>
      <w:tr w:rsidR="004D15B6" w:rsidRPr="009C08B9" w14:paraId="4E687F27" w14:textId="77777777" w:rsidTr="004D5158">
        <w:tc>
          <w:tcPr>
            <w:tcW w:w="90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BBFD" w14:textId="1DD261B5" w:rsidR="00B93F3F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În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scopul respectării prevederilor Legii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nr. 239/2008 privind transparența în procesul decizional, Legea nr. 100/2017 cu privire la actele normative și Hotărârea Guvernului nr. 610/2018 pentru aprobarea Regulamentului Guvernului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, la data de 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29.03.2024</w:t>
            </w:r>
            <w:r w:rsidR="00952439" w:rsidRPr="009C08B9" w:rsidDel="0095243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3F0B97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pagina web oficială a Ministerului Mediului și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pe portalul guvernamental particip.gov.md a fost plasat anunțul cu privire la inițierea elaborării </w:t>
            </w:r>
            <w:r w:rsidR="00933A45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proiectului </w:t>
            </w:r>
            <w:r w:rsidR="00952439"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 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criteriilor de acordare a etichetei ecologice stabilite pe grupe de produse și servicii</w:t>
            </w:r>
            <w:r w:rsidR="00B93F3F" w:rsidRPr="009C08B9">
              <w:rPr>
                <w:rFonts w:ascii="Times New Roman" w:hAnsi="Times New Roman"/>
                <w:bCs/>
                <w:sz w:val="28"/>
                <w:szCs w:val="28"/>
                <w:lang w:val="ro-MD"/>
              </w:rPr>
              <w:t>:</w:t>
            </w:r>
          </w:p>
          <w:p w14:paraId="1FAEE905" w14:textId="3CA2DC11" w:rsidR="00952439" w:rsidRPr="009C08B9" w:rsidRDefault="00952439" w:rsidP="00844C32">
            <w:pPr>
              <w:spacing w:line="20" w:lineRule="atLeast"/>
              <w:ind w:firstLine="0"/>
              <w:rPr>
                <w:rFonts w:ascii="Times New Roman" w:hAnsi="Times New Roman"/>
                <w:sz w:val="28"/>
                <w:szCs w:val="28"/>
                <w:lang w:val="ro-MD"/>
              </w:rPr>
            </w:pPr>
            <w:hyperlink r:id="rId11" w:history="1">
              <w:r w:rsidRPr="009C08B9">
                <w:rPr>
                  <w:rStyle w:val="Hyperlink"/>
                  <w:rFonts w:ascii="Times New Roman" w:hAnsi="Times New Roman"/>
                  <w:sz w:val="28"/>
                  <w:szCs w:val="28"/>
                  <w:lang w:val="ro-MD"/>
                </w:rPr>
                <w:t>https://particip.gov.md/ro/document/stages/*/12292</w:t>
              </w:r>
            </w:hyperlink>
          </w:p>
          <w:p w14:paraId="7E6045F3" w14:textId="12304F1D" w:rsidR="00443C72" w:rsidRPr="009C08B9" w:rsidRDefault="007346F9" w:rsidP="00844C32">
            <w:pPr>
              <w:spacing w:line="20" w:lineRule="atLeast"/>
              <w:ind w:firstLine="589"/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Termenul limită indicat pentru recepționarea sugestiilor și recomandărilor a fost </w:t>
            </w:r>
            <w:r w:rsidR="00952439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29.04.2024</w:t>
            </w: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. Propuneri nu au fost recepționate.</w:t>
            </w:r>
          </w:p>
        </w:tc>
      </w:tr>
      <w:tr w:rsidR="004D15B6" w:rsidRPr="009C08B9" w14:paraId="2C469418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2C905" w14:textId="3DB98812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7. Concluziile expertizelor</w:t>
            </w:r>
          </w:p>
        </w:tc>
      </w:tr>
      <w:tr w:rsidR="004D15B6" w:rsidRPr="009C08B9" w14:paraId="26F8D43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16F1" w14:textId="2BE2B331" w:rsidR="007346F9" w:rsidRPr="009C08B9" w:rsidRDefault="007346F9" w:rsidP="00844C32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color w:val="000000"/>
                <w:sz w:val="28"/>
                <w:szCs w:val="28"/>
                <w:lang w:val="ro-MD"/>
              </w:rPr>
              <w:t>Proiectul va fi supus expertizei juridice și anticorupție.</w:t>
            </w:r>
          </w:p>
        </w:tc>
      </w:tr>
      <w:tr w:rsidR="004D15B6" w:rsidRPr="009C08B9" w14:paraId="723ACED3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1684B" w14:textId="11A5ED57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8. Modul de încorporare a actului în cadrul normativ existent</w:t>
            </w:r>
          </w:p>
        </w:tc>
      </w:tr>
      <w:tr w:rsidR="004D15B6" w:rsidRPr="009C08B9" w14:paraId="627B30F2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D5CBA" w14:textId="4C5A91A0" w:rsidR="00443C72" w:rsidRPr="009C08B9" w:rsidRDefault="007346F9" w:rsidP="00844C32">
            <w:pPr>
              <w:pStyle w:val="Listparagraf"/>
              <w:autoSpaceDE w:val="0"/>
              <w:autoSpaceDN w:val="0"/>
              <w:adjustRightInd w:val="0"/>
              <w:ind w:left="17" w:firstLine="567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Implementarea proiectului 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de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act normativ nu presupune modificarea sau abrogarea altor acte normative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și nu impune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neces</w:t>
            </w:r>
            <w:r w:rsidR="0004691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itate de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înființare, reorganizarea sau desființarea unor instituții. </w:t>
            </w:r>
          </w:p>
        </w:tc>
      </w:tr>
      <w:tr w:rsidR="004D15B6" w:rsidRPr="009C08B9" w14:paraId="5FD6247A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BFBFBF" w:fill="BFBFB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1AAE7" w14:textId="4A0DD67C" w:rsidR="007346F9" w:rsidRPr="009C08B9" w:rsidRDefault="007346F9" w:rsidP="00844C32">
            <w:pPr>
              <w:ind w:firstLine="589"/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b/>
                <w:bCs/>
                <w:sz w:val="28"/>
                <w:szCs w:val="28"/>
                <w:lang w:val="ro-MD"/>
              </w:rPr>
              <w:t>9. Măsurile necesare pentru implementarea prevederilor proiectului actului normativ</w:t>
            </w:r>
          </w:p>
        </w:tc>
      </w:tr>
      <w:tr w:rsidR="004D15B6" w:rsidRPr="009C08B9" w14:paraId="494CA73F" w14:textId="77777777" w:rsidTr="004D5158">
        <w:tc>
          <w:tcPr>
            <w:tcW w:w="9000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EAAAA" w14:textId="74120C18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Produsele și serviciile etichetate ecologic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>, inclusive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="00482E64" w:rsidRPr="009C08B9">
              <w:rPr>
                <w:rFonts w:ascii="Times New Roman" w:hAnsi="Times New Roman"/>
                <w:sz w:val="28"/>
                <w:szCs w:val="28"/>
                <w:u w:val="single"/>
                <w:lang w:val="ro-MD"/>
              </w:rPr>
              <w:t>substraturile de cultură și amelioratorii de sol</w:t>
            </w:r>
            <w:r w:rsidR="00482E64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vor fi înregistrate de către Agenția de Mediu în Registrul electronic al produselor și al serviciilor etichetate ecologic. </w:t>
            </w:r>
          </w:p>
          <w:p w14:paraId="51B3D725" w14:textId="567FCA66" w:rsidR="00267800" w:rsidRPr="009C08B9" w:rsidRDefault="00267800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Agenția de Mediu </w:t>
            </w:r>
            <w:r w:rsidR="00BE6463" w:rsidRPr="009C08B9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va </w:t>
            </w: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crea și menține Registrul electronic al produselor și al serviciilor etichetate ecologic în baza informațiilor furnizate de către  organismul de certificare în domeniul etichetării ecologice, actualizându-l periodic. La cererea Agenției de Mediu, organismul de certificare în domeniul etichetării ecologice, precum și operatorul furnizează informații necesare pentru actualizarea registrului.</w:t>
            </w:r>
          </w:p>
          <w:p w14:paraId="35423DE1" w14:textId="0EAB6D92" w:rsidR="007346F9" w:rsidRPr="009C08B9" w:rsidRDefault="007346F9" w:rsidP="00844C32">
            <w:pPr>
              <w:ind w:firstLine="584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9C08B9">
              <w:rPr>
                <w:rFonts w:ascii="Times New Roman" w:hAnsi="Times New Roman"/>
                <w:sz w:val="28"/>
                <w:szCs w:val="28"/>
                <w:lang w:val="ro-MD"/>
              </w:rPr>
              <w:t>Nu se prevăd a fi necesare schimbări instituționale în vederea implementării opțiunii recomandate.</w:t>
            </w:r>
          </w:p>
        </w:tc>
      </w:tr>
    </w:tbl>
    <w:p w14:paraId="6C5979B8" w14:textId="2CC022B3" w:rsidR="008B4BE6" w:rsidRPr="009C08B9" w:rsidRDefault="008B4BE6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0F2E9ACA" w14:textId="77777777" w:rsidR="00EC23D3" w:rsidRPr="009C08B9" w:rsidRDefault="00EC23D3" w:rsidP="00FD2E6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firstLine="0"/>
        <w:rPr>
          <w:sz w:val="28"/>
          <w:szCs w:val="28"/>
          <w:lang w:val="ro-MD"/>
        </w:rPr>
      </w:pPr>
    </w:p>
    <w:p w14:paraId="1361716B" w14:textId="5379C25E" w:rsidR="00EC23D3" w:rsidRPr="009C08B9" w:rsidRDefault="000E1196" w:rsidP="00E8562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84"/>
          <w:tab w:val="left" w:pos="1196"/>
        </w:tabs>
        <w:ind w:left="709" w:hanging="709"/>
        <w:rPr>
          <w:b/>
          <w:bCs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 xml:space="preserve">                   </w:t>
      </w:r>
      <w:r w:rsidR="00EC23D3" w:rsidRPr="009C08B9">
        <w:rPr>
          <w:b/>
          <w:bCs/>
          <w:sz w:val="28"/>
          <w:szCs w:val="28"/>
          <w:lang w:val="ro-MD"/>
        </w:rPr>
        <w:t xml:space="preserve">Ministru                                                                            Sergiu LAZARENCU </w:t>
      </w:r>
    </w:p>
    <w:sectPr w:rsidR="00EC23D3" w:rsidRPr="009C08B9" w:rsidSect="00E8562F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276" w:right="707" w:bottom="1440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F88F7" w14:textId="77777777" w:rsidR="0018682C" w:rsidRDefault="0018682C">
      <w:r>
        <w:separator/>
      </w:r>
    </w:p>
  </w:endnote>
  <w:endnote w:type="continuationSeparator" w:id="0">
    <w:p w14:paraId="00664E94" w14:textId="77777777" w:rsidR="0018682C" w:rsidRDefault="00186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Arial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98639577"/>
      <w:docPartObj>
        <w:docPartGallery w:val="Page Numbers (Bottom of Page)"/>
        <w:docPartUnique/>
      </w:docPartObj>
    </w:sdtPr>
    <w:sdtContent>
      <w:p w14:paraId="239D0254" w14:textId="5B1EF580" w:rsidR="00EC23D3" w:rsidRDefault="00EC23D3">
        <w:pPr>
          <w:pStyle w:val="Subsol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1D6940E9" w14:textId="77777777" w:rsidR="00EC23D3" w:rsidRDefault="00EC23D3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50670139"/>
      <w:docPartObj>
        <w:docPartGallery w:val="Page Numbers (Bottom of Page)"/>
        <w:docPartUnique/>
      </w:docPartObj>
    </w:sdtPr>
    <w:sdtContent>
      <w:p w14:paraId="2AB82A58" w14:textId="2031C248" w:rsidR="00AD3B24" w:rsidRDefault="00AD3B24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2D86E2D1" w14:textId="77777777" w:rsidR="00AD3B24" w:rsidRDefault="00AD3B24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9041C1" w14:textId="77777777" w:rsidR="0018682C" w:rsidRDefault="0018682C">
      <w:r>
        <w:separator/>
      </w:r>
    </w:p>
  </w:footnote>
  <w:footnote w:type="continuationSeparator" w:id="0">
    <w:p w14:paraId="38217BBD" w14:textId="77777777" w:rsidR="0018682C" w:rsidRDefault="00186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F8427" w14:textId="5ED4AFB3" w:rsidR="00D07A16" w:rsidRPr="00F37ED4" w:rsidRDefault="00D07A16" w:rsidP="009D4C0F">
    <w:pPr>
      <w:pStyle w:val="Antet"/>
      <w:ind w:firstLine="0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3A24B1" w14:textId="77777777" w:rsidR="00D07A16" w:rsidRPr="00032B46" w:rsidRDefault="00D07A16">
    <w:pPr>
      <w:pStyle w:val="Antet"/>
      <w:ind w:firstLine="0"/>
      <w:rPr>
        <w:sz w:val="28"/>
        <w:szCs w:val="28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5197"/>
    <w:multiLevelType w:val="multilevel"/>
    <w:tmpl w:val="6B1EFFC4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7D787B"/>
    <w:multiLevelType w:val="hybridMultilevel"/>
    <w:tmpl w:val="9F785752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C54EC"/>
    <w:multiLevelType w:val="multilevel"/>
    <w:tmpl w:val="760C0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22712E7"/>
    <w:multiLevelType w:val="multilevel"/>
    <w:tmpl w:val="AFCA7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8D6247"/>
    <w:multiLevelType w:val="hybridMultilevel"/>
    <w:tmpl w:val="FBBAB0F4"/>
    <w:lvl w:ilvl="0" w:tplc="2B2201D8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4812024"/>
    <w:multiLevelType w:val="hybridMultilevel"/>
    <w:tmpl w:val="63ECE828"/>
    <w:lvl w:ilvl="0" w:tplc="C5F6EC4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D42B4"/>
    <w:multiLevelType w:val="multilevel"/>
    <w:tmpl w:val="7B7821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755" w:hanging="1035"/>
      </w:pPr>
      <w:rPr>
        <w:rFonts w:ascii="Times New Roman" w:eastAsia="Calibri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5D4E36DB"/>
    <w:multiLevelType w:val="hybridMultilevel"/>
    <w:tmpl w:val="CEAC227E"/>
    <w:lvl w:ilvl="0" w:tplc="041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B3256"/>
    <w:multiLevelType w:val="hybridMultilevel"/>
    <w:tmpl w:val="7A6A990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816163">
    <w:abstractNumId w:val="1"/>
  </w:num>
  <w:num w:numId="2" w16cid:durableId="1635789618">
    <w:abstractNumId w:val="5"/>
  </w:num>
  <w:num w:numId="3" w16cid:durableId="1587229801">
    <w:abstractNumId w:val="6"/>
  </w:num>
  <w:num w:numId="4" w16cid:durableId="1375812622">
    <w:abstractNumId w:val="2"/>
  </w:num>
  <w:num w:numId="5" w16cid:durableId="1923443620">
    <w:abstractNumId w:val="3"/>
  </w:num>
  <w:num w:numId="6" w16cid:durableId="222184471">
    <w:abstractNumId w:val="7"/>
  </w:num>
  <w:num w:numId="7" w16cid:durableId="532768975">
    <w:abstractNumId w:val="4"/>
  </w:num>
  <w:num w:numId="8" w16cid:durableId="1312826417">
    <w:abstractNumId w:val="0"/>
  </w:num>
  <w:num w:numId="9" w16cid:durableId="1608581744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gutterAtTop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BE6"/>
    <w:rsid w:val="00010131"/>
    <w:rsid w:val="00013460"/>
    <w:rsid w:val="00013804"/>
    <w:rsid w:val="00013AC9"/>
    <w:rsid w:val="00014A3F"/>
    <w:rsid w:val="0001747F"/>
    <w:rsid w:val="0002435C"/>
    <w:rsid w:val="00032B46"/>
    <w:rsid w:val="0004036D"/>
    <w:rsid w:val="0004289C"/>
    <w:rsid w:val="00043AC7"/>
    <w:rsid w:val="00043B49"/>
    <w:rsid w:val="00044D19"/>
    <w:rsid w:val="0004638A"/>
    <w:rsid w:val="00046914"/>
    <w:rsid w:val="00052045"/>
    <w:rsid w:val="00054810"/>
    <w:rsid w:val="00055448"/>
    <w:rsid w:val="00062EC5"/>
    <w:rsid w:val="00066A9B"/>
    <w:rsid w:val="000713DA"/>
    <w:rsid w:val="00071722"/>
    <w:rsid w:val="00071EAA"/>
    <w:rsid w:val="0007236F"/>
    <w:rsid w:val="00075A5F"/>
    <w:rsid w:val="00080EF1"/>
    <w:rsid w:val="00081267"/>
    <w:rsid w:val="0008187B"/>
    <w:rsid w:val="00085029"/>
    <w:rsid w:val="0009151E"/>
    <w:rsid w:val="0009420B"/>
    <w:rsid w:val="000A6699"/>
    <w:rsid w:val="000A6BA5"/>
    <w:rsid w:val="000B0ADC"/>
    <w:rsid w:val="000B23B1"/>
    <w:rsid w:val="000B3878"/>
    <w:rsid w:val="000B3D87"/>
    <w:rsid w:val="000B50EE"/>
    <w:rsid w:val="000C041B"/>
    <w:rsid w:val="000C2AB4"/>
    <w:rsid w:val="000D5C74"/>
    <w:rsid w:val="000E1196"/>
    <w:rsid w:val="000E1CB7"/>
    <w:rsid w:val="000E1D40"/>
    <w:rsid w:val="000E2796"/>
    <w:rsid w:val="000E2800"/>
    <w:rsid w:val="000F1E52"/>
    <w:rsid w:val="000F497A"/>
    <w:rsid w:val="001018B9"/>
    <w:rsid w:val="00102219"/>
    <w:rsid w:val="00102AD8"/>
    <w:rsid w:val="001052D4"/>
    <w:rsid w:val="00107AF7"/>
    <w:rsid w:val="00111376"/>
    <w:rsid w:val="00113956"/>
    <w:rsid w:val="0011428C"/>
    <w:rsid w:val="00116035"/>
    <w:rsid w:val="0011711F"/>
    <w:rsid w:val="001211EA"/>
    <w:rsid w:val="00126F46"/>
    <w:rsid w:val="00131A21"/>
    <w:rsid w:val="00133181"/>
    <w:rsid w:val="001339CA"/>
    <w:rsid w:val="00141095"/>
    <w:rsid w:val="00143389"/>
    <w:rsid w:val="00143CC4"/>
    <w:rsid w:val="0015114E"/>
    <w:rsid w:val="0015146D"/>
    <w:rsid w:val="00152E2C"/>
    <w:rsid w:val="00157D40"/>
    <w:rsid w:val="00161E2F"/>
    <w:rsid w:val="00162BE7"/>
    <w:rsid w:val="00163A0A"/>
    <w:rsid w:val="001674AF"/>
    <w:rsid w:val="0017006C"/>
    <w:rsid w:val="00170BE7"/>
    <w:rsid w:val="00170C4D"/>
    <w:rsid w:val="001738AB"/>
    <w:rsid w:val="00174E20"/>
    <w:rsid w:val="001753F4"/>
    <w:rsid w:val="001826BD"/>
    <w:rsid w:val="00184334"/>
    <w:rsid w:val="00184E66"/>
    <w:rsid w:val="00185AC8"/>
    <w:rsid w:val="0018682C"/>
    <w:rsid w:val="00191428"/>
    <w:rsid w:val="001945BF"/>
    <w:rsid w:val="001A0FD2"/>
    <w:rsid w:val="001A25C3"/>
    <w:rsid w:val="001A37C7"/>
    <w:rsid w:val="001B2136"/>
    <w:rsid w:val="001B3BE4"/>
    <w:rsid w:val="001B5818"/>
    <w:rsid w:val="001B66A4"/>
    <w:rsid w:val="001B6E6E"/>
    <w:rsid w:val="001C1B17"/>
    <w:rsid w:val="001C3F21"/>
    <w:rsid w:val="001C4EEE"/>
    <w:rsid w:val="001C7A04"/>
    <w:rsid w:val="001D2FA2"/>
    <w:rsid w:val="001D7BF6"/>
    <w:rsid w:val="001E4497"/>
    <w:rsid w:val="001F0570"/>
    <w:rsid w:val="001F2097"/>
    <w:rsid w:val="001F3711"/>
    <w:rsid w:val="002000EB"/>
    <w:rsid w:val="00200223"/>
    <w:rsid w:val="00200516"/>
    <w:rsid w:val="00200E76"/>
    <w:rsid w:val="00205100"/>
    <w:rsid w:val="0020794F"/>
    <w:rsid w:val="002120AF"/>
    <w:rsid w:val="002120C7"/>
    <w:rsid w:val="002164C9"/>
    <w:rsid w:val="002170A5"/>
    <w:rsid w:val="00226250"/>
    <w:rsid w:val="00230075"/>
    <w:rsid w:val="00230761"/>
    <w:rsid w:val="00236E65"/>
    <w:rsid w:val="002372B8"/>
    <w:rsid w:val="00237D3A"/>
    <w:rsid w:val="00240AC0"/>
    <w:rsid w:val="002453BD"/>
    <w:rsid w:val="00246E9D"/>
    <w:rsid w:val="00250E02"/>
    <w:rsid w:val="00257353"/>
    <w:rsid w:val="00267800"/>
    <w:rsid w:val="002721D2"/>
    <w:rsid w:val="0027425A"/>
    <w:rsid w:val="0028093A"/>
    <w:rsid w:val="00281C80"/>
    <w:rsid w:val="002847C3"/>
    <w:rsid w:val="002950E0"/>
    <w:rsid w:val="002954C4"/>
    <w:rsid w:val="002A31A7"/>
    <w:rsid w:val="002B07BD"/>
    <w:rsid w:val="002B1C56"/>
    <w:rsid w:val="002B34B7"/>
    <w:rsid w:val="002B5444"/>
    <w:rsid w:val="002B547F"/>
    <w:rsid w:val="002C21E9"/>
    <w:rsid w:val="002C3DE3"/>
    <w:rsid w:val="002C60A3"/>
    <w:rsid w:val="002D38C5"/>
    <w:rsid w:val="002D6807"/>
    <w:rsid w:val="002D7871"/>
    <w:rsid w:val="002E4217"/>
    <w:rsid w:val="002E505B"/>
    <w:rsid w:val="002E78B7"/>
    <w:rsid w:val="002F30F7"/>
    <w:rsid w:val="002F3CF6"/>
    <w:rsid w:val="002F3DAA"/>
    <w:rsid w:val="002F5A76"/>
    <w:rsid w:val="002F5F1E"/>
    <w:rsid w:val="002F7FB5"/>
    <w:rsid w:val="00301D7D"/>
    <w:rsid w:val="00314796"/>
    <w:rsid w:val="0031555D"/>
    <w:rsid w:val="00315655"/>
    <w:rsid w:val="00315B32"/>
    <w:rsid w:val="00315BDC"/>
    <w:rsid w:val="00324559"/>
    <w:rsid w:val="00327C88"/>
    <w:rsid w:val="00334C0F"/>
    <w:rsid w:val="003358FF"/>
    <w:rsid w:val="00345164"/>
    <w:rsid w:val="00347424"/>
    <w:rsid w:val="00347B79"/>
    <w:rsid w:val="003509A8"/>
    <w:rsid w:val="0035427F"/>
    <w:rsid w:val="00354545"/>
    <w:rsid w:val="003606D6"/>
    <w:rsid w:val="0036135C"/>
    <w:rsid w:val="003617EB"/>
    <w:rsid w:val="00362D0C"/>
    <w:rsid w:val="0036518F"/>
    <w:rsid w:val="00365D19"/>
    <w:rsid w:val="0036768D"/>
    <w:rsid w:val="003706CB"/>
    <w:rsid w:val="00374362"/>
    <w:rsid w:val="00377B12"/>
    <w:rsid w:val="00380147"/>
    <w:rsid w:val="00381C7D"/>
    <w:rsid w:val="00383B3A"/>
    <w:rsid w:val="00385A6A"/>
    <w:rsid w:val="00385C9B"/>
    <w:rsid w:val="003872BA"/>
    <w:rsid w:val="00387D77"/>
    <w:rsid w:val="003922EF"/>
    <w:rsid w:val="00394A57"/>
    <w:rsid w:val="00397415"/>
    <w:rsid w:val="003A1516"/>
    <w:rsid w:val="003A1882"/>
    <w:rsid w:val="003A2CB2"/>
    <w:rsid w:val="003A4D1C"/>
    <w:rsid w:val="003A4DA4"/>
    <w:rsid w:val="003B257A"/>
    <w:rsid w:val="003B41B7"/>
    <w:rsid w:val="003B5729"/>
    <w:rsid w:val="003B7521"/>
    <w:rsid w:val="003C0C4D"/>
    <w:rsid w:val="003C11CC"/>
    <w:rsid w:val="003C3DB4"/>
    <w:rsid w:val="003C3EB9"/>
    <w:rsid w:val="003D5E8B"/>
    <w:rsid w:val="003E3748"/>
    <w:rsid w:val="003E4DA7"/>
    <w:rsid w:val="003F0B97"/>
    <w:rsid w:val="003F0CD8"/>
    <w:rsid w:val="003F173F"/>
    <w:rsid w:val="003F55A9"/>
    <w:rsid w:val="003F5CBB"/>
    <w:rsid w:val="003F5D33"/>
    <w:rsid w:val="004015FA"/>
    <w:rsid w:val="0040178D"/>
    <w:rsid w:val="00405019"/>
    <w:rsid w:val="00406846"/>
    <w:rsid w:val="00406BA9"/>
    <w:rsid w:val="00407180"/>
    <w:rsid w:val="00410C9A"/>
    <w:rsid w:val="0041149E"/>
    <w:rsid w:val="0041188B"/>
    <w:rsid w:val="00412357"/>
    <w:rsid w:val="00414398"/>
    <w:rsid w:val="00414733"/>
    <w:rsid w:val="004171EF"/>
    <w:rsid w:val="00421AB5"/>
    <w:rsid w:val="00421CD8"/>
    <w:rsid w:val="00423A9E"/>
    <w:rsid w:val="00424212"/>
    <w:rsid w:val="00424CF9"/>
    <w:rsid w:val="00424F61"/>
    <w:rsid w:val="00427E94"/>
    <w:rsid w:val="00430B82"/>
    <w:rsid w:val="0043208D"/>
    <w:rsid w:val="004333B4"/>
    <w:rsid w:val="00434203"/>
    <w:rsid w:val="00434A42"/>
    <w:rsid w:val="00440146"/>
    <w:rsid w:val="004401BA"/>
    <w:rsid w:val="004405BF"/>
    <w:rsid w:val="00443C72"/>
    <w:rsid w:val="004516BE"/>
    <w:rsid w:val="00452C3E"/>
    <w:rsid w:val="00452C6C"/>
    <w:rsid w:val="0045451B"/>
    <w:rsid w:val="0045752C"/>
    <w:rsid w:val="00464294"/>
    <w:rsid w:val="00471ACC"/>
    <w:rsid w:val="0047345E"/>
    <w:rsid w:val="004735CE"/>
    <w:rsid w:val="00474658"/>
    <w:rsid w:val="0047797E"/>
    <w:rsid w:val="00482E64"/>
    <w:rsid w:val="00497F06"/>
    <w:rsid w:val="004A3757"/>
    <w:rsid w:val="004B1283"/>
    <w:rsid w:val="004B55E6"/>
    <w:rsid w:val="004C0A9A"/>
    <w:rsid w:val="004C6034"/>
    <w:rsid w:val="004D15B6"/>
    <w:rsid w:val="004D206A"/>
    <w:rsid w:val="004D3941"/>
    <w:rsid w:val="004D5158"/>
    <w:rsid w:val="004D6BCF"/>
    <w:rsid w:val="004E2421"/>
    <w:rsid w:val="004E46AC"/>
    <w:rsid w:val="004E5D9E"/>
    <w:rsid w:val="004E6489"/>
    <w:rsid w:val="004E6662"/>
    <w:rsid w:val="004F0676"/>
    <w:rsid w:val="004F21EB"/>
    <w:rsid w:val="004F36FA"/>
    <w:rsid w:val="004F568A"/>
    <w:rsid w:val="004F5FDC"/>
    <w:rsid w:val="005020EC"/>
    <w:rsid w:val="005025C1"/>
    <w:rsid w:val="0050385F"/>
    <w:rsid w:val="005140AD"/>
    <w:rsid w:val="00515DC5"/>
    <w:rsid w:val="00516555"/>
    <w:rsid w:val="00522552"/>
    <w:rsid w:val="00523128"/>
    <w:rsid w:val="005256CF"/>
    <w:rsid w:val="00527D8E"/>
    <w:rsid w:val="00527E5F"/>
    <w:rsid w:val="00531561"/>
    <w:rsid w:val="005344F6"/>
    <w:rsid w:val="005352A4"/>
    <w:rsid w:val="00536919"/>
    <w:rsid w:val="00537306"/>
    <w:rsid w:val="005401D6"/>
    <w:rsid w:val="0054075A"/>
    <w:rsid w:val="00542C43"/>
    <w:rsid w:val="00546C7D"/>
    <w:rsid w:val="00547520"/>
    <w:rsid w:val="005475D0"/>
    <w:rsid w:val="00551299"/>
    <w:rsid w:val="00551529"/>
    <w:rsid w:val="005535FB"/>
    <w:rsid w:val="00555DF5"/>
    <w:rsid w:val="00555F1D"/>
    <w:rsid w:val="005621AA"/>
    <w:rsid w:val="00566F69"/>
    <w:rsid w:val="00572006"/>
    <w:rsid w:val="005733BF"/>
    <w:rsid w:val="00573E74"/>
    <w:rsid w:val="00574C03"/>
    <w:rsid w:val="005759B5"/>
    <w:rsid w:val="0057790F"/>
    <w:rsid w:val="00582470"/>
    <w:rsid w:val="00593BA2"/>
    <w:rsid w:val="00593FCB"/>
    <w:rsid w:val="00594DE5"/>
    <w:rsid w:val="005963CC"/>
    <w:rsid w:val="00597B3F"/>
    <w:rsid w:val="005A12D7"/>
    <w:rsid w:val="005A29D6"/>
    <w:rsid w:val="005A7A0E"/>
    <w:rsid w:val="005B0C92"/>
    <w:rsid w:val="005B20FF"/>
    <w:rsid w:val="005B7E20"/>
    <w:rsid w:val="005C1D42"/>
    <w:rsid w:val="005C412B"/>
    <w:rsid w:val="005C4835"/>
    <w:rsid w:val="005C5A53"/>
    <w:rsid w:val="005C7769"/>
    <w:rsid w:val="005D2C1D"/>
    <w:rsid w:val="005D4214"/>
    <w:rsid w:val="005D5F1D"/>
    <w:rsid w:val="005D672C"/>
    <w:rsid w:val="005E37E8"/>
    <w:rsid w:val="005E5588"/>
    <w:rsid w:val="005F0678"/>
    <w:rsid w:val="005F0F53"/>
    <w:rsid w:val="005F1D0E"/>
    <w:rsid w:val="005F584A"/>
    <w:rsid w:val="0060625D"/>
    <w:rsid w:val="006078B6"/>
    <w:rsid w:val="00611BAA"/>
    <w:rsid w:val="00612D18"/>
    <w:rsid w:val="00615BB7"/>
    <w:rsid w:val="00616934"/>
    <w:rsid w:val="00616A16"/>
    <w:rsid w:val="00620CFC"/>
    <w:rsid w:val="00621082"/>
    <w:rsid w:val="006216DA"/>
    <w:rsid w:val="00621954"/>
    <w:rsid w:val="00623361"/>
    <w:rsid w:val="00624BA9"/>
    <w:rsid w:val="0062575C"/>
    <w:rsid w:val="006259DD"/>
    <w:rsid w:val="00627315"/>
    <w:rsid w:val="00627765"/>
    <w:rsid w:val="006339EB"/>
    <w:rsid w:val="00642E67"/>
    <w:rsid w:val="006559E3"/>
    <w:rsid w:val="00655D91"/>
    <w:rsid w:val="00657577"/>
    <w:rsid w:val="00663DA8"/>
    <w:rsid w:val="00664787"/>
    <w:rsid w:val="006660B2"/>
    <w:rsid w:val="0066748C"/>
    <w:rsid w:val="0067056E"/>
    <w:rsid w:val="006739CA"/>
    <w:rsid w:val="0067499B"/>
    <w:rsid w:val="0068258E"/>
    <w:rsid w:val="006838EC"/>
    <w:rsid w:val="0068550C"/>
    <w:rsid w:val="006855AC"/>
    <w:rsid w:val="00691790"/>
    <w:rsid w:val="006933C3"/>
    <w:rsid w:val="006956E6"/>
    <w:rsid w:val="00697045"/>
    <w:rsid w:val="006A10C0"/>
    <w:rsid w:val="006A27BD"/>
    <w:rsid w:val="006A337B"/>
    <w:rsid w:val="006A4E08"/>
    <w:rsid w:val="006A5016"/>
    <w:rsid w:val="006A52E6"/>
    <w:rsid w:val="006A57D6"/>
    <w:rsid w:val="006A58BC"/>
    <w:rsid w:val="006C25F8"/>
    <w:rsid w:val="006C40C7"/>
    <w:rsid w:val="006C56C0"/>
    <w:rsid w:val="006C5C53"/>
    <w:rsid w:val="006C6576"/>
    <w:rsid w:val="006D3A2E"/>
    <w:rsid w:val="006D3EB7"/>
    <w:rsid w:val="006D6F4D"/>
    <w:rsid w:val="006D7B49"/>
    <w:rsid w:val="006E0A2E"/>
    <w:rsid w:val="006E1269"/>
    <w:rsid w:val="006E2E0F"/>
    <w:rsid w:val="006E2EC7"/>
    <w:rsid w:val="006E697B"/>
    <w:rsid w:val="006E7D38"/>
    <w:rsid w:val="006F0870"/>
    <w:rsid w:val="006F43CA"/>
    <w:rsid w:val="006F7E3E"/>
    <w:rsid w:val="006F7EF4"/>
    <w:rsid w:val="0070066B"/>
    <w:rsid w:val="007022C2"/>
    <w:rsid w:val="007026DD"/>
    <w:rsid w:val="00702770"/>
    <w:rsid w:val="00703FCE"/>
    <w:rsid w:val="00707B68"/>
    <w:rsid w:val="00711387"/>
    <w:rsid w:val="007126C4"/>
    <w:rsid w:val="0072249E"/>
    <w:rsid w:val="007258CF"/>
    <w:rsid w:val="007262EE"/>
    <w:rsid w:val="00731CBC"/>
    <w:rsid w:val="00734624"/>
    <w:rsid w:val="007346F9"/>
    <w:rsid w:val="007355BA"/>
    <w:rsid w:val="00737731"/>
    <w:rsid w:val="00740210"/>
    <w:rsid w:val="00740F3C"/>
    <w:rsid w:val="007411D5"/>
    <w:rsid w:val="00743699"/>
    <w:rsid w:val="00756648"/>
    <w:rsid w:val="007570F1"/>
    <w:rsid w:val="00766587"/>
    <w:rsid w:val="007724CE"/>
    <w:rsid w:val="007761DE"/>
    <w:rsid w:val="00776B2F"/>
    <w:rsid w:val="00780C21"/>
    <w:rsid w:val="00784CE5"/>
    <w:rsid w:val="0078507E"/>
    <w:rsid w:val="00786204"/>
    <w:rsid w:val="0078665B"/>
    <w:rsid w:val="0079167D"/>
    <w:rsid w:val="00793979"/>
    <w:rsid w:val="007940C9"/>
    <w:rsid w:val="007A03D4"/>
    <w:rsid w:val="007A0931"/>
    <w:rsid w:val="007A4309"/>
    <w:rsid w:val="007B4A1C"/>
    <w:rsid w:val="007B4FD9"/>
    <w:rsid w:val="007B627D"/>
    <w:rsid w:val="007B6E7F"/>
    <w:rsid w:val="007C53A1"/>
    <w:rsid w:val="007C58BD"/>
    <w:rsid w:val="007C5D4B"/>
    <w:rsid w:val="007C7599"/>
    <w:rsid w:val="007D00B1"/>
    <w:rsid w:val="007D0E36"/>
    <w:rsid w:val="007D44FA"/>
    <w:rsid w:val="007D453B"/>
    <w:rsid w:val="007D71E1"/>
    <w:rsid w:val="007E1AB2"/>
    <w:rsid w:val="007E3F69"/>
    <w:rsid w:val="007E7735"/>
    <w:rsid w:val="007F1254"/>
    <w:rsid w:val="007F1374"/>
    <w:rsid w:val="007F7AB8"/>
    <w:rsid w:val="00800EE1"/>
    <w:rsid w:val="00811CAE"/>
    <w:rsid w:val="008140CC"/>
    <w:rsid w:val="00817806"/>
    <w:rsid w:val="00821819"/>
    <w:rsid w:val="00823B2D"/>
    <w:rsid w:val="00823E69"/>
    <w:rsid w:val="00825DC9"/>
    <w:rsid w:val="00831DF3"/>
    <w:rsid w:val="008326E7"/>
    <w:rsid w:val="00835644"/>
    <w:rsid w:val="00836A50"/>
    <w:rsid w:val="0083719F"/>
    <w:rsid w:val="008404DA"/>
    <w:rsid w:val="0084241F"/>
    <w:rsid w:val="0084434E"/>
    <w:rsid w:val="00844C32"/>
    <w:rsid w:val="008459D3"/>
    <w:rsid w:val="008506B1"/>
    <w:rsid w:val="008510CC"/>
    <w:rsid w:val="00857F80"/>
    <w:rsid w:val="00860C47"/>
    <w:rsid w:val="00860FDE"/>
    <w:rsid w:val="0086331B"/>
    <w:rsid w:val="00863417"/>
    <w:rsid w:val="0086343C"/>
    <w:rsid w:val="00863D76"/>
    <w:rsid w:val="00865057"/>
    <w:rsid w:val="0086509B"/>
    <w:rsid w:val="008679DC"/>
    <w:rsid w:val="00867C3B"/>
    <w:rsid w:val="0087296A"/>
    <w:rsid w:val="00876262"/>
    <w:rsid w:val="008766BD"/>
    <w:rsid w:val="0088005F"/>
    <w:rsid w:val="00883CB3"/>
    <w:rsid w:val="00891049"/>
    <w:rsid w:val="00891821"/>
    <w:rsid w:val="0089412C"/>
    <w:rsid w:val="0089515C"/>
    <w:rsid w:val="00897403"/>
    <w:rsid w:val="008A40C0"/>
    <w:rsid w:val="008A4BE5"/>
    <w:rsid w:val="008A5923"/>
    <w:rsid w:val="008A5DEF"/>
    <w:rsid w:val="008A7236"/>
    <w:rsid w:val="008B1120"/>
    <w:rsid w:val="008B1AA1"/>
    <w:rsid w:val="008B1BFF"/>
    <w:rsid w:val="008B4BE6"/>
    <w:rsid w:val="008C2DD5"/>
    <w:rsid w:val="008D0DDC"/>
    <w:rsid w:val="008D2241"/>
    <w:rsid w:val="008D4828"/>
    <w:rsid w:val="008D4DCA"/>
    <w:rsid w:val="008D514C"/>
    <w:rsid w:val="008D549A"/>
    <w:rsid w:val="008F12A1"/>
    <w:rsid w:val="008F3624"/>
    <w:rsid w:val="008F6772"/>
    <w:rsid w:val="008F73D1"/>
    <w:rsid w:val="009002CA"/>
    <w:rsid w:val="00901449"/>
    <w:rsid w:val="00903AF9"/>
    <w:rsid w:val="00904F2A"/>
    <w:rsid w:val="0090579F"/>
    <w:rsid w:val="00906002"/>
    <w:rsid w:val="0091396D"/>
    <w:rsid w:val="009143C9"/>
    <w:rsid w:val="00915A40"/>
    <w:rsid w:val="009201C9"/>
    <w:rsid w:val="0092046F"/>
    <w:rsid w:val="0092216C"/>
    <w:rsid w:val="00925815"/>
    <w:rsid w:val="00930424"/>
    <w:rsid w:val="00933A45"/>
    <w:rsid w:val="00934A34"/>
    <w:rsid w:val="00942B2F"/>
    <w:rsid w:val="00942BCB"/>
    <w:rsid w:val="00942ED6"/>
    <w:rsid w:val="00942F03"/>
    <w:rsid w:val="009440CB"/>
    <w:rsid w:val="00952439"/>
    <w:rsid w:val="00953155"/>
    <w:rsid w:val="0096028F"/>
    <w:rsid w:val="00960414"/>
    <w:rsid w:val="00961B81"/>
    <w:rsid w:val="00962ED5"/>
    <w:rsid w:val="00965495"/>
    <w:rsid w:val="00967CB4"/>
    <w:rsid w:val="00971561"/>
    <w:rsid w:val="00972851"/>
    <w:rsid w:val="009761DA"/>
    <w:rsid w:val="00980EEF"/>
    <w:rsid w:val="00982D9D"/>
    <w:rsid w:val="009858FE"/>
    <w:rsid w:val="009860EA"/>
    <w:rsid w:val="009860F2"/>
    <w:rsid w:val="0098740C"/>
    <w:rsid w:val="00990719"/>
    <w:rsid w:val="0099315C"/>
    <w:rsid w:val="009A3724"/>
    <w:rsid w:val="009A68F9"/>
    <w:rsid w:val="009B23DF"/>
    <w:rsid w:val="009B3B41"/>
    <w:rsid w:val="009B509A"/>
    <w:rsid w:val="009C0131"/>
    <w:rsid w:val="009C02E5"/>
    <w:rsid w:val="009C08B9"/>
    <w:rsid w:val="009C0E0E"/>
    <w:rsid w:val="009C26E3"/>
    <w:rsid w:val="009C6143"/>
    <w:rsid w:val="009C6DD1"/>
    <w:rsid w:val="009C7CD6"/>
    <w:rsid w:val="009D0C70"/>
    <w:rsid w:val="009D2789"/>
    <w:rsid w:val="009D4233"/>
    <w:rsid w:val="009D4C0F"/>
    <w:rsid w:val="009D7C44"/>
    <w:rsid w:val="009E1BF4"/>
    <w:rsid w:val="009E7B86"/>
    <w:rsid w:val="009F1660"/>
    <w:rsid w:val="009F2D4E"/>
    <w:rsid w:val="009F366D"/>
    <w:rsid w:val="009F45EC"/>
    <w:rsid w:val="009F5A8D"/>
    <w:rsid w:val="009F6C78"/>
    <w:rsid w:val="00A05421"/>
    <w:rsid w:val="00A05E51"/>
    <w:rsid w:val="00A06362"/>
    <w:rsid w:val="00A13D8B"/>
    <w:rsid w:val="00A17526"/>
    <w:rsid w:val="00A21505"/>
    <w:rsid w:val="00A2390C"/>
    <w:rsid w:val="00A244A2"/>
    <w:rsid w:val="00A24A81"/>
    <w:rsid w:val="00A339C7"/>
    <w:rsid w:val="00A34443"/>
    <w:rsid w:val="00A345F7"/>
    <w:rsid w:val="00A404F7"/>
    <w:rsid w:val="00A42581"/>
    <w:rsid w:val="00A43EBC"/>
    <w:rsid w:val="00A44E95"/>
    <w:rsid w:val="00A47FE3"/>
    <w:rsid w:val="00A51447"/>
    <w:rsid w:val="00A53F34"/>
    <w:rsid w:val="00A540EB"/>
    <w:rsid w:val="00A5539A"/>
    <w:rsid w:val="00A60B97"/>
    <w:rsid w:val="00A658BF"/>
    <w:rsid w:val="00A676F6"/>
    <w:rsid w:val="00A71E51"/>
    <w:rsid w:val="00A74D06"/>
    <w:rsid w:val="00A764E4"/>
    <w:rsid w:val="00A77F56"/>
    <w:rsid w:val="00A825CA"/>
    <w:rsid w:val="00A954D1"/>
    <w:rsid w:val="00A95A2D"/>
    <w:rsid w:val="00A97557"/>
    <w:rsid w:val="00AA1044"/>
    <w:rsid w:val="00AA34B1"/>
    <w:rsid w:val="00AA37D0"/>
    <w:rsid w:val="00AA719D"/>
    <w:rsid w:val="00AA73E8"/>
    <w:rsid w:val="00AB06B2"/>
    <w:rsid w:val="00AB1C3D"/>
    <w:rsid w:val="00AB29A8"/>
    <w:rsid w:val="00AB7D22"/>
    <w:rsid w:val="00AC0243"/>
    <w:rsid w:val="00AC22A5"/>
    <w:rsid w:val="00AC2670"/>
    <w:rsid w:val="00AD1F5D"/>
    <w:rsid w:val="00AD3B24"/>
    <w:rsid w:val="00AD3D88"/>
    <w:rsid w:val="00AE1C50"/>
    <w:rsid w:val="00AE1F78"/>
    <w:rsid w:val="00AE42A5"/>
    <w:rsid w:val="00AE4D63"/>
    <w:rsid w:val="00AE4EC6"/>
    <w:rsid w:val="00AF23AF"/>
    <w:rsid w:val="00AF4E3A"/>
    <w:rsid w:val="00AF6A53"/>
    <w:rsid w:val="00B00257"/>
    <w:rsid w:val="00B039D7"/>
    <w:rsid w:val="00B07F61"/>
    <w:rsid w:val="00B11EFC"/>
    <w:rsid w:val="00B15210"/>
    <w:rsid w:val="00B1623B"/>
    <w:rsid w:val="00B20CF7"/>
    <w:rsid w:val="00B22FCA"/>
    <w:rsid w:val="00B24403"/>
    <w:rsid w:val="00B24709"/>
    <w:rsid w:val="00B25206"/>
    <w:rsid w:val="00B27DBE"/>
    <w:rsid w:val="00B32239"/>
    <w:rsid w:val="00B37B75"/>
    <w:rsid w:val="00B42DDB"/>
    <w:rsid w:val="00B46671"/>
    <w:rsid w:val="00B472D0"/>
    <w:rsid w:val="00B5271C"/>
    <w:rsid w:val="00B566D8"/>
    <w:rsid w:val="00B579E4"/>
    <w:rsid w:val="00B6145A"/>
    <w:rsid w:val="00B61570"/>
    <w:rsid w:val="00B643BD"/>
    <w:rsid w:val="00B6585E"/>
    <w:rsid w:val="00B66860"/>
    <w:rsid w:val="00B70D80"/>
    <w:rsid w:val="00B71A73"/>
    <w:rsid w:val="00B72578"/>
    <w:rsid w:val="00B744FB"/>
    <w:rsid w:val="00B82B96"/>
    <w:rsid w:val="00B84A8E"/>
    <w:rsid w:val="00B85252"/>
    <w:rsid w:val="00B92D67"/>
    <w:rsid w:val="00B93F3F"/>
    <w:rsid w:val="00B948C0"/>
    <w:rsid w:val="00B952D8"/>
    <w:rsid w:val="00B9615A"/>
    <w:rsid w:val="00B9676E"/>
    <w:rsid w:val="00B97982"/>
    <w:rsid w:val="00BA169C"/>
    <w:rsid w:val="00BA1CBE"/>
    <w:rsid w:val="00BA2B23"/>
    <w:rsid w:val="00BA3831"/>
    <w:rsid w:val="00BA397E"/>
    <w:rsid w:val="00BA500B"/>
    <w:rsid w:val="00BA5B5B"/>
    <w:rsid w:val="00BB008B"/>
    <w:rsid w:val="00BB0093"/>
    <w:rsid w:val="00BB0CB0"/>
    <w:rsid w:val="00BB1CAD"/>
    <w:rsid w:val="00BB2181"/>
    <w:rsid w:val="00BB36CA"/>
    <w:rsid w:val="00BB3C82"/>
    <w:rsid w:val="00BB57F6"/>
    <w:rsid w:val="00BC2684"/>
    <w:rsid w:val="00BC35AA"/>
    <w:rsid w:val="00BC35C2"/>
    <w:rsid w:val="00BC425E"/>
    <w:rsid w:val="00BC5BB3"/>
    <w:rsid w:val="00BD1F5A"/>
    <w:rsid w:val="00BD2F0F"/>
    <w:rsid w:val="00BD53BD"/>
    <w:rsid w:val="00BD5DEF"/>
    <w:rsid w:val="00BD713D"/>
    <w:rsid w:val="00BE4802"/>
    <w:rsid w:val="00BE6463"/>
    <w:rsid w:val="00BF170E"/>
    <w:rsid w:val="00BF509C"/>
    <w:rsid w:val="00BF7CF6"/>
    <w:rsid w:val="00C03949"/>
    <w:rsid w:val="00C0494E"/>
    <w:rsid w:val="00C069DB"/>
    <w:rsid w:val="00C07EEC"/>
    <w:rsid w:val="00C119D6"/>
    <w:rsid w:val="00C11EB2"/>
    <w:rsid w:val="00C141D0"/>
    <w:rsid w:val="00C1426D"/>
    <w:rsid w:val="00C20F98"/>
    <w:rsid w:val="00C21F77"/>
    <w:rsid w:val="00C249C9"/>
    <w:rsid w:val="00C26788"/>
    <w:rsid w:val="00C27BEF"/>
    <w:rsid w:val="00C32A74"/>
    <w:rsid w:val="00C33715"/>
    <w:rsid w:val="00C33BEA"/>
    <w:rsid w:val="00C37FB6"/>
    <w:rsid w:val="00C424F1"/>
    <w:rsid w:val="00C4424F"/>
    <w:rsid w:val="00C445CC"/>
    <w:rsid w:val="00C453B3"/>
    <w:rsid w:val="00C4599F"/>
    <w:rsid w:val="00C45F82"/>
    <w:rsid w:val="00C475F7"/>
    <w:rsid w:val="00C53E01"/>
    <w:rsid w:val="00C55DD0"/>
    <w:rsid w:val="00C569DB"/>
    <w:rsid w:val="00C61E5C"/>
    <w:rsid w:val="00C7289F"/>
    <w:rsid w:val="00C81CDA"/>
    <w:rsid w:val="00C83148"/>
    <w:rsid w:val="00C846A9"/>
    <w:rsid w:val="00C84732"/>
    <w:rsid w:val="00C87086"/>
    <w:rsid w:val="00C87B56"/>
    <w:rsid w:val="00C90256"/>
    <w:rsid w:val="00C97610"/>
    <w:rsid w:val="00CA2822"/>
    <w:rsid w:val="00CA694A"/>
    <w:rsid w:val="00CB128D"/>
    <w:rsid w:val="00CB2BDF"/>
    <w:rsid w:val="00CB3FC3"/>
    <w:rsid w:val="00CB6841"/>
    <w:rsid w:val="00CC53DC"/>
    <w:rsid w:val="00CC7023"/>
    <w:rsid w:val="00CC7AC8"/>
    <w:rsid w:val="00CD0459"/>
    <w:rsid w:val="00CD1F68"/>
    <w:rsid w:val="00CD3E6A"/>
    <w:rsid w:val="00CD4C37"/>
    <w:rsid w:val="00CD6011"/>
    <w:rsid w:val="00CE1C4A"/>
    <w:rsid w:val="00CE224F"/>
    <w:rsid w:val="00CE6AF3"/>
    <w:rsid w:val="00CF1BF6"/>
    <w:rsid w:val="00CF1DED"/>
    <w:rsid w:val="00CF6CCE"/>
    <w:rsid w:val="00CF79B1"/>
    <w:rsid w:val="00D00C36"/>
    <w:rsid w:val="00D0145D"/>
    <w:rsid w:val="00D02424"/>
    <w:rsid w:val="00D03BC7"/>
    <w:rsid w:val="00D075C4"/>
    <w:rsid w:val="00D07A16"/>
    <w:rsid w:val="00D12DE0"/>
    <w:rsid w:val="00D133F6"/>
    <w:rsid w:val="00D13DBE"/>
    <w:rsid w:val="00D14E81"/>
    <w:rsid w:val="00D1647F"/>
    <w:rsid w:val="00D16C96"/>
    <w:rsid w:val="00D20F95"/>
    <w:rsid w:val="00D21625"/>
    <w:rsid w:val="00D30581"/>
    <w:rsid w:val="00D32154"/>
    <w:rsid w:val="00D351A5"/>
    <w:rsid w:val="00D356CD"/>
    <w:rsid w:val="00D36170"/>
    <w:rsid w:val="00D3779C"/>
    <w:rsid w:val="00D37DCA"/>
    <w:rsid w:val="00D526B4"/>
    <w:rsid w:val="00D54373"/>
    <w:rsid w:val="00D62225"/>
    <w:rsid w:val="00D65D20"/>
    <w:rsid w:val="00D71CE7"/>
    <w:rsid w:val="00D745DA"/>
    <w:rsid w:val="00D77DA5"/>
    <w:rsid w:val="00D8302F"/>
    <w:rsid w:val="00D84420"/>
    <w:rsid w:val="00D84D87"/>
    <w:rsid w:val="00D85438"/>
    <w:rsid w:val="00D8682A"/>
    <w:rsid w:val="00D8732D"/>
    <w:rsid w:val="00D91E2E"/>
    <w:rsid w:val="00D927DB"/>
    <w:rsid w:val="00D95B2F"/>
    <w:rsid w:val="00DA0D76"/>
    <w:rsid w:val="00DA1274"/>
    <w:rsid w:val="00DA133C"/>
    <w:rsid w:val="00DA2B1D"/>
    <w:rsid w:val="00DA30A3"/>
    <w:rsid w:val="00DA3567"/>
    <w:rsid w:val="00DA4249"/>
    <w:rsid w:val="00DA62A2"/>
    <w:rsid w:val="00DB524C"/>
    <w:rsid w:val="00DB719E"/>
    <w:rsid w:val="00DB7EE7"/>
    <w:rsid w:val="00DC0474"/>
    <w:rsid w:val="00DC0D28"/>
    <w:rsid w:val="00DC12F8"/>
    <w:rsid w:val="00DC147C"/>
    <w:rsid w:val="00DC2D5B"/>
    <w:rsid w:val="00DC356E"/>
    <w:rsid w:val="00DC3E82"/>
    <w:rsid w:val="00DC529B"/>
    <w:rsid w:val="00DC5CE3"/>
    <w:rsid w:val="00DD563C"/>
    <w:rsid w:val="00DD5AD7"/>
    <w:rsid w:val="00DD607C"/>
    <w:rsid w:val="00DE02F4"/>
    <w:rsid w:val="00DE06EE"/>
    <w:rsid w:val="00DE6876"/>
    <w:rsid w:val="00DE7ED8"/>
    <w:rsid w:val="00DF0141"/>
    <w:rsid w:val="00DF0807"/>
    <w:rsid w:val="00DF513B"/>
    <w:rsid w:val="00DF71E8"/>
    <w:rsid w:val="00E014F9"/>
    <w:rsid w:val="00E027BE"/>
    <w:rsid w:val="00E0352C"/>
    <w:rsid w:val="00E04877"/>
    <w:rsid w:val="00E07BB2"/>
    <w:rsid w:val="00E108EE"/>
    <w:rsid w:val="00E10B5C"/>
    <w:rsid w:val="00E10D9D"/>
    <w:rsid w:val="00E11E1A"/>
    <w:rsid w:val="00E11FFC"/>
    <w:rsid w:val="00E12C95"/>
    <w:rsid w:val="00E14566"/>
    <w:rsid w:val="00E14908"/>
    <w:rsid w:val="00E14911"/>
    <w:rsid w:val="00E22660"/>
    <w:rsid w:val="00E232E0"/>
    <w:rsid w:val="00E23A5B"/>
    <w:rsid w:val="00E24257"/>
    <w:rsid w:val="00E3030C"/>
    <w:rsid w:val="00E32EAF"/>
    <w:rsid w:val="00E34BF8"/>
    <w:rsid w:val="00E44F7F"/>
    <w:rsid w:val="00E456B3"/>
    <w:rsid w:val="00E50836"/>
    <w:rsid w:val="00E509E4"/>
    <w:rsid w:val="00E50CC8"/>
    <w:rsid w:val="00E51FE8"/>
    <w:rsid w:val="00E5244F"/>
    <w:rsid w:val="00E55E57"/>
    <w:rsid w:val="00E56249"/>
    <w:rsid w:val="00E5690E"/>
    <w:rsid w:val="00E57483"/>
    <w:rsid w:val="00E64CE8"/>
    <w:rsid w:val="00E67ACE"/>
    <w:rsid w:val="00E67BA7"/>
    <w:rsid w:val="00E757FD"/>
    <w:rsid w:val="00E75C39"/>
    <w:rsid w:val="00E81DCE"/>
    <w:rsid w:val="00E84140"/>
    <w:rsid w:val="00E8562F"/>
    <w:rsid w:val="00E8685A"/>
    <w:rsid w:val="00E9010E"/>
    <w:rsid w:val="00E90232"/>
    <w:rsid w:val="00E90DD4"/>
    <w:rsid w:val="00E93D69"/>
    <w:rsid w:val="00E94FA8"/>
    <w:rsid w:val="00EB4FD7"/>
    <w:rsid w:val="00EB5CA1"/>
    <w:rsid w:val="00EC23D3"/>
    <w:rsid w:val="00EC24CD"/>
    <w:rsid w:val="00EC39E1"/>
    <w:rsid w:val="00EC3E05"/>
    <w:rsid w:val="00EC4E91"/>
    <w:rsid w:val="00EC564B"/>
    <w:rsid w:val="00EC6485"/>
    <w:rsid w:val="00EC6F58"/>
    <w:rsid w:val="00ED0982"/>
    <w:rsid w:val="00ED276F"/>
    <w:rsid w:val="00ED4634"/>
    <w:rsid w:val="00ED4B34"/>
    <w:rsid w:val="00ED7CB3"/>
    <w:rsid w:val="00EE1123"/>
    <w:rsid w:val="00EE1706"/>
    <w:rsid w:val="00EE333D"/>
    <w:rsid w:val="00EE3A4F"/>
    <w:rsid w:val="00EF09A6"/>
    <w:rsid w:val="00EF0C91"/>
    <w:rsid w:val="00EF2660"/>
    <w:rsid w:val="00EF26A2"/>
    <w:rsid w:val="00F06892"/>
    <w:rsid w:val="00F10B9B"/>
    <w:rsid w:val="00F113D6"/>
    <w:rsid w:val="00F115B6"/>
    <w:rsid w:val="00F12AD7"/>
    <w:rsid w:val="00F1668A"/>
    <w:rsid w:val="00F269DE"/>
    <w:rsid w:val="00F26A4B"/>
    <w:rsid w:val="00F27195"/>
    <w:rsid w:val="00F31636"/>
    <w:rsid w:val="00F3321E"/>
    <w:rsid w:val="00F345B4"/>
    <w:rsid w:val="00F376E3"/>
    <w:rsid w:val="00F37ED4"/>
    <w:rsid w:val="00F40A46"/>
    <w:rsid w:val="00F41D12"/>
    <w:rsid w:val="00F42D89"/>
    <w:rsid w:val="00F45235"/>
    <w:rsid w:val="00F50B3C"/>
    <w:rsid w:val="00F52C27"/>
    <w:rsid w:val="00F5592A"/>
    <w:rsid w:val="00F57223"/>
    <w:rsid w:val="00F57E9D"/>
    <w:rsid w:val="00F66E1A"/>
    <w:rsid w:val="00F71EBB"/>
    <w:rsid w:val="00F728C3"/>
    <w:rsid w:val="00F728DA"/>
    <w:rsid w:val="00F745C2"/>
    <w:rsid w:val="00F778A0"/>
    <w:rsid w:val="00F8554D"/>
    <w:rsid w:val="00F90647"/>
    <w:rsid w:val="00F92F29"/>
    <w:rsid w:val="00F933B3"/>
    <w:rsid w:val="00FA2132"/>
    <w:rsid w:val="00FA2B0D"/>
    <w:rsid w:val="00FA4625"/>
    <w:rsid w:val="00FB2711"/>
    <w:rsid w:val="00FB2F2A"/>
    <w:rsid w:val="00FB4E60"/>
    <w:rsid w:val="00FC1750"/>
    <w:rsid w:val="00FC22CB"/>
    <w:rsid w:val="00FC4ACC"/>
    <w:rsid w:val="00FD0892"/>
    <w:rsid w:val="00FD2E63"/>
    <w:rsid w:val="00FD473E"/>
    <w:rsid w:val="00FD6782"/>
    <w:rsid w:val="00FD69F2"/>
    <w:rsid w:val="00FE4EE6"/>
    <w:rsid w:val="00FE6775"/>
    <w:rsid w:val="00FF3986"/>
    <w:rsid w:val="00FF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1841A"/>
  <w15:docId w15:val="{D9C495C2-DE61-4F38-9B45-51DEF9665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qFormat/>
    <w:pPr>
      <w:keepNext/>
      <w:spacing w:before="240" w:after="60"/>
      <w:outlineLvl w:val="0"/>
    </w:pPr>
    <w:rPr>
      <w:rFonts w:ascii="Arial" w:hAnsi="Arial"/>
      <w:b/>
      <w:sz w:val="28"/>
    </w:rPr>
  </w:style>
  <w:style w:type="paragraph" w:styleId="Titlu2">
    <w:name w:val="heading 2"/>
    <w:basedOn w:val="Normal"/>
    <w:next w:val="Normal"/>
    <w:link w:val="Titlu2Caracter"/>
    <w:qFormat/>
    <w:pPr>
      <w:keepNext/>
      <w:jc w:val="center"/>
      <w:outlineLvl w:val="1"/>
    </w:pPr>
    <w:rPr>
      <w:rFonts w:ascii="$ Benguiat_Bold" w:hAnsi="$ Benguiat_Bold"/>
      <w:b/>
      <w:sz w:val="132"/>
    </w:rPr>
  </w:style>
  <w:style w:type="paragraph" w:styleId="Titlu3">
    <w:name w:val="heading 3"/>
    <w:basedOn w:val="Normal"/>
    <w:next w:val="Normal"/>
    <w:link w:val="Titlu3Caracter"/>
    <w:qFormat/>
    <w:pPr>
      <w:keepNext/>
      <w:jc w:val="center"/>
      <w:outlineLvl w:val="2"/>
    </w:pPr>
    <w:rPr>
      <w:rFonts w:ascii="$Caslon" w:hAnsi="$Caslon"/>
      <w:b/>
    </w:rPr>
  </w:style>
  <w:style w:type="paragraph" w:styleId="Titlu4">
    <w:name w:val="heading 4"/>
    <w:basedOn w:val="Normal"/>
    <w:next w:val="Normal"/>
    <w:link w:val="Titlu4Caracter"/>
    <w:qFormat/>
    <w:pPr>
      <w:keepNext/>
      <w:jc w:val="center"/>
      <w:outlineLvl w:val="3"/>
    </w:pPr>
    <w:rPr>
      <w:rFonts w:ascii="$Caslon" w:hAnsi="$Caslon"/>
      <w:b/>
      <w:sz w:val="26"/>
    </w:rPr>
  </w:style>
  <w:style w:type="paragraph" w:styleId="Titlu5">
    <w:name w:val="heading 5"/>
    <w:basedOn w:val="Normal"/>
    <w:next w:val="Normal"/>
    <w:link w:val="Titlu5Caracter"/>
    <w:qFormat/>
    <w:pPr>
      <w:keepNext/>
      <w:jc w:val="center"/>
      <w:outlineLvl w:val="4"/>
    </w:pPr>
    <w:rPr>
      <w:rFonts w:ascii="$Caslon" w:hAnsi="$Caslon"/>
      <w:sz w:val="24"/>
    </w:rPr>
  </w:style>
  <w:style w:type="paragraph" w:styleId="Titlu6">
    <w:name w:val="heading 6"/>
    <w:basedOn w:val="Normal"/>
    <w:next w:val="Normal"/>
    <w:link w:val="Titlu6Caracter"/>
    <w:qFormat/>
    <w:pPr>
      <w:keepNext/>
      <w:jc w:val="center"/>
      <w:outlineLvl w:val="5"/>
    </w:pPr>
    <w:rPr>
      <w:rFonts w:ascii="$Caslon" w:hAnsi="$Caslon"/>
      <w:b/>
      <w:sz w:val="22"/>
    </w:rPr>
  </w:style>
  <w:style w:type="paragraph" w:styleId="Titlu7">
    <w:name w:val="heading 7"/>
    <w:basedOn w:val="Normal"/>
    <w:next w:val="Normal"/>
    <w:link w:val="Titlu7Caracter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Pr>
      <w:rFonts w:ascii="Arial" w:eastAsia="Arial" w:hAnsi="Arial" w:cs="Arial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rPr>
      <w:rFonts w:ascii="Arial" w:eastAsia="Arial" w:hAnsi="Arial" w:cs="Arial"/>
      <w:sz w:val="34"/>
    </w:rPr>
  </w:style>
  <w:style w:type="character" w:customStyle="1" w:styleId="Titlu3Caracter">
    <w:name w:val="Titlu 3 Caracter"/>
    <w:basedOn w:val="Fontdeparagrafimplicit"/>
    <w:link w:val="Titlu3"/>
    <w:uiPriority w:val="9"/>
    <w:rPr>
      <w:rFonts w:ascii="Arial" w:eastAsia="Arial" w:hAnsi="Arial" w:cs="Arial"/>
      <w:sz w:val="30"/>
      <w:szCs w:val="30"/>
    </w:rPr>
  </w:style>
  <w:style w:type="character" w:customStyle="1" w:styleId="Titlu4Caracter">
    <w:name w:val="Titlu 4 Caracter"/>
    <w:basedOn w:val="Fontdeparagrafimplicit"/>
    <w:link w:val="Titlu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Titlu6Caracter">
    <w:name w:val="Titlu 6 Caracter"/>
    <w:basedOn w:val="Fontdeparagrafimplicit"/>
    <w:link w:val="Titlu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Titlu7Caracter">
    <w:name w:val="Titlu 7 Caracter"/>
    <w:basedOn w:val="Fontdeparagrafimplicit"/>
    <w:link w:val="Titlu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itlu8Caracter">
    <w:name w:val="Titlu 8 Caracter"/>
    <w:basedOn w:val="Fontdeparagrafimplicit"/>
    <w:link w:val="Titlu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Titlu9Caracter">
    <w:name w:val="Titlu 9 Caracter"/>
    <w:basedOn w:val="Fontdeparagrafimplicit"/>
    <w:link w:val="Titlu9"/>
    <w:uiPriority w:val="9"/>
    <w:rPr>
      <w:rFonts w:ascii="Arial" w:eastAsia="Arial" w:hAnsi="Arial" w:cs="Arial"/>
      <w:i/>
      <w:iCs/>
      <w:sz w:val="21"/>
      <w:szCs w:val="21"/>
    </w:rPr>
  </w:style>
  <w:style w:type="paragraph" w:styleId="Frspaiere">
    <w:name w:val="No Spacing"/>
    <w:uiPriority w:val="1"/>
    <w:qFormat/>
  </w:style>
  <w:style w:type="paragraph" w:styleId="Titlu">
    <w:name w:val="Title"/>
    <w:basedOn w:val="Normal"/>
    <w:next w:val="Normal"/>
    <w:link w:val="TitluCaracte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uCaracter">
    <w:name w:val="Titlu Caracter"/>
    <w:basedOn w:val="Fontdeparagrafimplicit"/>
    <w:link w:val="Titlu"/>
    <w:uiPriority w:val="10"/>
    <w:rPr>
      <w:sz w:val="48"/>
      <w:szCs w:val="48"/>
    </w:rPr>
  </w:style>
  <w:style w:type="paragraph" w:styleId="Subtitlu">
    <w:name w:val="Subtitle"/>
    <w:basedOn w:val="Normal"/>
    <w:next w:val="Normal"/>
    <w:link w:val="SubtitluCaracte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aracter"/>
    <w:uiPriority w:val="29"/>
    <w:qFormat/>
    <w:pPr>
      <w:ind w:left="720" w:right="720"/>
    </w:pPr>
    <w:rPr>
      <w:i/>
    </w:rPr>
  </w:style>
  <w:style w:type="character" w:customStyle="1" w:styleId="CitatCaracter">
    <w:name w:val="Citat Caracter"/>
    <w:link w:val="Citat"/>
    <w:uiPriority w:val="29"/>
    <w:rPr>
      <w:i/>
    </w:rPr>
  </w:style>
  <w:style w:type="paragraph" w:styleId="Citatintens">
    <w:name w:val="Intense Quote"/>
    <w:basedOn w:val="Normal"/>
    <w:next w:val="Normal"/>
    <w:link w:val="CitatintensCaracte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itatintensCaracter">
    <w:name w:val="Citat intens Caracter"/>
    <w:link w:val="Citatintens"/>
    <w:uiPriority w:val="30"/>
    <w:rPr>
      <w:i/>
    </w:rPr>
  </w:style>
  <w:style w:type="paragraph" w:styleId="Legend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1">
    <w:name w:val="Plain Table 11"/>
    <w:basedOn w:val="Tabel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1">
    <w:name w:val="Plain Table 21"/>
    <w:basedOn w:val="Tabel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el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1">
    <w:name w:val="Plain Table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1">
    <w:name w:val="Plain Table 51"/>
    <w:basedOn w:val="Tabel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1">
    <w:name w:val="Grid Table 1 Light1"/>
    <w:basedOn w:val="Tabel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1">
    <w:name w:val="Grid Table 2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1">
    <w:name w:val="Grid Table 2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1">
    <w:name w:val="Grid Table 2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1">
    <w:name w:val="Grid Table 2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1">
    <w:name w:val="Grid Table 2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1">
    <w:name w:val="Grid Table 2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1">
    <w:name w:val="Grid Table 31"/>
    <w:basedOn w:val="Tabel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1">
    <w:name w:val="Grid Table 3 - Accent 11"/>
    <w:basedOn w:val="TabelNormal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1">
    <w:name w:val="Grid Table 3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1">
    <w:name w:val="Grid Table 3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1">
    <w:name w:val="Grid Table 3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1">
    <w:name w:val="Grid Table 3 - Accent 51"/>
    <w:basedOn w:val="TabelNormal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1">
    <w:name w:val="Grid Table 3 - Accent 61"/>
    <w:basedOn w:val="TabelNormal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1">
    <w:name w:val="Grid Table 41"/>
    <w:basedOn w:val="Tabel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1">
    <w:name w:val="Grid Table 4 - Accent 11"/>
    <w:basedOn w:val="TabelNormal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1">
    <w:name w:val="Grid Table 4 - Accent 21"/>
    <w:basedOn w:val="TabelNormal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1">
    <w:name w:val="Grid Table 4 - Accent 31"/>
    <w:basedOn w:val="TabelNormal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1">
    <w:name w:val="Grid Table 4 - Accent 41"/>
    <w:basedOn w:val="TabelNormal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1">
    <w:name w:val="Grid Table 4 - Accent 51"/>
    <w:basedOn w:val="TabelNormal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1">
    <w:name w:val="Grid Table 4 - Accent 61"/>
    <w:basedOn w:val="TabelNormal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1">
    <w:name w:val="Grid Table 5 Dark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1">
    <w:name w:val="Grid Table 5 Dark - Accent 2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1">
    <w:name w:val="Grid Table 5 Dark - Accent 3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1">
    <w:name w:val="Grid Table 5 Dark - Accent 5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1">
    <w:name w:val="Grid Table 5 Dark - Accent 61"/>
    <w:basedOn w:val="Tabel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1">
    <w:name w:val="Grid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elNormal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elNormal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elNormal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elNormal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1">
    <w:name w:val="Grid Table 7 Colorful1"/>
    <w:basedOn w:val="Tabel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elNormal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elNormal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elNormal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elNormal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elNormal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elNormal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1">
    <w:name w:val="List Table 1 Light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1">
    <w:name w:val="List Table 1 Light - Accent 1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1">
    <w:name w:val="List Table 1 Light - Accent 2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1">
    <w:name w:val="List Table 1 Light - Accent 3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1">
    <w:name w:val="List Table 1 Light - Accent 4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1">
    <w:name w:val="List Table 1 Light - Accent 5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1">
    <w:name w:val="List Table 1 Light - Accent 61"/>
    <w:basedOn w:val="Tabel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1">
    <w:name w:val="List Table 21"/>
    <w:basedOn w:val="Tabel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1">
    <w:name w:val="List Table 2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1">
    <w:name w:val="List Table 2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1">
    <w:name w:val="List Table 2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1">
    <w:name w:val="List Table 2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1">
    <w:name w:val="List Table 2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1">
    <w:name w:val="List Table 2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1">
    <w:name w:val="List Table 3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el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1">
    <w:name w:val="List Table 4 - Accent 11"/>
    <w:basedOn w:val="TabelNormal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1">
    <w:name w:val="List Table 4 - Accent 21"/>
    <w:basedOn w:val="TabelNormal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1">
    <w:name w:val="List Table 4 - Accent 31"/>
    <w:basedOn w:val="TabelNormal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1">
    <w:name w:val="List Table 4 - Accent 41"/>
    <w:basedOn w:val="TabelNormal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1">
    <w:name w:val="List Table 4 - Accent 51"/>
    <w:basedOn w:val="TabelNormal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1">
    <w:name w:val="List Table 4 - Accent 61"/>
    <w:basedOn w:val="TabelNormal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1">
    <w:name w:val="List Table 5 Dark1"/>
    <w:basedOn w:val="Tabel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1">
    <w:name w:val="List Table 5 Dark - Accent 11"/>
    <w:basedOn w:val="TabelNormal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1">
    <w:name w:val="List Table 5 Dark - Accent 21"/>
    <w:basedOn w:val="TabelNormal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1">
    <w:name w:val="List Table 5 Dark - Accent 31"/>
    <w:basedOn w:val="TabelNormal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1">
    <w:name w:val="List Table 5 Dark - Accent 41"/>
    <w:basedOn w:val="TabelNormal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1">
    <w:name w:val="List Table 5 Dark - Accent 51"/>
    <w:basedOn w:val="TabelNormal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1">
    <w:name w:val="List Table 5 Dark - Accent 61"/>
    <w:basedOn w:val="TabelNormal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1">
    <w:name w:val="List Table 6 Colorful1"/>
    <w:basedOn w:val="Tabel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elNormal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elNormal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elNormal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elNormal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elNormal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elNormal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1">
    <w:name w:val="List Table 7 Colorful1"/>
    <w:basedOn w:val="Tabel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elNormal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elNormal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elNormal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elNormal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elNormal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elNormal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Normal"/>
    <w:uiPriority w:val="99"/>
    <w:rPr>
      <w:color w:val="404040"/>
      <w:lang w:val="ro-RO" w:eastAsia="ro-RO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Normal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Normal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Normal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Normal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Normal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Normal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Textnotdesubsol">
    <w:name w:val="footnote text"/>
    <w:basedOn w:val="Normal"/>
    <w:link w:val="TextnotdesubsolCaracter"/>
    <w:uiPriority w:val="99"/>
    <w:semiHidden/>
    <w:unhideWhenUsed/>
    <w:pPr>
      <w:spacing w:after="40"/>
    </w:pPr>
    <w:rPr>
      <w:sz w:val="18"/>
    </w:rPr>
  </w:style>
  <w:style w:type="character" w:customStyle="1" w:styleId="TextnotdesubsolCaracter">
    <w:name w:val="Text notă de subsol Caracter"/>
    <w:link w:val="Textnotdesubsol"/>
    <w:uiPriority w:val="99"/>
    <w:rPr>
      <w:sz w:val="18"/>
    </w:rPr>
  </w:style>
  <w:style w:type="character" w:styleId="Referinnotdesubsol">
    <w:name w:val="footnote reference"/>
    <w:basedOn w:val="Fontdeparagrafimplicit"/>
    <w:uiPriority w:val="99"/>
    <w:unhideWhenUsed/>
    <w:rPr>
      <w:vertAlign w:val="superscript"/>
    </w:rPr>
  </w:style>
  <w:style w:type="paragraph" w:styleId="Textnotdefinal">
    <w:name w:val="endnote text"/>
    <w:basedOn w:val="Normal"/>
    <w:link w:val="TextnotdefinalCaracter"/>
    <w:uiPriority w:val="99"/>
    <w:semiHidden/>
    <w:unhideWhenUsed/>
  </w:style>
  <w:style w:type="character" w:customStyle="1" w:styleId="TextnotdefinalCaracter">
    <w:name w:val="Text notă de final Caracter"/>
    <w:link w:val="Textnotdefinal"/>
    <w:uiPriority w:val="99"/>
    <w:rPr>
      <w:sz w:val="20"/>
    </w:rPr>
  </w:style>
  <w:style w:type="character" w:styleId="Referinnotdefinal">
    <w:name w:val="endnote reference"/>
    <w:basedOn w:val="Fontdeparagrafimplicit"/>
    <w:uiPriority w:val="99"/>
    <w:semiHidden/>
    <w:unhideWhenUsed/>
    <w:rPr>
      <w:vertAlign w:val="superscript"/>
    </w:rPr>
  </w:style>
  <w:style w:type="paragraph" w:styleId="Cuprins1">
    <w:name w:val="toc 1"/>
    <w:basedOn w:val="Normal"/>
    <w:next w:val="Normal"/>
    <w:uiPriority w:val="39"/>
    <w:unhideWhenUsed/>
    <w:pPr>
      <w:spacing w:after="57"/>
      <w:ind w:firstLine="0"/>
    </w:pPr>
  </w:style>
  <w:style w:type="paragraph" w:styleId="Cuprins2">
    <w:name w:val="toc 2"/>
    <w:basedOn w:val="Normal"/>
    <w:next w:val="Normal"/>
    <w:uiPriority w:val="39"/>
    <w:unhideWhenUsed/>
    <w:pPr>
      <w:spacing w:after="57"/>
      <w:ind w:left="283" w:firstLine="0"/>
    </w:pPr>
  </w:style>
  <w:style w:type="paragraph" w:styleId="Cuprins3">
    <w:name w:val="toc 3"/>
    <w:basedOn w:val="Normal"/>
    <w:next w:val="Normal"/>
    <w:uiPriority w:val="39"/>
    <w:unhideWhenUsed/>
    <w:pPr>
      <w:spacing w:after="57"/>
      <w:ind w:left="567" w:firstLine="0"/>
    </w:pPr>
  </w:style>
  <w:style w:type="paragraph" w:styleId="Cuprins4">
    <w:name w:val="toc 4"/>
    <w:basedOn w:val="Normal"/>
    <w:next w:val="Normal"/>
    <w:uiPriority w:val="39"/>
    <w:unhideWhenUsed/>
    <w:pPr>
      <w:spacing w:after="57"/>
      <w:ind w:left="850" w:firstLine="0"/>
    </w:pPr>
  </w:style>
  <w:style w:type="paragraph" w:styleId="Cuprins5">
    <w:name w:val="toc 5"/>
    <w:basedOn w:val="Normal"/>
    <w:next w:val="Normal"/>
    <w:uiPriority w:val="39"/>
    <w:unhideWhenUsed/>
    <w:pPr>
      <w:spacing w:after="57"/>
      <w:ind w:left="1134" w:firstLine="0"/>
    </w:pPr>
  </w:style>
  <w:style w:type="paragraph" w:styleId="Cuprins6">
    <w:name w:val="toc 6"/>
    <w:basedOn w:val="Normal"/>
    <w:next w:val="Normal"/>
    <w:uiPriority w:val="39"/>
    <w:unhideWhenUsed/>
    <w:pPr>
      <w:spacing w:after="57"/>
      <w:ind w:left="1417" w:firstLine="0"/>
    </w:pPr>
  </w:style>
  <w:style w:type="paragraph" w:styleId="Cuprins7">
    <w:name w:val="toc 7"/>
    <w:basedOn w:val="Normal"/>
    <w:next w:val="Normal"/>
    <w:uiPriority w:val="39"/>
    <w:unhideWhenUsed/>
    <w:pPr>
      <w:spacing w:after="57"/>
      <w:ind w:left="1701" w:firstLine="0"/>
    </w:pPr>
  </w:style>
  <w:style w:type="paragraph" w:styleId="Cuprins8">
    <w:name w:val="toc 8"/>
    <w:basedOn w:val="Normal"/>
    <w:next w:val="Normal"/>
    <w:uiPriority w:val="39"/>
    <w:unhideWhenUsed/>
    <w:pPr>
      <w:spacing w:after="57"/>
      <w:ind w:left="1984" w:firstLine="0"/>
    </w:pPr>
  </w:style>
  <w:style w:type="paragraph" w:styleId="Cuprins9">
    <w:name w:val="toc 9"/>
    <w:basedOn w:val="Normal"/>
    <w:next w:val="Normal"/>
    <w:uiPriority w:val="39"/>
    <w:unhideWhenUsed/>
    <w:pPr>
      <w:spacing w:after="57"/>
      <w:ind w:left="2268" w:firstLine="0"/>
    </w:pPr>
  </w:style>
  <w:style w:type="paragraph" w:styleId="Titlucuprins">
    <w:name w:val="TOC Heading"/>
    <w:uiPriority w:val="39"/>
    <w:unhideWhenUsed/>
  </w:style>
  <w:style w:type="paragraph" w:styleId="Tabeldefiguri">
    <w:name w:val="table of figures"/>
    <w:basedOn w:val="Normal"/>
    <w:next w:val="Normal"/>
    <w:uiPriority w:val="99"/>
    <w:unhideWhenUsed/>
  </w:style>
  <w:style w:type="paragraph" w:styleId="TextnBalon">
    <w:name w:val="Balloon Text"/>
    <w:basedOn w:val="Normal"/>
    <w:link w:val="TextnBalonCaracter"/>
    <w:uiPriority w:val="99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Pr>
      <w:lang w:val="en-US" w:eastAsia="en-US"/>
    </w:rPr>
  </w:style>
  <w:style w:type="paragraph" w:styleId="Subsol">
    <w:name w:val="footer"/>
    <w:basedOn w:val="Normal"/>
    <w:link w:val="SubsolCaracter"/>
    <w:uiPriority w:val="99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Pr>
      <w:lang w:val="en-US" w:eastAsia="en-US"/>
    </w:rPr>
  </w:style>
  <w:style w:type="table" w:styleId="Tabelgril">
    <w:name w:val="Table Grid"/>
    <w:basedOn w:val="TabelNormal"/>
    <w:uiPriority w:val="39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s">
    <w:name w:val="news"/>
    <w:basedOn w:val="Normal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Bullet Points,Liste Paragraf,Normal bullet 2,body 2,List Paragraph1,List Paragraph2,Numbered paragraph,Liststycke SKL,Bullet list,Table of contents numbered,b1,Colorful List - Accent 11,Number_1,List bullets,Citation List,Resume Title"/>
    <w:basedOn w:val="Normal"/>
    <w:link w:val="ListparagrafCaracter"/>
    <w:uiPriority w:val="34"/>
    <w:qFormat/>
    <w:pPr>
      <w:ind w:left="720"/>
      <w:contextualSpacing/>
    </w:pPr>
  </w:style>
  <w:style w:type="numbering" w:customStyle="1" w:styleId="FrListare1">
    <w:name w:val="Fără Listare1"/>
    <w:next w:val="FrListare"/>
    <w:semiHidden/>
  </w:style>
  <w:style w:type="character" w:styleId="Numrdepagin">
    <w:name w:val="page number"/>
    <w:basedOn w:val="Fontdeparagrafimplicit"/>
  </w:style>
  <w:style w:type="paragraph" w:customStyle="1" w:styleId="tt">
    <w:name w:val="tt"/>
    <w:basedOn w:val="Normal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Pr>
      <w:b/>
      <w:bCs/>
    </w:rPr>
  </w:style>
  <w:style w:type="character" w:customStyle="1" w:styleId="docsign11">
    <w:name w:val="doc_sign11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</w:style>
  <w:style w:type="character" w:customStyle="1" w:styleId="tal1">
    <w:name w:val="tal1"/>
  </w:style>
  <w:style w:type="table" w:customStyle="1" w:styleId="GrilTabel2">
    <w:name w:val="Grilă Tabel2"/>
    <w:basedOn w:val="TabelNormal"/>
    <w:next w:val="Tabelgril"/>
    <w:rPr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ustify">
    <w:name w:val="justify"/>
    <w:basedOn w:val="Normal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</w:style>
  <w:style w:type="paragraph" w:customStyle="1" w:styleId="cnam1">
    <w:name w:val="cnam1"/>
    <w:basedOn w:val="Normal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Pr>
      <w:b/>
      <w:bCs/>
      <w:lang w:val="ro-RO"/>
    </w:rPr>
  </w:style>
  <w:style w:type="character" w:customStyle="1" w:styleId="apple-converted-space">
    <w:name w:val="apple-converted-space"/>
  </w:style>
  <w:style w:type="character" w:customStyle="1" w:styleId="docheader">
    <w:name w:val="doc_header"/>
  </w:style>
  <w:style w:type="paragraph" w:customStyle="1" w:styleId="Style2">
    <w:name w:val="Style2"/>
    <w:basedOn w:val="Normal"/>
    <w:uiPriority w:val="99"/>
    <w:pPr>
      <w:widowControl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pPr>
      <w:widowControl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pPr>
      <w:widowControl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rPr>
      <w:color w:val="0000FF"/>
      <w:u w:val="single"/>
    </w:rPr>
  </w:style>
  <w:style w:type="paragraph" w:customStyle="1" w:styleId="cp">
    <w:name w:val="cp"/>
    <w:basedOn w:val="Normal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</w:style>
  <w:style w:type="paragraph" w:styleId="PreformatatHTML">
    <w:name w:val="HTML Preformatted"/>
    <w:basedOn w:val="Normal"/>
    <w:link w:val="PreformatatHTMLCaracter"/>
    <w:uiPriority w:val="99"/>
    <w:unhideWhenUsed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Pr>
      <w:rFonts w:ascii="Consolas" w:hAnsi="Consolas"/>
      <w:lang w:val="en-US" w:eastAsia="en-US"/>
    </w:rPr>
  </w:style>
  <w:style w:type="character" w:styleId="Textsubstituent">
    <w:name w:val="Placeholder Text"/>
    <w:basedOn w:val="Fontdeparagrafimplicit"/>
    <w:uiPriority w:val="99"/>
    <w:semiHidden/>
    <w:rsid w:val="001C3F21"/>
    <w:rPr>
      <w:color w:val="808080"/>
    </w:rPr>
  </w:style>
  <w:style w:type="paragraph" w:styleId="Revizuire">
    <w:name w:val="Revision"/>
    <w:hidden/>
    <w:uiPriority w:val="99"/>
    <w:semiHidden/>
    <w:rsid w:val="007D0E36"/>
    <w:pPr>
      <w:ind w:firstLine="0"/>
      <w:jc w:val="left"/>
    </w:pPr>
    <w:rPr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572006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Bullet Points Caracter,Liste Paragraf Caracter,Normal bullet 2 Caracter,body 2 Caracter,List Paragraph1 Caracter,List Paragraph2 Caracter,Numbered paragraph Caracter,Liststycke SKL Caracter,Bullet list Caracter,b1 Caracter"/>
    <w:link w:val="Listparagraf"/>
    <w:uiPriority w:val="34"/>
    <w:qFormat/>
    <w:rsid w:val="009A68F9"/>
    <w:rPr>
      <w:lang w:val="en-US" w:eastAsia="en-US"/>
    </w:rPr>
  </w:style>
  <w:style w:type="character" w:styleId="HyperlinkParcurs">
    <w:name w:val="FollowedHyperlink"/>
    <w:basedOn w:val="Fontdeparagrafimplicit"/>
    <w:uiPriority w:val="99"/>
    <w:semiHidden/>
    <w:unhideWhenUsed/>
    <w:rsid w:val="006C56C0"/>
    <w:rPr>
      <w:color w:val="800080" w:themeColor="followedHyperlink"/>
      <w:u w:val="single"/>
    </w:rPr>
  </w:style>
  <w:style w:type="paragraph" w:customStyle="1" w:styleId="al">
    <w:name w:val="a_l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paragraph" w:customStyle="1" w:styleId="ac">
    <w:name w:val="a_c"/>
    <w:basedOn w:val="Normal"/>
    <w:rsid w:val="00B97982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7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articip.gov.md/ro/document/stages/*/12292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ectura xmlns="deb42e83-2260-4c15-9444-eeddc6459f2b" xsi:nil="true"/>
    <Limba xmlns="deb42e83-2260-4c15-9444-eeddc6459f2b">Română</Limba>
    <Tipul_x0020_documentului_x0020_de_x0020_Initiere xmlns="deb42e83-2260-4c15-9444-eeddc6459f2b">Textul Initial</Tipul_x0020_documentului_x0020_de_x0020_Initier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Initiere" ma:contentTypeID="0x010100DB3619079C70BA4C8A987488329513F90014B383F883BBE84C9A1272D50E465059" ma:contentTypeVersion="6" ma:contentTypeDescription="" ma:contentTypeScope="" ma:versionID="dd2fdf077691fdc15993d0edfd00601e">
  <xsd:schema xmlns:xsd="http://www.w3.org/2001/XMLSchema" xmlns:xs="http://www.w3.org/2001/XMLSchema" xmlns:p="http://schemas.microsoft.com/office/2006/metadata/properties" xmlns:ns2="deb42e83-2260-4c15-9444-eeddc6459f2b" targetNamespace="http://schemas.microsoft.com/office/2006/metadata/properties" ma:root="true" ma:fieldsID="21d8a23abda022e5c63bd32da54c1482" ns2:_="">
    <xsd:import namespace="deb42e83-2260-4c15-9444-eeddc6459f2b"/>
    <xsd:element name="properties">
      <xsd:complexType>
        <xsd:sequence>
          <xsd:element name="documentManagement">
            <xsd:complexType>
              <xsd:all>
                <xsd:element ref="ns2:Limba" minOccurs="0"/>
                <xsd:element ref="ns2:Tipul_x0020_documentului_x0020_de_x0020_Initiere"/>
                <xsd:element ref="ns2:Lectu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42e83-2260-4c15-9444-eeddc6459f2b" elementFormDefault="qualified">
    <xsd:import namespace="http://schemas.microsoft.com/office/2006/documentManagement/types"/>
    <xsd:import namespace="http://schemas.microsoft.com/office/infopath/2007/PartnerControls"/>
    <xsd:element name="Limba" ma:index="8" nillable="true" ma:displayName="Limba" ma:default="Română" ma:format="Dropdown" ma:internalName="Limba">
      <xsd:simpleType>
        <xsd:restriction base="dms:Choice">
          <xsd:enumeration value="Română"/>
          <xsd:enumeration value="Rusă"/>
        </xsd:restriction>
      </xsd:simpleType>
    </xsd:element>
    <xsd:element name="Tipul_x0020_documentului_x0020_de_x0020_Initiere" ma:index="9" ma:displayName="Tipul documentului de Initiere" ma:default="Textul Initial" ma:description="" ma:format="Dropdown" ma:internalName="Tipul_x0020_documentului_x0020_de_x0020_Initiere">
      <xsd:simpleType>
        <xsd:restriction base="dms:Choice">
          <xsd:enumeration value="Scopul"/>
          <xsd:enumeration value="Textul Initial"/>
          <xsd:enumeration value="Conceptia"/>
          <xsd:enumeration value="Rezultatele expertizelor"/>
          <xsd:enumeration value="Locul in legislatie"/>
          <xsd:enumeration value="Fundamentalizarea economico-financiara"/>
          <xsd:enumeration value="Efectele social-economice"/>
        </xsd:restriction>
      </xsd:simpleType>
    </xsd:element>
    <xsd:element name="Lectura" ma:index="10" nillable="true" ma:displayName="Lectura" ma:decimals="0" ma:default="1" ma:description="" ma:internalName="Lectura" ma:readOnly="false" ma:percentage="FALSE">
      <xsd:simpleType>
        <xsd:restriction base="dms:Number">
          <xsd:maxInclusive value="10"/>
          <xsd:minInclusive value="1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D32544-AEF5-4A49-9E0F-738D7E2EB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D9EC9D-A218-4CCE-9E87-BB9ABD5EC428}">
  <ds:schemaRefs>
    <ds:schemaRef ds:uri="http://schemas.microsoft.com/office/2006/metadata/properties"/>
    <ds:schemaRef ds:uri="http://schemas.microsoft.com/office/infopath/2007/PartnerControls"/>
    <ds:schemaRef ds:uri="deb42e83-2260-4c15-9444-eeddc6459f2b"/>
  </ds:schemaRefs>
</ds:datastoreItem>
</file>

<file path=customXml/itemProps3.xml><?xml version="1.0" encoding="utf-8"?>
<ds:datastoreItem xmlns:ds="http://schemas.openxmlformats.org/officeDocument/2006/customXml" ds:itemID="{B56FDDA3-208B-4455-85C1-CF7780693C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b42e83-2260-4c15-9444-eeddc6459f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8F43C6-83F9-4B1C-8450-2C55FBDEC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9</Pages>
  <Words>3514</Words>
  <Characters>20382</Characters>
  <Application>Microsoft Office Word</Application>
  <DocSecurity>0</DocSecurity>
  <Lines>169</Lines>
  <Paragraphs>47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>435.2023.ro</vt:lpstr>
      <vt:lpstr>435.2023.ro</vt:lpstr>
      <vt:lpstr>435.2023.ro</vt:lpstr>
    </vt:vector>
  </TitlesOfParts>
  <Company>Cancelaria Guvernului</Company>
  <LinksUpToDate>false</LinksUpToDate>
  <CharactersWithSpaces>23849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435.2023.ro</dc:title>
  <dc:subject/>
  <dc:creator>lll</dc:creator>
  <cp:keywords/>
  <dc:description/>
  <cp:lastModifiedBy>Nagornii Maria</cp:lastModifiedBy>
  <cp:revision>36</cp:revision>
  <cp:lastPrinted>2024-11-05T13:27:00Z</cp:lastPrinted>
  <dcterms:created xsi:type="dcterms:W3CDTF">2024-11-05T12:27:00Z</dcterms:created>
  <dcterms:modified xsi:type="dcterms:W3CDTF">2024-11-06T12:30:00Z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0x010100DB3619079C70BA4C8A987488329513F90014B383F883BBE84C9A1272D50E465059</vt:lpwstr>
  </property>
  <property fmtid="{D5CDD505-2E9C-101B-9397-08002B2CF9AE}" pid="3" name="Tipul documentului">
    <vt:lpwstr>Aviz</vt:lpwstr>
  </property>
</Properties>
</file>