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54"/>
        <w:tblW w:w="52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3"/>
      </w:tblGrid>
      <w:tr w:rsidR="00B11339" w14:paraId="713CD90C" w14:textId="77777777" w:rsidTr="0043435E">
        <w:trPr>
          <w:trHeight w:val="1335"/>
        </w:trPr>
        <w:tc>
          <w:tcPr>
            <w:tcW w:w="5000" w:type="pct"/>
          </w:tcPr>
          <w:p w14:paraId="5ACFCEC9" w14:textId="436234F3" w:rsidR="00B11339" w:rsidRPr="00A77BFF" w:rsidRDefault="005A76C2" w:rsidP="0043435E">
            <w:pPr>
              <w:ind w:firstLine="0"/>
              <w:jc w:val="right"/>
              <w:rPr>
                <w:b/>
                <w:bCs/>
                <w:i/>
                <w:iCs/>
                <w:sz w:val="24"/>
                <w:szCs w:val="24"/>
              </w:rPr>
            </w:pPr>
            <w:r w:rsidRPr="00380758">
              <w:rPr>
                <w:b/>
                <w:i/>
                <w:iCs/>
                <w:sz w:val="28"/>
                <w:szCs w:val="28"/>
              </w:rPr>
              <w:t>Proiect</w:t>
            </w:r>
            <w:r w:rsidR="00B11339">
              <w:rPr>
                <w:b/>
                <w:i/>
                <w:iCs/>
                <w:sz w:val="28"/>
                <w:szCs w:val="28"/>
              </w:rPr>
              <w:t xml:space="preserve"> </w:t>
            </w:r>
            <w:r w:rsidR="00B11339">
              <w:rPr>
                <w:noProof/>
                <w:sz w:val="24"/>
                <w:szCs w:val="24"/>
                <w:lang w:val="ro-RO" w:eastAsia="ro-RO"/>
              </w:rPr>
              <w:drawing>
                <wp:anchor distT="0" distB="0" distL="114300" distR="114300" simplePos="0" relativeHeight="251663360" behindDoc="0" locked="0" layoutInCell="0" allowOverlap="1" wp14:anchorId="21902282" wp14:editId="3188918C">
                  <wp:simplePos x="0" y="0"/>
                  <wp:positionH relativeFrom="column">
                    <wp:align>center</wp:align>
                  </wp:positionH>
                  <wp:positionV relativeFrom="line">
                    <wp:align>top</wp:align>
                  </wp:positionV>
                  <wp:extent cx="752400" cy="860400"/>
                  <wp:effectExtent l="0" t="0" r="0" b="0"/>
                  <wp:wrapNone/>
                  <wp:docPr id="392008552" name="Picture 2"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O imagine care conține schiță, desen, clipart, Schiță&#10;&#10;Descriere generată automat"/>
                          <pic:cNvPicPr>
                            <a:picLocks noChangeAspect="1"/>
                          </pic:cNvPicPr>
                        </pic:nvPicPr>
                        <pic:blipFill>
                          <a:blip r:embed="rId8"/>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BFF" w:rsidRPr="00A77BFF">
              <w:rPr>
                <w:b/>
                <w:bCs/>
                <w:i/>
                <w:iCs/>
                <w:sz w:val="24"/>
                <w:szCs w:val="24"/>
              </w:rPr>
              <w:t xml:space="preserve"> </w:t>
            </w:r>
          </w:p>
        </w:tc>
      </w:tr>
      <w:tr w:rsidR="00B11339" w14:paraId="3AF9F09A" w14:textId="77777777" w:rsidTr="0043435E">
        <w:trPr>
          <w:trHeight w:val="2278"/>
        </w:trPr>
        <w:tc>
          <w:tcPr>
            <w:tcW w:w="5000" w:type="pct"/>
          </w:tcPr>
          <w:p w14:paraId="465F8E01" w14:textId="77777777" w:rsidR="00B11339" w:rsidRDefault="00B11339" w:rsidP="0043435E">
            <w:pPr>
              <w:pStyle w:val="Heading8"/>
              <w:outlineLvl w:val="7"/>
              <w:rPr>
                <w:rFonts w:ascii="Times New Roman" w:hAnsi="Times New Roman"/>
                <w:color w:val="000080"/>
                <w:sz w:val="10"/>
                <w:lang w:val="ro-RO"/>
              </w:rPr>
            </w:pPr>
          </w:p>
          <w:p w14:paraId="5AD7A4E3" w14:textId="77777777" w:rsidR="00B11339" w:rsidRDefault="00B11339" w:rsidP="0043435E">
            <w:pPr>
              <w:pStyle w:val="Heading8"/>
              <w:ind w:firstLine="0"/>
              <w:outlineLvl w:val="7"/>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1DDD8138" w14:textId="77777777" w:rsidR="00B11339" w:rsidRDefault="00B11339" w:rsidP="0043435E">
            <w:pPr>
              <w:ind w:firstLine="0"/>
              <w:jc w:val="center"/>
              <w:rPr>
                <w:lang w:val="ro-RO"/>
              </w:rPr>
            </w:pPr>
          </w:p>
          <w:p w14:paraId="55B2F245" w14:textId="77777777" w:rsidR="00B11339" w:rsidRDefault="00B11339" w:rsidP="0043435E">
            <w:pPr>
              <w:pStyle w:val="Heading8"/>
              <w:ind w:firstLine="0"/>
              <w:outlineLvl w:val="7"/>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4D05325C" w14:textId="77777777" w:rsidR="00B11339" w:rsidRDefault="00B11339" w:rsidP="0043435E">
            <w:pPr>
              <w:ind w:firstLine="0"/>
              <w:jc w:val="center"/>
              <w:rPr>
                <w:lang w:val="ro-RO"/>
              </w:rPr>
            </w:pPr>
          </w:p>
          <w:p w14:paraId="5B69BF79" w14:textId="77777777" w:rsidR="00B11339" w:rsidRDefault="00B11339" w:rsidP="0043435E">
            <w:pPr>
              <w:ind w:firstLine="0"/>
              <w:jc w:val="center"/>
              <w:rPr>
                <w:b/>
                <w:sz w:val="28"/>
                <w:szCs w:val="28"/>
                <w:lang w:val="ro-RO"/>
              </w:rPr>
            </w:pPr>
            <w:r>
              <w:rPr>
                <w:b/>
                <w:sz w:val="28"/>
                <w:szCs w:val="28"/>
                <w:u w:val="single"/>
                <w:lang w:val="ro-RO"/>
              </w:rPr>
              <w:t>din                                        2024</w:t>
            </w:r>
          </w:p>
          <w:p w14:paraId="69D21198" w14:textId="0DBEE3C7" w:rsidR="00B11339" w:rsidRDefault="00B11339" w:rsidP="0043435E">
            <w:pPr>
              <w:ind w:firstLine="0"/>
              <w:jc w:val="center"/>
              <w:rPr>
                <w:lang w:val="ro-RO" w:eastAsia="ro-RO"/>
              </w:rPr>
            </w:pPr>
            <w:r>
              <w:rPr>
                <w:b/>
                <w:sz w:val="24"/>
                <w:szCs w:val="24"/>
                <w:lang w:val="ro-RO"/>
              </w:rPr>
              <w:t xml:space="preserve">Chișinău </w:t>
            </w:r>
          </w:p>
        </w:tc>
      </w:tr>
    </w:tbl>
    <w:p w14:paraId="1878AF86" w14:textId="4D14F8AF" w:rsidR="007C0D13" w:rsidRDefault="007C0D13" w:rsidP="005A76C2">
      <w:pPr>
        <w:ind w:firstLine="0"/>
        <w:jc w:val="right"/>
        <w:rPr>
          <w:b/>
          <w:i/>
          <w:iCs/>
          <w:sz w:val="28"/>
          <w:szCs w:val="28"/>
        </w:rPr>
      </w:pPr>
    </w:p>
    <w:p w14:paraId="2FF3D39D" w14:textId="3D3E966A" w:rsidR="00B8742E" w:rsidRPr="00380758" w:rsidRDefault="00B11339" w:rsidP="00B8742E">
      <w:pPr>
        <w:ind w:firstLine="0"/>
        <w:jc w:val="center"/>
        <w:rPr>
          <w:rFonts w:eastAsia="Calibri"/>
          <w:b/>
          <w:sz w:val="28"/>
          <w:szCs w:val="28"/>
        </w:rPr>
      </w:pPr>
      <w:r>
        <w:rPr>
          <w:b/>
          <w:i/>
          <w:iCs/>
          <w:sz w:val="28"/>
          <w:szCs w:val="28"/>
        </w:rPr>
        <w:t xml:space="preserve"> </w:t>
      </w:r>
      <w:r w:rsidR="00B8742E" w:rsidRPr="00380758">
        <w:rPr>
          <w:b/>
          <w:sz w:val="28"/>
          <w:szCs w:val="28"/>
        </w:rPr>
        <w:t xml:space="preserve">cu privire la aprobarea proiectului de lege </w:t>
      </w:r>
      <w:bookmarkStart w:id="0" w:name="_Hlk144107716"/>
      <w:r w:rsidR="00B8742E" w:rsidRPr="00380758">
        <w:rPr>
          <w:b/>
          <w:sz w:val="28"/>
          <w:szCs w:val="28"/>
        </w:rPr>
        <w:t>pentru modificarea</w:t>
      </w:r>
      <w:r w:rsidR="00B8742E" w:rsidRPr="00380758">
        <w:rPr>
          <w:rFonts w:eastAsia="Calibri"/>
          <w:b/>
          <w:sz w:val="28"/>
          <w:szCs w:val="28"/>
        </w:rPr>
        <w:t xml:space="preserve"> </w:t>
      </w:r>
      <w:r w:rsidR="00C62EB2" w:rsidRPr="00380758">
        <w:rPr>
          <w:b/>
          <w:sz w:val="28"/>
          <w:szCs w:val="28"/>
        </w:rPr>
        <w:t>unor acte normative</w:t>
      </w:r>
      <w:r w:rsidR="00CF68CA" w:rsidRPr="00380758">
        <w:rPr>
          <w:b/>
          <w:sz w:val="28"/>
          <w:szCs w:val="28"/>
        </w:rPr>
        <w:t xml:space="preserve"> (ajustarea cadrul normativ în conformitate cu prevederile Legii nr.</w:t>
      </w:r>
      <w:r w:rsidR="005A76C2" w:rsidRPr="00380758">
        <w:rPr>
          <w:b/>
          <w:sz w:val="28"/>
          <w:szCs w:val="28"/>
        </w:rPr>
        <w:t xml:space="preserve"> </w:t>
      </w:r>
      <w:r w:rsidR="00CF68CA" w:rsidRPr="00380758">
        <w:rPr>
          <w:b/>
          <w:sz w:val="28"/>
          <w:szCs w:val="28"/>
        </w:rPr>
        <w:t>227/2022 privind emisiile industriale)</w:t>
      </w:r>
    </w:p>
    <w:bookmarkEnd w:id="0"/>
    <w:p w14:paraId="3809EA34" w14:textId="01F46713" w:rsidR="00B8742E" w:rsidRPr="00380758" w:rsidRDefault="00B8742E" w:rsidP="00B8742E">
      <w:pPr>
        <w:ind w:firstLine="0"/>
        <w:jc w:val="center"/>
        <w:rPr>
          <w:b/>
          <w:sz w:val="28"/>
          <w:szCs w:val="28"/>
        </w:rPr>
      </w:pPr>
    </w:p>
    <w:p w14:paraId="6F6AA142" w14:textId="77777777" w:rsidR="00B8742E" w:rsidRPr="00380758" w:rsidRDefault="00B8742E" w:rsidP="00B8742E">
      <w:pPr>
        <w:rPr>
          <w:sz w:val="28"/>
          <w:szCs w:val="28"/>
        </w:rPr>
      </w:pPr>
    </w:p>
    <w:p w14:paraId="6A74EA91" w14:textId="77777777" w:rsidR="007C0D13" w:rsidRDefault="00B8742E" w:rsidP="007C0D13">
      <w:pPr>
        <w:ind w:firstLine="567"/>
        <w:rPr>
          <w:sz w:val="28"/>
          <w:szCs w:val="28"/>
        </w:rPr>
      </w:pPr>
      <w:r w:rsidRPr="00380758">
        <w:rPr>
          <w:sz w:val="28"/>
          <w:szCs w:val="28"/>
        </w:rPr>
        <w:t>Guvernul HOTĂRĂȘTE:</w:t>
      </w:r>
      <w:r w:rsidR="005A76C2" w:rsidRPr="00380758">
        <w:rPr>
          <w:sz w:val="28"/>
          <w:szCs w:val="28"/>
        </w:rPr>
        <w:t xml:space="preserve"> </w:t>
      </w:r>
    </w:p>
    <w:p w14:paraId="02D5FB8B" w14:textId="77777777" w:rsidR="007C0D13" w:rsidRDefault="007C0D13" w:rsidP="007C0D13">
      <w:pPr>
        <w:ind w:firstLine="567"/>
        <w:rPr>
          <w:sz w:val="28"/>
          <w:szCs w:val="28"/>
        </w:rPr>
      </w:pPr>
    </w:p>
    <w:p w14:paraId="46C4AA52" w14:textId="1CA7BFC7" w:rsidR="00B8742E" w:rsidRPr="00380758" w:rsidRDefault="00B8742E" w:rsidP="00B11339">
      <w:pPr>
        <w:ind w:firstLine="567"/>
        <w:rPr>
          <w:color w:val="000000" w:themeColor="text1"/>
          <w:sz w:val="28"/>
          <w:szCs w:val="28"/>
        </w:rPr>
      </w:pPr>
      <w:r w:rsidRPr="00380758">
        <w:rPr>
          <w:color w:val="000000" w:themeColor="text1"/>
          <w:sz w:val="28"/>
          <w:szCs w:val="28"/>
        </w:rPr>
        <w:t xml:space="preserve">Se aprobă și se prezintă Parlamentului spre examinare proiectul de lege </w:t>
      </w:r>
      <w:bookmarkStart w:id="1" w:name="_Hlk144107840"/>
      <w:r w:rsidRPr="00380758">
        <w:rPr>
          <w:sz w:val="28"/>
          <w:szCs w:val="28"/>
        </w:rPr>
        <w:t xml:space="preserve">pentru modificarea </w:t>
      </w:r>
      <w:r w:rsidR="00C62EB2" w:rsidRPr="00380758">
        <w:rPr>
          <w:sz w:val="28"/>
          <w:szCs w:val="28"/>
        </w:rPr>
        <w:t>unor acte normative</w:t>
      </w:r>
      <w:r w:rsidR="00CF68CA" w:rsidRPr="00380758">
        <w:rPr>
          <w:sz w:val="28"/>
          <w:szCs w:val="28"/>
        </w:rPr>
        <w:t xml:space="preserve"> (ajustarea cadrului normativ în conformitate cu prevederile Legii nr. 227/2022 privind emisiile industriale)</w:t>
      </w:r>
      <w:r w:rsidRPr="00380758">
        <w:rPr>
          <w:color w:val="000000" w:themeColor="text1"/>
          <w:sz w:val="28"/>
          <w:szCs w:val="28"/>
        </w:rPr>
        <w:t>.</w:t>
      </w:r>
      <w:r w:rsidRPr="00380758">
        <w:rPr>
          <w:color w:val="000000" w:themeColor="text1"/>
          <w:sz w:val="28"/>
          <w:szCs w:val="28"/>
          <w:shd w:val="clear" w:color="auto" w:fill="FFFFFF"/>
        </w:rPr>
        <w:t xml:space="preserve"> </w:t>
      </w:r>
    </w:p>
    <w:p w14:paraId="01C6E02A" w14:textId="77777777" w:rsidR="00B8742E" w:rsidRPr="00380758" w:rsidRDefault="00B8742E" w:rsidP="00B8742E">
      <w:pPr>
        <w:rPr>
          <w:sz w:val="28"/>
          <w:szCs w:val="28"/>
        </w:rPr>
      </w:pPr>
    </w:p>
    <w:bookmarkEnd w:id="1"/>
    <w:p w14:paraId="45924C9A" w14:textId="77777777" w:rsidR="00B8742E" w:rsidRPr="00380758" w:rsidRDefault="00B8742E" w:rsidP="00B8742E">
      <w:pPr>
        <w:rPr>
          <w:sz w:val="28"/>
          <w:szCs w:val="28"/>
        </w:rPr>
      </w:pPr>
    </w:p>
    <w:p w14:paraId="18918345" w14:textId="3017F375" w:rsidR="00B8742E" w:rsidRPr="00380758" w:rsidRDefault="007C0D13" w:rsidP="00B8742E">
      <w:pPr>
        <w:rPr>
          <w:sz w:val="28"/>
          <w:szCs w:val="28"/>
        </w:rPr>
      </w:pPr>
      <w:r>
        <w:rPr>
          <w:b/>
          <w:sz w:val="28"/>
          <w:szCs w:val="28"/>
        </w:rPr>
        <w:t xml:space="preserve">Prim-ministru </w:t>
      </w:r>
      <w:r w:rsidR="00B8742E" w:rsidRPr="00380758">
        <w:rPr>
          <w:b/>
          <w:sz w:val="28"/>
          <w:szCs w:val="28"/>
        </w:rPr>
        <w:tab/>
      </w:r>
      <w:r w:rsidR="00B8742E" w:rsidRPr="00380758">
        <w:rPr>
          <w:b/>
          <w:sz w:val="28"/>
          <w:szCs w:val="28"/>
        </w:rPr>
        <w:tab/>
      </w:r>
      <w:r w:rsidR="005A76C2" w:rsidRPr="00380758">
        <w:rPr>
          <w:b/>
          <w:sz w:val="28"/>
          <w:szCs w:val="28"/>
        </w:rPr>
        <w:t xml:space="preserve">            </w:t>
      </w:r>
      <w:r>
        <w:rPr>
          <w:b/>
          <w:sz w:val="28"/>
          <w:szCs w:val="28"/>
        </w:rPr>
        <w:t xml:space="preserve">            </w:t>
      </w:r>
      <w:r w:rsidR="005A76C2" w:rsidRPr="00380758">
        <w:rPr>
          <w:b/>
          <w:sz w:val="28"/>
          <w:szCs w:val="28"/>
        </w:rPr>
        <w:t xml:space="preserve">            </w:t>
      </w:r>
      <w:r w:rsidR="00CF7C66" w:rsidRPr="00380758">
        <w:rPr>
          <w:b/>
          <w:sz w:val="28"/>
          <w:szCs w:val="28"/>
        </w:rPr>
        <w:t>Dorin</w:t>
      </w:r>
      <w:r w:rsidR="00B8742E" w:rsidRPr="00380758">
        <w:rPr>
          <w:b/>
          <w:sz w:val="28"/>
          <w:szCs w:val="28"/>
        </w:rPr>
        <w:t xml:space="preserve"> RECEAN</w:t>
      </w:r>
    </w:p>
    <w:p w14:paraId="2165B7F3" w14:textId="77777777" w:rsidR="00B8742E" w:rsidRPr="00380758" w:rsidRDefault="00B8742E" w:rsidP="00B8742E">
      <w:pPr>
        <w:rPr>
          <w:sz w:val="28"/>
          <w:szCs w:val="28"/>
        </w:rPr>
      </w:pPr>
    </w:p>
    <w:p w14:paraId="564E9C80" w14:textId="77777777" w:rsidR="00B8742E" w:rsidRPr="00380758" w:rsidRDefault="00B8742E" w:rsidP="00B8742E">
      <w:pPr>
        <w:rPr>
          <w:sz w:val="28"/>
          <w:szCs w:val="28"/>
        </w:rPr>
      </w:pPr>
    </w:p>
    <w:p w14:paraId="20D6AF52" w14:textId="77777777" w:rsidR="00B8742E" w:rsidRPr="00380758" w:rsidRDefault="00B8742E" w:rsidP="00B8742E">
      <w:pPr>
        <w:tabs>
          <w:tab w:val="left" w:pos="5954"/>
        </w:tabs>
        <w:rPr>
          <w:sz w:val="28"/>
          <w:szCs w:val="28"/>
        </w:rPr>
      </w:pPr>
      <w:r w:rsidRPr="00380758">
        <w:rPr>
          <w:sz w:val="28"/>
          <w:szCs w:val="28"/>
        </w:rPr>
        <w:t>Contrasemnează:</w:t>
      </w:r>
    </w:p>
    <w:p w14:paraId="6710A7F1" w14:textId="77777777" w:rsidR="00B8742E" w:rsidRPr="00380758" w:rsidRDefault="00B8742E" w:rsidP="00B8742E">
      <w:pPr>
        <w:rPr>
          <w:sz w:val="28"/>
          <w:szCs w:val="28"/>
        </w:rPr>
      </w:pPr>
    </w:p>
    <w:p w14:paraId="0507A983" w14:textId="78A06E6B" w:rsidR="00B8742E" w:rsidRPr="00380758" w:rsidRDefault="00B8742E" w:rsidP="00B8742E">
      <w:pPr>
        <w:rPr>
          <w:sz w:val="28"/>
          <w:szCs w:val="28"/>
        </w:rPr>
      </w:pPr>
      <w:r w:rsidRPr="00380758">
        <w:rPr>
          <w:sz w:val="28"/>
          <w:szCs w:val="28"/>
        </w:rPr>
        <w:t xml:space="preserve">Ministrul </w:t>
      </w:r>
      <w:r w:rsidR="00C62EB2" w:rsidRPr="00380758">
        <w:rPr>
          <w:sz w:val="28"/>
          <w:szCs w:val="28"/>
        </w:rPr>
        <w:t>mediului</w:t>
      </w:r>
      <w:r w:rsidRPr="00380758">
        <w:rPr>
          <w:sz w:val="28"/>
          <w:szCs w:val="28"/>
        </w:rPr>
        <w:tab/>
      </w:r>
      <w:r w:rsidRPr="00380758">
        <w:rPr>
          <w:sz w:val="28"/>
          <w:szCs w:val="28"/>
        </w:rPr>
        <w:tab/>
      </w:r>
      <w:r w:rsidRPr="00380758">
        <w:rPr>
          <w:sz w:val="28"/>
          <w:szCs w:val="28"/>
        </w:rPr>
        <w:tab/>
      </w:r>
      <w:r w:rsidRPr="00380758">
        <w:rPr>
          <w:sz w:val="28"/>
          <w:szCs w:val="28"/>
        </w:rPr>
        <w:tab/>
      </w:r>
      <w:r w:rsidRPr="00380758">
        <w:rPr>
          <w:sz w:val="28"/>
          <w:szCs w:val="28"/>
        </w:rPr>
        <w:tab/>
        <w:t xml:space="preserve">      Sergiu </w:t>
      </w:r>
      <w:r w:rsidR="00C62EB2" w:rsidRPr="00380758">
        <w:rPr>
          <w:sz w:val="28"/>
          <w:szCs w:val="28"/>
        </w:rPr>
        <w:t>Lazarencu</w:t>
      </w:r>
      <w:r w:rsidRPr="00380758">
        <w:rPr>
          <w:sz w:val="28"/>
          <w:szCs w:val="28"/>
        </w:rPr>
        <w:t xml:space="preserve"> </w:t>
      </w:r>
    </w:p>
    <w:p w14:paraId="4D4407CA" w14:textId="77777777" w:rsidR="00CF68CA" w:rsidRPr="00380758" w:rsidRDefault="00CF68CA" w:rsidP="00B8742E">
      <w:pPr>
        <w:rPr>
          <w:sz w:val="28"/>
          <w:szCs w:val="28"/>
        </w:rPr>
      </w:pPr>
    </w:p>
    <w:p w14:paraId="233A60E2" w14:textId="26DDEA33" w:rsidR="00CF68CA" w:rsidRPr="00380758" w:rsidRDefault="00CF68CA" w:rsidP="00B8742E">
      <w:pPr>
        <w:rPr>
          <w:sz w:val="28"/>
          <w:szCs w:val="28"/>
        </w:rPr>
      </w:pPr>
      <w:r w:rsidRPr="00380758">
        <w:rPr>
          <w:sz w:val="28"/>
          <w:szCs w:val="28"/>
        </w:rPr>
        <w:t>Ministerul justiției                                                Veronica Mihailov-Moraru</w:t>
      </w:r>
    </w:p>
    <w:p w14:paraId="22160A78" w14:textId="345B32C1" w:rsidR="00B8742E" w:rsidRPr="00380758" w:rsidRDefault="00C62EB2" w:rsidP="00C62EB2">
      <w:pPr>
        <w:tabs>
          <w:tab w:val="left" w:pos="5812"/>
          <w:tab w:val="left" w:pos="5954"/>
        </w:tabs>
        <w:ind w:firstLine="0"/>
        <w:rPr>
          <w:sz w:val="28"/>
          <w:szCs w:val="28"/>
        </w:rPr>
      </w:pPr>
      <w:r w:rsidRPr="00380758">
        <w:rPr>
          <w:sz w:val="28"/>
          <w:szCs w:val="28"/>
        </w:rPr>
        <w:t xml:space="preserve"> </w:t>
      </w:r>
    </w:p>
    <w:p w14:paraId="429C6F91" w14:textId="77777777" w:rsidR="00B8742E" w:rsidRPr="00380758" w:rsidRDefault="00B8742E" w:rsidP="00B8742E">
      <w:pPr>
        <w:rPr>
          <w:sz w:val="28"/>
          <w:szCs w:val="28"/>
        </w:rPr>
      </w:pPr>
    </w:p>
    <w:p w14:paraId="0670DC94" w14:textId="77777777" w:rsidR="00B8742E" w:rsidRPr="00380758" w:rsidRDefault="00B8742E" w:rsidP="00B8742E">
      <w:pPr>
        <w:rPr>
          <w:sz w:val="28"/>
          <w:szCs w:val="28"/>
        </w:rPr>
      </w:pPr>
      <w:r w:rsidRPr="00380758">
        <w:rPr>
          <w:sz w:val="28"/>
          <w:szCs w:val="28"/>
        </w:rPr>
        <w:t xml:space="preserve"> </w:t>
      </w:r>
    </w:p>
    <w:p w14:paraId="32CAD782" w14:textId="77777777" w:rsidR="00B8742E" w:rsidRPr="00380758" w:rsidRDefault="00B8742E" w:rsidP="00B8742E">
      <w:pPr>
        <w:rPr>
          <w:sz w:val="28"/>
          <w:szCs w:val="28"/>
        </w:rPr>
      </w:pPr>
    </w:p>
    <w:p w14:paraId="2ABA637B" w14:textId="77777777" w:rsidR="00B8742E" w:rsidRPr="00380758" w:rsidRDefault="00B8742E" w:rsidP="00B8742E">
      <w:pPr>
        <w:rPr>
          <w:sz w:val="28"/>
          <w:szCs w:val="28"/>
        </w:rPr>
      </w:pPr>
    </w:p>
    <w:p w14:paraId="4B872393" w14:textId="77777777" w:rsidR="00B8742E" w:rsidRPr="00380758" w:rsidRDefault="00B8742E" w:rsidP="00B8742E">
      <w:pPr>
        <w:rPr>
          <w:sz w:val="28"/>
          <w:szCs w:val="28"/>
        </w:rPr>
      </w:pPr>
    </w:p>
    <w:p w14:paraId="1A6C9998" w14:textId="77777777" w:rsidR="00B8742E" w:rsidRPr="00380758" w:rsidRDefault="00B8742E" w:rsidP="00B8742E">
      <w:pPr>
        <w:rPr>
          <w:sz w:val="28"/>
          <w:szCs w:val="28"/>
        </w:rPr>
      </w:pPr>
    </w:p>
    <w:p w14:paraId="534D11DE" w14:textId="77777777" w:rsidR="00B8742E" w:rsidRPr="00380758" w:rsidRDefault="00B8742E" w:rsidP="00B8742E">
      <w:pPr>
        <w:rPr>
          <w:sz w:val="28"/>
          <w:szCs w:val="28"/>
        </w:rPr>
      </w:pPr>
    </w:p>
    <w:p w14:paraId="4EB34D96" w14:textId="77777777" w:rsidR="00B8742E" w:rsidRPr="00380758" w:rsidRDefault="00B8742E" w:rsidP="00B8742E">
      <w:pPr>
        <w:rPr>
          <w:sz w:val="28"/>
          <w:szCs w:val="28"/>
        </w:rPr>
      </w:pPr>
    </w:p>
    <w:p w14:paraId="630722B8" w14:textId="2216FE20" w:rsidR="00B8742E" w:rsidRPr="00380758" w:rsidRDefault="00B11339" w:rsidP="00B8742E">
      <w:pPr>
        <w:ind w:firstLine="0"/>
        <w:rPr>
          <w:sz w:val="28"/>
          <w:szCs w:val="28"/>
        </w:rPr>
      </w:pPr>
      <w:r>
        <w:rPr>
          <w:sz w:val="28"/>
          <w:szCs w:val="28"/>
        </w:rPr>
        <w:t xml:space="preserve"> </w:t>
      </w:r>
      <w:r w:rsidR="00A77BFF">
        <w:rPr>
          <w:sz w:val="28"/>
          <w:szCs w:val="28"/>
        </w:rPr>
        <w:t xml:space="preserve">                        </w:t>
      </w:r>
    </w:p>
    <w:p w14:paraId="23CBC915" w14:textId="77777777" w:rsidR="00B8742E" w:rsidRPr="00380758" w:rsidRDefault="00B8742E" w:rsidP="00B8742E">
      <w:pPr>
        <w:ind w:firstLine="0"/>
        <w:rPr>
          <w:sz w:val="28"/>
          <w:szCs w:val="28"/>
        </w:rPr>
      </w:pPr>
    </w:p>
    <w:p w14:paraId="47491D9A" w14:textId="5754B6B7" w:rsidR="00B8742E" w:rsidRPr="00380758" w:rsidRDefault="00C81A9F" w:rsidP="002F70B2">
      <w:pPr>
        <w:ind w:firstLine="0"/>
        <w:jc w:val="right"/>
        <w:rPr>
          <w:rFonts w:eastAsia="Calibri"/>
          <w:i/>
          <w:sz w:val="28"/>
          <w:szCs w:val="28"/>
        </w:rPr>
      </w:pPr>
      <w:r w:rsidRPr="00380758">
        <w:rPr>
          <w:sz w:val="28"/>
          <w:szCs w:val="28"/>
        </w:rPr>
        <w:lastRenderedPageBreak/>
        <w:t xml:space="preserve"> </w:t>
      </w:r>
      <w:r w:rsidR="00B8742E" w:rsidRPr="00380758">
        <w:rPr>
          <w:rFonts w:eastAsia="Calibri"/>
          <w:i/>
          <w:sz w:val="28"/>
          <w:szCs w:val="28"/>
        </w:rPr>
        <w:t>Proiect</w:t>
      </w:r>
    </w:p>
    <w:p w14:paraId="5B018026" w14:textId="77777777" w:rsidR="00B8742E" w:rsidRPr="00380758" w:rsidRDefault="00B8742E" w:rsidP="00B8742E">
      <w:pPr>
        <w:tabs>
          <w:tab w:val="left" w:pos="426"/>
          <w:tab w:val="left" w:pos="851"/>
        </w:tabs>
        <w:rPr>
          <w:rFonts w:eastAsia="Calibri"/>
          <w:sz w:val="28"/>
          <w:szCs w:val="28"/>
        </w:rPr>
      </w:pPr>
    </w:p>
    <w:p w14:paraId="639E1E86" w14:textId="77777777" w:rsidR="00B8742E" w:rsidRPr="00380758" w:rsidRDefault="00B8742E" w:rsidP="00B8742E">
      <w:pPr>
        <w:tabs>
          <w:tab w:val="left" w:pos="426"/>
          <w:tab w:val="left" w:pos="851"/>
        </w:tabs>
        <w:jc w:val="center"/>
        <w:rPr>
          <w:rFonts w:eastAsia="Calibri"/>
          <w:b/>
          <w:sz w:val="28"/>
          <w:szCs w:val="28"/>
        </w:rPr>
      </w:pPr>
      <w:r w:rsidRPr="00380758">
        <w:rPr>
          <w:rFonts w:eastAsia="Calibri"/>
          <w:b/>
          <w:sz w:val="28"/>
          <w:szCs w:val="28"/>
        </w:rPr>
        <w:t>PARLAMENTUL REPUBLICII MOLDOVA</w:t>
      </w:r>
    </w:p>
    <w:p w14:paraId="4EF0259B" w14:textId="77777777" w:rsidR="00C81A9F" w:rsidRPr="00380758" w:rsidRDefault="00C81A9F" w:rsidP="00B8742E">
      <w:pPr>
        <w:tabs>
          <w:tab w:val="left" w:pos="426"/>
          <w:tab w:val="left" w:pos="851"/>
        </w:tabs>
        <w:jc w:val="center"/>
        <w:rPr>
          <w:rFonts w:eastAsia="Calibri"/>
          <w:b/>
          <w:sz w:val="28"/>
          <w:szCs w:val="28"/>
        </w:rPr>
      </w:pPr>
    </w:p>
    <w:p w14:paraId="4405EA06" w14:textId="0C9BC563" w:rsidR="00B8742E" w:rsidRPr="00380758" w:rsidRDefault="00B8742E" w:rsidP="00B8742E">
      <w:pPr>
        <w:tabs>
          <w:tab w:val="left" w:pos="426"/>
          <w:tab w:val="left" w:pos="851"/>
        </w:tabs>
        <w:jc w:val="center"/>
        <w:rPr>
          <w:rFonts w:eastAsia="Calibri"/>
          <w:b/>
          <w:sz w:val="28"/>
          <w:szCs w:val="28"/>
        </w:rPr>
      </w:pPr>
      <w:r w:rsidRPr="00380758">
        <w:rPr>
          <w:rFonts w:eastAsia="Calibri"/>
          <w:b/>
          <w:sz w:val="28"/>
          <w:szCs w:val="28"/>
        </w:rPr>
        <w:t>LEGE</w:t>
      </w:r>
    </w:p>
    <w:p w14:paraId="31EFBEDF" w14:textId="6C8E052A" w:rsidR="00B8742E" w:rsidRPr="00380758" w:rsidRDefault="00B8742E" w:rsidP="00B8742E">
      <w:pPr>
        <w:ind w:firstLine="0"/>
        <w:jc w:val="center"/>
        <w:rPr>
          <w:b/>
          <w:sz w:val="28"/>
          <w:szCs w:val="28"/>
        </w:rPr>
      </w:pPr>
      <w:r w:rsidRPr="00380758">
        <w:rPr>
          <w:b/>
          <w:sz w:val="28"/>
          <w:szCs w:val="28"/>
        </w:rPr>
        <w:t>pentru modificarea</w:t>
      </w:r>
      <w:r w:rsidRPr="00380758">
        <w:rPr>
          <w:rFonts w:eastAsia="Calibri"/>
          <w:b/>
          <w:sz w:val="28"/>
          <w:szCs w:val="28"/>
        </w:rPr>
        <w:t xml:space="preserve"> </w:t>
      </w:r>
      <w:r w:rsidR="007B4223" w:rsidRPr="00380758">
        <w:rPr>
          <w:b/>
          <w:sz w:val="28"/>
          <w:szCs w:val="28"/>
        </w:rPr>
        <w:t>unor acte normative</w:t>
      </w:r>
      <w:r w:rsidR="005A76C2" w:rsidRPr="00380758">
        <w:rPr>
          <w:b/>
          <w:sz w:val="28"/>
          <w:szCs w:val="28"/>
        </w:rPr>
        <w:t xml:space="preserve"> (ajustarea cadrului normativ în conformitate cu prevederile Legii nr. 227/2022 privind emisiile industriale)</w:t>
      </w:r>
    </w:p>
    <w:p w14:paraId="337FE8CF" w14:textId="77777777" w:rsidR="00CF7C66" w:rsidRPr="00380758" w:rsidRDefault="00CF7C66" w:rsidP="00B8742E">
      <w:pPr>
        <w:ind w:firstLine="0"/>
        <w:jc w:val="center"/>
        <w:rPr>
          <w:bCs/>
          <w:sz w:val="28"/>
          <w:szCs w:val="28"/>
        </w:rPr>
      </w:pPr>
    </w:p>
    <w:p w14:paraId="4C7D8AA8" w14:textId="5D2B9775" w:rsidR="00CF7C66" w:rsidRPr="00380758" w:rsidRDefault="00CF7C66" w:rsidP="00380758">
      <w:pPr>
        <w:ind w:firstLine="567"/>
        <w:rPr>
          <w:rFonts w:eastAsia="Calibri"/>
          <w:bCs/>
          <w:sz w:val="28"/>
          <w:szCs w:val="28"/>
        </w:rPr>
      </w:pPr>
      <w:r w:rsidRPr="00380758">
        <w:rPr>
          <w:bCs/>
          <w:sz w:val="28"/>
          <w:szCs w:val="28"/>
        </w:rPr>
        <w:t>Parlamentul adoptă prezenta lege organică.</w:t>
      </w:r>
    </w:p>
    <w:p w14:paraId="5C48621B" w14:textId="77777777" w:rsidR="00C9134A" w:rsidRPr="00380758" w:rsidRDefault="00C9134A" w:rsidP="008925B9">
      <w:pPr>
        <w:ind w:firstLine="567"/>
        <w:jc w:val="center"/>
        <w:rPr>
          <w:b/>
          <w:color w:val="333333"/>
          <w:sz w:val="28"/>
          <w:szCs w:val="28"/>
        </w:rPr>
      </w:pPr>
    </w:p>
    <w:p w14:paraId="1D33510D" w14:textId="6183710B" w:rsidR="00C9134A" w:rsidRDefault="00C9134A" w:rsidP="008925B9">
      <w:pPr>
        <w:shd w:val="clear" w:color="auto" w:fill="FFFFFF"/>
        <w:ind w:firstLine="567"/>
        <w:rPr>
          <w:rStyle w:val="Strong"/>
          <w:color w:val="333333"/>
          <w:sz w:val="28"/>
          <w:szCs w:val="28"/>
          <w:shd w:val="clear" w:color="auto" w:fill="FFFFFF"/>
        </w:rPr>
      </w:pPr>
      <w:r w:rsidRPr="00380758">
        <w:rPr>
          <w:b/>
          <w:sz w:val="28"/>
          <w:szCs w:val="28"/>
        </w:rPr>
        <w:t xml:space="preserve">Art. </w:t>
      </w:r>
      <w:r>
        <w:rPr>
          <w:b/>
          <w:sz w:val="28"/>
          <w:szCs w:val="28"/>
        </w:rPr>
        <w:t>I</w:t>
      </w:r>
      <w:r w:rsidRPr="00380758">
        <w:rPr>
          <w:b/>
          <w:sz w:val="28"/>
          <w:szCs w:val="28"/>
        </w:rPr>
        <w:t xml:space="preserve"> –</w:t>
      </w:r>
      <w:r w:rsidRPr="0087588C">
        <w:rPr>
          <w:bCs/>
          <w:sz w:val="28"/>
          <w:szCs w:val="28"/>
        </w:rPr>
        <w:t xml:space="preserve"> </w:t>
      </w:r>
      <w:r w:rsidRPr="00534258">
        <w:rPr>
          <w:bCs/>
          <w:sz w:val="28"/>
          <w:szCs w:val="28"/>
        </w:rPr>
        <w:t>Legea nr. 845/1992 cu privire la antreprenoriat și întreprinderi (Monitorul Parlamentului</w:t>
      </w:r>
      <w:r>
        <w:rPr>
          <w:bCs/>
          <w:sz w:val="28"/>
          <w:szCs w:val="28"/>
        </w:rPr>
        <w:t xml:space="preserve"> Republicii Moldova, 1994, n</w:t>
      </w:r>
      <w:r w:rsidRPr="00534258">
        <w:rPr>
          <w:bCs/>
          <w:sz w:val="28"/>
          <w:szCs w:val="28"/>
        </w:rPr>
        <w:t>r. 2</w:t>
      </w:r>
      <w:r>
        <w:rPr>
          <w:bCs/>
          <w:sz w:val="28"/>
          <w:szCs w:val="28"/>
        </w:rPr>
        <w:t xml:space="preserve"> art. </w:t>
      </w:r>
      <w:r w:rsidRPr="00534258">
        <w:rPr>
          <w:bCs/>
          <w:sz w:val="28"/>
          <w:szCs w:val="28"/>
        </w:rPr>
        <w:t>33) cu modificările ulterioare</w:t>
      </w:r>
      <w:r>
        <w:rPr>
          <w:bCs/>
          <w:sz w:val="28"/>
          <w:szCs w:val="28"/>
        </w:rPr>
        <w:t xml:space="preserve"> l</w:t>
      </w:r>
      <w:r w:rsidRPr="00380758">
        <w:rPr>
          <w:bCs/>
          <w:sz w:val="28"/>
          <w:szCs w:val="28"/>
        </w:rPr>
        <w:t>a articolul 12</w:t>
      </w:r>
      <w:r>
        <w:rPr>
          <w:bCs/>
          <w:sz w:val="28"/>
          <w:szCs w:val="28"/>
        </w:rPr>
        <w:t xml:space="preserve"> alineatul (4)</w:t>
      </w:r>
      <w:r w:rsidRPr="00380758">
        <w:rPr>
          <w:bCs/>
          <w:sz w:val="28"/>
          <w:szCs w:val="28"/>
        </w:rPr>
        <w:t xml:space="preserve"> cuvintele </w:t>
      </w:r>
      <w:r>
        <w:rPr>
          <w:bCs/>
          <w:sz w:val="28"/>
          <w:szCs w:val="28"/>
        </w:rPr>
        <w:t>„</w:t>
      </w:r>
      <w:r w:rsidRPr="00380758">
        <w:rPr>
          <w:bCs/>
          <w:sz w:val="28"/>
          <w:szCs w:val="28"/>
        </w:rPr>
        <w:t xml:space="preserve">organele de ocrotire a naturii” se substituie cu </w:t>
      </w:r>
      <w:r>
        <w:rPr>
          <w:bCs/>
          <w:sz w:val="28"/>
          <w:szCs w:val="28"/>
        </w:rPr>
        <w:t>textul</w:t>
      </w:r>
      <w:r w:rsidRPr="00380758">
        <w:rPr>
          <w:bCs/>
          <w:sz w:val="28"/>
          <w:szCs w:val="28"/>
        </w:rPr>
        <w:t xml:space="preserve"> </w:t>
      </w:r>
      <w:r>
        <w:rPr>
          <w:bCs/>
          <w:sz w:val="28"/>
          <w:szCs w:val="28"/>
        </w:rPr>
        <w:t>„</w:t>
      </w:r>
      <w:r w:rsidRPr="00380758">
        <w:rPr>
          <w:bCs/>
          <w:sz w:val="28"/>
          <w:szCs w:val="28"/>
        </w:rPr>
        <w:t>autoritățile de protecție a mediului”.</w:t>
      </w:r>
      <w:r>
        <w:rPr>
          <w:bCs/>
          <w:sz w:val="28"/>
          <w:szCs w:val="28"/>
        </w:rPr>
        <w:t xml:space="preserve">  </w:t>
      </w:r>
    </w:p>
    <w:p w14:paraId="6B114CD4" w14:textId="77777777" w:rsidR="00C9134A" w:rsidRDefault="00C9134A" w:rsidP="00B8742E">
      <w:pPr>
        <w:ind w:firstLine="0"/>
        <w:rPr>
          <w:rStyle w:val="Strong"/>
          <w:color w:val="333333"/>
          <w:sz w:val="28"/>
          <w:szCs w:val="28"/>
          <w:shd w:val="clear" w:color="auto" w:fill="FFFFFF"/>
        </w:rPr>
      </w:pPr>
    </w:p>
    <w:p w14:paraId="507F3464" w14:textId="50D1C04F" w:rsidR="00B8742E" w:rsidRPr="00380758" w:rsidRDefault="00B8742E" w:rsidP="008925B9">
      <w:pPr>
        <w:ind w:firstLine="567"/>
        <w:rPr>
          <w:sz w:val="28"/>
          <w:szCs w:val="28"/>
          <w:shd w:val="clear" w:color="auto" w:fill="FFFFFF"/>
        </w:rPr>
      </w:pPr>
      <w:r w:rsidRPr="00380758">
        <w:rPr>
          <w:rStyle w:val="Strong"/>
          <w:color w:val="333333"/>
          <w:sz w:val="28"/>
          <w:szCs w:val="28"/>
          <w:shd w:val="clear" w:color="auto" w:fill="FFFFFF"/>
        </w:rPr>
        <w:t xml:space="preserve"> </w:t>
      </w:r>
      <w:r w:rsidRPr="00380758">
        <w:rPr>
          <w:rStyle w:val="Strong"/>
          <w:sz w:val="28"/>
          <w:szCs w:val="28"/>
          <w:shd w:val="clear" w:color="auto" w:fill="FFFFFF"/>
        </w:rPr>
        <w:t>Art. I</w:t>
      </w:r>
      <w:r w:rsidR="00C9134A">
        <w:rPr>
          <w:rStyle w:val="Strong"/>
          <w:sz w:val="28"/>
          <w:szCs w:val="28"/>
          <w:shd w:val="clear" w:color="auto" w:fill="FFFFFF"/>
        </w:rPr>
        <w:t>I</w:t>
      </w:r>
      <w:r w:rsidRPr="00380758">
        <w:rPr>
          <w:rStyle w:val="Strong"/>
          <w:sz w:val="28"/>
          <w:szCs w:val="28"/>
          <w:shd w:val="clear" w:color="auto" w:fill="FFFFFF"/>
        </w:rPr>
        <w:t xml:space="preserve">. – </w:t>
      </w:r>
      <w:r w:rsidRPr="00380758">
        <w:rPr>
          <w:sz w:val="28"/>
          <w:szCs w:val="28"/>
          <w:shd w:val="clear" w:color="auto" w:fill="FFFFFF"/>
        </w:rPr>
        <w:t>Legea</w:t>
      </w:r>
      <w:r w:rsidR="005A76C2" w:rsidRPr="00380758">
        <w:rPr>
          <w:sz w:val="28"/>
          <w:szCs w:val="28"/>
          <w:shd w:val="clear" w:color="auto" w:fill="FFFFFF"/>
        </w:rPr>
        <w:t xml:space="preserve"> nr. 1515/1993 </w:t>
      </w:r>
      <w:r w:rsidR="0005530F" w:rsidRPr="00380758">
        <w:rPr>
          <w:sz w:val="28"/>
          <w:szCs w:val="28"/>
          <w:shd w:val="clear" w:color="auto" w:fill="FFFFFF"/>
        </w:rPr>
        <w:t xml:space="preserve">privind protecția mediului înconjurător  </w:t>
      </w:r>
      <w:r w:rsidRPr="00380758">
        <w:rPr>
          <w:sz w:val="28"/>
          <w:szCs w:val="28"/>
          <w:shd w:val="clear" w:color="auto" w:fill="FFFFFF"/>
        </w:rPr>
        <w:t xml:space="preserve">(Monitorul Oficial al Republicii Moldova, </w:t>
      </w:r>
      <w:r w:rsidR="0005530F" w:rsidRPr="00380758">
        <w:rPr>
          <w:sz w:val="28"/>
          <w:szCs w:val="28"/>
          <w:shd w:val="clear" w:color="auto" w:fill="FFFFFF"/>
        </w:rPr>
        <w:t>1993</w:t>
      </w:r>
      <w:r w:rsidRPr="00380758">
        <w:rPr>
          <w:sz w:val="28"/>
          <w:szCs w:val="28"/>
          <w:shd w:val="clear" w:color="auto" w:fill="FFFFFF"/>
        </w:rPr>
        <w:t xml:space="preserve">, </w:t>
      </w:r>
      <w:r w:rsidR="004A03A0">
        <w:rPr>
          <w:sz w:val="28"/>
          <w:szCs w:val="28"/>
          <w:shd w:val="clear" w:color="auto" w:fill="FFFFFF"/>
        </w:rPr>
        <w:t>N</w:t>
      </w:r>
      <w:r w:rsidRPr="00380758">
        <w:rPr>
          <w:sz w:val="28"/>
          <w:szCs w:val="28"/>
          <w:shd w:val="clear" w:color="auto" w:fill="FFFFFF"/>
        </w:rPr>
        <w:t>r. 1</w:t>
      </w:r>
      <w:r w:rsidR="0005530F" w:rsidRPr="00380758">
        <w:rPr>
          <w:sz w:val="28"/>
          <w:szCs w:val="28"/>
          <w:shd w:val="clear" w:color="auto" w:fill="FFFFFF"/>
        </w:rPr>
        <w:t>0</w:t>
      </w:r>
      <w:r w:rsidRPr="00380758">
        <w:rPr>
          <w:sz w:val="28"/>
          <w:szCs w:val="28"/>
          <w:shd w:val="clear" w:color="auto" w:fill="FFFFFF"/>
        </w:rPr>
        <w:t xml:space="preserve">, art. </w:t>
      </w:r>
      <w:r w:rsidR="0005530F" w:rsidRPr="00380758">
        <w:rPr>
          <w:sz w:val="28"/>
          <w:szCs w:val="28"/>
          <w:shd w:val="clear" w:color="auto" w:fill="FFFFFF"/>
        </w:rPr>
        <w:t>283</w:t>
      </w:r>
      <w:r w:rsidRPr="00380758">
        <w:rPr>
          <w:sz w:val="28"/>
          <w:szCs w:val="28"/>
          <w:shd w:val="clear" w:color="auto" w:fill="FFFFFF"/>
        </w:rPr>
        <w:t>), cu modificările ulterioare, se modifică după cum urmează:</w:t>
      </w:r>
    </w:p>
    <w:p w14:paraId="6E6D458F" w14:textId="1C3B9087" w:rsidR="00B8742E" w:rsidRPr="00380758" w:rsidRDefault="00B8742E" w:rsidP="0005530F">
      <w:pPr>
        <w:pStyle w:val="ListParagraph"/>
        <w:numPr>
          <w:ilvl w:val="0"/>
          <w:numId w:val="1"/>
        </w:numPr>
        <w:rPr>
          <w:rFonts w:eastAsia="Calibri"/>
          <w:color w:val="000000"/>
          <w:sz w:val="28"/>
          <w:szCs w:val="28"/>
        </w:rPr>
      </w:pPr>
      <w:r w:rsidRPr="00380758">
        <w:rPr>
          <w:rFonts w:eastAsia="Calibri"/>
          <w:color w:val="000000"/>
          <w:sz w:val="28"/>
          <w:szCs w:val="28"/>
        </w:rPr>
        <w:t xml:space="preserve">Articolul </w:t>
      </w:r>
      <w:r w:rsidR="0005530F" w:rsidRPr="00380758">
        <w:rPr>
          <w:rFonts w:eastAsia="Calibri"/>
          <w:color w:val="000000"/>
          <w:sz w:val="28"/>
          <w:szCs w:val="28"/>
        </w:rPr>
        <w:t>3:</w:t>
      </w:r>
    </w:p>
    <w:p w14:paraId="6EE0D614" w14:textId="3E944B02" w:rsidR="0005530F" w:rsidRPr="00380758" w:rsidRDefault="0005530F" w:rsidP="0005530F">
      <w:pPr>
        <w:rPr>
          <w:rFonts w:eastAsia="Calibri"/>
          <w:color w:val="000000"/>
          <w:sz w:val="28"/>
          <w:szCs w:val="28"/>
        </w:rPr>
      </w:pPr>
      <w:r w:rsidRPr="00380758">
        <w:rPr>
          <w:rFonts w:eastAsia="Calibri"/>
          <w:color w:val="000000"/>
          <w:sz w:val="28"/>
          <w:szCs w:val="28"/>
        </w:rPr>
        <w:t xml:space="preserve">la litera b), după cuvântul </w:t>
      </w:r>
      <w:r w:rsidR="00053447">
        <w:rPr>
          <w:bCs/>
          <w:sz w:val="28"/>
          <w:szCs w:val="28"/>
        </w:rPr>
        <w:t>„</w:t>
      </w:r>
      <w:r w:rsidRPr="00380758">
        <w:rPr>
          <w:rFonts w:eastAsia="Calibri"/>
          <w:color w:val="000000"/>
          <w:sz w:val="28"/>
          <w:szCs w:val="28"/>
        </w:rPr>
        <w:t xml:space="preserve">normativelor” se </w:t>
      </w:r>
      <w:r w:rsidR="009B5B87">
        <w:rPr>
          <w:rFonts w:eastAsia="Calibri"/>
          <w:color w:val="000000"/>
          <w:sz w:val="28"/>
          <w:szCs w:val="28"/>
        </w:rPr>
        <w:t>completează cu cuvintele</w:t>
      </w:r>
      <w:r w:rsidRPr="00380758">
        <w:rPr>
          <w:rFonts w:eastAsia="Calibri"/>
          <w:color w:val="000000"/>
          <w:sz w:val="28"/>
          <w:szCs w:val="28"/>
        </w:rPr>
        <w:t xml:space="preserve"> </w:t>
      </w:r>
      <w:r w:rsidR="00053447">
        <w:rPr>
          <w:bCs/>
          <w:sz w:val="28"/>
          <w:szCs w:val="28"/>
        </w:rPr>
        <w:t>„</w:t>
      </w:r>
      <w:r w:rsidRPr="00380758">
        <w:rPr>
          <w:rFonts w:eastAsia="Calibri"/>
          <w:color w:val="000000"/>
          <w:sz w:val="28"/>
          <w:szCs w:val="28"/>
        </w:rPr>
        <w:t>valorilor limită de emisie”</w:t>
      </w:r>
      <w:r w:rsidR="00CF7C66" w:rsidRPr="00380758">
        <w:rPr>
          <w:rFonts w:eastAsia="Calibri"/>
          <w:color w:val="000000"/>
          <w:sz w:val="28"/>
          <w:szCs w:val="28"/>
        </w:rPr>
        <w:t>.</w:t>
      </w:r>
      <w:r w:rsidRPr="00380758">
        <w:rPr>
          <w:rFonts w:eastAsia="Calibri"/>
          <w:color w:val="000000"/>
          <w:sz w:val="28"/>
          <w:szCs w:val="28"/>
        </w:rPr>
        <w:t xml:space="preserve"> </w:t>
      </w:r>
    </w:p>
    <w:p w14:paraId="70720776" w14:textId="27156C3A" w:rsidR="0005530F" w:rsidRPr="00380758" w:rsidRDefault="0005530F" w:rsidP="0005530F">
      <w:pPr>
        <w:rPr>
          <w:rFonts w:eastAsia="Calibri"/>
          <w:color w:val="000000"/>
          <w:sz w:val="28"/>
          <w:szCs w:val="28"/>
        </w:rPr>
      </w:pPr>
      <w:r w:rsidRPr="00380758">
        <w:rPr>
          <w:rFonts w:eastAsia="Calibri"/>
          <w:color w:val="000000"/>
          <w:sz w:val="28"/>
          <w:szCs w:val="28"/>
        </w:rPr>
        <w:t xml:space="preserve">la litera d), </w:t>
      </w:r>
      <w:r w:rsidR="00FD0B38" w:rsidRPr="00380758">
        <w:rPr>
          <w:rFonts w:eastAsia="Calibri"/>
          <w:color w:val="000000"/>
          <w:sz w:val="28"/>
          <w:szCs w:val="28"/>
        </w:rPr>
        <w:t>se introduce</w:t>
      </w:r>
      <w:r w:rsidR="00B67551" w:rsidRPr="00380758">
        <w:rPr>
          <w:rFonts w:eastAsia="Calibri"/>
          <w:color w:val="000000"/>
          <w:sz w:val="28"/>
          <w:szCs w:val="28"/>
        </w:rPr>
        <w:t xml:space="preserve"> o diviziune cu următorul cuprins:</w:t>
      </w:r>
    </w:p>
    <w:p w14:paraId="11E16810" w14:textId="5A0E6497" w:rsidR="00B67551" w:rsidRPr="00380758" w:rsidRDefault="00053447" w:rsidP="0005530F">
      <w:pPr>
        <w:rPr>
          <w:rFonts w:eastAsia="Calibri"/>
          <w:color w:val="000000"/>
          <w:sz w:val="28"/>
          <w:szCs w:val="28"/>
        </w:rPr>
      </w:pPr>
      <w:r>
        <w:rPr>
          <w:bCs/>
          <w:sz w:val="28"/>
          <w:szCs w:val="28"/>
        </w:rPr>
        <w:t>„</w:t>
      </w:r>
      <w:r w:rsidR="00B67551" w:rsidRPr="00380758">
        <w:rPr>
          <w:rFonts w:eastAsia="Calibri"/>
          <w:color w:val="000000"/>
          <w:sz w:val="28"/>
          <w:szCs w:val="28"/>
        </w:rPr>
        <w:t>–</w:t>
      </w:r>
      <w:r w:rsidR="006B1F9C" w:rsidRPr="00380758">
        <w:rPr>
          <w:rFonts w:eastAsia="Calibri"/>
          <w:color w:val="000000"/>
          <w:sz w:val="28"/>
          <w:szCs w:val="28"/>
        </w:rPr>
        <w:t xml:space="preserve"> </w:t>
      </w:r>
      <w:r w:rsidR="00B67551" w:rsidRPr="00380758">
        <w:rPr>
          <w:rFonts w:eastAsia="Calibri"/>
          <w:color w:val="000000"/>
          <w:sz w:val="28"/>
          <w:szCs w:val="28"/>
        </w:rPr>
        <w:t>se supun procedurii de autorizare pentru desfășurarea activităților industriale și economice prevăzute în anexele nr. 1 și nr. 2 la Legea nr. 227/2022 privind emisiile industriale.”</w:t>
      </w:r>
      <w:r w:rsidR="00FD0B38" w:rsidRPr="00380758">
        <w:rPr>
          <w:rFonts w:eastAsia="Calibri"/>
          <w:color w:val="000000"/>
          <w:sz w:val="28"/>
          <w:szCs w:val="28"/>
        </w:rPr>
        <w:t>;</w:t>
      </w:r>
    </w:p>
    <w:p w14:paraId="55650981" w14:textId="2EB9F825" w:rsidR="00FD0B38" w:rsidRPr="00380758" w:rsidRDefault="00FD0B38" w:rsidP="0005530F">
      <w:pPr>
        <w:rPr>
          <w:rFonts w:eastAsia="Calibri"/>
          <w:color w:val="000000"/>
          <w:sz w:val="28"/>
          <w:szCs w:val="28"/>
        </w:rPr>
      </w:pPr>
      <w:r w:rsidRPr="00380758">
        <w:rPr>
          <w:rFonts w:eastAsia="Calibri"/>
          <w:color w:val="000000"/>
          <w:sz w:val="28"/>
          <w:szCs w:val="28"/>
        </w:rPr>
        <w:t xml:space="preserve">se </w:t>
      </w:r>
      <w:r w:rsidR="009B5B87">
        <w:rPr>
          <w:rFonts w:eastAsia="Calibri"/>
          <w:color w:val="000000"/>
          <w:sz w:val="28"/>
          <w:szCs w:val="28"/>
        </w:rPr>
        <w:t>completează</w:t>
      </w:r>
      <w:r w:rsidRPr="00380758">
        <w:rPr>
          <w:rFonts w:eastAsia="Calibri"/>
          <w:color w:val="000000"/>
          <w:sz w:val="28"/>
          <w:szCs w:val="28"/>
        </w:rPr>
        <w:t xml:space="preserve"> </w:t>
      </w:r>
      <w:r w:rsidR="00053447">
        <w:rPr>
          <w:rFonts w:eastAsia="Calibri"/>
          <w:color w:val="000000"/>
          <w:sz w:val="28"/>
          <w:szCs w:val="28"/>
        </w:rPr>
        <w:t xml:space="preserve">cu </w:t>
      </w:r>
      <w:r w:rsidRPr="00380758">
        <w:rPr>
          <w:rFonts w:eastAsia="Calibri"/>
          <w:color w:val="000000"/>
          <w:sz w:val="28"/>
          <w:szCs w:val="28"/>
        </w:rPr>
        <w:t>litera f</w:t>
      </w:r>
      <w:r w:rsidRPr="00380758">
        <w:rPr>
          <w:rFonts w:eastAsia="Calibri"/>
          <w:color w:val="000000"/>
          <w:sz w:val="28"/>
          <w:szCs w:val="28"/>
          <w:vertAlign w:val="superscript"/>
        </w:rPr>
        <w:t>1</w:t>
      </w:r>
      <w:r w:rsidRPr="00380758">
        <w:rPr>
          <w:rFonts w:eastAsia="Calibri"/>
          <w:color w:val="000000"/>
          <w:sz w:val="28"/>
          <w:szCs w:val="28"/>
        </w:rPr>
        <w:t>) cu următorul cuprins:</w:t>
      </w:r>
    </w:p>
    <w:p w14:paraId="78ACB23B" w14:textId="2F716CCC" w:rsidR="00FD0B38" w:rsidRPr="00380758" w:rsidRDefault="00053447" w:rsidP="0005530F">
      <w:pPr>
        <w:rPr>
          <w:rFonts w:eastAsia="Calibri"/>
          <w:color w:val="000000"/>
          <w:sz w:val="28"/>
          <w:szCs w:val="28"/>
        </w:rPr>
      </w:pPr>
      <w:r>
        <w:rPr>
          <w:bCs/>
          <w:sz w:val="28"/>
          <w:szCs w:val="28"/>
        </w:rPr>
        <w:t>„</w:t>
      </w:r>
      <w:r w:rsidR="00FD0B38" w:rsidRPr="00380758">
        <w:rPr>
          <w:rFonts w:eastAsia="Calibri"/>
          <w:color w:val="000000"/>
          <w:sz w:val="28"/>
          <w:szCs w:val="28"/>
        </w:rPr>
        <w:t>f</w:t>
      </w:r>
      <w:r w:rsidR="00FD0B38" w:rsidRPr="00380758">
        <w:rPr>
          <w:rFonts w:eastAsia="Calibri"/>
          <w:color w:val="000000"/>
          <w:sz w:val="28"/>
          <w:szCs w:val="28"/>
          <w:vertAlign w:val="superscript"/>
        </w:rPr>
        <w:t>1</w:t>
      </w:r>
      <w:r w:rsidR="00FD0B38" w:rsidRPr="00380758">
        <w:rPr>
          <w:rFonts w:eastAsia="Calibri"/>
          <w:color w:val="000000"/>
          <w:sz w:val="28"/>
          <w:szCs w:val="28"/>
        </w:rPr>
        <w:t>) stimularea dezvoltării proceselor și produselor care reduc sau elimină utilizarea resurselor naturale și generarea deșeurilor;”</w:t>
      </w:r>
      <w:r w:rsidR="00402DBB" w:rsidRPr="00380758">
        <w:rPr>
          <w:rFonts w:eastAsia="Calibri"/>
          <w:color w:val="000000"/>
          <w:sz w:val="28"/>
          <w:szCs w:val="28"/>
        </w:rPr>
        <w:t>.</w:t>
      </w:r>
    </w:p>
    <w:p w14:paraId="247D360A" w14:textId="7BA31275" w:rsidR="00B8742E" w:rsidRPr="00380758" w:rsidRDefault="00B8742E" w:rsidP="00B348E0">
      <w:pPr>
        <w:ind w:firstLine="0"/>
        <w:rPr>
          <w:rFonts w:eastAsia="Calibri"/>
          <w:color w:val="000000"/>
          <w:sz w:val="28"/>
          <w:szCs w:val="28"/>
        </w:rPr>
      </w:pPr>
      <w:r w:rsidRPr="00380758">
        <w:rPr>
          <w:rFonts w:eastAsia="Calibri"/>
          <w:color w:val="000000"/>
          <w:sz w:val="28"/>
          <w:szCs w:val="28"/>
        </w:rPr>
        <w:tab/>
      </w:r>
      <w:r w:rsidRPr="00380758">
        <w:rPr>
          <w:rFonts w:eastAsia="Calibri"/>
          <w:b/>
          <w:color w:val="000000"/>
          <w:sz w:val="28"/>
          <w:szCs w:val="28"/>
        </w:rPr>
        <w:t>2.</w:t>
      </w:r>
      <w:r w:rsidRPr="00380758">
        <w:rPr>
          <w:rFonts w:eastAsia="Calibri"/>
          <w:color w:val="000000"/>
          <w:sz w:val="28"/>
          <w:szCs w:val="28"/>
        </w:rPr>
        <w:t xml:space="preserve"> </w:t>
      </w:r>
      <w:r w:rsidR="00B348E0" w:rsidRPr="00380758">
        <w:rPr>
          <w:rFonts w:eastAsia="Calibri"/>
          <w:color w:val="000000"/>
          <w:sz w:val="28"/>
          <w:szCs w:val="28"/>
        </w:rPr>
        <w:t>La a</w:t>
      </w:r>
      <w:r w:rsidRPr="00380758">
        <w:rPr>
          <w:rFonts w:eastAsia="Calibri"/>
          <w:color w:val="000000"/>
          <w:sz w:val="28"/>
          <w:szCs w:val="28"/>
        </w:rPr>
        <w:t xml:space="preserve">rticolul </w:t>
      </w:r>
      <w:r w:rsidR="00577F7C" w:rsidRPr="00380758">
        <w:rPr>
          <w:rFonts w:eastAsia="Calibri"/>
          <w:color w:val="000000"/>
          <w:sz w:val="28"/>
          <w:szCs w:val="28"/>
        </w:rPr>
        <w:t>6</w:t>
      </w:r>
      <w:r w:rsidR="00B348E0" w:rsidRPr="00380758">
        <w:rPr>
          <w:rFonts w:eastAsia="Calibri"/>
          <w:color w:val="000000"/>
          <w:sz w:val="28"/>
          <w:szCs w:val="28"/>
        </w:rPr>
        <w:t xml:space="preserve"> </w:t>
      </w:r>
      <w:r w:rsidRPr="00380758">
        <w:rPr>
          <w:rFonts w:eastAsia="Calibri"/>
          <w:color w:val="000000"/>
          <w:sz w:val="28"/>
          <w:szCs w:val="28"/>
        </w:rPr>
        <w:t>litera c)</w:t>
      </w:r>
      <w:r w:rsidR="00577F7C" w:rsidRPr="00380758">
        <w:rPr>
          <w:rFonts w:eastAsia="Calibri"/>
          <w:color w:val="000000"/>
          <w:sz w:val="28"/>
          <w:szCs w:val="28"/>
        </w:rPr>
        <w:t xml:space="preserve">, </w:t>
      </w:r>
      <w:r w:rsidR="00363CD0">
        <w:rPr>
          <w:rFonts w:eastAsia="Calibri"/>
          <w:color w:val="000000"/>
          <w:sz w:val="28"/>
          <w:szCs w:val="28"/>
        </w:rPr>
        <w:t>sintagma</w:t>
      </w:r>
      <w:r w:rsidR="009E6F74" w:rsidRPr="00380758">
        <w:rPr>
          <w:rFonts w:eastAsia="Calibri"/>
          <w:color w:val="000000"/>
          <w:sz w:val="28"/>
          <w:szCs w:val="28"/>
        </w:rPr>
        <w:t xml:space="preserve"> </w:t>
      </w:r>
      <w:r w:rsidR="00053447">
        <w:rPr>
          <w:bCs/>
          <w:sz w:val="28"/>
          <w:szCs w:val="28"/>
        </w:rPr>
        <w:t>„</w:t>
      </w:r>
      <w:r w:rsidR="009E6F74" w:rsidRPr="00380758">
        <w:rPr>
          <w:rFonts w:eastAsia="Calibri"/>
          <w:color w:val="000000"/>
          <w:sz w:val="28"/>
          <w:szCs w:val="28"/>
        </w:rPr>
        <w:t>limitele de emisii și deversări nocive în mediu pe teritoriul republicii,” se exclude.</w:t>
      </w:r>
    </w:p>
    <w:p w14:paraId="57340637" w14:textId="3A080166" w:rsidR="00B348E0" w:rsidRPr="00380758" w:rsidRDefault="00B348E0" w:rsidP="00B8742E">
      <w:pPr>
        <w:rPr>
          <w:rFonts w:eastAsia="Calibri"/>
          <w:color w:val="000000"/>
          <w:sz w:val="28"/>
          <w:szCs w:val="28"/>
        </w:rPr>
      </w:pPr>
      <w:r w:rsidRPr="00380758">
        <w:rPr>
          <w:rFonts w:eastAsia="Calibri"/>
          <w:b/>
          <w:bCs/>
          <w:color w:val="000000"/>
          <w:sz w:val="28"/>
          <w:szCs w:val="28"/>
        </w:rPr>
        <w:t>3.</w:t>
      </w:r>
      <w:r w:rsidRPr="00380758">
        <w:rPr>
          <w:rFonts w:eastAsia="Calibri"/>
          <w:color w:val="000000"/>
          <w:sz w:val="28"/>
          <w:szCs w:val="28"/>
        </w:rPr>
        <w:t xml:space="preserve"> La articolul 9 litera b), textul </w:t>
      </w:r>
      <w:r w:rsidR="00053447">
        <w:rPr>
          <w:bCs/>
          <w:sz w:val="28"/>
          <w:szCs w:val="28"/>
        </w:rPr>
        <w:t>„</w:t>
      </w:r>
      <w:r w:rsidR="00FA7E3F" w:rsidRPr="00380758">
        <w:rPr>
          <w:rFonts w:eastAsia="Calibri"/>
          <w:color w:val="000000"/>
          <w:sz w:val="28"/>
          <w:szCs w:val="28"/>
        </w:rPr>
        <w:t xml:space="preserve">, </w:t>
      </w:r>
      <w:r w:rsidRPr="00380758">
        <w:rPr>
          <w:w w:val="105"/>
          <w:sz w:val="28"/>
          <w:szCs w:val="28"/>
        </w:rPr>
        <w:t>limitele de emisii şi deversări nocive în mediu, cu excepţia celor ce depăşesc teritoriul raionului, municipiului, limitele poluării fonice</w:t>
      </w:r>
      <w:r w:rsidRPr="00380758">
        <w:rPr>
          <w:rFonts w:eastAsia="Calibri"/>
          <w:color w:val="000000"/>
          <w:sz w:val="28"/>
          <w:szCs w:val="28"/>
        </w:rPr>
        <w:t>”</w:t>
      </w:r>
      <w:r w:rsidR="000E67A4" w:rsidRPr="00380758">
        <w:rPr>
          <w:rFonts w:eastAsia="Calibri"/>
          <w:color w:val="000000"/>
          <w:sz w:val="28"/>
          <w:szCs w:val="28"/>
        </w:rPr>
        <w:t xml:space="preserve"> se exclude</w:t>
      </w:r>
      <w:r w:rsidRPr="00380758">
        <w:rPr>
          <w:rFonts w:eastAsia="Calibri"/>
          <w:color w:val="000000"/>
          <w:sz w:val="28"/>
          <w:szCs w:val="28"/>
        </w:rPr>
        <w:t>.</w:t>
      </w:r>
    </w:p>
    <w:p w14:paraId="046E1339" w14:textId="587C513E" w:rsidR="00B348E0" w:rsidRPr="00380758" w:rsidRDefault="00B348E0" w:rsidP="00B8742E">
      <w:pPr>
        <w:rPr>
          <w:rFonts w:eastAsia="Calibri"/>
          <w:color w:val="000000"/>
          <w:sz w:val="28"/>
          <w:szCs w:val="28"/>
        </w:rPr>
      </w:pPr>
      <w:r w:rsidRPr="00380758">
        <w:rPr>
          <w:rFonts w:eastAsia="Calibri"/>
          <w:b/>
          <w:bCs/>
          <w:color w:val="000000"/>
          <w:sz w:val="28"/>
          <w:szCs w:val="28"/>
        </w:rPr>
        <w:t>4.</w:t>
      </w:r>
      <w:r w:rsidRPr="00380758">
        <w:rPr>
          <w:rFonts w:eastAsia="Calibri"/>
          <w:color w:val="000000"/>
          <w:sz w:val="28"/>
          <w:szCs w:val="28"/>
        </w:rPr>
        <w:t xml:space="preserve"> La articolul 10 litera b), </w:t>
      </w:r>
      <w:r w:rsidR="00363CD0">
        <w:rPr>
          <w:rFonts w:eastAsia="Calibri"/>
          <w:color w:val="000000"/>
          <w:sz w:val="28"/>
          <w:szCs w:val="28"/>
        </w:rPr>
        <w:t>sintagma</w:t>
      </w:r>
      <w:r w:rsidRPr="00380758">
        <w:rPr>
          <w:rFonts w:eastAsia="Calibri"/>
          <w:color w:val="000000"/>
          <w:sz w:val="28"/>
          <w:szCs w:val="28"/>
        </w:rPr>
        <w:t xml:space="preserve"> </w:t>
      </w:r>
      <w:r w:rsidR="00053447">
        <w:rPr>
          <w:bCs/>
          <w:sz w:val="28"/>
          <w:szCs w:val="28"/>
        </w:rPr>
        <w:t>„</w:t>
      </w:r>
      <w:r w:rsidRPr="00380758">
        <w:rPr>
          <w:w w:val="105"/>
          <w:sz w:val="28"/>
          <w:szCs w:val="28"/>
        </w:rPr>
        <w:t xml:space="preserve">limitele de emisii şi deversări nocive în mediu, cu excepţia celor ce depăşesc teritoriul </w:t>
      </w:r>
      <w:r w:rsidR="001926B6" w:rsidRPr="00380758">
        <w:rPr>
          <w:w w:val="105"/>
          <w:sz w:val="28"/>
          <w:szCs w:val="28"/>
        </w:rPr>
        <w:t>comunei (satului)</w:t>
      </w:r>
      <w:r w:rsidRPr="00380758">
        <w:rPr>
          <w:w w:val="105"/>
          <w:sz w:val="28"/>
          <w:szCs w:val="28"/>
        </w:rPr>
        <w:t xml:space="preserve">, </w:t>
      </w:r>
      <w:r w:rsidR="001926B6" w:rsidRPr="00380758">
        <w:rPr>
          <w:w w:val="105"/>
          <w:sz w:val="28"/>
          <w:szCs w:val="28"/>
        </w:rPr>
        <w:t>orașului</w:t>
      </w:r>
      <w:r w:rsidRPr="00380758">
        <w:rPr>
          <w:w w:val="105"/>
          <w:sz w:val="28"/>
          <w:szCs w:val="28"/>
        </w:rPr>
        <w:t>, limitele poluării fonice;</w:t>
      </w:r>
      <w:r w:rsidRPr="00380758">
        <w:rPr>
          <w:rFonts w:eastAsia="Calibri"/>
          <w:color w:val="000000"/>
          <w:sz w:val="28"/>
          <w:szCs w:val="28"/>
        </w:rPr>
        <w:t>”</w:t>
      </w:r>
      <w:r w:rsidR="000E67A4" w:rsidRPr="00380758">
        <w:rPr>
          <w:rFonts w:eastAsia="Calibri"/>
          <w:color w:val="000000"/>
          <w:sz w:val="28"/>
          <w:szCs w:val="28"/>
        </w:rPr>
        <w:t xml:space="preserve"> se exclude</w:t>
      </w:r>
      <w:r w:rsidR="009A2AB1" w:rsidRPr="00380758">
        <w:rPr>
          <w:rFonts w:eastAsia="Calibri"/>
          <w:color w:val="000000"/>
          <w:sz w:val="28"/>
          <w:szCs w:val="28"/>
        </w:rPr>
        <w:t>.</w:t>
      </w:r>
    </w:p>
    <w:p w14:paraId="6898CD79" w14:textId="79784D06" w:rsidR="001926B6" w:rsidRPr="00380758" w:rsidRDefault="001926B6" w:rsidP="00B8742E">
      <w:pPr>
        <w:rPr>
          <w:rFonts w:eastAsia="Calibri"/>
          <w:color w:val="000000"/>
          <w:sz w:val="28"/>
          <w:szCs w:val="28"/>
        </w:rPr>
      </w:pPr>
      <w:r w:rsidRPr="00380758">
        <w:rPr>
          <w:rFonts w:eastAsia="Calibri"/>
          <w:b/>
          <w:bCs/>
          <w:color w:val="000000"/>
          <w:sz w:val="28"/>
          <w:szCs w:val="28"/>
        </w:rPr>
        <w:t>5.</w:t>
      </w:r>
      <w:r w:rsidRPr="00380758">
        <w:rPr>
          <w:rFonts w:eastAsia="Calibri"/>
          <w:color w:val="000000"/>
          <w:sz w:val="28"/>
          <w:szCs w:val="28"/>
        </w:rPr>
        <w:t xml:space="preserve"> </w:t>
      </w:r>
      <w:r w:rsidR="009B5B87">
        <w:rPr>
          <w:rFonts w:eastAsia="Calibri"/>
          <w:color w:val="000000"/>
          <w:sz w:val="28"/>
          <w:szCs w:val="28"/>
        </w:rPr>
        <w:t>La a</w:t>
      </w:r>
      <w:r w:rsidRPr="00380758">
        <w:rPr>
          <w:rFonts w:eastAsia="Calibri"/>
          <w:color w:val="000000"/>
          <w:sz w:val="28"/>
          <w:szCs w:val="28"/>
        </w:rPr>
        <w:t>rticolul 15</w:t>
      </w:r>
      <w:r w:rsidR="009B5B87">
        <w:rPr>
          <w:rFonts w:eastAsia="Calibri"/>
          <w:color w:val="000000"/>
          <w:sz w:val="28"/>
          <w:szCs w:val="28"/>
        </w:rPr>
        <w:t xml:space="preserve"> lit</w:t>
      </w:r>
      <w:r w:rsidR="00BF4AD6">
        <w:rPr>
          <w:rFonts w:eastAsia="Calibri"/>
          <w:color w:val="000000"/>
          <w:sz w:val="28"/>
          <w:szCs w:val="28"/>
        </w:rPr>
        <w:t>era</w:t>
      </w:r>
      <w:r w:rsidR="009B5B87">
        <w:rPr>
          <w:rFonts w:eastAsia="Calibri"/>
          <w:color w:val="000000"/>
          <w:sz w:val="28"/>
          <w:szCs w:val="28"/>
        </w:rPr>
        <w:t xml:space="preserve"> </w:t>
      </w:r>
      <w:r w:rsidRPr="00380758">
        <w:rPr>
          <w:rFonts w:eastAsia="Calibri"/>
          <w:color w:val="000000"/>
          <w:sz w:val="28"/>
          <w:szCs w:val="28"/>
        </w:rPr>
        <w:t xml:space="preserve">c) </w:t>
      </w:r>
      <w:r w:rsidR="00363CD0">
        <w:rPr>
          <w:rFonts w:eastAsia="Calibri"/>
          <w:color w:val="000000"/>
          <w:sz w:val="28"/>
          <w:szCs w:val="28"/>
        </w:rPr>
        <w:t>sintagma</w:t>
      </w:r>
      <w:r w:rsidRPr="00380758">
        <w:rPr>
          <w:rFonts w:eastAsia="Calibri"/>
          <w:color w:val="000000"/>
          <w:sz w:val="28"/>
          <w:szCs w:val="28"/>
        </w:rPr>
        <w:t xml:space="preserve"> </w:t>
      </w:r>
      <w:r w:rsidR="00053447">
        <w:rPr>
          <w:bCs/>
          <w:sz w:val="28"/>
          <w:szCs w:val="28"/>
        </w:rPr>
        <w:t>„</w:t>
      </w:r>
      <w:r w:rsidRPr="00380758">
        <w:rPr>
          <w:rFonts w:eastAsia="Calibri"/>
          <w:color w:val="000000"/>
          <w:sz w:val="28"/>
          <w:szCs w:val="28"/>
        </w:rPr>
        <w:t>,de emisii și deversări nocive în mediu”</w:t>
      </w:r>
      <w:r w:rsidR="00334145" w:rsidRPr="00380758">
        <w:rPr>
          <w:rFonts w:eastAsia="Calibri"/>
          <w:color w:val="000000"/>
          <w:sz w:val="28"/>
          <w:szCs w:val="28"/>
        </w:rPr>
        <w:t xml:space="preserve"> se e</w:t>
      </w:r>
      <w:r w:rsidR="00465C4B" w:rsidRPr="00380758">
        <w:rPr>
          <w:rFonts w:eastAsia="Calibri"/>
          <w:color w:val="000000"/>
          <w:sz w:val="28"/>
          <w:szCs w:val="28"/>
        </w:rPr>
        <w:t>xclude.</w:t>
      </w:r>
    </w:p>
    <w:p w14:paraId="6566FC0C" w14:textId="02462B98" w:rsidR="00BC6336" w:rsidRPr="00380758" w:rsidRDefault="00BC6336" w:rsidP="00B8742E">
      <w:pPr>
        <w:rPr>
          <w:rFonts w:eastAsia="Calibri"/>
          <w:color w:val="000000"/>
          <w:sz w:val="28"/>
          <w:szCs w:val="28"/>
        </w:rPr>
      </w:pPr>
      <w:r w:rsidRPr="00380758">
        <w:rPr>
          <w:rFonts w:eastAsia="Calibri"/>
          <w:b/>
          <w:bCs/>
          <w:color w:val="000000"/>
          <w:sz w:val="28"/>
          <w:szCs w:val="28"/>
        </w:rPr>
        <w:t>6.</w:t>
      </w:r>
      <w:r w:rsidRPr="00380758">
        <w:rPr>
          <w:rFonts w:eastAsia="Calibri"/>
          <w:color w:val="000000"/>
          <w:sz w:val="28"/>
          <w:szCs w:val="28"/>
        </w:rPr>
        <w:t xml:space="preserve"> Articolul 28:</w:t>
      </w:r>
    </w:p>
    <w:p w14:paraId="662BBCC7" w14:textId="53C3A886" w:rsidR="00BC6336" w:rsidRPr="00380758" w:rsidRDefault="00BC6336" w:rsidP="00B8742E">
      <w:pPr>
        <w:rPr>
          <w:rFonts w:eastAsia="Calibri"/>
          <w:color w:val="000000"/>
          <w:sz w:val="28"/>
          <w:szCs w:val="28"/>
        </w:rPr>
      </w:pPr>
      <w:r w:rsidRPr="00380758">
        <w:rPr>
          <w:rFonts w:eastAsia="Calibri"/>
          <w:color w:val="000000"/>
          <w:sz w:val="28"/>
          <w:szCs w:val="28"/>
        </w:rPr>
        <w:t>se completează cu litera d</w:t>
      </w:r>
      <w:r w:rsidRPr="00380758">
        <w:rPr>
          <w:rFonts w:eastAsia="Calibri"/>
          <w:color w:val="000000"/>
          <w:sz w:val="28"/>
          <w:szCs w:val="28"/>
          <w:vertAlign w:val="superscript"/>
        </w:rPr>
        <w:t>1</w:t>
      </w:r>
      <w:r w:rsidRPr="00380758">
        <w:rPr>
          <w:rFonts w:eastAsia="Calibri"/>
          <w:color w:val="000000"/>
          <w:sz w:val="28"/>
          <w:szCs w:val="28"/>
        </w:rPr>
        <w:t>) cu următorul cuprins:</w:t>
      </w:r>
    </w:p>
    <w:p w14:paraId="1B469C06" w14:textId="172FC922" w:rsidR="00BC6336" w:rsidRPr="00380758" w:rsidRDefault="00053447" w:rsidP="00B8742E">
      <w:pPr>
        <w:rPr>
          <w:rFonts w:eastAsia="Calibri"/>
          <w:color w:val="000000"/>
          <w:sz w:val="28"/>
          <w:szCs w:val="28"/>
        </w:rPr>
      </w:pPr>
      <w:r>
        <w:rPr>
          <w:bCs/>
          <w:sz w:val="28"/>
          <w:szCs w:val="28"/>
        </w:rPr>
        <w:t>„</w:t>
      </w:r>
      <w:r w:rsidR="00BC6336" w:rsidRPr="00380758">
        <w:rPr>
          <w:rFonts w:eastAsia="Calibri"/>
          <w:color w:val="000000"/>
          <w:sz w:val="28"/>
          <w:szCs w:val="28"/>
        </w:rPr>
        <w:t>d</w:t>
      </w:r>
      <w:r w:rsidR="00BC6336" w:rsidRPr="00380758">
        <w:rPr>
          <w:rFonts w:eastAsia="Calibri"/>
          <w:color w:val="000000"/>
          <w:sz w:val="28"/>
          <w:szCs w:val="28"/>
          <w:vertAlign w:val="superscript"/>
        </w:rPr>
        <w:t>1</w:t>
      </w:r>
      <w:r w:rsidR="00BC6336" w:rsidRPr="00380758">
        <w:rPr>
          <w:rFonts w:eastAsia="Calibri"/>
          <w:color w:val="000000"/>
          <w:sz w:val="28"/>
          <w:szCs w:val="28"/>
        </w:rPr>
        <w:t xml:space="preserve">) </w:t>
      </w:r>
      <w:r w:rsidR="00BC6336" w:rsidRPr="00380758">
        <w:rPr>
          <w:sz w:val="28"/>
          <w:szCs w:val="28"/>
        </w:rPr>
        <w:t>să inspecteze respectarea condiţiilor şi a cerinţelor din actele permisive de mediu deţinute de persoanele fizice și juridice;</w:t>
      </w:r>
      <w:r w:rsidR="00BC6336" w:rsidRPr="00380758">
        <w:rPr>
          <w:rFonts w:eastAsia="Calibri"/>
          <w:color w:val="000000"/>
          <w:sz w:val="28"/>
          <w:szCs w:val="28"/>
        </w:rPr>
        <w:t>”</w:t>
      </w:r>
    </w:p>
    <w:p w14:paraId="6B88D412" w14:textId="40A310D5" w:rsidR="00BC6336" w:rsidRPr="00380758" w:rsidRDefault="00BC6336" w:rsidP="00B8742E">
      <w:pPr>
        <w:rPr>
          <w:rFonts w:eastAsia="Calibri"/>
          <w:color w:val="000000"/>
          <w:sz w:val="28"/>
          <w:szCs w:val="28"/>
        </w:rPr>
      </w:pPr>
      <w:r w:rsidRPr="00380758">
        <w:rPr>
          <w:rFonts w:eastAsia="Calibri"/>
          <w:color w:val="000000"/>
          <w:sz w:val="28"/>
          <w:szCs w:val="28"/>
        </w:rPr>
        <w:t>litera e), se completează cu cuvinte</w:t>
      </w:r>
      <w:r w:rsidR="009B5B87">
        <w:rPr>
          <w:rFonts w:eastAsia="Calibri"/>
          <w:color w:val="000000"/>
          <w:sz w:val="28"/>
          <w:szCs w:val="28"/>
        </w:rPr>
        <w:t>le</w:t>
      </w:r>
      <w:r w:rsidRPr="00380758">
        <w:rPr>
          <w:rFonts w:eastAsia="Calibri"/>
          <w:color w:val="000000"/>
          <w:sz w:val="28"/>
          <w:szCs w:val="28"/>
        </w:rPr>
        <w:t xml:space="preserve"> </w:t>
      </w:r>
      <w:r w:rsidR="00053447">
        <w:rPr>
          <w:bCs/>
          <w:sz w:val="28"/>
          <w:szCs w:val="28"/>
        </w:rPr>
        <w:t>„</w:t>
      </w:r>
      <w:r w:rsidRPr="00380758">
        <w:rPr>
          <w:rFonts w:eastAsia="Calibri"/>
          <w:color w:val="000000"/>
          <w:sz w:val="28"/>
          <w:szCs w:val="28"/>
        </w:rPr>
        <w:t>și autorizația integrată de mediu”;</w:t>
      </w:r>
    </w:p>
    <w:p w14:paraId="1E1285E9" w14:textId="72D3BA74" w:rsidR="00BC6336" w:rsidRPr="00380758" w:rsidRDefault="00BC6336" w:rsidP="00B8742E">
      <w:pPr>
        <w:rPr>
          <w:rFonts w:eastAsia="Calibri"/>
          <w:color w:val="000000"/>
          <w:sz w:val="28"/>
          <w:szCs w:val="28"/>
        </w:rPr>
      </w:pPr>
      <w:r w:rsidRPr="00380758">
        <w:rPr>
          <w:rFonts w:eastAsia="Calibri"/>
          <w:color w:val="000000"/>
          <w:sz w:val="28"/>
          <w:szCs w:val="28"/>
        </w:rPr>
        <w:t>se completează cu literele e</w:t>
      </w:r>
      <w:r w:rsidRPr="00380758">
        <w:rPr>
          <w:rFonts w:eastAsia="Calibri"/>
          <w:color w:val="000000"/>
          <w:sz w:val="28"/>
          <w:szCs w:val="28"/>
          <w:vertAlign w:val="superscript"/>
        </w:rPr>
        <w:t>1</w:t>
      </w:r>
      <w:r w:rsidRPr="00380758">
        <w:rPr>
          <w:rFonts w:eastAsia="Calibri"/>
          <w:color w:val="000000"/>
          <w:sz w:val="28"/>
          <w:szCs w:val="28"/>
        </w:rPr>
        <w:t>) și e</w:t>
      </w:r>
      <w:r w:rsidRPr="00380758">
        <w:rPr>
          <w:rFonts w:eastAsia="Calibri"/>
          <w:color w:val="000000"/>
          <w:sz w:val="28"/>
          <w:szCs w:val="28"/>
          <w:vertAlign w:val="superscript"/>
        </w:rPr>
        <w:t>2</w:t>
      </w:r>
      <w:r w:rsidRPr="00380758">
        <w:rPr>
          <w:rFonts w:eastAsia="Calibri"/>
          <w:color w:val="000000"/>
          <w:sz w:val="28"/>
          <w:szCs w:val="28"/>
        </w:rPr>
        <w:t>) cu următorul cuprins:</w:t>
      </w:r>
    </w:p>
    <w:p w14:paraId="35AF01EF" w14:textId="4AC98076" w:rsidR="00BC6336" w:rsidRPr="008925B9" w:rsidRDefault="00053447" w:rsidP="00BC6336">
      <w:pPr>
        <w:rPr>
          <w:rFonts w:eastAsia="Calibri"/>
          <w:color w:val="000000"/>
          <w:sz w:val="28"/>
          <w:szCs w:val="28"/>
          <w:lang w:val="en-US"/>
        </w:rPr>
      </w:pPr>
      <w:r>
        <w:rPr>
          <w:bCs/>
          <w:sz w:val="28"/>
          <w:szCs w:val="28"/>
        </w:rPr>
        <w:t>„</w:t>
      </w:r>
      <w:r w:rsidR="00BC6336" w:rsidRPr="00380758">
        <w:rPr>
          <w:rFonts w:eastAsia="Calibri"/>
          <w:color w:val="000000"/>
          <w:sz w:val="28"/>
          <w:szCs w:val="28"/>
        </w:rPr>
        <w:t>e</w:t>
      </w:r>
      <w:r w:rsidR="00BC6336" w:rsidRPr="00380758">
        <w:rPr>
          <w:rFonts w:eastAsia="Calibri"/>
          <w:color w:val="000000"/>
          <w:sz w:val="28"/>
          <w:szCs w:val="28"/>
          <w:vertAlign w:val="superscript"/>
        </w:rPr>
        <w:t>1</w:t>
      </w:r>
      <w:r w:rsidR="00BC6336" w:rsidRPr="00380758">
        <w:rPr>
          <w:rFonts w:eastAsia="Calibri"/>
          <w:color w:val="000000"/>
          <w:sz w:val="28"/>
          <w:szCs w:val="28"/>
        </w:rPr>
        <w:t>) să inițieze procedura de retragere sau de suspendare a autorizației integrate de mediu și a autorizației de mediu urmare a activităților neconforme;</w:t>
      </w:r>
    </w:p>
    <w:p w14:paraId="339B2409" w14:textId="2F521AD7" w:rsidR="00BC6336" w:rsidRPr="00380758" w:rsidRDefault="00BC6336" w:rsidP="00BC6336">
      <w:pPr>
        <w:rPr>
          <w:rFonts w:eastAsia="Calibri"/>
          <w:color w:val="000000"/>
          <w:sz w:val="28"/>
          <w:szCs w:val="28"/>
        </w:rPr>
      </w:pPr>
      <w:r w:rsidRPr="00380758">
        <w:rPr>
          <w:rFonts w:eastAsia="Calibri"/>
          <w:color w:val="000000"/>
          <w:sz w:val="28"/>
          <w:szCs w:val="28"/>
        </w:rPr>
        <w:t xml:space="preserve">  e</w:t>
      </w:r>
      <w:r w:rsidRPr="00380758">
        <w:rPr>
          <w:rFonts w:eastAsia="Calibri"/>
          <w:color w:val="000000"/>
          <w:sz w:val="28"/>
          <w:szCs w:val="28"/>
          <w:vertAlign w:val="superscript"/>
        </w:rPr>
        <w:t>2</w:t>
      </w:r>
      <w:r w:rsidRPr="00380758">
        <w:rPr>
          <w:rFonts w:eastAsia="Calibri"/>
          <w:color w:val="000000"/>
          <w:sz w:val="28"/>
          <w:szCs w:val="28"/>
        </w:rPr>
        <w:t>) să verifice conformitatea datelor din Raportul privind situația de referință, elaborat de operator,</w:t>
      </w:r>
      <w:r w:rsidR="00F55091">
        <w:rPr>
          <w:rFonts w:eastAsia="Calibri"/>
          <w:color w:val="000000"/>
          <w:sz w:val="28"/>
          <w:szCs w:val="28"/>
        </w:rPr>
        <w:t xml:space="preserve"> </w:t>
      </w:r>
      <w:r w:rsidRPr="00380758">
        <w:rPr>
          <w:rFonts w:eastAsia="Calibri"/>
          <w:color w:val="000000"/>
          <w:sz w:val="28"/>
          <w:szCs w:val="28"/>
        </w:rPr>
        <w:t>în sensul Legii nr. 227/2022 privind emisiile industriale;”</w:t>
      </w:r>
      <w:r w:rsidR="000A0B04" w:rsidRPr="00380758">
        <w:rPr>
          <w:rFonts w:eastAsia="Calibri"/>
          <w:color w:val="000000"/>
          <w:sz w:val="28"/>
          <w:szCs w:val="28"/>
        </w:rPr>
        <w:t>.</w:t>
      </w:r>
    </w:p>
    <w:p w14:paraId="4EC64868" w14:textId="262C4D42" w:rsidR="00797286" w:rsidRPr="00380758" w:rsidRDefault="00797286" w:rsidP="00797286">
      <w:pPr>
        <w:rPr>
          <w:rFonts w:eastAsia="Calibri"/>
          <w:color w:val="000000"/>
          <w:sz w:val="28"/>
          <w:szCs w:val="28"/>
        </w:rPr>
      </w:pPr>
      <w:r w:rsidRPr="00380758">
        <w:rPr>
          <w:rFonts w:eastAsia="Calibri"/>
          <w:b/>
          <w:bCs/>
          <w:color w:val="000000"/>
          <w:sz w:val="28"/>
          <w:szCs w:val="28"/>
        </w:rPr>
        <w:t>7.</w:t>
      </w:r>
      <w:r w:rsidRPr="00380758">
        <w:rPr>
          <w:rFonts w:eastAsia="Calibri"/>
          <w:color w:val="000000"/>
          <w:sz w:val="28"/>
          <w:szCs w:val="28"/>
        </w:rPr>
        <w:t xml:space="preserve"> Articolul 29</w:t>
      </w:r>
      <w:r w:rsidRPr="00380758">
        <w:rPr>
          <w:rFonts w:eastAsia="Calibri"/>
          <w:color w:val="000000"/>
          <w:sz w:val="28"/>
          <w:szCs w:val="28"/>
          <w:vertAlign w:val="superscript"/>
        </w:rPr>
        <w:t>1</w:t>
      </w:r>
      <w:r w:rsidR="009B5B87">
        <w:rPr>
          <w:rFonts w:eastAsia="Calibri"/>
          <w:color w:val="000000"/>
          <w:sz w:val="28"/>
          <w:szCs w:val="28"/>
          <w:vertAlign w:val="superscript"/>
        </w:rPr>
        <w:t xml:space="preserve"> </w:t>
      </w:r>
      <w:r w:rsidR="009B5B87">
        <w:rPr>
          <w:rFonts w:eastAsia="Calibri"/>
          <w:color w:val="000000"/>
          <w:sz w:val="28"/>
          <w:szCs w:val="28"/>
        </w:rPr>
        <w:t>alin</w:t>
      </w:r>
      <w:r w:rsidR="00BF4AD6">
        <w:rPr>
          <w:rFonts w:eastAsia="Calibri"/>
          <w:color w:val="000000"/>
          <w:sz w:val="28"/>
          <w:szCs w:val="28"/>
        </w:rPr>
        <w:t>eatul</w:t>
      </w:r>
      <w:r w:rsidR="009B5B87">
        <w:rPr>
          <w:rFonts w:eastAsia="Calibri"/>
          <w:color w:val="000000"/>
          <w:sz w:val="28"/>
          <w:szCs w:val="28"/>
        </w:rPr>
        <w:t xml:space="preserve"> 2)</w:t>
      </w:r>
      <w:r w:rsidRPr="00380758">
        <w:rPr>
          <w:rFonts w:eastAsia="Calibri"/>
          <w:color w:val="000000"/>
          <w:sz w:val="28"/>
          <w:szCs w:val="28"/>
        </w:rPr>
        <w:t>:</w:t>
      </w:r>
    </w:p>
    <w:p w14:paraId="30A6418D" w14:textId="10DBE795" w:rsidR="00797286" w:rsidRPr="00380758" w:rsidRDefault="00797286" w:rsidP="00797286">
      <w:pPr>
        <w:rPr>
          <w:rFonts w:eastAsia="Calibri"/>
          <w:color w:val="000000"/>
          <w:sz w:val="28"/>
          <w:szCs w:val="28"/>
        </w:rPr>
      </w:pPr>
      <w:r w:rsidRPr="00380758">
        <w:rPr>
          <w:rFonts w:eastAsia="Calibri"/>
          <w:color w:val="000000"/>
          <w:sz w:val="28"/>
          <w:szCs w:val="28"/>
        </w:rPr>
        <w:t xml:space="preserve">litera c), în textul din paranteze după cuvântul </w:t>
      </w:r>
      <w:r w:rsidR="00053447">
        <w:rPr>
          <w:bCs/>
          <w:sz w:val="28"/>
          <w:szCs w:val="28"/>
        </w:rPr>
        <w:t>„</w:t>
      </w:r>
      <w:r w:rsidRPr="00380758">
        <w:rPr>
          <w:rFonts w:eastAsia="Calibri"/>
          <w:color w:val="000000"/>
          <w:sz w:val="28"/>
          <w:szCs w:val="28"/>
        </w:rPr>
        <w:t xml:space="preserve">autorizații” se introduce </w:t>
      </w:r>
      <w:r w:rsidR="00363CD0">
        <w:rPr>
          <w:rFonts w:eastAsia="Calibri"/>
          <w:color w:val="000000"/>
          <w:sz w:val="28"/>
          <w:szCs w:val="28"/>
        </w:rPr>
        <w:t xml:space="preserve">sintagma </w:t>
      </w:r>
      <w:r w:rsidR="00053447">
        <w:rPr>
          <w:bCs/>
          <w:sz w:val="28"/>
          <w:szCs w:val="28"/>
        </w:rPr>
        <w:t>„</w:t>
      </w:r>
      <w:r w:rsidRPr="00380758">
        <w:rPr>
          <w:rFonts w:eastAsia="Calibri"/>
          <w:color w:val="000000"/>
          <w:sz w:val="28"/>
          <w:szCs w:val="28"/>
        </w:rPr>
        <w:t>de mediu, autorizații integrate de mediu”;</w:t>
      </w:r>
    </w:p>
    <w:p w14:paraId="2CA3A028" w14:textId="5F4FEDE2" w:rsidR="00797286" w:rsidRPr="00380758" w:rsidRDefault="00797286" w:rsidP="00797286">
      <w:pPr>
        <w:rPr>
          <w:rFonts w:eastAsia="Calibri"/>
          <w:color w:val="000000"/>
          <w:sz w:val="28"/>
          <w:szCs w:val="28"/>
        </w:rPr>
      </w:pPr>
      <w:r w:rsidRPr="00380758">
        <w:rPr>
          <w:rFonts w:eastAsia="Calibri"/>
          <w:color w:val="000000"/>
          <w:sz w:val="28"/>
          <w:szCs w:val="28"/>
        </w:rPr>
        <w:t>se completează cu litera d</w:t>
      </w:r>
      <w:r w:rsidRPr="00380758">
        <w:rPr>
          <w:rFonts w:eastAsia="Calibri"/>
          <w:color w:val="000000"/>
          <w:sz w:val="28"/>
          <w:szCs w:val="28"/>
          <w:vertAlign w:val="superscript"/>
        </w:rPr>
        <w:t>1</w:t>
      </w:r>
      <w:r w:rsidRPr="00380758">
        <w:rPr>
          <w:rFonts w:eastAsia="Calibri"/>
          <w:color w:val="000000"/>
          <w:sz w:val="28"/>
          <w:szCs w:val="28"/>
        </w:rPr>
        <w:t>) cu următorul cuprins:</w:t>
      </w:r>
    </w:p>
    <w:p w14:paraId="68F9AC00" w14:textId="1865DE21" w:rsidR="00B8742E" w:rsidRPr="00380758" w:rsidRDefault="00053447" w:rsidP="00380758">
      <w:pPr>
        <w:rPr>
          <w:rFonts w:eastAsia="Calibri"/>
          <w:color w:val="000000"/>
          <w:sz w:val="28"/>
          <w:szCs w:val="28"/>
        </w:rPr>
      </w:pPr>
      <w:r>
        <w:rPr>
          <w:bCs/>
          <w:sz w:val="28"/>
          <w:szCs w:val="28"/>
        </w:rPr>
        <w:t>„</w:t>
      </w:r>
      <w:r w:rsidR="00797286" w:rsidRPr="00380758">
        <w:rPr>
          <w:rFonts w:eastAsia="Calibri"/>
          <w:color w:val="000000"/>
          <w:sz w:val="28"/>
          <w:szCs w:val="28"/>
        </w:rPr>
        <w:t>d</w:t>
      </w:r>
      <w:r w:rsidR="00797286" w:rsidRPr="00380758">
        <w:rPr>
          <w:rFonts w:eastAsia="Calibri"/>
          <w:color w:val="000000"/>
          <w:sz w:val="28"/>
          <w:szCs w:val="28"/>
          <w:vertAlign w:val="superscript"/>
        </w:rPr>
        <w:t>1</w:t>
      </w:r>
      <w:r w:rsidR="00797286" w:rsidRPr="00380758">
        <w:rPr>
          <w:rFonts w:eastAsia="Calibri"/>
          <w:color w:val="000000"/>
          <w:sz w:val="28"/>
          <w:szCs w:val="28"/>
        </w:rPr>
        <w:t>) stabilește valorile limită de emisii și de deversări nocive în mediu;”</w:t>
      </w:r>
    </w:p>
    <w:p w14:paraId="584B1147" w14:textId="77777777" w:rsidR="00380758" w:rsidRDefault="00380758" w:rsidP="006A29B0">
      <w:pPr>
        <w:ind w:firstLine="720"/>
        <w:rPr>
          <w:bCs/>
          <w:sz w:val="28"/>
          <w:szCs w:val="28"/>
        </w:rPr>
      </w:pPr>
    </w:p>
    <w:p w14:paraId="78543C24" w14:textId="12D94492" w:rsidR="00C9134A" w:rsidRPr="00380758" w:rsidRDefault="00C9134A" w:rsidP="00C9134A">
      <w:pPr>
        <w:ind w:firstLine="720"/>
        <w:rPr>
          <w:bCs/>
          <w:sz w:val="28"/>
          <w:szCs w:val="28"/>
        </w:rPr>
      </w:pPr>
      <w:r w:rsidRPr="00380758">
        <w:rPr>
          <w:b/>
          <w:sz w:val="28"/>
          <w:szCs w:val="28"/>
        </w:rPr>
        <w:t xml:space="preserve">Art. </w:t>
      </w:r>
      <w:r>
        <w:rPr>
          <w:b/>
          <w:sz w:val="28"/>
          <w:szCs w:val="28"/>
        </w:rPr>
        <w:t>III</w:t>
      </w:r>
      <w:r w:rsidRPr="00380758">
        <w:rPr>
          <w:b/>
          <w:sz w:val="28"/>
          <w:szCs w:val="28"/>
        </w:rPr>
        <w:t>.</w:t>
      </w:r>
      <w:r w:rsidRPr="00380758">
        <w:rPr>
          <w:bCs/>
          <w:sz w:val="28"/>
          <w:szCs w:val="28"/>
        </w:rPr>
        <w:t xml:space="preserve"> Legea nr. 1540/1998 privind plata pentru poluarea mediului (Monitorul Oficial al Republicii Moldova, 1998, </w:t>
      </w:r>
      <w:r>
        <w:rPr>
          <w:bCs/>
          <w:sz w:val="28"/>
          <w:szCs w:val="28"/>
        </w:rPr>
        <w:t>N</w:t>
      </w:r>
      <w:r w:rsidRPr="00380758">
        <w:rPr>
          <w:bCs/>
          <w:sz w:val="28"/>
          <w:szCs w:val="28"/>
        </w:rPr>
        <w:t>r. 54-55, art. 378), cu modificările ulterioare, se modifică după cum urmează:</w:t>
      </w:r>
    </w:p>
    <w:p w14:paraId="52943361" w14:textId="77777777" w:rsidR="00C9134A" w:rsidRDefault="00C9134A" w:rsidP="00C9134A">
      <w:pPr>
        <w:ind w:firstLine="720"/>
        <w:rPr>
          <w:bCs/>
          <w:sz w:val="28"/>
          <w:szCs w:val="28"/>
        </w:rPr>
      </w:pPr>
      <w:r w:rsidRPr="00380758">
        <w:rPr>
          <w:b/>
          <w:sz w:val="28"/>
          <w:szCs w:val="28"/>
        </w:rPr>
        <w:t>1.</w:t>
      </w:r>
      <w:r w:rsidRPr="00380758">
        <w:rPr>
          <w:bCs/>
          <w:sz w:val="28"/>
          <w:szCs w:val="28"/>
        </w:rPr>
        <w:t xml:space="preserve"> </w:t>
      </w:r>
      <w:r>
        <w:rPr>
          <w:bCs/>
          <w:sz w:val="28"/>
          <w:szCs w:val="28"/>
        </w:rPr>
        <w:t>Articolul 3 se completează cu noțiunea „valori limită de emisie (VLE)” cu următorul cuprins:</w:t>
      </w:r>
    </w:p>
    <w:p w14:paraId="1A83E549" w14:textId="77777777" w:rsidR="00C9134A" w:rsidRDefault="00C9134A" w:rsidP="00C9134A">
      <w:pPr>
        <w:ind w:firstLine="720"/>
        <w:rPr>
          <w:bCs/>
          <w:sz w:val="28"/>
          <w:szCs w:val="28"/>
        </w:rPr>
      </w:pPr>
      <w:r>
        <w:rPr>
          <w:bCs/>
          <w:sz w:val="28"/>
          <w:szCs w:val="28"/>
        </w:rPr>
        <w:t xml:space="preserve">„valori-limită de emisie (VLE)” - astfel cum este definit în Legea nr. 227/2022 privind emisiile industriale” ;  </w:t>
      </w:r>
    </w:p>
    <w:p w14:paraId="50FFDB37" w14:textId="77777777" w:rsidR="00C9134A" w:rsidRDefault="00C9134A" w:rsidP="00C9134A">
      <w:pPr>
        <w:ind w:firstLine="720"/>
        <w:rPr>
          <w:bCs/>
          <w:sz w:val="28"/>
          <w:szCs w:val="28"/>
        </w:rPr>
      </w:pPr>
      <w:r w:rsidRPr="00380758">
        <w:rPr>
          <w:b/>
          <w:sz w:val="28"/>
          <w:szCs w:val="28"/>
        </w:rPr>
        <w:t>2</w:t>
      </w:r>
      <w:r>
        <w:rPr>
          <w:bCs/>
          <w:sz w:val="28"/>
          <w:szCs w:val="28"/>
        </w:rPr>
        <w:t>. Articolul 6 alineatul (1)</w:t>
      </w:r>
    </w:p>
    <w:p w14:paraId="0289A194" w14:textId="77777777" w:rsidR="00C9134A" w:rsidRDefault="00C9134A" w:rsidP="00C9134A">
      <w:pPr>
        <w:ind w:firstLine="720"/>
        <w:rPr>
          <w:bCs/>
          <w:sz w:val="28"/>
          <w:szCs w:val="28"/>
        </w:rPr>
      </w:pPr>
      <w:r>
        <w:rPr>
          <w:bCs/>
          <w:sz w:val="28"/>
          <w:szCs w:val="28"/>
        </w:rPr>
        <w:t xml:space="preserve">la litera a) și b) se completează cu sintagma „sau valorilor-limită de emisie (VLE).”; </w:t>
      </w:r>
    </w:p>
    <w:p w14:paraId="75086103" w14:textId="77777777" w:rsidR="00C9134A" w:rsidRDefault="00C9134A" w:rsidP="00C9134A">
      <w:pPr>
        <w:ind w:firstLine="720"/>
        <w:rPr>
          <w:bCs/>
          <w:sz w:val="28"/>
          <w:szCs w:val="28"/>
        </w:rPr>
      </w:pPr>
      <w:r w:rsidRPr="00A77BFF">
        <w:rPr>
          <w:b/>
          <w:sz w:val="28"/>
          <w:szCs w:val="28"/>
        </w:rPr>
        <w:t>3</w:t>
      </w:r>
      <w:r>
        <w:rPr>
          <w:bCs/>
          <w:sz w:val="28"/>
          <w:szCs w:val="28"/>
        </w:rPr>
        <w:t>. La Anexa nr. 2, în Note:</w:t>
      </w:r>
    </w:p>
    <w:p w14:paraId="5D7E9D69" w14:textId="77777777" w:rsidR="00C9134A" w:rsidRDefault="00C9134A" w:rsidP="00C9134A">
      <w:pPr>
        <w:ind w:firstLine="720"/>
        <w:rPr>
          <w:bCs/>
          <w:sz w:val="28"/>
          <w:szCs w:val="28"/>
        </w:rPr>
      </w:pPr>
      <w:r>
        <w:rPr>
          <w:bCs/>
          <w:sz w:val="28"/>
          <w:szCs w:val="28"/>
        </w:rPr>
        <w:t xml:space="preserve">pct. 1 după textul „ELA” se completează cu textul „sau VLE”; </w:t>
      </w:r>
    </w:p>
    <w:p w14:paraId="5D69B682" w14:textId="77777777" w:rsidR="00C9134A" w:rsidRDefault="00C9134A" w:rsidP="00C9134A">
      <w:pPr>
        <w:ind w:firstLine="720"/>
        <w:rPr>
          <w:bCs/>
          <w:sz w:val="28"/>
          <w:szCs w:val="28"/>
        </w:rPr>
      </w:pPr>
      <w:r>
        <w:rPr>
          <w:bCs/>
          <w:sz w:val="28"/>
          <w:szCs w:val="28"/>
        </w:rPr>
        <w:t xml:space="preserve">pct. 2 după textul „ELA” se completează cu textul „sau VLE”, după textul „ELA de poluanți” se completează cu textul „sau VLE stabilite” iar după sintagma „ce depășesc normativele stabilite” se completează cu sintagma „sau valorile-limită de emisie”; </w:t>
      </w:r>
    </w:p>
    <w:p w14:paraId="3B8B929C" w14:textId="77777777" w:rsidR="00C9134A" w:rsidRDefault="00C9134A" w:rsidP="00C9134A">
      <w:pPr>
        <w:ind w:firstLine="720"/>
        <w:rPr>
          <w:bCs/>
          <w:sz w:val="28"/>
          <w:szCs w:val="28"/>
        </w:rPr>
      </w:pPr>
      <w:r>
        <w:rPr>
          <w:bCs/>
          <w:sz w:val="28"/>
          <w:szCs w:val="28"/>
        </w:rPr>
        <w:t xml:space="preserve">pct. 3 după textul „ELA de poluanți” se substituie cu sintagma „ sau valorile limită de emisie a poluanților” iar după sintagma „normativele stabilite” se completează cu sintagma „sau valorile limită de emisie”; </w:t>
      </w:r>
    </w:p>
    <w:p w14:paraId="74844E66" w14:textId="77777777" w:rsidR="00C9134A" w:rsidRDefault="00C9134A" w:rsidP="00C9134A">
      <w:pPr>
        <w:ind w:firstLine="720"/>
        <w:rPr>
          <w:bCs/>
          <w:sz w:val="28"/>
          <w:szCs w:val="28"/>
        </w:rPr>
      </w:pPr>
      <w:r w:rsidRPr="00A77BFF">
        <w:rPr>
          <w:b/>
          <w:sz w:val="28"/>
          <w:szCs w:val="28"/>
        </w:rPr>
        <w:t>4.</w:t>
      </w:r>
      <w:r>
        <w:rPr>
          <w:bCs/>
          <w:sz w:val="28"/>
          <w:szCs w:val="28"/>
        </w:rPr>
        <w:t xml:space="preserve"> La Anexa nr. 5, în Note:</w:t>
      </w:r>
    </w:p>
    <w:p w14:paraId="12C09632" w14:textId="77777777" w:rsidR="00C9134A" w:rsidRDefault="00C9134A" w:rsidP="00C9134A">
      <w:pPr>
        <w:ind w:firstLine="720"/>
        <w:rPr>
          <w:bCs/>
          <w:sz w:val="28"/>
          <w:szCs w:val="28"/>
        </w:rPr>
      </w:pPr>
      <w:r>
        <w:rPr>
          <w:bCs/>
          <w:sz w:val="28"/>
          <w:szCs w:val="28"/>
        </w:rPr>
        <w:t xml:space="preserve">pct. 4 după textul „CMA și DLA” se completează cu textul „sau VLE”; </w:t>
      </w:r>
    </w:p>
    <w:p w14:paraId="014EA873" w14:textId="77777777" w:rsidR="00C9134A" w:rsidRDefault="00C9134A" w:rsidP="00C9134A">
      <w:pPr>
        <w:ind w:firstLine="720"/>
        <w:rPr>
          <w:bCs/>
          <w:sz w:val="28"/>
          <w:szCs w:val="28"/>
        </w:rPr>
      </w:pPr>
      <w:r>
        <w:rPr>
          <w:bCs/>
          <w:sz w:val="28"/>
          <w:szCs w:val="28"/>
        </w:rPr>
        <w:t xml:space="preserve">pct. 5 după sintagma „normativele stabilite” se completează cu sintagma „sau valorile limită de emisie”;  </w:t>
      </w:r>
    </w:p>
    <w:p w14:paraId="77429ECF" w14:textId="77777777" w:rsidR="00C9134A" w:rsidRDefault="00C9134A" w:rsidP="006A29B0">
      <w:pPr>
        <w:ind w:firstLine="720"/>
        <w:rPr>
          <w:bCs/>
          <w:sz w:val="28"/>
          <w:szCs w:val="28"/>
        </w:rPr>
      </w:pPr>
    </w:p>
    <w:p w14:paraId="4E2A1F60" w14:textId="7F015AF6" w:rsidR="002832C3" w:rsidRPr="00380758" w:rsidRDefault="002832C3" w:rsidP="002832C3">
      <w:pPr>
        <w:ind w:firstLine="708"/>
        <w:rPr>
          <w:sz w:val="28"/>
          <w:szCs w:val="28"/>
          <w:shd w:val="clear" w:color="auto" w:fill="FFFFFF"/>
        </w:rPr>
      </w:pPr>
      <w:bookmarkStart w:id="2" w:name="_Hlk173511393"/>
      <w:r w:rsidRPr="00380758">
        <w:rPr>
          <w:rStyle w:val="Strong"/>
          <w:sz w:val="28"/>
          <w:szCs w:val="28"/>
          <w:shd w:val="clear" w:color="auto" w:fill="FFFFFF"/>
        </w:rPr>
        <w:t>Art. I</w:t>
      </w:r>
      <w:r w:rsidR="00C9134A">
        <w:rPr>
          <w:rStyle w:val="Strong"/>
          <w:sz w:val="28"/>
          <w:szCs w:val="28"/>
          <w:shd w:val="clear" w:color="auto" w:fill="FFFFFF"/>
        </w:rPr>
        <w:t>V</w:t>
      </w:r>
      <w:r w:rsidRPr="00380758">
        <w:rPr>
          <w:rStyle w:val="Strong"/>
          <w:sz w:val="28"/>
          <w:szCs w:val="28"/>
          <w:shd w:val="clear" w:color="auto" w:fill="FFFFFF"/>
        </w:rPr>
        <w:t xml:space="preserve">. – </w:t>
      </w:r>
      <w:r w:rsidRPr="00380758">
        <w:rPr>
          <w:sz w:val="28"/>
          <w:szCs w:val="28"/>
          <w:shd w:val="clear" w:color="auto" w:fill="FFFFFF"/>
        </w:rPr>
        <w:t>Legea apelor nr. 272/2011 (</w:t>
      </w:r>
      <w:r w:rsidR="0056390D">
        <w:rPr>
          <w:sz w:val="28"/>
          <w:szCs w:val="28"/>
          <w:shd w:val="clear" w:color="auto" w:fill="FFFFFF"/>
        </w:rPr>
        <w:t xml:space="preserve">republicată în </w:t>
      </w:r>
      <w:r w:rsidRPr="00380758">
        <w:rPr>
          <w:sz w:val="28"/>
          <w:szCs w:val="28"/>
          <w:shd w:val="clear" w:color="auto" w:fill="FFFFFF"/>
        </w:rPr>
        <w:t>Monitorul Oficial al Republicii Moldova, 20</w:t>
      </w:r>
      <w:r w:rsidR="009B5B87">
        <w:rPr>
          <w:sz w:val="28"/>
          <w:szCs w:val="28"/>
          <w:shd w:val="clear" w:color="auto" w:fill="FFFFFF"/>
        </w:rPr>
        <w:t>24</w:t>
      </w:r>
      <w:r w:rsidRPr="00380758">
        <w:rPr>
          <w:sz w:val="28"/>
          <w:szCs w:val="28"/>
          <w:shd w:val="clear" w:color="auto" w:fill="FFFFFF"/>
        </w:rPr>
        <w:t xml:space="preserve">, </w:t>
      </w:r>
      <w:r w:rsidR="009B5B87">
        <w:rPr>
          <w:sz w:val="28"/>
          <w:szCs w:val="28"/>
          <w:shd w:val="clear" w:color="auto" w:fill="FFFFFF"/>
        </w:rPr>
        <w:t>n</w:t>
      </w:r>
      <w:r w:rsidRPr="00380758">
        <w:rPr>
          <w:sz w:val="28"/>
          <w:szCs w:val="28"/>
          <w:shd w:val="clear" w:color="auto" w:fill="FFFFFF"/>
        </w:rPr>
        <w:t xml:space="preserve">r. </w:t>
      </w:r>
      <w:r w:rsidR="009B5B87">
        <w:rPr>
          <w:sz w:val="28"/>
          <w:szCs w:val="28"/>
          <w:shd w:val="clear" w:color="auto" w:fill="FFFFFF"/>
        </w:rPr>
        <w:t>46-49</w:t>
      </w:r>
      <w:r w:rsidRPr="00380758">
        <w:rPr>
          <w:sz w:val="28"/>
          <w:szCs w:val="28"/>
          <w:shd w:val="clear" w:color="auto" w:fill="FFFFFF"/>
        </w:rPr>
        <w:t xml:space="preserve">, art. </w:t>
      </w:r>
      <w:r w:rsidR="009B5B87">
        <w:rPr>
          <w:sz w:val="28"/>
          <w:szCs w:val="28"/>
          <w:shd w:val="clear" w:color="auto" w:fill="FFFFFF"/>
        </w:rPr>
        <w:t>70</w:t>
      </w:r>
      <w:r w:rsidRPr="00380758">
        <w:rPr>
          <w:sz w:val="28"/>
          <w:szCs w:val="28"/>
          <w:shd w:val="clear" w:color="auto" w:fill="FFFFFF"/>
        </w:rPr>
        <w:t>),  se modifică după cum urmează:</w:t>
      </w:r>
    </w:p>
    <w:p w14:paraId="1F5C71F2" w14:textId="4D22D1A3" w:rsidR="004026CB" w:rsidRPr="00380758" w:rsidRDefault="00C25DC3" w:rsidP="00C25DC3">
      <w:pPr>
        <w:ind w:firstLine="708"/>
        <w:rPr>
          <w:rFonts w:eastAsia="Calibri"/>
          <w:color w:val="000000"/>
          <w:sz w:val="28"/>
          <w:szCs w:val="28"/>
        </w:rPr>
      </w:pPr>
      <w:r w:rsidRPr="00380758">
        <w:rPr>
          <w:rFonts w:eastAsia="Calibri"/>
          <w:b/>
          <w:bCs/>
          <w:color w:val="000000"/>
          <w:sz w:val="28"/>
          <w:szCs w:val="28"/>
        </w:rPr>
        <w:t>1.</w:t>
      </w:r>
      <w:r w:rsidR="005515B2" w:rsidRPr="00380758">
        <w:rPr>
          <w:rFonts w:eastAsia="Calibri"/>
          <w:b/>
          <w:bCs/>
          <w:color w:val="000000"/>
          <w:sz w:val="28"/>
          <w:szCs w:val="28"/>
        </w:rPr>
        <w:t xml:space="preserve"> </w:t>
      </w:r>
      <w:r w:rsidR="004026CB" w:rsidRPr="00380758">
        <w:rPr>
          <w:rFonts w:eastAsia="Calibri"/>
          <w:color w:val="000000"/>
          <w:sz w:val="28"/>
          <w:szCs w:val="28"/>
        </w:rPr>
        <w:t xml:space="preserve">Articolul </w:t>
      </w:r>
      <w:r w:rsidR="005515B2" w:rsidRPr="00380758">
        <w:rPr>
          <w:rFonts w:eastAsia="Calibri"/>
          <w:color w:val="000000"/>
          <w:sz w:val="28"/>
          <w:szCs w:val="28"/>
        </w:rPr>
        <w:t>23</w:t>
      </w:r>
      <w:r w:rsidR="009D33C4">
        <w:rPr>
          <w:rFonts w:eastAsia="Calibri"/>
          <w:color w:val="000000"/>
          <w:sz w:val="28"/>
          <w:szCs w:val="28"/>
          <w:lang w:val="ro-RO"/>
        </w:rPr>
        <w:t>:</w:t>
      </w:r>
    </w:p>
    <w:p w14:paraId="6934448A" w14:textId="32681E89" w:rsidR="0045580F" w:rsidRPr="00380758" w:rsidRDefault="0045580F" w:rsidP="00C25DC3">
      <w:pPr>
        <w:ind w:firstLine="708"/>
        <w:rPr>
          <w:rFonts w:eastAsia="Calibri"/>
          <w:color w:val="000000"/>
          <w:sz w:val="28"/>
          <w:szCs w:val="28"/>
        </w:rPr>
      </w:pPr>
      <w:r w:rsidRPr="00380758">
        <w:rPr>
          <w:rFonts w:eastAsia="Calibri"/>
          <w:color w:val="000000"/>
          <w:sz w:val="28"/>
          <w:szCs w:val="28"/>
        </w:rPr>
        <w:t>alin</w:t>
      </w:r>
      <w:r w:rsidR="00BF4AD6">
        <w:rPr>
          <w:rFonts w:eastAsia="Calibri"/>
          <w:color w:val="000000"/>
          <w:sz w:val="28"/>
          <w:szCs w:val="28"/>
        </w:rPr>
        <w:t>eatul</w:t>
      </w:r>
      <w:r w:rsidRPr="00380758">
        <w:rPr>
          <w:rFonts w:eastAsia="Calibri"/>
          <w:color w:val="000000"/>
          <w:sz w:val="28"/>
          <w:szCs w:val="28"/>
        </w:rPr>
        <w:t xml:space="preserve"> (1) se completează cu </w:t>
      </w:r>
      <w:r w:rsidR="009B5B87">
        <w:rPr>
          <w:rFonts w:eastAsia="Calibri"/>
          <w:color w:val="000000"/>
          <w:sz w:val="28"/>
          <w:szCs w:val="28"/>
        </w:rPr>
        <w:t xml:space="preserve">cuvintele </w:t>
      </w:r>
      <w:r w:rsidRPr="00380758">
        <w:rPr>
          <w:rFonts w:eastAsia="Calibri"/>
          <w:color w:val="000000"/>
          <w:sz w:val="28"/>
          <w:szCs w:val="28"/>
        </w:rPr>
        <w:t>„ , autorizației integrate de mediu sau autorizației de mediu”</w:t>
      </w:r>
      <w:r w:rsidR="001F0241" w:rsidRPr="00380758">
        <w:rPr>
          <w:rFonts w:eastAsia="Calibri"/>
          <w:color w:val="000000"/>
          <w:sz w:val="28"/>
          <w:szCs w:val="28"/>
        </w:rPr>
        <w:t>;</w:t>
      </w:r>
      <w:r w:rsidRPr="00380758">
        <w:rPr>
          <w:rFonts w:eastAsia="Calibri"/>
          <w:color w:val="000000"/>
          <w:sz w:val="28"/>
          <w:szCs w:val="28"/>
        </w:rPr>
        <w:t xml:space="preserve"> </w:t>
      </w:r>
    </w:p>
    <w:p w14:paraId="4F02F1AE" w14:textId="622ACD1C" w:rsidR="004026CB" w:rsidRPr="00380758" w:rsidRDefault="009D33C4" w:rsidP="00C25DC3">
      <w:pPr>
        <w:ind w:firstLine="708"/>
        <w:rPr>
          <w:rFonts w:eastAsia="Calibri"/>
          <w:color w:val="000000"/>
          <w:sz w:val="28"/>
          <w:szCs w:val="28"/>
        </w:rPr>
      </w:pPr>
      <w:r>
        <w:rPr>
          <w:rFonts w:eastAsia="Calibri"/>
          <w:color w:val="000000"/>
          <w:sz w:val="28"/>
          <w:szCs w:val="28"/>
        </w:rPr>
        <w:t>se completează cu alineatele (3) și (4) cu următorul cuprins</w:t>
      </w:r>
      <w:r w:rsidR="004026CB" w:rsidRPr="00380758">
        <w:rPr>
          <w:rFonts w:eastAsia="Calibri"/>
          <w:color w:val="000000"/>
          <w:sz w:val="28"/>
          <w:szCs w:val="28"/>
        </w:rPr>
        <w:t>:</w:t>
      </w:r>
    </w:p>
    <w:p w14:paraId="43F34E4E" w14:textId="77777777" w:rsidR="00C15073" w:rsidRPr="00380758" w:rsidRDefault="004026CB" w:rsidP="00C25DC3">
      <w:pPr>
        <w:ind w:firstLine="708"/>
        <w:rPr>
          <w:rFonts w:eastAsia="Calibri"/>
          <w:color w:val="000000"/>
          <w:sz w:val="28"/>
          <w:szCs w:val="28"/>
        </w:rPr>
      </w:pPr>
      <w:r w:rsidRPr="00380758">
        <w:rPr>
          <w:rFonts w:eastAsia="Calibri"/>
          <w:color w:val="000000"/>
          <w:sz w:val="28"/>
          <w:szCs w:val="28"/>
        </w:rPr>
        <w:t>„(3) Operatorii economici care se încadrează în lista activităților industriale și economice din anexa nr. 1 și 2 la Legea nr. 227/2022 privind emisiile industriale</w:t>
      </w:r>
    </w:p>
    <w:p w14:paraId="4ECE0A7E" w14:textId="25037335" w:rsidR="004026CB" w:rsidRPr="00380758" w:rsidRDefault="00C15073">
      <w:pPr>
        <w:ind w:firstLine="0"/>
        <w:rPr>
          <w:rFonts w:eastAsia="Calibri"/>
          <w:color w:val="000000"/>
          <w:sz w:val="28"/>
          <w:szCs w:val="28"/>
        </w:rPr>
      </w:pPr>
      <w:r w:rsidRPr="00380758">
        <w:rPr>
          <w:rFonts w:eastAsia="Calibri"/>
          <w:color w:val="000000"/>
          <w:sz w:val="28"/>
          <w:szCs w:val="28"/>
        </w:rPr>
        <w:t xml:space="preserve">și în procesul de </w:t>
      </w:r>
      <w:r w:rsidR="0045580F" w:rsidRPr="00380758">
        <w:rPr>
          <w:rFonts w:eastAsia="Calibri"/>
          <w:color w:val="000000"/>
          <w:sz w:val="28"/>
          <w:szCs w:val="28"/>
        </w:rPr>
        <w:t xml:space="preserve">exploatare a instalației realizează </w:t>
      </w:r>
      <w:r w:rsidRPr="00380758">
        <w:rPr>
          <w:rFonts w:eastAsia="Calibri"/>
          <w:color w:val="000000"/>
          <w:sz w:val="28"/>
          <w:szCs w:val="28"/>
        </w:rPr>
        <w:t xml:space="preserve">una din </w:t>
      </w:r>
      <w:r w:rsidR="0045580F" w:rsidRPr="00380758">
        <w:rPr>
          <w:rFonts w:eastAsia="Calibri"/>
          <w:color w:val="000000"/>
          <w:sz w:val="28"/>
          <w:szCs w:val="28"/>
        </w:rPr>
        <w:t>activitățile</w:t>
      </w:r>
      <w:r w:rsidRPr="00380758">
        <w:rPr>
          <w:rFonts w:eastAsia="Calibri"/>
          <w:color w:val="000000"/>
          <w:sz w:val="28"/>
          <w:szCs w:val="28"/>
        </w:rPr>
        <w:t xml:space="preserve"> stipulate la alin. (2)</w:t>
      </w:r>
      <w:r w:rsidR="0045580F" w:rsidRPr="00380758">
        <w:rPr>
          <w:rFonts w:eastAsia="Calibri"/>
          <w:color w:val="000000"/>
          <w:sz w:val="28"/>
          <w:szCs w:val="28"/>
        </w:rPr>
        <w:t xml:space="preserve"> solicită autorizația integrată de mediu sau autorizația de mediu</w:t>
      </w:r>
      <w:r w:rsidR="001F0241" w:rsidRPr="00380758">
        <w:rPr>
          <w:rFonts w:eastAsia="Calibri"/>
          <w:color w:val="000000"/>
          <w:sz w:val="28"/>
          <w:szCs w:val="28"/>
        </w:rPr>
        <w:t>.</w:t>
      </w:r>
      <w:r w:rsidR="004026CB" w:rsidRPr="00380758">
        <w:rPr>
          <w:rFonts w:eastAsia="Calibri"/>
          <w:color w:val="000000"/>
          <w:sz w:val="28"/>
          <w:szCs w:val="28"/>
        </w:rPr>
        <w:t xml:space="preserve"> </w:t>
      </w:r>
      <w:r w:rsidR="00150C6C" w:rsidRPr="00380758">
        <w:rPr>
          <w:rFonts w:eastAsia="Calibri"/>
          <w:color w:val="000000"/>
          <w:sz w:val="28"/>
          <w:szCs w:val="28"/>
        </w:rPr>
        <w:t xml:space="preserve">  </w:t>
      </w:r>
      <w:r w:rsidR="005515B2" w:rsidRPr="00380758">
        <w:rPr>
          <w:rFonts w:eastAsia="Calibri"/>
          <w:color w:val="000000"/>
          <w:sz w:val="28"/>
          <w:szCs w:val="28"/>
        </w:rPr>
        <w:t xml:space="preserve"> </w:t>
      </w:r>
      <w:r w:rsidR="008646DC" w:rsidRPr="00380758">
        <w:rPr>
          <w:rFonts w:eastAsia="Calibri"/>
          <w:color w:val="000000"/>
          <w:sz w:val="28"/>
          <w:szCs w:val="28"/>
        </w:rPr>
        <w:t xml:space="preserve"> </w:t>
      </w:r>
    </w:p>
    <w:p w14:paraId="6FA828B5" w14:textId="4DEE3C98" w:rsidR="00F169A2" w:rsidRPr="00380758" w:rsidRDefault="00F169A2" w:rsidP="00380758">
      <w:pPr>
        <w:ind w:firstLine="567"/>
        <w:rPr>
          <w:rFonts w:eastAsia="Calibri"/>
          <w:b/>
          <w:bCs/>
          <w:color w:val="000000"/>
          <w:sz w:val="28"/>
          <w:szCs w:val="28"/>
        </w:rPr>
      </w:pPr>
      <w:r w:rsidRPr="00380758">
        <w:rPr>
          <w:rFonts w:eastAsia="Calibri"/>
          <w:color w:val="000000"/>
          <w:sz w:val="28"/>
          <w:szCs w:val="28"/>
        </w:rPr>
        <w:t xml:space="preserve">„ (4) Pentru activitățile industriale și economice prevăzute în anexa nr. 1 și 2 la Legea emisii industriale nr. 227/2022,  care prevăd gestionarea resurselor acvatice, la cererea pentru emiterea autorizației integrate de mediu sau autorizației de mediu operatorul prezintă informații suplimentare prevăzute la art. 25 alin. (2) după caz.”  </w:t>
      </w:r>
    </w:p>
    <w:p w14:paraId="67887DA5" w14:textId="4F20CDE5" w:rsidR="004026CB" w:rsidRPr="00380758" w:rsidRDefault="005515B2" w:rsidP="00380758">
      <w:pPr>
        <w:rPr>
          <w:rFonts w:eastAsia="Calibri"/>
          <w:color w:val="000000"/>
          <w:sz w:val="28"/>
          <w:szCs w:val="28"/>
        </w:rPr>
      </w:pPr>
      <w:r w:rsidRPr="00380758">
        <w:rPr>
          <w:rFonts w:eastAsia="Calibri"/>
          <w:b/>
          <w:bCs/>
          <w:color w:val="000000"/>
          <w:sz w:val="28"/>
          <w:szCs w:val="28"/>
        </w:rPr>
        <w:t xml:space="preserve">2. </w:t>
      </w:r>
      <w:r w:rsidR="00F9637D" w:rsidRPr="00380758">
        <w:rPr>
          <w:rFonts w:eastAsia="Calibri"/>
          <w:color w:val="000000"/>
          <w:sz w:val="28"/>
          <w:szCs w:val="28"/>
        </w:rPr>
        <w:t>A</w:t>
      </w:r>
      <w:r w:rsidR="002832C3" w:rsidRPr="00380758">
        <w:rPr>
          <w:rFonts w:eastAsia="Calibri"/>
          <w:color w:val="000000"/>
          <w:sz w:val="28"/>
          <w:szCs w:val="28"/>
        </w:rPr>
        <w:t>rticolul 3</w:t>
      </w:r>
      <w:r w:rsidR="00C25DC3" w:rsidRPr="00380758">
        <w:rPr>
          <w:rFonts w:eastAsia="Calibri"/>
          <w:color w:val="000000"/>
          <w:sz w:val="28"/>
          <w:szCs w:val="28"/>
        </w:rPr>
        <w:t>4</w:t>
      </w:r>
      <w:r w:rsidR="00921A0E" w:rsidRPr="00380758">
        <w:rPr>
          <w:rFonts w:eastAsia="Calibri"/>
          <w:color w:val="000000"/>
          <w:sz w:val="28"/>
          <w:szCs w:val="28"/>
        </w:rPr>
        <w:t>,</w:t>
      </w:r>
      <w:r w:rsidR="00C25DC3" w:rsidRPr="00380758">
        <w:rPr>
          <w:rFonts w:eastAsia="Calibri"/>
          <w:color w:val="000000"/>
          <w:sz w:val="28"/>
          <w:szCs w:val="28"/>
        </w:rPr>
        <w:t xml:space="preserve"> alin</w:t>
      </w:r>
      <w:r w:rsidR="009B5B87">
        <w:rPr>
          <w:rFonts w:eastAsia="Calibri"/>
          <w:color w:val="000000"/>
          <w:sz w:val="28"/>
          <w:szCs w:val="28"/>
        </w:rPr>
        <w:t>e</w:t>
      </w:r>
      <w:r w:rsidR="00C25DC3" w:rsidRPr="00380758">
        <w:rPr>
          <w:rFonts w:eastAsia="Calibri"/>
          <w:color w:val="000000"/>
          <w:sz w:val="28"/>
          <w:szCs w:val="28"/>
        </w:rPr>
        <w:t>atul (1</w:t>
      </w:r>
      <w:r w:rsidRPr="00380758">
        <w:rPr>
          <w:rFonts w:eastAsia="Calibri"/>
          <w:color w:val="000000"/>
          <w:sz w:val="28"/>
          <w:szCs w:val="28"/>
        </w:rPr>
        <w:t xml:space="preserve">) se </w:t>
      </w:r>
      <w:r w:rsidR="00F9637D" w:rsidRPr="00380758">
        <w:rPr>
          <w:rFonts w:eastAsia="Calibri"/>
          <w:color w:val="000000"/>
          <w:sz w:val="28"/>
          <w:szCs w:val="28"/>
        </w:rPr>
        <w:t xml:space="preserve">completează </w:t>
      </w:r>
      <w:r w:rsidRPr="00380758">
        <w:rPr>
          <w:rFonts w:eastAsia="Calibri"/>
          <w:color w:val="000000"/>
          <w:sz w:val="28"/>
          <w:szCs w:val="28"/>
        </w:rPr>
        <w:t xml:space="preserve">cu </w:t>
      </w:r>
      <w:r w:rsidR="00EE716C">
        <w:rPr>
          <w:rFonts w:eastAsia="Calibri"/>
          <w:color w:val="000000"/>
          <w:sz w:val="28"/>
          <w:szCs w:val="28"/>
        </w:rPr>
        <w:t>textul</w:t>
      </w:r>
      <w:r w:rsidRPr="00380758">
        <w:rPr>
          <w:rFonts w:eastAsia="Calibri"/>
          <w:color w:val="000000"/>
          <w:sz w:val="28"/>
          <w:szCs w:val="28"/>
        </w:rPr>
        <w:t xml:space="preserve"> „</w:t>
      </w:r>
      <w:r w:rsidR="00F9637D" w:rsidRPr="00380758">
        <w:rPr>
          <w:rFonts w:eastAsia="Calibri"/>
          <w:color w:val="000000"/>
          <w:sz w:val="28"/>
          <w:szCs w:val="28"/>
        </w:rPr>
        <w:t xml:space="preserve"> , </w:t>
      </w:r>
      <w:r w:rsidRPr="00380758">
        <w:rPr>
          <w:rFonts w:eastAsia="Calibri"/>
          <w:color w:val="000000"/>
          <w:sz w:val="28"/>
          <w:szCs w:val="28"/>
        </w:rPr>
        <w:t xml:space="preserve">autorizația integrată de mediu sau autorizația de mediu </w:t>
      </w:r>
      <w:r w:rsidR="004026CB" w:rsidRPr="00380758">
        <w:rPr>
          <w:rFonts w:eastAsia="Calibri"/>
          <w:color w:val="000000"/>
          <w:sz w:val="28"/>
          <w:szCs w:val="28"/>
        </w:rPr>
        <w:t>emise în conformitate cu Legea nr. 227/2022 privind emisiile industriale”</w:t>
      </w:r>
      <w:r w:rsidR="00B4190F" w:rsidRPr="00380758">
        <w:rPr>
          <w:rFonts w:eastAsia="Calibri"/>
          <w:color w:val="000000"/>
          <w:sz w:val="28"/>
          <w:szCs w:val="28"/>
        </w:rPr>
        <w:t xml:space="preserve">; </w:t>
      </w:r>
      <w:r w:rsidR="00053B80">
        <w:rPr>
          <w:rFonts w:eastAsia="Calibri"/>
          <w:color w:val="000000"/>
          <w:sz w:val="28"/>
          <w:szCs w:val="28"/>
        </w:rPr>
        <w:t xml:space="preserve"> </w:t>
      </w:r>
    </w:p>
    <w:bookmarkEnd w:id="2"/>
    <w:p w14:paraId="44401F06" w14:textId="77777777" w:rsidR="00D06A51" w:rsidRPr="00380758" w:rsidRDefault="00D06A51" w:rsidP="00C25DC3">
      <w:pPr>
        <w:rPr>
          <w:rFonts w:eastAsia="Calibri"/>
          <w:color w:val="000000"/>
          <w:sz w:val="28"/>
          <w:szCs w:val="28"/>
        </w:rPr>
      </w:pPr>
    </w:p>
    <w:p w14:paraId="7CF96460" w14:textId="6D55CD91" w:rsidR="002920CF" w:rsidRPr="00380758" w:rsidRDefault="00F96942" w:rsidP="00204194">
      <w:pPr>
        <w:rPr>
          <w:sz w:val="28"/>
          <w:szCs w:val="28"/>
          <w:shd w:val="clear" w:color="auto" w:fill="FFFFFF"/>
        </w:rPr>
      </w:pPr>
      <w:r w:rsidRPr="00380758">
        <w:rPr>
          <w:rFonts w:eastAsia="Calibri"/>
          <w:b/>
          <w:bCs/>
          <w:color w:val="000000"/>
          <w:sz w:val="28"/>
          <w:szCs w:val="28"/>
        </w:rPr>
        <w:t xml:space="preserve">Art. </w:t>
      </w:r>
      <w:r w:rsidR="00C9134A">
        <w:rPr>
          <w:rFonts w:eastAsia="Calibri"/>
          <w:b/>
          <w:bCs/>
          <w:color w:val="000000"/>
          <w:sz w:val="28"/>
          <w:szCs w:val="28"/>
        </w:rPr>
        <w:t>V</w:t>
      </w:r>
      <w:r w:rsidR="008925B9">
        <w:rPr>
          <w:rFonts w:eastAsia="Calibri"/>
          <w:b/>
          <w:bCs/>
          <w:color w:val="000000"/>
          <w:sz w:val="28"/>
          <w:szCs w:val="28"/>
        </w:rPr>
        <w:t>.</w:t>
      </w:r>
      <w:r w:rsidRPr="00380758">
        <w:rPr>
          <w:rFonts w:eastAsia="Calibri"/>
          <w:color w:val="000000"/>
          <w:sz w:val="28"/>
          <w:szCs w:val="28"/>
        </w:rPr>
        <w:t xml:space="preserve"> – Legea </w:t>
      </w:r>
      <w:r w:rsidR="009B7A22" w:rsidRPr="00380758">
        <w:rPr>
          <w:rFonts w:eastAsia="Calibri"/>
          <w:color w:val="000000"/>
          <w:sz w:val="28"/>
          <w:szCs w:val="28"/>
        </w:rPr>
        <w:t xml:space="preserve">nr. 160/2011 </w:t>
      </w:r>
      <w:r w:rsidR="00E50BD2" w:rsidRPr="00380758">
        <w:rPr>
          <w:rFonts w:eastAsia="Calibri"/>
          <w:color w:val="000000"/>
          <w:sz w:val="28"/>
          <w:szCs w:val="28"/>
        </w:rPr>
        <w:t>privind reglementarea prin autorizare a activității de întreprinzător (</w:t>
      </w:r>
      <w:r w:rsidR="00E50BD2" w:rsidRPr="00380758">
        <w:rPr>
          <w:sz w:val="28"/>
          <w:szCs w:val="28"/>
          <w:shd w:val="clear" w:color="auto" w:fill="FFFFFF"/>
        </w:rPr>
        <w:t xml:space="preserve">Monitorul Oficial al Republicii Moldova, 2011, </w:t>
      </w:r>
      <w:r w:rsidR="006A22BD">
        <w:rPr>
          <w:sz w:val="28"/>
          <w:szCs w:val="28"/>
          <w:shd w:val="clear" w:color="auto" w:fill="FFFFFF"/>
        </w:rPr>
        <w:t>n</w:t>
      </w:r>
      <w:r w:rsidR="006A22BD" w:rsidRPr="00380758">
        <w:rPr>
          <w:sz w:val="28"/>
          <w:szCs w:val="28"/>
          <w:shd w:val="clear" w:color="auto" w:fill="FFFFFF"/>
        </w:rPr>
        <w:t>r</w:t>
      </w:r>
      <w:r w:rsidR="00E50BD2" w:rsidRPr="00380758">
        <w:rPr>
          <w:sz w:val="28"/>
          <w:szCs w:val="28"/>
          <w:shd w:val="clear" w:color="auto" w:fill="FFFFFF"/>
        </w:rPr>
        <w:t>. 170-175, art. 494), cu modificările ulterioare, se modifică după cum urmează:</w:t>
      </w:r>
    </w:p>
    <w:p w14:paraId="5C4D5468" w14:textId="68A26CF3" w:rsidR="00720520" w:rsidRPr="00C046A2" w:rsidRDefault="00E50BD2" w:rsidP="00204194">
      <w:pPr>
        <w:rPr>
          <w:sz w:val="28"/>
          <w:szCs w:val="28"/>
          <w:shd w:val="clear" w:color="auto" w:fill="FFFFFF"/>
        </w:rPr>
      </w:pPr>
      <w:r w:rsidRPr="00C046A2">
        <w:rPr>
          <w:b/>
          <w:bCs/>
          <w:sz w:val="28"/>
          <w:szCs w:val="28"/>
          <w:shd w:val="clear" w:color="auto" w:fill="FFFFFF"/>
        </w:rPr>
        <w:t>1.</w:t>
      </w:r>
      <w:r w:rsidRPr="00C046A2">
        <w:rPr>
          <w:sz w:val="28"/>
          <w:szCs w:val="28"/>
          <w:shd w:val="clear" w:color="auto" w:fill="FFFFFF"/>
        </w:rPr>
        <w:t xml:space="preserve"> </w:t>
      </w:r>
      <w:r w:rsidR="00720520" w:rsidRPr="00C046A2">
        <w:rPr>
          <w:sz w:val="28"/>
          <w:szCs w:val="28"/>
          <w:shd w:val="clear" w:color="auto" w:fill="FFFFFF"/>
        </w:rPr>
        <w:t>A</w:t>
      </w:r>
      <w:r w:rsidRPr="00C046A2">
        <w:rPr>
          <w:sz w:val="28"/>
          <w:szCs w:val="28"/>
          <w:shd w:val="clear" w:color="auto" w:fill="FFFFFF"/>
        </w:rPr>
        <w:t>rticolul 6</w:t>
      </w:r>
      <w:r w:rsidRPr="00C046A2">
        <w:rPr>
          <w:sz w:val="28"/>
          <w:szCs w:val="28"/>
          <w:shd w:val="clear" w:color="auto" w:fill="FFFFFF"/>
          <w:vertAlign w:val="superscript"/>
        </w:rPr>
        <w:t>1</w:t>
      </w:r>
      <w:r w:rsidRPr="00C046A2">
        <w:rPr>
          <w:sz w:val="28"/>
          <w:szCs w:val="28"/>
          <w:shd w:val="clear" w:color="auto" w:fill="FFFFFF"/>
        </w:rPr>
        <w:t xml:space="preserve"> se</w:t>
      </w:r>
      <w:r w:rsidR="00720520" w:rsidRPr="00C046A2">
        <w:rPr>
          <w:sz w:val="28"/>
          <w:szCs w:val="28"/>
          <w:shd w:val="clear" w:color="auto" w:fill="FFFFFF"/>
        </w:rPr>
        <w:t xml:space="preserve"> completează cu aliniatul (2</w:t>
      </w:r>
      <w:r w:rsidR="00720520" w:rsidRPr="00C046A2">
        <w:rPr>
          <w:sz w:val="28"/>
          <w:szCs w:val="28"/>
          <w:shd w:val="clear" w:color="auto" w:fill="FFFFFF"/>
          <w:vertAlign w:val="superscript"/>
        </w:rPr>
        <w:t>2</w:t>
      </w:r>
      <w:r w:rsidR="00720520" w:rsidRPr="00C046A2">
        <w:rPr>
          <w:sz w:val="28"/>
          <w:szCs w:val="28"/>
          <w:shd w:val="clear" w:color="auto" w:fill="FFFFFF"/>
        </w:rPr>
        <w:t>) cu următorul cuprins:</w:t>
      </w:r>
    </w:p>
    <w:p w14:paraId="1063D8AB" w14:textId="759E0ABA" w:rsidR="00E50BD2" w:rsidRPr="00C046A2" w:rsidRDefault="00714E3E" w:rsidP="00204194">
      <w:pPr>
        <w:rPr>
          <w:sz w:val="28"/>
          <w:szCs w:val="28"/>
          <w:shd w:val="clear" w:color="auto" w:fill="FFFFFF"/>
        </w:rPr>
      </w:pPr>
      <w:r w:rsidRPr="00C046A2">
        <w:rPr>
          <w:sz w:val="28"/>
          <w:szCs w:val="28"/>
          <w:shd w:val="clear" w:color="auto" w:fill="FFFFFF"/>
        </w:rPr>
        <w:t>”</w:t>
      </w:r>
      <w:r w:rsidR="000B6CC0" w:rsidRPr="00C046A2">
        <w:rPr>
          <w:sz w:val="28"/>
          <w:szCs w:val="28"/>
          <w:shd w:val="clear" w:color="auto" w:fill="FFFFFF"/>
        </w:rPr>
        <w:t>(2</w:t>
      </w:r>
      <w:r w:rsidR="000B6CC0" w:rsidRPr="00C046A2">
        <w:rPr>
          <w:sz w:val="28"/>
          <w:szCs w:val="28"/>
          <w:shd w:val="clear" w:color="auto" w:fill="FFFFFF"/>
          <w:vertAlign w:val="superscript"/>
        </w:rPr>
        <w:t>2</w:t>
      </w:r>
      <w:r w:rsidR="000B6CC0" w:rsidRPr="00C046A2">
        <w:rPr>
          <w:sz w:val="28"/>
          <w:szCs w:val="28"/>
          <w:shd w:val="clear" w:color="auto" w:fill="FFFFFF"/>
        </w:rPr>
        <w:t xml:space="preserve">) Prin derogare de la prevederile alin. (2) din prezentul articol, în cazul în care Agenția de Mediu, suspendă termenul </w:t>
      </w:r>
      <w:r w:rsidR="00C046A2">
        <w:rPr>
          <w:sz w:val="28"/>
          <w:szCs w:val="28"/>
          <w:shd w:val="clear" w:color="auto" w:fill="FFFFFF"/>
        </w:rPr>
        <w:t xml:space="preserve">stabilit pentru </w:t>
      </w:r>
      <w:r w:rsidR="000B6CC0" w:rsidRPr="00C046A2">
        <w:rPr>
          <w:sz w:val="28"/>
          <w:szCs w:val="28"/>
          <w:shd w:val="clear" w:color="auto" w:fill="FFFFFF"/>
        </w:rPr>
        <w:t>emiterea autorizației integrate de mediu sau a autorizației de mediu în condițiile Leg</w:t>
      </w:r>
      <w:r w:rsidR="00FC66BB">
        <w:rPr>
          <w:sz w:val="28"/>
          <w:szCs w:val="28"/>
          <w:shd w:val="clear" w:color="auto" w:fill="FFFFFF"/>
        </w:rPr>
        <w:t>ii</w:t>
      </w:r>
      <w:r w:rsidR="000B6CC0" w:rsidRPr="00C046A2">
        <w:rPr>
          <w:sz w:val="28"/>
          <w:szCs w:val="28"/>
          <w:shd w:val="clear" w:color="auto" w:fill="FFFFFF"/>
        </w:rPr>
        <w:t xml:space="preserve"> nr. 227/2022 privind emisiile industriale, la</w:t>
      </w:r>
      <w:r w:rsidR="00C046A2">
        <w:rPr>
          <w:sz w:val="28"/>
          <w:szCs w:val="28"/>
          <w:shd w:val="clear" w:color="auto" w:fill="FFFFFF"/>
        </w:rPr>
        <w:t xml:space="preserve"> </w:t>
      </w:r>
      <w:r w:rsidR="000B6CC0" w:rsidRPr="00C046A2">
        <w:rPr>
          <w:sz w:val="28"/>
          <w:szCs w:val="28"/>
          <w:shd w:val="clear" w:color="auto" w:fill="FFFFFF"/>
        </w:rPr>
        <w:t>solicitarea operatorului, termenul de completare a dosarului tehnic poate fi prelungit cu încă cel mult 30 de zile</w:t>
      </w:r>
      <w:r w:rsidRPr="00C046A2">
        <w:rPr>
          <w:sz w:val="28"/>
          <w:szCs w:val="28"/>
          <w:shd w:val="clear" w:color="auto" w:fill="FFFFFF"/>
        </w:rPr>
        <w:t>.”</w:t>
      </w:r>
    </w:p>
    <w:p w14:paraId="6C866467" w14:textId="18A552D2" w:rsidR="00714E3E" w:rsidRPr="00380758" w:rsidRDefault="00714E3E" w:rsidP="00044F6C">
      <w:pPr>
        <w:rPr>
          <w:sz w:val="28"/>
          <w:szCs w:val="28"/>
          <w:shd w:val="clear" w:color="auto" w:fill="FFFFFF"/>
        </w:rPr>
      </w:pPr>
    </w:p>
    <w:p w14:paraId="28087BDD" w14:textId="1D73F304" w:rsidR="000A6C60" w:rsidRDefault="00044F6C" w:rsidP="00204194">
      <w:pPr>
        <w:rPr>
          <w:sz w:val="28"/>
          <w:szCs w:val="28"/>
          <w:shd w:val="clear" w:color="auto" w:fill="FFFFFF"/>
        </w:rPr>
      </w:pPr>
      <w:r>
        <w:rPr>
          <w:b/>
          <w:bCs/>
          <w:sz w:val="28"/>
          <w:szCs w:val="28"/>
          <w:shd w:val="clear" w:color="auto" w:fill="FFFFFF"/>
        </w:rPr>
        <w:t>2</w:t>
      </w:r>
      <w:r w:rsidR="00145194" w:rsidRPr="00380758">
        <w:rPr>
          <w:b/>
          <w:bCs/>
          <w:sz w:val="28"/>
          <w:szCs w:val="28"/>
          <w:shd w:val="clear" w:color="auto" w:fill="FFFFFF"/>
        </w:rPr>
        <w:t>.</w:t>
      </w:r>
      <w:r w:rsidR="00145194" w:rsidRPr="00380758">
        <w:rPr>
          <w:sz w:val="28"/>
          <w:szCs w:val="28"/>
          <w:shd w:val="clear" w:color="auto" w:fill="FFFFFF"/>
        </w:rPr>
        <w:t xml:space="preserve"> </w:t>
      </w:r>
      <w:bookmarkStart w:id="3" w:name="_Hlk168060861"/>
      <w:r w:rsidR="00FC66BB">
        <w:rPr>
          <w:sz w:val="28"/>
          <w:szCs w:val="28"/>
          <w:shd w:val="clear" w:color="auto" w:fill="FFFFFF"/>
        </w:rPr>
        <w:t>L</w:t>
      </w:r>
      <w:r w:rsidR="009B7A22">
        <w:rPr>
          <w:sz w:val="28"/>
          <w:szCs w:val="28"/>
          <w:shd w:val="clear" w:color="auto" w:fill="FFFFFF"/>
        </w:rPr>
        <w:t xml:space="preserve">a </w:t>
      </w:r>
      <w:r w:rsidR="000A6C60" w:rsidRPr="00380758">
        <w:rPr>
          <w:sz w:val="28"/>
          <w:szCs w:val="28"/>
          <w:shd w:val="clear" w:color="auto" w:fill="FFFFFF"/>
        </w:rPr>
        <w:t xml:space="preserve">anexa nr. 1, compartimentul </w:t>
      </w:r>
      <w:r w:rsidR="00380758">
        <w:rPr>
          <w:sz w:val="28"/>
          <w:szCs w:val="28"/>
          <w:shd w:val="clear" w:color="auto" w:fill="FFFFFF"/>
        </w:rPr>
        <w:t>„</w:t>
      </w:r>
      <w:r w:rsidR="000A6C60" w:rsidRPr="00380758">
        <w:rPr>
          <w:sz w:val="28"/>
          <w:szCs w:val="28"/>
          <w:shd w:val="clear" w:color="auto" w:fill="FFFFFF"/>
        </w:rPr>
        <w:t xml:space="preserve">II. Actele permisive care se încadrează în categoria autorizaţiilor” </w:t>
      </w:r>
      <w:r w:rsidR="00F70BB9" w:rsidRPr="00380758">
        <w:rPr>
          <w:sz w:val="28"/>
          <w:szCs w:val="28"/>
          <w:shd w:val="clear" w:color="auto" w:fill="FFFFFF"/>
        </w:rPr>
        <w:t xml:space="preserve">se modifică </w:t>
      </w:r>
      <w:r w:rsidR="00153026">
        <w:rPr>
          <w:sz w:val="28"/>
          <w:szCs w:val="28"/>
          <w:shd w:val="clear" w:color="auto" w:fill="FFFFFF"/>
        </w:rPr>
        <w:t>după cum urm</w:t>
      </w:r>
      <w:r w:rsidR="00514390">
        <w:rPr>
          <w:sz w:val="28"/>
          <w:szCs w:val="28"/>
          <w:shd w:val="clear" w:color="auto" w:fill="FFFFFF"/>
        </w:rPr>
        <w:t>e</w:t>
      </w:r>
      <w:r w:rsidR="00153026">
        <w:rPr>
          <w:sz w:val="28"/>
          <w:szCs w:val="28"/>
          <w:shd w:val="clear" w:color="auto" w:fill="FFFFFF"/>
        </w:rPr>
        <w:t>ază</w:t>
      </w:r>
      <w:r w:rsidR="000A6C60" w:rsidRPr="00380758">
        <w:rPr>
          <w:sz w:val="28"/>
          <w:szCs w:val="28"/>
          <w:shd w:val="clear" w:color="auto" w:fill="FFFFFF"/>
        </w:rPr>
        <w:t>:</w:t>
      </w:r>
      <w:bookmarkEnd w:id="3"/>
    </w:p>
    <w:p w14:paraId="0E290A1B" w14:textId="77777777" w:rsidR="009B7A22" w:rsidRPr="008925B9" w:rsidRDefault="009B7A22" w:rsidP="009B7A22">
      <w:pPr>
        <w:tabs>
          <w:tab w:val="left" w:pos="567"/>
        </w:tabs>
        <w:spacing w:line="240" w:lineRule="atLeast"/>
        <w:ind w:firstLine="453"/>
        <w:rPr>
          <w:color w:val="000000"/>
          <w:sz w:val="28"/>
          <w:szCs w:val="28"/>
        </w:rPr>
      </w:pPr>
      <w:r w:rsidRPr="008925B9">
        <w:rPr>
          <w:color w:val="000000"/>
          <w:sz w:val="28"/>
          <w:szCs w:val="28"/>
        </w:rPr>
        <w:t xml:space="preserve">poziția 56 va avea următorul cuprins: </w:t>
      </w:r>
    </w:p>
    <w:tbl>
      <w:tblPr>
        <w:tblStyle w:val="TableGrid"/>
        <w:tblW w:w="0" w:type="auto"/>
        <w:tblLook w:val="04A0" w:firstRow="1" w:lastRow="0" w:firstColumn="1" w:lastColumn="0" w:noHBand="0" w:noVBand="1"/>
      </w:tblPr>
      <w:tblGrid>
        <w:gridCol w:w="846"/>
        <w:gridCol w:w="2193"/>
        <w:gridCol w:w="1520"/>
        <w:gridCol w:w="1520"/>
        <w:gridCol w:w="1520"/>
        <w:gridCol w:w="1520"/>
      </w:tblGrid>
      <w:tr w:rsidR="009B7A22" w14:paraId="09BBBA7E" w14:textId="77777777" w:rsidTr="008925B9">
        <w:tc>
          <w:tcPr>
            <w:tcW w:w="846" w:type="dxa"/>
          </w:tcPr>
          <w:p w14:paraId="72C4DF49" w14:textId="2DF4F3FA" w:rsidR="009B7A22" w:rsidRDefault="00E76D5C" w:rsidP="00204194">
            <w:pPr>
              <w:ind w:firstLine="0"/>
              <w:rPr>
                <w:sz w:val="28"/>
                <w:szCs w:val="28"/>
                <w:shd w:val="clear" w:color="auto" w:fill="FFFFFF"/>
              </w:rPr>
            </w:pPr>
            <w:r w:rsidRPr="00F0477A">
              <w:rPr>
                <w:color w:val="000000"/>
                <w:sz w:val="24"/>
                <w:szCs w:val="24"/>
              </w:rPr>
              <w:t>56</w:t>
            </w:r>
          </w:p>
        </w:tc>
        <w:tc>
          <w:tcPr>
            <w:tcW w:w="2193" w:type="dxa"/>
          </w:tcPr>
          <w:p w14:paraId="05B6D95A" w14:textId="6EA2E506" w:rsidR="009B7A22" w:rsidRDefault="00E76D5C" w:rsidP="00204194">
            <w:pPr>
              <w:ind w:firstLine="0"/>
              <w:rPr>
                <w:sz w:val="28"/>
                <w:szCs w:val="28"/>
                <w:shd w:val="clear" w:color="auto" w:fill="FFFFFF"/>
              </w:rPr>
            </w:pPr>
            <w:r w:rsidRPr="00F0477A">
              <w:rPr>
                <w:color w:val="000000"/>
                <w:sz w:val="24"/>
                <w:szCs w:val="24"/>
              </w:rPr>
              <w:t>Autorizație pentru gestionarea deșeurilor</w:t>
            </w:r>
          </w:p>
        </w:tc>
        <w:tc>
          <w:tcPr>
            <w:tcW w:w="1520" w:type="dxa"/>
          </w:tcPr>
          <w:p w14:paraId="52BD1667" w14:textId="16970A39" w:rsidR="009B7A22" w:rsidRDefault="00E76D5C" w:rsidP="00204194">
            <w:pPr>
              <w:ind w:firstLine="0"/>
              <w:rPr>
                <w:sz w:val="28"/>
                <w:szCs w:val="28"/>
                <w:shd w:val="clear" w:color="auto" w:fill="FFFFFF"/>
              </w:rPr>
            </w:pPr>
            <w:r w:rsidRPr="00F0477A">
              <w:rPr>
                <w:color w:val="000000"/>
                <w:sz w:val="24"/>
                <w:szCs w:val="24"/>
              </w:rPr>
              <w:t>Agenția de Mediu</w:t>
            </w:r>
          </w:p>
        </w:tc>
        <w:tc>
          <w:tcPr>
            <w:tcW w:w="1520" w:type="dxa"/>
          </w:tcPr>
          <w:p w14:paraId="3B115CE9" w14:textId="678B38C0" w:rsidR="009B7A22" w:rsidRDefault="00E76D5C" w:rsidP="00204194">
            <w:pPr>
              <w:ind w:firstLine="0"/>
              <w:rPr>
                <w:sz w:val="28"/>
                <w:szCs w:val="28"/>
                <w:shd w:val="clear" w:color="auto" w:fill="FFFFFF"/>
              </w:rPr>
            </w:pPr>
            <w:r w:rsidRPr="00F0477A">
              <w:rPr>
                <w:color w:val="000000"/>
                <w:sz w:val="24"/>
                <w:szCs w:val="24"/>
              </w:rPr>
              <w:t>Inspectoratul pentru Protecția Mediului</w:t>
            </w:r>
          </w:p>
        </w:tc>
        <w:tc>
          <w:tcPr>
            <w:tcW w:w="1520" w:type="dxa"/>
          </w:tcPr>
          <w:p w14:paraId="24263B46" w14:textId="554981BE" w:rsidR="009B7A22" w:rsidRDefault="00E76D5C" w:rsidP="00204194">
            <w:pPr>
              <w:ind w:firstLine="0"/>
              <w:rPr>
                <w:sz w:val="28"/>
                <w:szCs w:val="28"/>
                <w:shd w:val="clear" w:color="auto" w:fill="FFFFFF"/>
              </w:rPr>
            </w:pPr>
            <w:r w:rsidRPr="00F0477A">
              <w:rPr>
                <w:color w:val="000000"/>
                <w:sz w:val="24"/>
                <w:szCs w:val="24"/>
              </w:rPr>
              <w:t>Conform anexei nr. 31 Tabelul 5 din Legea nr. 209/2016</w:t>
            </w:r>
          </w:p>
        </w:tc>
        <w:tc>
          <w:tcPr>
            <w:tcW w:w="1520" w:type="dxa"/>
          </w:tcPr>
          <w:p w14:paraId="69BCC418" w14:textId="032BDA3E" w:rsidR="009B7A22" w:rsidRDefault="00E76D5C" w:rsidP="00204194">
            <w:pPr>
              <w:ind w:firstLine="0"/>
              <w:rPr>
                <w:sz w:val="28"/>
                <w:szCs w:val="28"/>
                <w:shd w:val="clear" w:color="auto" w:fill="FFFFFF"/>
              </w:rPr>
            </w:pPr>
            <w:r w:rsidRPr="00F0477A">
              <w:rPr>
                <w:color w:val="000000"/>
                <w:sz w:val="24"/>
                <w:szCs w:val="24"/>
              </w:rPr>
              <w:t>5 ani</w:t>
            </w:r>
          </w:p>
        </w:tc>
      </w:tr>
    </w:tbl>
    <w:p w14:paraId="3319B061" w14:textId="77777777" w:rsidR="009B7A22" w:rsidRDefault="009B7A22" w:rsidP="00204194">
      <w:pPr>
        <w:rPr>
          <w:sz w:val="28"/>
          <w:szCs w:val="28"/>
          <w:shd w:val="clear" w:color="auto" w:fill="FFFFFF"/>
        </w:rPr>
      </w:pPr>
    </w:p>
    <w:p w14:paraId="22135E0D" w14:textId="795B0454" w:rsidR="00E76D5C" w:rsidRPr="008925B9" w:rsidRDefault="00BF4AD6" w:rsidP="00E76D5C">
      <w:pPr>
        <w:tabs>
          <w:tab w:val="left" w:pos="567"/>
        </w:tabs>
        <w:spacing w:line="240" w:lineRule="atLeast"/>
        <w:ind w:firstLine="453"/>
        <w:rPr>
          <w:color w:val="000000"/>
          <w:sz w:val="28"/>
          <w:szCs w:val="28"/>
        </w:rPr>
      </w:pPr>
      <w:r w:rsidRPr="008925B9">
        <w:rPr>
          <w:color w:val="000000"/>
          <w:sz w:val="28"/>
          <w:szCs w:val="28"/>
        </w:rPr>
        <w:t>p</w:t>
      </w:r>
      <w:r w:rsidR="00E76D5C" w:rsidRPr="008925B9">
        <w:rPr>
          <w:color w:val="000000"/>
          <w:sz w:val="28"/>
          <w:szCs w:val="28"/>
        </w:rPr>
        <w:t>oziția 60 va avea următorul cuprins:</w:t>
      </w:r>
    </w:p>
    <w:tbl>
      <w:tblPr>
        <w:tblStyle w:val="TableGrid"/>
        <w:tblW w:w="0" w:type="auto"/>
        <w:tblLook w:val="04A0" w:firstRow="1" w:lastRow="0" w:firstColumn="1" w:lastColumn="0" w:noHBand="0" w:noVBand="1"/>
      </w:tblPr>
      <w:tblGrid>
        <w:gridCol w:w="844"/>
        <w:gridCol w:w="2188"/>
        <w:gridCol w:w="1517"/>
        <w:gridCol w:w="1536"/>
        <w:gridCol w:w="1520"/>
        <w:gridCol w:w="1514"/>
      </w:tblGrid>
      <w:tr w:rsidR="00E76D5C" w14:paraId="59C7EA30" w14:textId="77777777" w:rsidTr="00A62E1E">
        <w:tc>
          <w:tcPr>
            <w:tcW w:w="846" w:type="dxa"/>
          </w:tcPr>
          <w:p w14:paraId="5A153CE7" w14:textId="61D242BD" w:rsidR="00E76D5C" w:rsidRDefault="00E76D5C" w:rsidP="00A62E1E">
            <w:pPr>
              <w:ind w:firstLine="0"/>
              <w:rPr>
                <w:sz w:val="28"/>
                <w:szCs w:val="28"/>
                <w:shd w:val="clear" w:color="auto" w:fill="FFFFFF"/>
              </w:rPr>
            </w:pPr>
            <w:r>
              <w:rPr>
                <w:sz w:val="28"/>
                <w:szCs w:val="28"/>
                <w:shd w:val="clear" w:color="auto" w:fill="FFFFFF"/>
              </w:rPr>
              <w:t>60</w:t>
            </w:r>
          </w:p>
        </w:tc>
        <w:tc>
          <w:tcPr>
            <w:tcW w:w="2193" w:type="dxa"/>
          </w:tcPr>
          <w:p w14:paraId="7BCE586F" w14:textId="3FBF4735" w:rsidR="00E76D5C" w:rsidRDefault="00E76D5C" w:rsidP="00A62E1E">
            <w:pPr>
              <w:ind w:firstLine="0"/>
              <w:rPr>
                <w:sz w:val="28"/>
                <w:szCs w:val="28"/>
                <w:shd w:val="clear" w:color="auto" w:fill="FFFFFF"/>
              </w:rPr>
            </w:pPr>
            <w:r w:rsidRPr="00F0477A">
              <w:rPr>
                <w:color w:val="000000"/>
                <w:sz w:val="24"/>
                <w:szCs w:val="24"/>
              </w:rPr>
              <w:t xml:space="preserve">Autorizație </w:t>
            </w:r>
            <w:r>
              <w:rPr>
                <w:color w:val="000000"/>
                <w:sz w:val="24"/>
                <w:szCs w:val="24"/>
              </w:rPr>
              <w:t xml:space="preserve">integrată de mediu </w:t>
            </w:r>
          </w:p>
        </w:tc>
        <w:tc>
          <w:tcPr>
            <w:tcW w:w="1520" w:type="dxa"/>
          </w:tcPr>
          <w:p w14:paraId="36239775" w14:textId="77777777" w:rsidR="00E76D5C" w:rsidRDefault="00E76D5C" w:rsidP="00A62E1E">
            <w:pPr>
              <w:ind w:firstLine="0"/>
              <w:rPr>
                <w:sz w:val="28"/>
                <w:szCs w:val="28"/>
                <w:shd w:val="clear" w:color="auto" w:fill="FFFFFF"/>
              </w:rPr>
            </w:pPr>
            <w:r w:rsidRPr="00F0477A">
              <w:rPr>
                <w:color w:val="000000"/>
                <w:sz w:val="24"/>
                <w:szCs w:val="24"/>
              </w:rPr>
              <w:t>Agenția de Mediu</w:t>
            </w:r>
          </w:p>
        </w:tc>
        <w:tc>
          <w:tcPr>
            <w:tcW w:w="1520" w:type="dxa"/>
          </w:tcPr>
          <w:p w14:paraId="0E76242C" w14:textId="1EB8C45C" w:rsidR="00E76D5C" w:rsidRDefault="00E76D5C" w:rsidP="00A62E1E">
            <w:pPr>
              <w:ind w:firstLine="0"/>
              <w:rPr>
                <w:sz w:val="28"/>
                <w:szCs w:val="28"/>
                <w:shd w:val="clear" w:color="auto" w:fill="FFFFFF"/>
              </w:rPr>
            </w:pPr>
            <w:r w:rsidRPr="00F0477A">
              <w:rPr>
                <w:color w:val="000000"/>
                <w:sz w:val="24"/>
                <w:szCs w:val="24"/>
              </w:rPr>
              <w:t>Autorităţile administraţiei publice centrale şi locale</w:t>
            </w:r>
          </w:p>
        </w:tc>
        <w:tc>
          <w:tcPr>
            <w:tcW w:w="1520" w:type="dxa"/>
          </w:tcPr>
          <w:p w14:paraId="65565618" w14:textId="2F0BDD14" w:rsidR="00E76D5C" w:rsidRDefault="00E76D5C" w:rsidP="00A62E1E">
            <w:pPr>
              <w:ind w:firstLine="0"/>
              <w:rPr>
                <w:sz w:val="28"/>
                <w:szCs w:val="28"/>
                <w:shd w:val="clear" w:color="auto" w:fill="FFFFFF"/>
              </w:rPr>
            </w:pPr>
            <w:r w:rsidRPr="00F0477A">
              <w:rPr>
                <w:color w:val="000000"/>
                <w:sz w:val="24"/>
                <w:szCs w:val="24"/>
              </w:rPr>
              <w:t>Conform metodologiei de calculare a costului autorizaţiei integrate de mediu şi al autorizaţiei de mediu, aprobate de Guvern</w:t>
            </w:r>
          </w:p>
        </w:tc>
        <w:tc>
          <w:tcPr>
            <w:tcW w:w="1520" w:type="dxa"/>
          </w:tcPr>
          <w:p w14:paraId="3C31B3B5" w14:textId="37149D01" w:rsidR="00E76D5C" w:rsidRDefault="00E76D5C" w:rsidP="00A62E1E">
            <w:pPr>
              <w:ind w:firstLine="0"/>
              <w:rPr>
                <w:sz w:val="28"/>
                <w:szCs w:val="28"/>
                <w:shd w:val="clear" w:color="auto" w:fill="FFFFFF"/>
              </w:rPr>
            </w:pPr>
            <w:r w:rsidRPr="00F0477A">
              <w:rPr>
                <w:color w:val="000000"/>
                <w:sz w:val="24"/>
                <w:szCs w:val="24"/>
              </w:rPr>
              <w:t>12 ani</w:t>
            </w:r>
          </w:p>
        </w:tc>
      </w:tr>
    </w:tbl>
    <w:p w14:paraId="7D650D25" w14:textId="77777777" w:rsidR="00E76D5C" w:rsidRDefault="00E76D5C" w:rsidP="00E76D5C">
      <w:pPr>
        <w:tabs>
          <w:tab w:val="left" w:pos="567"/>
        </w:tabs>
        <w:spacing w:line="240" w:lineRule="atLeast"/>
        <w:ind w:firstLine="453"/>
        <w:rPr>
          <w:color w:val="000000"/>
          <w:sz w:val="24"/>
          <w:szCs w:val="24"/>
        </w:rPr>
      </w:pPr>
    </w:p>
    <w:p w14:paraId="78028B50" w14:textId="77777777" w:rsidR="00713798" w:rsidRPr="008925B9" w:rsidRDefault="00713798" w:rsidP="00713798">
      <w:pPr>
        <w:tabs>
          <w:tab w:val="left" w:pos="567"/>
        </w:tabs>
        <w:spacing w:line="240" w:lineRule="atLeast"/>
        <w:ind w:firstLine="453"/>
        <w:rPr>
          <w:color w:val="000000"/>
          <w:sz w:val="28"/>
          <w:szCs w:val="28"/>
        </w:rPr>
      </w:pPr>
      <w:r w:rsidRPr="008925B9">
        <w:rPr>
          <w:color w:val="000000"/>
          <w:sz w:val="28"/>
          <w:szCs w:val="28"/>
        </w:rPr>
        <w:t>se completează cu poziția 60</w:t>
      </w:r>
      <w:r w:rsidRPr="008925B9">
        <w:rPr>
          <w:color w:val="000000"/>
          <w:sz w:val="28"/>
          <w:szCs w:val="28"/>
          <w:vertAlign w:val="superscript"/>
        </w:rPr>
        <w:t>1</w:t>
      </w:r>
      <w:r w:rsidRPr="008925B9">
        <w:rPr>
          <w:color w:val="000000"/>
          <w:sz w:val="28"/>
          <w:szCs w:val="28"/>
        </w:rPr>
        <w:t xml:space="preserve"> cu următorul cuprins:</w:t>
      </w:r>
    </w:p>
    <w:tbl>
      <w:tblPr>
        <w:tblStyle w:val="TableGrid"/>
        <w:tblW w:w="0" w:type="auto"/>
        <w:tblLook w:val="04A0" w:firstRow="1" w:lastRow="0" w:firstColumn="1" w:lastColumn="0" w:noHBand="0" w:noVBand="1"/>
      </w:tblPr>
      <w:tblGrid>
        <w:gridCol w:w="844"/>
        <w:gridCol w:w="2188"/>
        <w:gridCol w:w="1517"/>
        <w:gridCol w:w="1536"/>
        <w:gridCol w:w="1520"/>
        <w:gridCol w:w="1514"/>
      </w:tblGrid>
      <w:tr w:rsidR="00713798" w14:paraId="5166E2C9" w14:textId="77777777" w:rsidTr="00A62E1E">
        <w:tc>
          <w:tcPr>
            <w:tcW w:w="846" w:type="dxa"/>
          </w:tcPr>
          <w:p w14:paraId="4F6941DD" w14:textId="77777777" w:rsidR="00713798" w:rsidRDefault="00713798" w:rsidP="00A62E1E">
            <w:pPr>
              <w:ind w:firstLine="0"/>
              <w:rPr>
                <w:sz w:val="28"/>
                <w:szCs w:val="28"/>
                <w:shd w:val="clear" w:color="auto" w:fill="FFFFFF"/>
              </w:rPr>
            </w:pPr>
            <w:r>
              <w:rPr>
                <w:sz w:val="28"/>
                <w:szCs w:val="28"/>
                <w:shd w:val="clear" w:color="auto" w:fill="FFFFFF"/>
              </w:rPr>
              <w:t>60</w:t>
            </w:r>
          </w:p>
        </w:tc>
        <w:tc>
          <w:tcPr>
            <w:tcW w:w="2193" w:type="dxa"/>
          </w:tcPr>
          <w:p w14:paraId="1410AD08" w14:textId="483A43E1" w:rsidR="00713798" w:rsidRDefault="00713798" w:rsidP="00A62E1E">
            <w:pPr>
              <w:ind w:firstLine="0"/>
              <w:rPr>
                <w:sz w:val="28"/>
                <w:szCs w:val="28"/>
                <w:shd w:val="clear" w:color="auto" w:fill="FFFFFF"/>
              </w:rPr>
            </w:pPr>
            <w:r w:rsidRPr="00F0477A">
              <w:rPr>
                <w:color w:val="000000"/>
                <w:sz w:val="24"/>
                <w:szCs w:val="24"/>
              </w:rPr>
              <w:t xml:space="preserve">Autorizație </w:t>
            </w:r>
            <w:r>
              <w:rPr>
                <w:color w:val="000000"/>
                <w:sz w:val="24"/>
                <w:szCs w:val="24"/>
              </w:rPr>
              <w:t xml:space="preserve">de mediu </w:t>
            </w:r>
          </w:p>
        </w:tc>
        <w:tc>
          <w:tcPr>
            <w:tcW w:w="1520" w:type="dxa"/>
          </w:tcPr>
          <w:p w14:paraId="5ECAB50A" w14:textId="77777777" w:rsidR="00713798" w:rsidRDefault="00713798" w:rsidP="00A62E1E">
            <w:pPr>
              <w:ind w:firstLine="0"/>
              <w:rPr>
                <w:sz w:val="28"/>
                <w:szCs w:val="28"/>
                <w:shd w:val="clear" w:color="auto" w:fill="FFFFFF"/>
              </w:rPr>
            </w:pPr>
            <w:r w:rsidRPr="00F0477A">
              <w:rPr>
                <w:color w:val="000000"/>
                <w:sz w:val="24"/>
                <w:szCs w:val="24"/>
              </w:rPr>
              <w:t>Agenția de Mediu</w:t>
            </w:r>
          </w:p>
        </w:tc>
        <w:tc>
          <w:tcPr>
            <w:tcW w:w="1520" w:type="dxa"/>
          </w:tcPr>
          <w:p w14:paraId="2190361F" w14:textId="77777777" w:rsidR="00713798" w:rsidRDefault="00713798" w:rsidP="00A62E1E">
            <w:pPr>
              <w:ind w:firstLine="0"/>
              <w:rPr>
                <w:sz w:val="28"/>
                <w:szCs w:val="28"/>
                <w:shd w:val="clear" w:color="auto" w:fill="FFFFFF"/>
              </w:rPr>
            </w:pPr>
            <w:r w:rsidRPr="00F0477A">
              <w:rPr>
                <w:color w:val="000000"/>
                <w:sz w:val="24"/>
                <w:szCs w:val="24"/>
              </w:rPr>
              <w:t>Autorităţile administraţiei publice centrale şi locale</w:t>
            </w:r>
          </w:p>
        </w:tc>
        <w:tc>
          <w:tcPr>
            <w:tcW w:w="1520" w:type="dxa"/>
          </w:tcPr>
          <w:p w14:paraId="347915E9" w14:textId="77777777" w:rsidR="00713798" w:rsidRDefault="00713798" w:rsidP="00A62E1E">
            <w:pPr>
              <w:ind w:firstLine="0"/>
              <w:rPr>
                <w:sz w:val="28"/>
                <w:szCs w:val="28"/>
                <w:shd w:val="clear" w:color="auto" w:fill="FFFFFF"/>
              </w:rPr>
            </w:pPr>
            <w:r w:rsidRPr="00F0477A">
              <w:rPr>
                <w:color w:val="000000"/>
                <w:sz w:val="24"/>
                <w:szCs w:val="24"/>
              </w:rPr>
              <w:t>Conform metodologiei de calculare a costului autorizaţiei integrate de mediu şi al autorizaţiei de mediu, aprobate de Guvern</w:t>
            </w:r>
          </w:p>
        </w:tc>
        <w:tc>
          <w:tcPr>
            <w:tcW w:w="1520" w:type="dxa"/>
          </w:tcPr>
          <w:p w14:paraId="244A4C89" w14:textId="4339744A" w:rsidR="00713798" w:rsidRDefault="00713798" w:rsidP="00A62E1E">
            <w:pPr>
              <w:ind w:firstLine="0"/>
              <w:rPr>
                <w:sz w:val="28"/>
                <w:szCs w:val="28"/>
                <w:shd w:val="clear" w:color="auto" w:fill="FFFFFF"/>
              </w:rPr>
            </w:pPr>
            <w:r>
              <w:rPr>
                <w:color w:val="000000"/>
                <w:sz w:val="24"/>
                <w:szCs w:val="24"/>
              </w:rPr>
              <w:t>6</w:t>
            </w:r>
            <w:r w:rsidRPr="00F0477A">
              <w:rPr>
                <w:color w:val="000000"/>
                <w:sz w:val="24"/>
                <w:szCs w:val="24"/>
              </w:rPr>
              <w:t xml:space="preserve"> ani</w:t>
            </w:r>
          </w:p>
        </w:tc>
      </w:tr>
    </w:tbl>
    <w:p w14:paraId="7AC55ACB" w14:textId="1C87E405" w:rsidR="00661011" w:rsidRPr="00380758" w:rsidRDefault="00C9134A" w:rsidP="008925B9">
      <w:pPr>
        <w:tabs>
          <w:tab w:val="left" w:pos="567"/>
        </w:tabs>
        <w:spacing w:line="240" w:lineRule="atLeast"/>
        <w:ind w:firstLine="453"/>
        <w:rPr>
          <w:bCs/>
          <w:sz w:val="28"/>
          <w:szCs w:val="28"/>
        </w:rPr>
      </w:pPr>
      <w:r>
        <w:rPr>
          <w:color w:val="000000"/>
          <w:sz w:val="24"/>
          <w:szCs w:val="24"/>
        </w:rPr>
        <w:t xml:space="preserve">  </w:t>
      </w:r>
      <w:r w:rsidR="00053B80">
        <w:rPr>
          <w:sz w:val="28"/>
          <w:szCs w:val="28"/>
          <w:shd w:val="clear" w:color="auto" w:fill="FFFFFF"/>
        </w:rPr>
        <w:t xml:space="preserve"> </w:t>
      </w:r>
    </w:p>
    <w:p w14:paraId="3F43D126" w14:textId="0FBC2964" w:rsidR="002D7D86" w:rsidRDefault="00B61959" w:rsidP="004D03B8">
      <w:pPr>
        <w:ind w:firstLine="720"/>
        <w:rPr>
          <w:bCs/>
          <w:sz w:val="28"/>
          <w:szCs w:val="28"/>
        </w:rPr>
      </w:pPr>
      <w:r w:rsidRPr="00380758">
        <w:rPr>
          <w:b/>
          <w:sz w:val="28"/>
          <w:szCs w:val="28"/>
        </w:rPr>
        <w:t>Art. V</w:t>
      </w:r>
      <w:r w:rsidR="00C9134A">
        <w:rPr>
          <w:b/>
          <w:sz w:val="28"/>
          <w:szCs w:val="28"/>
        </w:rPr>
        <w:t>I</w:t>
      </w:r>
      <w:r w:rsidR="008925B9">
        <w:rPr>
          <w:b/>
          <w:sz w:val="28"/>
          <w:szCs w:val="28"/>
        </w:rPr>
        <w:t>.</w:t>
      </w:r>
      <w:r w:rsidRPr="00380758">
        <w:rPr>
          <w:b/>
          <w:sz w:val="28"/>
          <w:szCs w:val="28"/>
        </w:rPr>
        <w:t xml:space="preserve"> </w:t>
      </w:r>
      <w:r w:rsidRPr="00380758">
        <w:rPr>
          <w:bCs/>
          <w:sz w:val="28"/>
          <w:szCs w:val="28"/>
        </w:rPr>
        <w:t xml:space="preserve">– </w:t>
      </w:r>
      <w:r w:rsidR="002D7D86" w:rsidRPr="00380758">
        <w:rPr>
          <w:bCs/>
          <w:sz w:val="28"/>
          <w:szCs w:val="28"/>
        </w:rPr>
        <w:t xml:space="preserve">Legea </w:t>
      </w:r>
      <w:r w:rsidR="009B7A22" w:rsidRPr="00380758">
        <w:rPr>
          <w:bCs/>
          <w:sz w:val="28"/>
          <w:szCs w:val="28"/>
        </w:rPr>
        <w:t xml:space="preserve">nr. 209/2016 </w:t>
      </w:r>
      <w:r w:rsidR="002D7D86" w:rsidRPr="00380758">
        <w:rPr>
          <w:bCs/>
          <w:sz w:val="28"/>
          <w:szCs w:val="28"/>
        </w:rPr>
        <w:t>privind deșeurile (</w:t>
      </w:r>
      <w:r w:rsidR="00713798">
        <w:rPr>
          <w:bCs/>
          <w:sz w:val="28"/>
          <w:szCs w:val="28"/>
        </w:rPr>
        <w:t xml:space="preserve">republicată în </w:t>
      </w:r>
      <w:r w:rsidR="002D7D86" w:rsidRPr="00380758">
        <w:rPr>
          <w:bCs/>
          <w:sz w:val="28"/>
          <w:szCs w:val="28"/>
        </w:rPr>
        <w:t>Monitorul Oficial al Republicii Moldova, 20</w:t>
      </w:r>
      <w:r w:rsidR="00713798">
        <w:rPr>
          <w:bCs/>
          <w:sz w:val="28"/>
          <w:szCs w:val="28"/>
        </w:rPr>
        <w:t>24</w:t>
      </w:r>
      <w:r w:rsidR="002D7D86" w:rsidRPr="00380758">
        <w:rPr>
          <w:bCs/>
          <w:sz w:val="28"/>
          <w:szCs w:val="28"/>
        </w:rPr>
        <w:t xml:space="preserve">, </w:t>
      </w:r>
      <w:r w:rsidR="0056390D">
        <w:rPr>
          <w:bCs/>
          <w:sz w:val="28"/>
          <w:szCs w:val="28"/>
        </w:rPr>
        <w:t>n</w:t>
      </w:r>
      <w:r w:rsidR="0056390D" w:rsidRPr="00380758">
        <w:rPr>
          <w:bCs/>
          <w:sz w:val="28"/>
          <w:szCs w:val="28"/>
        </w:rPr>
        <w:t>r</w:t>
      </w:r>
      <w:r w:rsidR="002D7D86" w:rsidRPr="00380758">
        <w:rPr>
          <w:bCs/>
          <w:sz w:val="28"/>
          <w:szCs w:val="28"/>
        </w:rPr>
        <w:t xml:space="preserve">. </w:t>
      </w:r>
      <w:r w:rsidR="00713798">
        <w:rPr>
          <w:bCs/>
          <w:sz w:val="28"/>
          <w:szCs w:val="28"/>
        </w:rPr>
        <w:t>260-263</w:t>
      </w:r>
      <w:r w:rsidR="002D7D86" w:rsidRPr="00380758">
        <w:rPr>
          <w:bCs/>
          <w:sz w:val="28"/>
          <w:szCs w:val="28"/>
        </w:rPr>
        <w:t xml:space="preserve">, art. </w:t>
      </w:r>
      <w:r w:rsidR="00713798">
        <w:rPr>
          <w:bCs/>
          <w:sz w:val="28"/>
          <w:szCs w:val="28"/>
        </w:rPr>
        <w:t>373</w:t>
      </w:r>
      <w:r w:rsidR="002D7D86" w:rsidRPr="00380758">
        <w:rPr>
          <w:bCs/>
          <w:sz w:val="28"/>
          <w:szCs w:val="28"/>
        </w:rPr>
        <w:t>)</w:t>
      </w:r>
      <w:r w:rsidR="00713798">
        <w:rPr>
          <w:bCs/>
          <w:sz w:val="28"/>
          <w:szCs w:val="28"/>
        </w:rPr>
        <w:t xml:space="preserve"> </w:t>
      </w:r>
      <w:r w:rsidR="002D7D86" w:rsidRPr="00380758">
        <w:rPr>
          <w:bCs/>
          <w:sz w:val="28"/>
          <w:szCs w:val="28"/>
        </w:rPr>
        <w:t>se modifică după cum urmează:</w:t>
      </w:r>
    </w:p>
    <w:p w14:paraId="5862EAD0" w14:textId="17C11273" w:rsidR="00BF4AD6" w:rsidRDefault="00242492" w:rsidP="004D03B8">
      <w:pPr>
        <w:ind w:firstLine="720"/>
        <w:rPr>
          <w:bCs/>
          <w:sz w:val="28"/>
          <w:szCs w:val="28"/>
        </w:rPr>
      </w:pPr>
      <w:r w:rsidRPr="00A77BFF">
        <w:rPr>
          <w:b/>
          <w:sz w:val="28"/>
          <w:szCs w:val="28"/>
        </w:rPr>
        <w:t>1.</w:t>
      </w:r>
      <w:r>
        <w:rPr>
          <w:bCs/>
          <w:sz w:val="28"/>
          <w:szCs w:val="28"/>
        </w:rPr>
        <w:t xml:space="preserve"> </w:t>
      </w:r>
      <w:r w:rsidR="00D226BE">
        <w:rPr>
          <w:bCs/>
          <w:sz w:val="28"/>
          <w:szCs w:val="28"/>
        </w:rPr>
        <w:t xml:space="preserve">La </w:t>
      </w:r>
      <w:r w:rsidR="00443EFA">
        <w:rPr>
          <w:bCs/>
          <w:sz w:val="28"/>
          <w:szCs w:val="28"/>
        </w:rPr>
        <w:t>A</w:t>
      </w:r>
      <w:r>
        <w:rPr>
          <w:bCs/>
          <w:sz w:val="28"/>
          <w:szCs w:val="28"/>
        </w:rPr>
        <w:t>rticolul 2</w:t>
      </w:r>
      <w:r w:rsidR="00443EFA">
        <w:rPr>
          <w:bCs/>
          <w:sz w:val="28"/>
          <w:szCs w:val="28"/>
        </w:rPr>
        <w:t>:</w:t>
      </w:r>
      <w:r>
        <w:rPr>
          <w:bCs/>
          <w:sz w:val="28"/>
          <w:szCs w:val="28"/>
        </w:rPr>
        <w:t xml:space="preserve"> </w:t>
      </w:r>
    </w:p>
    <w:p w14:paraId="0A6448A5" w14:textId="2AF8F184" w:rsidR="00242492" w:rsidRDefault="00242492" w:rsidP="004D03B8">
      <w:pPr>
        <w:ind w:firstLine="720"/>
        <w:rPr>
          <w:bCs/>
          <w:sz w:val="28"/>
          <w:szCs w:val="28"/>
        </w:rPr>
      </w:pPr>
      <w:r>
        <w:rPr>
          <w:bCs/>
          <w:sz w:val="28"/>
          <w:szCs w:val="28"/>
        </w:rPr>
        <w:t>p</w:t>
      </w:r>
      <w:r w:rsidR="00713798">
        <w:rPr>
          <w:bCs/>
          <w:sz w:val="28"/>
          <w:szCs w:val="28"/>
        </w:rPr>
        <w:t>unctul</w:t>
      </w:r>
      <w:r>
        <w:rPr>
          <w:bCs/>
          <w:sz w:val="28"/>
          <w:szCs w:val="28"/>
        </w:rPr>
        <w:t xml:space="preserve"> 1) </w:t>
      </w:r>
      <w:r w:rsidR="00363CD0">
        <w:rPr>
          <w:bCs/>
          <w:sz w:val="28"/>
          <w:szCs w:val="28"/>
        </w:rPr>
        <w:t>sintagma</w:t>
      </w:r>
      <w:r>
        <w:rPr>
          <w:bCs/>
          <w:sz w:val="28"/>
          <w:szCs w:val="28"/>
        </w:rPr>
        <w:t xml:space="preserve"> „autorizația de mediu pentru gestionarea deșeurilor” se substituie cu </w:t>
      </w:r>
      <w:r w:rsidR="00363CD0">
        <w:rPr>
          <w:bCs/>
          <w:sz w:val="28"/>
          <w:szCs w:val="28"/>
        </w:rPr>
        <w:t>sintagma</w:t>
      </w:r>
      <w:r>
        <w:rPr>
          <w:bCs/>
          <w:sz w:val="28"/>
          <w:szCs w:val="28"/>
        </w:rPr>
        <w:t xml:space="preserve"> „autorizație pentru gestionarea deșeurilor”; </w:t>
      </w:r>
    </w:p>
    <w:p w14:paraId="5BD1A01F" w14:textId="3BFD198F" w:rsidR="00BF4AD6" w:rsidRDefault="00BF4AD6" w:rsidP="004D03B8">
      <w:pPr>
        <w:ind w:firstLine="720"/>
        <w:rPr>
          <w:bCs/>
          <w:sz w:val="28"/>
          <w:szCs w:val="28"/>
        </w:rPr>
      </w:pPr>
      <w:r>
        <w:rPr>
          <w:bCs/>
          <w:sz w:val="28"/>
          <w:szCs w:val="28"/>
        </w:rPr>
        <w:t xml:space="preserve">punctul 7),  </w:t>
      </w:r>
      <w:r w:rsidR="00363CD0">
        <w:rPr>
          <w:bCs/>
          <w:sz w:val="28"/>
          <w:szCs w:val="28"/>
        </w:rPr>
        <w:t>sintagma</w:t>
      </w:r>
      <w:r>
        <w:rPr>
          <w:bCs/>
          <w:sz w:val="28"/>
          <w:szCs w:val="28"/>
        </w:rPr>
        <w:t xml:space="preserve"> „autorizați</w:t>
      </w:r>
      <w:r w:rsidR="009F5FC1">
        <w:rPr>
          <w:bCs/>
          <w:sz w:val="28"/>
          <w:szCs w:val="28"/>
        </w:rPr>
        <w:t>ei</w:t>
      </w:r>
      <w:r>
        <w:rPr>
          <w:bCs/>
          <w:sz w:val="28"/>
          <w:szCs w:val="28"/>
        </w:rPr>
        <w:t xml:space="preserve"> de mediu pentru gestionarea deșeurilor” se substituie cu </w:t>
      </w:r>
      <w:r w:rsidR="009269BE">
        <w:rPr>
          <w:bCs/>
          <w:sz w:val="28"/>
          <w:szCs w:val="28"/>
        </w:rPr>
        <w:t>sintagma</w:t>
      </w:r>
      <w:r>
        <w:rPr>
          <w:bCs/>
          <w:sz w:val="28"/>
          <w:szCs w:val="28"/>
        </w:rPr>
        <w:t xml:space="preserve"> „autorizație</w:t>
      </w:r>
      <w:r w:rsidR="009F5FC1">
        <w:rPr>
          <w:bCs/>
          <w:sz w:val="28"/>
          <w:szCs w:val="28"/>
        </w:rPr>
        <w:t>i</w:t>
      </w:r>
      <w:r>
        <w:rPr>
          <w:bCs/>
          <w:sz w:val="28"/>
          <w:szCs w:val="28"/>
        </w:rPr>
        <w:t xml:space="preserve"> pentru gestionarea deșeurilor”;  </w:t>
      </w:r>
    </w:p>
    <w:p w14:paraId="39854781" w14:textId="3A09737D" w:rsidR="00C67411" w:rsidRDefault="00DD5BB5" w:rsidP="00C67411">
      <w:pPr>
        <w:ind w:firstLine="720"/>
        <w:rPr>
          <w:bCs/>
          <w:sz w:val="28"/>
          <w:szCs w:val="28"/>
        </w:rPr>
      </w:pPr>
      <w:r w:rsidRPr="00A77BFF">
        <w:rPr>
          <w:b/>
          <w:sz w:val="28"/>
          <w:szCs w:val="28"/>
        </w:rPr>
        <w:t>2.</w:t>
      </w:r>
      <w:r>
        <w:rPr>
          <w:bCs/>
          <w:sz w:val="28"/>
          <w:szCs w:val="28"/>
        </w:rPr>
        <w:t xml:space="preserve"> </w:t>
      </w:r>
      <w:r w:rsidR="00443EFA">
        <w:rPr>
          <w:bCs/>
          <w:sz w:val="28"/>
          <w:szCs w:val="28"/>
        </w:rPr>
        <w:t>A</w:t>
      </w:r>
      <w:r>
        <w:rPr>
          <w:bCs/>
          <w:sz w:val="28"/>
          <w:szCs w:val="28"/>
        </w:rPr>
        <w:t>rt</w:t>
      </w:r>
      <w:r w:rsidR="00713798">
        <w:rPr>
          <w:bCs/>
          <w:sz w:val="28"/>
          <w:szCs w:val="28"/>
        </w:rPr>
        <w:t>icolul</w:t>
      </w:r>
      <w:r>
        <w:rPr>
          <w:bCs/>
          <w:sz w:val="28"/>
          <w:szCs w:val="28"/>
        </w:rPr>
        <w:t xml:space="preserve"> 6 alin</w:t>
      </w:r>
      <w:r w:rsidR="00713798">
        <w:rPr>
          <w:bCs/>
          <w:sz w:val="28"/>
          <w:szCs w:val="28"/>
        </w:rPr>
        <w:t>eatul</w:t>
      </w:r>
      <w:r>
        <w:rPr>
          <w:bCs/>
          <w:sz w:val="28"/>
          <w:szCs w:val="28"/>
        </w:rPr>
        <w:t xml:space="preserve"> (5) </w:t>
      </w:r>
      <w:r w:rsidR="009269BE">
        <w:rPr>
          <w:bCs/>
          <w:sz w:val="28"/>
          <w:szCs w:val="28"/>
        </w:rPr>
        <w:t>sintagma</w:t>
      </w:r>
      <w:r>
        <w:rPr>
          <w:bCs/>
          <w:sz w:val="28"/>
          <w:szCs w:val="28"/>
        </w:rPr>
        <w:t xml:space="preserve"> „autorizație de mediu pentru gestionarea deșeurilor” se substituie cu </w:t>
      </w:r>
      <w:r w:rsidR="009269BE">
        <w:rPr>
          <w:bCs/>
          <w:sz w:val="28"/>
          <w:szCs w:val="28"/>
        </w:rPr>
        <w:t>sintagma</w:t>
      </w:r>
      <w:r>
        <w:rPr>
          <w:bCs/>
          <w:sz w:val="28"/>
          <w:szCs w:val="28"/>
        </w:rPr>
        <w:t xml:space="preserve"> „autorizației integrate de mediu, autorizației de mediu”.</w:t>
      </w:r>
    </w:p>
    <w:p w14:paraId="150660AE" w14:textId="440242A6" w:rsidR="0074769E" w:rsidRDefault="00AF3BFC" w:rsidP="004D03B8">
      <w:pPr>
        <w:ind w:firstLine="720"/>
        <w:rPr>
          <w:bCs/>
          <w:sz w:val="28"/>
          <w:szCs w:val="28"/>
        </w:rPr>
      </w:pPr>
      <w:r w:rsidRPr="00126D21">
        <w:rPr>
          <w:b/>
          <w:sz w:val="28"/>
          <w:szCs w:val="28"/>
        </w:rPr>
        <w:t>3.</w:t>
      </w:r>
      <w:r w:rsidRPr="00126D21">
        <w:rPr>
          <w:bCs/>
          <w:sz w:val="28"/>
          <w:szCs w:val="28"/>
        </w:rPr>
        <w:t xml:space="preserve"> </w:t>
      </w:r>
      <w:r w:rsidR="00443EFA">
        <w:rPr>
          <w:bCs/>
          <w:sz w:val="28"/>
          <w:szCs w:val="28"/>
        </w:rPr>
        <w:t>D</w:t>
      </w:r>
      <w:r w:rsidR="00A42F38" w:rsidRPr="00126D21">
        <w:rPr>
          <w:bCs/>
          <w:sz w:val="28"/>
          <w:szCs w:val="28"/>
        </w:rPr>
        <w:t xml:space="preserve">enumirea </w:t>
      </w:r>
      <w:r w:rsidRPr="00126D21">
        <w:rPr>
          <w:bCs/>
          <w:sz w:val="28"/>
          <w:szCs w:val="28"/>
        </w:rPr>
        <w:t>articolul</w:t>
      </w:r>
      <w:r w:rsidR="00A42F38" w:rsidRPr="00126D21">
        <w:rPr>
          <w:bCs/>
          <w:sz w:val="28"/>
          <w:szCs w:val="28"/>
        </w:rPr>
        <w:t>ui</w:t>
      </w:r>
      <w:r w:rsidRPr="00126D21">
        <w:rPr>
          <w:bCs/>
          <w:sz w:val="28"/>
          <w:szCs w:val="28"/>
        </w:rPr>
        <w:t xml:space="preserve"> 9</w:t>
      </w:r>
      <w:r w:rsidR="00A42F38" w:rsidRPr="00126D21">
        <w:rPr>
          <w:bCs/>
          <w:sz w:val="28"/>
          <w:szCs w:val="28"/>
        </w:rPr>
        <w:t xml:space="preserve">) </w:t>
      </w:r>
      <w:r w:rsidR="00443EFA">
        <w:rPr>
          <w:bCs/>
          <w:sz w:val="28"/>
          <w:szCs w:val="28"/>
        </w:rPr>
        <w:t xml:space="preserve">se modifică </w:t>
      </w:r>
      <w:r w:rsidR="00A42F38" w:rsidRPr="00126D21">
        <w:rPr>
          <w:bCs/>
          <w:sz w:val="28"/>
          <w:szCs w:val="28"/>
        </w:rPr>
        <w:t>după cum urmează:</w:t>
      </w:r>
      <w:r w:rsidR="006A7B62" w:rsidRPr="008925B9">
        <w:rPr>
          <w:bCs/>
          <w:sz w:val="28"/>
          <w:szCs w:val="28"/>
        </w:rPr>
        <w:t xml:space="preserve"> </w:t>
      </w:r>
      <w:r w:rsidRPr="00126D21">
        <w:rPr>
          <w:bCs/>
          <w:sz w:val="28"/>
          <w:szCs w:val="28"/>
        </w:rPr>
        <w:t>„</w:t>
      </w:r>
      <w:r w:rsidR="00990F1E" w:rsidRPr="00126D21">
        <w:rPr>
          <w:bCs/>
          <w:sz w:val="28"/>
          <w:szCs w:val="28"/>
        </w:rPr>
        <w:t xml:space="preserve">Atribuțiile </w:t>
      </w:r>
      <w:r w:rsidRPr="00126D21">
        <w:rPr>
          <w:bCs/>
          <w:sz w:val="28"/>
          <w:szCs w:val="28"/>
        </w:rPr>
        <w:t>Ministerul</w:t>
      </w:r>
      <w:r w:rsidR="00990F1E" w:rsidRPr="00126D21">
        <w:rPr>
          <w:bCs/>
          <w:sz w:val="28"/>
          <w:szCs w:val="28"/>
        </w:rPr>
        <w:t>ui</w:t>
      </w:r>
      <w:r w:rsidRPr="00126D21">
        <w:rPr>
          <w:bCs/>
          <w:sz w:val="28"/>
          <w:szCs w:val="28"/>
        </w:rPr>
        <w:t xml:space="preserve"> Mediului”;</w:t>
      </w:r>
      <w:r w:rsidRPr="00380758">
        <w:rPr>
          <w:bCs/>
          <w:sz w:val="28"/>
          <w:szCs w:val="28"/>
        </w:rPr>
        <w:t xml:space="preserve"> </w:t>
      </w:r>
    </w:p>
    <w:p w14:paraId="30524031" w14:textId="40584345" w:rsidR="00443EFA" w:rsidRDefault="00AF3BFC" w:rsidP="004D03B8">
      <w:pPr>
        <w:ind w:firstLine="720"/>
        <w:rPr>
          <w:bCs/>
          <w:sz w:val="28"/>
          <w:szCs w:val="28"/>
        </w:rPr>
      </w:pPr>
      <w:r w:rsidRPr="00A77BFF">
        <w:rPr>
          <w:b/>
          <w:sz w:val="28"/>
          <w:szCs w:val="28"/>
        </w:rPr>
        <w:t>4</w:t>
      </w:r>
      <w:r w:rsidR="00DD5BB5" w:rsidRPr="00A77BFF">
        <w:rPr>
          <w:b/>
          <w:sz w:val="28"/>
          <w:szCs w:val="28"/>
        </w:rPr>
        <w:t>.</w:t>
      </w:r>
      <w:r w:rsidR="00DD5BB5">
        <w:rPr>
          <w:bCs/>
          <w:sz w:val="28"/>
          <w:szCs w:val="28"/>
        </w:rPr>
        <w:t xml:space="preserve"> La art</w:t>
      </w:r>
      <w:r w:rsidR="00713798">
        <w:rPr>
          <w:bCs/>
          <w:sz w:val="28"/>
          <w:szCs w:val="28"/>
        </w:rPr>
        <w:t>icolul</w:t>
      </w:r>
      <w:r w:rsidR="00DD5BB5">
        <w:rPr>
          <w:bCs/>
          <w:sz w:val="28"/>
          <w:szCs w:val="28"/>
        </w:rPr>
        <w:t xml:space="preserve"> 10</w:t>
      </w:r>
      <w:r w:rsidR="00443EFA">
        <w:rPr>
          <w:bCs/>
          <w:sz w:val="28"/>
          <w:szCs w:val="28"/>
        </w:rPr>
        <w:t>:</w:t>
      </w:r>
    </w:p>
    <w:p w14:paraId="2C5DF088" w14:textId="2DF132B6" w:rsidR="00DD5BB5" w:rsidRDefault="00443EFA" w:rsidP="004D03B8">
      <w:pPr>
        <w:ind w:firstLine="720"/>
        <w:rPr>
          <w:bCs/>
          <w:sz w:val="28"/>
          <w:szCs w:val="28"/>
        </w:rPr>
      </w:pPr>
      <w:r>
        <w:rPr>
          <w:bCs/>
          <w:sz w:val="28"/>
          <w:szCs w:val="28"/>
        </w:rPr>
        <w:t>în denumirea articolului,</w:t>
      </w:r>
      <w:r w:rsidR="00DD5BB5">
        <w:rPr>
          <w:bCs/>
          <w:sz w:val="28"/>
          <w:szCs w:val="28"/>
        </w:rPr>
        <w:t xml:space="preserve"> </w:t>
      </w:r>
      <w:r w:rsidR="009269BE">
        <w:rPr>
          <w:bCs/>
          <w:sz w:val="28"/>
          <w:szCs w:val="28"/>
        </w:rPr>
        <w:t>sintagma</w:t>
      </w:r>
      <w:r w:rsidR="00DD5BB5">
        <w:rPr>
          <w:bCs/>
          <w:sz w:val="28"/>
          <w:szCs w:val="28"/>
        </w:rPr>
        <w:t xml:space="preserve"> „Ministerul Agriculturii, Dezvoltării Regionale și Mediului” se substituie cu </w:t>
      </w:r>
      <w:r w:rsidR="00BD5835">
        <w:rPr>
          <w:bCs/>
          <w:sz w:val="28"/>
          <w:szCs w:val="28"/>
        </w:rPr>
        <w:t>sintagma</w:t>
      </w:r>
      <w:r w:rsidR="00DD5BB5">
        <w:rPr>
          <w:bCs/>
          <w:sz w:val="28"/>
          <w:szCs w:val="28"/>
        </w:rPr>
        <w:t xml:space="preserve"> „Ministerul</w:t>
      </w:r>
      <w:r w:rsidR="00990F1E">
        <w:rPr>
          <w:bCs/>
          <w:sz w:val="28"/>
          <w:szCs w:val="28"/>
        </w:rPr>
        <w:t>ui</w:t>
      </w:r>
      <w:r w:rsidR="00DD5BB5">
        <w:rPr>
          <w:bCs/>
          <w:sz w:val="28"/>
          <w:szCs w:val="28"/>
        </w:rPr>
        <w:t xml:space="preserve"> Mediului”; </w:t>
      </w:r>
    </w:p>
    <w:p w14:paraId="703CE4C4" w14:textId="3EE9A371" w:rsidR="00BE35D5" w:rsidRDefault="00DD5BB5" w:rsidP="004D03B8">
      <w:pPr>
        <w:ind w:firstLine="720"/>
        <w:rPr>
          <w:bCs/>
          <w:sz w:val="28"/>
          <w:szCs w:val="28"/>
        </w:rPr>
      </w:pPr>
      <w:r>
        <w:rPr>
          <w:bCs/>
          <w:sz w:val="28"/>
          <w:szCs w:val="28"/>
        </w:rPr>
        <w:t>alin</w:t>
      </w:r>
      <w:r w:rsidR="00713798">
        <w:rPr>
          <w:bCs/>
          <w:sz w:val="28"/>
          <w:szCs w:val="28"/>
        </w:rPr>
        <w:t>eatul</w:t>
      </w:r>
      <w:r>
        <w:rPr>
          <w:bCs/>
          <w:sz w:val="28"/>
          <w:szCs w:val="28"/>
        </w:rPr>
        <w:t xml:space="preserve"> (1) li</w:t>
      </w:r>
      <w:r w:rsidR="00713798">
        <w:rPr>
          <w:bCs/>
          <w:sz w:val="28"/>
          <w:szCs w:val="28"/>
        </w:rPr>
        <w:t>tera</w:t>
      </w:r>
      <w:r>
        <w:rPr>
          <w:bCs/>
          <w:sz w:val="28"/>
          <w:szCs w:val="28"/>
        </w:rPr>
        <w:t xml:space="preserve"> j) </w:t>
      </w:r>
      <w:r w:rsidR="009269BE">
        <w:rPr>
          <w:bCs/>
          <w:sz w:val="28"/>
          <w:szCs w:val="28"/>
        </w:rPr>
        <w:t>sintagma</w:t>
      </w:r>
      <w:r>
        <w:rPr>
          <w:bCs/>
          <w:sz w:val="28"/>
          <w:szCs w:val="28"/>
        </w:rPr>
        <w:t xml:space="preserve"> „autorizației de mediu pentru gestionarea deșeurilor” se substituie cu </w:t>
      </w:r>
      <w:r w:rsidR="009269BE">
        <w:rPr>
          <w:bCs/>
          <w:sz w:val="28"/>
          <w:szCs w:val="28"/>
        </w:rPr>
        <w:t>sintagma</w:t>
      </w:r>
      <w:r>
        <w:rPr>
          <w:bCs/>
          <w:sz w:val="28"/>
          <w:szCs w:val="28"/>
        </w:rPr>
        <w:t xml:space="preserve"> „autorizației pentru gestionarea deșeurilor, autorizației integrate de mediu, autorizației de mediu”</w:t>
      </w:r>
      <w:r w:rsidR="00BE35D5">
        <w:rPr>
          <w:bCs/>
          <w:sz w:val="28"/>
          <w:szCs w:val="28"/>
        </w:rPr>
        <w:t xml:space="preserve">; </w:t>
      </w:r>
    </w:p>
    <w:p w14:paraId="42374940" w14:textId="3C1DEBE7" w:rsidR="003225C6" w:rsidRDefault="0056473D" w:rsidP="00294ADC">
      <w:pPr>
        <w:spacing w:line="20" w:lineRule="atLeast"/>
        <w:ind w:firstLine="720"/>
        <w:rPr>
          <w:bCs/>
          <w:color w:val="000000" w:themeColor="text1"/>
          <w:sz w:val="28"/>
          <w:szCs w:val="28"/>
        </w:rPr>
      </w:pPr>
      <w:r w:rsidRPr="002307C6">
        <w:rPr>
          <w:b/>
          <w:color w:val="000000" w:themeColor="text1"/>
          <w:sz w:val="28"/>
          <w:szCs w:val="28"/>
        </w:rPr>
        <w:t>5.</w:t>
      </w:r>
      <w:r w:rsidRPr="003F0C91">
        <w:rPr>
          <w:bCs/>
          <w:color w:val="000000" w:themeColor="text1"/>
          <w:sz w:val="28"/>
          <w:szCs w:val="28"/>
        </w:rPr>
        <w:t xml:space="preserve"> </w:t>
      </w:r>
      <w:r w:rsidR="00443EFA">
        <w:rPr>
          <w:bCs/>
          <w:color w:val="000000" w:themeColor="text1"/>
          <w:sz w:val="28"/>
          <w:szCs w:val="28"/>
        </w:rPr>
        <w:t>A</w:t>
      </w:r>
      <w:r w:rsidRPr="003F0C91">
        <w:rPr>
          <w:bCs/>
          <w:color w:val="000000" w:themeColor="text1"/>
          <w:sz w:val="28"/>
          <w:szCs w:val="28"/>
        </w:rPr>
        <w:t>rt</w:t>
      </w:r>
      <w:r w:rsidR="006A7B62">
        <w:rPr>
          <w:bCs/>
          <w:color w:val="000000" w:themeColor="text1"/>
          <w:sz w:val="28"/>
          <w:szCs w:val="28"/>
        </w:rPr>
        <w:t>icolul</w:t>
      </w:r>
      <w:r w:rsidRPr="003F0C91">
        <w:rPr>
          <w:bCs/>
          <w:color w:val="000000" w:themeColor="text1"/>
          <w:sz w:val="28"/>
          <w:szCs w:val="28"/>
        </w:rPr>
        <w:t xml:space="preserve"> 11 alin</w:t>
      </w:r>
      <w:r w:rsidR="006A7B62">
        <w:rPr>
          <w:bCs/>
          <w:color w:val="000000" w:themeColor="text1"/>
          <w:sz w:val="28"/>
          <w:szCs w:val="28"/>
        </w:rPr>
        <w:t>eatul</w:t>
      </w:r>
      <w:r w:rsidRPr="003F0C91">
        <w:rPr>
          <w:bCs/>
          <w:color w:val="000000" w:themeColor="text1"/>
          <w:sz w:val="28"/>
          <w:szCs w:val="28"/>
        </w:rPr>
        <w:t xml:space="preserve"> (2)</w:t>
      </w:r>
      <w:r w:rsidR="00E309F1">
        <w:rPr>
          <w:bCs/>
          <w:color w:val="000000" w:themeColor="text1"/>
          <w:sz w:val="28"/>
          <w:szCs w:val="28"/>
        </w:rPr>
        <w:t xml:space="preserve"> literele a) – h) </w:t>
      </w:r>
      <w:r w:rsidR="006A7B62">
        <w:rPr>
          <w:bCs/>
          <w:color w:val="000000" w:themeColor="text1"/>
          <w:sz w:val="28"/>
          <w:szCs w:val="28"/>
        </w:rPr>
        <w:t>v</w:t>
      </w:r>
      <w:r w:rsidR="00E309F1">
        <w:rPr>
          <w:bCs/>
          <w:color w:val="000000" w:themeColor="text1"/>
          <w:sz w:val="28"/>
          <w:szCs w:val="28"/>
        </w:rPr>
        <w:t>or</w:t>
      </w:r>
      <w:r w:rsidR="006A7B62">
        <w:rPr>
          <w:bCs/>
          <w:color w:val="000000" w:themeColor="text1"/>
          <w:sz w:val="28"/>
          <w:szCs w:val="28"/>
        </w:rPr>
        <w:t xml:space="preserve"> avea următorul cuprins</w:t>
      </w:r>
      <w:r w:rsidR="003225C6">
        <w:rPr>
          <w:bCs/>
          <w:color w:val="000000" w:themeColor="text1"/>
          <w:sz w:val="28"/>
          <w:szCs w:val="28"/>
        </w:rPr>
        <w:t>:</w:t>
      </w:r>
    </w:p>
    <w:p w14:paraId="6DE33167" w14:textId="5D2A286C" w:rsidR="003225C6" w:rsidRDefault="003225C6" w:rsidP="00294ADC">
      <w:pPr>
        <w:spacing w:line="20" w:lineRule="atLeast"/>
        <w:ind w:firstLine="720"/>
        <w:rPr>
          <w:bCs/>
          <w:color w:val="000000" w:themeColor="text1"/>
          <w:sz w:val="28"/>
          <w:szCs w:val="28"/>
        </w:rPr>
      </w:pPr>
      <w:r>
        <w:rPr>
          <w:bCs/>
          <w:color w:val="000000" w:themeColor="text1"/>
          <w:sz w:val="28"/>
          <w:szCs w:val="28"/>
        </w:rPr>
        <w:t xml:space="preserve">„a) Regiunea 1 – Cahul, Cantemir, </w:t>
      </w:r>
      <w:r w:rsidR="00D41CD6">
        <w:rPr>
          <w:bCs/>
          <w:color w:val="000000" w:themeColor="text1"/>
          <w:sz w:val="28"/>
          <w:szCs w:val="28"/>
        </w:rPr>
        <w:t>T</w:t>
      </w:r>
      <w:r>
        <w:rPr>
          <w:bCs/>
          <w:color w:val="000000" w:themeColor="text1"/>
          <w:sz w:val="28"/>
          <w:szCs w:val="28"/>
        </w:rPr>
        <w:t>araclia</w:t>
      </w:r>
      <w:r w:rsidR="00D41CD6">
        <w:rPr>
          <w:bCs/>
          <w:color w:val="000000" w:themeColor="text1"/>
          <w:sz w:val="28"/>
          <w:szCs w:val="28"/>
        </w:rPr>
        <w:t>,</w:t>
      </w:r>
      <w:r>
        <w:rPr>
          <w:bCs/>
          <w:color w:val="000000" w:themeColor="text1"/>
          <w:sz w:val="28"/>
          <w:szCs w:val="28"/>
        </w:rPr>
        <w:t xml:space="preserve"> Ceadâr-Lunga, Vulcănești și Comrat; </w:t>
      </w:r>
    </w:p>
    <w:p w14:paraId="5AA32164" w14:textId="61FAD2EB" w:rsidR="003225C6" w:rsidRDefault="003225C6" w:rsidP="003225C6">
      <w:pPr>
        <w:spacing w:line="20" w:lineRule="atLeast"/>
        <w:ind w:firstLine="720"/>
        <w:rPr>
          <w:bCs/>
          <w:color w:val="000000" w:themeColor="text1"/>
          <w:sz w:val="28"/>
          <w:szCs w:val="28"/>
        </w:rPr>
      </w:pPr>
      <w:r>
        <w:rPr>
          <w:bCs/>
          <w:color w:val="000000" w:themeColor="text1"/>
          <w:sz w:val="28"/>
          <w:szCs w:val="28"/>
        </w:rPr>
        <w:t xml:space="preserve">b) </w:t>
      </w:r>
      <w:r w:rsidRPr="003F0C91">
        <w:rPr>
          <w:color w:val="000000" w:themeColor="text1"/>
          <w:sz w:val="28"/>
          <w:szCs w:val="28"/>
        </w:rPr>
        <w:t>Regiunea 2/3 – Leova, Cimişlia, Basarabeasca, Căuşeni, Ştefan Vodă</w:t>
      </w:r>
      <w:r w:rsidR="00D41CD6">
        <w:rPr>
          <w:bCs/>
          <w:color w:val="000000" w:themeColor="text1"/>
          <w:sz w:val="28"/>
          <w:szCs w:val="28"/>
        </w:rPr>
        <w:t>;</w:t>
      </w:r>
    </w:p>
    <w:p w14:paraId="6ED23CEF" w14:textId="41CC29EA" w:rsidR="003225C6" w:rsidRDefault="003225C6" w:rsidP="003225C6">
      <w:pPr>
        <w:spacing w:line="20" w:lineRule="atLeast"/>
        <w:ind w:firstLine="720"/>
        <w:rPr>
          <w:color w:val="000000" w:themeColor="text1"/>
          <w:sz w:val="28"/>
          <w:szCs w:val="28"/>
        </w:rPr>
      </w:pPr>
      <w:r>
        <w:rPr>
          <w:bCs/>
          <w:color w:val="000000" w:themeColor="text1"/>
          <w:sz w:val="28"/>
          <w:szCs w:val="28"/>
        </w:rPr>
        <w:t xml:space="preserve">c) </w:t>
      </w:r>
      <w:r w:rsidRPr="003F0C91">
        <w:rPr>
          <w:color w:val="000000" w:themeColor="text1"/>
          <w:sz w:val="28"/>
          <w:szCs w:val="28"/>
        </w:rPr>
        <w:t>Regiunea 4/6 – mun. Chişinău, Străşeni, Ialoveni, Hânceşti, Criuleni, Cocieri, Anenii Noi, Orhei</w:t>
      </w:r>
      <w:r>
        <w:rPr>
          <w:color w:val="000000" w:themeColor="text1"/>
          <w:sz w:val="28"/>
          <w:szCs w:val="28"/>
        </w:rPr>
        <w:t xml:space="preserve">; </w:t>
      </w:r>
    </w:p>
    <w:p w14:paraId="5552D030" w14:textId="3FED23F5" w:rsidR="00D41CD6" w:rsidRDefault="00D41CD6" w:rsidP="003225C6">
      <w:pPr>
        <w:spacing w:line="20" w:lineRule="atLeast"/>
        <w:ind w:firstLine="720"/>
        <w:rPr>
          <w:color w:val="000000" w:themeColor="text1"/>
          <w:sz w:val="28"/>
          <w:szCs w:val="28"/>
        </w:rPr>
      </w:pPr>
      <w:r>
        <w:rPr>
          <w:color w:val="000000" w:themeColor="text1"/>
          <w:sz w:val="28"/>
          <w:szCs w:val="28"/>
        </w:rPr>
        <w:t>d) Regiunea 5 – Ungheni, Nisporeni, Criuleni</w:t>
      </w:r>
    </w:p>
    <w:p w14:paraId="106FE5B3" w14:textId="0E0564D7" w:rsidR="003225C6" w:rsidRPr="003F0C91" w:rsidRDefault="00D41CD6" w:rsidP="003225C6">
      <w:pPr>
        <w:spacing w:line="20" w:lineRule="atLeast"/>
        <w:ind w:firstLine="720"/>
        <w:rPr>
          <w:bCs/>
          <w:color w:val="000000" w:themeColor="text1"/>
          <w:sz w:val="28"/>
          <w:szCs w:val="28"/>
        </w:rPr>
      </w:pPr>
      <w:r>
        <w:rPr>
          <w:color w:val="000000" w:themeColor="text1"/>
          <w:sz w:val="28"/>
          <w:szCs w:val="28"/>
        </w:rPr>
        <w:t>e</w:t>
      </w:r>
      <w:r w:rsidR="003225C6">
        <w:rPr>
          <w:color w:val="000000" w:themeColor="text1"/>
          <w:sz w:val="28"/>
          <w:szCs w:val="28"/>
        </w:rPr>
        <w:t xml:space="preserve">) </w:t>
      </w:r>
      <w:r w:rsidR="003225C6" w:rsidRPr="003F0C91">
        <w:rPr>
          <w:color w:val="000000" w:themeColor="text1"/>
          <w:sz w:val="28"/>
          <w:szCs w:val="28"/>
        </w:rPr>
        <w:t xml:space="preserve">Regiunea </w:t>
      </w:r>
      <w:r>
        <w:rPr>
          <w:color w:val="000000" w:themeColor="text1"/>
          <w:sz w:val="28"/>
          <w:szCs w:val="28"/>
        </w:rPr>
        <w:t>6</w:t>
      </w:r>
      <w:r w:rsidR="003225C6" w:rsidRPr="003F0C91">
        <w:rPr>
          <w:color w:val="000000" w:themeColor="text1"/>
          <w:sz w:val="28"/>
          <w:szCs w:val="28"/>
        </w:rPr>
        <w:t>/</w:t>
      </w:r>
      <w:r>
        <w:rPr>
          <w:color w:val="000000" w:themeColor="text1"/>
          <w:sz w:val="28"/>
          <w:szCs w:val="28"/>
        </w:rPr>
        <w:t>7</w:t>
      </w:r>
      <w:r w:rsidR="003225C6" w:rsidRPr="003F0C91">
        <w:rPr>
          <w:color w:val="000000" w:themeColor="text1"/>
          <w:sz w:val="28"/>
          <w:szCs w:val="28"/>
        </w:rPr>
        <w:t xml:space="preserve"> – mun. Bălţi, Drochia, Râşcani, Glodeni, Floreşti, Făleşti, Sângerei, Soroca, Şoldăneşti, Rezina, Teleneşti</w:t>
      </w:r>
      <w:r w:rsidR="003225C6" w:rsidRPr="003F0C91">
        <w:rPr>
          <w:bCs/>
          <w:color w:val="000000" w:themeColor="text1"/>
          <w:sz w:val="28"/>
          <w:szCs w:val="28"/>
        </w:rPr>
        <w:t>”</w:t>
      </w:r>
    </w:p>
    <w:p w14:paraId="029CD01B" w14:textId="77777777" w:rsidR="0045017B" w:rsidRDefault="00D41CD6" w:rsidP="0045017B">
      <w:pPr>
        <w:spacing w:line="20" w:lineRule="atLeast"/>
        <w:ind w:firstLine="720"/>
        <w:rPr>
          <w:bCs/>
          <w:color w:val="000000" w:themeColor="text1"/>
          <w:sz w:val="28"/>
          <w:szCs w:val="28"/>
        </w:rPr>
      </w:pPr>
      <w:r>
        <w:rPr>
          <w:bCs/>
          <w:color w:val="000000" w:themeColor="text1"/>
          <w:sz w:val="28"/>
          <w:szCs w:val="28"/>
        </w:rPr>
        <w:t>f</w:t>
      </w:r>
      <w:r w:rsidR="003225C6">
        <w:rPr>
          <w:bCs/>
          <w:color w:val="000000" w:themeColor="text1"/>
          <w:sz w:val="28"/>
          <w:szCs w:val="28"/>
        </w:rPr>
        <w:t xml:space="preserve">) </w:t>
      </w:r>
      <w:r w:rsidR="003225C6" w:rsidRPr="003225C6">
        <w:rPr>
          <w:bCs/>
          <w:color w:val="000000" w:themeColor="text1"/>
          <w:sz w:val="28"/>
          <w:szCs w:val="28"/>
        </w:rPr>
        <w:t>Regiunea 8 – Briceni, Ocniţa, Edineţ, Donduşeni</w:t>
      </w:r>
      <w:r w:rsidR="0045017B">
        <w:rPr>
          <w:bCs/>
          <w:color w:val="000000" w:themeColor="text1"/>
          <w:sz w:val="28"/>
          <w:szCs w:val="28"/>
        </w:rPr>
        <w:t>.”</w:t>
      </w:r>
    </w:p>
    <w:p w14:paraId="0ACB3F03" w14:textId="5E823DF0" w:rsidR="0045017B" w:rsidRDefault="006A7B62" w:rsidP="0045017B">
      <w:pPr>
        <w:spacing w:line="20" w:lineRule="atLeast"/>
        <w:ind w:firstLine="720"/>
        <w:rPr>
          <w:bCs/>
          <w:color w:val="000000" w:themeColor="text1"/>
          <w:sz w:val="28"/>
          <w:szCs w:val="28"/>
        </w:rPr>
      </w:pPr>
      <w:r>
        <w:rPr>
          <w:bCs/>
          <w:color w:val="000000" w:themeColor="text1"/>
          <w:sz w:val="28"/>
          <w:szCs w:val="28"/>
        </w:rPr>
        <w:t xml:space="preserve">se completează cu </w:t>
      </w:r>
      <w:r w:rsidR="0045017B">
        <w:rPr>
          <w:bCs/>
          <w:color w:val="000000" w:themeColor="text1"/>
          <w:sz w:val="28"/>
          <w:szCs w:val="28"/>
        </w:rPr>
        <w:t>alin</w:t>
      </w:r>
      <w:r>
        <w:rPr>
          <w:bCs/>
          <w:color w:val="000000" w:themeColor="text1"/>
          <w:sz w:val="28"/>
          <w:szCs w:val="28"/>
        </w:rPr>
        <w:t>eatul</w:t>
      </w:r>
      <w:r w:rsidR="0045017B">
        <w:rPr>
          <w:bCs/>
          <w:color w:val="000000" w:themeColor="text1"/>
          <w:sz w:val="28"/>
          <w:szCs w:val="28"/>
        </w:rPr>
        <w:t xml:space="preserve"> </w:t>
      </w:r>
      <w:r w:rsidR="00D226BE">
        <w:rPr>
          <w:bCs/>
          <w:color w:val="000000" w:themeColor="text1"/>
          <w:sz w:val="28"/>
          <w:szCs w:val="28"/>
        </w:rPr>
        <w:t>(</w:t>
      </w:r>
      <w:r w:rsidR="0045017B">
        <w:rPr>
          <w:bCs/>
          <w:color w:val="000000" w:themeColor="text1"/>
          <w:sz w:val="28"/>
          <w:szCs w:val="28"/>
        </w:rPr>
        <w:t>2</w:t>
      </w:r>
      <w:r>
        <w:rPr>
          <w:bCs/>
          <w:color w:val="000000" w:themeColor="text1"/>
          <w:sz w:val="28"/>
          <w:szCs w:val="28"/>
          <w:vertAlign w:val="superscript"/>
        </w:rPr>
        <w:t>1</w:t>
      </w:r>
      <w:r w:rsidR="0045017B">
        <w:rPr>
          <w:bCs/>
          <w:color w:val="000000" w:themeColor="text1"/>
          <w:sz w:val="28"/>
          <w:szCs w:val="28"/>
        </w:rPr>
        <w:t>)</w:t>
      </w:r>
      <w:r>
        <w:rPr>
          <w:bCs/>
          <w:color w:val="000000" w:themeColor="text1"/>
          <w:sz w:val="28"/>
          <w:szCs w:val="28"/>
        </w:rPr>
        <w:t xml:space="preserve"> cu următorul cuprins</w:t>
      </w:r>
      <w:r w:rsidR="0045017B">
        <w:rPr>
          <w:bCs/>
          <w:color w:val="000000" w:themeColor="text1"/>
          <w:sz w:val="28"/>
          <w:szCs w:val="28"/>
        </w:rPr>
        <w:t xml:space="preserve">: </w:t>
      </w:r>
    </w:p>
    <w:p w14:paraId="3FB27FB7" w14:textId="7777A894" w:rsidR="003225C6" w:rsidRDefault="0045017B" w:rsidP="00294ADC">
      <w:pPr>
        <w:spacing w:line="20" w:lineRule="atLeast"/>
        <w:ind w:firstLine="720"/>
        <w:rPr>
          <w:bCs/>
          <w:color w:val="000000" w:themeColor="text1"/>
          <w:sz w:val="28"/>
          <w:szCs w:val="28"/>
        </w:rPr>
      </w:pPr>
      <w:r>
        <w:rPr>
          <w:bCs/>
          <w:color w:val="000000" w:themeColor="text1"/>
          <w:sz w:val="28"/>
          <w:szCs w:val="28"/>
        </w:rPr>
        <w:t>„(2</w:t>
      </w:r>
      <w:r>
        <w:rPr>
          <w:bCs/>
          <w:color w:val="000000" w:themeColor="text1"/>
          <w:sz w:val="28"/>
          <w:szCs w:val="28"/>
          <w:vertAlign w:val="superscript"/>
        </w:rPr>
        <w:t>1</w:t>
      </w:r>
      <w:r>
        <w:rPr>
          <w:bCs/>
          <w:color w:val="000000" w:themeColor="text1"/>
          <w:sz w:val="28"/>
          <w:szCs w:val="28"/>
        </w:rPr>
        <w:t xml:space="preserve">) Regruparea </w:t>
      </w:r>
      <w:r w:rsidRPr="0045017B">
        <w:rPr>
          <w:color w:val="000000" w:themeColor="text1"/>
          <w:sz w:val="28"/>
          <w:szCs w:val="28"/>
        </w:rPr>
        <w:t>și/sau redimensionarea regiunilor de management a deșeurilor poate avea loc în baza studiilor de fezabilitate argumentate.</w:t>
      </w:r>
      <w:r w:rsidR="003225C6" w:rsidRPr="0045017B">
        <w:rPr>
          <w:bCs/>
          <w:color w:val="000000" w:themeColor="text1"/>
          <w:sz w:val="28"/>
          <w:szCs w:val="28"/>
        </w:rPr>
        <w:t>”</w:t>
      </w:r>
      <w:r>
        <w:rPr>
          <w:bCs/>
          <w:color w:val="000000" w:themeColor="text1"/>
          <w:sz w:val="28"/>
          <w:szCs w:val="28"/>
        </w:rPr>
        <w:t xml:space="preserve"> </w:t>
      </w:r>
    </w:p>
    <w:p w14:paraId="716ED306" w14:textId="60AA7009" w:rsidR="00443EFA" w:rsidRDefault="00405759" w:rsidP="00294ADC">
      <w:pPr>
        <w:pStyle w:val="ListParagraph"/>
        <w:spacing w:line="20" w:lineRule="atLeast"/>
        <w:ind w:left="0" w:firstLine="720"/>
        <w:rPr>
          <w:bCs/>
          <w:color w:val="000000" w:themeColor="text1"/>
          <w:sz w:val="28"/>
          <w:szCs w:val="28"/>
        </w:rPr>
      </w:pPr>
      <w:r w:rsidRPr="003F0C91">
        <w:rPr>
          <w:b/>
          <w:color w:val="000000" w:themeColor="text1"/>
          <w:sz w:val="28"/>
          <w:szCs w:val="28"/>
        </w:rPr>
        <w:t>6.</w:t>
      </w:r>
      <w:r w:rsidRPr="003F0C91">
        <w:rPr>
          <w:bCs/>
          <w:color w:val="000000" w:themeColor="text1"/>
          <w:sz w:val="28"/>
          <w:szCs w:val="28"/>
        </w:rPr>
        <w:t xml:space="preserve"> </w:t>
      </w:r>
      <w:r w:rsidR="00A43C80" w:rsidRPr="003F0C91">
        <w:rPr>
          <w:bCs/>
          <w:color w:val="000000" w:themeColor="text1"/>
          <w:sz w:val="28"/>
          <w:szCs w:val="28"/>
        </w:rPr>
        <w:t>L</w:t>
      </w:r>
      <w:r w:rsidRPr="003F0C91">
        <w:rPr>
          <w:bCs/>
          <w:color w:val="000000" w:themeColor="text1"/>
          <w:sz w:val="28"/>
          <w:szCs w:val="28"/>
        </w:rPr>
        <w:t>a a</w:t>
      </w:r>
      <w:r w:rsidR="006A7B62">
        <w:rPr>
          <w:bCs/>
          <w:color w:val="000000" w:themeColor="text1"/>
          <w:sz w:val="28"/>
          <w:szCs w:val="28"/>
        </w:rPr>
        <w:t xml:space="preserve">rticolul </w:t>
      </w:r>
      <w:r w:rsidRPr="003F0C91">
        <w:rPr>
          <w:bCs/>
          <w:color w:val="000000" w:themeColor="text1"/>
          <w:sz w:val="28"/>
          <w:szCs w:val="28"/>
        </w:rPr>
        <w:t>12</w:t>
      </w:r>
      <w:r w:rsidR="00443EFA">
        <w:rPr>
          <w:bCs/>
          <w:color w:val="000000" w:themeColor="text1"/>
          <w:sz w:val="28"/>
          <w:szCs w:val="28"/>
        </w:rPr>
        <w:t>:</w:t>
      </w:r>
    </w:p>
    <w:p w14:paraId="3ADC61A2" w14:textId="1DA1B7C2" w:rsidR="003310F9" w:rsidRDefault="00405759" w:rsidP="00294ADC">
      <w:pPr>
        <w:pStyle w:val="ListParagraph"/>
        <w:spacing w:line="20" w:lineRule="atLeast"/>
        <w:ind w:left="0" w:firstLine="720"/>
        <w:rPr>
          <w:color w:val="000000" w:themeColor="text1"/>
          <w:sz w:val="28"/>
          <w:szCs w:val="28"/>
        </w:rPr>
      </w:pPr>
      <w:r w:rsidRPr="003F0C91">
        <w:rPr>
          <w:bCs/>
          <w:color w:val="000000" w:themeColor="text1"/>
          <w:sz w:val="28"/>
          <w:szCs w:val="28"/>
        </w:rPr>
        <w:t>alin</w:t>
      </w:r>
      <w:r w:rsidR="006A7B62">
        <w:rPr>
          <w:bCs/>
          <w:color w:val="000000" w:themeColor="text1"/>
          <w:sz w:val="28"/>
          <w:szCs w:val="28"/>
        </w:rPr>
        <w:t>eatul</w:t>
      </w:r>
      <w:r w:rsidRPr="003F0C91">
        <w:rPr>
          <w:bCs/>
          <w:color w:val="000000" w:themeColor="text1"/>
          <w:sz w:val="28"/>
          <w:szCs w:val="28"/>
        </w:rPr>
        <w:t xml:space="preserve"> (1) </w:t>
      </w:r>
      <w:r w:rsidR="00363CD0">
        <w:rPr>
          <w:bCs/>
          <w:color w:val="000000" w:themeColor="text1"/>
          <w:sz w:val="28"/>
          <w:szCs w:val="28"/>
        </w:rPr>
        <w:t>sintagma</w:t>
      </w:r>
      <w:r w:rsidR="00A43C80" w:rsidRPr="003F0C91">
        <w:rPr>
          <w:bCs/>
          <w:color w:val="000000" w:themeColor="text1"/>
          <w:sz w:val="28"/>
          <w:szCs w:val="28"/>
        </w:rPr>
        <w:t xml:space="preserve"> „Importul pe teritoriul vamal al Republicii Moldova” </w:t>
      </w:r>
      <w:r w:rsidR="003310F9">
        <w:rPr>
          <w:bCs/>
          <w:color w:val="000000" w:themeColor="text1"/>
          <w:sz w:val="28"/>
          <w:szCs w:val="28"/>
        </w:rPr>
        <w:t xml:space="preserve">se </w:t>
      </w:r>
      <w:r w:rsidR="00E309F1">
        <w:rPr>
          <w:bCs/>
          <w:color w:val="000000" w:themeColor="text1"/>
          <w:sz w:val="28"/>
          <w:szCs w:val="28"/>
        </w:rPr>
        <w:t xml:space="preserve">substituie cu </w:t>
      </w:r>
      <w:r w:rsidR="007563B8">
        <w:rPr>
          <w:bCs/>
          <w:color w:val="000000" w:themeColor="text1"/>
          <w:sz w:val="28"/>
          <w:szCs w:val="28"/>
        </w:rPr>
        <w:t>textul</w:t>
      </w:r>
      <w:r w:rsidR="003310F9">
        <w:rPr>
          <w:bCs/>
          <w:color w:val="000000" w:themeColor="text1"/>
          <w:sz w:val="28"/>
          <w:szCs w:val="28"/>
        </w:rPr>
        <w:t xml:space="preserve"> „Punerea în circulație (importul)”</w:t>
      </w:r>
      <w:r w:rsidRPr="003F0C91">
        <w:rPr>
          <w:color w:val="000000" w:themeColor="text1"/>
          <w:sz w:val="28"/>
          <w:szCs w:val="28"/>
        </w:rPr>
        <w:t xml:space="preserve">.  </w:t>
      </w:r>
    </w:p>
    <w:p w14:paraId="22FB8AD1" w14:textId="03C9B4C3" w:rsidR="003310F9" w:rsidRDefault="003310F9" w:rsidP="00294ADC">
      <w:pPr>
        <w:pStyle w:val="ListParagraph"/>
        <w:spacing w:line="20" w:lineRule="atLeast"/>
        <w:ind w:left="0" w:firstLine="720"/>
        <w:rPr>
          <w:color w:val="000000" w:themeColor="text1"/>
          <w:sz w:val="28"/>
          <w:szCs w:val="28"/>
        </w:rPr>
      </w:pPr>
      <w:r>
        <w:rPr>
          <w:color w:val="000000" w:themeColor="text1"/>
          <w:sz w:val="28"/>
          <w:szCs w:val="28"/>
        </w:rPr>
        <w:t>se completează cu alin</w:t>
      </w:r>
      <w:r w:rsidR="00E309F1">
        <w:rPr>
          <w:color w:val="000000" w:themeColor="text1"/>
          <w:sz w:val="28"/>
          <w:szCs w:val="28"/>
        </w:rPr>
        <w:t>ea</w:t>
      </w:r>
      <w:r>
        <w:rPr>
          <w:color w:val="000000" w:themeColor="text1"/>
          <w:sz w:val="28"/>
          <w:szCs w:val="28"/>
        </w:rPr>
        <w:t>t</w:t>
      </w:r>
      <w:r w:rsidR="00E309F1">
        <w:rPr>
          <w:color w:val="000000" w:themeColor="text1"/>
          <w:sz w:val="28"/>
          <w:szCs w:val="28"/>
        </w:rPr>
        <w:t>ul (1</w:t>
      </w:r>
      <w:r w:rsidR="00E309F1" w:rsidRPr="008925B9">
        <w:rPr>
          <w:color w:val="000000" w:themeColor="text1"/>
          <w:sz w:val="28"/>
          <w:szCs w:val="28"/>
          <w:vertAlign w:val="superscript"/>
        </w:rPr>
        <w:t>1</w:t>
      </w:r>
      <w:r w:rsidR="00E309F1">
        <w:rPr>
          <w:color w:val="000000" w:themeColor="text1"/>
          <w:sz w:val="28"/>
          <w:szCs w:val="28"/>
        </w:rPr>
        <w:t>)</w:t>
      </w:r>
      <w:r>
        <w:rPr>
          <w:color w:val="000000" w:themeColor="text1"/>
          <w:sz w:val="28"/>
          <w:szCs w:val="28"/>
        </w:rPr>
        <w:t xml:space="preserve"> </w:t>
      </w:r>
      <w:r w:rsidR="00E309F1">
        <w:rPr>
          <w:color w:val="000000" w:themeColor="text1"/>
          <w:sz w:val="28"/>
          <w:szCs w:val="28"/>
        </w:rPr>
        <w:t>cu următorul cuprins</w:t>
      </w:r>
      <w:r>
        <w:rPr>
          <w:color w:val="000000" w:themeColor="text1"/>
          <w:sz w:val="28"/>
          <w:szCs w:val="28"/>
        </w:rPr>
        <w:t>:</w:t>
      </w:r>
    </w:p>
    <w:p w14:paraId="3CB446AB" w14:textId="0FCB1923" w:rsidR="00A43C80" w:rsidRDefault="003310F9" w:rsidP="00294ADC">
      <w:pPr>
        <w:pStyle w:val="ListParagraph"/>
        <w:spacing w:line="20" w:lineRule="atLeast"/>
        <w:ind w:left="0" w:firstLine="720"/>
        <w:rPr>
          <w:bCs/>
          <w:color w:val="000000" w:themeColor="text1"/>
          <w:sz w:val="28"/>
          <w:szCs w:val="28"/>
        </w:rPr>
      </w:pPr>
      <w:r>
        <w:rPr>
          <w:color w:val="000000" w:themeColor="text1"/>
          <w:sz w:val="28"/>
          <w:szCs w:val="28"/>
        </w:rPr>
        <w:t>„</w:t>
      </w:r>
      <w:r w:rsidR="00ED255F">
        <w:rPr>
          <w:color w:val="000000" w:themeColor="text1"/>
          <w:sz w:val="28"/>
          <w:szCs w:val="28"/>
        </w:rPr>
        <w:t>(</w:t>
      </w:r>
      <w:r>
        <w:rPr>
          <w:color w:val="000000" w:themeColor="text1"/>
          <w:sz w:val="28"/>
          <w:szCs w:val="28"/>
        </w:rPr>
        <w:t>1</w:t>
      </w:r>
      <w:r>
        <w:rPr>
          <w:color w:val="000000" w:themeColor="text1"/>
          <w:sz w:val="28"/>
          <w:szCs w:val="28"/>
          <w:vertAlign w:val="superscript"/>
        </w:rPr>
        <w:t>1</w:t>
      </w:r>
      <w:r>
        <w:rPr>
          <w:color w:val="000000" w:themeColor="text1"/>
          <w:sz w:val="28"/>
          <w:szCs w:val="28"/>
        </w:rPr>
        <w:t xml:space="preserve">)  </w:t>
      </w:r>
      <w:r w:rsidR="00405759" w:rsidRPr="003F0C91">
        <w:rPr>
          <w:color w:val="000000" w:themeColor="text1"/>
          <w:sz w:val="28"/>
          <w:szCs w:val="28"/>
        </w:rPr>
        <w:t>Pentru persoanele fizice și juridice de pe teritoriul Republicii Moldova care nu au relați</w:t>
      </w:r>
      <w:r w:rsidR="00405759" w:rsidRPr="00555382">
        <w:rPr>
          <w:color w:val="000000" w:themeColor="text1"/>
          <w:sz w:val="28"/>
          <w:szCs w:val="28"/>
        </w:rPr>
        <w:t>i fiscale cu sistemul bugetar al acesteia, înregistrate la</w:t>
      </w:r>
      <w:r w:rsidR="00ED255F" w:rsidRPr="00555382">
        <w:rPr>
          <w:color w:val="000000" w:themeColor="text1"/>
          <w:sz w:val="28"/>
          <w:szCs w:val="28"/>
        </w:rPr>
        <w:t xml:space="preserve"> Agenția Servicii Publice</w:t>
      </w:r>
      <w:r w:rsidR="00405759" w:rsidRPr="003F0C91">
        <w:rPr>
          <w:color w:val="000000" w:themeColor="text1"/>
          <w:sz w:val="28"/>
          <w:szCs w:val="28"/>
        </w:rPr>
        <w:t>, plasarea pe piață se efectuează în baza regulamentului aprobat de Guvern, cu condiția plasării pe piață pe teritoriul necontrolat de către organele constituționale ale Republicii Moldova.</w:t>
      </w:r>
      <w:r w:rsidR="00405759" w:rsidRPr="003F0C91">
        <w:rPr>
          <w:bCs/>
          <w:color w:val="000000" w:themeColor="text1"/>
          <w:sz w:val="28"/>
          <w:szCs w:val="28"/>
        </w:rPr>
        <w:t>”</w:t>
      </w:r>
    </w:p>
    <w:p w14:paraId="21BDD1A1" w14:textId="7F1BBE36" w:rsidR="00555382" w:rsidRPr="003F0C91" w:rsidRDefault="00555382" w:rsidP="00294ADC">
      <w:pPr>
        <w:pStyle w:val="ListParagraph"/>
        <w:spacing w:line="20" w:lineRule="atLeast"/>
        <w:ind w:left="0" w:firstLine="720"/>
        <w:rPr>
          <w:bCs/>
          <w:color w:val="000000" w:themeColor="text1"/>
          <w:sz w:val="28"/>
          <w:szCs w:val="28"/>
        </w:rPr>
      </w:pPr>
      <w:r>
        <w:rPr>
          <w:bCs/>
          <w:color w:val="000000" w:themeColor="text1"/>
          <w:sz w:val="28"/>
          <w:szCs w:val="28"/>
        </w:rPr>
        <w:t>la alin</w:t>
      </w:r>
      <w:r w:rsidR="00363CD0">
        <w:rPr>
          <w:bCs/>
          <w:color w:val="000000" w:themeColor="text1"/>
          <w:sz w:val="28"/>
          <w:szCs w:val="28"/>
        </w:rPr>
        <w:t>eatul</w:t>
      </w:r>
      <w:r>
        <w:rPr>
          <w:bCs/>
          <w:color w:val="000000" w:themeColor="text1"/>
          <w:sz w:val="28"/>
          <w:szCs w:val="28"/>
        </w:rPr>
        <w:t xml:space="preserve"> (8) </w:t>
      </w:r>
      <w:r w:rsidR="00363CD0">
        <w:rPr>
          <w:bCs/>
          <w:color w:val="000000" w:themeColor="text1"/>
          <w:sz w:val="28"/>
          <w:szCs w:val="28"/>
        </w:rPr>
        <w:t>cuvintele</w:t>
      </w:r>
      <w:r>
        <w:rPr>
          <w:bCs/>
          <w:color w:val="000000" w:themeColor="text1"/>
          <w:sz w:val="28"/>
          <w:szCs w:val="28"/>
        </w:rPr>
        <w:t xml:space="preserve"> „Sistem</w:t>
      </w:r>
      <w:r w:rsidR="00363CD0">
        <w:rPr>
          <w:bCs/>
          <w:color w:val="000000" w:themeColor="text1"/>
          <w:sz w:val="28"/>
          <w:szCs w:val="28"/>
        </w:rPr>
        <w:t>ele</w:t>
      </w:r>
      <w:r>
        <w:rPr>
          <w:bCs/>
          <w:color w:val="000000" w:themeColor="text1"/>
          <w:sz w:val="28"/>
          <w:szCs w:val="28"/>
        </w:rPr>
        <w:t xml:space="preserve"> individual</w:t>
      </w:r>
      <w:r w:rsidR="00363CD0">
        <w:rPr>
          <w:bCs/>
          <w:color w:val="000000" w:themeColor="text1"/>
          <w:sz w:val="28"/>
          <w:szCs w:val="28"/>
        </w:rPr>
        <w:t>e</w:t>
      </w:r>
      <w:r>
        <w:rPr>
          <w:bCs/>
          <w:color w:val="000000" w:themeColor="text1"/>
          <w:sz w:val="28"/>
          <w:szCs w:val="28"/>
        </w:rPr>
        <w:t xml:space="preserve"> și” se exclud. </w:t>
      </w:r>
    </w:p>
    <w:p w14:paraId="7020633E" w14:textId="774A2D76" w:rsidR="00792683" w:rsidRDefault="00294ADC" w:rsidP="00A43C80">
      <w:pPr>
        <w:ind w:firstLine="720"/>
        <w:rPr>
          <w:bCs/>
          <w:color w:val="000000" w:themeColor="text1"/>
          <w:sz w:val="28"/>
          <w:szCs w:val="28"/>
        </w:rPr>
      </w:pPr>
      <w:r w:rsidRPr="003F0C91">
        <w:rPr>
          <w:b/>
          <w:color w:val="000000" w:themeColor="text1"/>
          <w:sz w:val="28"/>
          <w:szCs w:val="28"/>
        </w:rPr>
        <w:t>7</w:t>
      </w:r>
      <w:r w:rsidR="00BE35D5" w:rsidRPr="003F0C91">
        <w:rPr>
          <w:b/>
          <w:color w:val="000000" w:themeColor="text1"/>
          <w:sz w:val="28"/>
          <w:szCs w:val="28"/>
        </w:rPr>
        <w:t>.</w:t>
      </w:r>
      <w:r w:rsidR="00BE35D5" w:rsidRPr="003F0C91">
        <w:rPr>
          <w:bCs/>
          <w:color w:val="000000" w:themeColor="text1"/>
          <w:sz w:val="28"/>
          <w:szCs w:val="28"/>
        </w:rPr>
        <w:t xml:space="preserve"> </w:t>
      </w:r>
      <w:r w:rsidR="00792683">
        <w:rPr>
          <w:bCs/>
          <w:color w:val="000000" w:themeColor="text1"/>
          <w:sz w:val="28"/>
          <w:szCs w:val="28"/>
        </w:rPr>
        <w:t>A</w:t>
      </w:r>
      <w:r w:rsidR="00BE35D5" w:rsidRPr="003F0C91">
        <w:rPr>
          <w:bCs/>
          <w:color w:val="000000" w:themeColor="text1"/>
          <w:sz w:val="28"/>
          <w:szCs w:val="28"/>
        </w:rPr>
        <w:t>rt</w:t>
      </w:r>
      <w:r w:rsidR="00016F60">
        <w:rPr>
          <w:bCs/>
          <w:color w:val="000000" w:themeColor="text1"/>
          <w:sz w:val="28"/>
          <w:szCs w:val="28"/>
        </w:rPr>
        <w:t>icolul</w:t>
      </w:r>
      <w:r w:rsidR="00BE35D5" w:rsidRPr="003F0C91">
        <w:rPr>
          <w:bCs/>
          <w:color w:val="000000" w:themeColor="text1"/>
          <w:sz w:val="28"/>
          <w:szCs w:val="28"/>
        </w:rPr>
        <w:t xml:space="preserve"> 12</w:t>
      </w:r>
      <w:r w:rsidR="00BE35D5" w:rsidRPr="003F0C91">
        <w:rPr>
          <w:bCs/>
          <w:color w:val="000000" w:themeColor="text1"/>
          <w:sz w:val="28"/>
          <w:szCs w:val="28"/>
          <w:vertAlign w:val="superscript"/>
        </w:rPr>
        <w:t>1</w:t>
      </w:r>
      <w:r w:rsidR="00792683">
        <w:rPr>
          <w:bCs/>
          <w:color w:val="000000" w:themeColor="text1"/>
          <w:sz w:val="28"/>
          <w:szCs w:val="28"/>
        </w:rPr>
        <w:t>:</w:t>
      </w:r>
    </w:p>
    <w:p w14:paraId="22DFA46E" w14:textId="5545C195" w:rsidR="00A43C80" w:rsidRPr="003F0C91" w:rsidRDefault="00A43C80" w:rsidP="00A43C80">
      <w:pPr>
        <w:ind w:firstLine="720"/>
        <w:rPr>
          <w:bCs/>
          <w:color w:val="000000" w:themeColor="text1"/>
          <w:sz w:val="28"/>
          <w:szCs w:val="28"/>
        </w:rPr>
      </w:pPr>
      <w:r w:rsidRPr="003F0C91">
        <w:rPr>
          <w:bCs/>
          <w:color w:val="000000" w:themeColor="text1"/>
          <w:sz w:val="28"/>
          <w:szCs w:val="28"/>
        </w:rPr>
        <w:t>alin</w:t>
      </w:r>
      <w:r w:rsidR="007563B8">
        <w:rPr>
          <w:bCs/>
          <w:color w:val="000000" w:themeColor="text1"/>
          <w:sz w:val="28"/>
          <w:szCs w:val="28"/>
        </w:rPr>
        <w:t>eatul</w:t>
      </w:r>
      <w:r w:rsidRPr="003F0C91">
        <w:rPr>
          <w:bCs/>
          <w:color w:val="000000" w:themeColor="text1"/>
          <w:sz w:val="28"/>
          <w:szCs w:val="28"/>
        </w:rPr>
        <w:t xml:space="preserve"> (2) se </w:t>
      </w:r>
      <w:r w:rsidR="00ED255F">
        <w:rPr>
          <w:bCs/>
          <w:color w:val="000000" w:themeColor="text1"/>
          <w:sz w:val="28"/>
          <w:szCs w:val="28"/>
        </w:rPr>
        <w:t>abrogă</w:t>
      </w:r>
      <w:r w:rsidRPr="003F0C91">
        <w:rPr>
          <w:bCs/>
          <w:color w:val="000000" w:themeColor="text1"/>
          <w:sz w:val="28"/>
          <w:szCs w:val="28"/>
        </w:rPr>
        <w:t>;</w:t>
      </w:r>
    </w:p>
    <w:p w14:paraId="7BBB3128" w14:textId="4C00F8BA" w:rsidR="00405759" w:rsidRDefault="00A43C80" w:rsidP="00A43C80">
      <w:pPr>
        <w:ind w:firstLine="720"/>
        <w:rPr>
          <w:bCs/>
          <w:sz w:val="28"/>
          <w:szCs w:val="28"/>
        </w:rPr>
      </w:pPr>
      <w:r>
        <w:rPr>
          <w:bCs/>
          <w:sz w:val="28"/>
          <w:szCs w:val="28"/>
        </w:rPr>
        <w:t xml:space="preserve">la </w:t>
      </w:r>
      <w:r w:rsidR="00BE35D5">
        <w:rPr>
          <w:bCs/>
          <w:sz w:val="28"/>
          <w:szCs w:val="28"/>
        </w:rPr>
        <w:t>alin</w:t>
      </w:r>
      <w:r w:rsidR="00016F60">
        <w:rPr>
          <w:bCs/>
          <w:sz w:val="28"/>
          <w:szCs w:val="28"/>
        </w:rPr>
        <w:t>eatul</w:t>
      </w:r>
      <w:r w:rsidR="00BE35D5">
        <w:rPr>
          <w:bCs/>
          <w:sz w:val="28"/>
          <w:szCs w:val="28"/>
        </w:rPr>
        <w:t xml:space="preserve"> (3) </w:t>
      </w:r>
      <w:r w:rsidR="00363CD0">
        <w:rPr>
          <w:bCs/>
          <w:sz w:val="28"/>
          <w:szCs w:val="28"/>
        </w:rPr>
        <w:t>sintagma</w:t>
      </w:r>
      <w:r w:rsidR="00BE35D5">
        <w:rPr>
          <w:bCs/>
          <w:sz w:val="28"/>
          <w:szCs w:val="28"/>
        </w:rPr>
        <w:t xml:space="preserve"> „autorizați</w:t>
      </w:r>
      <w:r w:rsidR="007563B8">
        <w:rPr>
          <w:bCs/>
          <w:sz w:val="28"/>
          <w:szCs w:val="28"/>
        </w:rPr>
        <w:t>ei</w:t>
      </w:r>
      <w:r w:rsidR="00BE35D5">
        <w:rPr>
          <w:bCs/>
          <w:sz w:val="28"/>
          <w:szCs w:val="28"/>
        </w:rPr>
        <w:t xml:space="preserve"> de mediu pentru gestionarea deșeurilor” se substituie cu </w:t>
      </w:r>
      <w:r w:rsidR="00363CD0">
        <w:rPr>
          <w:bCs/>
          <w:sz w:val="28"/>
          <w:szCs w:val="28"/>
        </w:rPr>
        <w:t>sintagma</w:t>
      </w:r>
      <w:r w:rsidR="00BE35D5">
        <w:rPr>
          <w:bCs/>
          <w:sz w:val="28"/>
          <w:szCs w:val="28"/>
        </w:rPr>
        <w:t xml:space="preserve"> „autorizație</w:t>
      </w:r>
      <w:r w:rsidR="007563B8">
        <w:rPr>
          <w:bCs/>
          <w:sz w:val="28"/>
          <w:szCs w:val="28"/>
        </w:rPr>
        <w:t>i</w:t>
      </w:r>
      <w:r w:rsidR="00BE35D5">
        <w:rPr>
          <w:bCs/>
          <w:sz w:val="28"/>
          <w:szCs w:val="28"/>
        </w:rPr>
        <w:t xml:space="preserve"> pentru gestionarea deșeurilor”;</w:t>
      </w:r>
      <w:r w:rsidR="00C67411">
        <w:rPr>
          <w:bCs/>
          <w:sz w:val="28"/>
          <w:szCs w:val="28"/>
        </w:rPr>
        <w:t xml:space="preserve"> </w:t>
      </w:r>
    </w:p>
    <w:p w14:paraId="7AAF665F" w14:textId="548B8812" w:rsidR="00DD5BB5" w:rsidRDefault="00294ADC" w:rsidP="004D03B8">
      <w:pPr>
        <w:ind w:firstLine="720"/>
        <w:rPr>
          <w:bCs/>
          <w:sz w:val="28"/>
          <w:szCs w:val="28"/>
        </w:rPr>
      </w:pPr>
      <w:r>
        <w:rPr>
          <w:b/>
          <w:sz w:val="28"/>
          <w:szCs w:val="28"/>
        </w:rPr>
        <w:t>8</w:t>
      </w:r>
      <w:r w:rsidR="00BE35D5" w:rsidRPr="00A77BFF">
        <w:rPr>
          <w:b/>
          <w:sz w:val="28"/>
          <w:szCs w:val="28"/>
        </w:rPr>
        <w:t>.</w:t>
      </w:r>
      <w:r w:rsidR="00BE35D5">
        <w:rPr>
          <w:bCs/>
          <w:sz w:val="28"/>
          <w:szCs w:val="28"/>
        </w:rPr>
        <w:t xml:space="preserve"> La art</w:t>
      </w:r>
      <w:r w:rsidR="00016F60">
        <w:rPr>
          <w:bCs/>
          <w:sz w:val="28"/>
          <w:szCs w:val="28"/>
        </w:rPr>
        <w:t>icolul</w:t>
      </w:r>
      <w:r w:rsidR="00BE35D5">
        <w:rPr>
          <w:bCs/>
          <w:sz w:val="28"/>
          <w:szCs w:val="28"/>
        </w:rPr>
        <w:t xml:space="preserve"> 16 alin</w:t>
      </w:r>
      <w:r w:rsidR="00016F60">
        <w:rPr>
          <w:bCs/>
          <w:sz w:val="28"/>
          <w:szCs w:val="28"/>
        </w:rPr>
        <w:t>eatul (</w:t>
      </w:r>
      <w:r w:rsidR="00BE35D5">
        <w:rPr>
          <w:bCs/>
          <w:sz w:val="28"/>
          <w:szCs w:val="28"/>
        </w:rPr>
        <w:t xml:space="preserve">6) </w:t>
      </w:r>
      <w:r w:rsidR="00B9541C">
        <w:rPr>
          <w:bCs/>
          <w:sz w:val="28"/>
          <w:szCs w:val="28"/>
        </w:rPr>
        <w:t>sintagma</w:t>
      </w:r>
      <w:r w:rsidR="00BE35D5">
        <w:rPr>
          <w:bCs/>
          <w:sz w:val="28"/>
          <w:szCs w:val="28"/>
        </w:rPr>
        <w:t xml:space="preserve"> „ autorizației de mediu pentru gestionarea deșeurilor, eliberată în conformitate cu prevederile art</w:t>
      </w:r>
      <w:r w:rsidR="00016F60">
        <w:rPr>
          <w:bCs/>
          <w:sz w:val="28"/>
          <w:szCs w:val="28"/>
        </w:rPr>
        <w:t>.</w:t>
      </w:r>
      <w:r w:rsidR="00BE35D5">
        <w:rPr>
          <w:bCs/>
          <w:sz w:val="28"/>
          <w:szCs w:val="28"/>
        </w:rPr>
        <w:t xml:space="preserve"> 25” se substituie cu </w:t>
      </w:r>
      <w:r w:rsidR="00B9541C">
        <w:rPr>
          <w:bCs/>
          <w:sz w:val="28"/>
          <w:szCs w:val="28"/>
        </w:rPr>
        <w:t xml:space="preserve">sintagma </w:t>
      </w:r>
      <w:r w:rsidR="00BE35D5">
        <w:rPr>
          <w:bCs/>
          <w:sz w:val="28"/>
          <w:szCs w:val="28"/>
        </w:rPr>
        <w:t>„autorizație</w:t>
      </w:r>
      <w:r w:rsidR="00B9541C">
        <w:rPr>
          <w:bCs/>
          <w:sz w:val="28"/>
          <w:szCs w:val="28"/>
        </w:rPr>
        <w:t>i</w:t>
      </w:r>
      <w:r w:rsidR="00BE35D5">
        <w:rPr>
          <w:bCs/>
          <w:sz w:val="28"/>
          <w:szCs w:val="28"/>
        </w:rPr>
        <w:t xml:space="preserve"> integrat</w:t>
      </w:r>
      <w:r w:rsidR="00B9541C">
        <w:rPr>
          <w:bCs/>
          <w:sz w:val="28"/>
          <w:szCs w:val="28"/>
        </w:rPr>
        <w:t>e</w:t>
      </w:r>
      <w:r w:rsidR="00BE35D5">
        <w:rPr>
          <w:bCs/>
          <w:sz w:val="28"/>
          <w:szCs w:val="28"/>
        </w:rPr>
        <w:t xml:space="preserve"> de mediu, autorizației de mediu emise în baza Legii nr. 227/2022 privind emisiile industriale.”; </w:t>
      </w:r>
    </w:p>
    <w:p w14:paraId="1A64CC32" w14:textId="1DAF85B2" w:rsidR="00AF3BFC" w:rsidRDefault="00294ADC" w:rsidP="004D03B8">
      <w:pPr>
        <w:ind w:firstLine="720"/>
        <w:rPr>
          <w:bCs/>
          <w:sz w:val="28"/>
          <w:szCs w:val="28"/>
        </w:rPr>
      </w:pPr>
      <w:r>
        <w:rPr>
          <w:b/>
          <w:sz w:val="28"/>
          <w:szCs w:val="28"/>
        </w:rPr>
        <w:t>9</w:t>
      </w:r>
      <w:r w:rsidR="00AF3BFC" w:rsidRPr="00136212">
        <w:rPr>
          <w:b/>
          <w:sz w:val="28"/>
          <w:szCs w:val="28"/>
        </w:rPr>
        <w:t>.</w:t>
      </w:r>
      <w:r w:rsidR="00AF3BFC">
        <w:rPr>
          <w:bCs/>
          <w:sz w:val="28"/>
          <w:szCs w:val="28"/>
        </w:rPr>
        <w:t xml:space="preserve"> </w:t>
      </w:r>
      <w:r w:rsidR="00056F14">
        <w:rPr>
          <w:bCs/>
          <w:sz w:val="28"/>
          <w:szCs w:val="28"/>
        </w:rPr>
        <w:t>A</w:t>
      </w:r>
      <w:r w:rsidR="00AF3BFC">
        <w:rPr>
          <w:bCs/>
          <w:sz w:val="28"/>
          <w:szCs w:val="28"/>
        </w:rPr>
        <w:t>rt</w:t>
      </w:r>
      <w:r w:rsidR="00B9541C">
        <w:rPr>
          <w:bCs/>
          <w:sz w:val="28"/>
          <w:szCs w:val="28"/>
        </w:rPr>
        <w:t>icolul</w:t>
      </w:r>
      <w:r w:rsidR="00AF3BFC">
        <w:rPr>
          <w:bCs/>
          <w:sz w:val="28"/>
          <w:szCs w:val="28"/>
        </w:rPr>
        <w:t xml:space="preserve"> 17:</w:t>
      </w:r>
    </w:p>
    <w:p w14:paraId="4DB74B73" w14:textId="5A4D5D99" w:rsidR="00AF3BFC" w:rsidRPr="00380758" w:rsidRDefault="00AF3BFC" w:rsidP="00AF3BFC">
      <w:pPr>
        <w:ind w:firstLine="720"/>
        <w:rPr>
          <w:bCs/>
          <w:sz w:val="28"/>
          <w:szCs w:val="28"/>
        </w:rPr>
      </w:pPr>
      <w:r w:rsidRPr="00380758">
        <w:rPr>
          <w:bCs/>
          <w:sz w:val="28"/>
          <w:szCs w:val="28"/>
        </w:rPr>
        <w:t>la alin</w:t>
      </w:r>
      <w:r w:rsidR="00016F60">
        <w:rPr>
          <w:bCs/>
          <w:sz w:val="28"/>
          <w:szCs w:val="28"/>
        </w:rPr>
        <w:t>e</w:t>
      </w:r>
      <w:r w:rsidRPr="00380758">
        <w:rPr>
          <w:bCs/>
          <w:sz w:val="28"/>
          <w:szCs w:val="28"/>
        </w:rPr>
        <w:t xml:space="preserve">atul (7), după cuvintele „de prezenta lege”, se </w:t>
      </w:r>
      <w:r w:rsidR="00016F60">
        <w:rPr>
          <w:bCs/>
          <w:sz w:val="28"/>
          <w:szCs w:val="28"/>
        </w:rPr>
        <w:t>completează cu</w:t>
      </w:r>
      <w:r w:rsidRPr="00380758">
        <w:rPr>
          <w:bCs/>
          <w:sz w:val="28"/>
          <w:szCs w:val="28"/>
        </w:rPr>
        <w:t xml:space="preserve"> </w:t>
      </w:r>
      <w:r w:rsidR="00016F60">
        <w:rPr>
          <w:bCs/>
          <w:sz w:val="28"/>
          <w:szCs w:val="28"/>
        </w:rPr>
        <w:t>sintagma</w:t>
      </w:r>
      <w:r w:rsidRPr="00380758">
        <w:rPr>
          <w:bCs/>
          <w:sz w:val="28"/>
          <w:szCs w:val="28"/>
        </w:rPr>
        <w:t xml:space="preserve"> </w:t>
      </w:r>
      <w:r w:rsidR="00056F14" w:rsidRPr="00380758">
        <w:rPr>
          <w:bCs/>
          <w:sz w:val="28"/>
          <w:szCs w:val="28"/>
        </w:rPr>
        <w:t>„</w:t>
      </w:r>
      <w:r w:rsidRPr="00380758">
        <w:rPr>
          <w:bCs/>
          <w:sz w:val="28"/>
          <w:szCs w:val="28"/>
        </w:rPr>
        <w:t>de Legea nr. 227/2022 privind emisiile industriale”;</w:t>
      </w:r>
    </w:p>
    <w:p w14:paraId="0BD669E6" w14:textId="4460575C" w:rsidR="00AF3BFC" w:rsidRPr="00380758" w:rsidRDefault="00AF3BFC" w:rsidP="00AF3BFC">
      <w:pPr>
        <w:ind w:firstLine="720"/>
        <w:rPr>
          <w:bCs/>
          <w:sz w:val="28"/>
          <w:szCs w:val="28"/>
        </w:rPr>
      </w:pPr>
      <w:r w:rsidRPr="00380758">
        <w:rPr>
          <w:bCs/>
          <w:sz w:val="28"/>
          <w:szCs w:val="28"/>
        </w:rPr>
        <w:t>alin</w:t>
      </w:r>
      <w:r w:rsidR="00016F60">
        <w:rPr>
          <w:bCs/>
          <w:sz w:val="28"/>
          <w:szCs w:val="28"/>
        </w:rPr>
        <w:t>e</w:t>
      </w:r>
      <w:r w:rsidRPr="00380758">
        <w:rPr>
          <w:bCs/>
          <w:sz w:val="28"/>
          <w:szCs w:val="28"/>
        </w:rPr>
        <w:t xml:space="preserve">atul (10)  se completează cu </w:t>
      </w:r>
      <w:r w:rsidR="00016F60">
        <w:rPr>
          <w:bCs/>
          <w:sz w:val="28"/>
          <w:szCs w:val="28"/>
        </w:rPr>
        <w:t>sintagma</w:t>
      </w:r>
      <w:r w:rsidRPr="00380758">
        <w:rPr>
          <w:bCs/>
          <w:sz w:val="28"/>
          <w:szCs w:val="28"/>
        </w:rPr>
        <w:t xml:space="preserve"> </w:t>
      </w:r>
      <w:r w:rsidR="000C2150">
        <w:rPr>
          <w:bCs/>
          <w:sz w:val="28"/>
          <w:szCs w:val="28"/>
        </w:rPr>
        <w:t>„</w:t>
      </w:r>
      <w:r w:rsidRPr="00380758">
        <w:rPr>
          <w:bCs/>
          <w:sz w:val="28"/>
          <w:szCs w:val="28"/>
        </w:rPr>
        <w:t>autorizația integrată de mediu sau autorizația de mediu emise în baza Legii nr. 227/2022 privind emisiile industriale”.</w:t>
      </w:r>
    </w:p>
    <w:p w14:paraId="7129D743" w14:textId="5852D87C" w:rsidR="00AF3BFC" w:rsidRDefault="00AF3BFC" w:rsidP="004D03B8">
      <w:pPr>
        <w:ind w:firstLine="720"/>
        <w:rPr>
          <w:bCs/>
          <w:sz w:val="28"/>
          <w:szCs w:val="28"/>
        </w:rPr>
      </w:pPr>
      <w:r w:rsidRPr="00380758">
        <w:rPr>
          <w:bCs/>
          <w:sz w:val="28"/>
          <w:szCs w:val="28"/>
        </w:rPr>
        <w:t>aliniatul</w:t>
      </w:r>
      <w:r w:rsidR="00016F60">
        <w:rPr>
          <w:bCs/>
          <w:sz w:val="28"/>
          <w:szCs w:val="28"/>
        </w:rPr>
        <w:t xml:space="preserve"> </w:t>
      </w:r>
      <w:r w:rsidRPr="00380758">
        <w:rPr>
          <w:bCs/>
          <w:sz w:val="28"/>
          <w:szCs w:val="28"/>
        </w:rPr>
        <w:t>(11)</w:t>
      </w:r>
      <w:r w:rsidR="00DA1E61">
        <w:rPr>
          <w:bCs/>
          <w:sz w:val="28"/>
          <w:szCs w:val="28"/>
        </w:rPr>
        <w:t xml:space="preserve"> </w:t>
      </w:r>
      <w:r w:rsidRPr="00380758">
        <w:rPr>
          <w:bCs/>
          <w:sz w:val="28"/>
          <w:szCs w:val="28"/>
        </w:rPr>
        <w:t>se completează cu textul  „ , autorizația integrată de mediu sau autorizația de mediu emise în baza Legii nr. 227/2022 privind emisiile industriale</w:t>
      </w:r>
      <w:r>
        <w:rPr>
          <w:bCs/>
          <w:sz w:val="28"/>
          <w:szCs w:val="28"/>
        </w:rPr>
        <w:t>.</w:t>
      </w:r>
      <w:r w:rsidRPr="00380758">
        <w:rPr>
          <w:bCs/>
          <w:sz w:val="28"/>
          <w:szCs w:val="28"/>
        </w:rPr>
        <w:t>”;</w:t>
      </w:r>
      <w:r>
        <w:rPr>
          <w:bCs/>
          <w:sz w:val="28"/>
          <w:szCs w:val="28"/>
        </w:rPr>
        <w:t xml:space="preserve"> </w:t>
      </w:r>
    </w:p>
    <w:p w14:paraId="6D3D97CE" w14:textId="7D47E4DC" w:rsidR="00327CEA" w:rsidRDefault="00294ADC" w:rsidP="004D03B8">
      <w:pPr>
        <w:ind w:firstLine="720"/>
        <w:rPr>
          <w:bCs/>
          <w:sz w:val="28"/>
          <w:szCs w:val="28"/>
        </w:rPr>
      </w:pPr>
      <w:r>
        <w:rPr>
          <w:b/>
          <w:sz w:val="28"/>
          <w:szCs w:val="28"/>
        </w:rPr>
        <w:t>10</w:t>
      </w:r>
      <w:r w:rsidR="00BE35D5" w:rsidRPr="00A77BFF">
        <w:rPr>
          <w:b/>
          <w:sz w:val="28"/>
          <w:szCs w:val="28"/>
        </w:rPr>
        <w:t>.</w:t>
      </w:r>
      <w:r w:rsidR="00BE35D5">
        <w:rPr>
          <w:bCs/>
          <w:sz w:val="28"/>
          <w:szCs w:val="28"/>
        </w:rPr>
        <w:t xml:space="preserve"> </w:t>
      </w:r>
      <w:r w:rsidR="00327CEA">
        <w:rPr>
          <w:bCs/>
          <w:sz w:val="28"/>
          <w:szCs w:val="28"/>
        </w:rPr>
        <w:t xml:space="preserve"> Art</w:t>
      </w:r>
      <w:r w:rsidR="00DA1E61">
        <w:rPr>
          <w:bCs/>
          <w:sz w:val="28"/>
          <w:szCs w:val="28"/>
        </w:rPr>
        <w:t>icolul</w:t>
      </w:r>
      <w:r w:rsidR="00327CEA">
        <w:rPr>
          <w:bCs/>
          <w:sz w:val="28"/>
          <w:szCs w:val="28"/>
        </w:rPr>
        <w:t xml:space="preserve"> 18</w:t>
      </w:r>
      <w:r w:rsidR="00327CEA">
        <w:rPr>
          <w:bCs/>
          <w:sz w:val="28"/>
          <w:szCs w:val="28"/>
          <w:vertAlign w:val="superscript"/>
        </w:rPr>
        <w:t>3</w:t>
      </w:r>
      <w:r w:rsidR="00327CEA">
        <w:rPr>
          <w:bCs/>
          <w:sz w:val="28"/>
          <w:szCs w:val="28"/>
        </w:rPr>
        <w:t xml:space="preserve">: </w:t>
      </w:r>
    </w:p>
    <w:p w14:paraId="45A08226" w14:textId="0D05806F" w:rsidR="00327CEA" w:rsidRDefault="00327CEA" w:rsidP="004D03B8">
      <w:pPr>
        <w:ind w:firstLine="720"/>
        <w:rPr>
          <w:bCs/>
          <w:sz w:val="28"/>
          <w:szCs w:val="28"/>
        </w:rPr>
      </w:pPr>
      <w:r>
        <w:rPr>
          <w:bCs/>
          <w:sz w:val="28"/>
          <w:szCs w:val="28"/>
        </w:rPr>
        <w:t>la alin</w:t>
      </w:r>
      <w:r w:rsidR="00DA1E61">
        <w:rPr>
          <w:bCs/>
          <w:sz w:val="28"/>
          <w:szCs w:val="28"/>
        </w:rPr>
        <w:t>eatul</w:t>
      </w:r>
      <w:r>
        <w:rPr>
          <w:bCs/>
          <w:sz w:val="28"/>
          <w:szCs w:val="28"/>
        </w:rPr>
        <w:t xml:space="preserve"> (2) </w:t>
      </w:r>
      <w:r w:rsidR="00DA1E61">
        <w:rPr>
          <w:bCs/>
          <w:sz w:val="28"/>
          <w:szCs w:val="28"/>
        </w:rPr>
        <w:t>sintagma</w:t>
      </w:r>
      <w:r>
        <w:rPr>
          <w:bCs/>
          <w:sz w:val="28"/>
          <w:szCs w:val="28"/>
        </w:rPr>
        <w:t xml:space="preserve"> „autorizație de mediu pentru gestionarea deșeurilor” se substituie cu  </w:t>
      </w:r>
      <w:r w:rsidR="00FB1C8B">
        <w:rPr>
          <w:bCs/>
          <w:sz w:val="28"/>
          <w:szCs w:val="28"/>
        </w:rPr>
        <w:t xml:space="preserve">sintagma </w:t>
      </w:r>
      <w:r>
        <w:rPr>
          <w:bCs/>
          <w:sz w:val="28"/>
          <w:szCs w:val="28"/>
        </w:rPr>
        <w:t>„autorizație de gestionare a deșeurilor sau autorizație integrată de mediu/autorizație de mediu emisă pentru activitățile de gestionare a deșeurilor”;</w:t>
      </w:r>
    </w:p>
    <w:p w14:paraId="57041683" w14:textId="271CD5F4" w:rsidR="00327CEA" w:rsidRDefault="00327CEA" w:rsidP="004D03B8">
      <w:pPr>
        <w:ind w:firstLine="720"/>
        <w:rPr>
          <w:bCs/>
          <w:sz w:val="28"/>
          <w:szCs w:val="28"/>
        </w:rPr>
      </w:pPr>
      <w:r>
        <w:rPr>
          <w:bCs/>
          <w:sz w:val="28"/>
          <w:szCs w:val="28"/>
        </w:rPr>
        <w:t>la alin</w:t>
      </w:r>
      <w:r w:rsidR="00E612CA">
        <w:rPr>
          <w:bCs/>
          <w:sz w:val="28"/>
          <w:szCs w:val="28"/>
        </w:rPr>
        <w:t>eatul</w:t>
      </w:r>
      <w:r>
        <w:rPr>
          <w:bCs/>
          <w:sz w:val="28"/>
          <w:szCs w:val="28"/>
        </w:rPr>
        <w:t xml:space="preserve"> (4) textul „autorizație</w:t>
      </w:r>
      <w:r w:rsidR="00B9541C">
        <w:rPr>
          <w:bCs/>
          <w:sz w:val="28"/>
          <w:szCs w:val="28"/>
        </w:rPr>
        <w:t>i</w:t>
      </w:r>
      <w:r>
        <w:rPr>
          <w:bCs/>
          <w:sz w:val="28"/>
          <w:szCs w:val="28"/>
        </w:rPr>
        <w:t xml:space="preserve"> de mediu pentru gestionarea deșeurilor” se substituie cu textul „autorizației integrate de mediu, autorizației de mediu” </w:t>
      </w:r>
      <w:r w:rsidR="00136212">
        <w:rPr>
          <w:bCs/>
          <w:sz w:val="28"/>
          <w:szCs w:val="28"/>
        </w:rPr>
        <w:t>iar textul „art. 25” se substituie cu textul „Legii nr. 227/2022”</w:t>
      </w:r>
      <w:r>
        <w:rPr>
          <w:bCs/>
          <w:sz w:val="28"/>
          <w:szCs w:val="28"/>
        </w:rPr>
        <w:t xml:space="preserve">; </w:t>
      </w:r>
    </w:p>
    <w:p w14:paraId="01E11DEC" w14:textId="1848AAE3" w:rsidR="00DD5BB5" w:rsidRPr="00380758" w:rsidRDefault="00294ADC" w:rsidP="004D03B8">
      <w:pPr>
        <w:ind w:firstLine="720"/>
        <w:rPr>
          <w:bCs/>
          <w:sz w:val="28"/>
          <w:szCs w:val="28"/>
        </w:rPr>
      </w:pPr>
      <w:r>
        <w:rPr>
          <w:b/>
          <w:sz w:val="28"/>
          <w:szCs w:val="28"/>
        </w:rPr>
        <w:t>11</w:t>
      </w:r>
      <w:r w:rsidR="00327CEA" w:rsidRPr="00A77BFF">
        <w:rPr>
          <w:b/>
          <w:sz w:val="28"/>
          <w:szCs w:val="28"/>
        </w:rPr>
        <w:t>.</w:t>
      </w:r>
      <w:r w:rsidR="00327CEA">
        <w:rPr>
          <w:bCs/>
          <w:sz w:val="28"/>
          <w:szCs w:val="28"/>
        </w:rPr>
        <w:t xml:space="preserve"> La art</w:t>
      </w:r>
      <w:r w:rsidR="00FB1C8B">
        <w:rPr>
          <w:bCs/>
          <w:sz w:val="28"/>
          <w:szCs w:val="28"/>
        </w:rPr>
        <w:t>icolul</w:t>
      </w:r>
      <w:r w:rsidR="00327CEA">
        <w:rPr>
          <w:bCs/>
          <w:sz w:val="28"/>
          <w:szCs w:val="28"/>
        </w:rPr>
        <w:t xml:space="preserve"> 20 textul „autorizației de mediu pentru gestionarea deșeurilor” se substituie cu textul „autorizație</w:t>
      </w:r>
      <w:r w:rsidR="00C11B48">
        <w:rPr>
          <w:bCs/>
          <w:sz w:val="28"/>
          <w:szCs w:val="28"/>
        </w:rPr>
        <w:t>i integrate de mediu sau autorizației de mediu</w:t>
      </w:r>
      <w:r w:rsidR="0074769E">
        <w:rPr>
          <w:bCs/>
          <w:sz w:val="28"/>
          <w:szCs w:val="28"/>
        </w:rPr>
        <w:t>, eliberate conform Legii nr. 227/2022 privind emisiile industriale</w:t>
      </w:r>
      <w:r w:rsidR="00C11B48">
        <w:rPr>
          <w:bCs/>
          <w:sz w:val="28"/>
          <w:szCs w:val="28"/>
        </w:rPr>
        <w:t xml:space="preserve">”; </w:t>
      </w:r>
      <w:r w:rsidR="00327CEA">
        <w:rPr>
          <w:bCs/>
          <w:sz w:val="28"/>
          <w:szCs w:val="28"/>
        </w:rPr>
        <w:t xml:space="preserve"> </w:t>
      </w:r>
      <w:r w:rsidR="00053B80">
        <w:rPr>
          <w:bCs/>
          <w:sz w:val="28"/>
          <w:szCs w:val="28"/>
        </w:rPr>
        <w:t xml:space="preserve"> </w:t>
      </w:r>
    </w:p>
    <w:p w14:paraId="2295D315" w14:textId="2F3CB50A" w:rsidR="005D71AD" w:rsidRPr="00380758" w:rsidRDefault="00294ADC" w:rsidP="004D03B8">
      <w:pPr>
        <w:ind w:firstLine="720"/>
        <w:rPr>
          <w:bCs/>
          <w:sz w:val="28"/>
          <w:szCs w:val="28"/>
        </w:rPr>
      </w:pPr>
      <w:r>
        <w:rPr>
          <w:b/>
          <w:sz w:val="28"/>
          <w:szCs w:val="28"/>
        </w:rPr>
        <w:t>12</w:t>
      </w:r>
      <w:r w:rsidR="005D71AD" w:rsidRPr="00380758">
        <w:rPr>
          <w:b/>
          <w:sz w:val="28"/>
          <w:szCs w:val="28"/>
        </w:rPr>
        <w:t>.</w:t>
      </w:r>
      <w:r w:rsidR="005D71AD" w:rsidRPr="00380758">
        <w:rPr>
          <w:bCs/>
          <w:sz w:val="28"/>
          <w:szCs w:val="28"/>
        </w:rPr>
        <w:t xml:space="preserve"> Articolul 24:</w:t>
      </w:r>
    </w:p>
    <w:p w14:paraId="5E6718E7" w14:textId="36DD4E26" w:rsidR="002060AA" w:rsidRDefault="005D71AD" w:rsidP="004D03B8">
      <w:pPr>
        <w:ind w:firstLine="720"/>
        <w:rPr>
          <w:bCs/>
          <w:sz w:val="28"/>
          <w:szCs w:val="28"/>
        </w:rPr>
      </w:pPr>
      <w:r w:rsidRPr="00380758">
        <w:rPr>
          <w:bCs/>
          <w:sz w:val="28"/>
          <w:szCs w:val="28"/>
        </w:rPr>
        <w:t>la alin</w:t>
      </w:r>
      <w:r w:rsidR="00DC0A4C">
        <w:rPr>
          <w:bCs/>
          <w:sz w:val="28"/>
          <w:szCs w:val="28"/>
        </w:rPr>
        <w:t>eatul</w:t>
      </w:r>
      <w:r w:rsidR="006D091E">
        <w:rPr>
          <w:bCs/>
          <w:sz w:val="28"/>
          <w:szCs w:val="28"/>
        </w:rPr>
        <w:t xml:space="preserve"> </w:t>
      </w:r>
      <w:r w:rsidRPr="00380758">
        <w:rPr>
          <w:bCs/>
          <w:sz w:val="28"/>
          <w:szCs w:val="28"/>
        </w:rPr>
        <w:t>(1)</w:t>
      </w:r>
      <w:r w:rsidR="002060AA" w:rsidRPr="00380758">
        <w:rPr>
          <w:bCs/>
          <w:sz w:val="28"/>
          <w:szCs w:val="28"/>
        </w:rPr>
        <w:t xml:space="preserve"> </w:t>
      </w:r>
      <w:r w:rsidR="00DC0A4C">
        <w:rPr>
          <w:bCs/>
          <w:sz w:val="28"/>
          <w:szCs w:val="28"/>
        </w:rPr>
        <w:t>sintagma</w:t>
      </w:r>
      <w:r w:rsidR="002060AA" w:rsidRPr="00380758">
        <w:rPr>
          <w:bCs/>
          <w:sz w:val="28"/>
          <w:szCs w:val="28"/>
        </w:rPr>
        <w:t xml:space="preserve"> „autorizației de mediu pentru gestionarea deșeurilor„ se substituie cu </w:t>
      </w:r>
      <w:r w:rsidR="00DC0A4C">
        <w:rPr>
          <w:bCs/>
          <w:sz w:val="28"/>
          <w:szCs w:val="28"/>
        </w:rPr>
        <w:t>sintagma</w:t>
      </w:r>
      <w:r w:rsidR="002060AA" w:rsidRPr="00380758">
        <w:rPr>
          <w:bCs/>
          <w:sz w:val="28"/>
          <w:szCs w:val="28"/>
        </w:rPr>
        <w:t xml:space="preserve"> „autorizația integrată de mediu sau autorizația de mediu, iar </w:t>
      </w:r>
      <w:r w:rsidR="00FB1C8B">
        <w:rPr>
          <w:bCs/>
          <w:sz w:val="28"/>
          <w:szCs w:val="28"/>
        </w:rPr>
        <w:t>textul</w:t>
      </w:r>
      <w:r w:rsidR="002060AA" w:rsidRPr="00380758">
        <w:rPr>
          <w:bCs/>
          <w:sz w:val="28"/>
          <w:szCs w:val="28"/>
        </w:rPr>
        <w:t xml:space="preserve"> „art. 25 alin. (4)-(8)” se substituie cu </w:t>
      </w:r>
      <w:r w:rsidR="00FB1C8B">
        <w:rPr>
          <w:bCs/>
          <w:sz w:val="28"/>
          <w:szCs w:val="28"/>
        </w:rPr>
        <w:t>textul</w:t>
      </w:r>
      <w:r w:rsidR="002060AA" w:rsidRPr="00380758">
        <w:rPr>
          <w:bCs/>
          <w:sz w:val="28"/>
          <w:szCs w:val="28"/>
        </w:rPr>
        <w:t xml:space="preserve"> „Legii nr. 227/20222 privind emisiile industriale”; </w:t>
      </w:r>
      <w:r w:rsidRPr="00380758">
        <w:rPr>
          <w:bCs/>
          <w:sz w:val="28"/>
          <w:szCs w:val="28"/>
        </w:rPr>
        <w:t xml:space="preserve"> </w:t>
      </w:r>
    </w:p>
    <w:p w14:paraId="2CCC4AA1" w14:textId="587A6D0A" w:rsidR="000C7D3C" w:rsidRDefault="000C7D3C" w:rsidP="004D03B8">
      <w:pPr>
        <w:ind w:firstLine="720"/>
        <w:rPr>
          <w:bCs/>
          <w:sz w:val="28"/>
          <w:szCs w:val="28"/>
        </w:rPr>
      </w:pPr>
      <w:r>
        <w:rPr>
          <w:bCs/>
          <w:sz w:val="28"/>
          <w:szCs w:val="28"/>
        </w:rPr>
        <w:t>la alin</w:t>
      </w:r>
      <w:r w:rsidR="00DC0A4C">
        <w:rPr>
          <w:bCs/>
          <w:sz w:val="28"/>
          <w:szCs w:val="28"/>
        </w:rPr>
        <w:t>eatul</w:t>
      </w:r>
      <w:r>
        <w:rPr>
          <w:bCs/>
          <w:sz w:val="28"/>
          <w:szCs w:val="28"/>
        </w:rPr>
        <w:t xml:space="preserve"> (2)</w:t>
      </w:r>
      <w:r w:rsidR="00DC0A4C">
        <w:rPr>
          <w:bCs/>
          <w:sz w:val="28"/>
          <w:szCs w:val="28"/>
        </w:rPr>
        <w:t xml:space="preserve"> și (3) sintagma</w:t>
      </w:r>
      <w:r>
        <w:rPr>
          <w:bCs/>
          <w:sz w:val="28"/>
          <w:szCs w:val="28"/>
        </w:rPr>
        <w:t xml:space="preserve"> „autorizației de mediu pentru gestionarea deșeurilor” se substituie cu </w:t>
      </w:r>
      <w:r w:rsidR="00DC0A4C">
        <w:rPr>
          <w:bCs/>
          <w:sz w:val="28"/>
          <w:szCs w:val="28"/>
        </w:rPr>
        <w:t>sintagma</w:t>
      </w:r>
      <w:r>
        <w:rPr>
          <w:bCs/>
          <w:sz w:val="28"/>
          <w:szCs w:val="28"/>
        </w:rPr>
        <w:t xml:space="preserve"> „autorizației pentru gestionarea deșeurilor”; </w:t>
      </w:r>
    </w:p>
    <w:p w14:paraId="28508CC9" w14:textId="66F01DB9" w:rsidR="000C7D3C" w:rsidRPr="00380758" w:rsidRDefault="000C7D3C" w:rsidP="00A77BFF">
      <w:pPr>
        <w:ind w:firstLine="720"/>
        <w:rPr>
          <w:bCs/>
          <w:sz w:val="28"/>
          <w:szCs w:val="28"/>
        </w:rPr>
      </w:pPr>
      <w:r>
        <w:rPr>
          <w:bCs/>
          <w:sz w:val="28"/>
          <w:szCs w:val="28"/>
        </w:rPr>
        <w:t>la alin</w:t>
      </w:r>
      <w:r w:rsidR="00DC0A4C">
        <w:rPr>
          <w:bCs/>
          <w:sz w:val="28"/>
          <w:szCs w:val="28"/>
        </w:rPr>
        <w:t>eatul</w:t>
      </w:r>
      <w:r>
        <w:rPr>
          <w:bCs/>
          <w:sz w:val="28"/>
          <w:szCs w:val="28"/>
        </w:rPr>
        <w:t xml:space="preserve"> (4) </w:t>
      </w:r>
      <w:r w:rsidR="00DC0A4C">
        <w:rPr>
          <w:bCs/>
          <w:sz w:val="28"/>
          <w:szCs w:val="28"/>
        </w:rPr>
        <w:t>sintagma</w:t>
      </w:r>
      <w:r>
        <w:rPr>
          <w:bCs/>
          <w:sz w:val="28"/>
          <w:szCs w:val="28"/>
        </w:rPr>
        <w:t xml:space="preserve"> „autorizației de mediu pentru gestionarea deșeurilor” se substituie cu </w:t>
      </w:r>
      <w:r w:rsidR="00DC0A4C">
        <w:rPr>
          <w:bCs/>
          <w:sz w:val="28"/>
          <w:szCs w:val="28"/>
        </w:rPr>
        <w:t>sintagma</w:t>
      </w:r>
      <w:r>
        <w:rPr>
          <w:bCs/>
          <w:sz w:val="28"/>
          <w:szCs w:val="28"/>
        </w:rPr>
        <w:t xml:space="preserve"> „autorizației integrate de mediu, autorizației de mediu</w:t>
      </w:r>
      <w:r w:rsidRPr="000C7D3C">
        <w:rPr>
          <w:bCs/>
          <w:sz w:val="28"/>
          <w:szCs w:val="28"/>
        </w:rPr>
        <w:t xml:space="preserve"> </w:t>
      </w:r>
      <w:r>
        <w:rPr>
          <w:bCs/>
          <w:sz w:val="28"/>
          <w:szCs w:val="28"/>
        </w:rPr>
        <w:t xml:space="preserve">și autorizației pentru gestionarea deșeurilor”;  </w:t>
      </w:r>
    </w:p>
    <w:p w14:paraId="0D72698D" w14:textId="2BA327E9" w:rsidR="002E09CC" w:rsidRDefault="009D6ED5" w:rsidP="004D03B8">
      <w:pPr>
        <w:ind w:firstLine="720"/>
        <w:rPr>
          <w:b/>
          <w:sz w:val="28"/>
          <w:szCs w:val="28"/>
        </w:rPr>
      </w:pPr>
      <w:r>
        <w:rPr>
          <w:bCs/>
          <w:sz w:val="28"/>
          <w:szCs w:val="28"/>
        </w:rPr>
        <w:t xml:space="preserve">la </w:t>
      </w:r>
      <w:r w:rsidR="00C11473">
        <w:rPr>
          <w:bCs/>
          <w:sz w:val="28"/>
          <w:szCs w:val="28"/>
        </w:rPr>
        <w:t>alin</w:t>
      </w:r>
      <w:r w:rsidR="00DC0A4C">
        <w:rPr>
          <w:bCs/>
          <w:sz w:val="28"/>
          <w:szCs w:val="28"/>
        </w:rPr>
        <w:t>eatul</w:t>
      </w:r>
      <w:r w:rsidR="00C11473">
        <w:rPr>
          <w:bCs/>
          <w:sz w:val="28"/>
          <w:szCs w:val="28"/>
        </w:rPr>
        <w:t xml:space="preserve"> (5) </w:t>
      </w:r>
      <w:r w:rsidR="000C7D3C">
        <w:rPr>
          <w:bCs/>
          <w:sz w:val="28"/>
          <w:szCs w:val="28"/>
        </w:rPr>
        <w:t>li</w:t>
      </w:r>
      <w:r w:rsidR="00DC0A4C">
        <w:rPr>
          <w:bCs/>
          <w:sz w:val="28"/>
          <w:szCs w:val="28"/>
        </w:rPr>
        <w:t>tera</w:t>
      </w:r>
      <w:r w:rsidR="000C7D3C">
        <w:rPr>
          <w:bCs/>
          <w:sz w:val="28"/>
          <w:szCs w:val="28"/>
        </w:rPr>
        <w:t xml:space="preserve"> a) </w:t>
      </w:r>
      <w:r w:rsidR="00C11473">
        <w:rPr>
          <w:bCs/>
          <w:sz w:val="28"/>
          <w:szCs w:val="28"/>
        </w:rPr>
        <w:t xml:space="preserve"> </w:t>
      </w:r>
      <w:r w:rsidR="00DC0A4C">
        <w:rPr>
          <w:bCs/>
          <w:sz w:val="28"/>
          <w:szCs w:val="28"/>
        </w:rPr>
        <w:t>sintagma</w:t>
      </w:r>
      <w:r w:rsidR="00C11473">
        <w:rPr>
          <w:bCs/>
          <w:sz w:val="28"/>
          <w:szCs w:val="28"/>
        </w:rPr>
        <w:t xml:space="preserve"> </w:t>
      </w:r>
      <w:r>
        <w:rPr>
          <w:bCs/>
          <w:sz w:val="28"/>
          <w:szCs w:val="28"/>
        </w:rPr>
        <w:t xml:space="preserve">„autorizația de mediu pentru gestionarea deșeurilor” se substituie cu </w:t>
      </w:r>
      <w:r w:rsidR="00DC0A4C">
        <w:rPr>
          <w:bCs/>
          <w:sz w:val="28"/>
          <w:szCs w:val="28"/>
        </w:rPr>
        <w:t>sintagma</w:t>
      </w:r>
      <w:r>
        <w:rPr>
          <w:bCs/>
          <w:sz w:val="28"/>
          <w:szCs w:val="28"/>
        </w:rPr>
        <w:t xml:space="preserve"> „autorizația pentru gestionarea deșeurilor sau </w:t>
      </w:r>
      <w:r w:rsidR="00C11473">
        <w:rPr>
          <w:bCs/>
          <w:sz w:val="28"/>
          <w:szCs w:val="28"/>
        </w:rPr>
        <w:t>autorizația integrată de mediu</w:t>
      </w:r>
      <w:r>
        <w:rPr>
          <w:bCs/>
          <w:sz w:val="28"/>
          <w:szCs w:val="28"/>
        </w:rPr>
        <w:t>/</w:t>
      </w:r>
      <w:r w:rsidR="00C11473">
        <w:rPr>
          <w:bCs/>
          <w:sz w:val="28"/>
          <w:szCs w:val="28"/>
        </w:rPr>
        <w:t xml:space="preserve"> autorizația de mediu emise în baza Legii nr. 227/2022 privind emisiile industriale”; </w:t>
      </w:r>
    </w:p>
    <w:p w14:paraId="7910137B" w14:textId="2D3EE119" w:rsidR="00126D21" w:rsidRDefault="00AF3BFC" w:rsidP="00921748">
      <w:pPr>
        <w:ind w:firstLine="567"/>
        <w:rPr>
          <w:bCs/>
          <w:sz w:val="28"/>
          <w:szCs w:val="28"/>
        </w:rPr>
      </w:pPr>
      <w:r>
        <w:rPr>
          <w:b/>
          <w:sz w:val="28"/>
          <w:szCs w:val="28"/>
        </w:rPr>
        <w:t>1</w:t>
      </w:r>
      <w:r w:rsidR="00294ADC">
        <w:rPr>
          <w:b/>
          <w:sz w:val="28"/>
          <w:szCs w:val="28"/>
        </w:rPr>
        <w:t>3</w:t>
      </w:r>
      <w:r w:rsidR="005D71AD" w:rsidRPr="00380758">
        <w:rPr>
          <w:b/>
          <w:sz w:val="28"/>
          <w:szCs w:val="28"/>
        </w:rPr>
        <w:t>.</w:t>
      </w:r>
      <w:r w:rsidR="005D71AD" w:rsidRPr="00380758">
        <w:rPr>
          <w:bCs/>
          <w:sz w:val="28"/>
          <w:szCs w:val="28"/>
        </w:rPr>
        <w:t xml:space="preserve"> </w:t>
      </w:r>
      <w:r w:rsidR="00126D21">
        <w:rPr>
          <w:bCs/>
          <w:sz w:val="28"/>
          <w:szCs w:val="28"/>
        </w:rPr>
        <w:t xml:space="preserve">Articolul 25 va avea următorul </w:t>
      </w:r>
      <w:r w:rsidR="009830D7">
        <w:rPr>
          <w:bCs/>
          <w:sz w:val="28"/>
          <w:szCs w:val="28"/>
        </w:rPr>
        <w:t>cuprins</w:t>
      </w:r>
      <w:r w:rsidR="00126D21">
        <w:rPr>
          <w:bCs/>
          <w:sz w:val="28"/>
          <w:szCs w:val="28"/>
        </w:rPr>
        <w:t>:</w:t>
      </w:r>
    </w:p>
    <w:p w14:paraId="3E7D37C3" w14:textId="37EC9007" w:rsidR="00126D21" w:rsidRDefault="00126D21" w:rsidP="008925B9">
      <w:pPr>
        <w:ind w:firstLine="567"/>
        <w:rPr>
          <w:bCs/>
          <w:sz w:val="28"/>
          <w:szCs w:val="28"/>
        </w:rPr>
      </w:pPr>
      <w:r>
        <w:rPr>
          <w:bCs/>
          <w:sz w:val="28"/>
          <w:szCs w:val="28"/>
        </w:rPr>
        <w:t>„</w:t>
      </w:r>
      <w:r w:rsidRPr="00921748">
        <w:rPr>
          <w:bCs/>
          <w:sz w:val="28"/>
          <w:szCs w:val="28"/>
        </w:rPr>
        <w:t>Articolul 25</w:t>
      </w:r>
      <w:r w:rsidR="00BD5835" w:rsidRPr="00921748">
        <w:rPr>
          <w:bCs/>
          <w:sz w:val="28"/>
          <w:szCs w:val="28"/>
        </w:rPr>
        <w:t>.</w:t>
      </w:r>
      <w:r>
        <w:rPr>
          <w:bCs/>
          <w:sz w:val="28"/>
          <w:szCs w:val="28"/>
        </w:rPr>
        <w:t xml:space="preserve"> Procedura de solicitare și eliberare a autorizației pentru gestionarea deșeurilor, autorizației integrate de mediu și autorizației de mediu”; </w:t>
      </w:r>
    </w:p>
    <w:p w14:paraId="3BADE9B4" w14:textId="4E37CD93" w:rsidR="00126D21" w:rsidRPr="008925B9" w:rsidRDefault="00126D21" w:rsidP="008925B9">
      <w:pPr>
        <w:pStyle w:val="NormalWeb"/>
        <w:numPr>
          <w:ilvl w:val="0"/>
          <w:numId w:val="20"/>
        </w:numPr>
        <w:shd w:val="clear" w:color="auto" w:fill="FFFFFF" w:themeFill="background1"/>
        <w:tabs>
          <w:tab w:val="left" w:pos="1134"/>
        </w:tabs>
        <w:spacing w:before="0" w:beforeAutospacing="0" w:after="0" w:afterAutospacing="0"/>
        <w:ind w:left="0" w:firstLine="720"/>
        <w:jc w:val="both"/>
        <w:rPr>
          <w:color w:val="000000" w:themeColor="text1"/>
          <w:sz w:val="28"/>
          <w:szCs w:val="28"/>
        </w:rPr>
      </w:pPr>
      <w:r w:rsidRPr="008925B9">
        <w:rPr>
          <w:color w:val="000000" w:themeColor="text1"/>
          <w:sz w:val="28"/>
          <w:szCs w:val="28"/>
        </w:rPr>
        <w:t>Operatorul instalaţiei şi/sau activităţii de gestionare a deşeurilor depune, personal sau prin reprezentantul său legal, în format electronic – prin intermediul  portalului guvernamental unic al serviciilor publice sau la ghișeul unic al Agenției de Mediu cererea de eliberare a autorizaţiei pentru gestionarea deşeurilor</w:t>
      </w:r>
      <w:r w:rsidR="00112025">
        <w:rPr>
          <w:color w:val="000000" w:themeColor="text1"/>
          <w:sz w:val="28"/>
          <w:szCs w:val="28"/>
        </w:rPr>
        <w:t xml:space="preserve">, </w:t>
      </w:r>
      <w:r w:rsidR="00112025" w:rsidRPr="00126D21">
        <w:rPr>
          <w:bCs/>
          <w:sz w:val="28"/>
          <w:szCs w:val="28"/>
        </w:rPr>
        <w:t>autorizației integrate de mediu și autorizației de mediu</w:t>
      </w:r>
      <w:r w:rsidRPr="008925B9">
        <w:rPr>
          <w:color w:val="000000" w:themeColor="text1"/>
          <w:sz w:val="28"/>
          <w:szCs w:val="28"/>
        </w:rPr>
        <w:t xml:space="preserve"> pentru:</w:t>
      </w:r>
    </w:p>
    <w:p w14:paraId="19EB6859" w14:textId="70228F13" w:rsidR="00126D21" w:rsidRPr="008925B9" w:rsidRDefault="00126D21" w:rsidP="008925B9">
      <w:pPr>
        <w:pStyle w:val="NormalWeb"/>
        <w:shd w:val="clear" w:color="auto" w:fill="FFFFFF" w:themeFill="background1"/>
        <w:spacing w:before="0" w:beforeAutospacing="0" w:after="0" w:afterAutospacing="0"/>
        <w:ind w:firstLine="567"/>
        <w:jc w:val="both"/>
        <w:rPr>
          <w:color w:val="000000" w:themeColor="text1"/>
          <w:sz w:val="28"/>
          <w:szCs w:val="28"/>
        </w:rPr>
      </w:pPr>
      <w:r w:rsidRPr="008925B9">
        <w:rPr>
          <w:color w:val="000000" w:themeColor="text1"/>
          <w:sz w:val="28"/>
          <w:szCs w:val="28"/>
        </w:rPr>
        <w:t>a) instalaţii şi/sau activităţi de gestionare a deşeurilor, definite în anexa nr. 3</w:t>
      </w:r>
      <w:r w:rsidRPr="008925B9">
        <w:rPr>
          <w:color w:val="000000" w:themeColor="text1"/>
          <w:sz w:val="28"/>
          <w:szCs w:val="28"/>
          <w:vertAlign w:val="superscript"/>
        </w:rPr>
        <w:t>1</w:t>
      </w:r>
      <w:r w:rsidRPr="008925B9">
        <w:rPr>
          <w:color w:val="000000" w:themeColor="text1"/>
          <w:sz w:val="28"/>
          <w:szCs w:val="28"/>
        </w:rPr>
        <w:t xml:space="preserve"> tabelul </w:t>
      </w:r>
      <w:r w:rsidR="00921748">
        <w:rPr>
          <w:color w:val="000000" w:themeColor="text1"/>
          <w:sz w:val="28"/>
          <w:szCs w:val="28"/>
        </w:rPr>
        <w:t xml:space="preserve">nr. </w:t>
      </w:r>
      <w:r w:rsidRPr="008925B9">
        <w:rPr>
          <w:color w:val="000000" w:themeColor="text1"/>
          <w:sz w:val="28"/>
          <w:szCs w:val="28"/>
        </w:rPr>
        <w:t>1</w:t>
      </w:r>
      <w:r w:rsidR="001576E9">
        <w:rPr>
          <w:bCs/>
          <w:sz w:val="28"/>
          <w:szCs w:val="28"/>
        </w:rPr>
        <w:t xml:space="preserve"> </w:t>
      </w:r>
      <w:r w:rsidR="00112025" w:rsidRPr="00126D21">
        <w:rPr>
          <w:bCs/>
          <w:sz w:val="28"/>
          <w:szCs w:val="28"/>
        </w:rPr>
        <w:t>(autorizația integrată de mediu, autorizația de mediu emisă conform Legii nr. 227/2022)</w:t>
      </w:r>
      <w:r w:rsidRPr="008925B9">
        <w:rPr>
          <w:color w:val="000000" w:themeColor="text1"/>
          <w:sz w:val="28"/>
          <w:szCs w:val="28"/>
        </w:rPr>
        <w:t>;</w:t>
      </w:r>
    </w:p>
    <w:p w14:paraId="770EDC85" w14:textId="1016D82A" w:rsidR="00126D21" w:rsidRPr="008925B9" w:rsidRDefault="00126D21" w:rsidP="008925B9">
      <w:pPr>
        <w:pStyle w:val="NormalWeb"/>
        <w:shd w:val="clear" w:color="auto" w:fill="FFFFFF" w:themeFill="background1"/>
        <w:spacing w:before="0" w:beforeAutospacing="0" w:after="0" w:afterAutospacing="0"/>
        <w:ind w:firstLine="567"/>
        <w:jc w:val="both"/>
        <w:rPr>
          <w:color w:val="000000" w:themeColor="text1"/>
          <w:sz w:val="28"/>
          <w:szCs w:val="28"/>
        </w:rPr>
      </w:pPr>
      <w:r w:rsidRPr="008925B9">
        <w:rPr>
          <w:color w:val="000000" w:themeColor="text1"/>
          <w:sz w:val="28"/>
          <w:szCs w:val="28"/>
        </w:rPr>
        <w:t>b) instalații mici de tratare a deșeurilor specificate în anexa nr. 3</w:t>
      </w:r>
      <w:r w:rsidRPr="008925B9">
        <w:rPr>
          <w:color w:val="000000" w:themeColor="text1"/>
          <w:sz w:val="28"/>
          <w:szCs w:val="28"/>
          <w:vertAlign w:val="superscript"/>
        </w:rPr>
        <w:t>1</w:t>
      </w:r>
      <w:r w:rsidRPr="008925B9">
        <w:rPr>
          <w:color w:val="000000" w:themeColor="text1"/>
          <w:sz w:val="28"/>
          <w:szCs w:val="28"/>
        </w:rPr>
        <w:t xml:space="preserve"> tabelul </w:t>
      </w:r>
      <w:r w:rsidR="00921748">
        <w:rPr>
          <w:color w:val="000000" w:themeColor="text1"/>
          <w:sz w:val="28"/>
          <w:szCs w:val="28"/>
        </w:rPr>
        <w:t xml:space="preserve">nr. </w:t>
      </w:r>
      <w:r w:rsidRPr="008925B9">
        <w:rPr>
          <w:color w:val="000000" w:themeColor="text1"/>
          <w:sz w:val="28"/>
          <w:szCs w:val="28"/>
        </w:rPr>
        <w:t>3</w:t>
      </w:r>
      <w:r w:rsidR="001576E9">
        <w:rPr>
          <w:color w:val="000000" w:themeColor="text1"/>
          <w:sz w:val="28"/>
          <w:szCs w:val="28"/>
        </w:rPr>
        <w:t xml:space="preserve"> </w:t>
      </w:r>
      <w:r w:rsidR="001576E9" w:rsidRPr="00126D21">
        <w:rPr>
          <w:bCs/>
          <w:sz w:val="28"/>
          <w:szCs w:val="28"/>
        </w:rPr>
        <w:t>(autorizația integrată de mediu, autorizația de mediu emisă conform Legii nr. 227/2022)”;</w:t>
      </w:r>
      <w:r w:rsidRPr="008925B9">
        <w:rPr>
          <w:color w:val="000000" w:themeColor="text1"/>
          <w:sz w:val="28"/>
          <w:szCs w:val="28"/>
        </w:rPr>
        <w:t>;</w:t>
      </w:r>
    </w:p>
    <w:p w14:paraId="102ED161" w14:textId="580B6704" w:rsidR="00126D21" w:rsidRPr="008925B9" w:rsidRDefault="00126D21" w:rsidP="008925B9">
      <w:pPr>
        <w:pStyle w:val="NormalWeb"/>
        <w:shd w:val="clear" w:color="auto" w:fill="FFFFFF" w:themeFill="background1"/>
        <w:spacing w:before="0" w:beforeAutospacing="0" w:after="0" w:afterAutospacing="0"/>
        <w:ind w:firstLine="567"/>
        <w:jc w:val="both"/>
        <w:rPr>
          <w:color w:val="000000" w:themeColor="text1"/>
          <w:sz w:val="28"/>
          <w:szCs w:val="28"/>
        </w:rPr>
      </w:pPr>
      <w:r w:rsidRPr="008925B9">
        <w:rPr>
          <w:color w:val="000000" w:themeColor="text1"/>
          <w:sz w:val="28"/>
          <w:szCs w:val="28"/>
        </w:rPr>
        <w:t>c) comercializarea deșeurilor</w:t>
      </w:r>
      <w:r w:rsidR="001576E9">
        <w:rPr>
          <w:color w:val="000000" w:themeColor="text1"/>
          <w:sz w:val="28"/>
          <w:szCs w:val="28"/>
        </w:rPr>
        <w:t xml:space="preserve"> </w:t>
      </w:r>
      <w:r w:rsidR="001576E9" w:rsidRPr="00126D21">
        <w:rPr>
          <w:bCs/>
          <w:sz w:val="28"/>
          <w:szCs w:val="28"/>
        </w:rPr>
        <w:t>(autorizația pentru gestionarea deșeurilor conform prevederilor legii)</w:t>
      </w:r>
      <w:r w:rsidRPr="008925B9">
        <w:rPr>
          <w:color w:val="000000" w:themeColor="text1"/>
          <w:sz w:val="28"/>
          <w:szCs w:val="28"/>
        </w:rPr>
        <w:t>;</w:t>
      </w:r>
    </w:p>
    <w:p w14:paraId="6F2341D7" w14:textId="1AE6FF30" w:rsidR="00126D21" w:rsidRPr="008925B9" w:rsidRDefault="00126D21" w:rsidP="008925B9">
      <w:pPr>
        <w:pStyle w:val="NormalWeb"/>
        <w:shd w:val="clear" w:color="auto" w:fill="FFFFFF" w:themeFill="background1"/>
        <w:spacing w:before="0" w:beforeAutospacing="0" w:after="0" w:afterAutospacing="0"/>
        <w:ind w:firstLine="567"/>
        <w:jc w:val="both"/>
        <w:rPr>
          <w:color w:val="000000" w:themeColor="text1"/>
          <w:sz w:val="28"/>
          <w:szCs w:val="28"/>
        </w:rPr>
      </w:pPr>
      <w:r w:rsidRPr="008925B9">
        <w:rPr>
          <w:color w:val="000000" w:themeColor="text1"/>
          <w:sz w:val="28"/>
          <w:szCs w:val="28"/>
        </w:rPr>
        <w:t>d) implementarea responsabilităţii extinse a producătorului</w:t>
      </w:r>
      <w:r w:rsidR="001576E9">
        <w:rPr>
          <w:color w:val="000000" w:themeColor="text1"/>
          <w:sz w:val="28"/>
          <w:szCs w:val="28"/>
        </w:rPr>
        <w:t xml:space="preserve"> </w:t>
      </w:r>
      <w:r w:rsidR="001576E9" w:rsidRPr="00126D21">
        <w:rPr>
          <w:bCs/>
          <w:sz w:val="28"/>
          <w:szCs w:val="28"/>
        </w:rPr>
        <w:t>(autorizația pentru gestionarea deșeurilor conform prevederilor legii)</w:t>
      </w:r>
    </w:p>
    <w:p w14:paraId="2FD25ED7" w14:textId="4F6BDE16" w:rsidR="00126D21" w:rsidRDefault="001576E9" w:rsidP="00126D21">
      <w:pPr>
        <w:rPr>
          <w:bCs/>
          <w:sz w:val="28"/>
          <w:szCs w:val="28"/>
        </w:rPr>
      </w:pPr>
      <w:r w:rsidRPr="00126D21">
        <w:rPr>
          <w:bCs/>
          <w:sz w:val="28"/>
          <w:szCs w:val="28"/>
        </w:rPr>
        <w:t>(2) Condiţiile tehnice de funcţionare a instalaţiei pentru colectare, stocare, valorificare sau eliminare sunt parte integrantă a autorizaţiei integrate de mediu/autorizației de mediu și sunt stabilite ținând cont de documentele de referință privind cele mai bune tehnici disponibile</w:t>
      </w:r>
      <w:r>
        <w:rPr>
          <w:bCs/>
          <w:sz w:val="28"/>
          <w:szCs w:val="28"/>
        </w:rPr>
        <w:t>.</w:t>
      </w:r>
    </w:p>
    <w:p w14:paraId="355201A0" w14:textId="3B4AC90B" w:rsidR="001576E9" w:rsidRPr="001576E9" w:rsidRDefault="001576E9" w:rsidP="001576E9">
      <w:pPr>
        <w:rPr>
          <w:bCs/>
          <w:sz w:val="28"/>
          <w:szCs w:val="28"/>
        </w:rPr>
      </w:pPr>
      <w:r>
        <w:rPr>
          <w:bCs/>
          <w:sz w:val="28"/>
          <w:szCs w:val="28"/>
        </w:rPr>
        <w:t xml:space="preserve">(3) </w:t>
      </w:r>
      <w:r w:rsidRPr="001576E9">
        <w:rPr>
          <w:bCs/>
          <w:sz w:val="28"/>
          <w:szCs w:val="28"/>
        </w:rPr>
        <w:t>Setul de documente pentru obținerea autorizației</w:t>
      </w:r>
      <w:r w:rsidR="003F7DDE">
        <w:rPr>
          <w:bCs/>
          <w:sz w:val="28"/>
          <w:szCs w:val="28"/>
        </w:rPr>
        <w:t xml:space="preserve"> integrate de mediu, autorizației de mediu emise conform Legii nr. 227/2022 privind emisiile industriale pentru </w:t>
      </w:r>
      <w:r w:rsidRPr="001576E9">
        <w:rPr>
          <w:bCs/>
          <w:sz w:val="28"/>
          <w:szCs w:val="28"/>
        </w:rPr>
        <w:t>instalaţii şi/sau activităţi de gestionare a deşeurilor, definite în anexa nr. 3</w:t>
      </w:r>
      <w:r w:rsidRPr="001576E9">
        <w:rPr>
          <w:bCs/>
          <w:sz w:val="28"/>
          <w:szCs w:val="28"/>
          <w:vertAlign w:val="superscript"/>
        </w:rPr>
        <w:t>1</w:t>
      </w:r>
      <w:r w:rsidRPr="001576E9">
        <w:rPr>
          <w:bCs/>
          <w:sz w:val="28"/>
          <w:szCs w:val="28"/>
        </w:rPr>
        <w:t xml:space="preserve"> tabelul </w:t>
      </w:r>
      <w:r w:rsidR="00921748">
        <w:rPr>
          <w:bCs/>
          <w:sz w:val="28"/>
          <w:szCs w:val="28"/>
        </w:rPr>
        <w:t xml:space="preserve">nr. </w:t>
      </w:r>
      <w:r w:rsidRPr="001576E9">
        <w:rPr>
          <w:bCs/>
          <w:sz w:val="28"/>
          <w:szCs w:val="28"/>
        </w:rPr>
        <w:t>1, conține:</w:t>
      </w:r>
    </w:p>
    <w:p w14:paraId="26152940" w14:textId="132374F2" w:rsidR="001576E9" w:rsidRPr="001576E9" w:rsidRDefault="001576E9" w:rsidP="001576E9">
      <w:pPr>
        <w:rPr>
          <w:bCs/>
          <w:sz w:val="28"/>
          <w:szCs w:val="28"/>
        </w:rPr>
      </w:pPr>
      <w:r w:rsidRPr="001576E9">
        <w:rPr>
          <w:bCs/>
          <w:sz w:val="28"/>
          <w:szCs w:val="28"/>
        </w:rPr>
        <w:t xml:space="preserve">a) cererea de eliberare a autorizaţiei </w:t>
      </w:r>
      <w:r w:rsidR="007D206B">
        <w:rPr>
          <w:bCs/>
          <w:sz w:val="28"/>
          <w:szCs w:val="28"/>
        </w:rPr>
        <w:t>integrate de mediu sau a autorizației de mediu completată cu informațiile stabilite la art. 15 din Legea nr. 227/2022</w:t>
      </w:r>
      <w:r w:rsidRPr="001576E9">
        <w:rPr>
          <w:bCs/>
          <w:sz w:val="28"/>
          <w:szCs w:val="28"/>
        </w:rPr>
        <w:t>;</w:t>
      </w:r>
    </w:p>
    <w:p w14:paraId="14DC32BA" w14:textId="77777777" w:rsidR="001576E9" w:rsidRPr="001576E9" w:rsidRDefault="001576E9" w:rsidP="001576E9">
      <w:pPr>
        <w:rPr>
          <w:bCs/>
          <w:sz w:val="28"/>
          <w:szCs w:val="28"/>
        </w:rPr>
      </w:pPr>
      <w:r w:rsidRPr="001576E9">
        <w:rPr>
          <w:bCs/>
          <w:sz w:val="28"/>
          <w:szCs w:val="28"/>
        </w:rPr>
        <w:t>b) denumirea sau denumirea comercială, forma juridică de organizare, numărul de identificare de stat al persoanei juridice (IDNO);</w:t>
      </w:r>
    </w:p>
    <w:p w14:paraId="5E92BF11" w14:textId="77777777" w:rsidR="001576E9" w:rsidRPr="001576E9" w:rsidRDefault="001576E9" w:rsidP="001576E9">
      <w:pPr>
        <w:rPr>
          <w:bCs/>
          <w:sz w:val="28"/>
          <w:szCs w:val="28"/>
        </w:rPr>
      </w:pPr>
      <w:r w:rsidRPr="001576E9">
        <w:rPr>
          <w:bCs/>
          <w:sz w:val="28"/>
          <w:szCs w:val="28"/>
        </w:rPr>
        <w:t>c) numărul de identificare al solicitantului (IDNP);</w:t>
      </w:r>
    </w:p>
    <w:p w14:paraId="3EB8E38A" w14:textId="77777777" w:rsidR="001576E9" w:rsidRPr="001576E9" w:rsidRDefault="001576E9" w:rsidP="001576E9">
      <w:pPr>
        <w:rPr>
          <w:bCs/>
          <w:sz w:val="28"/>
          <w:szCs w:val="28"/>
        </w:rPr>
      </w:pPr>
      <w:r w:rsidRPr="001576E9">
        <w:rPr>
          <w:bCs/>
          <w:sz w:val="28"/>
          <w:szCs w:val="28"/>
        </w:rPr>
        <w:t>d) denumirea și adresa instalației de gestionare a deșeurilor la care se referă cererea, inclusiv dovada relației juridice a solicitantului cu operatorul instalației în cauză, și/sau coordonatele în sistemul unic de coordonate MOLDREF 99; în cazul unei instalații mobile se indică și adresa sediului solicitantului;</w:t>
      </w:r>
    </w:p>
    <w:p w14:paraId="55FE0258" w14:textId="691D771C" w:rsidR="001576E9" w:rsidRPr="001576E9" w:rsidRDefault="001576E9" w:rsidP="001576E9">
      <w:pPr>
        <w:rPr>
          <w:bCs/>
          <w:sz w:val="28"/>
          <w:szCs w:val="28"/>
        </w:rPr>
      </w:pPr>
      <w:r w:rsidRPr="001576E9">
        <w:rPr>
          <w:bCs/>
          <w:sz w:val="28"/>
          <w:szCs w:val="28"/>
        </w:rPr>
        <w:t>e) definirea instalaţiei şi/sau activităţii de gestionare a deşeurilor conform anexei nr.3</w:t>
      </w:r>
      <w:r w:rsidRPr="001576E9">
        <w:rPr>
          <w:bCs/>
          <w:sz w:val="28"/>
          <w:szCs w:val="28"/>
          <w:vertAlign w:val="superscript"/>
        </w:rPr>
        <w:t>1</w:t>
      </w:r>
      <w:r w:rsidRPr="001576E9">
        <w:rPr>
          <w:bCs/>
          <w:sz w:val="28"/>
          <w:szCs w:val="28"/>
        </w:rPr>
        <w:t xml:space="preserve"> tabelul </w:t>
      </w:r>
      <w:r w:rsidR="00921748">
        <w:rPr>
          <w:bCs/>
          <w:sz w:val="28"/>
          <w:szCs w:val="28"/>
        </w:rPr>
        <w:t xml:space="preserve">nr. </w:t>
      </w:r>
      <w:r w:rsidRPr="001576E9">
        <w:rPr>
          <w:bCs/>
          <w:sz w:val="28"/>
          <w:szCs w:val="28"/>
        </w:rPr>
        <w:t>1;</w:t>
      </w:r>
    </w:p>
    <w:p w14:paraId="0CACC250" w14:textId="77777777" w:rsidR="001576E9" w:rsidRPr="001576E9" w:rsidRDefault="001576E9" w:rsidP="001576E9">
      <w:pPr>
        <w:rPr>
          <w:bCs/>
          <w:sz w:val="28"/>
          <w:szCs w:val="28"/>
        </w:rPr>
      </w:pPr>
      <w:r w:rsidRPr="001576E9">
        <w:rPr>
          <w:bCs/>
          <w:sz w:val="28"/>
          <w:szCs w:val="28"/>
        </w:rPr>
        <w:t>f) descrierea tehnică a instalației, inclusiv descrierea instalațiilor aferente și a procesului tehnologic de gestionare a deșeurilor în instalație;</w:t>
      </w:r>
    </w:p>
    <w:p w14:paraId="5AA73075" w14:textId="77777777" w:rsidR="001576E9" w:rsidRPr="001576E9" w:rsidRDefault="001576E9" w:rsidP="001576E9">
      <w:pPr>
        <w:rPr>
          <w:bCs/>
          <w:sz w:val="28"/>
          <w:szCs w:val="28"/>
        </w:rPr>
      </w:pPr>
      <w:r w:rsidRPr="001576E9">
        <w:rPr>
          <w:bCs/>
          <w:sz w:val="28"/>
          <w:szCs w:val="28"/>
        </w:rPr>
        <w:t>g) lista de deșeuri după tip și categorie, conform Listei deșeurilor, aprobată prin Hotărârea Guvernului nr. 99/2018, care intră și ies din instalație; în cazul în care din instalație rezultă produse, se prezintă descrierea acestor produse, cu indicarea certificatelor de conformitate;</w:t>
      </w:r>
    </w:p>
    <w:p w14:paraId="5AFAD796" w14:textId="77777777" w:rsidR="001576E9" w:rsidRPr="001576E9" w:rsidRDefault="001576E9" w:rsidP="001576E9">
      <w:pPr>
        <w:rPr>
          <w:bCs/>
          <w:sz w:val="28"/>
          <w:szCs w:val="28"/>
        </w:rPr>
      </w:pPr>
      <w:r w:rsidRPr="001576E9">
        <w:rPr>
          <w:bCs/>
          <w:sz w:val="28"/>
          <w:szCs w:val="28"/>
        </w:rPr>
        <w:t>h) o descriere a căilor de acces la instalație în raport cu fiecare mod de transport al deșeurilor la instalație, cu excepția cazului echipamentelor mobile;</w:t>
      </w:r>
    </w:p>
    <w:p w14:paraId="642D8296" w14:textId="6EE3F89D" w:rsidR="001576E9" w:rsidRPr="001576E9" w:rsidRDefault="001576E9" w:rsidP="001576E9">
      <w:pPr>
        <w:rPr>
          <w:bCs/>
          <w:sz w:val="28"/>
          <w:szCs w:val="28"/>
        </w:rPr>
      </w:pPr>
      <w:r w:rsidRPr="001576E9">
        <w:rPr>
          <w:bCs/>
          <w:sz w:val="28"/>
          <w:szCs w:val="28"/>
        </w:rPr>
        <w:t>i) capacitățile instalației, aferente modalității de funcționare a acesteia, conform anexei nr.3</w:t>
      </w:r>
      <w:r w:rsidRPr="001576E9">
        <w:rPr>
          <w:bCs/>
          <w:sz w:val="28"/>
          <w:szCs w:val="28"/>
          <w:vertAlign w:val="superscript"/>
        </w:rPr>
        <w:t>1</w:t>
      </w:r>
      <w:r w:rsidRPr="001576E9">
        <w:rPr>
          <w:bCs/>
          <w:sz w:val="28"/>
          <w:szCs w:val="28"/>
        </w:rPr>
        <w:t xml:space="preserve"> tabelul </w:t>
      </w:r>
      <w:r w:rsidR="00921748">
        <w:rPr>
          <w:bCs/>
          <w:sz w:val="28"/>
          <w:szCs w:val="28"/>
        </w:rPr>
        <w:t xml:space="preserve">nr. </w:t>
      </w:r>
      <w:r w:rsidRPr="001576E9">
        <w:rPr>
          <w:bCs/>
          <w:sz w:val="28"/>
          <w:szCs w:val="28"/>
        </w:rPr>
        <w:t>2;</w:t>
      </w:r>
    </w:p>
    <w:p w14:paraId="40F7A050" w14:textId="77777777" w:rsidR="001576E9" w:rsidRPr="001576E9" w:rsidRDefault="001576E9" w:rsidP="001576E9">
      <w:pPr>
        <w:rPr>
          <w:bCs/>
          <w:sz w:val="28"/>
          <w:szCs w:val="28"/>
        </w:rPr>
      </w:pPr>
      <w:r w:rsidRPr="001576E9">
        <w:rPr>
          <w:bCs/>
          <w:sz w:val="28"/>
          <w:szCs w:val="28"/>
        </w:rPr>
        <w:t>j) metoda de tratare a deșeurilor rezultate din instalație;</w:t>
      </w:r>
    </w:p>
    <w:p w14:paraId="76CE0582" w14:textId="77777777" w:rsidR="001576E9" w:rsidRPr="001576E9" w:rsidRDefault="001576E9" w:rsidP="001576E9">
      <w:pPr>
        <w:rPr>
          <w:bCs/>
          <w:sz w:val="28"/>
          <w:szCs w:val="28"/>
        </w:rPr>
      </w:pPr>
      <w:r w:rsidRPr="001576E9">
        <w:rPr>
          <w:bCs/>
          <w:sz w:val="28"/>
          <w:szCs w:val="28"/>
        </w:rPr>
        <w:t>k) programul de monitorizare a impactului asupra mediului și sănătății populației cauzat de funcționarea instalației, asociat tipului și categoriei deșeurilor;</w:t>
      </w:r>
    </w:p>
    <w:p w14:paraId="58B6545F" w14:textId="77777777" w:rsidR="001576E9" w:rsidRPr="001576E9" w:rsidRDefault="001576E9" w:rsidP="001576E9">
      <w:pPr>
        <w:rPr>
          <w:bCs/>
          <w:sz w:val="28"/>
          <w:szCs w:val="28"/>
        </w:rPr>
      </w:pPr>
      <w:r w:rsidRPr="001576E9">
        <w:rPr>
          <w:bCs/>
          <w:sz w:val="28"/>
          <w:szCs w:val="28"/>
        </w:rPr>
        <w:t>l) planul de formare profesională pentru personalul instalației;</w:t>
      </w:r>
    </w:p>
    <w:p w14:paraId="65CF9BFF" w14:textId="7E638178" w:rsidR="001576E9" w:rsidRPr="001576E9" w:rsidRDefault="001576E9" w:rsidP="001576E9">
      <w:pPr>
        <w:rPr>
          <w:bCs/>
          <w:sz w:val="28"/>
          <w:szCs w:val="28"/>
        </w:rPr>
      </w:pPr>
      <w:r w:rsidRPr="001576E9">
        <w:rPr>
          <w:bCs/>
          <w:sz w:val="28"/>
          <w:szCs w:val="28"/>
        </w:rPr>
        <w:t>m) informații referitoare la deținerea unui acord de mediu pentru activitatea planificată sau a unui aviz de mediu al expertizei ecologice pentru documentația de proiect ce justifică exploatarea instalației existente, obținut până la intrarea în vigoare a Legii nr. 226/2022 privind modificarea unor acte normative, cu anexarea copiilor de pe actele permisive; în cazul în care funcționarea instalației s-a desfășurat în lipsa acestor acte, operatorul instalației va prezenta un raport de conformitate cu privire la activitatea de gestionare a deșeurilor, elaborat conform alin.</w:t>
      </w:r>
      <w:r w:rsidR="00921748">
        <w:rPr>
          <w:bCs/>
          <w:sz w:val="28"/>
          <w:szCs w:val="28"/>
        </w:rPr>
        <w:t xml:space="preserve"> </w:t>
      </w:r>
      <w:r w:rsidRPr="001576E9">
        <w:rPr>
          <w:bCs/>
          <w:sz w:val="28"/>
          <w:szCs w:val="28"/>
        </w:rPr>
        <w:t>(19);</w:t>
      </w:r>
    </w:p>
    <w:p w14:paraId="68A07D85" w14:textId="77777777" w:rsidR="001576E9" w:rsidRPr="001576E9" w:rsidRDefault="001576E9" w:rsidP="001576E9">
      <w:pPr>
        <w:rPr>
          <w:bCs/>
          <w:sz w:val="28"/>
          <w:szCs w:val="28"/>
        </w:rPr>
      </w:pPr>
      <w:r w:rsidRPr="001576E9">
        <w:rPr>
          <w:bCs/>
          <w:sz w:val="28"/>
          <w:szCs w:val="28"/>
        </w:rPr>
        <w:t>n) condițiile și jurnalul de funcționare a instalației;</w:t>
      </w:r>
    </w:p>
    <w:p w14:paraId="6FFC4921" w14:textId="77777777" w:rsidR="001576E9" w:rsidRPr="001576E9" w:rsidRDefault="001576E9" w:rsidP="001576E9">
      <w:pPr>
        <w:rPr>
          <w:bCs/>
          <w:sz w:val="28"/>
          <w:szCs w:val="28"/>
        </w:rPr>
      </w:pPr>
      <w:r w:rsidRPr="001576E9">
        <w:rPr>
          <w:bCs/>
          <w:sz w:val="28"/>
          <w:szCs w:val="28"/>
        </w:rPr>
        <w:t>o) măsuri de închidere și metoda de securizare a instalației pentru a se asigura că instalația nu pune în pericol mediul și sănătatea populației după închidere.</w:t>
      </w:r>
    </w:p>
    <w:p w14:paraId="3750C581" w14:textId="76B16A04" w:rsidR="007D206B" w:rsidRPr="007D206B" w:rsidRDefault="007D206B" w:rsidP="007D206B">
      <w:pPr>
        <w:rPr>
          <w:bCs/>
          <w:sz w:val="28"/>
          <w:szCs w:val="28"/>
        </w:rPr>
      </w:pPr>
      <w:r w:rsidRPr="007D206B">
        <w:rPr>
          <w:bCs/>
          <w:sz w:val="28"/>
          <w:szCs w:val="28"/>
        </w:rPr>
        <w:t xml:space="preserve">(4) Pentru obținerea autorizației </w:t>
      </w:r>
      <w:r>
        <w:rPr>
          <w:bCs/>
          <w:sz w:val="28"/>
          <w:szCs w:val="28"/>
        </w:rPr>
        <w:t>integrate de mediu</w:t>
      </w:r>
      <w:r w:rsidRPr="007D206B">
        <w:rPr>
          <w:bCs/>
          <w:sz w:val="28"/>
          <w:szCs w:val="28"/>
        </w:rPr>
        <w:t>,</w:t>
      </w:r>
      <w:r>
        <w:rPr>
          <w:bCs/>
          <w:sz w:val="28"/>
          <w:szCs w:val="28"/>
        </w:rPr>
        <w:t xml:space="preserve"> autorizației de mediu</w:t>
      </w:r>
      <w:r w:rsidRPr="007D206B">
        <w:rPr>
          <w:bCs/>
          <w:sz w:val="28"/>
          <w:szCs w:val="28"/>
        </w:rPr>
        <w:t xml:space="preserve"> eliberată pentru activitățile menționate la lit. a) și b) din prezentul alineat, solicitantul, în mod obligatoriu, suplimentar la documentele prevăzute la alin. (3),  prezintă:</w:t>
      </w:r>
    </w:p>
    <w:p w14:paraId="30B5C207" w14:textId="77777777" w:rsidR="007D206B" w:rsidRPr="007D206B" w:rsidRDefault="007D206B" w:rsidP="007D206B">
      <w:pPr>
        <w:rPr>
          <w:bCs/>
          <w:sz w:val="28"/>
          <w:szCs w:val="28"/>
        </w:rPr>
      </w:pPr>
      <w:r w:rsidRPr="007D206B">
        <w:rPr>
          <w:bCs/>
          <w:sz w:val="28"/>
          <w:szCs w:val="28"/>
        </w:rPr>
        <w:t>a) contractul de predare către o instalație autorizată pentru tratarea deșeurilor – pentru activitățile de colectare a deșeurilor de metale feroase şi neferoase, a deșeurilor municipale și a deșeurilor periculoase;</w:t>
      </w:r>
    </w:p>
    <w:p w14:paraId="47E14A0E" w14:textId="77777777" w:rsidR="007D206B" w:rsidRPr="007D206B" w:rsidRDefault="007D206B" w:rsidP="007D206B">
      <w:pPr>
        <w:rPr>
          <w:bCs/>
          <w:sz w:val="28"/>
          <w:szCs w:val="28"/>
        </w:rPr>
      </w:pPr>
      <w:r w:rsidRPr="007D206B">
        <w:rPr>
          <w:bCs/>
          <w:sz w:val="28"/>
          <w:szCs w:val="28"/>
        </w:rPr>
        <w:t>b) contractul cu sistemele individuale sau colective, conform prevederilor art. 12 – pentru activitățile de tratare a deșeurilor de produse supuse reglementărilor de responsabilitate extinsă a producătorului.</w:t>
      </w:r>
    </w:p>
    <w:p w14:paraId="1C152141" w14:textId="324EDEDA" w:rsidR="007D206B" w:rsidRPr="007D206B" w:rsidRDefault="007D206B" w:rsidP="007D206B">
      <w:pPr>
        <w:rPr>
          <w:bCs/>
          <w:sz w:val="28"/>
          <w:szCs w:val="28"/>
        </w:rPr>
      </w:pPr>
      <w:r w:rsidRPr="007D206B">
        <w:rPr>
          <w:bCs/>
          <w:sz w:val="28"/>
          <w:szCs w:val="28"/>
        </w:rPr>
        <w:t>(5) Pentru obținerea autorizației pentru gestionarea deșeurilor, eliberată pentru instalațiile mici de tratare a deșeurilor specificate în anexa nr. 3</w:t>
      </w:r>
      <w:r w:rsidRPr="007D206B">
        <w:rPr>
          <w:bCs/>
          <w:sz w:val="28"/>
          <w:szCs w:val="28"/>
          <w:vertAlign w:val="superscript"/>
        </w:rPr>
        <w:t>1</w:t>
      </w:r>
      <w:r w:rsidRPr="007D206B">
        <w:rPr>
          <w:bCs/>
          <w:sz w:val="28"/>
          <w:szCs w:val="28"/>
        </w:rPr>
        <w:t> tabelul 3, se depune setul de documente conform alin. (3), cu excepția documentelor menționate la lit. h), k) și l).</w:t>
      </w:r>
    </w:p>
    <w:p w14:paraId="71A98038" w14:textId="070D21AB" w:rsidR="007D206B" w:rsidRPr="007D206B" w:rsidRDefault="007D206B" w:rsidP="007D206B">
      <w:pPr>
        <w:rPr>
          <w:bCs/>
          <w:sz w:val="28"/>
          <w:szCs w:val="28"/>
        </w:rPr>
      </w:pPr>
      <w:r w:rsidRPr="007D206B">
        <w:rPr>
          <w:bCs/>
          <w:sz w:val="28"/>
          <w:szCs w:val="28"/>
        </w:rPr>
        <w:t xml:space="preserve">(6) Dacă oricare dintre cerințele privind obținerea </w:t>
      </w:r>
      <w:r>
        <w:rPr>
          <w:bCs/>
          <w:sz w:val="28"/>
          <w:szCs w:val="28"/>
        </w:rPr>
        <w:t xml:space="preserve">autorizației integrate de mediu, autorizației de mediu </w:t>
      </w:r>
      <w:r w:rsidRPr="007D206B">
        <w:rPr>
          <w:bCs/>
          <w:sz w:val="28"/>
          <w:szCs w:val="28"/>
        </w:rPr>
        <w:t>pentru gestionarea deșeurilor, eliberată pentru una din instalațiile menționate la alin. (3)–(5), este cuprinsă în condițiile de funcționare a instalației, la depunerea setului de documente conform alin. (3) se vor face referințe la dispozițiile relevante din condițiile de funcționare a instalației. În cazuri justificate, în special din motive tehnice și economice, este suficient să se furnizeze hărți, imagini și date grafice care fac parte din condițiile de funcționare a instalației, conform alin. (3) lit. n), numai pe suport de hârtie.    </w:t>
      </w:r>
    </w:p>
    <w:p w14:paraId="3524ADEE" w14:textId="14390C45" w:rsidR="007D206B" w:rsidRPr="007D206B" w:rsidRDefault="007D206B" w:rsidP="007D206B">
      <w:pPr>
        <w:rPr>
          <w:bCs/>
          <w:sz w:val="28"/>
          <w:szCs w:val="28"/>
        </w:rPr>
      </w:pPr>
      <w:r w:rsidRPr="007D206B">
        <w:rPr>
          <w:bCs/>
          <w:sz w:val="28"/>
          <w:szCs w:val="28"/>
        </w:rPr>
        <w:t xml:space="preserve">(7) Pentru obținerea </w:t>
      </w:r>
      <w:r>
        <w:rPr>
          <w:bCs/>
          <w:sz w:val="28"/>
          <w:szCs w:val="28"/>
        </w:rPr>
        <w:t xml:space="preserve">autorizației integrate de mediu, </w:t>
      </w:r>
      <w:r w:rsidRPr="007D206B">
        <w:rPr>
          <w:bCs/>
          <w:sz w:val="28"/>
          <w:szCs w:val="28"/>
        </w:rPr>
        <w:t>autorizației de mediu pentru gestionarea deșeurilor, eliberată pentru exploatarea depozitului de deșeuri, suplimentar la documentele prevăzute la alin. (3), se anexează următoarele:</w:t>
      </w:r>
    </w:p>
    <w:p w14:paraId="5B314F5D" w14:textId="77777777" w:rsidR="007D206B" w:rsidRPr="007D206B" w:rsidRDefault="007D206B" w:rsidP="007D206B">
      <w:pPr>
        <w:rPr>
          <w:bCs/>
          <w:sz w:val="28"/>
          <w:szCs w:val="28"/>
        </w:rPr>
      </w:pPr>
      <w:r w:rsidRPr="007D206B">
        <w:rPr>
          <w:bCs/>
          <w:sz w:val="28"/>
          <w:szCs w:val="28"/>
        </w:rPr>
        <w:t>a) studiul hidrogeologic, prospecțiunile geologice și condițiile geotehnice ale depozitului de deșeuri;</w:t>
      </w:r>
    </w:p>
    <w:p w14:paraId="0DBE7CB4" w14:textId="77777777" w:rsidR="007D206B" w:rsidRPr="007D206B" w:rsidRDefault="007D206B" w:rsidP="007D206B">
      <w:pPr>
        <w:rPr>
          <w:bCs/>
          <w:sz w:val="28"/>
          <w:szCs w:val="28"/>
        </w:rPr>
      </w:pPr>
      <w:r w:rsidRPr="007D206B">
        <w:rPr>
          <w:bCs/>
          <w:sz w:val="28"/>
          <w:szCs w:val="28"/>
        </w:rPr>
        <w:t>b) documentația de proiect; și</w:t>
      </w:r>
    </w:p>
    <w:p w14:paraId="5FC2B7AA" w14:textId="77777777" w:rsidR="007D206B" w:rsidRPr="007D206B" w:rsidRDefault="007D206B" w:rsidP="007D206B">
      <w:pPr>
        <w:rPr>
          <w:bCs/>
          <w:sz w:val="28"/>
          <w:szCs w:val="28"/>
        </w:rPr>
      </w:pPr>
      <w:r w:rsidRPr="007D206B">
        <w:rPr>
          <w:bCs/>
          <w:sz w:val="28"/>
          <w:szCs w:val="28"/>
        </w:rPr>
        <w:t>c) proiectul planului pentru închiderea depozitului de deșeuri și întreținerea ulterioară a acestuia pe durata perioadei de postînchidere;</w:t>
      </w:r>
    </w:p>
    <w:p w14:paraId="4C0CF064" w14:textId="77777777" w:rsidR="007D206B" w:rsidRPr="007D206B" w:rsidRDefault="007D206B" w:rsidP="007D206B">
      <w:pPr>
        <w:rPr>
          <w:bCs/>
          <w:sz w:val="28"/>
          <w:szCs w:val="28"/>
        </w:rPr>
      </w:pPr>
      <w:r w:rsidRPr="007D206B">
        <w:rPr>
          <w:bCs/>
          <w:sz w:val="28"/>
          <w:szCs w:val="28"/>
        </w:rPr>
        <w:t>d) informații privind securitatea financiară preconizată pentru aceste activități (dovada unei garanții financiare pentru a asigura că obligațiile ce decurg din autorizație sunt îndeplinite și că procedurile de închidere a depozitului sunt respectate).</w:t>
      </w:r>
    </w:p>
    <w:p w14:paraId="276EFAEE" w14:textId="77777777" w:rsidR="007D206B" w:rsidRPr="007D206B" w:rsidRDefault="007D206B" w:rsidP="007D206B">
      <w:pPr>
        <w:rPr>
          <w:bCs/>
          <w:sz w:val="28"/>
          <w:szCs w:val="28"/>
        </w:rPr>
      </w:pPr>
      <w:r w:rsidRPr="007D206B">
        <w:rPr>
          <w:bCs/>
          <w:sz w:val="28"/>
          <w:szCs w:val="28"/>
        </w:rPr>
        <w:t>Amplasarea deșeurilor în sectoarele subsolului în scopul depozitării acestora se efectuează conform prevederilor Codului subsolului.</w:t>
      </w:r>
    </w:p>
    <w:p w14:paraId="679D44B1" w14:textId="088EA1A4" w:rsidR="007D206B" w:rsidRPr="007D206B" w:rsidRDefault="007D206B" w:rsidP="007D206B">
      <w:pPr>
        <w:rPr>
          <w:bCs/>
          <w:sz w:val="28"/>
          <w:szCs w:val="28"/>
        </w:rPr>
      </w:pPr>
      <w:r w:rsidRPr="007D206B">
        <w:rPr>
          <w:bCs/>
          <w:sz w:val="28"/>
          <w:szCs w:val="28"/>
        </w:rPr>
        <w:t xml:space="preserve">(8) În cazul depozitelor de deșeuri existente, exploatate de către autoritățile administrației publice locale, setul de documente pentru obținerea </w:t>
      </w:r>
      <w:r w:rsidR="00A82A10">
        <w:rPr>
          <w:bCs/>
          <w:sz w:val="28"/>
          <w:szCs w:val="28"/>
        </w:rPr>
        <w:t xml:space="preserve">autorizației integrate de mediu/autorizației de mediu emise pentru activitățile de gestionare a deșeurilor în baza Legii nr. 227/2022 </w:t>
      </w:r>
      <w:r w:rsidRPr="007D206B">
        <w:rPr>
          <w:bCs/>
          <w:sz w:val="28"/>
          <w:szCs w:val="28"/>
        </w:rPr>
        <w:t>conține informațiile menționate la alin. (3) lit. a)–j), planul pentru închiderea depozitelor de deșeuri și confirmarea aderării la sistemul de management integrat al deșeurilor la nivel regional. Condițiile și termenele de sistare a activității depozitelor de deșeuri vor fi prevăzute în autorizația de mediu pentru gestionarea deșeurilor.</w:t>
      </w:r>
    </w:p>
    <w:p w14:paraId="4EAEAB0A" w14:textId="6506CFBB" w:rsidR="00A82A10" w:rsidRPr="00A82A10" w:rsidRDefault="00A82A10" w:rsidP="00A82A10">
      <w:pPr>
        <w:rPr>
          <w:bCs/>
          <w:sz w:val="28"/>
          <w:szCs w:val="28"/>
        </w:rPr>
      </w:pPr>
      <w:r w:rsidRPr="00A82A10">
        <w:rPr>
          <w:bCs/>
          <w:sz w:val="28"/>
          <w:szCs w:val="28"/>
        </w:rPr>
        <w:t>(9) Pentru obținerea autorizației pentru gestionarea deșeurilor, eliberată pentru comercializarea deșeurilor, solicitantul va prezenta:</w:t>
      </w:r>
    </w:p>
    <w:p w14:paraId="1DE48E6E" w14:textId="7E8A08F8" w:rsidR="00A82A10" w:rsidRPr="00A82A10" w:rsidRDefault="00A82A10" w:rsidP="00A82A10">
      <w:pPr>
        <w:rPr>
          <w:bCs/>
          <w:sz w:val="28"/>
          <w:szCs w:val="28"/>
        </w:rPr>
      </w:pPr>
      <w:r w:rsidRPr="00A82A10">
        <w:rPr>
          <w:bCs/>
          <w:sz w:val="28"/>
          <w:szCs w:val="28"/>
        </w:rPr>
        <w:t>a) cererea de eliberare a autorizației pentru gestionarea deșeurilor în numele solicitantului sau al reprezentantului împuternicit;</w:t>
      </w:r>
    </w:p>
    <w:p w14:paraId="6438C5BC" w14:textId="77777777" w:rsidR="00A82A10" w:rsidRPr="00A82A10" w:rsidRDefault="00A82A10" w:rsidP="00A82A10">
      <w:pPr>
        <w:rPr>
          <w:bCs/>
          <w:sz w:val="28"/>
          <w:szCs w:val="28"/>
        </w:rPr>
      </w:pPr>
      <w:r w:rsidRPr="00A82A10">
        <w:rPr>
          <w:bCs/>
          <w:sz w:val="28"/>
          <w:szCs w:val="28"/>
        </w:rPr>
        <w:t>b) denumirea sau denumirea comercială, forma juridică de organizare, numărul de identificare de stat al persoanei juridice (IDNO), numele și prenumele solicitantului dacă este persoană fizică (IDNP);</w:t>
      </w:r>
    </w:p>
    <w:p w14:paraId="7106AAD7" w14:textId="77777777" w:rsidR="00A82A10" w:rsidRPr="00A82A10" w:rsidRDefault="00A82A10" w:rsidP="00A82A10">
      <w:pPr>
        <w:rPr>
          <w:bCs/>
          <w:sz w:val="28"/>
          <w:szCs w:val="28"/>
        </w:rPr>
      </w:pPr>
      <w:r w:rsidRPr="00A82A10">
        <w:rPr>
          <w:bCs/>
          <w:sz w:val="28"/>
          <w:szCs w:val="28"/>
        </w:rPr>
        <w:t>c) numărul de identificare al solicitantului (IDNP), în cazul persoanelor juridice;</w:t>
      </w:r>
    </w:p>
    <w:p w14:paraId="27D4E960" w14:textId="77777777" w:rsidR="00A82A10" w:rsidRPr="00A82A10" w:rsidRDefault="00A82A10" w:rsidP="00A82A10">
      <w:pPr>
        <w:rPr>
          <w:bCs/>
          <w:sz w:val="28"/>
          <w:szCs w:val="28"/>
        </w:rPr>
      </w:pPr>
      <w:r w:rsidRPr="00A82A10">
        <w:rPr>
          <w:bCs/>
          <w:sz w:val="28"/>
          <w:szCs w:val="28"/>
        </w:rPr>
        <w:t>d) lista cu tipurile și categoriile de deșeuri care urmează să fie acoperite de autorizație.</w:t>
      </w:r>
    </w:p>
    <w:p w14:paraId="06AE84CA" w14:textId="0DAEDDC2" w:rsidR="00A82A10" w:rsidRPr="00A82A10" w:rsidRDefault="00A82A10" w:rsidP="00A82A10">
      <w:pPr>
        <w:rPr>
          <w:bCs/>
          <w:sz w:val="28"/>
          <w:szCs w:val="28"/>
        </w:rPr>
      </w:pPr>
      <w:r w:rsidRPr="00A82A10">
        <w:rPr>
          <w:bCs/>
          <w:sz w:val="28"/>
          <w:szCs w:val="28"/>
        </w:rPr>
        <w:t>(10) În caz de solicitare a autorizaţiei pentru gestionarea deşeurilor pentru implementarea responsabilităţii extinse a producătorului prin sisteme colective, pentru produsele menţionate la art. 12 alin. (14), solicitantul va anexa la cererea de eliberare a autorizaţiei următoarele documente:</w:t>
      </w:r>
    </w:p>
    <w:p w14:paraId="7028DF72" w14:textId="30CB3EA6" w:rsidR="00A82A10" w:rsidRPr="00A82A10" w:rsidRDefault="00A82A10" w:rsidP="00A82A10">
      <w:pPr>
        <w:rPr>
          <w:bCs/>
          <w:sz w:val="28"/>
          <w:szCs w:val="28"/>
        </w:rPr>
      </w:pPr>
      <w:r w:rsidRPr="00A82A10">
        <w:rPr>
          <w:bCs/>
          <w:sz w:val="28"/>
          <w:szCs w:val="28"/>
        </w:rPr>
        <w:t>1) actul constitutiv al persoanei juridice</w:t>
      </w:r>
      <w:r>
        <w:rPr>
          <w:bCs/>
          <w:sz w:val="28"/>
          <w:szCs w:val="28"/>
        </w:rPr>
        <w:t xml:space="preserve"> </w:t>
      </w:r>
      <w:r w:rsidRPr="00A82A10">
        <w:rPr>
          <w:bCs/>
          <w:sz w:val="28"/>
          <w:szCs w:val="28"/>
        </w:rPr>
        <w:t>și lista membrilor sistemului colectiv;</w:t>
      </w:r>
    </w:p>
    <w:p w14:paraId="6B10FCBE" w14:textId="77777777" w:rsidR="00A82A10" w:rsidRPr="00A82A10" w:rsidRDefault="00A82A10" w:rsidP="00A82A10">
      <w:pPr>
        <w:rPr>
          <w:bCs/>
          <w:sz w:val="28"/>
          <w:szCs w:val="28"/>
        </w:rPr>
      </w:pPr>
      <w:r w:rsidRPr="00A82A10">
        <w:rPr>
          <w:bCs/>
          <w:sz w:val="28"/>
          <w:szCs w:val="28"/>
        </w:rPr>
        <w:t>2) planul de operare pentru perioada preconizată de valabilitate a autorizaţiei, care va conţine cel puţin următoarele:</w:t>
      </w:r>
    </w:p>
    <w:p w14:paraId="05BCE742" w14:textId="77777777" w:rsidR="00A82A10" w:rsidRPr="00A82A10" w:rsidRDefault="00A82A10" w:rsidP="00A82A10">
      <w:pPr>
        <w:rPr>
          <w:bCs/>
          <w:sz w:val="28"/>
          <w:szCs w:val="28"/>
        </w:rPr>
      </w:pPr>
      <w:r w:rsidRPr="00A82A10">
        <w:rPr>
          <w:bCs/>
          <w:sz w:val="28"/>
          <w:szCs w:val="28"/>
        </w:rPr>
        <w:t>a) cantităţile de produse ce urmează a fi gestionate, pe tipuri şi surse de provenienţă;</w:t>
      </w:r>
    </w:p>
    <w:p w14:paraId="3B00878C" w14:textId="77777777" w:rsidR="00A82A10" w:rsidRPr="00A82A10" w:rsidRDefault="00A82A10" w:rsidP="00A82A10">
      <w:pPr>
        <w:rPr>
          <w:bCs/>
          <w:sz w:val="28"/>
          <w:szCs w:val="28"/>
        </w:rPr>
      </w:pPr>
      <w:r w:rsidRPr="00A82A10">
        <w:rPr>
          <w:bCs/>
          <w:sz w:val="28"/>
          <w:szCs w:val="28"/>
        </w:rPr>
        <w:t>b) descrierea modalităţii de implementare a obligaţiilor în vederea atingerii ţintelor stabilite;</w:t>
      </w:r>
    </w:p>
    <w:p w14:paraId="1E5CE505" w14:textId="77777777" w:rsidR="00A82A10" w:rsidRPr="00A82A10" w:rsidRDefault="00A82A10" w:rsidP="00A82A10">
      <w:pPr>
        <w:rPr>
          <w:bCs/>
          <w:sz w:val="28"/>
          <w:szCs w:val="28"/>
        </w:rPr>
      </w:pPr>
      <w:r w:rsidRPr="00A82A10">
        <w:rPr>
          <w:bCs/>
          <w:sz w:val="28"/>
          <w:szCs w:val="28"/>
        </w:rPr>
        <w:t>c) prezentarea modului de acoperire a întregului teritoriu al Republicii Moldova;</w:t>
      </w:r>
    </w:p>
    <w:p w14:paraId="6CCABE84" w14:textId="77777777" w:rsidR="00A82A10" w:rsidRPr="00A82A10" w:rsidRDefault="00A82A10" w:rsidP="00A82A10">
      <w:pPr>
        <w:rPr>
          <w:bCs/>
          <w:sz w:val="28"/>
          <w:szCs w:val="28"/>
        </w:rPr>
      </w:pPr>
      <w:r w:rsidRPr="00A82A10">
        <w:rPr>
          <w:bCs/>
          <w:sz w:val="28"/>
          <w:szCs w:val="28"/>
        </w:rPr>
        <w:t>d) planul financiar de implementare a regimului de responsabilitate extinsă a producătorului;</w:t>
      </w:r>
    </w:p>
    <w:p w14:paraId="38FBB5A8" w14:textId="77777777" w:rsidR="00A82A10" w:rsidRPr="00A82A10" w:rsidRDefault="00A82A10" w:rsidP="00A82A10">
      <w:pPr>
        <w:rPr>
          <w:bCs/>
          <w:sz w:val="28"/>
          <w:szCs w:val="28"/>
        </w:rPr>
      </w:pPr>
      <w:r w:rsidRPr="00A82A10">
        <w:rPr>
          <w:bCs/>
          <w:sz w:val="28"/>
          <w:szCs w:val="28"/>
        </w:rPr>
        <w:t>3) pentru prelungirea valabilității autorizației, raportul de audit privind activitatea sistemului colectiv pentru perioada de valabilitate a autorizației precedente.</w:t>
      </w:r>
    </w:p>
    <w:p w14:paraId="243B8822" w14:textId="31C7C764" w:rsidR="00A82A10" w:rsidRPr="00A82A10" w:rsidRDefault="00A82A10" w:rsidP="00A82A10">
      <w:pPr>
        <w:rPr>
          <w:bCs/>
          <w:sz w:val="28"/>
          <w:szCs w:val="28"/>
        </w:rPr>
      </w:pPr>
      <w:r w:rsidRPr="00A82A10">
        <w:rPr>
          <w:bCs/>
          <w:sz w:val="28"/>
          <w:szCs w:val="28"/>
        </w:rPr>
        <w:t xml:space="preserve">(11) Agenția de Mediu verifică dacă setul de documente pentru obținerea autorizației </w:t>
      </w:r>
      <w:r>
        <w:rPr>
          <w:bCs/>
          <w:sz w:val="28"/>
          <w:szCs w:val="28"/>
        </w:rPr>
        <w:t xml:space="preserve">pentru gestionarea deșeurilor </w:t>
      </w:r>
      <w:r w:rsidRPr="00A82A10">
        <w:rPr>
          <w:bCs/>
          <w:sz w:val="28"/>
          <w:szCs w:val="28"/>
        </w:rPr>
        <w:t>este complet și informațiile prezentate sunt conforme cu cerințele stabilite  prin prezenta lege. În cazul în care se constată că setul de documente este incomplet sau informațiile sunt neconforme, Agenția de Mediu suspendă curgerea termenului stabilit pentru eliberarea autorizației și notifică solicitantul despre suspendare, îl informează despre cerințele care nu sunt îndeplinite și indică ce trebuie să prezinte și/sau să efectueze solicitantul pentru ca cererea să poată fi examinată. Suspendarea termenului încetează din ziua în care solicitantul a prezentat documentele sau informația necesară.</w:t>
      </w:r>
    </w:p>
    <w:p w14:paraId="1AE250C1" w14:textId="77777777" w:rsidR="00A82A10" w:rsidRPr="00A82A10" w:rsidRDefault="00A82A10" w:rsidP="00A82A10">
      <w:pPr>
        <w:rPr>
          <w:bCs/>
          <w:sz w:val="28"/>
          <w:szCs w:val="28"/>
        </w:rPr>
      </w:pPr>
      <w:r w:rsidRPr="00A82A10">
        <w:rPr>
          <w:bCs/>
          <w:sz w:val="28"/>
          <w:szCs w:val="28"/>
        </w:rPr>
        <w:t>(12) În procesul de examinare a cererii, Agenția de Mediu transmite setul de documente, prin intermediul ghișeului unic, Inspectoratului pentru Protecția Mediului și solicită examinare la fața locului pentru verificarea aspectelor care stabilesc respectarea normelor de protecție a mediului și întrunirea condițiilor necesare pentru eliberarea autorizației solicitate.</w:t>
      </w:r>
    </w:p>
    <w:p w14:paraId="41E9E71F" w14:textId="20CC56B9" w:rsidR="00A82A10" w:rsidRPr="00A82A10" w:rsidRDefault="00A82A10" w:rsidP="00A82A10">
      <w:pPr>
        <w:rPr>
          <w:bCs/>
          <w:sz w:val="28"/>
          <w:szCs w:val="28"/>
        </w:rPr>
      </w:pPr>
      <w:r w:rsidRPr="00A82A10">
        <w:rPr>
          <w:bCs/>
          <w:sz w:val="28"/>
          <w:szCs w:val="28"/>
        </w:rPr>
        <w:t>(13) Autorizația pentru gestionarea deșeurilor se eliberează contra plată, conform taxelor stabilite în anexa nr. 3</w:t>
      </w:r>
      <w:r w:rsidRPr="00A82A10">
        <w:rPr>
          <w:bCs/>
          <w:sz w:val="28"/>
          <w:szCs w:val="28"/>
          <w:vertAlign w:val="superscript"/>
        </w:rPr>
        <w:t>1</w:t>
      </w:r>
      <w:r w:rsidRPr="00A82A10">
        <w:rPr>
          <w:bCs/>
          <w:sz w:val="28"/>
          <w:szCs w:val="28"/>
        </w:rPr>
        <w:t> tabelul 5, în termen de 20 de zile lucrătoare de la data depunerii cererii, inclusiv a tuturor documentelor menționate, și este valabilă pentru o perioadă de până la 5 ani, cu posibilitatea de prelungire pentru o perioadă similară, la solicitarea operatorului. </w:t>
      </w:r>
    </w:p>
    <w:p w14:paraId="45546F1F" w14:textId="77777777" w:rsidR="00A82A10" w:rsidRPr="00A82A10" w:rsidRDefault="00A82A10" w:rsidP="00A82A10">
      <w:pPr>
        <w:rPr>
          <w:bCs/>
          <w:sz w:val="28"/>
          <w:szCs w:val="28"/>
        </w:rPr>
      </w:pPr>
      <w:r w:rsidRPr="00A82A10">
        <w:rPr>
          <w:bCs/>
          <w:sz w:val="28"/>
          <w:szCs w:val="28"/>
        </w:rPr>
        <w:t>(14) Regulamentul privind organizarea procedurii de autorizare a instalațiilor și/sau activităților de gestionare a deșeurilor, de rând cu condițiile tehnice de funcţionare menționate la alin. (2), va conține:</w:t>
      </w:r>
    </w:p>
    <w:p w14:paraId="5337D074" w14:textId="77777777" w:rsidR="00A82A10" w:rsidRPr="00A82A10" w:rsidRDefault="00A82A10" w:rsidP="00A82A10">
      <w:pPr>
        <w:rPr>
          <w:bCs/>
          <w:sz w:val="28"/>
          <w:szCs w:val="28"/>
        </w:rPr>
      </w:pPr>
      <w:r w:rsidRPr="00A82A10">
        <w:rPr>
          <w:bCs/>
          <w:sz w:val="28"/>
          <w:szCs w:val="28"/>
        </w:rPr>
        <w:t>a) datele din informațiile anexate la cerere, prevăzute la alin. (3)–(10), după caz; </w:t>
      </w:r>
    </w:p>
    <w:p w14:paraId="1F44C3F7" w14:textId="77777777" w:rsidR="00A82A10" w:rsidRPr="00A82A10" w:rsidRDefault="00A82A10" w:rsidP="00A82A10">
      <w:pPr>
        <w:rPr>
          <w:bCs/>
          <w:sz w:val="28"/>
          <w:szCs w:val="28"/>
        </w:rPr>
      </w:pPr>
      <w:r w:rsidRPr="00A82A10">
        <w:rPr>
          <w:bCs/>
          <w:sz w:val="28"/>
          <w:szCs w:val="28"/>
        </w:rPr>
        <w:t>b) cerințele de evidență și raportare.</w:t>
      </w:r>
    </w:p>
    <w:p w14:paraId="2C1E9BB2" w14:textId="77EFAD43" w:rsidR="00A82A10" w:rsidRDefault="00A82A10" w:rsidP="00A82A10">
      <w:pPr>
        <w:rPr>
          <w:bCs/>
          <w:sz w:val="28"/>
          <w:szCs w:val="28"/>
        </w:rPr>
      </w:pPr>
      <w:r w:rsidRPr="00A82A10">
        <w:rPr>
          <w:bCs/>
          <w:sz w:val="28"/>
          <w:szCs w:val="28"/>
        </w:rPr>
        <w:t xml:space="preserve">(15) Toate </w:t>
      </w:r>
      <w:r>
        <w:rPr>
          <w:bCs/>
          <w:sz w:val="28"/>
          <w:szCs w:val="28"/>
        </w:rPr>
        <w:t xml:space="preserve">autorizațiile integrate de mediu, autorizațiile de mediu emise în baza Legii nr. 227/2022 </w:t>
      </w:r>
      <w:r w:rsidRPr="00A82A10">
        <w:rPr>
          <w:bCs/>
          <w:sz w:val="28"/>
          <w:szCs w:val="28"/>
        </w:rPr>
        <w:t>pentru operațiuni de valorificare prin incinerare sau coincinerare cu valorificarea energiei,</w:t>
      </w:r>
      <w:r>
        <w:rPr>
          <w:bCs/>
          <w:sz w:val="28"/>
          <w:szCs w:val="28"/>
        </w:rPr>
        <w:t xml:space="preserve"> </w:t>
      </w:r>
      <w:r w:rsidRPr="00A82A10">
        <w:rPr>
          <w:bCs/>
          <w:sz w:val="28"/>
          <w:szCs w:val="28"/>
        </w:rPr>
        <w:t xml:space="preserve"> respect</w:t>
      </w:r>
      <w:r>
        <w:rPr>
          <w:bCs/>
          <w:sz w:val="28"/>
          <w:szCs w:val="28"/>
        </w:rPr>
        <w:t>ă</w:t>
      </w:r>
      <w:r w:rsidRPr="00A82A10">
        <w:rPr>
          <w:bCs/>
          <w:sz w:val="28"/>
          <w:szCs w:val="28"/>
        </w:rPr>
        <w:t xml:space="preserve"> condițiile prevăzute la art. 17 alin. (9) și în anexa nr. 2.</w:t>
      </w:r>
    </w:p>
    <w:p w14:paraId="4C199C16" w14:textId="1D40039A" w:rsidR="00A82A10" w:rsidRPr="00A82A10" w:rsidRDefault="00A82A10" w:rsidP="00A82A10">
      <w:pPr>
        <w:rPr>
          <w:bCs/>
          <w:sz w:val="28"/>
          <w:szCs w:val="28"/>
        </w:rPr>
      </w:pPr>
      <w:r w:rsidRPr="00A82A10">
        <w:rPr>
          <w:bCs/>
          <w:sz w:val="28"/>
          <w:szCs w:val="28"/>
        </w:rPr>
        <w:t xml:space="preserve">(16) </w:t>
      </w:r>
      <w:r w:rsidRPr="00126D21">
        <w:rPr>
          <w:bCs/>
          <w:sz w:val="28"/>
          <w:szCs w:val="28"/>
        </w:rPr>
        <w:t>Autorizația integrată de mediu, autorizația de mediu emise pentru activitățile de gestionare a deșeurilor în baza Legii nr. 227/2022, autorizația pentru gestionarea deșeurilor</w:t>
      </w:r>
      <w:r w:rsidRPr="00A82A10">
        <w:rPr>
          <w:bCs/>
          <w:sz w:val="28"/>
          <w:szCs w:val="28"/>
        </w:rPr>
        <w:t xml:space="preserve"> nu poate fi eliberată în cazul în care:</w:t>
      </w:r>
    </w:p>
    <w:p w14:paraId="0D85D4FB" w14:textId="77777777" w:rsidR="00A82A10" w:rsidRPr="00A82A10" w:rsidRDefault="00A82A10" w:rsidP="00A82A10">
      <w:pPr>
        <w:rPr>
          <w:bCs/>
          <w:sz w:val="28"/>
          <w:szCs w:val="28"/>
        </w:rPr>
      </w:pPr>
      <w:r w:rsidRPr="00A82A10">
        <w:rPr>
          <w:bCs/>
          <w:sz w:val="28"/>
          <w:szCs w:val="28"/>
        </w:rPr>
        <w:t>a) solicitantului i s-a retras autorizația de mediu pentru gestionarea deșeurilor în temeiul alin. (21) sau (22), pe parcursul celor 5 ani anteriori depunerii cererii;</w:t>
      </w:r>
    </w:p>
    <w:p w14:paraId="6248649E" w14:textId="77777777" w:rsidR="00A82A10" w:rsidRPr="00A82A10" w:rsidRDefault="00A82A10" w:rsidP="00A82A10">
      <w:pPr>
        <w:rPr>
          <w:bCs/>
          <w:sz w:val="28"/>
          <w:szCs w:val="28"/>
        </w:rPr>
      </w:pPr>
      <w:r w:rsidRPr="00A82A10">
        <w:rPr>
          <w:bCs/>
          <w:sz w:val="28"/>
          <w:szCs w:val="28"/>
        </w:rPr>
        <w:t>b) un membru al organului de conducere al solicitantului a fost membru al organului statutar al unei persoane juridice într-o perioadă de 5 ani anterioară depunerii cererii, timp în care a avut loc un eveniment care a condus la retragerea autorizației în temeiul alin. (21) sau (22);</w:t>
      </w:r>
    </w:p>
    <w:p w14:paraId="0E48ED86" w14:textId="77777777" w:rsidR="00A82A10" w:rsidRPr="00A82A10" w:rsidRDefault="00A82A10" w:rsidP="00A82A10">
      <w:pPr>
        <w:rPr>
          <w:bCs/>
          <w:sz w:val="28"/>
          <w:szCs w:val="28"/>
        </w:rPr>
      </w:pPr>
      <w:r w:rsidRPr="00A82A10">
        <w:rPr>
          <w:bCs/>
          <w:sz w:val="28"/>
          <w:szCs w:val="28"/>
        </w:rPr>
        <w:t>c) metodele şi operațiunile de gestionare a deșeurilor nu sunt conforme cu art. 4.</w:t>
      </w:r>
    </w:p>
    <w:p w14:paraId="4C3D3782" w14:textId="4C7FD0ED" w:rsidR="00A82A10" w:rsidRPr="00A82A10" w:rsidRDefault="00A82A10" w:rsidP="00A82A10">
      <w:pPr>
        <w:rPr>
          <w:bCs/>
          <w:sz w:val="28"/>
          <w:szCs w:val="28"/>
        </w:rPr>
      </w:pPr>
      <w:r w:rsidRPr="00A82A10">
        <w:rPr>
          <w:bCs/>
          <w:sz w:val="28"/>
          <w:szCs w:val="28"/>
        </w:rPr>
        <w:t>(17) Cu 60 de zile până la expirarea termenului de valabilitate a autorizației</w:t>
      </w:r>
      <w:r w:rsidR="000F0287">
        <w:rPr>
          <w:bCs/>
          <w:sz w:val="28"/>
          <w:szCs w:val="28"/>
        </w:rPr>
        <w:t xml:space="preserve"> pentru gestionarea deșeurilor</w:t>
      </w:r>
      <w:r w:rsidRPr="00A82A10">
        <w:rPr>
          <w:bCs/>
          <w:sz w:val="28"/>
          <w:szCs w:val="28"/>
        </w:rPr>
        <w:t xml:space="preserve">, în cazul în care nu au intervenit schimbări în funcționarea instalației sau în activitatea desfășurată, titularul autorizației poate solicita prelungirea valabilității acesteia în conformitate cu prevederile prezentei legi și ale art. 6 din Legea nr. 160/2011 privind reglementarea prin autorizare a activității de întreprinzător, cu anexarea la cererea de prelungire a Raportului de evaluare a activității de gestionare a deșeurilor, elaborat de solicitant sau de experți în domeniu. În procesul de examinare a cererii, Agenția de Mediu solicită examinarea la fața locului de către Inspectoratul pentru Protecția Mediului a situației expuse în Raportul de evaluare și prezentarea </w:t>
      </w:r>
      <w:r w:rsidR="000F0287">
        <w:rPr>
          <w:bCs/>
          <w:sz w:val="28"/>
          <w:szCs w:val="28"/>
        </w:rPr>
        <w:t>procesului verbal</w:t>
      </w:r>
      <w:r w:rsidRPr="00A82A10">
        <w:rPr>
          <w:bCs/>
          <w:sz w:val="28"/>
          <w:szCs w:val="28"/>
        </w:rPr>
        <w:t xml:space="preserve"> de control corespunzător.</w:t>
      </w:r>
    </w:p>
    <w:p w14:paraId="6387669E" w14:textId="5CBD7D63" w:rsidR="00A82A10" w:rsidRDefault="00A82A10" w:rsidP="00A82A10">
      <w:pPr>
        <w:rPr>
          <w:bCs/>
          <w:sz w:val="28"/>
          <w:szCs w:val="28"/>
        </w:rPr>
      </w:pPr>
      <w:r w:rsidRPr="00A82A10">
        <w:rPr>
          <w:bCs/>
          <w:sz w:val="28"/>
          <w:szCs w:val="28"/>
        </w:rPr>
        <w:t>(18) În cazul în care cererea de prelungire nu este înaintată Agenției de Mediu în termenul stabilit la alin. (17), autorizația pentru gestionarea deșeurilor devine nevalabilă la expirarea termenului de valabilitate.</w:t>
      </w:r>
    </w:p>
    <w:p w14:paraId="41D05082" w14:textId="184A93B2" w:rsidR="00893FC6" w:rsidRPr="00893FC6" w:rsidRDefault="00893FC6" w:rsidP="00893FC6">
      <w:pPr>
        <w:rPr>
          <w:bCs/>
          <w:sz w:val="28"/>
          <w:szCs w:val="28"/>
        </w:rPr>
      </w:pPr>
      <w:r w:rsidRPr="00893FC6">
        <w:rPr>
          <w:bCs/>
          <w:sz w:val="28"/>
          <w:szCs w:val="28"/>
        </w:rPr>
        <w:t>(19) Raportul de conformitate cu privire la activitatea de gestionare a deșeurilor, prezentat conform alin. (3) lit. m) la depunerea cererii de eliberare a autorizaţiei</w:t>
      </w:r>
      <w:r>
        <w:rPr>
          <w:bCs/>
          <w:sz w:val="28"/>
          <w:szCs w:val="28"/>
        </w:rPr>
        <w:t xml:space="preserve"> integrate de mediu, autorizației de mediu emise în baza Legii nr. 227/2022</w:t>
      </w:r>
      <w:r w:rsidRPr="00893FC6">
        <w:rPr>
          <w:bCs/>
          <w:sz w:val="28"/>
          <w:szCs w:val="28"/>
        </w:rPr>
        <w:t>, conține:</w:t>
      </w:r>
    </w:p>
    <w:p w14:paraId="6FAD53FB" w14:textId="77777777" w:rsidR="00893FC6" w:rsidRPr="00893FC6" w:rsidRDefault="00893FC6" w:rsidP="00893FC6">
      <w:pPr>
        <w:rPr>
          <w:bCs/>
          <w:sz w:val="28"/>
          <w:szCs w:val="28"/>
        </w:rPr>
      </w:pPr>
      <w:r w:rsidRPr="00893FC6">
        <w:rPr>
          <w:bCs/>
          <w:sz w:val="28"/>
          <w:szCs w:val="28"/>
        </w:rPr>
        <w:t>a) evaluarea situației curente privind funcționarea instalației de gestionare a deșeurilor, cu indicarea actelor permisive deținute, inclusiv a nivelurilor de emisie pentru poluanţii care pot fi emişi în aer și apă, precum și managementul deşeurilor;</w:t>
      </w:r>
    </w:p>
    <w:p w14:paraId="677BAC55" w14:textId="77777777" w:rsidR="00893FC6" w:rsidRPr="00893FC6" w:rsidRDefault="00893FC6" w:rsidP="00893FC6">
      <w:pPr>
        <w:rPr>
          <w:bCs/>
          <w:sz w:val="28"/>
          <w:szCs w:val="28"/>
        </w:rPr>
      </w:pPr>
      <w:r w:rsidRPr="00893FC6">
        <w:rPr>
          <w:bCs/>
          <w:sz w:val="28"/>
          <w:szCs w:val="28"/>
        </w:rPr>
        <w:t>b) evaluarea prevederilor individuale ale condițiilor tehnice de funcționare a instalației şi/sau activităţii de gestionare a deșeurilor;</w:t>
      </w:r>
    </w:p>
    <w:p w14:paraId="0E8F254E" w14:textId="77777777" w:rsidR="00893FC6" w:rsidRPr="00893FC6" w:rsidRDefault="00893FC6" w:rsidP="00893FC6">
      <w:pPr>
        <w:rPr>
          <w:bCs/>
          <w:sz w:val="28"/>
          <w:szCs w:val="28"/>
        </w:rPr>
      </w:pPr>
      <w:r w:rsidRPr="00893FC6">
        <w:rPr>
          <w:bCs/>
          <w:sz w:val="28"/>
          <w:szCs w:val="28"/>
        </w:rPr>
        <w:t>c) concluzia privind conformarea instalației cu prevederile prezentei legi, ale legislației din domeniul protecției mediului referitoare la respectarea limitelor privind calitatea aerului, managementul apei, managementul deşeurilor etc. aferente instalației și/sau activității de gestionare a deșeurilor.</w:t>
      </w:r>
    </w:p>
    <w:p w14:paraId="2496CE72" w14:textId="3936AC35" w:rsidR="00893FC6" w:rsidRPr="00893FC6" w:rsidRDefault="00893FC6" w:rsidP="00893FC6">
      <w:pPr>
        <w:rPr>
          <w:bCs/>
          <w:sz w:val="28"/>
          <w:szCs w:val="28"/>
        </w:rPr>
      </w:pPr>
      <w:r w:rsidRPr="00893FC6">
        <w:rPr>
          <w:bCs/>
          <w:sz w:val="28"/>
          <w:szCs w:val="28"/>
        </w:rPr>
        <w:t>(20) Raportul de evaluare a activității de gestionare a deșeurilor, elaborat conform alin. (17) până la expirarea termenului de valabilitate a autorizaţiei pentru gestionarea deşeurilor,</w:t>
      </w:r>
      <w:r>
        <w:rPr>
          <w:bCs/>
          <w:sz w:val="28"/>
          <w:szCs w:val="28"/>
        </w:rPr>
        <w:t xml:space="preserve"> autorizației integrate de mediu sau autorizației de mediu emise pentru activitățile de gestionar</w:t>
      </w:r>
      <w:r w:rsidR="007939F7">
        <w:rPr>
          <w:bCs/>
          <w:sz w:val="28"/>
          <w:szCs w:val="28"/>
        </w:rPr>
        <w:t>e</w:t>
      </w:r>
      <w:r>
        <w:rPr>
          <w:bCs/>
          <w:sz w:val="28"/>
          <w:szCs w:val="28"/>
        </w:rPr>
        <w:t xml:space="preserve"> a deșeurilor</w:t>
      </w:r>
      <w:r w:rsidRPr="00893FC6">
        <w:rPr>
          <w:bCs/>
          <w:sz w:val="28"/>
          <w:szCs w:val="28"/>
        </w:rPr>
        <w:t xml:space="preserve"> conține:</w:t>
      </w:r>
    </w:p>
    <w:p w14:paraId="487AAC3A" w14:textId="6FADE3A6" w:rsidR="00893FC6" w:rsidRPr="00893FC6" w:rsidRDefault="00893FC6" w:rsidP="00893FC6">
      <w:pPr>
        <w:rPr>
          <w:bCs/>
          <w:sz w:val="28"/>
          <w:szCs w:val="28"/>
        </w:rPr>
      </w:pPr>
      <w:r w:rsidRPr="00893FC6">
        <w:rPr>
          <w:bCs/>
          <w:sz w:val="28"/>
          <w:szCs w:val="28"/>
        </w:rPr>
        <w:t>a) evaluarea respectării condițiilor specificate în autorizația</w:t>
      </w:r>
      <w:r>
        <w:rPr>
          <w:bCs/>
          <w:sz w:val="28"/>
          <w:szCs w:val="28"/>
        </w:rPr>
        <w:t xml:space="preserve"> </w:t>
      </w:r>
      <w:r w:rsidRPr="00893FC6">
        <w:rPr>
          <w:bCs/>
          <w:sz w:val="28"/>
          <w:szCs w:val="28"/>
        </w:rPr>
        <w:t xml:space="preserve">pentru gestionarea deșeurilor, </w:t>
      </w:r>
      <w:r>
        <w:rPr>
          <w:bCs/>
          <w:sz w:val="28"/>
          <w:szCs w:val="28"/>
        </w:rPr>
        <w:t xml:space="preserve">autorizația integrată de mediu/autorizația de mediu emise pentru activitățile de gestionare a deșeurilor, </w:t>
      </w:r>
      <w:r w:rsidRPr="00893FC6">
        <w:rPr>
          <w:bCs/>
          <w:sz w:val="28"/>
          <w:szCs w:val="28"/>
        </w:rPr>
        <w:t>inclusiv o evaluare separată a condițiilor de funcționare a instalației;</w:t>
      </w:r>
    </w:p>
    <w:p w14:paraId="252E0B7B" w14:textId="59CB749E" w:rsidR="00893FC6" w:rsidRPr="00893FC6" w:rsidRDefault="00893FC6" w:rsidP="00893FC6">
      <w:pPr>
        <w:rPr>
          <w:bCs/>
          <w:sz w:val="28"/>
          <w:szCs w:val="28"/>
        </w:rPr>
      </w:pPr>
      <w:r w:rsidRPr="00893FC6">
        <w:rPr>
          <w:bCs/>
          <w:sz w:val="28"/>
          <w:szCs w:val="28"/>
        </w:rPr>
        <w:t xml:space="preserve">b) lista propunerilor de modificare a condițiilor tehnice de funcționare a instalației, necesare de a fi introduse în autorizaţia pentru gestionarea deşeurilor, </w:t>
      </w:r>
      <w:r>
        <w:rPr>
          <w:bCs/>
          <w:sz w:val="28"/>
          <w:szCs w:val="28"/>
        </w:rPr>
        <w:t>autorizația integrată de mediu/autorizația de mediu emise pentru activitățile de gestionare a deșeurilor,</w:t>
      </w:r>
      <w:r w:rsidRPr="00893FC6">
        <w:rPr>
          <w:bCs/>
          <w:sz w:val="28"/>
          <w:szCs w:val="28"/>
        </w:rPr>
        <w:t xml:space="preserve"> în vederea ajustării la legislația din domeniul protecției mediului în vigoare, iar în lipsa acestor propuneri – concluzia că nu sunt necesare modificări, inclusiv justificarea acesteia;</w:t>
      </w:r>
    </w:p>
    <w:p w14:paraId="727B426D" w14:textId="77777777" w:rsidR="00893FC6" w:rsidRPr="00893FC6" w:rsidRDefault="00893FC6" w:rsidP="00893FC6">
      <w:pPr>
        <w:rPr>
          <w:bCs/>
          <w:sz w:val="28"/>
          <w:szCs w:val="28"/>
        </w:rPr>
      </w:pPr>
      <w:r w:rsidRPr="00893FC6">
        <w:rPr>
          <w:bCs/>
          <w:sz w:val="28"/>
          <w:szCs w:val="28"/>
        </w:rPr>
        <w:t>c) activitățile de control realizate de către Inspectoratul pentru Protecția Mediului pe perioada valabilității autorizației, prescripțiile înaintate, măsurile întreprinse.</w:t>
      </w:r>
    </w:p>
    <w:p w14:paraId="01B98993" w14:textId="77777777" w:rsidR="00893FC6" w:rsidRPr="00126D21" w:rsidRDefault="00893FC6" w:rsidP="00893FC6">
      <w:pPr>
        <w:ind w:firstLine="567"/>
        <w:rPr>
          <w:bCs/>
          <w:sz w:val="28"/>
          <w:szCs w:val="28"/>
        </w:rPr>
      </w:pPr>
      <w:r w:rsidRPr="00126D21">
        <w:rPr>
          <w:bCs/>
          <w:sz w:val="28"/>
          <w:szCs w:val="28"/>
        </w:rPr>
        <w:t>„</w:t>
      </w:r>
      <w:r w:rsidRPr="00126D21">
        <w:rPr>
          <w:color w:val="000000"/>
          <w:sz w:val="24"/>
          <w:szCs w:val="24"/>
        </w:rPr>
        <w:t>(</w:t>
      </w:r>
      <w:r w:rsidRPr="00126D21">
        <w:rPr>
          <w:color w:val="000000"/>
          <w:sz w:val="28"/>
          <w:szCs w:val="28"/>
        </w:rPr>
        <w:t>20)</w:t>
      </w:r>
      <w:r w:rsidRPr="00126D21">
        <w:rPr>
          <w:color w:val="000000"/>
          <w:sz w:val="28"/>
          <w:szCs w:val="28"/>
          <w:vertAlign w:val="superscript"/>
        </w:rPr>
        <w:t>1</w:t>
      </w:r>
      <w:r w:rsidRPr="00126D21">
        <w:rPr>
          <w:color w:val="000000"/>
          <w:sz w:val="24"/>
          <w:szCs w:val="24"/>
        </w:rPr>
        <w:t xml:space="preserve"> </w:t>
      </w:r>
      <w:r w:rsidRPr="00126D21">
        <w:rPr>
          <w:color w:val="000000"/>
          <w:sz w:val="28"/>
          <w:szCs w:val="28"/>
        </w:rPr>
        <w:t>Suplimentar pentru activitățile care implică utilizarea, producerea sau emisia de substanțe periculoase cu risc de contaminare a aerului, apelor și solului și utilizarea resurselor de apă de suprafață și subterană, a florei și faunei, a solului și a subsolului, a ecosistemelor și resurselor naturale, a bunurilor materiale și patrimoniului cultural pe amplasamentul instalației, operatorul elaborează şi prezintă Agenției de Mediu Raportul privind situația de referință până la solicitarea primei autorizații integrate de mediu sau a primei autorizații de mediu, conform art. 14 alin (1) al Legii nr. 227/2022 privind emisiile industriale. În cazul în care Agenția de Mediu acordă un termen de tranziție pentru alinierea la prevederile Legii nr. 227/2022 privind emisiile industriale la cerințele și condițiile din proiectul autorizației integrate de mediu sau al autorizației de mediu, operatorul elaborează planul de aliniere conform art. 18 al Legii nr. 227/2022 privind emisiile industriale”;</w:t>
      </w:r>
    </w:p>
    <w:p w14:paraId="3D9A2D1D" w14:textId="228B821D" w:rsidR="00893FC6" w:rsidRPr="00893FC6" w:rsidRDefault="00893FC6" w:rsidP="00893FC6">
      <w:pPr>
        <w:rPr>
          <w:bCs/>
          <w:sz w:val="28"/>
          <w:szCs w:val="28"/>
        </w:rPr>
      </w:pPr>
      <w:r w:rsidRPr="00893FC6">
        <w:rPr>
          <w:bCs/>
          <w:sz w:val="28"/>
          <w:szCs w:val="28"/>
        </w:rPr>
        <w:t xml:space="preserve">(21) Retragerea </w:t>
      </w:r>
      <w:r w:rsidR="007939F7">
        <w:rPr>
          <w:bCs/>
          <w:sz w:val="28"/>
          <w:szCs w:val="28"/>
        </w:rPr>
        <w:t>autorizației integrate de mediu/autorizației de mediu emise pentru activitățile de gestionare a deșeurilor</w:t>
      </w:r>
      <w:r w:rsidRPr="00893FC6">
        <w:rPr>
          <w:bCs/>
          <w:sz w:val="28"/>
          <w:szCs w:val="28"/>
        </w:rPr>
        <w:t>,</w:t>
      </w:r>
      <w:r w:rsidR="007939F7">
        <w:rPr>
          <w:bCs/>
          <w:sz w:val="28"/>
          <w:szCs w:val="28"/>
        </w:rPr>
        <w:t xml:space="preserve"> în baza Legii nr. 227/2022,</w:t>
      </w:r>
      <w:r w:rsidRPr="00893FC6">
        <w:rPr>
          <w:bCs/>
          <w:sz w:val="28"/>
          <w:szCs w:val="28"/>
        </w:rPr>
        <w:t xml:space="preserve"> eliberată pentru instalaţiile şi/sau activitățile menționate la alin.(1) lit. a), b) și d), se efectuează prin decizia Agenției de Mediu, în una dintre următoarele situații:</w:t>
      </w:r>
    </w:p>
    <w:p w14:paraId="5EC18DEC" w14:textId="77777777" w:rsidR="00893FC6" w:rsidRPr="00893FC6" w:rsidRDefault="00893FC6" w:rsidP="00893FC6">
      <w:pPr>
        <w:rPr>
          <w:bCs/>
          <w:sz w:val="28"/>
          <w:szCs w:val="28"/>
        </w:rPr>
      </w:pPr>
      <w:r w:rsidRPr="00893FC6">
        <w:rPr>
          <w:bCs/>
          <w:sz w:val="28"/>
          <w:szCs w:val="28"/>
        </w:rPr>
        <w:t>a) apariţia pericolului poluării mediului în proporţii ce depăşesc limitele admisibile;</w:t>
      </w:r>
    </w:p>
    <w:p w14:paraId="426E6F26" w14:textId="77777777" w:rsidR="00893FC6" w:rsidRPr="00893FC6" w:rsidRDefault="00893FC6" w:rsidP="00893FC6">
      <w:pPr>
        <w:rPr>
          <w:bCs/>
          <w:sz w:val="28"/>
          <w:szCs w:val="28"/>
        </w:rPr>
      </w:pPr>
      <w:r w:rsidRPr="00893FC6">
        <w:rPr>
          <w:bCs/>
          <w:sz w:val="28"/>
          <w:szCs w:val="28"/>
        </w:rPr>
        <w:t>b) nerespectarea cerinţelor de exploatare a instalației;</w:t>
      </w:r>
    </w:p>
    <w:p w14:paraId="21AAEB89" w14:textId="77777777" w:rsidR="00893FC6" w:rsidRPr="00893FC6" w:rsidRDefault="00893FC6" w:rsidP="00893FC6">
      <w:pPr>
        <w:rPr>
          <w:bCs/>
          <w:sz w:val="28"/>
          <w:szCs w:val="28"/>
        </w:rPr>
      </w:pPr>
      <w:r w:rsidRPr="00893FC6">
        <w:rPr>
          <w:bCs/>
          <w:sz w:val="28"/>
          <w:szCs w:val="28"/>
        </w:rPr>
        <w:t>c) defectarea mecanismelor sau a construcţiilor ce împiedică exploatarea normală a instalației;</w:t>
      </w:r>
    </w:p>
    <w:p w14:paraId="351A9B5F" w14:textId="77777777" w:rsidR="00893FC6" w:rsidRPr="00893FC6" w:rsidRDefault="00893FC6" w:rsidP="00893FC6">
      <w:pPr>
        <w:rPr>
          <w:bCs/>
          <w:sz w:val="28"/>
          <w:szCs w:val="28"/>
        </w:rPr>
      </w:pPr>
      <w:r w:rsidRPr="00893FC6">
        <w:rPr>
          <w:bCs/>
          <w:sz w:val="28"/>
          <w:szCs w:val="28"/>
        </w:rPr>
        <w:t>d) lipsa evidenței, conform art. 18</w:t>
      </w:r>
      <w:r w:rsidRPr="00893FC6">
        <w:rPr>
          <w:bCs/>
          <w:sz w:val="28"/>
          <w:szCs w:val="28"/>
          <w:vertAlign w:val="superscript"/>
        </w:rPr>
        <w:t>2</w:t>
      </w:r>
      <w:r w:rsidRPr="00893FC6">
        <w:rPr>
          <w:bCs/>
          <w:sz w:val="28"/>
          <w:szCs w:val="28"/>
        </w:rPr>
        <w:t> alin. (5), a datelor privind deșeurile și a persoanelor juridice și fizice care le predă; </w:t>
      </w:r>
    </w:p>
    <w:p w14:paraId="58C7529E" w14:textId="77777777" w:rsidR="00893FC6" w:rsidRPr="00893FC6" w:rsidRDefault="00893FC6" w:rsidP="00893FC6">
      <w:pPr>
        <w:rPr>
          <w:bCs/>
          <w:sz w:val="28"/>
          <w:szCs w:val="28"/>
        </w:rPr>
      </w:pPr>
      <w:r w:rsidRPr="00893FC6">
        <w:rPr>
          <w:bCs/>
          <w:sz w:val="28"/>
          <w:szCs w:val="28"/>
        </w:rPr>
        <w:t>e) titularul autorizației încalcă în mod repetat obligațiile prevăzute de prezenta lege sau nu îndeplinește în mod repetat condițiile stabilite în autorizație, inclusiv nu atinge țintele anuale de colectare și/sau tratare obligatorii pentru producători conform art. 12;</w:t>
      </w:r>
    </w:p>
    <w:p w14:paraId="71B95FB2" w14:textId="77777777" w:rsidR="00893FC6" w:rsidRPr="00893FC6" w:rsidRDefault="00893FC6" w:rsidP="00893FC6">
      <w:pPr>
        <w:rPr>
          <w:bCs/>
          <w:sz w:val="28"/>
          <w:szCs w:val="28"/>
        </w:rPr>
      </w:pPr>
      <w:r w:rsidRPr="00893FC6">
        <w:rPr>
          <w:bCs/>
          <w:sz w:val="28"/>
          <w:szCs w:val="28"/>
        </w:rPr>
        <w:t>f) titularul autorizației încalcă interdicția prevăzută la art. 18</w:t>
      </w:r>
      <w:r w:rsidRPr="00893FC6">
        <w:rPr>
          <w:bCs/>
          <w:sz w:val="28"/>
          <w:szCs w:val="28"/>
          <w:vertAlign w:val="superscript"/>
        </w:rPr>
        <w:t>4</w:t>
      </w:r>
      <w:r w:rsidRPr="00893FC6">
        <w:rPr>
          <w:bCs/>
          <w:sz w:val="28"/>
          <w:szCs w:val="28"/>
        </w:rPr>
        <w:t> alin. (4) de acceptare a deșeurilor de la persoane fizice care nu desfășoară activități comerciale; sau</w:t>
      </w:r>
    </w:p>
    <w:p w14:paraId="6F9929DF" w14:textId="77777777" w:rsidR="00893FC6" w:rsidRPr="00893FC6" w:rsidRDefault="00893FC6" w:rsidP="00893FC6">
      <w:pPr>
        <w:rPr>
          <w:bCs/>
          <w:sz w:val="28"/>
          <w:szCs w:val="28"/>
        </w:rPr>
      </w:pPr>
      <w:r w:rsidRPr="00893FC6">
        <w:rPr>
          <w:bCs/>
          <w:sz w:val="28"/>
          <w:szCs w:val="28"/>
        </w:rPr>
        <w:t>g) titularul autorizației asigură plata pentru deșeurile achiziționate într-un alt mod decât cel prevăzut la art. 18</w:t>
      </w:r>
      <w:r w:rsidRPr="00893FC6">
        <w:rPr>
          <w:bCs/>
          <w:sz w:val="28"/>
          <w:szCs w:val="28"/>
          <w:vertAlign w:val="superscript"/>
        </w:rPr>
        <w:t>4</w:t>
      </w:r>
      <w:r w:rsidRPr="00893FC6">
        <w:rPr>
          <w:bCs/>
          <w:sz w:val="28"/>
          <w:szCs w:val="28"/>
        </w:rPr>
        <w:t> alin. (5).</w:t>
      </w:r>
    </w:p>
    <w:p w14:paraId="0B4ADFC4" w14:textId="6EE9001C" w:rsidR="007939F7" w:rsidRPr="007939F7" w:rsidRDefault="007939F7" w:rsidP="007939F7">
      <w:pPr>
        <w:rPr>
          <w:bCs/>
          <w:sz w:val="28"/>
          <w:szCs w:val="28"/>
        </w:rPr>
      </w:pPr>
      <w:r w:rsidRPr="007939F7">
        <w:rPr>
          <w:bCs/>
          <w:sz w:val="28"/>
          <w:szCs w:val="28"/>
        </w:rPr>
        <w:t>(22) Retragerea autorizaţiei pentru gestionarea deşeurilor, eliberată  pentru comercializarea deşeurilor, se efectuează prin decizia Agenției de Mediu, în una dintre următoarele situații:</w:t>
      </w:r>
    </w:p>
    <w:p w14:paraId="52771AFF" w14:textId="77777777" w:rsidR="007939F7" w:rsidRPr="007939F7" w:rsidRDefault="007939F7" w:rsidP="007939F7">
      <w:pPr>
        <w:rPr>
          <w:bCs/>
          <w:sz w:val="28"/>
          <w:szCs w:val="28"/>
        </w:rPr>
      </w:pPr>
      <w:r w:rsidRPr="007939F7">
        <w:rPr>
          <w:bCs/>
          <w:sz w:val="28"/>
          <w:szCs w:val="28"/>
        </w:rPr>
        <w:t>a) există o modificare a condițiilor care sunt esențiale pentru eliberarea autorizației;</w:t>
      </w:r>
    </w:p>
    <w:p w14:paraId="3E539CB3" w14:textId="77777777" w:rsidR="007939F7" w:rsidRPr="007939F7" w:rsidRDefault="007939F7" w:rsidP="007939F7">
      <w:pPr>
        <w:rPr>
          <w:bCs/>
          <w:sz w:val="28"/>
          <w:szCs w:val="28"/>
        </w:rPr>
      </w:pPr>
      <w:r w:rsidRPr="007939F7">
        <w:rPr>
          <w:bCs/>
          <w:sz w:val="28"/>
          <w:szCs w:val="28"/>
        </w:rPr>
        <w:t>b) comerciantul de deșeuri nu a asigurat condițiile de protecție a mediului și a sănătății populației;</w:t>
      </w:r>
    </w:p>
    <w:p w14:paraId="28AF66BB" w14:textId="77777777" w:rsidR="007939F7" w:rsidRPr="007939F7" w:rsidRDefault="007939F7" w:rsidP="007939F7">
      <w:pPr>
        <w:rPr>
          <w:bCs/>
          <w:sz w:val="28"/>
          <w:szCs w:val="28"/>
        </w:rPr>
      </w:pPr>
      <w:r w:rsidRPr="007939F7">
        <w:rPr>
          <w:bCs/>
          <w:sz w:val="28"/>
          <w:szCs w:val="28"/>
        </w:rPr>
        <w:t>c) comerciantul de deșeuri încalcă în mod repetat obligațiile prevăzute de prezenta lege sau nu îndeplinește în mod repetat condițiile stabilite în autorizație; sau</w:t>
      </w:r>
    </w:p>
    <w:p w14:paraId="6C04D665" w14:textId="77777777" w:rsidR="007939F7" w:rsidRPr="007939F7" w:rsidRDefault="007939F7" w:rsidP="007939F7">
      <w:pPr>
        <w:rPr>
          <w:bCs/>
          <w:sz w:val="28"/>
          <w:szCs w:val="28"/>
        </w:rPr>
      </w:pPr>
      <w:r w:rsidRPr="007939F7">
        <w:rPr>
          <w:bCs/>
          <w:sz w:val="28"/>
          <w:szCs w:val="28"/>
        </w:rPr>
        <w:t>d) în timpul controalelor privind respectarea obligațiilor prevăzute, conform art.30 și 31, comerciantul de deșeuri încalcă în mod repetat obligațiile unei persoane fizice sau ale unei persoane cu funcție de răspundere.</w:t>
      </w:r>
    </w:p>
    <w:p w14:paraId="10A1BEF4" w14:textId="6DC72AC6" w:rsidR="007939F7" w:rsidRPr="007939F7" w:rsidRDefault="007939F7" w:rsidP="007939F7">
      <w:pPr>
        <w:rPr>
          <w:bCs/>
          <w:sz w:val="28"/>
          <w:szCs w:val="28"/>
        </w:rPr>
      </w:pPr>
      <w:r w:rsidRPr="007939F7">
        <w:rPr>
          <w:bCs/>
          <w:sz w:val="28"/>
          <w:szCs w:val="28"/>
        </w:rPr>
        <w:t>(23) Retragerea</w:t>
      </w:r>
      <w:r>
        <w:rPr>
          <w:bCs/>
          <w:sz w:val="28"/>
          <w:szCs w:val="28"/>
        </w:rPr>
        <w:t xml:space="preserve"> autorizației pentru gestionarea deșeurilor, autorizației integrate de mediu/autorizației de mediu emise pentru activitățile de gestionare a deșeurilor,</w:t>
      </w:r>
      <w:r w:rsidRPr="007939F7">
        <w:rPr>
          <w:bCs/>
          <w:sz w:val="28"/>
          <w:szCs w:val="28"/>
        </w:rPr>
        <w:t xml:space="preserve"> în situațiile de la alin.</w:t>
      </w:r>
      <w:r>
        <w:rPr>
          <w:bCs/>
          <w:sz w:val="28"/>
          <w:szCs w:val="28"/>
        </w:rPr>
        <w:t xml:space="preserve"> </w:t>
      </w:r>
      <w:r w:rsidRPr="007939F7">
        <w:rPr>
          <w:bCs/>
          <w:sz w:val="28"/>
          <w:szCs w:val="28"/>
        </w:rPr>
        <w:t>(21) și (22) se efectuează conform procedurilor prevăzute în Legea nr. 235/2006 cu privire la principiile de bază de reglementare a activităţii de întreprinzător şi în Legea nr. 160/2011 privind reglementarea prin autorizare a activităţii de întreprinzător.</w:t>
      </w:r>
    </w:p>
    <w:p w14:paraId="28275D99" w14:textId="2D9D0222" w:rsidR="007939F7" w:rsidRPr="007939F7" w:rsidRDefault="007939F7" w:rsidP="007939F7">
      <w:pPr>
        <w:rPr>
          <w:bCs/>
          <w:sz w:val="28"/>
          <w:szCs w:val="28"/>
        </w:rPr>
      </w:pPr>
      <w:r w:rsidRPr="007939F7">
        <w:rPr>
          <w:bCs/>
          <w:sz w:val="28"/>
          <w:szCs w:val="28"/>
        </w:rPr>
        <w:t>(24) Rectificarea și reperfectarea autorizaţiei pentru gestionarea deşeurilor se efectuează în următoarele situaţii: </w:t>
      </w:r>
    </w:p>
    <w:p w14:paraId="093E90F3" w14:textId="77777777" w:rsidR="007939F7" w:rsidRPr="007939F7" w:rsidRDefault="007939F7" w:rsidP="007939F7">
      <w:pPr>
        <w:rPr>
          <w:bCs/>
          <w:sz w:val="28"/>
          <w:szCs w:val="28"/>
        </w:rPr>
      </w:pPr>
      <w:r w:rsidRPr="007939F7">
        <w:rPr>
          <w:bCs/>
          <w:sz w:val="28"/>
          <w:szCs w:val="28"/>
        </w:rPr>
        <w:t>a) schimbarea substanţială şi extinderea instalațiilor, precum şi modificarea tehnologiei de valorificare sau de eliminare a deşeurilor;</w:t>
      </w:r>
    </w:p>
    <w:p w14:paraId="404B7000" w14:textId="77777777" w:rsidR="007939F7" w:rsidRPr="007939F7" w:rsidRDefault="007939F7" w:rsidP="007939F7">
      <w:pPr>
        <w:rPr>
          <w:bCs/>
          <w:sz w:val="28"/>
          <w:szCs w:val="28"/>
        </w:rPr>
      </w:pPr>
      <w:r w:rsidRPr="007939F7">
        <w:rPr>
          <w:bCs/>
          <w:sz w:val="28"/>
          <w:szCs w:val="28"/>
        </w:rPr>
        <w:t>b) constatarea, în cadrul acţiunilor de inspecție și control, a unor aspecte noi, neprecizate de documentaţia depusă pentru obținerea autorizației, sau a unor modificări operate ulterior emiterii autorizației; </w:t>
      </w:r>
    </w:p>
    <w:p w14:paraId="291492E8" w14:textId="30533707" w:rsidR="007939F7" w:rsidRPr="007939F7" w:rsidRDefault="007939F7" w:rsidP="007939F7">
      <w:pPr>
        <w:rPr>
          <w:bCs/>
          <w:sz w:val="28"/>
          <w:szCs w:val="28"/>
        </w:rPr>
      </w:pPr>
      <w:r w:rsidRPr="007939F7">
        <w:rPr>
          <w:bCs/>
          <w:sz w:val="28"/>
          <w:szCs w:val="28"/>
        </w:rPr>
        <w:t>c) emiterea unor noi reglementări legale.</w:t>
      </w:r>
      <w:r w:rsidR="00BD5835">
        <w:rPr>
          <w:bCs/>
          <w:sz w:val="28"/>
          <w:szCs w:val="28"/>
        </w:rPr>
        <w:t>”</w:t>
      </w:r>
    </w:p>
    <w:p w14:paraId="2AC61F0F" w14:textId="75E2F546" w:rsidR="00CA3699" w:rsidRDefault="00BD5835" w:rsidP="005420E4">
      <w:pPr>
        <w:ind w:firstLine="567"/>
        <w:rPr>
          <w:bCs/>
          <w:sz w:val="28"/>
          <w:szCs w:val="28"/>
        </w:rPr>
      </w:pPr>
      <w:r>
        <w:rPr>
          <w:bCs/>
          <w:sz w:val="28"/>
          <w:szCs w:val="28"/>
        </w:rPr>
        <w:t xml:space="preserve"> </w:t>
      </w:r>
      <w:r w:rsidR="00CA3699" w:rsidRPr="00A77BFF">
        <w:rPr>
          <w:b/>
          <w:sz w:val="28"/>
          <w:szCs w:val="28"/>
        </w:rPr>
        <w:t>1</w:t>
      </w:r>
      <w:r w:rsidR="00294ADC">
        <w:rPr>
          <w:b/>
          <w:sz w:val="28"/>
          <w:szCs w:val="28"/>
        </w:rPr>
        <w:t>4</w:t>
      </w:r>
      <w:r w:rsidR="00CA3699" w:rsidRPr="00A77BFF">
        <w:rPr>
          <w:b/>
          <w:sz w:val="28"/>
          <w:szCs w:val="28"/>
        </w:rPr>
        <w:t>.</w:t>
      </w:r>
      <w:r w:rsidR="00CA3699">
        <w:rPr>
          <w:bCs/>
          <w:sz w:val="28"/>
          <w:szCs w:val="28"/>
        </w:rPr>
        <w:t xml:space="preserve"> La art</w:t>
      </w:r>
      <w:r w:rsidR="00A40D28">
        <w:rPr>
          <w:bCs/>
          <w:sz w:val="28"/>
          <w:szCs w:val="28"/>
        </w:rPr>
        <w:t xml:space="preserve">icolul </w:t>
      </w:r>
      <w:r w:rsidR="00CA3699">
        <w:rPr>
          <w:bCs/>
          <w:sz w:val="28"/>
          <w:szCs w:val="28"/>
        </w:rPr>
        <w:t xml:space="preserve">26 </w:t>
      </w:r>
      <w:r w:rsidR="00A40D28">
        <w:rPr>
          <w:bCs/>
          <w:sz w:val="28"/>
          <w:szCs w:val="28"/>
        </w:rPr>
        <w:t>sintagma</w:t>
      </w:r>
      <w:r w:rsidR="00CA3699">
        <w:rPr>
          <w:bCs/>
          <w:sz w:val="28"/>
          <w:szCs w:val="28"/>
        </w:rPr>
        <w:t xml:space="preserve"> „autorizați</w:t>
      </w:r>
      <w:r w:rsidR="00A40D28">
        <w:rPr>
          <w:bCs/>
          <w:sz w:val="28"/>
          <w:szCs w:val="28"/>
        </w:rPr>
        <w:t>e</w:t>
      </w:r>
      <w:r w:rsidR="00CA3699">
        <w:rPr>
          <w:bCs/>
          <w:sz w:val="28"/>
          <w:szCs w:val="28"/>
        </w:rPr>
        <w:t xml:space="preserve"> de mediu pentru gestionarea deșeurilor” se substituie cu </w:t>
      </w:r>
      <w:r w:rsidR="00A40D28">
        <w:rPr>
          <w:bCs/>
          <w:sz w:val="28"/>
          <w:szCs w:val="28"/>
        </w:rPr>
        <w:t>sintagma</w:t>
      </w:r>
      <w:r w:rsidR="00CA3699">
        <w:rPr>
          <w:bCs/>
          <w:sz w:val="28"/>
          <w:szCs w:val="28"/>
        </w:rPr>
        <w:t xml:space="preserve"> </w:t>
      </w:r>
      <w:r w:rsidR="00954E14">
        <w:rPr>
          <w:bCs/>
          <w:sz w:val="28"/>
          <w:szCs w:val="28"/>
        </w:rPr>
        <w:t>„</w:t>
      </w:r>
      <w:r w:rsidR="00CA3699">
        <w:rPr>
          <w:bCs/>
          <w:sz w:val="28"/>
          <w:szCs w:val="28"/>
        </w:rPr>
        <w:t>au</w:t>
      </w:r>
      <w:r w:rsidR="00954E14">
        <w:rPr>
          <w:bCs/>
          <w:sz w:val="28"/>
          <w:szCs w:val="28"/>
        </w:rPr>
        <w:t>torizație pentru gestionarea deșeurilor și a autorizație integrat</w:t>
      </w:r>
      <w:r w:rsidR="00A40D28">
        <w:rPr>
          <w:bCs/>
          <w:sz w:val="28"/>
          <w:szCs w:val="28"/>
        </w:rPr>
        <w:t>ă</w:t>
      </w:r>
      <w:r w:rsidR="00954E14">
        <w:rPr>
          <w:bCs/>
          <w:sz w:val="28"/>
          <w:szCs w:val="28"/>
        </w:rPr>
        <w:t xml:space="preserve"> de mediu, autorizație de mediu emise pentru activitățile de gestionare a deșeurilor”; </w:t>
      </w:r>
    </w:p>
    <w:p w14:paraId="3FF26D12" w14:textId="57B0C5A3" w:rsidR="00720099" w:rsidRPr="002E3208" w:rsidRDefault="00954E14" w:rsidP="005420E4">
      <w:pPr>
        <w:ind w:firstLine="567"/>
        <w:rPr>
          <w:bCs/>
          <w:color w:val="000000" w:themeColor="text1"/>
          <w:sz w:val="28"/>
          <w:szCs w:val="28"/>
        </w:rPr>
      </w:pPr>
      <w:r w:rsidRPr="002E3208">
        <w:rPr>
          <w:b/>
          <w:color w:val="000000" w:themeColor="text1"/>
          <w:sz w:val="28"/>
          <w:szCs w:val="28"/>
        </w:rPr>
        <w:t>1</w:t>
      </w:r>
      <w:r w:rsidR="00294ADC">
        <w:rPr>
          <w:b/>
          <w:color w:val="000000" w:themeColor="text1"/>
          <w:sz w:val="28"/>
          <w:szCs w:val="28"/>
        </w:rPr>
        <w:t>5</w:t>
      </w:r>
      <w:r w:rsidRPr="002E3208">
        <w:rPr>
          <w:b/>
          <w:color w:val="000000" w:themeColor="text1"/>
          <w:sz w:val="28"/>
          <w:szCs w:val="28"/>
        </w:rPr>
        <w:t>.</w:t>
      </w:r>
      <w:r w:rsidRPr="002E3208">
        <w:rPr>
          <w:bCs/>
          <w:color w:val="000000" w:themeColor="text1"/>
          <w:sz w:val="28"/>
          <w:szCs w:val="28"/>
        </w:rPr>
        <w:t xml:space="preserve"> </w:t>
      </w:r>
      <w:r w:rsidR="00720099" w:rsidRPr="002E3208">
        <w:rPr>
          <w:bCs/>
          <w:color w:val="000000" w:themeColor="text1"/>
          <w:sz w:val="28"/>
          <w:szCs w:val="28"/>
        </w:rPr>
        <w:t>A</w:t>
      </w:r>
      <w:r w:rsidRPr="002E3208">
        <w:rPr>
          <w:bCs/>
          <w:color w:val="000000" w:themeColor="text1"/>
          <w:sz w:val="28"/>
          <w:szCs w:val="28"/>
        </w:rPr>
        <w:t>rt</w:t>
      </w:r>
      <w:r w:rsidR="00A40D28">
        <w:rPr>
          <w:bCs/>
          <w:color w:val="000000" w:themeColor="text1"/>
          <w:sz w:val="28"/>
          <w:szCs w:val="28"/>
        </w:rPr>
        <w:t>icolul</w:t>
      </w:r>
      <w:r w:rsidRPr="002E3208">
        <w:rPr>
          <w:bCs/>
          <w:color w:val="000000" w:themeColor="text1"/>
          <w:sz w:val="28"/>
          <w:szCs w:val="28"/>
        </w:rPr>
        <w:t xml:space="preserve"> 27 </w:t>
      </w:r>
      <w:r w:rsidR="00720099" w:rsidRPr="002E3208">
        <w:rPr>
          <w:bCs/>
          <w:color w:val="000000" w:themeColor="text1"/>
          <w:sz w:val="28"/>
          <w:szCs w:val="28"/>
        </w:rPr>
        <w:t>va avea următorul c</w:t>
      </w:r>
      <w:r w:rsidR="00A40D28">
        <w:rPr>
          <w:bCs/>
          <w:color w:val="000000" w:themeColor="text1"/>
          <w:sz w:val="28"/>
          <w:szCs w:val="28"/>
        </w:rPr>
        <w:t>uprins</w:t>
      </w:r>
      <w:r w:rsidR="00720099" w:rsidRPr="002E3208">
        <w:rPr>
          <w:bCs/>
          <w:color w:val="000000" w:themeColor="text1"/>
          <w:sz w:val="28"/>
          <w:szCs w:val="28"/>
        </w:rPr>
        <w:t xml:space="preserve">: </w:t>
      </w:r>
    </w:p>
    <w:p w14:paraId="3CE7888F" w14:textId="723505B1" w:rsidR="00720099" w:rsidRPr="002E3208" w:rsidRDefault="00572E73" w:rsidP="00720099">
      <w:pPr>
        <w:ind w:firstLine="567"/>
        <w:rPr>
          <w:bCs/>
          <w:color w:val="000000" w:themeColor="text1"/>
          <w:sz w:val="28"/>
          <w:szCs w:val="28"/>
        </w:rPr>
      </w:pPr>
      <w:r w:rsidRPr="002E3208">
        <w:rPr>
          <w:bCs/>
          <w:color w:val="000000" w:themeColor="text1"/>
          <w:sz w:val="28"/>
          <w:szCs w:val="28"/>
        </w:rPr>
        <w:t>„</w:t>
      </w:r>
      <w:r w:rsidR="00720099" w:rsidRPr="002E3208">
        <w:rPr>
          <w:bCs/>
          <w:color w:val="000000" w:themeColor="text1"/>
          <w:sz w:val="28"/>
          <w:szCs w:val="28"/>
        </w:rPr>
        <w:t>Se acordă derogare de la îndeplinirea cerințelor de autorizare prevăzute la art. 25 unităților și întreprinderilor care implementează responsabilitatea extinsă a producătorului în sistem individual.”</w:t>
      </w:r>
    </w:p>
    <w:p w14:paraId="2B64DEF6" w14:textId="559DAE2F" w:rsidR="00B01833" w:rsidRDefault="00572E73" w:rsidP="005420E4">
      <w:pPr>
        <w:ind w:firstLine="567"/>
        <w:rPr>
          <w:bCs/>
          <w:sz w:val="28"/>
          <w:szCs w:val="28"/>
        </w:rPr>
      </w:pPr>
      <w:r w:rsidRPr="002E3208">
        <w:rPr>
          <w:bCs/>
          <w:color w:val="FF0000"/>
          <w:sz w:val="28"/>
          <w:szCs w:val="28"/>
        </w:rPr>
        <w:t xml:space="preserve"> </w:t>
      </w:r>
      <w:r w:rsidR="00B01833" w:rsidRPr="00F54389">
        <w:rPr>
          <w:b/>
          <w:sz w:val="28"/>
          <w:szCs w:val="28"/>
        </w:rPr>
        <w:t>1</w:t>
      </w:r>
      <w:r w:rsidR="00294ADC">
        <w:rPr>
          <w:b/>
          <w:sz w:val="28"/>
          <w:szCs w:val="28"/>
        </w:rPr>
        <w:t>6</w:t>
      </w:r>
      <w:r w:rsidR="00B01833" w:rsidRPr="00F54389">
        <w:rPr>
          <w:b/>
          <w:sz w:val="28"/>
          <w:szCs w:val="28"/>
        </w:rPr>
        <w:t>.</w:t>
      </w:r>
      <w:r w:rsidR="00B01833" w:rsidRPr="00F54389">
        <w:rPr>
          <w:bCs/>
          <w:sz w:val="28"/>
          <w:szCs w:val="28"/>
        </w:rPr>
        <w:t xml:space="preserve"> La art</w:t>
      </w:r>
      <w:r w:rsidR="00A40D28">
        <w:rPr>
          <w:bCs/>
          <w:sz w:val="28"/>
          <w:szCs w:val="28"/>
        </w:rPr>
        <w:t xml:space="preserve">icolul </w:t>
      </w:r>
      <w:r w:rsidR="00B01833" w:rsidRPr="00F54389">
        <w:rPr>
          <w:bCs/>
          <w:sz w:val="28"/>
          <w:szCs w:val="28"/>
        </w:rPr>
        <w:t>30 alin</w:t>
      </w:r>
      <w:r w:rsidR="00A40D28">
        <w:rPr>
          <w:bCs/>
          <w:sz w:val="28"/>
          <w:szCs w:val="28"/>
        </w:rPr>
        <w:t>eatul</w:t>
      </w:r>
      <w:r w:rsidR="00B01833" w:rsidRPr="00F54389">
        <w:rPr>
          <w:bCs/>
          <w:sz w:val="28"/>
          <w:szCs w:val="28"/>
        </w:rPr>
        <w:t xml:space="preserve"> (1)</w:t>
      </w:r>
      <w:r w:rsidR="00A40D28">
        <w:rPr>
          <w:bCs/>
          <w:sz w:val="28"/>
          <w:szCs w:val="28"/>
        </w:rPr>
        <w:t xml:space="preserve"> textul „Legii nr. 235-XVI din 20 iulie 2006” se substituie cu textul „Legii nr. 235/2006”</w:t>
      </w:r>
      <w:r w:rsidR="00FD5A09">
        <w:rPr>
          <w:bCs/>
          <w:sz w:val="28"/>
          <w:szCs w:val="28"/>
        </w:rPr>
        <w:t>,</w:t>
      </w:r>
      <w:r w:rsidR="00A40D28">
        <w:rPr>
          <w:bCs/>
          <w:sz w:val="28"/>
          <w:szCs w:val="28"/>
        </w:rPr>
        <w:t xml:space="preserve"> iar textul </w:t>
      </w:r>
      <w:r w:rsidR="00B01833">
        <w:rPr>
          <w:bCs/>
          <w:sz w:val="28"/>
          <w:szCs w:val="28"/>
        </w:rPr>
        <w:t xml:space="preserve">„131 din 8 iunie 2012 privind controlul de stat asupra activităților de întreprinzător” se </w:t>
      </w:r>
      <w:r w:rsidR="00A40D28">
        <w:rPr>
          <w:bCs/>
          <w:sz w:val="28"/>
          <w:szCs w:val="28"/>
        </w:rPr>
        <w:t>substituie cu textul</w:t>
      </w:r>
      <w:r w:rsidR="00B01833">
        <w:rPr>
          <w:bCs/>
          <w:sz w:val="28"/>
          <w:szCs w:val="28"/>
        </w:rPr>
        <w:t xml:space="preserve"> „131/2012 privind </w:t>
      </w:r>
      <w:r w:rsidR="0073188E">
        <w:rPr>
          <w:bCs/>
          <w:sz w:val="28"/>
          <w:szCs w:val="28"/>
        </w:rPr>
        <w:t>controlul de stat</w:t>
      </w:r>
      <w:r w:rsidR="00A40D28">
        <w:rPr>
          <w:bCs/>
          <w:sz w:val="28"/>
          <w:szCs w:val="28"/>
        </w:rPr>
        <w:t>,</w:t>
      </w:r>
      <w:r w:rsidR="0073188E">
        <w:rPr>
          <w:bCs/>
          <w:sz w:val="28"/>
          <w:szCs w:val="28"/>
        </w:rPr>
        <w:t>”</w:t>
      </w:r>
    </w:p>
    <w:p w14:paraId="4FCA93DF" w14:textId="1E7F28EB" w:rsidR="0073188E" w:rsidRDefault="0073188E" w:rsidP="005420E4">
      <w:pPr>
        <w:ind w:firstLine="567"/>
        <w:rPr>
          <w:bCs/>
          <w:sz w:val="28"/>
          <w:szCs w:val="28"/>
        </w:rPr>
      </w:pPr>
      <w:r w:rsidRPr="002E3208">
        <w:rPr>
          <w:b/>
          <w:sz w:val="28"/>
          <w:szCs w:val="28"/>
        </w:rPr>
        <w:t>1</w:t>
      </w:r>
      <w:r w:rsidR="00294ADC">
        <w:rPr>
          <w:b/>
          <w:sz w:val="28"/>
          <w:szCs w:val="28"/>
        </w:rPr>
        <w:t>7</w:t>
      </w:r>
      <w:r w:rsidRPr="002E3208">
        <w:rPr>
          <w:b/>
          <w:sz w:val="28"/>
          <w:szCs w:val="28"/>
        </w:rPr>
        <w:t>.</w:t>
      </w:r>
      <w:r>
        <w:rPr>
          <w:bCs/>
          <w:sz w:val="28"/>
          <w:szCs w:val="28"/>
        </w:rPr>
        <w:t xml:space="preserve"> La art</w:t>
      </w:r>
      <w:r w:rsidR="000F63A9">
        <w:rPr>
          <w:bCs/>
          <w:sz w:val="28"/>
          <w:szCs w:val="28"/>
        </w:rPr>
        <w:t>icolul</w:t>
      </w:r>
      <w:r>
        <w:rPr>
          <w:bCs/>
          <w:sz w:val="28"/>
          <w:szCs w:val="28"/>
        </w:rPr>
        <w:t xml:space="preserve"> 54</w:t>
      </w:r>
      <w:r>
        <w:rPr>
          <w:bCs/>
          <w:sz w:val="28"/>
          <w:szCs w:val="28"/>
          <w:vertAlign w:val="superscript"/>
        </w:rPr>
        <w:t>4</w:t>
      </w:r>
      <w:r>
        <w:rPr>
          <w:bCs/>
          <w:sz w:val="28"/>
          <w:szCs w:val="28"/>
        </w:rPr>
        <w:t xml:space="preserve"> alin</w:t>
      </w:r>
      <w:r w:rsidR="000F63A9">
        <w:rPr>
          <w:bCs/>
          <w:sz w:val="28"/>
          <w:szCs w:val="28"/>
        </w:rPr>
        <w:t>eatul</w:t>
      </w:r>
      <w:r>
        <w:rPr>
          <w:bCs/>
          <w:sz w:val="28"/>
          <w:szCs w:val="28"/>
        </w:rPr>
        <w:t xml:space="preserve"> (5) </w:t>
      </w:r>
      <w:r w:rsidR="000F63A9">
        <w:rPr>
          <w:bCs/>
          <w:sz w:val="28"/>
          <w:szCs w:val="28"/>
        </w:rPr>
        <w:t>cuvântul</w:t>
      </w:r>
      <w:r>
        <w:rPr>
          <w:bCs/>
          <w:sz w:val="28"/>
          <w:szCs w:val="28"/>
        </w:rPr>
        <w:t xml:space="preserve"> „autorizației” se substituie cu </w:t>
      </w:r>
      <w:r w:rsidR="000F63A9">
        <w:rPr>
          <w:bCs/>
          <w:sz w:val="28"/>
          <w:szCs w:val="28"/>
        </w:rPr>
        <w:t>sintagma</w:t>
      </w:r>
      <w:r>
        <w:rPr>
          <w:bCs/>
          <w:sz w:val="28"/>
          <w:szCs w:val="28"/>
        </w:rPr>
        <w:t xml:space="preserve"> „autorizației pentru gestionarea deșeurilor”; </w:t>
      </w:r>
    </w:p>
    <w:p w14:paraId="4E72A155" w14:textId="30B8F9D7" w:rsidR="0073188E" w:rsidRDefault="0073188E" w:rsidP="005420E4">
      <w:pPr>
        <w:ind w:firstLine="567"/>
        <w:rPr>
          <w:bCs/>
          <w:sz w:val="28"/>
          <w:szCs w:val="28"/>
        </w:rPr>
      </w:pPr>
      <w:r w:rsidRPr="00D0543C">
        <w:rPr>
          <w:b/>
          <w:sz w:val="28"/>
          <w:szCs w:val="28"/>
        </w:rPr>
        <w:t>1</w:t>
      </w:r>
      <w:r w:rsidR="00294ADC">
        <w:rPr>
          <w:b/>
          <w:sz w:val="28"/>
          <w:szCs w:val="28"/>
        </w:rPr>
        <w:t>8</w:t>
      </w:r>
      <w:r w:rsidRPr="00D0543C">
        <w:rPr>
          <w:b/>
          <w:sz w:val="28"/>
          <w:szCs w:val="28"/>
        </w:rPr>
        <w:t>.</w:t>
      </w:r>
      <w:r>
        <w:rPr>
          <w:bCs/>
          <w:sz w:val="28"/>
          <w:szCs w:val="28"/>
        </w:rPr>
        <w:t xml:space="preserve"> La art</w:t>
      </w:r>
      <w:r w:rsidR="000F63A9">
        <w:rPr>
          <w:bCs/>
          <w:sz w:val="28"/>
          <w:szCs w:val="28"/>
        </w:rPr>
        <w:t>icolul</w:t>
      </w:r>
      <w:r>
        <w:rPr>
          <w:bCs/>
          <w:sz w:val="28"/>
          <w:szCs w:val="28"/>
        </w:rPr>
        <w:t xml:space="preserve"> 58 alin</w:t>
      </w:r>
      <w:r w:rsidR="000F63A9">
        <w:rPr>
          <w:bCs/>
          <w:sz w:val="28"/>
          <w:szCs w:val="28"/>
        </w:rPr>
        <w:t>eatul</w:t>
      </w:r>
      <w:r>
        <w:rPr>
          <w:bCs/>
          <w:sz w:val="28"/>
          <w:szCs w:val="28"/>
        </w:rPr>
        <w:t xml:space="preserve"> (3) </w:t>
      </w:r>
      <w:r w:rsidR="000F63A9">
        <w:rPr>
          <w:bCs/>
          <w:sz w:val="28"/>
          <w:szCs w:val="28"/>
        </w:rPr>
        <w:t>sintagma</w:t>
      </w:r>
      <w:r>
        <w:rPr>
          <w:bCs/>
          <w:sz w:val="28"/>
          <w:szCs w:val="28"/>
        </w:rPr>
        <w:t xml:space="preserve"> „autorizației de mediu pentru gestionarea deșeurilor</w:t>
      </w:r>
      <w:r w:rsidR="007E1422">
        <w:rPr>
          <w:bCs/>
          <w:sz w:val="28"/>
          <w:szCs w:val="28"/>
        </w:rPr>
        <w:t>”</w:t>
      </w:r>
      <w:r>
        <w:rPr>
          <w:bCs/>
          <w:sz w:val="28"/>
          <w:szCs w:val="28"/>
        </w:rPr>
        <w:t xml:space="preserve"> se substituie cu </w:t>
      </w:r>
      <w:r w:rsidR="000F63A9">
        <w:rPr>
          <w:bCs/>
          <w:sz w:val="28"/>
          <w:szCs w:val="28"/>
        </w:rPr>
        <w:t>sintagma</w:t>
      </w:r>
      <w:r>
        <w:rPr>
          <w:bCs/>
          <w:sz w:val="28"/>
          <w:szCs w:val="28"/>
        </w:rPr>
        <w:t xml:space="preserve"> „autorizației integrate de mediu, autorizației de mediu emise pentru activitățile de gestionare a deșeurilor”; </w:t>
      </w:r>
    </w:p>
    <w:p w14:paraId="147DA155" w14:textId="4B19AB27" w:rsidR="0073188E" w:rsidRDefault="0073188E" w:rsidP="0073188E">
      <w:pPr>
        <w:ind w:firstLine="567"/>
        <w:rPr>
          <w:bCs/>
          <w:sz w:val="28"/>
          <w:szCs w:val="28"/>
        </w:rPr>
      </w:pPr>
      <w:r w:rsidRPr="00FD1EFF">
        <w:rPr>
          <w:b/>
          <w:sz w:val="28"/>
          <w:szCs w:val="28"/>
        </w:rPr>
        <w:t>1</w:t>
      </w:r>
      <w:r w:rsidR="00294ADC" w:rsidRPr="00FD1EFF">
        <w:rPr>
          <w:b/>
          <w:sz w:val="28"/>
          <w:szCs w:val="28"/>
        </w:rPr>
        <w:t>9</w:t>
      </w:r>
      <w:r w:rsidRPr="00FD1EFF">
        <w:rPr>
          <w:b/>
          <w:sz w:val="28"/>
          <w:szCs w:val="28"/>
        </w:rPr>
        <w:t>.</w:t>
      </w:r>
      <w:r w:rsidRPr="00FD1EFF">
        <w:rPr>
          <w:bCs/>
          <w:sz w:val="28"/>
          <w:szCs w:val="28"/>
        </w:rPr>
        <w:t xml:space="preserve"> La art</w:t>
      </w:r>
      <w:r w:rsidR="000F63A9" w:rsidRPr="00FD1EFF">
        <w:rPr>
          <w:bCs/>
          <w:sz w:val="28"/>
          <w:szCs w:val="28"/>
        </w:rPr>
        <w:t>icolul</w:t>
      </w:r>
      <w:r w:rsidRPr="00FD1EFF">
        <w:rPr>
          <w:bCs/>
          <w:sz w:val="28"/>
          <w:szCs w:val="28"/>
        </w:rPr>
        <w:t xml:space="preserve"> 59 alin</w:t>
      </w:r>
      <w:r w:rsidR="000F63A9" w:rsidRPr="00FD1EFF">
        <w:rPr>
          <w:bCs/>
          <w:sz w:val="28"/>
          <w:szCs w:val="28"/>
        </w:rPr>
        <w:t>eatul</w:t>
      </w:r>
      <w:r w:rsidRPr="00FD1EFF">
        <w:rPr>
          <w:bCs/>
          <w:sz w:val="28"/>
          <w:szCs w:val="28"/>
        </w:rPr>
        <w:t xml:space="preserve"> (</w:t>
      </w:r>
      <w:r w:rsidR="000F63A9" w:rsidRPr="00FD1EFF">
        <w:rPr>
          <w:bCs/>
          <w:sz w:val="28"/>
          <w:szCs w:val="28"/>
        </w:rPr>
        <w:t>4</w:t>
      </w:r>
      <w:r w:rsidRPr="00FD1EFF">
        <w:rPr>
          <w:bCs/>
          <w:sz w:val="28"/>
          <w:szCs w:val="28"/>
        </w:rPr>
        <w:t xml:space="preserve">) </w:t>
      </w:r>
      <w:r w:rsidR="000F63A9" w:rsidRPr="00FD1EFF">
        <w:rPr>
          <w:bCs/>
          <w:sz w:val="28"/>
          <w:szCs w:val="28"/>
        </w:rPr>
        <w:t>și articolul 60 alineatul (3) sintagma</w:t>
      </w:r>
      <w:r w:rsidRPr="00FD1EFF">
        <w:rPr>
          <w:bCs/>
          <w:sz w:val="28"/>
          <w:szCs w:val="28"/>
        </w:rPr>
        <w:t xml:space="preserve"> „autorizației de mediu pentru gestionarea deșeurilor</w:t>
      </w:r>
      <w:r w:rsidR="007E1422" w:rsidRPr="00FD1EFF">
        <w:rPr>
          <w:bCs/>
          <w:sz w:val="28"/>
          <w:szCs w:val="28"/>
        </w:rPr>
        <w:t>”</w:t>
      </w:r>
      <w:r w:rsidRPr="00FD1EFF">
        <w:rPr>
          <w:bCs/>
          <w:sz w:val="28"/>
          <w:szCs w:val="28"/>
        </w:rPr>
        <w:t xml:space="preserve"> se substituie cu </w:t>
      </w:r>
      <w:r w:rsidR="000F63A9" w:rsidRPr="00FD1EFF">
        <w:rPr>
          <w:bCs/>
          <w:sz w:val="28"/>
          <w:szCs w:val="28"/>
        </w:rPr>
        <w:t>sintagma</w:t>
      </w:r>
      <w:r w:rsidRPr="00FD1EFF">
        <w:rPr>
          <w:bCs/>
          <w:sz w:val="28"/>
          <w:szCs w:val="28"/>
        </w:rPr>
        <w:t xml:space="preserve"> „autorizației integrate de mediu, autorizației de mediu emise pentru activitățile de gestionare a deșeurilor”;</w:t>
      </w:r>
      <w:r>
        <w:rPr>
          <w:bCs/>
          <w:sz w:val="28"/>
          <w:szCs w:val="28"/>
        </w:rPr>
        <w:t xml:space="preserve"> </w:t>
      </w:r>
    </w:p>
    <w:p w14:paraId="08A822B1" w14:textId="1F5B9CAC" w:rsidR="0073188E" w:rsidRPr="00FD1EFF" w:rsidRDefault="00294ADC" w:rsidP="0073188E">
      <w:pPr>
        <w:ind w:firstLine="567"/>
        <w:rPr>
          <w:bCs/>
          <w:color w:val="000000" w:themeColor="text1"/>
          <w:sz w:val="28"/>
          <w:szCs w:val="28"/>
        </w:rPr>
      </w:pPr>
      <w:r w:rsidRPr="00FD1EFF">
        <w:rPr>
          <w:b/>
          <w:color w:val="000000" w:themeColor="text1"/>
          <w:sz w:val="28"/>
          <w:szCs w:val="28"/>
        </w:rPr>
        <w:t>2</w:t>
      </w:r>
      <w:r w:rsidR="00FD1EFF" w:rsidRPr="008925B9">
        <w:rPr>
          <w:b/>
          <w:color w:val="000000" w:themeColor="text1"/>
          <w:sz w:val="28"/>
          <w:szCs w:val="28"/>
        </w:rPr>
        <w:t>0</w:t>
      </w:r>
      <w:r w:rsidR="0073188E" w:rsidRPr="00FD1EFF">
        <w:rPr>
          <w:b/>
          <w:color w:val="000000" w:themeColor="text1"/>
          <w:sz w:val="28"/>
          <w:szCs w:val="28"/>
        </w:rPr>
        <w:t>.</w:t>
      </w:r>
      <w:r w:rsidR="0073188E" w:rsidRPr="00FD1EFF">
        <w:rPr>
          <w:bCs/>
          <w:color w:val="000000" w:themeColor="text1"/>
          <w:sz w:val="28"/>
          <w:szCs w:val="28"/>
        </w:rPr>
        <w:t xml:space="preserve"> La art</w:t>
      </w:r>
      <w:r w:rsidR="000F5734">
        <w:rPr>
          <w:bCs/>
          <w:color w:val="000000" w:themeColor="text1"/>
          <w:sz w:val="28"/>
          <w:szCs w:val="28"/>
        </w:rPr>
        <w:t>icolul</w:t>
      </w:r>
      <w:r w:rsidR="0073188E" w:rsidRPr="00FD1EFF">
        <w:rPr>
          <w:bCs/>
          <w:color w:val="000000" w:themeColor="text1"/>
          <w:sz w:val="28"/>
          <w:szCs w:val="28"/>
        </w:rPr>
        <w:t xml:space="preserve"> 61 alin</w:t>
      </w:r>
      <w:r w:rsidR="000F5734">
        <w:rPr>
          <w:bCs/>
          <w:color w:val="000000" w:themeColor="text1"/>
          <w:sz w:val="28"/>
          <w:szCs w:val="28"/>
        </w:rPr>
        <w:t>eatul</w:t>
      </w:r>
      <w:r w:rsidR="0073188E" w:rsidRPr="00FD1EFF">
        <w:rPr>
          <w:bCs/>
          <w:color w:val="000000" w:themeColor="text1"/>
          <w:sz w:val="28"/>
          <w:szCs w:val="28"/>
        </w:rPr>
        <w:t xml:space="preserve"> (3) </w:t>
      </w:r>
      <w:r w:rsidR="000F5734">
        <w:rPr>
          <w:bCs/>
          <w:color w:val="000000" w:themeColor="text1"/>
          <w:sz w:val="28"/>
          <w:szCs w:val="28"/>
        </w:rPr>
        <w:t>sintagma</w:t>
      </w:r>
      <w:r w:rsidR="000F5734" w:rsidRPr="00FD1EFF">
        <w:rPr>
          <w:bCs/>
          <w:color w:val="000000" w:themeColor="text1"/>
          <w:sz w:val="28"/>
          <w:szCs w:val="28"/>
        </w:rPr>
        <w:t xml:space="preserve"> </w:t>
      </w:r>
      <w:r w:rsidR="007E1422" w:rsidRPr="00FD1EFF">
        <w:rPr>
          <w:bCs/>
          <w:color w:val="000000" w:themeColor="text1"/>
          <w:sz w:val="28"/>
          <w:szCs w:val="28"/>
        </w:rPr>
        <w:t xml:space="preserve">„autorizației de mediu pentru gestionarea deșeurilor” se substituie cu </w:t>
      </w:r>
      <w:r w:rsidR="000F5734">
        <w:rPr>
          <w:bCs/>
          <w:color w:val="000000" w:themeColor="text1"/>
          <w:sz w:val="28"/>
          <w:szCs w:val="28"/>
        </w:rPr>
        <w:t>sintagma</w:t>
      </w:r>
      <w:r w:rsidR="000F5734" w:rsidRPr="00FD1EFF">
        <w:rPr>
          <w:bCs/>
          <w:color w:val="000000" w:themeColor="text1"/>
          <w:sz w:val="28"/>
          <w:szCs w:val="28"/>
        </w:rPr>
        <w:t xml:space="preserve"> </w:t>
      </w:r>
      <w:r w:rsidR="009205AF" w:rsidRPr="00FD1EFF">
        <w:rPr>
          <w:bCs/>
          <w:color w:val="000000" w:themeColor="text1"/>
          <w:sz w:val="28"/>
          <w:szCs w:val="28"/>
        </w:rPr>
        <w:t xml:space="preserve">„autorizației integrate de mediu, autorizației de mediu emise pentru activitățile de gestionare a deșeurilor, autorizației pentru gestionarea deșeurilor”; </w:t>
      </w:r>
    </w:p>
    <w:p w14:paraId="0DA06D4C" w14:textId="1BAD09CD" w:rsidR="00EA1588" w:rsidRPr="00FD1EFF" w:rsidRDefault="00EA1588" w:rsidP="00EA1588">
      <w:pPr>
        <w:ind w:firstLine="567"/>
        <w:rPr>
          <w:bCs/>
          <w:sz w:val="28"/>
          <w:szCs w:val="28"/>
        </w:rPr>
      </w:pPr>
      <w:r w:rsidRPr="00FD1EFF">
        <w:rPr>
          <w:b/>
          <w:sz w:val="28"/>
          <w:szCs w:val="28"/>
        </w:rPr>
        <w:t>2</w:t>
      </w:r>
      <w:r w:rsidR="00FD1EFF" w:rsidRPr="008925B9">
        <w:rPr>
          <w:b/>
          <w:sz w:val="28"/>
          <w:szCs w:val="28"/>
        </w:rPr>
        <w:t>1</w:t>
      </w:r>
      <w:r w:rsidRPr="00FD1EFF">
        <w:rPr>
          <w:b/>
          <w:sz w:val="28"/>
          <w:szCs w:val="28"/>
        </w:rPr>
        <w:t>.</w:t>
      </w:r>
      <w:r w:rsidRPr="00FD1EFF">
        <w:rPr>
          <w:bCs/>
          <w:sz w:val="28"/>
          <w:szCs w:val="28"/>
        </w:rPr>
        <w:t xml:space="preserve"> La art</w:t>
      </w:r>
      <w:r w:rsidR="000F63A9" w:rsidRPr="00FD1EFF">
        <w:rPr>
          <w:bCs/>
          <w:sz w:val="28"/>
          <w:szCs w:val="28"/>
        </w:rPr>
        <w:t xml:space="preserve">icolul </w:t>
      </w:r>
      <w:r w:rsidRPr="00FD1EFF">
        <w:rPr>
          <w:bCs/>
          <w:sz w:val="28"/>
          <w:szCs w:val="28"/>
        </w:rPr>
        <w:t>62</w:t>
      </w:r>
      <w:r w:rsidRPr="00FD1EFF">
        <w:rPr>
          <w:bCs/>
          <w:sz w:val="28"/>
          <w:szCs w:val="28"/>
          <w:vertAlign w:val="superscript"/>
        </w:rPr>
        <w:t xml:space="preserve">1 </w:t>
      </w:r>
      <w:r w:rsidRPr="00FD1EFF">
        <w:rPr>
          <w:bCs/>
          <w:sz w:val="28"/>
          <w:szCs w:val="28"/>
        </w:rPr>
        <w:t>alin</w:t>
      </w:r>
      <w:r w:rsidR="000F63A9" w:rsidRPr="00FD1EFF">
        <w:rPr>
          <w:bCs/>
          <w:sz w:val="28"/>
          <w:szCs w:val="28"/>
        </w:rPr>
        <w:t>eatul</w:t>
      </w:r>
      <w:r w:rsidRPr="00FD1EFF">
        <w:rPr>
          <w:bCs/>
          <w:sz w:val="28"/>
          <w:szCs w:val="28"/>
        </w:rPr>
        <w:t xml:space="preserve"> (1) lit</w:t>
      </w:r>
      <w:r w:rsidR="000F63A9" w:rsidRPr="00FD1EFF">
        <w:rPr>
          <w:bCs/>
          <w:sz w:val="28"/>
          <w:szCs w:val="28"/>
        </w:rPr>
        <w:t>era</w:t>
      </w:r>
      <w:r w:rsidRPr="00FD1EFF">
        <w:rPr>
          <w:bCs/>
          <w:sz w:val="28"/>
          <w:szCs w:val="28"/>
        </w:rPr>
        <w:t xml:space="preserve"> a) </w:t>
      </w:r>
      <w:r w:rsidR="000F63A9" w:rsidRPr="00FD1EFF">
        <w:rPr>
          <w:bCs/>
          <w:sz w:val="28"/>
          <w:szCs w:val="28"/>
        </w:rPr>
        <w:t>sintagma</w:t>
      </w:r>
      <w:r w:rsidRPr="00FD1EFF">
        <w:rPr>
          <w:bCs/>
          <w:sz w:val="28"/>
          <w:szCs w:val="28"/>
        </w:rPr>
        <w:t xml:space="preserve"> „autorizație de mediu privind valorificarea deșeurilor” se substituie cu </w:t>
      </w:r>
      <w:r w:rsidR="000F63A9" w:rsidRPr="00FD1EFF">
        <w:rPr>
          <w:bCs/>
          <w:sz w:val="28"/>
          <w:szCs w:val="28"/>
        </w:rPr>
        <w:t>sintagma</w:t>
      </w:r>
      <w:r w:rsidRPr="00FD1EFF">
        <w:rPr>
          <w:bCs/>
          <w:sz w:val="28"/>
          <w:szCs w:val="28"/>
        </w:rPr>
        <w:t xml:space="preserve"> „autorizație pentru gestionarea deșeurilor”; </w:t>
      </w:r>
    </w:p>
    <w:p w14:paraId="37ACD41E" w14:textId="585DCD1F" w:rsidR="00A62D0D" w:rsidRDefault="00EA1588" w:rsidP="00A77BFF">
      <w:pPr>
        <w:ind w:firstLine="567"/>
        <w:rPr>
          <w:bCs/>
          <w:sz w:val="28"/>
          <w:szCs w:val="28"/>
        </w:rPr>
      </w:pPr>
      <w:r w:rsidRPr="00FD1EFF">
        <w:rPr>
          <w:b/>
          <w:sz w:val="28"/>
          <w:szCs w:val="28"/>
        </w:rPr>
        <w:t xml:space="preserve"> 2</w:t>
      </w:r>
      <w:r w:rsidR="00FD1EFF" w:rsidRPr="008925B9">
        <w:rPr>
          <w:b/>
          <w:sz w:val="28"/>
          <w:szCs w:val="28"/>
        </w:rPr>
        <w:t>2</w:t>
      </w:r>
      <w:r w:rsidRPr="00A77BFF">
        <w:rPr>
          <w:b/>
          <w:sz w:val="28"/>
          <w:szCs w:val="28"/>
        </w:rPr>
        <w:t>.</w:t>
      </w:r>
      <w:r>
        <w:rPr>
          <w:bCs/>
          <w:sz w:val="28"/>
          <w:szCs w:val="28"/>
        </w:rPr>
        <w:t xml:space="preserve"> </w:t>
      </w:r>
      <w:r w:rsidR="00B64E67">
        <w:rPr>
          <w:bCs/>
          <w:sz w:val="28"/>
          <w:szCs w:val="28"/>
        </w:rPr>
        <w:t>La anexa nr. 3</w:t>
      </w:r>
      <w:r w:rsidR="00B64E67">
        <w:rPr>
          <w:bCs/>
          <w:sz w:val="28"/>
          <w:szCs w:val="28"/>
          <w:vertAlign w:val="superscript"/>
        </w:rPr>
        <w:t>1</w:t>
      </w:r>
      <w:r w:rsidR="00B64E67">
        <w:rPr>
          <w:bCs/>
          <w:sz w:val="28"/>
          <w:szCs w:val="28"/>
        </w:rPr>
        <w:t xml:space="preserve">, Tabelul </w:t>
      </w:r>
      <w:r w:rsidR="000F5734">
        <w:rPr>
          <w:bCs/>
          <w:sz w:val="28"/>
          <w:szCs w:val="28"/>
        </w:rPr>
        <w:t xml:space="preserve">nr. </w:t>
      </w:r>
      <w:r w:rsidR="00B64E67">
        <w:rPr>
          <w:bCs/>
          <w:sz w:val="28"/>
          <w:szCs w:val="28"/>
        </w:rPr>
        <w:t>2</w:t>
      </w:r>
      <w:r w:rsidR="00A62D0D">
        <w:rPr>
          <w:bCs/>
          <w:sz w:val="28"/>
          <w:szCs w:val="28"/>
        </w:rPr>
        <w:t>:</w:t>
      </w:r>
    </w:p>
    <w:p w14:paraId="5177434C" w14:textId="1EC0698F" w:rsidR="00A62D0D" w:rsidRDefault="00A62D0D" w:rsidP="00F267AF">
      <w:pPr>
        <w:ind w:firstLine="720"/>
        <w:rPr>
          <w:bCs/>
          <w:sz w:val="28"/>
          <w:szCs w:val="28"/>
        </w:rPr>
      </w:pPr>
      <w:r>
        <w:rPr>
          <w:bCs/>
          <w:sz w:val="28"/>
          <w:szCs w:val="28"/>
        </w:rPr>
        <w:t>la titlu</w:t>
      </w:r>
      <w:r w:rsidR="00DC5BD1">
        <w:rPr>
          <w:bCs/>
          <w:sz w:val="28"/>
          <w:szCs w:val="28"/>
        </w:rPr>
        <w:t>,</w:t>
      </w:r>
      <w:r>
        <w:rPr>
          <w:bCs/>
          <w:sz w:val="28"/>
          <w:szCs w:val="28"/>
        </w:rPr>
        <w:t xml:space="preserve"> </w:t>
      </w:r>
      <w:r w:rsidR="00D849B2">
        <w:rPr>
          <w:bCs/>
          <w:sz w:val="28"/>
          <w:szCs w:val="28"/>
        </w:rPr>
        <w:t>sintagma</w:t>
      </w:r>
      <w:r>
        <w:rPr>
          <w:bCs/>
          <w:sz w:val="28"/>
          <w:szCs w:val="28"/>
        </w:rPr>
        <w:t xml:space="preserve"> „autorizației de mediu pentru gestionarea deșeurilor” se substituie cu </w:t>
      </w:r>
      <w:r w:rsidR="00D849B2">
        <w:rPr>
          <w:bCs/>
          <w:sz w:val="28"/>
          <w:szCs w:val="28"/>
        </w:rPr>
        <w:t>sintagma</w:t>
      </w:r>
      <w:r>
        <w:rPr>
          <w:bCs/>
          <w:sz w:val="28"/>
          <w:szCs w:val="28"/>
        </w:rPr>
        <w:t xml:space="preserve"> „</w:t>
      </w:r>
      <w:r w:rsidR="00EA1588">
        <w:rPr>
          <w:bCs/>
          <w:sz w:val="28"/>
          <w:szCs w:val="28"/>
        </w:rPr>
        <w:t xml:space="preserve">autorizație integrată de mediu, autorizație </w:t>
      </w:r>
      <w:r>
        <w:rPr>
          <w:bCs/>
          <w:sz w:val="28"/>
          <w:szCs w:val="28"/>
        </w:rPr>
        <w:t xml:space="preserve">de mediu pentru activitățile de gestionare a deșeurilor”; </w:t>
      </w:r>
    </w:p>
    <w:p w14:paraId="62FF3F87" w14:textId="569E5496" w:rsidR="00A62D0D" w:rsidRDefault="00A62D0D" w:rsidP="00F267AF">
      <w:pPr>
        <w:ind w:firstLine="720"/>
        <w:rPr>
          <w:bCs/>
          <w:sz w:val="28"/>
          <w:szCs w:val="28"/>
        </w:rPr>
      </w:pPr>
      <w:r>
        <w:rPr>
          <w:bCs/>
          <w:sz w:val="28"/>
          <w:szCs w:val="28"/>
        </w:rPr>
        <w:t xml:space="preserve">la </w:t>
      </w:r>
      <w:r w:rsidR="00D417BD">
        <w:rPr>
          <w:bCs/>
          <w:sz w:val="28"/>
          <w:szCs w:val="28"/>
        </w:rPr>
        <w:t xml:space="preserve">rândul </w:t>
      </w:r>
      <w:r>
        <w:rPr>
          <w:bCs/>
          <w:sz w:val="28"/>
          <w:szCs w:val="28"/>
        </w:rPr>
        <w:t xml:space="preserve">„Capacitățile instalației pentru tratarea deșeurilor” </w:t>
      </w:r>
      <w:r w:rsidR="00D849B2">
        <w:rPr>
          <w:bCs/>
          <w:sz w:val="28"/>
          <w:szCs w:val="28"/>
        </w:rPr>
        <w:t>sintagma</w:t>
      </w:r>
      <w:r>
        <w:rPr>
          <w:bCs/>
          <w:sz w:val="28"/>
          <w:szCs w:val="28"/>
        </w:rPr>
        <w:t xml:space="preserve"> </w:t>
      </w:r>
      <w:r w:rsidRPr="00D0543C">
        <w:rPr>
          <w:bCs/>
          <w:sz w:val="28"/>
          <w:szCs w:val="28"/>
        </w:rPr>
        <w:t>„Datele sunt indicate în cazul când instalația deține autorizație integrată de mediu conform Legii nr. 227/2022 privind emisiile industriale”</w:t>
      </w:r>
      <w:r w:rsidR="00DC5BD1" w:rsidRPr="00D0543C">
        <w:rPr>
          <w:bCs/>
          <w:sz w:val="28"/>
          <w:szCs w:val="28"/>
        </w:rPr>
        <w:t xml:space="preserve"> se exclude</w:t>
      </w:r>
      <w:r w:rsidRPr="00D0543C">
        <w:rPr>
          <w:bCs/>
          <w:sz w:val="28"/>
          <w:szCs w:val="28"/>
        </w:rPr>
        <w:t>;</w:t>
      </w:r>
      <w:r>
        <w:rPr>
          <w:bCs/>
          <w:sz w:val="28"/>
          <w:szCs w:val="28"/>
        </w:rPr>
        <w:t xml:space="preserve"> </w:t>
      </w:r>
    </w:p>
    <w:p w14:paraId="15218940" w14:textId="77777777" w:rsidR="001805DF" w:rsidRDefault="00A62D0D" w:rsidP="00F267AF">
      <w:pPr>
        <w:ind w:firstLine="720"/>
        <w:rPr>
          <w:bCs/>
          <w:color w:val="000000" w:themeColor="text1"/>
          <w:sz w:val="28"/>
          <w:szCs w:val="28"/>
        </w:rPr>
      </w:pPr>
      <w:r w:rsidRPr="00380758">
        <w:rPr>
          <w:bCs/>
          <w:color w:val="000000" w:themeColor="text1"/>
          <w:sz w:val="28"/>
          <w:szCs w:val="28"/>
        </w:rPr>
        <w:t>La Tabelul nr. 5</w:t>
      </w:r>
      <w:r w:rsidR="001805DF">
        <w:rPr>
          <w:bCs/>
          <w:color w:val="000000" w:themeColor="text1"/>
          <w:sz w:val="28"/>
          <w:szCs w:val="28"/>
        </w:rPr>
        <w:t xml:space="preserve"> pct. 1 </w:t>
      </w:r>
    </w:p>
    <w:p w14:paraId="71A9E4DE" w14:textId="50479D99" w:rsidR="000F63A9" w:rsidRDefault="001805DF" w:rsidP="00F267AF">
      <w:pPr>
        <w:ind w:firstLine="720"/>
        <w:rPr>
          <w:bCs/>
          <w:color w:val="000000" w:themeColor="text1"/>
          <w:sz w:val="28"/>
          <w:szCs w:val="28"/>
        </w:rPr>
      </w:pPr>
      <w:r>
        <w:rPr>
          <w:bCs/>
          <w:color w:val="000000" w:themeColor="text1"/>
          <w:sz w:val="28"/>
          <w:szCs w:val="28"/>
        </w:rPr>
        <w:t xml:space="preserve">la </w:t>
      </w:r>
      <w:r w:rsidR="00BD419A">
        <w:rPr>
          <w:bCs/>
          <w:color w:val="000000" w:themeColor="text1"/>
          <w:sz w:val="28"/>
          <w:szCs w:val="28"/>
        </w:rPr>
        <w:t xml:space="preserve">coloana </w:t>
      </w:r>
      <w:r>
        <w:rPr>
          <w:bCs/>
          <w:color w:val="000000" w:themeColor="text1"/>
          <w:sz w:val="28"/>
          <w:szCs w:val="28"/>
        </w:rPr>
        <w:t xml:space="preserve">„Actul permisiv”, </w:t>
      </w:r>
      <w:r w:rsidR="005E2B15">
        <w:rPr>
          <w:bCs/>
          <w:color w:val="000000" w:themeColor="text1"/>
          <w:sz w:val="28"/>
          <w:szCs w:val="28"/>
        </w:rPr>
        <w:t>textul „Autorizație de mediu pentru gestionarea deșeurilor” se substituie cu textul „Autorizație pentru gestionarea deșeurilor”</w:t>
      </w:r>
      <w:r w:rsidR="00BD419A">
        <w:rPr>
          <w:bCs/>
          <w:color w:val="000000" w:themeColor="text1"/>
          <w:sz w:val="28"/>
          <w:szCs w:val="28"/>
        </w:rPr>
        <w:t>;</w:t>
      </w:r>
      <w:r>
        <w:rPr>
          <w:bCs/>
          <w:color w:val="000000" w:themeColor="text1"/>
          <w:sz w:val="28"/>
          <w:szCs w:val="28"/>
        </w:rPr>
        <w:t xml:space="preserve"> </w:t>
      </w:r>
      <w:r w:rsidR="00DC5BD1">
        <w:rPr>
          <w:bCs/>
          <w:color w:val="000000" w:themeColor="text1"/>
          <w:sz w:val="28"/>
          <w:szCs w:val="28"/>
        </w:rPr>
        <w:t xml:space="preserve"> </w:t>
      </w:r>
      <w:r w:rsidR="00B64E67">
        <w:rPr>
          <w:bCs/>
          <w:sz w:val="28"/>
          <w:szCs w:val="28"/>
        </w:rPr>
        <w:t xml:space="preserve"> </w:t>
      </w:r>
      <w:r w:rsidR="00D849B2">
        <w:rPr>
          <w:bCs/>
          <w:sz w:val="28"/>
          <w:szCs w:val="28"/>
        </w:rPr>
        <w:t xml:space="preserve"> </w:t>
      </w:r>
    </w:p>
    <w:p w14:paraId="62DB818A" w14:textId="5D334F9A" w:rsidR="00D849B2" w:rsidRDefault="0066448E" w:rsidP="007E3EBD">
      <w:pPr>
        <w:ind w:firstLine="720"/>
        <w:rPr>
          <w:bCs/>
          <w:sz w:val="28"/>
          <w:szCs w:val="28"/>
        </w:rPr>
      </w:pPr>
      <w:r w:rsidRPr="00FD1EFF">
        <w:rPr>
          <w:b/>
          <w:sz w:val="28"/>
          <w:szCs w:val="28"/>
        </w:rPr>
        <w:t>2</w:t>
      </w:r>
      <w:r w:rsidR="00D849B2" w:rsidRPr="00FD1EFF">
        <w:rPr>
          <w:b/>
          <w:sz w:val="28"/>
          <w:szCs w:val="28"/>
        </w:rPr>
        <w:t>4</w:t>
      </w:r>
      <w:r w:rsidRPr="00FD1EFF">
        <w:rPr>
          <w:b/>
          <w:sz w:val="28"/>
          <w:szCs w:val="28"/>
        </w:rPr>
        <w:t>.</w:t>
      </w:r>
      <w:r w:rsidRPr="003F0C91">
        <w:rPr>
          <w:b/>
          <w:sz w:val="28"/>
          <w:szCs w:val="28"/>
        </w:rPr>
        <w:t xml:space="preserve">  </w:t>
      </w:r>
      <w:r w:rsidR="00D849B2">
        <w:rPr>
          <w:bCs/>
          <w:sz w:val="28"/>
          <w:szCs w:val="28"/>
        </w:rPr>
        <w:t>A</w:t>
      </w:r>
      <w:r w:rsidRPr="003F0C91">
        <w:rPr>
          <w:bCs/>
          <w:sz w:val="28"/>
          <w:szCs w:val="28"/>
        </w:rPr>
        <w:t xml:space="preserve">nexa nr. 7 se </w:t>
      </w:r>
      <w:r w:rsidR="00D849B2">
        <w:rPr>
          <w:bCs/>
          <w:sz w:val="28"/>
          <w:szCs w:val="28"/>
        </w:rPr>
        <w:t>completează cu următoare</w:t>
      </w:r>
      <w:r w:rsidR="007F46D1">
        <w:rPr>
          <w:bCs/>
          <w:sz w:val="28"/>
          <w:szCs w:val="28"/>
        </w:rPr>
        <w:t>le</w:t>
      </w:r>
      <w:r w:rsidR="00D849B2">
        <w:rPr>
          <w:bCs/>
          <w:sz w:val="28"/>
          <w:szCs w:val="28"/>
        </w:rPr>
        <w:t xml:space="preserve"> </w:t>
      </w:r>
      <w:r w:rsidR="007E3EBD" w:rsidRPr="003F0C91">
        <w:rPr>
          <w:bCs/>
          <w:sz w:val="28"/>
          <w:szCs w:val="28"/>
        </w:rPr>
        <w:t>poziți</w:t>
      </w:r>
      <w:r w:rsidR="007F46D1">
        <w:rPr>
          <w:bCs/>
          <w:sz w:val="28"/>
          <w:szCs w:val="28"/>
        </w:rPr>
        <w:t>i</w:t>
      </w:r>
      <w:r w:rsidRPr="003F0C91">
        <w:rPr>
          <w:bCs/>
          <w:sz w:val="28"/>
          <w:szCs w:val="28"/>
        </w:rPr>
        <w:t xml:space="preserve"> tarifar</w:t>
      </w:r>
      <w:r w:rsidR="007F46D1">
        <w:rPr>
          <w:bCs/>
          <w:sz w:val="28"/>
          <w:szCs w:val="28"/>
        </w:rPr>
        <w:t>e</w:t>
      </w:r>
      <w:r w:rsidR="00D849B2">
        <w:rPr>
          <w:bCs/>
          <w:sz w:val="28"/>
          <w:szCs w:val="28"/>
        </w:rPr>
        <w:t>:</w:t>
      </w:r>
    </w:p>
    <w:tbl>
      <w:tblPr>
        <w:tblStyle w:val="TableGrid"/>
        <w:tblW w:w="0" w:type="auto"/>
        <w:tblInd w:w="-147" w:type="dxa"/>
        <w:tblLook w:val="04A0" w:firstRow="1" w:lastRow="0" w:firstColumn="1" w:lastColumn="0" w:noHBand="0" w:noVBand="1"/>
      </w:tblPr>
      <w:tblGrid>
        <w:gridCol w:w="1702"/>
        <w:gridCol w:w="1559"/>
        <w:gridCol w:w="6005"/>
      </w:tblGrid>
      <w:tr w:rsidR="003D24F8" w14:paraId="6AC7C440" w14:textId="77777777" w:rsidTr="008925B9">
        <w:tc>
          <w:tcPr>
            <w:tcW w:w="1702" w:type="dxa"/>
          </w:tcPr>
          <w:p w14:paraId="6F4BB914" w14:textId="02E3FF56" w:rsidR="003D24F8" w:rsidRDefault="003D24F8" w:rsidP="007E3EBD">
            <w:pPr>
              <w:ind w:firstLine="0"/>
              <w:rPr>
                <w:bCs/>
                <w:sz w:val="28"/>
                <w:szCs w:val="28"/>
              </w:rPr>
            </w:pPr>
            <w:r w:rsidRPr="003F0C91">
              <w:rPr>
                <w:bCs/>
                <w:sz w:val="28"/>
                <w:szCs w:val="28"/>
              </w:rPr>
              <w:t>2619 00</w:t>
            </w:r>
          </w:p>
        </w:tc>
        <w:tc>
          <w:tcPr>
            <w:tcW w:w="1559" w:type="dxa"/>
          </w:tcPr>
          <w:p w14:paraId="470829E7" w14:textId="408CA297" w:rsidR="003D24F8" w:rsidRDefault="003D24F8" w:rsidP="007E3EBD">
            <w:pPr>
              <w:ind w:firstLine="0"/>
              <w:rPr>
                <w:bCs/>
                <w:sz w:val="28"/>
                <w:szCs w:val="28"/>
              </w:rPr>
            </w:pPr>
          </w:p>
        </w:tc>
        <w:tc>
          <w:tcPr>
            <w:tcW w:w="6005" w:type="dxa"/>
          </w:tcPr>
          <w:p w14:paraId="1F3C63A7" w14:textId="4838064F" w:rsidR="003D24F8" w:rsidRDefault="003D24F8" w:rsidP="003D24F8">
            <w:pPr>
              <w:ind w:firstLine="0"/>
              <w:rPr>
                <w:bCs/>
                <w:sz w:val="28"/>
                <w:szCs w:val="28"/>
              </w:rPr>
            </w:pPr>
            <w:r w:rsidRPr="003D24F8">
              <w:rPr>
                <w:sz w:val="28"/>
                <w:szCs w:val="28"/>
                <w:lang w:val="ro-RO"/>
              </w:rPr>
              <w:t>Zgură, zgură de furnal (altele decât zgura de furnal granulată), coji, țunder și alte deșeuri rezultate de la fabricarea fontei, fierului sau a oțelului</w:t>
            </w:r>
            <w:r w:rsidRPr="003D24F8">
              <w:rPr>
                <w:sz w:val="28"/>
                <w:szCs w:val="28"/>
              </w:rPr>
              <w:t>”</w:t>
            </w:r>
            <w:r>
              <w:rPr>
                <w:sz w:val="28"/>
                <w:szCs w:val="28"/>
              </w:rPr>
              <w:t xml:space="preserve"> </w:t>
            </w:r>
          </w:p>
        </w:tc>
      </w:tr>
      <w:tr w:rsidR="008925B9" w14:paraId="664BF565" w14:textId="77777777" w:rsidTr="008925B9">
        <w:tc>
          <w:tcPr>
            <w:tcW w:w="1702" w:type="dxa"/>
          </w:tcPr>
          <w:p w14:paraId="775658A4" w14:textId="630BBE16" w:rsidR="008925B9" w:rsidRPr="003F0C91" w:rsidRDefault="008925B9" w:rsidP="007E3EBD">
            <w:pPr>
              <w:ind w:firstLine="0"/>
              <w:rPr>
                <w:bCs/>
                <w:sz w:val="28"/>
                <w:szCs w:val="28"/>
              </w:rPr>
            </w:pPr>
            <w:r>
              <w:rPr>
                <w:bCs/>
                <w:sz w:val="28"/>
                <w:szCs w:val="28"/>
              </w:rPr>
              <w:t>2619 00 200</w:t>
            </w:r>
          </w:p>
        </w:tc>
        <w:tc>
          <w:tcPr>
            <w:tcW w:w="1559" w:type="dxa"/>
          </w:tcPr>
          <w:p w14:paraId="5D69100D" w14:textId="77777777" w:rsidR="008925B9" w:rsidRDefault="008925B9" w:rsidP="007E3EBD">
            <w:pPr>
              <w:ind w:firstLine="0"/>
              <w:rPr>
                <w:bCs/>
                <w:sz w:val="28"/>
                <w:szCs w:val="28"/>
              </w:rPr>
            </w:pPr>
            <w:r>
              <w:rPr>
                <w:bCs/>
                <w:sz w:val="28"/>
                <w:szCs w:val="28"/>
              </w:rPr>
              <w:t>B1210</w:t>
            </w:r>
          </w:p>
          <w:p w14:paraId="46938064" w14:textId="3C74F4D5" w:rsidR="008925B9" w:rsidRDefault="008925B9" w:rsidP="007E3EBD">
            <w:pPr>
              <w:ind w:firstLine="0"/>
              <w:rPr>
                <w:bCs/>
                <w:sz w:val="28"/>
                <w:szCs w:val="28"/>
              </w:rPr>
            </w:pPr>
            <w:r>
              <w:rPr>
                <w:bCs/>
                <w:sz w:val="28"/>
                <w:szCs w:val="28"/>
              </w:rPr>
              <w:t>B1230</w:t>
            </w:r>
          </w:p>
        </w:tc>
        <w:tc>
          <w:tcPr>
            <w:tcW w:w="6005" w:type="dxa"/>
          </w:tcPr>
          <w:p w14:paraId="23B15D10" w14:textId="1F198F0C" w:rsidR="008925B9" w:rsidRPr="003D24F8" w:rsidRDefault="008925B9" w:rsidP="003D24F8">
            <w:pPr>
              <w:ind w:firstLine="0"/>
              <w:rPr>
                <w:sz w:val="28"/>
                <w:szCs w:val="28"/>
                <w:lang w:val="ro-RO"/>
              </w:rPr>
            </w:pPr>
            <w:r>
              <w:rPr>
                <w:sz w:val="28"/>
                <w:szCs w:val="28"/>
                <w:lang w:val="ro-RO"/>
              </w:rPr>
              <w:t>Deșeuri destinate recuperării fierului sau manganului</w:t>
            </w:r>
          </w:p>
        </w:tc>
      </w:tr>
      <w:tr w:rsidR="008925B9" w14:paraId="3A91AFED" w14:textId="77777777" w:rsidTr="008925B9">
        <w:tc>
          <w:tcPr>
            <w:tcW w:w="1702" w:type="dxa"/>
          </w:tcPr>
          <w:p w14:paraId="5562ED8E" w14:textId="4E4667D1" w:rsidR="008925B9" w:rsidRDefault="008925B9" w:rsidP="007E3EBD">
            <w:pPr>
              <w:ind w:firstLine="0"/>
              <w:rPr>
                <w:bCs/>
                <w:sz w:val="28"/>
                <w:szCs w:val="28"/>
              </w:rPr>
            </w:pPr>
            <w:r>
              <w:rPr>
                <w:bCs/>
                <w:sz w:val="28"/>
                <w:szCs w:val="28"/>
              </w:rPr>
              <w:t>2619 00 900</w:t>
            </w:r>
          </w:p>
        </w:tc>
        <w:tc>
          <w:tcPr>
            <w:tcW w:w="1559" w:type="dxa"/>
          </w:tcPr>
          <w:p w14:paraId="1B2435D9" w14:textId="77777777" w:rsidR="008925B9" w:rsidRDefault="008925B9" w:rsidP="007E3EBD">
            <w:pPr>
              <w:ind w:firstLine="0"/>
              <w:rPr>
                <w:bCs/>
                <w:sz w:val="28"/>
                <w:szCs w:val="28"/>
              </w:rPr>
            </w:pPr>
            <w:r>
              <w:rPr>
                <w:bCs/>
                <w:sz w:val="28"/>
                <w:szCs w:val="28"/>
              </w:rPr>
              <w:t>B1210</w:t>
            </w:r>
          </w:p>
          <w:p w14:paraId="4F403B79" w14:textId="661DC4F3" w:rsidR="008925B9" w:rsidRDefault="008925B9" w:rsidP="007E3EBD">
            <w:pPr>
              <w:ind w:firstLine="0"/>
              <w:rPr>
                <w:bCs/>
                <w:sz w:val="28"/>
                <w:szCs w:val="28"/>
              </w:rPr>
            </w:pPr>
            <w:r>
              <w:rPr>
                <w:bCs/>
                <w:sz w:val="28"/>
                <w:szCs w:val="28"/>
              </w:rPr>
              <w:t>B1230</w:t>
            </w:r>
          </w:p>
        </w:tc>
        <w:tc>
          <w:tcPr>
            <w:tcW w:w="6005" w:type="dxa"/>
          </w:tcPr>
          <w:p w14:paraId="6E367775" w14:textId="554BD270" w:rsidR="008925B9" w:rsidRDefault="008925B9" w:rsidP="003D24F8">
            <w:pPr>
              <w:ind w:firstLine="0"/>
              <w:rPr>
                <w:sz w:val="28"/>
                <w:szCs w:val="28"/>
                <w:lang w:val="ro-RO"/>
              </w:rPr>
            </w:pPr>
            <w:r>
              <w:rPr>
                <w:sz w:val="28"/>
                <w:szCs w:val="28"/>
                <w:lang w:val="ro-RO"/>
              </w:rPr>
              <w:t>Altele</w:t>
            </w:r>
          </w:p>
        </w:tc>
      </w:tr>
    </w:tbl>
    <w:p w14:paraId="15B415D1" w14:textId="38C1274A" w:rsidR="000F3023" w:rsidRPr="003F0C91" w:rsidRDefault="00D846C3" w:rsidP="007E3EBD">
      <w:pPr>
        <w:ind w:firstLine="720"/>
        <w:rPr>
          <w:bCs/>
          <w:sz w:val="28"/>
          <w:szCs w:val="28"/>
        </w:rPr>
      </w:pPr>
      <w:r>
        <w:rPr>
          <w:bCs/>
          <w:sz w:val="28"/>
          <w:szCs w:val="28"/>
        </w:rPr>
        <w:t xml:space="preserve"> </w:t>
      </w:r>
      <w:r w:rsidR="0066448E" w:rsidRPr="003F0C91">
        <w:rPr>
          <w:bCs/>
          <w:sz w:val="28"/>
          <w:szCs w:val="28"/>
        </w:rPr>
        <w:t xml:space="preserve"> </w:t>
      </w:r>
      <w:r w:rsidR="00FD1EFF" w:rsidRPr="008925B9">
        <w:rPr>
          <w:b/>
          <w:sz w:val="28"/>
          <w:szCs w:val="28"/>
        </w:rPr>
        <w:t xml:space="preserve"> </w:t>
      </w:r>
      <w:r w:rsidR="00FD1EFF">
        <w:rPr>
          <w:b/>
          <w:sz w:val="28"/>
          <w:szCs w:val="28"/>
        </w:rPr>
        <w:t xml:space="preserve"> </w:t>
      </w:r>
    </w:p>
    <w:p w14:paraId="1A065F5E" w14:textId="650D0CF6" w:rsidR="00C9134A" w:rsidRPr="00380758" w:rsidRDefault="00C9134A" w:rsidP="00C9134A">
      <w:pPr>
        <w:ind w:firstLine="720"/>
        <w:rPr>
          <w:b/>
          <w:sz w:val="28"/>
          <w:szCs w:val="28"/>
        </w:rPr>
      </w:pPr>
      <w:r w:rsidRPr="00380758">
        <w:rPr>
          <w:b/>
          <w:sz w:val="28"/>
          <w:szCs w:val="28"/>
        </w:rPr>
        <w:t>Art. VII –</w:t>
      </w:r>
      <w:r w:rsidRPr="00380758">
        <w:rPr>
          <w:bCs/>
          <w:sz w:val="28"/>
          <w:szCs w:val="28"/>
        </w:rPr>
        <w:t xml:space="preserve"> Legea nr. 107/2016 </w:t>
      </w:r>
      <w:r>
        <w:rPr>
          <w:bCs/>
          <w:sz w:val="28"/>
          <w:szCs w:val="28"/>
        </w:rPr>
        <w:t xml:space="preserve">cu </w:t>
      </w:r>
      <w:r w:rsidRPr="00380758">
        <w:rPr>
          <w:bCs/>
          <w:sz w:val="28"/>
          <w:szCs w:val="28"/>
        </w:rPr>
        <w:t>privi</w:t>
      </w:r>
      <w:r>
        <w:rPr>
          <w:bCs/>
          <w:sz w:val="28"/>
          <w:szCs w:val="28"/>
        </w:rPr>
        <w:t>re</w:t>
      </w:r>
      <w:r w:rsidRPr="00380758">
        <w:rPr>
          <w:bCs/>
          <w:sz w:val="28"/>
          <w:szCs w:val="28"/>
        </w:rPr>
        <w:t xml:space="preserve"> </w:t>
      </w:r>
      <w:r>
        <w:rPr>
          <w:bCs/>
          <w:sz w:val="28"/>
          <w:szCs w:val="28"/>
        </w:rPr>
        <w:t xml:space="preserve">la </w:t>
      </w:r>
      <w:r w:rsidRPr="00380758">
        <w:rPr>
          <w:bCs/>
          <w:sz w:val="28"/>
          <w:szCs w:val="28"/>
        </w:rPr>
        <w:t xml:space="preserve">energia electrică (Monitorul Oficial al Republicii Moldova, 2016, </w:t>
      </w:r>
      <w:r w:rsidR="00E541FA">
        <w:rPr>
          <w:bCs/>
          <w:sz w:val="28"/>
          <w:szCs w:val="28"/>
        </w:rPr>
        <w:t>n</w:t>
      </w:r>
      <w:r w:rsidRPr="00380758">
        <w:rPr>
          <w:bCs/>
          <w:sz w:val="28"/>
          <w:szCs w:val="28"/>
        </w:rPr>
        <w:t>r. 193-203, art. 413), cu modificările ulterioare, se modifică după cum urmează:</w:t>
      </w:r>
    </w:p>
    <w:p w14:paraId="0185626F" w14:textId="77777777" w:rsidR="00C9134A" w:rsidRPr="00380758" w:rsidRDefault="00C9134A" w:rsidP="00C9134A">
      <w:pPr>
        <w:ind w:firstLine="0"/>
        <w:rPr>
          <w:bCs/>
          <w:sz w:val="28"/>
          <w:szCs w:val="28"/>
        </w:rPr>
      </w:pPr>
      <w:r w:rsidRPr="00380758">
        <w:rPr>
          <w:bCs/>
          <w:sz w:val="28"/>
          <w:szCs w:val="28"/>
        </w:rPr>
        <w:tab/>
      </w:r>
      <w:r w:rsidRPr="00380758">
        <w:rPr>
          <w:b/>
          <w:sz w:val="28"/>
          <w:szCs w:val="28"/>
        </w:rPr>
        <w:t>1.</w:t>
      </w:r>
      <w:r w:rsidRPr="00380758">
        <w:rPr>
          <w:bCs/>
          <w:sz w:val="28"/>
          <w:szCs w:val="28"/>
        </w:rPr>
        <w:t xml:space="preserve"> Articolul 19 se completează cu alin</w:t>
      </w:r>
      <w:r>
        <w:rPr>
          <w:bCs/>
          <w:sz w:val="28"/>
          <w:szCs w:val="28"/>
        </w:rPr>
        <w:t>e</w:t>
      </w:r>
      <w:r w:rsidRPr="00380758">
        <w:rPr>
          <w:bCs/>
          <w:sz w:val="28"/>
          <w:szCs w:val="28"/>
        </w:rPr>
        <w:t>atul (4</w:t>
      </w:r>
      <w:r w:rsidRPr="00380758">
        <w:rPr>
          <w:bCs/>
          <w:sz w:val="28"/>
          <w:szCs w:val="28"/>
          <w:vertAlign w:val="superscript"/>
        </w:rPr>
        <w:t>1</w:t>
      </w:r>
      <w:r w:rsidRPr="00380758">
        <w:rPr>
          <w:bCs/>
          <w:sz w:val="28"/>
          <w:szCs w:val="28"/>
        </w:rPr>
        <w:t>) cu următorul cuprins:</w:t>
      </w:r>
    </w:p>
    <w:p w14:paraId="751DE229" w14:textId="77777777" w:rsidR="00C9134A" w:rsidRPr="00380758" w:rsidRDefault="00C9134A" w:rsidP="00C9134A">
      <w:pPr>
        <w:shd w:val="clear" w:color="auto" w:fill="FFFFFF"/>
        <w:ind w:firstLine="708"/>
        <w:rPr>
          <w:bCs/>
          <w:sz w:val="28"/>
          <w:szCs w:val="28"/>
        </w:rPr>
      </w:pPr>
      <w:r>
        <w:rPr>
          <w:bCs/>
          <w:sz w:val="28"/>
          <w:szCs w:val="28"/>
        </w:rPr>
        <w:t>„</w:t>
      </w:r>
      <w:r w:rsidRPr="00380758">
        <w:rPr>
          <w:color w:val="000000"/>
          <w:sz w:val="28"/>
          <w:szCs w:val="28"/>
        </w:rPr>
        <w:t>(4</w:t>
      </w:r>
      <w:r w:rsidRPr="00380758">
        <w:rPr>
          <w:color w:val="000000"/>
          <w:sz w:val="28"/>
          <w:szCs w:val="28"/>
          <w:vertAlign w:val="superscript"/>
        </w:rPr>
        <w:t>1</w:t>
      </w:r>
      <w:r w:rsidRPr="00380758">
        <w:rPr>
          <w:color w:val="000000"/>
          <w:sz w:val="28"/>
          <w:szCs w:val="28"/>
        </w:rPr>
        <w:t>) Pentru desfășurarea activității de producere a energiei electrice,  operatorul obține de la Agenția de Mediu autorizația de mediu în condițiile prevăzute de Legea nr. 227/2022 privind emisiile industriale.</w:t>
      </w:r>
      <w:r w:rsidRPr="00380758">
        <w:rPr>
          <w:bCs/>
          <w:sz w:val="28"/>
          <w:szCs w:val="28"/>
        </w:rPr>
        <w:t xml:space="preserve">” </w:t>
      </w:r>
    </w:p>
    <w:p w14:paraId="167A34B0" w14:textId="40B7135B" w:rsidR="00C9134A" w:rsidRPr="00380758" w:rsidRDefault="00C9134A" w:rsidP="00C9134A">
      <w:pPr>
        <w:ind w:firstLine="708"/>
        <w:rPr>
          <w:bCs/>
          <w:sz w:val="28"/>
          <w:szCs w:val="28"/>
        </w:rPr>
      </w:pPr>
      <w:r w:rsidRPr="00380758">
        <w:rPr>
          <w:b/>
          <w:sz w:val="28"/>
          <w:szCs w:val="28"/>
        </w:rPr>
        <w:t>2.</w:t>
      </w:r>
      <w:r w:rsidRPr="00380758">
        <w:rPr>
          <w:bCs/>
          <w:sz w:val="28"/>
          <w:szCs w:val="28"/>
        </w:rPr>
        <w:t xml:space="preserve"> Articolul 25 se completează cu alin</w:t>
      </w:r>
      <w:r>
        <w:rPr>
          <w:bCs/>
          <w:sz w:val="28"/>
          <w:szCs w:val="28"/>
        </w:rPr>
        <w:t>e</w:t>
      </w:r>
      <w:r w:rsidRPr="00380758">
        <w:rPr>
          <w:bCs/>
          <w:sz w:val="28"/>
          <w:szCs w:val="28"/>
        </w:rPr>
        <w:t>atul (</w:t>
      </w:r>
      <w:r>
        <w:rPr>
          <w:bCs/>
          <w:sz w:val="28"/>
          <w:szCs w:val="28"/>
        </w:rPr>
        <w:t>3</w:t>
      </w:r>
      <w:r w:rsidRPr="00380758">
        <w:rPr>
          <w:bCs/>
          <w:sz w:val="28"/>
          <w:szCs w:val="28"/>
          <w:vertAlign w:val="superscript"/>
        </w:rPr>
        <w:t>1</w:t>
      </w:r>
      <w:r w:rsidRPr="00380758">
        <w:rPr>
          <w:bCs/>
          <w:sz w:val="28"/>
          <w:szCs w:val="28"/>
        </w:rPr>
        <w:t>) cu următorul cuprins:</w:t>
      </w:r>
    </w:p>
    <w:p w14:paraId="6943F144" w14:textId="77777777" w:rsidR="00C9134A" w:rsidRPr="00380758" w:rsidRDefault="00C9134A" w:rsidP="00C9134A">
      <w:pPr>
        <w:shd w:val="clear" w:color="auto" w:fill="FFFFFF"/>
        <w:ind w:firstLine="708"/>
        <w:rPr>
          <w:bCs/>
          <w:sz w:val="28"/>
          <w:szCs w:val="28"/>
        </w:rPr>
      </w:pPr>
      <w:r>
        <w:rPr>
          <w:bCs/>
          <w:sz w:val="28"/>
          <w:szCs w:val="28"/>
        </w:rPr>
        <w:t>„</w:t>
      </w:r>
      <w:r w:rsidRPr="00380758">
        <w:rPr>
          <w:color w:val="000000"/>
          <w:sz w:val="28"/>
          <w:szCs w:val="28"/>
        </w:rPr>
        <w:t>(</w:t>
      </w:r>
      <w:r>
        <w:rPr>
          <w:color w:val="000000"/>
          <w:sz w:val="28"/>
          <w:szCs w:val="28"/>
        </w:rPr>
        <w:t>3</w:t>
      </w:r>
      <w:r w:rsidRPr="00380758">
        <w:rPr>
          <w:color w:val="000000"/>
          <w:sz w:val="28"/>
          <w:szCs w:val="28"/>
          <w:vertAlign w:val="superscript"/>
        </w:rPr>
        <w:t>1</w:t>
      </w:r>
      <w:r w:rsidRPr="00380758">
        <w:rPr>
          <w:color w:val="000000"/>
          <w:sz w:val="28"/>
          <w:szCs w:val="28"/>
        </w:rPr>
        <w:t>) Operatorul sistemului de transport</w:t>
      </w:r>
      <w:r>
        <w:rPr>
          <w:color w:val="000000"/>
          <w:sz w:val="28"/>
          <w:szCs w:val="28"/>
        </w:rPr>
        <w:t xml:space="preserve"> </w:t>
      </w:r>
      <w:r w:rsidRPr="00380758">
        <w:rPr>
          <w:color w:val="000000"/>
          <w:sz w:val="28"/>
          <w:szCs w:val="28"/>
        </w:rPr>
        <w:t>obține de la Agenția de Mediu autorizația de mediu în condițiile Legii nr. 227/2022 privind emisiile industriale.</w:t>
      </w:r>
      <w:r w:rsidRPr="00380758">
        <w:rPr>
          <w:bCs/>
          <w:sz w:val="28"/>
          <w:szCs w:val="28"/>
        </w:rPr>
        <w:t>”</w:t>
      </w:r>
    </w:p>
    <w:p w14:paraId="6E8BB9C8" w14:textId="77777777" w:rsidR="00C9134A" w:rsidRPr="00380758" w:rsidRDefault="00C9134A" w:rsidP="00C9134A">
      <w:pPr>
        <w:shd w:val="clear" w:color="auto" w:fill="FFFFFF"/>
        <w:ind w:firstLine="708"/>
        <w:rPr>
          <w:bCs/>
          <w:sz w:val="28"/>
          <w:szCs w:val="28"/>
        </w:rPr>
      </w:pPr>
      <w:r w:rsidRPr="00380758">
        <w:rPr>
          <w:b/>
          <w:sz w:val="28"/>
          <w:szCs w:val="28"/>
        </w:rPr>
        <w:t>3.</w:t>
      </w:r>
      <w:r w:rsidRPr="00380758">
        <w:rPr>
          <w:bCs/>
          <w:sz w:val="28"/>
          <w:szCs w:val="28"/>
        </w:rPr>
        <w:t xml:space="preserve"> </w:t>
      </w:r>
      <w:r w:rsidRPr="00380758">
        <w:rPr>
          <w:color w:val="000000"/>
          <w:sz w:val="28"/>
          <w:szCs w:val="28"/>
        </w:rPr>
        <w:t>Articolul 39 se completează cu alin</w:t>
      </w:r>
      <w:r>
        <w:rPr>
          <w:color w:val="000000"/>
          <w:sz w:val="28"/>
          <w:szCs w:val="28"/>
        </w:rPr>
        <w:t>e</w:t>
      </w:r>
      <w:r w:rsidRPr="00380758">
        <w:rPr>
          <w:color w:val="000000"/>
          <w:sz w:val="28"/>
          <w:szCs w:val="28"/>
        </w:rPr>
        <w:t>atul (3</w:t>
      </w:r>
      <w:r w:rsidRPr="00380758">
        <w:rPr>
          <w:color w:val="000000"/>
          <w:sz w:val="28"/>
          <w:szCs w:val="28"/>
          <w:vertAlign w:val="superscript"/>
        </w:rPr>
        <w:t>1</w:t>
      </w:r>
      <w:r w:rsidRPr="00380758">
        <w:rPr>
          <w:color w:val="000000"/>
          <w:sz w:val="28"/>
          <w:szCs w:val="28"/>
        </w:rPr>
        <w:t>) cu următorul cuprins:</w:t>
      </w:r>
    </w:p>
    <w:p w14:paraId="01632612" w14:textId="77777777" w:rsidR="00C9134A" w:rsidRPr="00380758" w:rsidRDefault="00C9134A" w:rsidP="00C9134A">
      <w:pPr>
        <w:shd w:val="clear" w:color="auto" w:fill="FFFFFF"/>
        <w:ind w:firstLine="708"/>
        <w:rPr>
          <w:color w:val="000000"/>
          <w:sz w:val="28"/>
          <w:szCs w:val="28"/>
        </w:rPr>
      </w:pPr>
      <w:r>
        <w:rPr>
          <w:color w:val="000000"/>
          <w:sz w:val="28"/>
          <w:szCs w:val="28"/>
        </w:rPr>
        <w:t>„</w:t>
      </w:r>
      <w:r w:rsidRPr="00380758">
        <w:rPr>
          <w:color w:val="000000"/>
          <w:sz w:val="28"/>
          <w:szCs w:val="28"/>
        </w:rPr>
        <w:t>(3</w:t>
      </w:r>
      <w:r w:rsidRPr="00380758">
        <w:rPr>
          <w:color w:val="000000"/>
          <w:sz w:val="28"/>
          <w:szCs w:val="28"/>
          <w:vertAlign w:val="superscript"/>
        </w:rPr>
        <w:t>1</w:t>
      </w:r>
      <w:r w:rsidRPr="00380758">
        <w:rPr>
          <w:color w:val="000000"/>
          <w:sz w:val="28"/>
          <w:szCs w:val="28"/>
        </w:rPr>
        <w:t>) Operatorul sistemului de distribuție obține de la Agenția de Mediu  autorizația de mediu în condițiile Legii nr. 227/2022 privind emisiile industriale.”</w:t>
      </w:r>
    </w:p>
    <w:p w14:paraId="4A7AB0FB" w14:textId="77777777" w:rsidR="00610EDC" w:rsidRDefault="00610EDC" w:rsidP="00880A54">
      <w:pPr>
        <w:ind w:firstLine="720"/>
        <w:rPr>
          <w:bCs/>
          <w:sz w:val="28"/>
          <w:szCs w:val="28"/>
        </w:rPr>
      </w:pPr>
    </w:p>
    <w:p w14:paraId="37C180F3" w14:textId="377177B7" w:rsidR="004A03A0" w:rsidRDefault="00B058DE" w:rsidP="00880A54">
      <w:pPr>
        <w:ind w:firstLine="720"/>
        <w:rPr>
          <w:bCs/>
          <w:sz w:val="28"/>
          <w:szCs w:val="28"/>
        </w:rPr>
      </w:pPr>
      <w:r w:rsidRPr="00E67664">
        <w:rPr>
          <w:b/>
          <w:sz w:val="28"/>
          <w:szCs w:val="28"/>
        </w:rPr>
        <w:t>Art. VI</w:t>
      </w:r>
      <w:r w:rsidR="00C9134A">
        <w:rPr>
          <w:b/>
          <w:sz w:val="28"/>
          <w:szCs w:val="28"/>
        </w:rPr>
        <w:t>II</w:t>
      </w:r>
      <w:r w:rsidRPr="00E67664">
        <w:rPr>
          <w:b/>
          <w:sz w:val="28"/>
          <w:szCs w:val="28"/>
        </w:rPr>
        <w:t>.</w:t>
      </w:r>
      <w:r>
        <w:rPr>
          <w:bCs/>
          <w:sz w:val="28"/>
          <w:szCs w:val="28"/>
        </w:rPr>
        <w:t xml:space="preserve"> Legea nr. 227/2022 privind emisiile industriale (Monitorul Oficial al Republicii Moldova, 2022, </w:t>
      </w:r>
      <w:r w:rsidR="004A03A0">
        <w:rPr>
          <w:bCs/>
          <w:sz w:val="28"/>
          <w:szCs w:val="28"/>
        </w:rPr>
        <w:t>N</w:t>
      </w:r>
      <w:r>
        <w:rPr>
          <w:bCs/>
          <w:sz w:val="28"/>
          <w:szCs w:val="28"/>
        </w:rPr>
        <w:t>r.</w:t>
      </w:r>
      <w:r w:rsidR="004A03A0">
        <w:rPr>
          <w:bCs/>
          <w:sz w:val="28"/>
          <w:szCs w:val="28"/>
        </w:rPr>
        <w:t xml:space="preserve"> 326-333 art. 628) se modifică după cum urmează:</w:t>
      </w:r>
    </w:p>
    <w:p w14:paraId="03772873" w14:textId="7EC98653" w:rsidR="004207A9" w:rsidRPr="00F20437" w:rsidRDefault="00D0636D" w:rsidP="008925B9">
      <w:pPr>
        <w:pStyle w:val="ListParagraph"/>
        <w:numPr>
          <w:ilvl w:val="0"/>
          <w:numId w:val="19"/>
        </w:numPr>
        <w:ind w:left="993"/>
        <w:rPr>
          <w:bCs/>
          <w:color w:val="000000" w:themeColor="text1"/>
          <w:sz w:val="28"/>
          <w:szCs w:val="28"/>
        </w:rPr>
      </w:pPr>
      <w:r w:rsidRPr="00F20437">
        <w:rPr>
          <w:bCs/>
          <w:color w:val="000000" w:themeColor="text1"/>
          <w:sz w:val="28"/>
          <w:szCs w:val="28"/>
        </w:rPr>
        <w:t>A</w:t>
      </w:r>
      <w:r w:rsidR="004207A9" w:rsidRPr="00F20437">
        <w:rPr>
          <w:bCs/>
          <w:color w:val="000000" w:themeColor="text1"/>
          <w:sz w:val="28"/>
          <w:szCs w:val="28"/>
        </w:rPr>
        <w:t>rticolul 6 litera c) va avea următorul cuprins:</w:t>
      </w:r>
    </w:p>
    <w:p w14:paraId="04E20265" w14:textId="14331BA9" w:rsidR="004207A9" w:rsidRPr="00F20437" w:rsidRDefault="004207A9" w:rsidP="009E3EB5">
      <w:pPr>
        <w:pStyle w:val="ListParagraph"/>
        <w:ind w:left="0" w:firstLine="567"/>
        <w:rPr>
          <w:bCs/>
          <w:color w:val="000000" w:themeColor="text1"/>
          <w:sz w:val="28"/>
          <w:szCs w:val="28"/>
        </w:rPr>
      </w:pPr>
      <w:r w:rsidRPr="00F20437">
        <w:rPr>
          <w:bCs/>
          <w:color w:val="000000" w:themeColor="text1"/>
          <w:sz w:val="28"/>
          <w:szCs w:val="28"/>
        </w:rPr>
        <w:t xml:space="preserve">„c) aprobă la nivel național concluziile privind cele mai bune tehnici disponibile (BAT)”; </w:t>
      </w:r>
    </w:p>
    <w:p w14:paraId="10E53C18" w14:textId="07B8DF77" w:rsidR="004207A9" w:rsidRPr="00F20437" w:rsidRDefault="009E3EB5" w:rsidP="008925B9">
      <w:pPr>
        <w:pStyle w:val="ListParagraph"/>
        <w:numPr>
          <w:ilvl w:val="0"/>
          <w:numId w:val="19"/>
        </w:numPr>
        <w:ind w:hanging="513"/>
        <w:rPr>
          <w:bCs/>
          <w:color w:val="000000" w:themeColor="text1"/>
          <w:sz w:val="28"/>
          <w:szCs w:val="28"/>
        </w:rPr>
      </w:pPr>
      <w:r w:rsidRPr="00F20437">
        <w:rPr>
          <w:bCs/>
          <w:color w:val="000000" w:themeColor="text1"/>
          <w:sz w:val="28"/>
          <w:szCs w:val="28"/>
        </w:rPr>
        <w:t>A</w:t>
      </w:r>
      <w:r w:rsidR="004207A9" w:rsidRPr="00F20437">
        <w:rPr>
          <w:bCs/>
          <w:color w:val="000000" w:themeColor="text1"/>
          <w:sz w:val="28"/>
          <w:szCs w:val="28"/>
        </w:rPr>
        <w:t xml:space="preserve">rticolul 7 </w:t>
      </w:r>
      <w:r w:rsidR="00985EDA" w:rsidRPr="00F20437">
        <w:rPr>
          <w:bCs/>
          <w:color w:val="000000" w:themeColor="text1"/>
          <w:sz w:val="28"/>
          <w:szCs w:val="28"/>
        </w:rPr>
        <w:t xml:space="preserve">alineatul (1) litera l) va avea următorul cuprins: </w:t>
      </w:r>
    </w:p>
    <w:p w14:paraId="7129405E" w14:textId="6B700DF7" w:rsidR="00985EDA" w:rsidRPr="00F20437" w:rsidRDefault="00985EDA" w:rsidP="008925B9">
      <w:pPr>
        <w:pStyle w:val="ListParagraph"/>
        <w:ind w:left="0" w:firstLine="567"/>
        <w:rPr>
          <w:bCs/>
          <w:color w:val="000000" w:themeColor="text1"/>
          <w:sz w:val="28"/>
          <w:szCs w:val="28"/>
        </w:rPr>
      </w:pPr>
      <w:r w:rsidRPr="00F20437">
        <w:rPr>
          <w:bCs/>
          <w:color w:val="000000" w:themeColor="text1"/>
          <w:sz w:val="28"/>
          <w:szCs w:val="28"/>
        </w:rPr>
        <w:t>„l) aplică concluziile privind cele mai bune tehnici disponibile (BAT) la stabilirea condițiilor de autorizare</w:t>
      </w:r>
      <w:r w:rsidR="002017DD" w:rsidRPr="00F20437">
        <w:rPr>
          <w:bCs/>
          <w:color w:val="000000" w:themeColor="text1"/>
          <w:sz w:val="28"/>
          <w:szCs w:val="28"/>
        </w:rPr>
        <w:t xml:space="preserve"> și</w:t>
      </w:r>
      <w:r w:rsidR="009E3EB5" w:rsidRPr="00F20437">
        <w:rPr>
          <w:bCs/>
          <w:color w:val="000000" w:themeColor="text1"/>
          <w:sz w:val="28"/>
          <w:szCs w:val="28"/>
        </w:rPr>
        <w:t>,</w:t>
      </w:r>
      <w:r w:rsidR="002017DD" w:rsidRPr="00F20437">
        <w:rPr>
          <w:bCs/>
          <w:color w:val="000000" w:themeColor="text1"/>
          <w:sz w:val="28"/>
          <w:szCs w:val="28"/>
        </w:rPr>
        <w:t xml:space="preserve"> </w:t>
      </w:r>
      <w:r w:rsidR="009E3EB5" w:rsidRPr="00F20437">
        <w:rPr>
          <w:bCs/>
          <w:color w:val="000000" w:themeColor="text1"/>
          <w:sz w:val="28"/>
          <w:szCs w:val="28"/>
        </w:rPr>
        <w:t xml:space="preserve">după caz, </w:t>
      </w:r>
      <w:r w:rsidR="002017DD" w:rsidRPr="00F20437">
        <w:rPr>
          <w:bCs/>
          <w:color w:val="000000" w:themeColor="text1"/>
          <w:sz w:val="28"/>
          <w:szCs w:val="28"/>
        </w:rPr>
        <w:t>documentele de referință BAT</w:t>
      </w:r>
      <w:r w:rsidR="009E3EB5" w:rsidRPr="00F20437">
        <w:rPr>
          <w:bCs/>
          <w:color w:val="000000" w:themeColor="text1"/>
          <w:sz w:val="28"/>
          <w:szCs w:val="28"/>
        </w:rPr>
        <w:t>,</w:t>
      </w:r>
      <w:r w:rsidRPr="00F20437">
        <w:rPr>
          <w:bCs/>
          <w:color w:val="000000" w:themeColor="text1"/>
          <w:sz w:val="28"/>
          <w:szCs w:val="28"/>
        </w:rPr>
        <w:t>”</w:t>
      </w:r>
    </w:p>
    <w:p w14:paraId="6E634429" w14:textId="301351FD" w:rsidR="00E44F2F" w:rsidRPr="00F20437" w:rsidRDefault="00291B1B" w:rsidP="008925B9">
      <w:pPr>
        <w:pStyle w:val="ListParagraph"/>
        <w:numPr>
          <w:ilvl w:val="0"/>
          <w:numId w:val="19"/>
        </w:numPr>
        <w:ind w:hanging="513"/>
        <w:rPr>
          <w:bCs/>
          <w:color w:val="000000" w:themeColor="text1"/>
          <w:sz w:val="28"/>
          <w:szCs w:val="28"/>
        </w:rPr>
      </w:pPr>
      <w:r w:rsidRPr="00F20437">
        <w:rPr>
          <w:bCs/>
          <w:color w:val="000000" w:themeColor="text1"/>
          <w:sz w:val="28"/>
          <w:szCs w:val="28"/>
        </w:rPr>
        <w:t>Articolul 15</w:t>
      </w:r>
      <w:r w:rsidR="00E44F2F" w:rsidRPr="00F20437">
        <w:rPr>
          <w:bCs/>
          <w:color w:val="000000" w:themeColor="text1"/>
          <w:sz w:val="28"/>
          <w:szCs w:val="28"/>
        </w:rPr>
        <w:t>:</w:t>
      </w:r>
      <w:r w:rsidR="00CC1B0F" w:rsidRPr="00F20437">
        <w:rPr>
          <w:bCs/>
          <w:color w:val="000000" w:themeColor="text1"/>
          <w:sz w:val="28"/>
          <w:szCs w:val="28"/>
        </w:rPr>
        <w:t xml:space="preserve"> </w:t>
      </w:r>
    </w:p>
    <w:p w14:paraId="2C66D53F" w14:textId="75E02ECA" w:rsidR="004A03A0" w:rsidRPr="00F20437" w:rsidRDefault="00CC1B0F" w:rsidP="008925B9">
      <w:pPr>
        <w:ind w:left="720" w:firstLine="0"/>
        <w:rPr>
          <w:bCs/>
          <w:color w:val="000000" w:themeColor="text1"/>
          <w:sz w:val="28"/>
          <w:szCs w:val="28"/>
        </w:rPr>
      </w:pPr>
      <w:r w:rsidRPr="00F20437">
        <w:rPr>
          <w:bCs/>
          <w:color w:val="000000" w:themeColor="text1"/>
          <w:sz w:val="28"/>
          <w:szCs w:val="28"/>
        </w:rPr>
        <w:t xml:space="preserve">se completează cu </w:t>
      </w:r>
      <w:r w:rsidR="00E44F2F" w:rsidRPr="00F20437">
        <w:rPr>
          <w:bCs/>
          <w:color w:val="000000" w:themeColor="text1"/>
          <w:sz w:val="28"/>
          <w:szCs w:val="28"/>
        </w:rPr>
        <w:t>alineatul</w:t>
      </w:r>
      <w:r w:rsidRPr="00F20437">
        <w:rPr>
          <w:bCs/>
          <w:color w:val="000000" w:themeColor="text1"/>
          <w:sz w:val="28"/>
          <w:szCs w:val="28"/>
        </w:rPr>
        <w:t xml:space="preserve"> (2</w:t>
      </w:r>
      <w:r w:rsidRPr="00F20437">
        <w:rPr>
          <w:bCs/>
          <w:color w:val="000000" w:themeColor="text1"/>
          <w:sz w:val="28"/>
          <w:szCs w:val="28"/>
          <w:vertAlign w:val="superscript"/>
        </w:rPr>
        <w:t>1</w:t>
      </w:r>
      <w:r w:rsidRPr="00F20437">
        <w:rPr>
          <w:bCs/>
          <w:color w:val="000000" w:themeColor="text1"/>
          <w:sz w:val="28"/>
          <w:szCs w:val="28"/>
        </w:rPr>
        <w:t xml:space="preserve">) </w:t>
      </w:r>
      <w:r w:rsidR="00E44F2F" w:rsidRPr="00F20437">
        <w:rPr>
          <w:bCs/>
          <w:color w:val="000000" w:themeColor="text1"/>
          <w:sz w:val="28"/>
          <w:szCs w:val="28"/>
        </w:rPr>
        <w:t>cu următorul cuprins</w:t>
      </w:r>
      <w:r w:rsidR="00291B1B" w:rsidRPr="00F20437">
        <w:rPr>
          <w:bCs/>
          <w:color w:val="000000" w:themeColor="text1"/>
          <w:sz w:val="28"/>
          <w:szCs w:val="28"/>
        </w:rPr>
        <w:t>:</w:t>
      </w:r>
    </w:p>
    <w:p w14:paraId="5221AEA5" w14:textId="7BDECA82" w:rsidR="00CC1B0F" w:rsidRPr="00F20437" w:rsidRDefault="00CC1B0F" w:rsidP="00880A54">
      <w:pPr>
        <w:ind w:firstLine="720"/>
        <w:rPr>
          <w:bCs/>
          <w:color w:val="000000" w:themeColor="text1"/>
          <w:sz w:val="28"/>
          <w:szCs w:val="28"/>
        </w:rPr>
      </w:pPr>
      <w:r w:rsidRPr="00F20437">
        <w:rPr>
          <w:bCs/>
          <w:color w:val="000000" w:themeColor="text1"/>
          <w:sz w:val="28"/>
          <w:szCs w:val="28"/>
        </w:rPr>
        <w:t>„(2</w:t>
      </w:r>
      <w:r w:rsidRPr="00F20437">
        <w:rPr>
          <w:bCs/>
          <w:color w:val="000000" w:themeColor="text1"/>
          <w:sz w:val="28"/>
          <w:szCs w:val="28"/>
          <w:vertAlign w:val="superscript"/>
        </w:rPr>
        <w:t>1</w:t>
      </w:r>
      <w:r w:rsidRPr="00F20437">
        <w:rPr>
          <w:bCs/>
          <w:color w:val="000000" w:themeColor="text1"/>
          <w:sz w:val="28"/>
          <w:szCs w:val="28"/>
        </w:rPr>
        <w:t>)</w:t>
      </w:r>
      <w:r w:rsidRPr="00F20437">
        <w:rPr>
          <w:bCs/>
          <w:color w:val="000000" w:themeColor="text1"/>
          <w:sz w:val="28"/>
          <w:szCs w:val="28"/>
          <w:vertAlign w:val="superscript"/>
        </w:rPr>
        <w:t xml:space="preserve"> </w:t>
      </w:r>
      <w:r w:rsidRPr="00F20437">
        <w:rPr>
          <w:bCs/>
          <w:color w:val="000000" w:themeColor="text1"/>
          <w:sz w:val="28"/>
          <w:szCs w:val="28"/>
        </w:rPr>
        <w:t xml:space="preserve">Pentru activitățile de gestionare a deșeurilor, la emiterea autorizației integrate de mediu/autorizației de mediu se va ține cont </w:t>
      </w:r>
      <w:r w:rsidR="009875F3" w:rsidRPr="00F20437">
        <w:rPr>
          <w:bCs/>
          <w:color w:val="000000" w:themeColor="text1"/>
          <w:sz w:val="28"/>
          <w:szCs w:val="28"/>
        </w:rPr>
        <w:t>suplimentar de prevederile Legii nr. 209/2018 privind deșeurile, iar pentru activitățile de gestionare a resurselor acvatice de Legea apelor nr. 272/2011.”</w:t>
      </w:r>
    </w:p>
    <w:p w14:paraId="2FC12A6B" w14:textId="346FFFEF" w:rsidR="00291B1B" w:rsidRPr="00F20437" w:rsidRDefault="00291B1B" w:rsidP="00880A54">
      <w:pPr>
        <w:ind w:firstLine="720"/>
        <w:rPr>
          <w:bCs/>
          <w:color w:val="000000" w:themeColor="text1"/>
          <w:sz w:val="28"/>
          <w:szCs w:val="28"/>
        </w:rPr>
      </w:pPr>
      <w:r w:rsidRPr="00F20437">
        <w:rPr>
          <w:bCs/>
          <w:color w:val="000000" w:themeColor="text1"/>
          <w:sz w:val="28"/>
          <w:szCs w:val="28"/>
        </w:rPr>
        <w:t>la alin</w:t>
      </w:r>
      <w:r w:rsidR="009E3EB5" w:rsidRPr="00F20437">
        <w:rPr>
          <w:bCs/>
          <w:color w:val="000000" w:themeColor="text1"/>
          <w:sz w:val="28"/>
          <w:szCs w:val="28"/>
        </w:rPr>
        <w:t>eatul</w:t>
      </w:r>
      <w:r w:rsidRPr="00F20437">
        <w:rPr>
          <w:bCs/>
          <w:color w:val="000000" w:themeColor="text1"/>
          <w:sz w:val="28"/>
          <w:szCs w:val="28"/>
        </w:rPr>
        <w:t xml:space="preserve"> (3) textul „30 zile” se substituie cu textul „15 zile”</w:t>
      </w:r>
      <w:r w:rsidR="00DF0FF8" w:rsidRPr="00F20437">
        <w:rPr>
          <w:bCs/>
          <w:color w:val="000000" w:themeColor="text1"/>
          <w:sz w:val="28"/>
          <w:szCs w:val="28"/>
        </w:rPr>
        <w:t>.</w:t>
      </w:r>
      <w:r w:rsidRPr="00F20437">
        <w:rPr>
          <w:bCs/>
          <w:color w:val="000000" w:themeColor="text1"/>
          <w:sz w:val="28"/>
          <w:szCs w:val="28"/>
        </w:rPr>
        <w:t xml:space="preserve"> </w:t>
      </w:r>
    </w:p>
    <w:p w14:paraId="27104A7C" w14:textId="4ACE7DB6" w:rsidR="002017DD" w:rsidRPr="00F20437" w:rsidRDefault="002017DD" w:rsidP="008925B9">
      <w:pPr>
        <w:pStyle w:val="ListParagraph"/>
        <w:numPr>
          <w:ilvl w:val="0"/>
          <w:numId w:val="19"/>
        </w:numPr>
        <w:ind w:left="0" w:firstLine="709"/>
        <w:rPr>
          <w:bCs/>
          <w:color w:val="000000" w:themeColor="text1"/>
          <w:sz w:val="28"/>
          <w:szCs w:val="28"/>
        </w:rPr>
      </w:pPr>
      <w:r w:rsidRPr="00F20437">
        <w:rPr>
          <w:bCs/>
          <w:color w:val="000000" w:themeColor="text1"/>
          <w:sz w:val="28"/>
          <w:szCs w:val="28"/>
        </w:rPr>
        <w:t>La articolul 17 alineatul (7) sintagma „sau al autorizației de mediu”</w:t>
      </w:r>
      <w:r w:rsidR="009E3EB5" w:rsidRPr="00F20437">
        <w:rPr>
          <w:bCs/>
          <w:color w:val="000000" w:themeColor="text1"/>
          <w:sz w:val="28"/>
          <w:szCs w:val="28"/>
        </w:rPr>
        <w:t xml:space="preserve"> se exclude;</w:t>
      </w:r>
      <w:r w:rsidRPr="00F20437">
        <w:rPr>
          <w:bCs/>
          <w:color w:val="000000" w:themeColor="text1"/>
          <w:sz w:val="28"/>
          <w:szCs w:val="28"/>
        </w:rPr>
        <w:t xml:space="preserve"> </w:t>
      </w:r>
    </w:p>
    <w:p w14:paraId="793C82E8" w14:textId="7EE15F41" w:rsidR="002579D3" w:rsidRPr="00F20437" w:rsidRDefault="002017DD" w:rsidP="008925B9">
      <w:pPr>
        <w:pStyle w:val="ListParagraph"/>
        <w:numPr>
          <w:ilvl w:val="0"/>
          <w:numId w:val="19"/>
        </w:numPr>
        <w:ind w:left="993"/>
        <w:rPr>
          <w:bCs/>
          <w:color w:val="000000" w:themeColor="text1"/>
          <w:sz w:val="28"/>
          <w:szCs w:val="28"/>
        </w:rPr>
      </w:pPr>
      <w:r w:rsidRPr="00F20437">
        <w:rPr>
          <w:bCs/>
          <w:color w:val="000000" w:themeColor="text1"/>
          <w:sz w:val="28"/>
          <w:szCs w:val="28"/>
        </w:rPr>
        <w:t>A</w:t>
      </w:r>
      <w:r w:rsidR="002579D3" w:rsidRPr="00F20437">
        <w:rPr>
          <w:bCs/>
          <w:color w:val="000000" w:themeColor="text1"/>
          <w:sz w:val="28"/>
          <w:szCs w:val="28"/>
        </w:rPr>
        <w:t>rticolul 27:</w:t>
      </w:r>
    </w:p>
    <w:p w14:paraId="3932031F" w14:textId="3F77671B" w:rsidR="002017DD" w:rsidRPr="00F20437" w:rsidRDefault="002017DD" w:rsidP="008925B9">
      <w:pPr>
        <w:pStyle w:val="ListParagraph"/>
        <w:ind w:left="0" w:firstLine="567"/>
        <w:rPr>
          <w:bCs/>
          <w:color w:val="000000" w:themeColor="text1"/>
          <w:sz w:val="28"/>
          <w:szCs w:val="28"/>
        </w:rPr>
      </w:pPr>
      <w:r w:rsidRPr="00F20437">
        <w:rPr>
          <w:bCs/>
          <w:color w:val="000000" w:themeColor="text1"/>
          <w:sz w:val="28"/>
          <w:szCs w:val="28"/>
        </w:rPr>
        <w:t xml:space="preserve">la alineatul (1) sintagma „la expirarea termenului de valabilitate a actului permisiv deținut” se exclude;  </w:t>
      </w:r>
    </w:p>
    <w:p w14:paraId="30AE6310" w14:textId="2C8418AC" w:rsidR="002579D3" w:rsidRPr="00F20437" w:rsidRDefault="002017DD" w:rsidP="008925B9">
      <w:pPr>
        <w:pStyle w:val="ListParagraph"/>
        <w:ind w:left="0" w:firstLine="567"/>
        <w:rPr>
          <w:bCs/>
          <w:color w:val="000000" w:themeColor="text1"/>
          <w:sz w:val="28"/>
          <w:szCs w:val="28"/>
        </w:rPr>
      </w:pPr>
      <w:r w:rsidRPr="00F20437">
        <w:rPr>
          <w:bCs/>
          <w:color w:val="000000" w:themeColor="text1"/>
          <w:sz w:val="28"/>
          <w:szCs w:val="28"/>
        </w:rPr>
        <w:t xml:space="preserve">la </w:t>
      </w:r>
      <w:r w:rsidR="002579D3" w:rsidRPr="00F20437">
        <w:rPr>
          <w:bCs/>
          <w:color w:val="000000" w:themeColor="text1"/>
          <w:sz w:val="28"/>
          <w:szCs w:val="28"/>
        </w:rPr>
        <w:t xml:space="preserve">alineatul (3) </w:t>
      </w:r>
      <w:r w:rsidRPr="00F20437">
        <w:rPr>
          <w:bCs/>
          <w:color w:val="000000" w:themeColor="text1"/>
          <w:sz w:val="28"/>
          <w:szCs w:val="28"/>
        </w:rPr>
        <w:t xml:space="preserve">sintagma „până la intrarea în vigoare a prezentei legi” se exclude;   </w:t>
      </w:r>
      <w:r w:rsidR="002579D3" w:rsidRPr="00F20437">
        <w:rPr>
          <w:bCs/>
          <w:color w:val="000000" w:themeColor="text1"/>
          <w:sz w:val="28"/>
          <w:szCs w:val="28"/>
        </w:rPr>
        <w:t xml:space="preserve"> </w:t>
      </w:r>
    </w:p>
    <w:p w14:paraId="769D32E3" w14:textId="42D6A093" w:rsidR="002579D3" w:rsidRPr="00F20437" w:rsidRDefault="002579D3" w:rsidP="008925B9">
      <w:pPr>
        <w:pStyle w:val="ListParagraph"/>
        <w:ind w:left="0" w:firstLine="567"/>
        <w:rPr>
          <w:bCs/>
          <w:color w:val="000000" w:themeColor="text1"/>
          <w:sz w:val="28"/>
          <w:szCs w:val="28"/>
        </w:rPr>
      </w:pPr>
      <w:r w:rsidRPr="00F20437">
        <w:rPr>
          <w:bCs/>
          <w:color w:val="000000" w:themeColor="text1"/>
          <w:sz w:val="28"/>
          <w:szCs w:val="28"/>
        </w:rPr>
        <w:t xml:space="preserve">la  alineatul (4) textul „12” se substituie cu textul „24”;  </w:t>
      </w:r>
    </w:p>
    <w:p w14:paraId="35E7C29C" w14:textId="0414F60E" w:rsidR="00EA0CD9" w:rsidRPr="008925B9" w:rsidRDefault="00EA0CD9" w:rsidP="008925B9">
      <w:pPr>
        <w:pStyle w:val="ListParagraph"/>
        <w:numPr>
          <w:ilvl w:val="0"/>
          <w:numId w:val="19"/>
        </w:numPr>
        <w:ind w:left="851" w:hanging="284"/>
        <w:rPr>
          <w:bCs/>
          <w:sz w:val="28"/>
          <w:szCs w:val="28"/>
        </w:rPr>
      </w:pPr>
      <w:r w:rsidRPr="008925B9">
        <w:rPr>
          <w:bCs/>
          <w:sz w:val="28"/>
          <w:szCs w:val="28"/>
        </w:rPr>
        <w:t xml:space="preserve">Articolul 29: </w:t>
      </w:r>
    </w:p>
    <w:p w14:paraId="2EAFD8FF" w14:textId="47BA33BD" w:rsidR="00F73D98" w:rsidRDefault="00EA0CD9" w:rsidP="00DE7C8A">
      <w:pPr>
        <w:pStyle w:val="ListParagraph"/>
        <w:ind w:left="0" w:firstLine="567"/>
        <w:rPr>
          <w:bCs/>
          <w:sz w:val="28"/>
          <w:szCs w:val="28"/>
        </w:rPr>
      </w:pPr>
      <w:r w:rsidRPr="002E3208">
        <w:rPr>
          <w:bCs/>
          <w:sz w:val="28"/>
          <w:szCs w:val="28"/>
        </w:rPr>
        <w:t>la alin</w:t>
      </w:r>
      <w:r w:rsidR="00F73D98">
        <w:rPr>
          <w:bCs/>
          <w:sz w:val="28"/>
          <w:szCs w:val="28"/>
        </w:rPr>
        <w:t>eatul</w:t>
      </w:r>
      <w:r w:rsidRPr="002E3208">
        <w:rPr>
          <w:bCs/>
          <w:sz w:val="28"/>
          <w:szCs w:val="28"/>
        </w:rPr>
        <w:t xml:space="preserve"> (1)</w:t>
      </w:r>
      <w:r w:rsidR="00F73D98">
        <w:rPr>
          <w:bCs/>
          <w:sz w:val="28"/>
          <w:szCs w:val="28"/>
        </w:rPr>
        <w:t xml:space="preserve"> va avea următorul cuprins: </w:t>
      </w:r>
    </w:p>
    <w:p w14:paraId="4DBE31F6" w14:textId="718A2506" w:rsidR="00EA0CD9" w:rsidRPr="002E3208" w:rsidRDefault="00F73D98" w:rsidP="00DE7C8A">
      <w:pPr>
        <w:pStyle w:val="ListParagraph"/>
        <w:ind w:left="0" w:firstLine="567"/>
        <w:rPr>
          <w:bCs/>
          <w:sz w:val="28"/>
          <w:szCs w:val="28"/>
        </w:rPr>
      </w:pPr>
      <w:r>
        <w:rPr>
          <w:bCs/>
          <w:sz w:val="28"/>
          <w:szCs w:val="28"/>
        </w:rPr>
        <w:t>„ (1) Concluziile privind cele mai bune tehnici disponibile (BAT), publicate în limba română în Jurnalul Oficial al Uniunii Europene, se adoptă ca concluzii BAT naționale prin ordinul ministrului mediului</w:t>
      </w:r>
      <w:r w:rsidRPr="002017DD">
        <w:rPr>
          <w:bCs/>
          <w:sz w:val="28"/>
          <w:szCs w:val="28"/>
        </w:rPr>
        <w:t>”</w:t>
      </w:r>
      <w:r w:rsidR="007552CC" w:rsidRPr="002017DD">
        <w:rPr>
          <w:bCs/>
          <w:sz w:val="28"/>
          <w:szCs w:val="28"/>
        </w:rPr>
        <w:t>;</w:t>
      </w:r>
      <w:r>
        <w:rPr>
          <w:bCs/>
          <w:sz w:val="28"/>
          <w:szCs w:val="28"/>
        </w:rPr>
        <w:t xml:space="preserve">  </w:t>
      </w:r>
      <w:r w:rsidR="00EA0CD9" w:rsidRPr="002E3208">
        <w:rPr>
          <w:bCs/>
          <w:sz w:val="28"/>
          <w:szCs w:val="28"/>
        </w:rPr>
        <w:t xml:space="preserve"> </w:t>
      </w:r>
    </w:p>
    <w:p w14:paraId="3EDFD025" w14:textId="692DB5A4" w:rsidR="00DE7C8A" w:rsidRDefault="00DE7C8A" w:rsidP="002E3208">
      <w:pPr>
        <w:pStyle w:val="ListParagraph"/>
        <w:ind w:left="0" w:firstLine="567"/>
        <w:rPr>
          <w:bCs/>
          <w:sz w:val="28"/>
          <w:szCs w:val="28"/>
        </w:rPr>
      </w:pPr>
      <w:r w:rsidRPr="002E3208">
        <w:rPr>
          <w:bCs/>
          <w:sz w:val="28"/>
          <w:szCs w:val="28"/>
        </w:rPr>
        <w:t xml:space="preserve">alin. (3) </w:t>
      </w:r>
      <w:r w:rsidR="00F23975" w:rsidRPr="002E3208">
        <w:rPr>
          <w:bCs/>
          <w:sz w:val="28"/>
          <w:szCs w:val="28"/>
        </w:rPr>
        <w:t xml:space="preserve">după textul „concluziile BAT” se </w:t>
      </w:r>
      <w:r w:rsidRPr="002E3208">
        <w:rPr>
          <w:bCs/>
          <w:sz w:val="28"/>
          <w:szCs w:val="28"/>
        </w:rPr>
        <w:t xml:space="preserve">completează cu textul </w:t>
      </w:r>
      <w:r w:rsidR="00F23975" w:rsidRPr="002E3208">
        <w:rPr>
          <w:bCs/>
          <w:sz w:val="28"/>
          <w:szCs w:val="28"/>
        </w:rPr>
        <w:t>„</w:t>
      </w:r>
      <w:r w:rsidR="00AB5C33" w:rsidRPr="002E3208">
        <w:rPr>
          <w:bCs/>
          <w:sz w:val="28"/>
          <w:szCs w:val="28"/>
        </w:rPr>
        <w:t xml:space="preserve"> și</w:t>
      </w:r>
      <w:r w:rsidR="009E3EB5">
        <w:rPr>
          <w:bCs/>
          <w:sz w:val="28"/>
          <w:szCs w:val="28"/>
        </w:rPr>
        <w:t>, după caz,</w:t>
      </w:r>
      <w:r w:rsidR="00AB5C33" w:rsidRPr="002E3208">
        <w:rPr>
          <w:bCs/>
          <w:sz w:val="28"/>
          <w:szCs w:val="28"/>
        </w:rPr>
        <w:t xml:space="preserve"> </w:t>
      </w:r>
      <w:r w:rsidR="00F23975" w:rsidRPr="002E3208">
        <w:rPr>
          <w:bCs/>
          <w:sz w:val="28"/>
          <w:szCs w:val="28"/>
        </w:rPr>
        <w:t>d</w:t>
      </w:r>
      <w:r w:rsidRPr="002E3208">
        <w:rPr>
          <w:bCs/>
          <w:sz w:val="28"/>
          <w:szCs w:val="28"/>
        </w:rPr>
        <w:t>ocumentele de referință BAT</w:t>
      </w:r>
      <w:r w:rsidR="00F23975" w:rsidRPr="002E3208">
        <w:rPr>
          <w:bCs/>
          <w:sz w:val="28"/>
          <w:szCs w:val="28"/>
        </w:rPr>
        <w:t>”</w:t>
      </w:r>
      <w:r w:rsidR="0045640F">
        <w:rPr>
          <w:bCs/>
          <w:sz w:val="28"/>
          <w:szCs w:val="28"/>
        </w:rPr>
        <w:t>.</w:t>
      </w:r>
    </w:p>
    <w:p w14:paraId="0CFED8DB" w14:textId="17D0A733" w:rsidR="004207A9" w:rsidRDefault="0045640F" w:rsidP="004207A9">
      <w:pPr>
        <w:pStyle w:val="ListParagraph"/>
        <w:numPr>
          <w:ilvl w:val="0"/>
          <w:numId w:val="19"/>
        </w:numPr>
        <w:rPr>
          <w:bCs/>
          <w:sz w:val="28"/>
          <w:szCs w:val="28"/>
        </w:rPr>
      </w:pPr>
      <w:r>
        <w:rPr>
          <w:bCs/>
          <w:sz w:val="28"/>
          <w:szCs w:val="28"/>
        </w:rPr>
        <w:t>La art</w:t>
      </w:r>
      <w:r w:rsidR="007552CC">
        <w:rPr>
          <w:bCs/>
          <w:sz w:val="28"/>
          <w:szCs w:val="28"/>
        </w:rPr>
        <w:t>icolul</w:t>
      </w:r>
      <w:r>
        <w:rPr>
          <w:bCs/>
          <w:sz w:val="28"/>
          <w:szCs w:val="28"/>
        </w:rPr>
        <w:t xml:space="preserve"> 60 alin</w:t>
      </w:r>
      <w:r w:rsidR="007552CC">
        <w:rPr>
          <w:bCs/>
          <w:sz w:val="28"/>
          <w:szCs w:val="28"/>
        </w:rPr>
        <w:t xml:space="preserve">eatul </w:t>
      </w:r>
      <w:r>
        <w:rPr>
          <w:bCs/>
          <w:sz w:val="28"/>
          <w:szCs w:val="28"/>
        </w:rPr>
        <w:t>(3) lit</w:t>
      </w:r>
      <w:r w:rsidR="007552CC">
        <w:rPr>
          <w:bCs/>
          <w:sz w:val="28"/>
          <w:szCs w:val="28"/>
        </w:rPr>
        <w:t>era</w:t>
      </w:r>
      <w:r>
        <w:rPr>
          <w:bCs/>
          <w:sz w:val="28"/>
          <w:szCs w:val="28"/>
        </w:rPr>
        <w:t xml:space="preserve"> a) </w:t>
      </w:r>
      <w:r w:rsidR="007552CC">
        <w:rPr>
          <w:bCs/>
          <w:sz w:val="28"/>
          <w:szCs w:val="28"/>
        </w:rPr>
        <w:t>va avea următorul cuprins</w:t>
      </w:r>
      <w:r w:rsidR="00970E76">
        <w:rPr>
          <w:bCs/>
          <w:sz w:val="28"/>
          <w:szCs w:val="28"/>
        </w:rPr>
        <w:t>:</w:t>
      </w:r>
    </w:p>
    <w:p w14:paraId="7626EBA9" w14:textId="565DA633" w:rsidR="007552CC" w:rsidRPr="008925B9" w:rsidRDefault="004207A9" w:rsidP="008925B9">
      <w:pPr>
        <w:pStyle w:val="ListParagraph"/>
        <w:ind w:left="1080" w:hanging="513"/>
        <w:rPr>
          <w:bCs/>
          <w:sz w:val="28"/>
          <w:szCs w:val="28"/>
        </w:rPr>
      </w:pPr>
      <w:r w:rsidRPr="004207A9">
        <w:rPr>
          <w:bCs/>
          <w:sz w:val="28"/>
          <w:szCs w:val="28"/>
        </w:rPr>
        <w:t>„a) Concluziile privind cele mai bune tehnici disponibile (BAT);”</w:t>
      </w:r>
      <w:r>
        <w:rPr>
          <w:bCs/>
          <w:sz w:val="28"/>
          <w:szCs w:val="28"/>
        </w:rPr>
        <w:t xml:space="preserve"> </w:t>
      </w:r>
      <w:r w:rsidR="007552CC" w:rsidRPr="008925B9">
        <w:rPr>
          <w:bCs/>
          <w:sz w:val="28"/>
          <w:szCs w:val="28"/>
        </w:rPr>
        <w:t xml:space="preserve"> </w:t>
      </w:r>
    </w:p>
    <w:p w14:paraId="56D702AC" w14:textId="3AAAFC09" w:rsidR="004207A9" w:rsidRPr="004207A9" w:rsidRDefault="004207A9" w:rsidP="004207A9">
      <w:pPr>
        <w:pStyle w:val="ListParagraph"/>
        <w:numPr>
          <w:ilvl w:val="0"/>
          <w:numId w:val="19"/>
        </w:numPr>
        <w:rPr>
          <w:bCs/>
          <w:sz w:val="28"/>
          <w:szCs w:val="28"/>
        </w:rPr>
      </w:pPr>
      <w:r w:rsidRPr="004207A9">
        <w:rPr>
          <w:bCs/>
          <w:sz w:val="28"/>
          <w:szCs w:val="28"/>
        </w:rPr>
        <w:t xml:space="preserve">La </w:t>
      </w:r>
      <w:r w:rsidRPr="004207A9">
        <w:rPr>
          <w:bCs/>
          <w:color w:val="000000" w:themeColor="text1"/>
          <w:sz w:val="28"/>
          <w:szCs w:val="28"/>
        </w:rPr>
        <w:t>Anexa nr. 1:</w:t>
      </w:r>
    </w:p>
    <w:p w14:paraId="118E5CCD" w14:textId="4C93BB10" w:rsidR="004207A9" w:rsidRPr="004207A9" w:rsidRDefault="004207A9" w:rsidP="008925B9">
      <w:pPr>
        <w:pStyle w:val="ListParagraph"/>
        <w:ind w:left="0"/>
        <w:rPr>
          <w:bCs/>
          <w:sz w:val="28"/>
          <w:szCs w:val="28"/>
        </w:rPr>
      </w:pPr>
      <w:r w:rsidRPr="004207A9">
        <w:rPr>
          <w:bCs/>
          <w:sz w:val="28"/>
          <w:szCs w:val="28"/>
        </w:rPr>
        <w:t xml:space="preserve">punctul 5 va avea următorul cuprins: </w:t>
      </w:r>
    </w:p>
    <w:p w14:paraId="1D8ACF8F" w14:textId="77777777" w:rsidR="004207A9" w:rsidRPr="004207A9" w:rsidRDefault="004207A9" w:rsidP="008925B9">
      <w:pPr>
        <w:pStyle w:val="ListParagraph"/>
        <w:ind w:left="0"/>
        <w:rPr>
          <w:bCs/>
          <w:sz w:val="28"/>
          <w:szCs w:val="28"/>
        </w:rPr>
      </w:pPr>
      <w:r w:rsidRPr="004207A9">
        <w:rPr>
          <w:bCs/>
          <w:sz w:val="28"/>
          <w:szCs w:val="28"/>
        </w:rPr>
        <w:t>„5. Gestionarea deșeurilor conform Listei instalațiilor și/sau activităților de gestionare a deșeurilor din Anexa nr. 3</w:t>
      </w:r>
      <w:r w:rsidRPr="004207A9">
        <w:rPr>
          <w:bCs/>
          <w:sz w:val="28"/>
          <w:szCs w:val="28"/>
          <w:vertAlign w:val="superscript"/>
        </w:rPr>
        <w:t>1</w:t>
      </w:r>
      <w:r w:rsidRPr="004207A9">
        <w:rPr>
          <w:bCs/>
          <w:sz w:val="28"/>
          <w:szCs w:val="28"/>
        </w:rPr>
        <w:t xml:space="preserve"> la Legea nr. 209/2016 privind deșeurile.</w:t>
      </w:r>
    </w:p>
    <w:p w14:paraId="7149656E" w14:textId="77777777" w:rsidR="004207A9" w:rsidRDefault="004207A9" w:rsidP="008925B9">
      <w:pPr>
        <w:pStyle w:val="ListParagraph"/>
        <w:ind w:left="0"/>
        <w:rPr>
          <w:bCs/>
          <w:sz w:val="28"/>
          <w:szCs w:val="28"/>
        </w:rPr>
      </w:pPr>
      <w:r w:rsidRPr="004207A9">
        <w:rPr>
          <w:bCs/>
          <w:sz w:val="28"/>
          <w:szCs w:val="28"/>
        </w:rPr>
        <w:t xml:space="preserve">la subpunctul 1), 2) și 4) cuvântul „recuperarea” se substituie cu cuvântul „valorificarea”; </w:t>
      </w:r>
    </w:p>
    <w:p w14:paraId="5BE68648" w14:textId="1B4E532E" w:rsidR="004207A9" w:rsidRPr="004207A9" w:rsidRDefault="004207A9" w:rsidP="008925B9">
      <w:pPr>
        <w:pStyle w:val="ListParagraph"/>
        <w:numPr>
          <w:ilvl w:val="0"/>
          <w:numId w:val="19"/>
        </w:numPr>
        <w:rPr>
          <w:bCs/>
          <w:sz w:val="28"/>
          <w:szCs w:val="28"/>
        </w:rPr>
      </w:pPr>
      <w:r w:rsidRPr="004207A9">
        <w:rPr>
          <w:bCs/>
          <w:sz w:val="28"/>
          <w:szCs w:val="28"/>
        </w:rPr>
        <w:t xml:space="preserve">Anexa nr. 2:  </w:t>
      </w:r>
    </w:p>
    <w:p w14:paraId="35BA5A50" w14:textId="5A7C2DD3" w:rsidR="004207A9" w:rsidRDefault="004207A9" w:rsidP="004207A9">
      <w:pPr>
        <w:ind w:firstLine="720"/>
        <w:rPr>
          <w:bCs/>
          <w:sz w:val="28"/>
          <w:szCs w:val="28"/>
        </w:rPr>
      </w:pPr>
      <w:r>
        <w:rPr>
          <w:bCs/>
          <w:sz w:val="28"/>
          <w:szCs w:val="28"/>
        </w:rPr>
        <w:t>punctul 5 va avea următorul cuprins: „Gestionarea deșeurilor conform Listei instalațiilor și/sau activităților din Anexa nr. 3</w:t>
      </w:r>
      <w:r>
        <w:rPr>
          <w:bCs/>
          <w:sz w:val="28"/>
          <w:szCs w:val="28"/>
          <w:vertAlign w:val="superscript"/>
        </w:rPr>
        <w:t>1</w:t>
      </w:r>
      <w:r>
        <w:rPr>
          <w:bCs/>
          <w:sz w:val="28"/>
          <w:szCs w:val="28"/>
        </w:rPr>
        <w:t xml:space="preserve"> la Legea nr. 209/2016 privind deșeurile. Tratarea apelor uzate/reziduurilor”.</w:t>
      </w:r>
    </w:p>
    <w:p w14:paraId="492786F4" w14:textId="77777777" w:rsidR="004207A9" w:rsidRDefault="004207A9" w:rsidP="004207A9">
      <w:pPr>
        <w:ind w:firstLine="720"/>
        <w:rPr>
          <w:bCs/>
          <w:sz w:val="28"/>
          <w:szCs w:val="28"/>
        </w:rPr>
      </w:pPr>
      <w:r>
        <w:rPr>
          <w:bCs/>
          <w:sz w:val="28"/>
          <w:szCs w:val="28"/>
        </w:rPr>
        <w:t>În Tabel pozițiile 146 - 149 vor avea următorul cuprins:</w:t>
      </w:r>
    </w:p>
    <w:tbl>
      <w:tblPr>
        <w:tblStyle w:val="TableGrid"/>
        <w:tblW w:w="0" w:type="auto"/>
        <w:tblLayout w:type="fixed"/>
        <w:tblLook w:val="04A0" w:firstRow="1" w:lastRow="0" w:firstColumn="1" w:lastColumn="0" w:noHBand="0" w:noVBand="1"/>
      </w:tblPr>
      <w:tblGrid>
        <w:gridCol w:w="1345"/>
        <w:gridCol w:w="1060"/>
        <w:gridCol w:w="3827"/>
        <w:gridCol w:w="2887"/>
      </w:tblGrid>
      <w:tr w:rsidR="004207A9" w:rsidRPr="00000D91" w14:paraId="791E8B5D" w14:textId="77777777" w:rsidTr="00B120EF">
        <w:tc>
          <w:tcPr>
            <w:tcW w:w="1345" w:type="dxa"/>
          </w:tcPr>
          <w:p w14:paraId="0C711AF5" w14:textId="77777777" w:rsidR="004207A9" w:rsidRPr="008925B9" w:rsidRDefault="004207A9" w:rsidP="00B120EF">
            <w:pPr>
              <w:tabs>
                <w:tab w:val="left" w:pos="22"/>
              </w:tabs>
              <w:autoSpaceDE w:val="0"/>
              <w:autoSpaceDN w:val="0"/>
              <w:adjustRightInd w:val="0"/>
              <w:ind w:firstLine="0"/>
              <w:rPr>
                <w:color w:val="000000"/>
                <w:sz w:val="28"/>
                <w:szCs w:val="28"/>
              </w:rPr>
            </w:pPr>
            <w:r w:rsidRPr="008925B9">
              <w:rPr>
                <w:color w:val="000000"/>
                <w:sz w:val="28"/>
                <w:szCs w:val="28"/>
              </w:rPr>
              <w:t>146</w:t>
            </w:r>
          </w:p>
        </w:tc>
        <w:tc>
          <w:tcPr>
            <w:tcW w:w="1060" w:type="dxa"/>
          </w:tcPr>
          <w:p w14:paraId="6A23D416" w14:textId="77777777" w:rsidR="004207A9" w:rsidRPr="008925B9" w:rsidRDefault="004207A9" w:rsidP="00B120EF">
            <w:pPr>
              <w:autoSpaceDE w:val="0"/>
              <w:autoSpaceDN w:val="0"/>
              <w:adjustRightInd w:val="0"/>
              <w:ind w:left="-745" w:right="27"/>
              <w:rPr>
                <w:color w:val="000000"/>
                <w:sz w:val="28"/>
                <w:szCs w:val="28"/>
              </w:rPr>
            </w:pPr>
            <w:r w:rsidRPr="008925B9">
              <w:rPr>
                <w:color w:val="000000"/>
                <w:sz w:val="28"/>
                <w:szCs w:val="28"/>
              </w:rPr>
              <w:t>38.22</w:t>
            </w:r>
          </w:p>
        </w:tc>
        <w:tc>
          <w:tcPr>
            <w:tcW w:w="3827" w:type="dxa"/>
          </w:tcPr>
          <w:p w14:paraId="7B8C3AD6" w14:textId="77777777" w:rsidR="004207A9" w:rsidRPr="008925B9" w:rsidRDefault="004207A9" w:rsidP="00B120EF">
            <w:pPr>
              <w:autoSpaceDE w:val="0"/>
              <w:autoSpaceDN w:val="0"/>
              <w:adjustRightInd w:val="0"/>
              <w:ind w:hanging="7"/>
              <w:jc w:val="left"/>
              <w:rPr>
                <w:color w:val="000000"/>
                <w:sz w:val="28"/>
                <w:szCs w:val="28"/>
              </w:rPr>
            </w:pPr>
            <w:r w:rsidRPr="008925B9">
              <w:rPr>
                <w:color w:val="000000"/>
                <w:sz w:val="28"/>
                <w:szCs w:val="28"/>
              </w:rPr>
              <w:t>Tratarea şi eliminarea deşeurilor periculoase</w:t>
            </w:r>
          </w:p>
        </w:tc>
        <w:tc>
          <w:tcPr>
            <w:tcW w:w="2887" w:type="dxa"/>
          </w:tcPr>
          <w:p w14:paraId="4DBA24B1" w14:textId="77777777" w:rsidR="004207A9" w:rsidRPr="008925B9" w:rsidRDefault="004207A9" w:rsidP="00B120EF">
            <w:pPr>
              <w:autoSpaceDE w:val="0"/>
              <w:autoSpaceDN w:val="0"/>
              <w:adjustRightInd w:val="0"/>
              <w:ind w:firstLine="0"/>
              <w:jc w:val="left"/>
              <w:rPr>
                <w:color w:val="000000"/>
                <w:sz w:val="28"/>
                <w:szCs w:val="28"/>
              </w:rPr>
            </w:pPr>
            <w:r w:rsidRPr="008925B9">
              <w:rPr>
                <w:color w:val="000000"/>
                <w:sz w:val="28"/>
                <w:szCs w:val="28"/>
              </w:rPr>
              <w:t>Pentru oricare dintre celelalte activități enumerate în anexa nr. 1 pct. 5 cu indicarea operațiunii de eliminare a deșeurilor D1-D15</w:t>
            </w:r>
          </w:p>
        </w:tc>
      </w:tr>
      <w:tr w:rsidR="004207A9" w:rsidRPr="00000D91" w14:paraId="1C24EF55" w14:textId="77777777" w:rsidTr="00B120EF">
        <w:tc>
          <w:tcPr>
            <w:tcW w:w="1345" w:type="dxa"/>
          </w:tcPr>
          <w:p w14:paraId="23D572A9" w14:textId="77777777" w:rsidR="004207A9" w:rsidRPr="008925B9" w:rsidRDefault="004207A9" w:rsidP="00B120EF">
            <w:pPr>
              <w:autoSpaceDE w:val="0"/>
              <w:autoSpaceDN w:val="0"/>
              <w:adjustRightInd w:val="0"/>
              <w:ind w:firstLine="0"/>
              <w:rPr>
                <w:color w:val="000000"/>
                <w:sz w:val="28"/>
                <w:szCs w:val="28"/>
              </w:rPr>
            </w:pPr>
            <w:r w:rsidRPr="008925B9">
              <w:rPr>
                <w:color w:val="000000"/>
                <w:sz w:val="28"/>
                <w:szCs w:val="28"/>
              </w:rPr>
              <w:t>147</w:t>
            </w:r>
          </w:p>
        </w:tc>
        <w:tc>
          <w:tcPr>
            <w:tcW w:w="1060" w:type="dxa"/>
          </w:tcPr>
          <w:p w14:paraId="4E9C8B3F" w14:textId="77777777" w:rsidR="004207A9" w:rsidRPr="008925B9" w:rsidRDefault="004207A9" w:rsidP="00B120EF">
            <w:pPr>
              <w:autoSpaceDE w:val="0"/>
              <w:autoSpaceDN w:val="0"/>
              <w:adjustRightInd w:val="0"/>
              <w:ind w:right="27" w:firstLine="0"/>
              <w:rPr>
                <w:color w:val="000000"/>
                <w:sz w:val="28"/>
                <w:szCs w:val="28"/>
              </w:rPr>
            </w:pPr>
            <w:r w:rsidRPr="008925B9">
              <w:rPr>
                <w:color w:val="000000"/>
                <w:sz w:val="28"/>
                <w:szCs w:val="28"/>
              </w:rPr>
              <w:t>39.00</w:t>
            </w:r>
          </w:p>
        </w:tc>
        <w:tc>
          <w:tcPr>
            <w:tcW w:w="3827" w:type="dxa"/>
          </w:tcPr>
          <w:p w14:paraId="6696BF29" w14:textId="77777777" w:rsidR="004207A9" w:rsidRPr="008925B9" w:rsidRDefault="004207A9" w:rsidP="00B120EF">
            <w:pPr>
              <w:autoSpaceDE w:val="0"/>
              <w:autoSpaceDN w:val="0"/>
              <w:adjustRightInd w:val="0"/>
              <w:ind w:hanging="7"/>
              <w:jc w:val="left"/>
              <w:rPr>
                <w:color w:val="000000"/>
                <w:sz w:val="28"/>
                <w:szCs w:val="28"/>
              </w:rPr>
            </w:pPr>
            <w:r w:rsidRPr="008925B9">
              <w:rPr>
                <w:color w:val="000000"/>
                <w:sz w:val="28"/>
                <w:szCs w:val="28"/>
              </w:rPr>
              <w:t>Activităţi şi servicii de decontaminare</w:t>
            </w:r>
          </w:p>
        </w:tc>
        <w:tc>
          <w:tcPr>
            <w:tcW w:w="2887" w:type="dxa"/>
          </w:tcPr>
          <w:p w14:paraId="4030687A" w14:textId="77777777" w:rsidR="004207A9" w:rsidRPr="008925B9" w:rsidRDefault="004207A9" w:rsidP="00B120EF">
            <w:pPr>
              <w:autoSpaceDE w:val="0"/>
              <w:autoSpaceDN w:val="0"/>
              <w:adjustRightInd w:val="0"/>
              <w:jc w:val="left"/>
              <w:rPr>
                <w:color w:val="000000"/>
                <w:sz w:val="28"/>
                <w:szCs w:val="28"/>
              </w:rPr>
            </w:pPr>
          </w:p>
        </w:tc>
      </w:tr>
      <w:tr w:rsidR="004207A9" w:rsidRPr="00000D91" w14:paraId="1BECE182" w14:textId="77777777" w:rsidTr="00B120EF">
        <w:tc>
          <w:tcPr>
            <w:tcW w:w="1345" w:type="dxa"/>
          </w:tcPr>
          <w:p w14:paraId="4FFE4FA4" w14:textId="77777777" w:rsidR="004207A9" w:rsidRPr="008925B9" w:rsidRDefault="004207A9" w:rsidP="00B120EF">
            <w:pPr>
              <w:autoSpaceDE w:val="0"/>
              <w:autoSpaceDN w:val="0"/>
              <w:adjustRightInd w:val="0"/>
              <w:ind w:firstLine="0"/>
              <w:rPr>
                <w:color w:val="000000"/>
                <w:sz w:val="28"/>
                <w:szCs w:val="28"/>
              </w:rPr>
            </w:pPr>
            <w:r w:rsidRPr="008925B9">
              <w:rPr>
                <w:color w:val="000000"/>
                <w:sz w:val="28"/>
                <w:szCs w:val="28"/>
              </w:rPr>
              <w:t>148</w:t>
            </w:r>
          </w:p>
        </w:tc>
        <w:tc>
          <w:tcPr>
            <w:tcW w:w="1060" w:type="dxa"/>
          </w:tcPr>
          <w:p w14:paraId="6A423685" w14:textId="77777777" w:rsidR="004207A9" w:rsidRPr="008925B9" w:rsidRDefault="004207A9" w:rsidP="00B120EF">
            <w:pPr>
              <w:autoSpaceDE w:val="0"/>
              <w:autoSpaceDN w:val="0"/>
              <w:adjustRightInd w:val="0"/>
              <w:ind w:right="27" w:firstLine="0"/>
              <w:rPr>
                <w:color w:val="000000"/>
                <w:sz w:val="28"/>
                <w:szCs w:val="28"/>
              </w:rPr>
            </w:pPr>
            <w:r w:rsidRPr="008925B9">
              <w:rPr>
                <w:color w:val="000000"/>
                <w:sz w:val="28"/>
                <w:szCs w:val="28"/>
              </w:rPr>
              <w:t>38.31.</w:t>
            </w:r>
          </w:p>
        </w:tc>
        <w:tc>
          <w:tcPr>
            <w:tcW w:w="3827" w:type="dxa"/>
          </w:tcPr>
          <w:p w14:paraId="09327465" w14:textId="77777777" w:rsidR="004207A9" w:rsidRPr="008925B9" w:rsidRDefault="004207A9" w:rsidP="00B120EF">
            <w:pPr>
              <w:autoSpaceDE w:val="0"/>
              <w:autoSpaceDN w:val="0"/>
              <w:adjustRightInd w:val="0"/>
              <w:ind w:hanging="7"/>
              <w:jc w:val="left"/>
              <w:rPr>
                <w:color w:val="000000"/>
                <w:sz w:val="28"/>
                <w:szCs w:val="28"/>
              </w:rPr>
            </w:pPr>
            <w:r w:rsidRPr="008925B9">
              <w:rPr>
                <w:color w:val="000000"/>
                <w:sz w:val="28"/>
                <w:szCs w:val="28"/>
              </w:rPr>
              <w:t>Demontarea (dezasamblarea) maşinilor şi a echipamentelor scoase din uz pentru recuperarea materialelor</w:t>
            </w:r>
          </w:p>
        </w:tc>
        <w:tc>
          <w:tcPr>
            <w:tcW w:w="2887" w:type="dxa"/>
          </w:tcPr>
          <w:p w14:paraId="6FA805A1" w14:textId="77777777" w:rsidR="004207A9" w:rsidRPr="008925B9" w:rsidRDefault="004207A9" w:rsidP="00B120EF">
            <w:pPr>
              <w:autoSpaceDE w:val="0"/>
              <w:autoSpaceDN w:val="0"/>
              <w:adjustRightInd w:val="0"/>
              <w:ind w:firstLine="0"/>
              <w:jc w:val="left"/>
              <w:rPr>
                <w:color w:val="000000"/>
                <w:sz w:val="28"/>
                <w:szCs w:val="28"/>
              </w:rPr>
            </w:pPr>
            <w:r w:rsidRPr="008925B9">
              <w:rPr>
                <w:color w:val="000000"/>
                <w:sz w:val="28"/>
                <w:szCs w:val="28"/>
              </w:rPr>
              <w:t>Cu indicarea operațiunii de eliminare a deșeurilor R12, D14</w:t>
            </w:r>
          </w:p>
        </w:tc>
      </w:tr>
      <w:tr w:rsidR="004207A9" w:rsidRPr="00000D91" w14:paraId="60DEF551" w14:textId="77777777" w:rsidTr="00B120EF">
        <w:tc>
          <w:tcPr>
            <w:tcW w:w="1345" w:type="dxa"/>
          </w:tcPr>
          <w:p w14:paraId="699400FB" w14:textId="77777777" w:rsidR="004207A9" w:rsidRPr="008925B9" w:rsidRDefault="004207A9" w:rsidP="00B120EF">
            <w:pPr>
              <w:autoSpaceDE w:val="0"/>
              <w:autoSpaceDN w:val="0"/>
              <w:adjustRightInd w:val="0"/>
              <w:ind w:firstLine="0"/>
              <w:rPr>
                <w:color w:val="000000"/>
                <w:sz w:val="28"/>
                <w:szCs w:val="28"/>
              </w:rPr>
            </w:pPr>
            <w:r w:rsidRPr="008925B9">
              <w:rPr>
                <w:color w:val="000000"/>
                <w:sz w:val="28"/>
                <w:szCs w:val="28"/>
              </w:rPr>
              <w:t>149</w:t>
            </w:r>
          </w:p>
        </w:tc>
        <w:tc>
          <w:tcPr>
            <w:tcW w:w="1060" w:type="dxa"/>
          </w:tcPr>
          <w:p w14:paraId="6DF68555" w14:textId="77777777" w:rsidR="004207A9" w:rsidRPr="008925B9" w:rsidRDefault="004207A9" w:rsidP="00B120EF">
            <w:pPr>
              <w:autoSpaceDE w:val="0"/>
              <w:autoSpaceDN w:val="0"/>
              <w:adjustRightInd w:val="0"/>
              <w:ind w:firstLine="0"/>
              <w:rPr>
                <w:color w:val="000000"/>
                <w:sz w:val="28"/>
                <w:szCs w:val="28"/>
              </w:rPr>
            </w:pPr>
            <w:r w:rsidRPr="008925B9">
              <w:rPr>
                <w:color w:val="000000"/>
                <w:sz w:val="28"/>
                <w:szCs w:val="28"/>
              </w:rPr>
              <w:t>38.32</w:t>
            </w:r>
          </w:p>
        </w:tc>
        <w:tc>
          <w:tcPr>
            <w:tcW w:w="3827" w:type="dxa"/>
          </w:tcPr>
          <w:p w14:paraId="2565FA27" w14:textId="77777777" w:rsidR="004207A9" w:rsidRPr="008925B9" w:rsidRDefault="004207A9" w:rsidP="00B120EF">
            <w:pPr>
              <w:autoSpaceDE w:val="0"/>
              <w:autoSpaceDN w:val="0"/>
              <w:adjustRightInd w:val="0"/>
              <w:ind w:firstLine="33"/>
              <w:jc w:val="left"/>
              <w:rPr>
                <w:color w:val="000000"/>
                <w:sz w:val="28"/>
                <w:szCs w:val="28"/>
              </w:rPr>
            </w:pPr>
            <w:r w:rsidRPr="008925B9">
              <w:rPr>
                <w:color w:val="000000"/>
                <w:sz w:val="28"/>
                <w:szCs w:val="28"/>
              </w:rPr>
              <w:t>Recuperarea (valorificarea) materialelor reciclabile sortate</w:t>
            </w:r>
          </w:p>
        </w:tc>
        <w:tc>
          <w:tcPr>
            <w:tcW w:w="2887" w:type="dxa"/>
          </w:tcPr>
          <w:p w14:paraId="543A6FC7" w14:textId="77777777" w:rsidR="004207A9" w:rsidRPr="008925B9" w:rsidRDefault="004207A9" w:rsidP="00B120EF">
            <w:pPr>
              <w:autoSpaceDE w:val="0"/>
              <w:autoSpaceDN w:val="0"/>
              <w:adjustRightInd w:val="0"/>
              <w:ind w:firstLine="0"/>
              <w:jc w:val="left"/>
              <w:rPr>
                <w:color w:val="000000"/>
                <w:sz w:val="28"/>
                <w:szCs w:val="28"/>
              </w:rPr>
            </w:pPr>
            <w:r w:rsidRPr="008925B9">
              <w:rPr>
                <w:color w:val="000000"/>
                <w:sz w:val="28"/>
                <w:szCs w:val="28"/>
              </w:rPr>
              <w:t>Cu indicarea operațiunii de eliminare a deșeurilor R1-R13</w:t>
            </w:r>
          </w:p>
        </w:tc>
      </w:tr>
    </w:tbl>
    <w:p w14:paraId="6ACEA2B9" w14:textId="4908AA98" w:rsidR="004207A9" w:rsidRPr="00F20437" w:rsidRDefault="00045D3F" w:rsidP="008925B9">
      <w:pPr>
        <w:pStyle w:val="ListParagraph"/>
        <w:ind w:firstLine="0"/>
        <w:rPr>
          <w:bCs/>
          <w:color w:val="000000" w:themeColor="text1"/>
          <w:sz w:val="28"/>
          <w:szCs w:val="28"/>
        </w:rPr>
      </w:pPr>
      <w:r w:rsidRPr="00F20437">
        <w:rPr>
          <w:bCs/>
          <w:color w:val="000000" w:themeColor="text1"/>
          <w:sz w:val="28"/>
          <w:szCs w:val="28"/>
        </w:rPr>
        <w:t>Tabelul se completează cu următoarea poziție:</w:t>
      </w:r>
    </w:p>
    <w:tbl>
      <w:tblPr>
        <w:tblStyle w:val="TableGrid"/>
        <w:tblW w:w="0" w:type="auto"/>
        <w:tblInd w:w="-5" w:type="dxa"/>
        <w:tblLook w:val="04A0" w:firstRow="1" w:lastRow="0" w:firstColumn="1" w:lastColumn="0" w:noHBand="0" w:noVBand="1"/>
      </w:tblPr>
      <w:tblGrid>
        <w:gridCol w:w="1418"/>
        <w:gridCol w:w="992"/>
        <w:gridCol w:w="3827"/>
        <w:gridCol w:w="2887"/>
      </w:tblGrid>
      <w:tr w:rsidR="00F20437" w:rsidRPr="00F20437" w14:paraId="0332510D" w14:textId="77777777" w:rsidTr="008925B9">
        <w:tc>
          <w:tcPr>
            <w:tcW w:w="1418" w:type="dxa"/>
          </w:tcPr>
          <w:p w14:paraId="2791B1CF" w14:textId="272D809F" w:rsidR="00045D3F" w:rsidRPr="00F20437" w:rsidRDefault="00045D3F" w:rsidP="00045D3F">
            <w:pPr>
              <w:pStyle w:val="ListParagraph"/>
              <w:ind w:left="0" w:firstLine="0"/>
              <w:rPr>
                <w:bCs/>
                <w:color w:val="000000" w:themeColor="text1"/>
                <w:sz w:val="28"/>
                <w:szCs w:val="28"/>
              </w:rPr>
            </w:pPr>
            <w:r w:rsidRPr="00F20437">
              <w:rPr>
                <w:bCs/>
                <w:color w:val="000000" w:themeColor="text1"/>
                <w:sz w:val="28"/>
                <w:szCs w:val="28"/>
              </w:rPr>
              <w:t>268</w:t>
            </w:r>
          </w:p>
        </w:tc>
        <w:tc>
          <w:tcPr>
            <w:tcW w:w="992" w:type="dxa"/>
          </w:tcPr>
          <w:p w14:paraId="1B5F17CF" w14:textId="729724F3" w:rsidR="00045D3F" w:rsidRPr="00F20437" w:rsidRDefault="00045D3F" w:rsidP="00045D3F">
            <w:pPr>
              <w:pStyle w:val="ListParagraph"/>
              <w:ind w:left="0" w:firstLine="0"/>
              <w:rPr>
                <w:bCs/>
                <w:color w:val="000000" w:themeColor="text1"/>
                <w:sz w:val="28"/>
                <w:szCs w:val="28"/>
              </w:rPr>
            </w:pPr>
            <w:r w:rsidRPr="00F20437">
              <w:rPr>
                <w:bCs/>
                <w:color w:val="000000" w:themeColor="text1"/>
                <w:sz w:val="28"/>
                <w:szCs w:val="28"/>
              </w:rPr>
              <w:t>47.30</w:t>
            </w:r>
          </w:p>
        </w:tc>
        <w:tc>
          <w:tcPr>
            <w:tcW w:w="3827" w:type="dxa"/>
          </w:tcPr>
          <w:p w14:paraId="2A213039" w14:textId="075E2AF1" w:rsidR="00045D3F" w:rsidRPr="00F20437" w:rsidRDefault="00045D3F" w:rsidP="00045D3F">
            <w:pPr>
              <w:pStyle w:val="ListParagraph"/>
              <w:ind w:left="0" w:firstLine="0"/>
              <w:rPr>
                <w:bCs/>
                <w:color w:val="000000" w:themeColor="text1"/>
                <w:sz w:val="28"/>
                <w:szCs w:val="28"/>
              </w:rPr>
            </w:pPr>
            <w:r w:rsidRPr="00F20437">
              <w:rPr>
                <w:bCs/>
                <w:color w:val="000000" w:themeColor="text1"/>
                <w:sz w:val="28"/>
                <w:szCs w:val="28"/>
              </w:rPr>
              <w:t>Comerț cu amănuntul al carburanților pentru autovehicule în magazine specializate</w:t>
            </w:r>
          </w:p>
        </w:tc>
        <w:tc>
          <w:tcPr>
            <w:tcW w:w="2887" w:type="dxa"/>
          </w:tcPr>
          <w:p w14:paraId="5643D43F" w14:textId="77777777" w:rsidR="00045D3F" w:rsidRPr="00F20437" w:rsidRDefault="00045D3F" w:rsidP="00045D3F">
            <w:pPr>
              <w:pStyle w:val="ListParagraph"/>
              <w:ind w:left="0" w:firstLine="0"/>
              <w:rPr>
                <w:bCs/>
                <w:color w:val="000000" w:themeColor="text1"/>
                <w:sz w:val="28"/>
                <w:szCs w:val="28"/>
              </w:rPr>
            </w:pPr>
          </w:p>
        </w:tc>
      </w:tr>
    </w:tbl>
    <w:p w14:paraId="7F420B31" w14:textId="45E240C9" w:rsidR="00CB007A" w:rsidRDefault="00573C31" w:rsidP="008925B9">
      <w:pPr>
        <w:pStyle w:val="ListParagraph"/>
        <w:rPr>
          <w:bCs/>
          <w:sz w:val="28"/>
          <w:szCs w:val="28"/>
        </w:rPr>
      </w:pPr>
      <w:r>
        <w:rPr>
          <w:bCs/>
          <w:color w:val="C00000"/>
          <w:sz w:val="28"/>
          <w:szCs w:val="28"/>
        </w:rPr>
        <w:t xml:space="preserve"> </w:t>
      </w:r>
      <w:r w:rsidR="004207A9">
        <w:rPr>
          <w:bCs/>
          <w:sz w:val="28"/>
          <w:szCs w:val="28"/>
        </w:rPr>
        <w:t xml:space="preserve"> </w:t>
      </w:r>
      <w:r w:rsidR="002A6904">
        <w:rPr>
          <w:bCs/>
          <w:sz w:val="28"/>
          <w:szCs w:val="28"/>
        </w:rPr>
        <w:t xml:space="preserve"> </w:t>
      </w:r>
    </w:p>
    <w:p w14:paraId="5328B413" w14:textId="520A6EC5" w:rsidR="00B8742E" w:rsidRDefault="00BB7E23" w:rsidP="00A34806">
      <w:pPr>
        <w:shd w:val="clear" w:color="auto" w:fill="FFFFFF"/>
        <w:ind w:firstLine="708"/>
        <w:rPr>
          <w:sz w:val="28"/>
          <w:szCs w:val="28"/>
        </w:rPr>
      </w:pPr>
      <w:r>
        <w:rPr>
          <w:bCs/>
          <w:sz w:val="28"/>
          <w:szCs w:val="28"/>
        </w:rPr>
        <w:t xml:space="preserve"> </w:t>
      </w:r>
      <w:r w:rsidR="002E3208">
        <w:rPr>
          <w:bCs/>
          <w:sz w:val="28"/>
          <w:szCs w:val="28"/>
        </w:rPr>
        <w:t xml:space="preserve">  </w:t>
      </w:r>
      <w:r>
        <w:rPr>
          <w:bCs/>
          <w:sz w:val="28"/>
          <w:szCs w:val="28"/>
        </w:rPr>
        <w:t xml:space="preserve"> </w:t>
      </w:r>
      <w:r w:rsidR="00C9134A">
        <w:rPr>
          <w:bCs/>
          <w:sz w:val="28"/>
          <w:szCs w:val="28"/>
        </w:rPr>
        <w:t xml:space="preserve"> </w:t>
      </w:r>
      <w:r w:rsidR="00C00509" w:rsidRPr="00380758">
        <w:rPr>
          <w:b/>
          <w:sz w:val="28"/>
          <w:szCs w:val="28"/>
        </w:rPr>
        <w:t xml:space="preserve">Art. </w:t>
      </w:r>
      <w:r w:rsidR="00984808" w:rsidRPr="00380758">
        <w:rPr>
          <w:b/>
          <w:sz w:val="28"/>
          <w:szCs w:val="28"/>
        </w:rPr>
        <w:t>I</w:t>
      </w:r>
      <w:r w:rsidR="00A042E1" w:rsidRPr="00380758">
        <w:rPr>
          <w:b/>
          <w:sz w:val="28"/>
          <w:szCs w:val="28"/>
        </w:rPr>
        <w:t>X</w:t>
      </w:r>
      <w:r w:rsidR="00B8742E" w:rsidRPr="00380758">
        <w:rPr>
          <w:sz w:val="28"/>
          <w:szCs w:val="28"/>
        </w:rPr>
        <w:t xml:space="preserve"> –</w:t>
      </w:r>
      <w:r w:rsidR="00D06A51" w:rsidRPr="00380758">
        <w:rPr>
          <w:sz w:val="28"/>
          <w:szCs w:val="28"/>
        </w:rPr>
        <w:t xml:space="preserve"> </w:t>
      </w:r>
      <w:r w:rsidR="00D815EF">
        <w:rPr>
          <w:sz w:val="28"/>
          <w:szCs w:val="28"/>
        </w:rPr>
        <w:t xml:space="preserve">(1) </w:t>
      </w:r>
      <w:r w:rsidR="00D06A51" w:rsidRPr="00380758">
        <w:rPr>
          <w:sz w:val="28"/>
          <w:szCs w:val="28"/>
        </w:rPr>
        <w:t xml:space="preserve">Prezenta lege intră în vigoare la data </w:t>
      </w:r>
      <w:r w:rsidR="00A04DBD">
        <w:rPr>
          <w:sz w:val="28"/>
          <w:szCs w:val="28"/>
        </w:rPr>
        <w:t>publicării în Monitorul Oficial al Republicii Moldova</w:t>
      </w:r>
      <w:r w:rsidR="00D06A51" w:rsidRPr="00380758">
        <w:rPr>
          <w:sz w:val="28"/>
          <w:szCs w:val="28"/>
        </w:rPr>
        <w:t>.</w:t>
      </w:r>
    </w:p>
    <w:p w14:paraId="10C2805A" w14:textId="754863F0" w:rsidR="00D815EF" w:rsidRPr="008925B9" w:rsidRDefault="00D815EF" w:rsidP="008925B9">
      <w:pPr>
        <w:shd w:val="clear" w:color="auto" w:fill="FFFFFF"/>
        <w:ind w:firstLine="567"/>
        <w:rPr>
          <w:color w:val="000000"/>
          <w:sz w:val="28"/>
          <w:szCs w:val="28"/>
        </w:rPr>
      </w:pPr>
      <w:r>
        <w:rPr>
          <w:color w:val="000000"/>
          <w:sz w:val="28"/>
          <w:szCs w:val="28"/>
        </w:rPr>
        <w:t xml:space="preserve">(2) </w:t>
      </w:r>
      <w:r w:rsidRPr="008925B9">
        <w:rPr>
          <w:color w:val="000000"/>
          <w:sz w:val="28"/>
          <w:szCs w:val="28"/>
        </w:rPr>
        <w:t>La data intrării în vigoare a Metodologiei de calculare a costului autorizației integrate de mediu și al autorizației de mediu</w:t>
      </w:r>
      <w:r w:rsidR="00344F0C">
        <w:rPr>
          <w:color w:val="000000"/>
          <w:sz w:val="28"/>
          <w:szCs w:val="28"/>
        </w:rPr>
        <w:t>,</w:t>
      </w:r>
      <w:r w:rsidRPr="008925B9">
        <w:rPr>
          <w:color w:val="000000"/>
          <w:sz w:val="28"/>
          <w:szCs w:val="28"/>
        </w:rPr>
        <w:t xml:space="preserve"> pct. 1, lit. a) și b) din tabelul </w:t>
      </w:r>
      <w:r w:rsidR="002E1E20">
        <w:rPr>
          <w:color w:val="000000"/>
          <w:sz w:val="28"/>
          <w:szCs w:val="28"/>
        </w:rPr>
        <w:t xml:space="preserve">nr. </w:t>
      </w:r>
      <w:r w:rsidRPr="008925B9">
        <w:rPr>
          <w:color w:val="000000"/>
          <w:sz w:val="28"/>
          <w:szCs w:val="28"/>
        </w:rPr>
        <w:t>5, anexa nr. 3</w:t>
      </w:r>
      <w:r w:rsidRPr="008925B9">
        <w:rPr>
          <w:color w:val="000000"/>
          <w:sz w:val="28"/>
          <w:szCs w:val="28"/>
          <w:vertAlign w:val="superscript"/>
        </w:rPr>
        <w:t xml:space="preserve">1 </w:t>
      </w:r>
      <w:r w:rsidRPr="008925B9">
        <w:rPr>
          <w:color w:val="000000"/>
          <w:sz w:val="28"/>
          <w:szCs w:val="28"/>
        </w:rPr>
        <w:t xml:space="preserve">la Legea nr. 209/2016 privind deșeurile se abrogă. </w:t>
      </w:r>
    </w:p>
    <w:p w14:paraId="5B91274D" w14:textId="77777777" w:rsidR="00B8742E" w:rsidRPr="00380758" w:rsidRDefault="00B8742E" w:rsidP="00B8742E">
      <w:pPr>
        <w:ind w:firstLine="0"/>
        <w:rPr>
          <w:sz w:val="28"/>
          <w:szCs w:val="28"/>
        </w:rPr>
      </w:pPr>
    </w:p>
    <w:p w14:paraId="6A9D8C1D" w14:textId="77777777" w:rsidR="00B8742E" w:rsidRPr="00380758" w:rsidRDefault="00B8742E" w:rsidP="00B8742E">
      <w:pPr>
        <w:ind w:firstLine="0"/>
        <w:rPr>
          <w:sz w:val="28"/>
          <w:szCs w:val="28"/>
        </w:rPr>
      </w:pPr>
    </w:p>
    <w:p w14:paraId="391517E4" w14:textId="77777777" w:rsidR="00B8742E" w:rsidRPr="00380758" w:rsidRDefault="00B8742E" w:rsidP="00B8742E">
      <w:pPr>
        <w:ind w:firstLine="0"/>
        <w:rPr>
          <w:rFonts w:eastAsia="Calibri"/>
          <w:b/>
          <w:color w:val="000000"/>
          <w:sz w:val="28"/>
          <w:szCs w:val="28"/>
        </w:rPr>
      </w:pPr>
    </w:p>
    <w:p w14:paraId="79425A1F" w14:textId="315EC45F" w:rsidR="00B8742E" w:rsidRPr="00380758" w:rsidRDefault="00AB0596" w:rsidP="00B8742E">
      <w:pPr>
        <w:rPr>
          <w:rFonts w:eastAsia="Calibri"/>
          <w:b/>
          <w:color w:val="000000"/>
          <w:sz w:val="28"/>
          <w:szCs w:val="28"/>
        </w:rPr>
      </w:pPr>
      <w:r w:rsidRPr="00380758">
        <w:rPr>
          <w:rFonts w:eastAsia="Calibri"/>
          <w:b/>
          <w:color w:val="000000"/>
          <w:sz w:val="28"/>
          <w:szCs w:val="28"/>
        </w:rPr>
        <w:t>Președintele</w:t>
      </w:r>
      <w:r w:rsidR="00B8742E" w:rsidRPr="00380758">
        <w:rPr>
          <w:rFonts w:eastAsia="Calibri"/>
          <w:b/>
          <w:color w:val="000000"/>
          <w:sz w:val="28"/>
          <w:szCs w:val="28"/>
        </w:rPr>
        <w:t xml:space="preserve"> Parlamentului             </w:t>
      </w:r>
      <w:r w:rsidR="003039EB" w:rsidRPr="00380758">
        <w:rPr>
          <w:rFonts w:eastAsia="Calibri"/>
          <w:b/>
          <w:color w:val="000000"/>
          <w:sz w:val="28"/>
          <w:szCs w:val="28"/>
        </w:rPr>
        <w:t xml:space="preserve">                               </w:t>
      </w:r>
      <w:r w:rsidR="00B8742E" w:rsidRPr="00380758">
        <w:rPr>
          <w:rFonts w:eastAsia="Calibri"/>
          <w:b/>
          <w:color w:val="000000"/>
          <w:sz w:val="28"/>
          <w:szCs w:val="28"/>
        </w:rPr>
        <w:t xml:space="preserve">            Igor GROSU</w:t>
      </w:r>
    </w:p>
    <w:p w14:paraId="01883E5E" w14:textId="77777777" w:rsidR="00B8742E" w:rsidRPr="00380758" w:rsidRDefault="00B8742E" w:rsidP="00B8742E">
      <w:pPr>
        <w:rPr>
          <w:sz w:val="28"/>
          <w:szCs w:val="28"/>
        </w:rPr>
      </w:pPr>
    </w:p>
    <w:p w14:paraId="62CD4D3A" w14:textId="77777777" w:rsidR="00F14CBD" w:rsidRPr="00147537" w:rsidRDefault="00F14CBD">
      <w:pPr>
        <w:rPr>
          <w:sz w:val="28"/>
          <w:szCs w:val="28"/>
          <w:lang w:val="ro-RO"/>
        </w:rPr>
      </w:pPr>
    </w:p>
    <w:sectPr w:rsidR="00F14CBD" w:rsidRPr="00147537" w:rsidSect="00BE307C">
      <w:headerReference w:type="default" r:id="rId9"/>
      <w:footerReference w:type="default" r:id="rId10"/>
      <w:headerReference w:type="first" r:id="rId11"/>
      <w:footerReference w:type="first" r:id="rId12"/>
      <w:pgSz w:w="11907" w:h="16840" w:code="9"/>
      <w:pgMar w:top="709"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4FB2" w14:textId="77777777" w:rsidR="00B84602" w:rsidRPr="002E09CC" w:rsidRDefault="00B84602">
      <w:r w:rsidRPr="002E09CC">
        <w:separator/>
      </w:r>
    </w:p>
  </w:endnote>
  <w:endnote w:type="continuationSeparator" w:id="0">
    <w:p w14:paraId="75F88EEA" w14:textId="77777777" w:rsidR="00B84602" w:rsidRPr="002E09CC" w:rsidRDefault="00B84602">
      <w:r w:rsidRPr="002E09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slon">
    <w:altName w:val="Arial"/>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1545" w14:textId="77777777" w:rsidR="00655BD9" w:rsidRPr="002E09CC" w:rsidRDefault="00655BD9">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442C" w14:textId="77777777" w:rsidR="00655BD9" w:rsidRPr="002E09CC" w:rsidRDefault="00655BD9">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6CFC" w14:textId="77777777" w:rsidR="00B84602" w:rsidRPr="002E09CC" w:rsidRDefault="00B84602">
      <w:r w:rsidRPr="002E09CC">
        <w:separator/>
      </w:r>
    </w:p>
  </w:footnote>
  <w:footnote w:type="continuationSeparator" w:id="0">
    <w:p w14:paraId="0FB4F831" w14:textId="77777777" w:rsidR="00B84602" w:rsidRPr="002E09CC" w:rsidRDefault="00B84602">
      <w:r w:rsidRPr="002E09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EB9A" w14:textId="77777777" w:rsidR="00655BD9" w:rsidRPr="002E09CC" w:rsidRDefault="009A7791">
    <w:pPr>
      <w:pStyle w:val="Header"/>
      <w:jc w:val="center"/>
    </w:pPr>
    <w:r w:rsidRPr="002E09CC">
      <w:fldChar w:fldCharType="begin"/>
    </w:r>
    <w:r w:rsidRPr="002E09CC">
      <w:instrText>PAGE   \* MERGEFORMAT</w:instrText>
    </w:r>
    <w:r w:rsidRPr="002E09CC">
      <w:fldChar w:fldCharType="separate"/>
    </w:r>
    <w:r w:rsidRPr="00380758">
      <w:t>12</w:t>
    </w:r>
    <w:r w:rsidRPr="002E09CC">
      <w:fldChar w:fldCharType="end"/>
    </w:r>
  </w:p>
  <w:p w14:paraId="4404528E" w14:textId="77777777" w:rsidR="00655BD9" w:rsidRPr="002E09CC" w:rsidRDefault="00655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64F3" w14:textId="77777777" w:rsidR="00655BD9" w:rsidRPr="002E09CC" w:rsidRDefault="00655BD9">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125"/>
    <w:multiLevelType w:val="hybridMultilevel"/>
    <w:tmpl w:val="BB9A89C2"/>
    <w:lvl w:ilvl="0" w:tplc="D32011F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3074BC2"/>
    <w:multiLevelType w:val="hybridMultilevel"/>
    <w:tmpl w:val="3F6C61B6"/>
    <w:lvl w:ilvl="0" w:tplc="129C4C70">
      <w:start w:val="1"/>
      <w:numFmt w:val="lowerLetter"/>
      <w:lvlText w:val="%1)"/>
      <w:lvlJc w:val="left"/>
      <w:pPr>
        <w:ind w:left="115" w:hanging="346"/>
      </w:pPr>
      <w:rPr>
        <w:rFonts w:ascii="Arial MT" w:eastAsia="Arial MT" w:hAnsi="Arial MT" w:cs="Arial MT" w:hint="default"/>
        <w:w w:val="100"/>
        <w:sz w:val="24"/>
        <w:szCs w:val="24"/>
        <w:lang w:val="ro-RO" w:eastAsia="en-US" w:bidi="ar-SA"/>
      </w:rPr>
    </w:lvl>
    <w:lvl w:ilvl="1" w:tplc="BACA5E6E">
      <w:numFmt w:val="bullet"/>
      <w:lvlText w:val="•"/>
      <w:lvlJc w:val="left"/>
      <w:pPr>
        <w:ind w:left="1185" w:hanging="346"/>
      </w:pPr>
      <w:rPr>
        <w:rFonts w:hint="default"/>
        <w:lang w:val="ro-RO" w:eastAsia="en-US" w:bidi="ar-SA"/>
      </w:rPr>
    </w:lvl>
    <w:lvl w:ilvl="2" w:tplc="FDA8AA76">
      <w:numFmt w:val="bullet"/>
      <w:lvlText w:val="•"/>
      <w:lvlJc w:val="left"/>
      <w:pPr>
        <w:ind w:left="2251" w:hanging="346"/>
      </w:pPr>
      <w:rPr>
        <w:rFonts w:hint="default"/>
        <w:lang w:val="ro-RO" w:eastAsia="en-US" w:bidi="ar-SA"/>
      </w:rPr>
    </w:lvl>
    <w:lvl w:ilvl="3" w:tplc="FD60E202">
      <w:numFmt w:val="bullet"/>
      <w:lvlText w:val="•"/>
      <w:lvlJc w:val="left"/>
      <w:pPr>
        <w:ind w:left="3317" w:hanging="346"/>
      </w:pPr>
      <w:rPr>
        <w:rFonts w:hint="default"/>
        <w:lang w:val="ro-RO" w:eastAsia="en-US" w:bidi="ar-SA"/>
      </w:rPr>
    </w:lvl>
    <w:lvl w:ilvl="4" w:tplc="1ED05196">
      <w:numFmt w:val="bullet"/>
      <w:lvlText w:val="•"/>
      <w:lvlJc w:val="left"/>
      <w:pPr>
        <w:ind w:left="4383" w:hanging="346"/>
      </w:pPr>
      <w:rPr>
        <w:rFonts w:hint="default"/>
        <w:lang w:val="ro-RO" w:eastAsia="en-US" w:bidi="ar-SA"/>
      </w:rPr>
    </w:lvl>
    <w:lvl w:ilvl="5" w:tplc="596ACDBC">
      <w:numFmt w:val="bullet"/>
      <w:lvlText w:val="•"/>
      <w:lvlJc w:val="left"/>
      <w:pPr>
        <w:ind w:left="5449" w:hanging="346"/>
      </w:pPr>
      <w:rPr>
        <w:rFonts w:hint="default"/>
        <w:lang w:val="ro-RO" w:eastAsia="en-US" w:bidi="ar-SA"/>
      </w:rPr>
    </w:lvl>
    <w:lvl w:ilvl="6" w:tplc="3208CDE4">
      <w:numFmt w:val="bullet"/>
      <w:lvlText w:val="•"/>
      <w:lvlJc w:val="left"/>
      <w:pPr>
        <w:ind w:left="6515" w:hanging="346"/>
      </w:pPr>
      <w:rPr>
        <w:rFonts w:hint="default"/>
        <w:lang w:val="ro-RO" w:eastAsia="en-US" w:bidi="ar-SA"/>
      </w:rPr>
    </w:lvl>
    <w:lvl w:ilvl="7" w:tplc="2E689F7A">
      <w:numFmt w:val="bullet"/>
      <w:lvlText w:val="•"/>
      <w:lvlJc w:val="left"/>
      <w:pPr>
        <w:ind w:left="7581" w:hanging="346"/>
      </w:pPr>
      <w:rPr>
        <w:rFonts w:hint="default"/>
        <w:lang w:val="ro-RO" w:eastAsia="en-US" w:bidi="ar-SA"/>
      </w:rPr>
    </w:lvl>
    <w:lvl w:ilvl="8" w:tplc="854AFF16">
      <w:numFmt w:val="bullet"/>
      <w:lvlText w:val="•"/>
      <w:lvlJc w:val="left"/>
      <w:pPr>
        <w:ind w:left="8647" w:hanging="346"/>
      </w:pPr>
      <w:rPr>
        <w:rFonts w:hint="default"/>
        <w:lang w:val="ro-RO" w:eastAsia="en-US" w:bidi="ar-SA"/>
      </w:rPr>
    </w:lvl>
  </w:abstractNum>
  <w:abstractNum w:abstractNumId="2" w15:restartNumberingAfterBreak="0">
    <w:nsid w:val="12963272"/>
    <w:multiLevelType w:val="hybridMultilevel"/>
    <w:tmpl w:val="12128028"/>
    <w:lvl w:ilvl="0" w:tplc="1D8CF5DC">
      <w:start w:val="21"/>
      <w:numFmt w:val="decimal"/>
      <w:lvlText w:val="(%1)"/>
      <w:lvlJc w:val="left"/>
      <w:pPr>
        <w:ind w:left="608" w:hanging="494"/>
      </w:pPr>
      <w:rPr>
        <w:rFonts w:ascii="Arial MT" w:eastAsia="Arial MT" w:hAnsi="Arial MT" w:cs="Arial MT" w:hint="default"/>
        <w:w w:val="100"/>
        <w:sz w:val="24"/>
        <w:szCs w:val="24"/>
        <w:lang w:val="ro-RO" w:eastAsia="en-US" w:bidi="ar-SA"/>
      </w:rPr>
    </w:lvl>
    <w:lvl w:ilvl="1" w:tplc="7BAE3FD6">
      <w:start w:val="17"/>
      <w:numFmt w:val="decimal"/>
      <w:lvlText w:val="(%2)"/>
      <w:lvlJc w:val="left"/>
      <w:pPr>
        <w:ind w:left="115" w:hanging="510"/>
      </w:pPr>
      <w:rPr>
        <w:rFonts w:ascii="Arial MT" w:eastAsia="Arial MT" w:hAnsi="Arial MT" w:cs="Arial MT" w:hint="default"/>
        <w:w w:val="100"/>
        <w:sz w:val="24"/>
        <w:szCs w:val="24"/>
        <w:lang w:val="ro-RO" w:eastAsia="en-US" w:bidi="ar-SA"/>
      </w:rPr>
    </w:lvl>
    <w:lvl w:ilvl="2" w:tplc="4A84FFC0">
      <w:numFmt w:val="bullet"/>
      <w:lvlText w:val="•"/>
      <w:lvlJc w:val="left"/>
      <w:pPr>
        <w:ind w:left="1731" w:hanging="510"/>
      </w:pPr>
      <w:rPr>
        <w:rFonts w:hint="default"/>
        <w:lang w:val="ro-RO" w:eastAsia="en-US" w:bidi="ar-SA"/>
      </w:rPr>
    </w:lvl>
    <w:lvl w:ilvl="3" w:tplc="05A282B6">
      <w:numFmt w:val="bullet"/>
      <w:lvlText w:val="•"/>
      <w:lvlJc w:val="left"/>
      <w:pPr>
        <w:ind w:left="2862" w:hanging="510"/>
      </w:pPr>
      <w:rPr>
        <w:rFonts w:hint="default"/>
        <w:lang w:val="ro-RO" w:eastAsia="en-US" w:bidi="ar-SA"/>
      </w:rPr>
    </w:lvl>
    <w:lvl w:ilvl="4" w:tplc="E4C03CC4">
      <w:numFmt w:val="bullet"/>
      <w:lvlText w:val="•"/>
      <w:lvlJc w:val="left"/>
      <w:pPr>
        <w:ind w:left="3993" w:hanging="510"/>
      </w:pPr>
      <w:rPr>
        <w:rFonts w:hint="default"/>
        <w:lang w:val="ro-RO" w:eastAsia="en-US" w:bidi="ar-SA"/>
      </w:rPr>
    </w:lvl>
    <w:lvl w:ilvl="5" w:tplc="7C1EFD22">
      <w:numFmt w:val="bullet"/>
      <w:lvlText w:val="•"/>
      <w:lvlJc w:val="left"/>
      <w:pPr>
        <w:ind w:left="5124" w:hanging="510"/>
      </w:pPr>
      <w:rPr>
        <w:rFonts w:hint="default"/>
        <w:lang w:val="ro-RO" w:eastAsia="en-US" w:bidi="ar-SA"/>
      </w:rPr>
    </w:lvl>
    <w:lvl w:ilvl="6" w:tplc="B5949162">
      <w:numFmt w:val="bullet"/>
      <w:lvlText w:val="•"/>
      <w:lvlJc w:val="left"/>
      <w:pPr>
        <w:ind w:left="6255" w:hanging="510"/>
      </w:pPr>
      <w:rPr>
        <w:rFonts w:hint="default"/>
        <w:lang w:val="ro-RO" w:eastAsia="en-US" w:bidi="ar-SA"/>
      </w:rPr>
    </w:lvl>
    <w:lvl w:ilvl="7" w:tplc="023869DE">
      <w:numFmt w:val="bullet"/>
      <w:lvlText w:val="•"/>
      <w:lvlJc w:val="left"/>
      <w:pPr>
        <w:ind w:left="7386" w:hanging="510"/>
      </w:pPr>
      <w:rPr>
        <w:rFonts w:hint="default"/>
        <w:lang w:val="ro-RO" w:eastAsia="en-US" w:bidi="ar-SA"/>
      </w:rPr>
    </w:lvl>
    <w:lvl w:ilvl="8" w:tplc="F7DECB72">
      <w:numFmt w:val="bullet"/>
      <w:lvlText w:val="•"/>
      <w:lvlJc w:val="left"/>
      <w:pPr>
        <w:ind w:left="8517" w:hanging="510"/>
      </w:pPr>
      <w:rPr>
        <w:rFonts w:hint="default"/>
        <w:lang w:val="ro-RO" w:eastAsia="en-US" w:bidi="ar-SA"/>
      </w:rPr>
    </w:lvl>
  </w:abstractNum>
  <w:abstractNum w:abstractNumId="3" w15:restartNumberingAfterBreak="0">
    <w:nsid w:val="15DD00CC"/>
    <w:multiLevelType w:val="hybridMultilevel"/>
    <w:tmpl w:val="5CB034A6"/>
    <w:lvl w:ilvl="0" w:tplc="1700DF1A">
      <w:start w:val="1"/>
      <w:numFmt w:val="lowerLetter"/>
      <w:lvlText w:val="%1)"/>
      <w:lvlJc w:val="left"/>
      <w:pPr>
        <w:ind w:left="115" w:hanging="344"/>
      </w:pPr>
      <w:rPr>
        <w:rFonts w:ascii="Arial MT" w:eastAsia="Arial MT" w:hAnsi="Arial MT" w:cs="Arial MT" w:hint="default"/>
        <w:w w:val="100"/>
        <w:sz w:val="24"/>
        <w:szCs w:val="24"/>
        <w:lang w:val="ro-RO" w:eastAsia="en-US" w:bidi="ar-SA"/>
      </w:rPr>
    </w:lvl>
    <w:lvl w:ilvl="1" w:tplc="9D568126">
      <w:numFmt w:val="bullet"/>
      <w:lvlText w:val="•"/>
      <w:lvlJc w:val="left"/>
      <w:pPr>
        <w:ind w:left="1185" w:hanging="344"/>
      </w:pPr>
      <w:rPr>
        <w:rFonts w:hint="default"/>
        <w:lang w:val="ro-RO" w:eastAsia="en-US" w:bidi="ar-SA"/>
      </w:rPr>
    </w:lvl>
    <w:lvl w:ilvl="2" w:tplc="3732DC6C">
      <w:numFmt w:val="bullet"/>
      <w:lvlText w:val="•"/>
      <w:lvlJc w:val="left"/>
      <w:pPr>
        <w:ind w:left="2251" w:hanging="344"/>
      </w:pPr>
      <w:rPr>
        <w:rFonts w:hint="default"/>
        <w:lang w:val="ro-RO" w:eastAsia="en-US" w:bidi="ar-SA"/>
      </w:rPr>
    </w:lvl>
    <w:lvl w:ilvl="3" w:tplc="A8848488">
      <w:numFmt w:val="bullet"/>
      <w:lvlText w:val="•"/>
      <w:lvlJc w:val="left"/>
      <w:pPr>
        <w:ind w:left="3317" w:hanging="344"/>
      </w:pPr>
      <w:rPr>
        <w:rFonts w:hint="default"/>
        <w:lang w:val="ro-RO" w:eastAsia="en-US" w:bidi="ar-SA"/>
      </w:rPr>
    </w:lvl>
    <w:lvl w:ilvl="4" w:tplc="EC3C5388">
      <w:numFmt w:val="bullet"/>
      <w:lvlText w:val="•"/>
      <w:lvlJc w:val="left"/>
      <w:pPr>
        <w:ind w:left="4383" w:hanging="344"/>
      </w:pPr>
      <w:rPr>
        <w:rFonts w:hint="default"/>
        <w:lang w:val="ro-RO" w:eastAsia="en-US" w:bidi="ar-SA"/>
      </w:rPr>
    </w:lvl>
    <w:lvl w:ilvl="5" w:tplc="E0EAF194">
      <w:numFmt w:val="bullet"/>
      <w:lvlText w:val="•"/>
      <w:lvlJc w:val="left"/>
      <w:pPr>
        <w:ind w:left="5449" w:hanging="344"/>
      </w:pPr>
      <w:rPr>
        <w:rFonts w:hint="default"/>
        <w:lang w:val="ro-RO" w:eastAsia="en-US" w:bidi="ar-SA"/>
      </w:rPr>
    </w:lvl>
    <w:lvl w:ilvl="6" w:tplc="82F201D6">
      <w:numFmt w:val="bullet"/>
      <w:lvlText w:val="•"/>
      <w:lvlJc w:val="left"/>
      <w:pPr>
        <w:ind w:left="6515" w:hanging="344"/>
      </w:pPr>
      <w:rPr>
        <w:rFonts w:hint="default"/>
        <w:lang w:val="ro-RO" w:eastAsia="en-US" w:bidi="ar-SA"/>
      </w:rPr>
    </w:lvl>
    <w:lvl w:ilvl="7" w:tplc="B458205C">
      <w:numFmt w:val="bullet"/>
      <w:lvlText w:val="•"/>
      <w:lvlJc w:val="left"/>
      <w:pPr>
        <w:ind w:left="7581" w:hanging="344"/>
      </w:pPr>
      <w:rPr>
        <w:rFonts w:hint="default"/>
        <w:lang w:val="ro-RO" w:eastAsia="en-US" w:bidi="ar-SA"/>
      </w:rPr>
    </w:lvl>
    <w:lvl w:ilvl="8" w:tplc="BFE43BB2">
      <w:numFmt w:val="bullet"/>
      <w:lvlText w:val="•"/>
      <w:lvlJc w:val="left"/>
      <w:pPr>
        <w:ind w:left="8647" w:hanging="344"/>
      </w:pPr>
      <w:rPr>
        <w:rFonts w:hint="default"/>
        <w:lang w:val="ro-RO" w:eastAsia="en-US" w:bidi="ar-SA"/>
      </w:rPr>
    </w:lvl>
  </w:abstractNum>
  <w:abstractNum w:abstractNumId="4" w15:restartNumberingAfterBreak="0">
    <w:nsid w:val="261F21C8"/>
    <w:multiLevelType w:val="hybridMultilevel"/>
    <w:tmpl w:val="37B0E4C4"/>
    <w:lvl w:ilvl="0" w:tplc="ADC620B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AC2130"/>
    <w:multiLevelType w:val="hybridMultilevel"/>
    <w:tmpl w:val="B7EC740E"/>
    <w:lvl w:ilvl="0" w:tplc="C7E07912">
      <w:start w:val="1"/>
      <w:numFmt w:val="lowerLetter"/>
      <w:lvlText w:val="%1)"/>
      <w:lvlJc w:val="left"/>
      <w:pPr>
        <w:ind w:left="115" w:hanging="343"/>
      </w:pPr>
      <w:rPr>
        <w:rFonts w:ascii="Arial MT" w:eastAsia="Arial MT" w:hAnsi="Arial MT" w:cs="Arial MT" w:hint="default"/>
        <w:w w:val="100"/>
        <w:sz w:val="24"/>
        <w:szCs w:val="24"/>
        <w:lang w:val="ro-RO" w:eastAsia="en-US" w:bidi="ar-SA"/>
      </w:rPr>
    </w:lvl>
    <w:lvl w:ilvl="1" w:tplc="3EBC37A8">
      <w:numFmt w:val="bullet"/>
      <w:lvlText w:val="•"/>
      <w:lvlJc w:val="left"/>
      <w:pPr>
        <w:ind w:left="1185" w:hanging="343"/>
      </w:pPr>
      <w:rPr>
        <w:rFonts w:hint="default"/>
        <w:lang w:val="ro-RO" w:eastAsia="en-US" w:bidi="ar-SA"/>
      </w:rPr>
    </w:lvl>
    <w:lvl w:ilvl="2" w:tplc="90C44EE4">
      <w:numFmt w:val="bullet"/>
      <w:lvlText w:val="•"/>
      <w:lvlJc w:val="left"/>
      <w:pPr>
        <w:ind w:left="2251" w:hanging="343"/>
      </w:pPr>
      <w:rPr>
        <w:rFonts w:hint="default"/>
        <w:lang w:val="ro-RO" w:eastAsia="en-US" w:bidi="ar-SA"/>
      </w:rPr>
    </w:lvl>
    <w:lvl w:ilvl="3" w:tplc="CEDC5A28">
      <w:numFmt w:val="bullet"/>
      <w:lvlText w:val="•"/>
      <w:lvlJc w:val="left"/>
      <w:pPr>
        <w:ind w:left="3317" w:hanging="343"/>
      </w:pPr>
      <w:rPr>
        <w:rFonts w:hint="default"/>
        <w:lang w:val="ro-RO" w:eastAsia="en-US" w:bidi="ar-SA"/>
      </w:rPr>
    </w:lvl>
    <w:lvl w:ilvl="4" w:tplc="2FA2B61A">
      <w:numFmt w:val="bullet"/>
      <w:lvlText w:val="•"/>
      <w:lvlJc w:val="left"/>
      <w:pPr>
        <w:ind w:left="4383" w:hanging="343"/>
      </w:pPr>
      <w:rPr>
        <w:rFonts w:hint="default"/>
        <w:lang w:val="ro-RO" w:eastAsia="en-US" w:bidi="ar-SA"/>
      </w:rPr>
    </w:lvl>
    <w:lvl w:ilvl="5" w:tplc="77428062">
      <w:numFmt w:val="bullet"/>
      <w:lvlText w:val="•"/>
      <w:lvlJc w:val="left"/>
      <w:pPr>
        <w:ind w:left="5449" w:hanging="343"/>
      </w:pPr>
      <w:rPr>
        <w:rFonts w:hint="default"/>
        <w:lang w:val="ro-RO" w:eastAsia="en-US" w:bidi="ar-SA"/>
      </w:rPr>
    </w:lvl>
    <w:lvl w:ilvl="6" w:tplc="8C3077B4">
      <w:numFmt w:val="bullet"/>
      <w:lvlText w:val="•"/>
      <w:lvlJc w:val="left"/>
      <w:pPr>
        <w:ind w:left="6515" w:hanging="343"/>
      </w:pPr>
      <w:rPr>
        <w:rFonts w:hint="default"/>
        <w:lang w:val="ro-RO" w:eastAsia="en-US" w:bidi="ar-SA"/>
      </w:rPr>
    </w:lvl>
    <w:lvl w:ilvl="7" w:tplc="D8AE3754">
      <w:numFmt w:val="bullet"/>
      <w:lvlText w:val="•"/>
      <w:lvlJc w:val="left"/>
      <w:pPr>
        <w:ind w:left="7581" w:hanging="343"/>
      </w:pPr>
      <w:rPr>
        <w:rFonts w:hint="default"/>
        <w:lang w:val="ro-RO" w:eastAsia="en-US" w:bidi="ar-SA"/>
      </w:rPr>
    </w:lvl>
    <w:lvl w:ilvl="8" w:tplc="EF82F400">
      <w:numFmt w:val="bullet"/>
      <w:lvlText w:val="•"/>
      <w:lvlJc w:val="left"/>
      <w:pPr>
        <w:ind w:left="8647" w:hanging="343"/>
      </w:pPr>
      <w:rPr>
        <w:rFonts w:hint="default"/>
        <w:lang w:val="ro-RO" w:eastAsia="en-US" w:bidi="ar-SA"/>
      </w:rPr>
    </w:lvl>
  </w:abstractNum>
  <w:abstractNum w:abstractNumId="6" w15:restartNumberingAfterBreak="0">
    <w:nsid w:val="35F255B7"/>
    <w:multiLevelType w:val="hybridMultilevel"/>
    <w:tmpl w:val="345AEF5C"/>
    <w:lvl w:ilvl="0" w:tplc="58DC52BE">
      <w:start w:val="1"/>
      <w:numFmt w:val="lowerLetter"/>
      <w:lvlText w:val="%1)"/>
      <w:lvlJc w:val="left"/>
      <w:pPr>
        <w:ind w:left="961" w:hanging="281"/>
      </w:pPr>
      <w:rPr>
        <w:rFonts w:ascii="Times New Roman" w:eastAsia="Arial MT" w:hAnsi="Times New Roman" w:cs="Times New Roman" w:hint="default"/>
        <w:w w:val="100"/>
        <w:sz w:val="28"/>
        <w:szCs w:val="28"/>
        <w:lang w:val="ro-RO" w:eastAsia="en-US" w:bidi="ar-SA"/>
      </w:rPr>
    </w:lvl>
    <w:lvl w:ilvl="1" w:tplc="773E221E">
      <w:numFmt w:val="bullet"/>
      <w:lvlText w:val="•"/>
      <w:lvlJc w:val="left"/>
      <w:pPr>
        <w:ind w:left="1941" w:hanging="281"/>
      </w:pPr>
      <w:rPr>
        <w:rFonts w:hint="default"/>
        <w:lang w:val="ro-RO" w:eastAsia="en-US" w:bidi="ar-SA"/>
      </w:rPr>
    </w:lvl>
    <w:lvl w:ilvl="2" w:tplc="3AC86102">
      <w:numFmt w:val="bullet"/>
      <w:lvlText w:val="•"/>
      <w:lvlJc w:val="left"/>
      <w:pPr>
        <w:ind w:left="2923" w:hanging="281"/>
      </w:pPr>
      <w:rPr>
        <w:rFonts w:hint="default"/>
        <w:lang w:val="ro-RO" w:eastAsia="en-US" w:bidi="ar-SA"/>
      </w:rPr>
    </w:lvl>
    <w:lvl w:ilvl="3" w:tplc="F26CBDE0">
      <w:numFmt w:val="bullet"/>
      <w:lvlText w:val="•"/>
      <w:lvlJc w:val="left"/>
      <w:pPr>
        <w:ind w:left="3905" w:hanging="281"/>
      </w:pPr>
      <w:rPr>
        <w:rFonts w:hint="default"/>
        <w:lang w:val="ro-RO" w:eastAsia="en-US" w:bidi="ar-SA"/>
      </w:rPr>
    </w:lvl>
    <w:lvl w:ilvl="4" w:tplc="E9B8D998">
      <w:numFmt w:val="bullet"/>
      <w:lvlText w:val="•"/>
      <w:lvlJc w:val="left"/>
      <w:pPr>
        <w:ind w:left="4887" w:hanging="281"/>
      </w:pPr>
      <w:rPr>
        <w:rFonts w:hint="default"/>
        <w:lang w:val="ro-RO" w:eastAsia="en-US" w:bidi="ar-SA"/>
      </w:rPr>
    </w:lvl>
    <w:lvl w:ilvl="5" w:tplc="1CBA6DCA">
      <w:numFmt w:val="bullet"/>
      <w:lvlText w:val="•"/>
      <w:lvlJc w:val="left"/>
      <w:pPr>
        <w:ind w:left="5869" w:hanging="281"/>
      </w:pPr>
      <w:rPr>
        <w:rFonts w:hint="default"/>
        <w:lang w:val="ro-RO" w:eastAsia="en-US" w:bidi="ar-SA"/>
      </w:rPr>
    </w:lvl>
    <w:lvl w:ilvl="6" w:tplc="73B45852">
      <w:numFmt w:val="bullet"/>
      <w:lvlText w:val="•"/>
      <w:lvlJc w:val="left"/>
      <w:pPr>
        <w:ind w:left="6851" w:hanging="281"/>
      </w:pPr>
      <w:rPr>
        <w:rFonts w:hint="default"/>
        <w:lang w:val="ro-RO" w:eastAsia="en-US" w:bidi="ar-SA"/>
      </w:rPr>
    </w:lvl>
    <w:lvl w:ilvl="7" w:tplc="CCC067AC">
      <w:numFmt w:val="bullet"/>
      <w:lvlText w:val="•"/>
      <w:lvlJc w:val="left"/>
      <w:pPr>
        <w:ind w:left="7833" w:hanging="281"/>
      </w:pPr>
      <w:rPr>
        <w:rFonts w:hint="default"/>
        <w:lang w:val="ro-RO" w:eastAsia="en-US" w:bidi="ar-SA"/>
      </w:rPr>
    </w:lvl>
    <w:lvl w:ilvl="8" w:tplc="AF0289D2">
      <w:numFmt w:val="bullet"/>
      <w:lvlText w:val="•"/>
      <w:lvlJc w:val="left"/>
      <w:pPr>
        <w:ind w:left="8815" w:hanging="281"/>
      </w:pPr>
      <w:rPr>
        <w:rFonts w:hint="default"/>
        <w:lang w:val="ro-RO" w:eastAsia="en-US" w:bidi="ar-SA"/>
      </w:rPr>
    </w:lvl>
  </w:abstractNum>
  <w:abstractNum w:abstractNumId="7" w15:restartNumberingAfterBreak="0">
    <w:nsid w:val="36C442CD"/>
    <w:multiLevelType w:val="hybridMultilevel"/>
    <w:tmpl w:val="B0F65EFE"/>
    <w:lvl w:ilvl="0" w:tplc="BBC4D43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B20AA"/>
    <w:multiLevelType w:val="hybridMultilevel"/>
    <w:tmpl w:val="A836A398"/>
    <w:lvl w:ilvl="0" w:tplc="191CC936">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15:restartNumberingAfterBreak="0">
    <w:nsid w:val="4D6D02F1"/>
    <w:multiLevelType w:val="hybridMultilevel"/>
    <w:tmpl w:val="37B0E4C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3645B07"/>
    <w:multiLevelType w:val="hybridMultilevel"/>
    <w:tmpl w:val="EA5EBF2E"/>
    <w:lvl w:ilvl="0" w:tplc="00307DFE">
      <w:start w:val="1"/>
      <w:numFmt w:val="lowerLetter"/>
      <w:lvlText w:val="%1)"/>
      <w:lvlJc w:val="left"/>
      <w:pPr>
        <w:ind w:left="974" w:hanging="293"/>
      </w:pPr>
      <w:rPr>
        <w:rFonts w:ascii="Arial MT" w:eastAsia="Arial MT" w:hAnsi="Arial MT" w:cs="Arial MT" w:hint="default"/>
        <w:w w:val="100"/>
        <w:sz w:val="24"/>
        <w:szCs w:val="24"/>
        <w:lang w:val="ro-RO" w:eastAsia="en-US" w:bidi="ar-SA"/>
      </w:rPr>
    </w:lvl>
    <w:lvl w:ilvl="1" w:tplc="E4E8433A">
      <w:numFmt w:val="bullet"/>
      <w:lvlText w:val="•"/>
      <w:lvlJc w:val="left"/>
      <w:pPr>
        <w:ind w:left="1959" w:hanging="293"/>
      </w:pPr>
      <w:rPr>
        <w:rFonts w:hint="default"/>
        <w:lang w:val="ro-RO" w:eastAsia="en-US" w:bidi="ar-SA"/>
      </w:rPr>
    </w:lvl>
    <w:lvl w:ilvl="2" w:tplc="52B682DA">
      <w:numFmt w:val="bullet"/>
      <w:lvlText w:val="•"/>
      <w:lvlJc w:val="left"/>
      <w:pPr>
        <w:ind w:left="2939" w:hanging="293"/>
      </w:pPr>
      <w:rPr>
        <w:rFonts w:hint="default"/>
        <w:lang w:val="ro-RO" w:eastAsia="en-US" w:bidi="ar-SA"/>
      </w:rPr>
    </w:lvl>
    <w:lvl w:ilvl="3" w:tplc="703A00DC">
      <w:numFmt w:val="bullet"/>
      <w:lvlText w:val="•"/>
      <w:lvlJc w:val="left"/>
      <w:pPr>
        <w:ind w:left="3919" w:hanging="293"/>
      </w:pPr>
      <w:rPr>
        <w:rFonts w:hint="default"/>
        <w:lang w:val="ro-RO" w:eastAsia="en-US" w:bidi="ar-SA"/>
      </w:rPr>
    </w:lvl>
    <w:lvl w:ilvl="4" w:tplc="3C9EF424">
      <w:numFmt w:val="bullet"/>
      <w:lvlText w:val="•"/>
      <w:lvlJc w:val="left"/>
      <w:pPr>
        <w:ind w:left="4899" w:hanging="293"/>
      </w:pPr>
      <w:rPr>
        <w:rFonts w:hint="default"/>
        <w:lang w:val="ro-RO" w:eastAsia="en-US" w:bidi="ar-SA"/>
      </w:rPr>
    </w:lvl>
    <w:lvl w:ilvl="5" w:tplc="D1A8BAFA">
      <w:numFmt w:val="bullet"/>
      <w:lvlText w:val="•"/>
      <w:lvlJc w:val="left"/>
      <w:pPr>
        <w:ind w:left="5879" w:hanging="293"/>
      </w:pPr>
      <w:rPr>
        <w:rFonts w:hint="default"/>
        <w:lang w:val="ro-RO" w:eastAsia="en-US" w:bidi="ar-SA"/>
      </w:rPr>
    </w:lvl>
    <w:lvl w:ilvl="6" w:tplc="B8981B6C">
      <w:numFmt w:val="bullet"/>
      <w:lvlText w:val="•"/>
      <w:lvlJc w:val="left"/>
      <w:pPr>
        <w:ind w:left="6859" w:hanging="293"/>
      </w:pPr>
      <w:rPr>
        <w:rFonts w:hint="default"/>
        <w:lang w:val="ro-RO" w:eastAsia="en-US" w:bidi="ar-SA"/>
      </w:rPr>
    </w:lvl>
    <w:lvl w:ilvl="7" w:tplc="6EA0486A">
      <w:numFmt w:val="bullet"/>
      <w:lvlText w:val="•"/>
      <w:lvlJc w:val="left"/>
      <w:pPr>
        <w:ind w:left="7839" w:hanging="293"/>
      </w:pPr>
      <w:rPr>
        <w:rFonts w:hint="default"/>
        <w:lang w:val="ro-RO" w:eastAsia="en-US" w:bidi="ar-SA"/>
      </w:rPr>
    </w:lvl>
    <w:lvl w:ilvl="8" w:tplc="58FC0D30">
      <w:numFmt w:val="bullet"/>
      <w:lvlText w:val="•"/>
      <w:lvlJc w:val="left"/>
      <w:pPr>
        <w:ind w:left="8819" w:hanging="293"/>
      </w:pPr>
      <w:rPr>
        <w:rFonts w:hint="default"/>
        <w:lang w:val="ro-RO" w:eastAsia="en-US" w:bidi="ar-SA"/>
      </w:rPr>
    </w:lvl>
  </w:abstractNum>
  <w:abstractNum w:abstractNumId="11" w15:restartNumberingAfterBreak="0">
    <w:nsid w:val="57906A33"/>
    <w:multiLevelType w:val="hybridMultilevel"/>
    <w:tmpl w:val="E8989478"/>
    <w:lvl w:ilvl="0" w:tplc="39862858">
      <w:start w:val="1"/>
      <w:numFmt w:val="lowerLetter"/>
      <w:lvlText w:val="%1)"/>
      <w:lvlJc w:val="left"/>
      <w:pPr>
        <w:ind w:left="961" w:hanging="281"/>
      </w:pPr>
      <w:rPr>
        <w:rFonts w:ascii="Arial MT" w:eastAsia="Arial MT" w:hAnsi="Arial MT" w:cs="Arial MT" w:hint="default"/>
        <w:w w:val="100"/>
        <w:sz w:val="24"/>
        <w:szCs w:val="24"/>
        <w:lang w:val="ro-RO" w:eastAsia="en-US" w:bidi="ar-SA"/>
      </w:rPr>
    </w:lvl>
    <w:lvl w:ilvl="1" w:tplc="1CCAE652">
      <w:numFmt w:val="bullet"/>
      <w:lvlText w:val="•"/>
      <w:lvlJc w:val="left"/>
      <w:pPr>
        <w:ind w:left="1941" w:hanging="281"/>
      </w:pPr>
      <w:rPr>
        <w:rFonts w:hint="default"/>
        <w:lang w:val="ro-RO" w:eastAsia="en-US" w:bidi="ar-SA"/>
      </w:rPr>
    </w:lvl>
    <w:lvl w:ilvl="2" w:tplc="80C0D9B8">
      <w:numFmt w:val="bullet"/>
      <w:lvlText w:val="•"/>
      <w:lvlJc w:val="left"/>
      <w:pPr>
        <w:ind w:left="2923" w:hanging="281"/>
      </w:pPr>
      <w:rPr>
        <w:rFonts w:hint="default"/>
        <w:lang w:val="ro-RO" w:eastAsia="en-US" w:bidi="ar-SA"/>
      </w:rPr>
    </w:lvl>
    <w:lvl w:ilvl="3" w:tplc="0AC203FE">
      <w:numFmt w:val="bullet"/>
      <w:lvlText w:val="•"/>
      <w:lvlJc w:val="left"/>
      <w:pPr>
        <w:ind w:left="3905" w:hanging="281"/>
      </w:pPr>
      <w:rPr>
        <w:rFonts w:hint="default"/>
        <w:lang w:val="ro-RO" w:eastAsia="en-US" w:bidi="ar-SA"/>
      </w:rPr>
    </w:lvl>
    <w:lvl w:ilvl="4" w:tplc="AA642B7A">
      <w:numFmt w:val="bullet"/>
      <w:lvlText w:val="•"/>
      <w:lvlJc w:val="left"/>
      <w:pPr>
        <w:ind w:left="4887" w:hanging="281"/>
      </w:pPr>
      <w:rPr>
        <w:rFonts w:hint="default"/>
        <w:lang w:val="ro-RO" w:eastAsia="en-US" w:bidi="ar-SA"/>
      </w:rPr>
    </w:lvl>
    <w:lvl w:ilvl="5" w:tplc="4E58E198">
      <w:numFmt w:val="bullet"/>
      <w:lvlText w:val="•"/>
      <w:lvlJc w:val="left"/>
      <w:pPr>
        <w:ind w:left="5869" w:hanging="281"/>
      </w:pPr>
      <w:rPr>
        <w:rFonts w:hint="default"/>
        <w:lang w:val="ro-RO" w:eastAsia="en-US" w:bidi="ar-SA"/>
      </w:rPr>
    </w:lvl>
    <w:lvl w:ilvl="6" w:tplc="0DA27B9E">
      <w:numFmt w:val="bullet"/>
      <w:lvlText w:val="•"/>
      <w:lvlJc w:val="left"/>
      <w:pPr>
        <w:ind w:left="6851" w:hanging="281"/>
      </w:pPr>
      <w:rPr>
        <w:rFonts w:hint="default"/>
        <w:lang w:val="ro-RO" w:eastAsia="en-US" w:bidi="ar-SA"/>
      </w:rPr>
    </w:lvl>
    <w:lvl w:ilvl="7" w:tplc="F4D65B1E">
      <w:numFmt w:val="bullet"/>
      <w:lvlText w:val="•"/>
      <w:lvlJc w:val="left"/>
      <w:pPr>
        <w:ind w:left="7833" w:hanging="281"/>
      </w:pPr>
      <w:rPr>
        <w:rFonts w:hint="default"/>
        <w:lang w:val="ro-RO" w:eastAsia="en-US" w:bidi="ar-SA"/>
      </w:rPr>
    </w:lvl>
    <w:lvl w:ilvl="8" w:tplc="E146C52A">
      <w:numFmt w:val="bullet"/>
      <w:lvlText w:val="•"/>
      <w:lvlJc w:val="left"/>
      <w:pPr>
        <w:ind w:left="8815" w:hanging="281"/>
      </w:pPr>
      <w:rPr>
        <w:rFonts w:hint="default"/>
        <w:lang w:val="ro-RO" w:eastAsia="en-US" w:bidi="ar-SA"/>
      </w:rPr>
    </w:lvl>
  </w:abstractNum>
  <w:abstractNum w:abstractNumId="12" w15:restartNumberingAfterBreak="0">
    <w:nsid w:val="61C34A54"/>
    <w:multiLevelType w:val="hybridMultilevel"/>
    <w:tmpl w:val="6DAE3440"/>
    <w:lvl w:ilvl="0" w:tplc="13A643F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4763E73"/>
    <w:multiLevelType w:val="hybridMultilevel"/>
    <w:tmpl w:val="CB96E09C"/>
    <w:lvl w:ilvl="0" w:tplc="B5867DC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71603CC9"/>
    <w:multiLevelType w:val="hybridMultilevel"/>
    <w:tmpl w:val="9B9C2518"/>
    <w:lvl w:ilvl="0" w:tplc="08A299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5" w15:restartNumberingAfterBreak="0">
    <w:nsid w:val="7567301B"/>
    <w:multiLevelType w:val="hybridMultilevel"/>
    <w:tmpl w:val="86A6FF4C"/>
    <w:lvl w:ilvl="0" w:tplc="9AFC2A20">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AE4DE6"/>
    <w:multiLevelType w:val="hybridMultilevel"/>
    <w:tmpl w:val="10BC71B8"/>
    <w:lvl w:ilvl="0" w:tplc="28AC92C2">
      <w:start w:val="1"/>
      <w:numFmt w:val="decimal"/>
      <w:lvlText w:val="(%1)"/>
      <w:lvlJc w:val="left"/>
      <w:pPr>
        <w:ind w:left="115" w:hanging="365"/>
      </w:pPr>
      <w:rPr>
        <w:rFonts w:ascii="Times New Roman" w:eastAsia="Arial MT" w:hAnsi="Times New Roman" w:cs="Times New Roman" w:hint="default"/>
        <w:w w:val="100"/>
        <w:sz w:val="28"/>
        <w:szCs w:val="28"/>
        <w:lang w:val="ro-RO" w:eastAsia="en-US" w:bidi="ar-SA"/>
      </w:rPr>
    </w:lvl>
    <w:lvl w:ilvl="1" w:tplc="314CA950">
      <w:numFmt w:val="bullet"/>
      <w:lvlText w:val="•"/>
      <w:lvlJc w:val="left"/>
      <w:pPr>
        <w:ind w:left="1185" w:hanging="365"/>
      </w:pPr>
      <w:rPr>
        <w:rFonts w:hint="default"/>
        <w:lang w:val="ro-RO" w:eastAsia="en-US" w:bidi="ar-SA"/>
      </w:rPr>
    </w:lvl>
    <w:lvl w:ilvl="2" w:tplc="D61C6830">
      <w:numFmt w:val="bullet"/>
      <w:lvlText w:val="•"/>
      <w:lvlJc w:val="left"/>
      <w:pPr>
        <w:ind w:left="2251" w:hanging="365"/>
      </w:pPr>
      <w:rPr>
        <w:rFonts w:hint="default"/>
        <w:lang w:val="ro-RO" w:eastAsia="en-US" w:bidi="ar-SA"/>
      </w:rPr>
    </w:lvl>
    <w:lvl w:ilvl="3" w:tplc="8304B43E">
      <w:numFmt w:val="bullet"/>
      <w:lvlText w:val="•"/>
      <w:lvlJc w:val="left"/>
      <w:pPr>
        <w:ind w:left="3317" w:hanging="365"/>
      </w:pPr>
      <w:rPr>
        <w:rFonts w:hint="default"/>
        <w:lang w:val="ro-RO" w:eastAsia="en-US" w:bidi="ar-SA"/>
      </w:rPr>
    </w:lvl>
    <w:lvl w:ilvl="4" w:tplc="5FC47214">
      <w:numFmt w:val="bullet"/>
      <w:lvlText w:val="•"/>
      <w:lvlJc w:val="left"/>
      <w:pPr>
        <w:ind w:left="4383" w:hanging="365"/>
      </w:pPr>
      <w:rPr>
        <w:rFonts w:hint="default"/>
        <w:lang w:val="ro-RO" w:eastAsia="en-US" w:bidi="ar-SA"/>
      </w:rPr>
    </w:lvl>
    <w:lvl w:ilvl="5" w:tplc="FBD0036E">
      <w:numFmt w:val="bullet"/>
      <w:lvlText w:val="•"/>
      <w:lvlJc w:val="left"/>
      <w:pPr>
        <w:ind w:left="5449" w:hanging="365"/>
      </w:pPr>
      <w:rPr>
        <w:rFonts w:hint="default"/>
        <w:lang w:val="ro-RO" w:eastAsia="en-US" w:bidi="ar-SA"/>
      </w:rPr>
    </w:lvl>
    <w:lvl w:ilvl="6" w:tplc="08A039C6">
      <w:numFmt w:val="bullet"/>
      <w:lvlText w:val="•"/>
      <w:lvlJc w:val="left"/>
      <w:pPr>
        <w:ind w:left="6515" w:hanging="365"/>
      </w:pPr>
      <w:rPr>
        <w:rFonts w:hint="default"/>
        <w:lang w:val="ro-RO" w:eastAsia="en-US" w:bidi="ar-SA"/>
      </w:rPr>
    </w:lvl>
    <w:lvl w:ilvl="7" w:tplc="F0082AE4">
      <w:numFmt w:val="bullet"/>
      <w:lvlText w:val="•"/>
      <w:lvlJc w:val="left"/>
      <w:pPr>
        <w:ind w:left="7581" w:hanging="365"/>
      </w:pPr>
      <w:rPr>
        <w:rFonts w:hint="default"/>
        <w:lang w:val="ro-RO" w:eastAsia="en-US" w:bidi="ar-SA"/>
      </w:rPr>
    </w:lvl>
    <w:lvl w:ilvl="8" w:tplc="E0EC4BB4">
      <w:numFmt w:val="bullet"/>
      <w:lvlText w:val="•"/>
      <w:lvlJc w:val="left"/>
      <w:pPr>
        <w:ind w:left="8647" w:hanging="365"/>
      </w:pPr>
      <w:rPr>
        <w:rFonts w:hint="default"/>
        <w:lang w:val="ro-RO" w:eastAsia="en-US" w:bidi="ar-SA"/>
      </w:rPr>
    </w:lvl>
  </w:abstractNum>
  <w:abstractNum w:abstractNumId="17" w15:restartNumberingAfterBreak="0">
    <w:nsid w:val="7C436860"/>
    <w:multiLevelType w:val="hybridMultilevel"/>
    <w:tmpl w:val="77C0702A"/>
    <w:lvl w:ilvl="0" w:tplc="9F0AEB5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506F9E"/>
    <w:multiLevelType w:val="hybridMultilevel"/>
    <w:tmpl w:val="89701C7A"/>
    <w:lvl w:ilvl="0" w:tplc="9AAEB530">
      <w:start w:val="1"/>
      <w:numFmt w:val="decimal"/>
      <w:lvlText w:val="%1."/>
      <w:lvlJc w:val="left"/>
      <w:pPr>
        <w:ind w:left="1080" w:hanging="360"/>
      </w:pPr>
      <w:rPr>
        <w:rFonts w:hint="default"/>
        <w:b/>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9" w15:restartNumberingAfterBreak="0">
    <w:nsid w:val="7FAC40CC"/>
    <w:multiLevelType w:val="hybridMultilevel"/>
    <w:tmpl w:val="0AA0ECD2"/>
    <w:lvl w:ilvl="0" w:tplc="D882AD7A">
      <w:start w:val="1"/>
      <w:numFmt w:val="lowerLetter"/>
      <w:lvlText w:val="%1)"/>
      <w:lvlJc w:val="left"/>
      <w:pPr>
        <w:ind w:left="961" w:hanging="281"/>
      </w:pPr>
      <w:rPr>
        <w:rFonts w:ascii="Arial MT" w:eastAsia="Arial MT" w:hAnsi="Arial MT" w:cs="Arial MT" w:hint="default"/>
        <w:w w:val="100"/>
        <w:sz w:val="24"/>
        <w:szCs w:val="24"/>
        <w:lang w:val="ro-RO" w:eastAsia="en-US" w:bidi="ar-SA"/>
      </w:rPr>
    </w:lvl>
    <w:lvl w:ilvl="1" w:tplc="8FEA6A8E">
      <w:numFmt w:val="bullet"/>
      <w:lvlText w:val="•"/>
      <w:lvlJc w:val="left"/>
      <w:pPr>
        <w:ind w:left="1941" w:hanging="281"/>
      </w:pPr>
      <w:rPr>
        <w:rFonts w:hint="default"/>
        <w:lang w:val="ro-RO" w:eastAsia="en-US" w:bidi="ar-SA"/>
      </w:rPr>
    </w:lvl>
    <w:lvl w:ilvl="2" w:tplc="40F69666">
      <w:numFmt w:val="bullet"/>
      <w:lvlText w:val="•"/>
      <w:lvlJc w:val="left"/>
      <w:pPr>
        <w:ind w:left="2923" w:hanging="281"/>
      </w:pPr>
      <w:rPr>
        <w:rFonts w:hint="default"/>
        <w:lang w:val="ro-RO" w:eastAsia="en-US" w:bidi="ar-SA"/>
      </w:rPr>
    </w:lvl>
    <w:lvl w:ilvl="3" w:tplc="56A2D792">
      <w:numFmt w:val="bullet"/>
      <w:lvlText w:val="•"/>
      <w:lvlJc w:val="left"/>
      <w:pPr>
        <w:ind w:left="3905" w:hanging="281"/>
      </w:pPr>
      <w:rPr>
        <w:rFonts w:hint="default"/>
        <w:lang w:val="ro-RO" w:eastAsia="en-US" w:bidi="ar-SA"/>
      </w:rPr>
    </w:lvl>
    <w:lvl w:ilvl="4" w:tplc="B04E4F8E">
      <w:numFmt w:val="bullet"/>
      <w:lvlText w:val="•"/>
      <w:lvlJc w:val="left"/>
      <w:pPr>
        <w:ind w:left="4887" w:hanging="281"/>
      </w:pPr>
      <w:rPr>
        <w:rFonts w:hint="default"/>
        <w:lang w:val="ro-RO" w:eastAsia="en-US" w:bidi="ar-SA"/>
      </w:rPr>
    </w:lvl>
    <w:lvl w:ilvl="5" w:tplc="807A6E9E">
      <w:numFmt w:val="bullet"/>
      <w:lvlText w:val="•"/>
      <w:lvlJc w:val="left"/>
      <w:pPr>
        <w:ind w:left="5869" w:hanging="281"/>
      </w:pPr>
      <w:rPr>
        <w:rFonts w:hint="default"/>
        <w:lang w:val="ro-RO" w:eastAsia="en-US" w:bidi="ar-SA"/>
      </w:rPr>
    </w:lvl>
    <w:lvl w:ilvl="6" w:tplc="1C88F078">
      <w:numFmt w:val="bullet"/>
      <w:lvlText w:val="•"/>
      <w:lvlJc w:val="left"/>
      <w:pPr>
        <w:ind w:left="6851" w:hanging="281"/>
      </w:pPr>
      <w:rPr>
        <w:rFonts w:hint="default"/>
        <w:lang w:val="ro-RO" w:eastAsia="en-US" w:bidi="ar-SA"/>
      </w:rPr>
    </w:lvl>
    <w:lvl w:ilvl="7" w:tplc="E312ED82">
      <w:numFmt w:val="bullet"/>
      <w:lvlText w:val="•"/>
      <w:lvlJc w:val="left"/>
      <w:pPr>
        <w:ind w:left="7833" w:hanging="281"/>
      </w:pPr>
      <w:rPr>
        <w:rFonts w:hint="default"/>
        <w:lang w:val="ro-RO" w:eastAsia="en-US" w:bidi="ar-SA"/>
      </w:rPr>
    </w:lvl>
    <w:lvl w:ilvl="8" w:tplc="557C0320">
      <w:numFmt w:val="bullet"/>
      <w:lvlText w:val="•"/>
      <w:lvlJc w:val="left"/>
      <w:pPr>
        <w:ind w:left="8815" w:hanging="281"/>
      </w:pPr>
      <w:rPr>
        <w:rFonts w:hint="default"/>
        <w:lang w:val="ro-RO" w:eastAsia="en-US" w:bidi="ar-SA"/>
      </w:rPr>
    </w:lvl>
  </w:abstractNum>
  <w:num w:numId="1">
    <w:abstractNumId w:val="4"/>
  </w:num>
  <w:num w:numId="2">
    <w:abstractNumId w:val="8"/>
  </w:num>
  <w:num w:numId="3">
    <w:abstractNumId w:val="0"/>
  </w:num>
  <w:num w:numId="4">
    <w:abstractNumId w:val="9"/>
  </w:num>
  <w:num w:numId="5">
    <w:abstractNumId w:val="7"/>
  </w:num>
  <w:num w:numId="6">
    <w:abstractNumId w:val="15"/>
  </w:num>
  <w:num w:numId="7">
    <w:abstractNumId w:val="17"/>
  </w:num>
  <w:num w:numId="8">
    <w:abstractNumId w:val="19"/>
  </w:num>
  <w:num w:numId="9">
    <w:abstractNumId w:val="11"/>
  </w:num>
  <w:num w:numId="10">
    <w:abstractNumId w:val="5"/>
  </w:num>
  <w:num w:numId="11">
    <w:abstractNumId w:val="2"/>
  </w:num>
  <w:num w:numId="12">
    <w:abstractNumId w:val="10"/>
  </w:num>
  <w:num w:numId="13">
    <w:abstractNumId w:val="1"/>
  </w:num>
  <w:num w:numId="14">
    <w:abstractNumId w:val="3"/>
  </w:num>
  <w:num w:numId="15">
    <w:abstractNumId w:val="6"/>
  </w:num>
  <w:num w:numId="16">
    <w:abstractNumId w:val="16"/>
  </w:num>
  <w:num w:numId="17">
    <w:abstractNumId w:val="13"/>
  </w:num>
  <w:num w:numId="18">
    <w:abstractNumId w:val="12"/>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EB"/>
    <w:rsid w:val="0000114B"/>
    <w:rsid w:val="000018CE"/>
    <w:rsid w:val="00002A5E"/>
    <w:rsid w:val="00006235"/>
    <w:rsid w:val="00016F60"/>
    <w:rsid w:val="00021A9E"/>
    <w:rsid w:val="00024B7E"/>
    <w:rsid w:val="000269E9"/>
    <w:rsid w:val="0003679A"/>
    <w:rsid w:val="000410F2"/>
    <w:rsid w:val="0004242E"/>
    <w:rsid w:val="00042A75"/>
    <w:rsid w:val="00044AE4"/>
    <w:rsid w:val="00044F6C"/>
    <w:rsid w:val="00045D3F"/>
    <w:rsid w:val="00053447"/>
    <w:rsid w:val="00053B80"/>
    <w:rsid w:val="0005530F"/>
    <w:rsid w:val="00056F14"/>
    <w:rsid w:val="0006523C"/>
    <w:rsid w:val="00065334"/>
    <w:rsid w:val="000771BD"/>
    <w:rsid w:val="00077B0F"/>
    <w:rsid w:val="00080E39"/>
    <w:rsid w:val="00090529"/>
    <w:rsid w:val="0009372B"/>
    <w:rsid w:val="00093E44"/>
    <w:rsid w:val="000A0B04"/>
    <w:rsid w:val="000A41AB"/>
    <w:rsid w:val="000A6C60"/>
    <w:rsid w:val="000A6E00"/>
    <w:rsid w:val="000B1430"/>
    <w:rsid w:val="000B26CE"/>
    <w:rsid w:val="000B6B51"/>
    <w:rsid w:val="000B6CC0"/>
    <w:rsid w:val="000C2150"/>
    <w:rsid w:val="000C310A"/>
    <w:rsid w:val="000C7D3C"/>
    <w:rsid w:val="000E67A4"/>
    <w:rsid w:val="000F0287"/>
    <w:rsid w:val="000F0A98"/>
    <w:rsid w:val="000F0B54"/>
    <w:rsid w:val="000F3023"/>
    <w:rsid w:val="000F5734"/>
    <w:rsid w:val="000F63A9"/>
    <w:rsid w:val="000F7398"/>
    <w:rsid w:val="00101A62"/>
    <w:rsid w:val="00101B9B"/>
    <w:rsid w:val="00102219"/>
    <w:rsid w:val="00103EDD"/>
    <w:rsid w:val="00110ABC"/>
    <w:rsid w:val="00112025"/>
    <w:rsid w:val="00125F15"/>
    <w:rsid w:val="00126D21"/>
    <w:rsid w:val="00127933"/>
    <w:rsid w:val="0013539D"/>
    <w:rsid w:val="00136212"/>
    <w:rsid w:val="001373FB"/>
    <w:rsid w:val="00145194"/>
    <w:rsid w:val="00146C58"/>
    <w:rsid w:val="00147537"/>
    <w:rsid w:val="00150C6C"/>
    <w:rsid w:val="00153026"/>
    <w:rsid w:val="001576E9"/>
    <w:rsid w:val="001616B7"/>
    <w:rsid w:val="00163C03"/>
    <w:rsid w:val="001644D2"/>
    <w:rsid w:val="0016696A"/>
    <w:rsid w:val="00167735"/>
    <w:rsid w:val="00174970"/>
    <w:rsid w:val="00176AB6"/>
    <w:rsid w:val="001805DF"/>
    <w:rsid w:val="00185AF0"/>
    <w:rsid w:val="00190FD1"/>
    <w:rsid w:val="00191915"/>
    <w:rsid w:val="001926B6"/>
    <w:rsid w:val="001968AB"/>
    <w:rsid w:val="001A2CF2"/>
    <w:rsid w:val="001A5323"/>
    <w:rsid w:val="001A656F"/>
    <w:rsid w:val="001B2E79"/>
    <w:rsid w:val="001B438B"/>
    <w:rsid w:val="001C0BBF"/>
    <w:rsid w:val="001C21AE"/>
    <w:rsid w:val="001C35F9"/>
    <w:rsid w:val="001D1707"/>
    <w:rsid w:val="001D287A"/>
    <w:rsid w:val="001D3D7B"/>
    <w:rsid w:val="001E4179"/>
    <w:rsid w:val="001E58DD"/>
    <w:rsid w:val="001F0241"/>
    <w:rsid w:val="001F05E9"/>
    <w:rsid w:val="001F3D2A"/>
    <w:rsid w:val="002017DD"/>
    <w:rsid w:val="00204194"/>
    <w:rsid w:val="002060AA"/>
    <w:rsid w:val="0020695A"/>
    <w:rsid w:val="002100E8"/>
    <w:rsid w:val="00213859"/>
    <w:rsid w:val="002164E1"/>
    <w:rsid w:val="00230065"/>
    <w:rsid w:val="002307C6"/>
    <w:rsid w:val="00233898"/>
    <w:rsid w:val="0023773C"/>
    <w:rsid w:val="00242492"/>
    <w:rsid w:val="00243008"/>
    <w:rsid w:val="00252709"/>
    <w:rsid w:val="00256A1C"/>
    <w:rsid w:val="002579D3"/>
    <w:rsid w:val="00262ED7"/>
    <w:rsid w:val="002632D5"/>
    <w:rsid w:val="00267655"/>
    <w:rsid w:val="00272C26"/>
    <w:rsid w:val="00273110"/>
    <w:rsid w:val="00274A19"/>
    <w:rsid w:val="00274C42"/>
    <w:rsid w:val="002805A7"/>
    <w:rsid w:val="002832C3"/>
    <w:rsid w:val="002860C5"/>
    <w:rsid w:val="00291B1B"/>
    <w:rsid w:val="002920CF"/>
    <w:rsid w:val="00294ADC"/>
    <w:rsid w:val="00295F20"/>
    <w:rsid w:val="002A1765"/>
    <w:rsid w:val="002A6904"/>
    <w:rsid w:val="002B16F9"/>
    <w:rsid w:val="002C4DBB"/>
    <w:rsid w:val="002C6901"/>
    <w:rsid w:val="002D7D86"/>
    <w:rsid w:val="002E09CC"/>
    <w:rsid w:val="002E0D8F"/>
    <w:rsid w:val="002E1E20"/>
    <w:rsid w:val="002E3208"/>
    <w:rsid w:val="002E5F9C"/>
    <w:rsid w:val="002E6F34"/>
    <w:rsid w:val="002F2051"/>
    <w:rsid w:val="002F70B2"/>
    <w:rsid w:val="003039EB"/>
    <w:rsid w:val="003225C6"/>
    <w:rsid w:val="0032309B"/>
    <w:rsid w:val="0032453F"/>
    <w:rsid w:val="00327CEA"/>
    <w:rsid w:val="003310F9"/>
    <w:rsid w:val="00334145"/>
    <w:rsid w:val="00341F54"/>
    <w:rsid w:val="0034332C"/>
    <w:rsid w:val="00344F0C"/>
    <w:rsid w:val="00353FB3"/>
    <w:rsid w:val="0036094C"/>
    <w:rsid w:val="00362DF8"/>
    <w:rsid w:val="00363CD0"/>
    <w:rsid w:val="0037453F"/>
    <w:rsid w:val="00375728"/>
    <w:rsid w:val="00380758"/>
    <w:rsid w:val="00380778"/>
    <w:rsid w:val="003811FC"/>
    <w:rsid w:val="003825C0"/>
    <w:rsid w:val="00383AD9"/>
    <w:rsid w:val="003877FC"/>
    <w:rsid w:val="00387A1F"/>
    <w:rsid w:val="00391B8E"/>
    <w:rsid w:val="00391D81"/>
    <w:rsid w:val="003A7551"/>
    <w:rsid w:val="003B6092"/>
    <w:rsid w:val="003B60E3"/>
    <w:rsid w:val="003B77B0"/>
    <w:rsid w:val="003C5D1E"/>
    <w:rsid w:val="003D1042"/>
    <w:rsid w:val="003D24F8"/>
    <w:rsid w:val="003D4B82"/>
    <w:rsid w:val="003D6E96"/>
    <w:rsid w:val="003E3E93"/>
    <w:rsid w:val="003E44A5"/>
    <w:rsid w:val="003E49AF"/>
    <w:rsid w:val="003E5343"/>
    <w:rsid w:val="003E6EA4"/>
    <w:rsid w:val="003F0C91"/>
    <w:rsid w:val="003F2656"/>
    <w:rsid w:val="003F7DDE"/>
    <w:rsid w:val="0040178D"/>
    <w:rsid w:val="00401AE2"/>
    <w:rsid w:val="004026CB"/>
    <w:rsid w:val="00402DBB"/>
    <w:rsid w:val="00405759"/>
    <w:rsid w:val="00406932"/>
    <w:rsid w:val="00410C01"/>
    <w:rsid w:val="00412321"/>
    <w:rsid w:val="00416A07"/>
    <w:rsid w:val="004207A9"/>
    <w:rsid w:val="004232DD"/>
    <w:rsid w:val="00424B56"/>
    <w:rsid w:val="00427A0E"/>
    <w:rsid w:val="00427B28"/>
    <w:rsid w:val="00427FEF"/>
    <w:rsid w:val="00431046"/>
    <w:rsid w:val="004311AB"/>
    <w:rsid w:val="00432663"/>
    <w:rsid w:val="00432B0F"/>
    <w:rsid w:val="0043435E"/>
    <w:rsid w:val="00440FE7"/>
    <w:rsid w:val="00443EFA"/>
    <w:rsid w:val="0045017B"/>
    <w:rsid w:val="00451266"/>
    <w:rsid w:val="00455221"/>
    <w:rsid w:val="0045580F"/>
    <w:rsid w:val="0045640F"/>
    <w:rsid w:val="00465C4B"/>
    <w:rsid w:val="004757B6"/>
    <w:rsid w:val="00480BF7"/>
    <w:rsid w:val="00483A6E"/>
    <w:rsid w:val="004856BC"/>
    <w:rsid w:val="0049027E"/>
    <w:rsid w:val="00497222"/>
    <w:rsid w:val="004A03A0"/>
    <w:rsid w:val="004A200F"/>
    <w:rsid w:val="004A69AE"/>
    <w:rsid w:val="004A72FF"/>
    <w:rsid w:val="004B7C70"/>
    <w:rsid w:val="004C1B84"/>
    <w:rsid w:val="004C26C1"/>
    <w:rsid w:val="004C39B0"/>
    <w:rsid w:val="004C6BD7"/>
    <w:rsid w:val="004D03B8"/>
    <w:rsid w:val="004D2368"/>
    <w:rsid w:val="004D2F47"/>
    <w:rsid w:val="004E7ADD"/>
    <w:rsid w:val="004F09F2"/>
    <w:rsid w:val="004F2D0A"/>
    <w:rsid w:val="004F48C7"/>
    <w:rsid w:val="004F63BE"/>
    <w:rsid w:val="00513403"/>
    <w:rsid w:val="00514315"/>
    <w:rsid w:val="00514390"/>
    <w:rsid w:val="005144F7"/>
    <w:rsid w:val="00516074"/>
    <w:rsid w:val="00517AE1"/>
    <w:rsid w:val="00523FC8"/>
    <w:rsid w:val="00527A8B"/>
    <w:rsid w:val="005316CD"/>
    <w:rsid w:val="005319F6"/>
    <w:rsid w:val="00534D7B"/>
    <w:rsid w:val="005420E4"/>
    <w:rsid w:val="00543280"/>
    <w:rsid w:val="00550655"/>
    <w:rsid w:val="005515B2"/>
    <w:rsid w:val="00553C35"/>
    <w:rsid w:val="00555382"/>
    <w:rsid w:val="00556154"/>
    <w:rsid w:val="0056390D"/>
    <w:rsid w:val="0056473D"/>
    <w:rsid w:val="0056659D"/>
    <w:rsid w:val="00567E47"/>
    <w:rsid w:val="00570827"/>
    <w:rsid w:val="00570A09"/>
    <w:rsid w:val="00572E73"/>
    <w:rsid w:val="00573C31"/>
    <w:rsid w:val="00577F7C"/>
    <w:rsid w:val="005808A0"/>
    <w:rsid w:val="005822AE"/>
    <w:rsid w:val="005837AC"/>
    <w:rsid w:val="00587257"/>
    <w:rsid w:val="005872FD"/>
    <w:rsid w:val="00590B4B"/>
    <w:rsid w:val="00592FAE"/>
    <w:rsid w:val="005A2047"/>
    <w:rsid w:val="005A276A"/>
    <w:rsid w:val="005A5FD5"/>
    <w:rsid w:val="005A76C2"/>
    <w:rsid w:val="005B24DE"/>
    <w:rsid w:val="005B5B99"/>
    <w:rsid w:val="005C18D7"/>
    <w:rsid w:val="005D3F68"/>
    <w:rsid w:val="005D4483"/>
    <w:rsid w:val="005D660D"/>
    <w:rsid w:val="005D71AD"/>
    <w:rsid w:val="005E2B15"/>
    <w:rsid w:val="005E70F9"/>
    <w:rsid w:val="005E719A"/>
    <w:rsid w:val="005E7B30"/>
    <w:rsid w:val="005F10D1"/>
    <w:rsid w:val="006076B2"/>
    <w:rsid w:val="006078A7"/>
    <w:rsid w:val="00610EDC"/>
    <w:rsid w:val="00620AF0"/>
    <w:rsid w:val="0062741C"/>
    <w:rsid w:val="0063267B"/>
    <w:rsid w:val="0064227E"/>
    <w:rsid w:val="00644556"/>
    <w:rsid w:val="0064597A"/>
    <w:rsid w:val="00652574"/>
    <w:rsid w:val="00655BD9"/>
    <w:rsid w:val="0065640C"/>
    <w:rsid w:val="00656E9A"/>
    <w:rsid w:val="00657827"/>
    <w:rsid w:val="00660D8E"/>
    <w:rsid w:val="00661011"/>
    <w:rsid w:val="00661E07"/>
    <w:rsid w:val="006637B5"/>
    <w:rsid w:val="0066448E"/>
    <w:rsid w:val="00664F94"/>
    <w:rsid w:val="00680EC8"/>
    <w:rsid w:val="00684934"/>
    <w:rsid w:val="006855BB"/>
    <w:rsid w:val="00685F96"/>
    <w:rsid w:val="006946C6"/>
    <w:rsid w:val="00697DBA"/>
    <w:rsid w:val="006A22BD"/>
    <w:rsid w:val="006A29B0"/>
    <w:rsid w:val="006A2F99"/>
    <w:rsid w:val="006A4A9E"/>
    <w:rsid w:val="006A5C45"/>
    <w:rsid w:val="006A7B62"/>
    <w:rsid w:val="006B145F"/>
    <w:rsid w:val="006B1F9C"/>
    <w:rsid w:val="006B6A06"/>
    <w:rsid w:val="006C3B0F"/>
    <w:rsid w:val="006C6819"/>
    <w:rsid w:val="006D091E"/>
    <w:rsid w:val="006D2D97"/>
    <w:rsid w:val="006D6AA1"/>
    <w:rsid w:val="006E16CB"/>
    <w:rsid w:val="006E1CE9"/>
    <w:rsid w:val="006E2FCC"/>
    <w:rsid w:val="006F2FE6"/>
    <w:rsid w:val="006F3B69"/>
    <w:rsid w:val="00700B62"/>
    <w:rsid w:val="007040B8"/>
    <w:rsid w:val="00707F8F"/>
    <w:rsid w:val="0071129D"/>
    <w:rsid w:val="0071223E"/>
    <w:rsid w:val="00713798"/>
    <w:rsid w:val="00714E3E"/>
    <w:rsid w:val="00720099"/>
    <w:rsid w:val="00720520"/>
    <w:rsid w:val="007230E2"/>
    <w:rsid w:val="00724B59"/>
    <w:rsid w:val="00726616"/>
    <w:rsid w:val="0073188E"/>
    <w:rsid w:val="00734900"/>
    <w:rsid w:val="00736D4F"/>
    <w:rsid w:val="00737277"/>
    <w:rsid w:val="007454F2"/>
    <w:rsid w:val="0074621D"/>
    <w:rsid w:val="0074680D"/>
    <w:rsid w:val="0074769E"/>
    <w:rsid w:val="00755175"/>
    <w:rsid w:val="007552CC"/>
    <w:rsid w:val="007563B8"/>
    <w:rsid w:val="00760FAF"/>
    <w:rsid w:val="007668D5"/>
    <w:rsid w:val="00774BF1"/>
    <w:rsid w:val="00784EEC"/>
    <w:rsid w:val="00792683"/>
    <w:rsid w:val="0079328F"/>
    <w:rsid w:val="007939F7"/>
    <w:rsid w:val="00797286"/>
    <w:rsid w:val="007A55BD"/>
    <w:rsid w:val="007B4223"/>
    <w:rsid w:val="007C0D13"/>
    <w:rsid w:val="007C3526"/>
    <w:rsid w:val="007C3AFA"/>
    <w:rsid w:val="007C774E"/>
    <w:rsid w:val="007D206B"/>
    <w:rsid w:val="007D24A2"/>
    <w:rsid w:val="007D5AAA"/>
    <w:rsid w:val="007E1422"/>
    <w:rsid w:val="007E3EBD"/>
    <w:rsid w:val="007E5928"/>
    <w:rsid w:val="007E6993"/>
    <w:rsid w:val="007E6EFD"/>
    <w:rsid w:val="007F46D1"/>
    <w:rsid w:val="007F4A56"/>
    <w:rsid w:val="007F637B"/>
    <w:rsid w:val="007F6873"/>
    <w:rsid w:val="00802FD9"/>
    <w:rsid w:val="0080589F"/>
    <w:rsid w:val="0080703A"/>
    <w:rsid w:val="008126E2"/>
    <w:rsid w:val="0081521D"/>
    <w:rsid w:val="00820642"/>
    <w:rsid w:val="00821255"/>
    <w:rsid w:val="00836B3B"/>
    <w:rsid w:val="00842303"/>
    <w:rsid w:val="00844D79"/>
    <w:rsid w:val="00850459"/>
    <w:rsid w:val="00855E74"/>
    <w:rsid w:val="008616C4"/>
    <w:rsid w:val="008646DC"/>
    <w:rsid w:val="0087588C"/>
    <w:rsid w:val="00875BF2"/>
    <w:rsid w:val="00880A54"/>
    <w:rsid w:val="00881302"/>
    <w:rsid w:val="00887095"/>
    <w:rsid w:val="0089065F"/>
    <w:rsid w:val="00891E81"/>
    <w:rsid w:val="008925B9"/>
    <w:rsid w:val="00892867"/>
    <w:rsid w:val="00893FC6"/>
    <w:rsid w:val="00895E53"/>
    <w:rsid w:val="00896E52"/>
    <w:rsid w:val="008A3BC3"/>
    <w:rsid w:val="008A60DB"/>
    <w:rsid w:val="008B0EB9"/>
    <w:rsid w:val="008B63B3"/>
    <w:rsid w:val="008C24B4"/>
    <w:rsid w:val="008C4A04"/>
    <w:rsid w:val="008D3052"/>
    <w:rsid w:val="008E6FE1"/>
    <w:rsid w:val="008F4A26"/>
    <w:rsid w:val="008F77B0"/>
    <w:rsid w:val="00901D0A"/>
    <w:rsid w:val="009205AF"/>
    <w:rsid w:val="00920A60"/>
    <w:rsid w:val="00920DBE"/>
    <w:rsid w:val="00921748"/>
    <w:rsid w:val="00921A0E"/>
    <w:rsid w:val="009248E7"/>
    <w:rsid w:val="00925251"/>
    <w:rsid w:val="009269BE"/>
    <w:rsid w:val="009315E0"/>
    <w:rsid w:val="009339BA"/>
    <w:rsid w:val="00944D16"/>
    <w:rsid w:val="0094592A"/>
    <w:rsid w:val="00946B38"/>
    <w:rsid w:val="00954E14"/>
    <w:rsid w:val="00962905"/>
    <w:rsid w:val="00967056"/>
    <w:rsid w:val="00970E76"/>
    <w:rsid w:val="00973CB1"/>
    <w:rsid w:val="009830D7"/>
    <w:rsid w:val="00984808"/>
    <w:rsid w:val="00985EDA"/>
    <w:rsid w:val="009875F3"/>
    <w:rsid w:val="00990685"/>
    <w:rsid w:val="00990F1E"/>
    <w:rsid w:val="009A079C"/>
    <w:rsid w:val="009A2AB1"/>
    <w:rsid w:val="009A64F5"/>
    <w:rsid w:val="009A6BC0"/>
    <w:rsid w:val="009A726A"/>
    <w:rsid w:val="009A7791"/>
    <w:rsid w:val="009B451F"/>
    <w:rsid w:val="009B4CD1"/>
    <w:rsid w:val="009B5B87"/>
    <w:rsid w:val="009B7A22"/>
    <w:rsid w:val="009C02B4"/>
    <w:rsid w:val="009C2FD0"/>
    <w:rsid w:val="009C7A38"/>
    <w:rsid w:val="009D33C4"/>
    <w:rsid w:val="009D47A4"/>
    <w:rsid w:val="009D6ED5"/>
    <w:rsid w:val="009E3EB5"/>
    <w:rsid w:val="009E6475"/>
    <w:rsid w:val="009E6F74"/>
    <w:rsid w:val="009F2103"/>
    <w:rsid w:val="009F5C1A"/>
    <w:rsid w:val="009F5FC1"/>
    <w:rsid w:val="009F78F9"/>
    <w:rsid w:val="00A042E1"/>
    <w:rsid w:val="00A0455D"/>
    <w:rsid w:val="00A04DBD"/>
    <w:rsid w:val="00A15C4C"/>
    <w:rsid w:val="00A2294E"/>
    <w:rsid w:val="00A23A26"/>
    <w:rsid w:val="00A23C91"/>
    <w:rsid w:val="00A243F8"/>
    <w:rsid w:val="00A27581"/>
    <w:rsid w:val="00A34806"/>
    <w:rsid w:val="00A36752"/>
    <w:rsid w:val="00A40D28"/>
    <w:rsid w:val="00A42F38"/>
    <w:rsid w:val="00A43C80"/>
    <w:rsid w:val="00A43F7C"/>
    <w:rsid w:val="00A60645"/>
    <w:rsid w:val="00A61595"/>
    <w:rsid w:val="00A6276D"/>
    <w:rsid w:val="00A62D0D"/>
    <w:rsid w:val="00A66C7D"/>
    <w:rsid w:val="00A719F9"/>
    <w:rsid w:val="00A75D87"/>
    <w:rsid w:val="00A77350"/>
    <w:rsid w:val="00A77BFF"/>
    <w:rsid w:val="00A82A10"/>
    <w:rsid w:val="00A917F0"/>
    <w:rsid w:val="00A92B75"/>
    <w:rsid w:val="00A9597E"/>
    <w:rsid w:val="00AA28C6"/>
    <w:rsid w:val="00AB0596"/>
    <w:rsid w:val="00AB31A4"/>
    <w:rsid w:val="00AB5C33"/>
    <w:rsid w:val="00AC6C0D"/>
    <w:rsid w:val="00AD399E"/>
    <w:rsid w:val="00AD576C"/>
    <w:rsid w:val="00AE06E1"/>
    <w:rsid w:val="00AE3F7F"/>
    <w:rsid w:val="00AF2D89"/>
    <w:rsid w:val="00AF3BFC"/>
    <w:rsid w:val="00AF7F0E"/>
    <w:rsid w:val="00B01833"/>
    <w:rsid w:val="00B0249A"/>
    <w:rsid w:val="00B058DE"/>
    <w:rsid w:val="00B11339"/>
    <w:rsid w:val="00B12C35"/>
    <w:rsid w:val="00B22165"/>
    <w:rsid w:val="00B23A0B"/>
    <w:rsid w:val="00B348E0"/>
    <w:rsid w:val="00B34D2A"/>
    <w:rsid w:val="00B37D5E"/>
    <w:rsid w:val="00B4190F"/>
    <w:rsid w:val="00B45922"/>
    <w:rsid w:val="00B464AB"/>
    <w:rsid w:val="00B52032"/>
    <w:rsid w:val="00B5456E"/>
    <w:rsid w:val="00B550BB"/>
    <w:rsid w:val="00B57EC9"/>
    <w:rsid w:val="00B601FF"/>
    <w:rsid w:val="00B61959"/>
    <w:rsid w:val="00B643BD"/>
    <w:rsid w:val="00B64E67"/>
    <w:rsid w:val="00B67551"/>
    <w:rsid w:val="00B84602"/>
    <w:rsid w:val="00B8742E"/>
    <w:rsid w:val="00B90D77"/>
    <w:rsid w:val="00B9130A"/>
    <w:rsid w:val="00B91634"/>
    <w:rsid w:val="00B92B47"/>
    <w:rsid w:val="00B94171"/>
    <w:rsid w:val="00B9541C"/>
    <w:rsid w:val="00B95E75"/>
    <w:rsid w:val="00BA729D"/>
    <w:rsid w:val="00BA74AC"/>
    <w:rsid w:val="00BB7E23"/>
    <w:rsid w:val="00BC19AE"/>
    <w:rsid w:val="00BC6336"/>
    <w:rsid w:val="00BC7390"/>
    <w:rsid w:val="00BD3AEC"/>
    <w:rsid w:val="00BD419A"/>
    <w:rsid w:val="00BD4BAD"/>
    <w:rsid w:val="00BD5835"/>
    <w:rsid w:val="00BD5EFD"/>
    <w:rsid w:val="00BE2F1E"/>
    <w:rsid w:val="00BE307C"/>
    <w:rsid w:val="00BE35D5"/>
    <w:rsid w:val="00BE6AEE"/>
    <w:rsid w:val="00BF078F"/>
    <w:rsid w:val="00BF33AF"/>
    <w:rsid w:val="00BF4AD6"/>
    <w:rsid w:val="00C00509"/>
    <w:rsid w:val="00C00DA1"/>
    <w:rsid w:val="00C016EB"/>
    <w:rsid w:val="00C046A2"/>
    <w:rsid w:val="00C11473"/>
    <w:rsid w:val="00C11B48"/>
    <w:rsid w:val="00C15073"/>
    <w:rsid w:val="00C1538B"/>
    <w:rsid w:val="00C25DC3"/>
    <w:rsid w:val="00C26679"/>
    <w:rsid w:val="00C30CFF"/>
    <w:rsid w:val="00C338BF"/>
    <w:rsid w:val="00C349BC"/>
    <w:rsid w:val="00C4239D"/>
    <w:rsid w:val="00C529B7"/>
    <w:rsid w:val="00C5344F"/>
    <w:rsid w:val="00C6275B"/>
    <w:rsid w:val="00C62A67"/>
    <w:rsid w:val="00C62DB8"/>
    <w:rsid w:val="00C62EB2"/>
    <w:rsid w:val="00C63CE2"/>
    <w:rsid w:val="00C64FBD"/>
    <w:rsid w:val="00C67411"/>
    <w:rsid w:val="00C71532"/>
    <w:rsid w:val="00C7451B"/>
    <w:rsid w:val="00C81A9F"/>
    <w:rsid w:val="00C9134A"/>
    <w:rsid w:val="00C9201B"/>
    <w:rsid w:val="00CA0A97"/>
    <w:rsid w:val="00CA3699"/>
    <w:rsid w:val="00CA42C9"/>
    <w:rsid w:val="00CA5643"/>
    <w:rsid w:val="00CA5EEE"/>
    <w:rsid w:val="00CA6645"/>
    <w:rsid w:val="00CB007A"/>
    <w:rsid w:val="00CB041D"/>
    <w:rsid w:val="00CB1CE9"/>
    <w:rsid w:val="00CB21AE"/>
    <w:rsid w:val="00CC13DC"/>
    <w:rsid w:val="00CC1B0F"/>
    <w:rsid w:val="00CC25DC"/>
    <w:rsid w:val="00CC7737"/>
    <w:rsid w:val="00CC7F53"/>
    <w:rsid w:val="00CD055B"/>
    <w:rsid w:val="00CE09AF"/>
    <w:rsid w:val="00CE0D79"/>
    <w:rsid w:val="00CE1BA7"/>
    <w:rsid w:val="00CE2ACA"/>
    <w:rsid w:val="00CE473F"/>
    <w:rsid w:val="00CE4D9C"/>
    <w:rsid w:val="00CF0001"/>
    <w:rsid w:val="00CF3157"/>
    <w:rsid w:val="00CF42C5"/>
    <w:rsid w:val="00CF46B0"/>
    <w:rsid w:val="00CF68CA"/>
    <w:rsid w:val="00CF6E5F"/>
    <w:rsid w:val="00CF7C66"/>
    <w:rsid w:val="00D0543C"/>
    <w:rsid w:val="00D0636D"/>
    <w:rsid w:val="00D06A51"/>
    <w:rsid w:val="00D11840"/>
    <w:rsid w:val="00D141C4"/>
    <w:rsid w:val="00D14D9C"/>
    <w:rsid w:val="00D226BE"/>
    <w:rsid w:val="00D22999"/>
    <w:rsid w:val="00D234EE"/>
    <w:rsid w:val="00D300F2"/>
    <w:rsid w:val="00D3019A"/>
    <w:rsid w:val="00D400F9"/>
    <w:rsid w:val="00D402C3"/>
    <w:rsid w:val="00D417BD"/>
    <w:rsid w:val="00D41CD6"/>
    <w:rsid w:val="00D435FF"/>
    <w:rsid w:val="00D467A5"/>
    <w:rsid w:val="00D476D5"/>
    <w:rsid w:val="00D52A96"/>
    <w:rsid w:val="00D53A2A"/>
    <w:rsid w:val="00D53F0E"/>
    <w:rsid w:val="00D57455"/>
    <w:rsid w:val="00D65DA5"/>
    <w:rsid w:val="00D67010"/>
    <w:rsid w:val="00D815EF"/>
    <w:rsid w:val="00D82FEC"/>
    <w:rsid w:val="00D846C3"/>
    <w:rsid w:val="00D849B2"/>
    <w:rsid w:val="00D84E5E"/>
    <w:rsid w:val="00D87430"/>
    <w:rsid w:val="00D905AB"/>
    <w:rsid w:val="00D93D2D"/>
    <w:rsid w:val="00DA0076"/>
    <w:rsid w:val="00DA1E61"/>
    <w:rsid w:val="00DA3967"/>
    <w:rsid w:val="00DA6E1F"/>
    <w:rsid w:val="00DB7944"/>
    <w:rsid w:val="00DB7BF1"/>
    <w:rsid w:val="00DC03E0"/>
    <w:rsid w:val="00DC0A4C"/>
    <w:rsid w:val="00DC2E84"/>
    <w:rsid w:val="00DC5BD1"/>
    <w:rsid w:val="00DC5E29"/>
    <w:rsid w:val="00DD199D"/>
    <w:rsid w:val="00DD5BB5"/>
    <w:rsid w:val="00DD6130"/>
    <w:rsid w:val="00DD744A"/>
    <w:rsid w:val="00DD7A4C"/>
    <w:rsid w:val="00DE201B"/>
    <w:rsid w:val="00DE2862"/>
    <w:rsid w:val="00DE7C8A"/>
    <w:rsid w:val="00DF0FF8"/>
    <w:rsid w:val="00E004C5"/>
    <w:rsid w:val="00E02D68"/>
    <w:rsid w:val="00E02F9A"/>
    <w:rsid w:val="00E03ACE"/>
    <w:rsid w:val="00E040D2"/>
    <w:rsid w:val="00E043E6"/>
    <w:rsid w:val="00E1077A"/>
    <w:rsid w:val="00E1318A"/>
    <w:rsid w:val="00E201C8"/>
    <w:rsid w:val="00E2098B"/>
    <w:rsid w:val="00E21C1D"/>
    <w:rsid w:val="00E309F1"/>
    <w:rsid w:val="00E40141"/>
    <w:rsid w:val="00E44F2F"/>
    <w:rsid w:val="00E50BD2"/>
    <w:rsid w:val="00E5309A"/>
    <w:rsid w:val="00E541FA"/>
    <w:rsid w:val="00E57CD6"/>
    <w:rsid w:val="00E612CA"/>
    <w:rsid w:val="00E67664"/>
    <w:rsid w:val="00E67A6B"/>
    <w:rsid w:val="00E70F78"/>
    <w:rsid w:val="00E71B9B"/>
    <w:rsid w:val="00E737B1"/>
    <w:rsid w:val="00E73A1F"/>
    <w:rsid w:val="00E75923"/>
    <w:rsid w:val="00E769A1"/>
    <w:rsid w:val="00E76D5C"/>
    <w:rsid w:val="00E77B90"/>
    <w:rsid w:val="00E8474D"/>
    <w:rsid w:val="00E874FC"/>
    <w:rsid w:val="00E90AB7"/>
    <w:rsid w:val="00E92A90"/>
    <w:rsid w:val="00E92B92"/>
    <w:rsid w:val="00E93123"/>
    <w:rsid w:val="00E93B02"/>
    <w:rsid w:val="00E951DD"/>
    <w:rsid w:val="00EA0CD9"/>
    <w:rsid w:val="00EA1588"/>
    <w:rsid w:val="00EA40A1"/>
    <w:rsid w:val="00EB131F"/>
    <w:rsid w:val="00EB2822"/>
    <w:rsid w:val="00EB5DAD"/>
    <w:rsid w:val="00EB7A0A"/>
    <w:rsid w:val="00ED255F"/>
    <w:rsid w:val="00EE3EDF"/>
    <w:rsid w:val="00EE5E52"/>
    <w:rsid w:val="00EE716C"/>
    <w:rsid w:val="00EF5345"/>
    <w:rsid w:val="00F05864"/>
    <w:rsid w:val="00F11C33"/>
    <w:rsid w:val="00F14CBD"/>
    <w:rsid w:val="00F169A2"/>
    <w:rsid w:val="00F20437"/>
    <w:rsid w:val="00F2073C"/>
    <w:rsid w:val="00F21C64"/>
    <w:rsid w:val="00F23975"/>
    <w:rsid w:val="00F267AF"/>
    <w:rsid w:val="00F42D32"/>
    <w:rsid w:val="00F51574"/>
    <w:rsid w:val="00F5260B"/>
    <w:rsid w:val="00F532C7"/>
    <w:rsid w:val="00F54389"/>
    <w:rsid w:val="00F55091"/>
    <w:rsid w:val="00F55C31"/>
    <w:rsid w:val="00F57EB8"/>
    <w:rsid w:val="00F6082B"/>
    <w:rsid w:val="00F63822"/>
    <w:rsid w:val="00F660AC"/>
    <w:rsid w:val="00F709BC"/>
    <w:rsid w:val="00F70BB9"/>
    <w:rsid w:val="00F71426"/>
    <w:rsid w:val="00F73D98"/>
    <w:rsid w:val="00F77A1E"/>
    <w:rsid w:val="00F77E88"/>
    <w:rsid w:val="00F9132A"/>
    <w:rsid w:val="00F92B6E"/>
    <w:rsid w:val="00F95ADD"/>
    <w:rsid w:val="00F9637D"/>
    <w:rsid w:val="00F96942"/>
    <w:rsid w:val="00FA0F3E"/>
    <w:rsid w:val="00FA6312"/>
    <w:rsid w:val="00FA69F6"/>
    <w:rsid w:val="00FA7E3F"/>
    <w:rsid w:val="00FB082F"/>
    <w:rsid w:val="00FB1C8B"/>
    <w:rsid w:val="00FB1DF2"/>
    <w:rsid w:val="00FB55C7"/>
    <w:rsid w:val="00FC2043"/>
    <w:rsid w:val="00FC66BB"/>
    <w:rsid w:val="00FD0B38"/>
    <w:rsid w:val="00FD1EFF"/>
    <w:rsid w:val="00FD5A09"/>
    <w:rsid w:val="00FE37ED"/>
    <w:rsid w:val="00FE3CAE"/>
    <w:rsid w:val="00FE4DA5"/>
    <w:rsid w:val="00FE66C3"/>
    <w:rsid w:val="00FE75D7"/>
    <w:rsid w:val="00FF6D8C"/>
    <w:rsid w:val="00FF7306"/>
  </w:rsids>
  <m:mathPr>
    <m:mathFont m:val="Cambria Math"/>
    <m:brkBin m:val="before"/>
    <m:brkBinSub m:val="--"/>
    <m:smallFrac m:val="0"/>
    <m:dispDef/>
    <m:lMargin m:val="0"/>
    <m:rMargin m:val="0"/>
    <m:defJc m:val="centerGroup"/>
    <m:wrapIndent m:val="1440"/>
    <m:intLim m:val="subSup"/>
    <m:naryLim m:val="undOvr"/>
  </m:mathPr>
  <w:themeFontLang w:val="ru-RU"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FD5B"/>
  <w15:docId w15:val="{24DE8D1D-D41C-4190-884C-65DF9EB1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2E"/>
    <w:pPr>
      <w:spacing w:after="0" w:line="240" w:lineRule="auto"/>
      <w:ind w:firstLine="709"/>
      <w:jc w:val="both"/>
    </w:pPr>
    <w:rPr>
      <w:rFonts w:ascii="Times New Roman" w:eastAsia="Times New Roman" w:hAnsi="Times New Roman" w:cs="Times New Roman"/>
      <w:sz w:val="20"/>
      <w:szCs w:val="20"/>
      <w:lang w:val="ro-MD"/>
    </w:rPr>
  </w:style>
  <w:style w:type="paragraph" w:styleId="Heading1">
    <w:name w:val="heading 1"/>
    <w:basedOn w:val="Normal"/>
    <w:next w:val="Normal"/>
    <w:link w:val="Heading1Char"/>
    <w:uiPriority w:val="9"/>
    <w:qFormat/>
    <w:rsid w:val="00D435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10E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B8742E"/>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8742E"/>
    <w:rPr>
      <w:rFonts w:ascii="$Caslon" w:eastAsia="Times New Roman" w:hAnsi="$Caslon" w:cs="Times New Roman"/>
      <w:b/>
      <w:sz w:val="24"/>
      <w:szCs w:val="20"/>
      <w:lang w:val="en-US"/>
    </w:rPr>
  </w:style>
  <w:style w:type="paragraph" w:styleId="Header">
    <w:name w:val="header"/>
    <w:basedOn w:val="Normal"/>
    <w:link w:val="HeaderChar"/>
    <w:rsid w:val="00B8742E"/>
    <w:pPr>
      <w:tabs>
        <w:tab w:val="center" w:pos="4677"/>
        <w:tab w:val="right" w:pos="9355"/>
      </w:tabs>
    </w:pPr>
  </w:style>
  <w:style w:type="character" w:customStyle="1" w:styleId="HeaderChar">
    <w:name w:val="Header Char"/>
    <w:basedOn w:val="DefaultParagraphFont"/>
    <w:link w:val="Header"/>
    <w:rsid w:val="00B8742E"/>
    <w:rPr>
      <w:rFonts w:ascii="Times New Roman" w:eastAsia="Times New Roman" w:hAnsi="Times New Roman" w:cs="Times New Roman"/>
      <w:sz w:val="20"/>
      <w:szCs w:val="20"/>
      <w:lang w:val="en-US"/>
    </w:rPr>
  </w:style>
  <w:style w:type="paragraph" w:styleId="Footer">
    <w:name w:val="footer"/>
    <w:basedOn w:val="Normal"/>
    <w:link w:val="FooterChar"/>
    <w:rsid w:val="00B8742E"/>
    <w:pPr>
      <w:tabs>
        <w:tab w:val="center" w:pos="4677"/>
        <w:tab w:val="right" w:pos="9355"/>
      </w:tabs>
    </w:pPr>
  </w:style>
  <w:style w:type="character" w:customStyle="1" w:styleId="FooterChar">
    <w:name w:val="Footer Char"/>
    <w:basedOn w:val="DefaultParagraphFont"/>
    <w:link w:val="Footer"/>
    <w:rsid w:val="00B8742E"/>
    <w:rPr>
      <w:rFonts w:ascii="Times New Roman" w:eastAsia="Times New Roman" w:hAnsi="Times New Roman" w:cs="Times New Roman"/>
      <w:sz w:val="20"/>
      <w:szCs w:val="20"/>
      <w:lang w:val="en-US"/>
    </w:rPr>
  </w:style>
  <w:style w:type="table" w:styleId="TableGrid">
    <w:name w:val="Table Grid"/>
    <w:basedOn w:val="TableNormal"/>
    <w:uiPriority w:val="39"/>
    <w:rsid w:val="00B8742E"/>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42E"/>
    <w:pPr>
      <w:ind w:left="720"/>
      <w:contextualSpacing/>
    </w:pPr>
  </w:style>
  <w:style w:type="character" w:styleId="Strong">
    <w:name w:val="Strong"/>
    <w:uiPriority w:val="22"/>
    <w:qFormat/>
    <w:rsid w:val="00B8742E"/>
    <w:rPr>
      <w:b/>
      <w:bCs/>
    </w:rPr>
  </w:style>
  <w:style w:type="paragraph" w:styleId="Revision">
    <w:name w:val="Revision"/>
    <w:hidden/>
    <w:uiPriority w:val="99"/>
    <w:semiHidden/>
    <w:rsid w:val="00B52032"/>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353FB3"/>
    <w:rPr>
      <w:sz w:val="16"/>
      <w:szCs w:val="16"/>
    </w:rPr>
  </w:style>
  <w:style w:type="paragraph" w:styleId="CommentText">
    <w:name w:val="annotation text"/>
    <w:basedOn w:val="Normal"/>
    <w:link w:val="CommentTextChar"/>
    <w:uiPriority w:val="99"/>
    <w:unhideWhenUsed/>
    <w:rsid w:val="00353FB3"/>
  </w:style>
  <w:style w:type="character" w:customStyle="1" w:styleId="CommentTextChar">
    <w:name w:val="Comment Text Char"/>
    <w:basedOn w:val="DefaultParagraphFont"/>
    <w:link w:val="CommentText"/>
    <w:uiPriority w:val="99"/>
    <w:rsid w:val="00353FB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53FB3"/>
    <w:rPr>
      <w:b/>
      <w:bCs/>
    </w:rPr>
  </w:style>
  <w:style w:type="character" w:customStyle="1" w:styleId="CommentSubjectChar">
    <w:name w:val="Comment Subject Char"/>
    <w:basedOn w:val="CommentTextChar"/>
    <w:link w:val="CommentSubject"/>
    <w:uiPriority w:val="99"/>
    <w:semiHidden/>
    <w:rsid w:val="00353FB3"/>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CC13DC"/>
    <w:pPr>
      <w:spacing w:before="100" w:beforeAutospacing="1" w:after="100" w:afterAutospacing="1"/>
      <w:ind w:firstLine="0"/>
      <w:jc w:val="left"/>
    </w:pPr>
    <w:rPr>
      <w:sz w:val="24"/>
      <w:szCs w:val="24"/>
    </w:rPr>
  </w:style>
  <w:style w:type="paragraph" w:styleId="BodyText">
    <w:name w:val="Body Text"/>
    <w:basedOn w:val="Normal"/>
    <w:link w:val="BodyTextChar"/>
    <w:uiPriority w:val="1"/>
    <w:qFormat/>
    <w:rsid w:val="005D71AD"/>
    <w:pPr>
      <w:widowControl w:val="0"/>
      <w:autoSpaceDE w:val="0"/>
      <w:autoSpaceDN w:val="0"/>
      <w:ind w:left="114" w:right="117" w:firstLine="566"/>
    </w:pPr>
    <w:rPr>
      <w:rFonts w:ascii="Arial MT" w:eastAsia="Arial MT" w:hAnsi="Arial MT" w:cs="Arial MT"/>
      <w:sz w:val="24"/>
      <w:szCs w:val="24"/>
      <w:lang w:val="ro-RO"/>
    </w:rPr>
  </w:style>
  <w:style w:type="character" w:customStyle="1" w:styleId="BodyTextChar">
    <w:name w:val="Body Text Char"/>
    <w:basedOn w:val="DefaultParagraphFont"/>
    <w:link w:val="BodyText"/>
    <w:uiPriority w:val="1"/>
    <w:rsid w:val="005D71AD"/>
    <w:rPr>
      <w:rFonts w:ascii="Arial MT" w:eastAsia="Arial MT" w:hAnsi="Arial MT" w:cs="Arial MT"/>
      <w:sz w:val="24"/>
      <w:szCs w:val="24"/>
      <w:lang w:val="ro-RO"/>
    </w:rPr>
  </w:style>
  <w:style w:type="character" w:customStyle="1" w:styleId="Heading2Char">
    <w:name w:val="Heading 2 Char"/>
    <w:basedOn w:val="DefaultParagraphFont"/>
    <w:link w:val="Heading2"/>
    <w:uiPriority w:val="9"/>
    <w:semiHidden/>
    <w:rsid w:val="00610EDC"/>
    <w:rPr>
      <w:rFonts w:asciiTheme="majorHAnsi" w:eastAsiaTheme="majorEastAsia" w:hAnsiTheme="majorHAnsi" w:cstheme="majorBidi"/>
      <w:color w:val="2E74B5" w:themeColor="accent1" w:themeShade="BF"/>
      <w:sz w:val="26"/>
      <w:szCs w:val="26"/>
      <w:lang w:val="ro-MD"/>
    </w:rPr>
  </w:style>
  <w:style w:type="character" w:customStyle="1" w:styleId="Heading1Char">
    <w:name w:val="Heading 1 Char"/>
    <w:basedOn w:val="DefaultParagraphFont"/>
    <w:link w:val="Heading1"/>
    <w:uiPriority w:val="9"/>
    <w:rsid w:val="00D435FF"/>
    <w:rPr>
      <w:rFonts w:asciiTheme="majorHAnsi" w:eastAsiaTheme="majorEastAsia" w:hAnsiTheme="majorHAnsi" w:cstheme="majorBidi"/>
      <w:color w:val="2E74B5" w:themeColor="accent1" w:themeShade="BF"/>
      <w:sz w:val="32"/>
      <w:szCs w:val="32"/>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754">
      <w:bodyDiv w:val="1"/>
      <w:marLeft w:val="0"/>
      <w:marRight w:val="0"/>
      <w:marTop w:val="0"/>
      <w:marBottom w:val="0"/>
      <w:divBdr>
        <w:top w:val="none" w:sz="0" w:space="0" w:color="auto"/>
        <w:left w:val="none" w:sz="0" w:space="0" w:color="auto"/>
        <w:bottom w:val="none" w:sz="0" w:space="0" w:color="auto"/>
        <w:right w:val="none" w:sz="0" w:space="0" w:color="auto"/>
      </w:divBdr>
    </w:div>
    <w:div w:id="225070667">
      <w:bodyDiv w:val="1"/>
      <w:marLeft w:val="0"/>
      <w:marRight w:val="0"/>
      <w:marTop w:val="0"/>
      <w:marBottom w:val="0"/>
      <w:divBdr>
        <w:top w:val="none" w:sz="0" w:space="0" w:color="auto"/>
        <w:left w:val="none" w:sz="0" w:space="0" w:color="auto"/>
        <w:bottom w:val="none" w:sz="0" w:space="0" w:color="auto"/>
        <w:right w:val="none" w:sz="0" w:space="0" w:color="auto"/>
      </w:divBdr>
    </w:div>
    <w:div w:id="329911763">
      <w:bodyDiv w:val="1"/>
      <w:marLeft w:val="0"/>
      <w:marRight w:val="0"/>
      <w:marTop w:val="0"/>
      <w:marBottom w:val="0"/>
      <w:divBdr>
        <w:top w:val="none" w:sz="0" w:space="0" w:color="auto"/>
        <w:left w:val="none" w:sz="0" w:space="0" w:color="auto"/>
        <w:bottom w:val="none" w:sz="0" w:space="0" w:color="auto"/>
        <w:right w:val="none" w:sz="0" w:space="0" w:color="auto"/>
      </w:divBdr>
    </w:div>
    <w:div w:id="347560881">
      <w:bodyDiv w:val="1"/>
      <w:marLeft w:val="0"/>
      <w:marRight w:val="0"/>
      <w:marTop w:val="0"/>
      <w:marBottom w:val="0"/>
      <w:divBdr>
        <w:top w:val="none" w:sz="0" w:space="0" w:color="auto"/>
        <w:left w:val="none" w:sz="0" w:space="0" w:color="auto"/>
        <w:bottom w:val="none" w:sz="0" w:space="0" w:color="auto"/>
        <w:right w:val="none" w:sz="0" w:space="0" w:color="auto"/>
      </w:divBdr>
    </w:div>
    <w:div w:id="361319864">
      <w:bodyDiv w:val="1"/>
      <w:marLeft w:val="0"/>
      <w:marRight w:val="0"/>
      <w:marTop w:val="0"/>
      <w:marBottom w:val="0"/>
      <w:divBdr>
        <w:top w:val="none" w:sz="0" w:space="0" w:color="auto"/>
        <w:left w:val="none" w:sz="0" w:space="0" w:color="auto"/>
        <w:bottom w:val="none" w:sz="0" w:space="0" w:color="auto"/>
        <w:right w:val="none" w:sz="0" w:space="0" w:color="auto"/>
      </w:divBdr>
    </w:div>
    <w:div w:id="371536513">
      <w:bodyDiv w:val="1"/>
      <w:marLeft w:val="0"/>
      <w:marRight w:val="0"/>
      <w:marTop w:val="0"/>
      <w:marBottom w:val="0"/>
      <w:divBdr>
        <w:top w:val="none" w:sz="0" w:space="0" w:color="auto"/>
        <w:left w:val="none" w:sz="0" w:space="0" w:color="auto"/>
        <w:bottom w:val="none" w:sz="0" w:space="0" w:color="auto"/>
        <w:right w:val="none" w:sz="0" w:space="0" w:color="auto"/>
      </w:divBdr>
    </w:div>
    <w:div w:id="415128049">
      <w:bodyDiv w:val="1"/>
      <w:marLeft w:val="0"/>
      <w:marRight w:val="0"/>
      <w:marTop w:val="0"/>
      <w:marBottom w:val="0"/>
      <w:divBdr>
        <w:top w:val="none" w:sz="0" w:space="0" w:color="auto"/>
        <w:left w:val="none" w:sz="0" w:space="0" w:color="auto"/>
        <w:bottom w:val="none" w:sz="0" w:space="0" w:color="auto"/>
        <w:right w:val="none" w:sz="0" w:space="0" w:color="auto"/>
      </w:divBdr>
    </w:div>
    <w:div w:id="455487272">
      <w:bodyDiv w:val="1"/>
      <w:marLeft w:val="0"/>
      <w:marRight w:val="0"/>
      <w:marTop w:val="0"/>
      <w:marBottom w:val="0"/>
      <w:divBdr>
        <w:top w:val="none" w:sz="0" w:space="0" w:color="auto"/>
        <w:left w:val="none" w:sz="0" w:space="0" w:color="auto"/>
        <w:bottom w:val="none" w:sz="0" w:space="0" w:color="auto"/>
        <w:right w:val="none" w:sz="0" w:space="0" w:color="auto"/>
      </w:divBdr>
    </w:div>
    <w:div w:id="461774674">
      <w:bodyDiv w:val="1"/>
      <w:marLeft w:val="0"/>
      <w:marRight w:val="0"/>
      <w:marTop w:val="0"/>
      <w:marBottom w:val="0"/>
      <w:divBdr>
        <w:top w:val="none" w:sz="0" w:space="0" w:color="auto"/>
        <w:left w:val="none" w:sz="0" w:space="0" w:color="auto"/>
        <w:bottom w:val="none" w:sz="0" w:space="0" w:color="auto"/>
        <w:right w:val="none" w:sz="0" w:space="0" w:color="auto"/>
      </w:divBdr>
    </w:div>
    <w:div w:id="509636451">
      <w:bodyDiv w:val="1"/>
      <w:marLeft w:val="0"/>
      <w:marRight w:val="0"/>
      <w:marTop w:val="0"/>
      <w:marBottom w:val="0"/>
      <w:divBdr>
        <w:top w:val="none" w:sz="0" w:space="0" w:color="auto"/>
        <w:left w:val="none" w:sz="0" w:space="0" w:color="auto"/>
        <w:bottom w:val="none" w:sz="0" w:space="0" w:color="auto"/>
        <w:right w:val="none" w:sz="0" w:space="0" w:color="auto"/>
      </w:divBdr>
    </w:div>
    <w:div w:id="513812847">
      <w:bodyDiv w:val="1"/>
      <w:marLeft w:val="0"/>
      <w:marRight w:val="0"/>
      <w:marTop w:val="0"/>
      <w:marBottom w:val="0"/>
      <w:divBdr>
        <w:top w:val="none" w:sz="0" w:space="0" w:color="auto"/>
        <w:left w:val="none" w:sz="0" w:space="0" w:color="auto"/>
        <w:bottom w:val="none" w:sz="0" w:space="0" w:color="auto"/>
        <w:right w:val="none" w:sz="0" w:space="0" w:color="auto"/>
      </w:divBdr>
    </w:div>
    <w:div w:id="531647811">
      <w:bodyDiv w:val="1"/>
      <w:marLeft w:val="0"/>
      <w:marRight w:val="0"/>
      <w:marTop w:val="0"/>
      <w:marBottom w:val="0"/>
      <w:divBdr>
        <w:top w:val="none" w:sz="0" w:space="0" w:color="auto"/>
        <w:left w:val="none" w:sz="0" w:space="0" w:color="auto"/>
        <w:bottom w:val="none" w:sz="0" w:space="0" w:color="auto"/>
        <w:right w:val="none" w:sz="0" w:space="0" w:color="auto"/>
      </w:divBdr>
    </w:div>
    <w:div w:id="671565184">
      <w:bodyDiv w:val="1"/>
      <w:marLeft w:val="0"/>
      <w:marRight w:val="0"/>
      <w:marTop w:val="0"/>
      <w:marBottom w:val="0"/>
      <w:divBdr>
        <w:top w:val="none" w:sz="0" w:space="0" w:color="auto"/>
        <w:left w:val="none" w:sz="0" w:space="0" w:color="auto"/>
        <w:bottom w:val="none" w:sz="0" w:space="0" w:color="auto"/>
        <w:right w:val="none" w:sz="0" w:space="0" w:color="auto"/>
      </w:divBdr>
    </w:div>
    <w:div w:id="679282370">
      <w:bodyDiv w:val="1"/>
      <w:marLeft w:val="0"/>
      <w:marRight w:val="0"/>
      <w:marTop w:val="0"/>
      <w:marBottom w:val="0"/>
      <w:divBdr>
        <w:top w:val="none" w:sz="0" w:space="0" w:color="auto"/>
        <w:left w:val="none" w:sz="0" w:space="0" w:color="auto"/>
        <w:bottom w:val="none" w:sz="0" w:space="0" w:color="auto"/>
        <w:right w:val="none" w:sz="0" w:space="0" w:color="auto"/>
      </w:divBdr>
    </w:div>
    <w:div w:id="692419563">
      <w:bodyDiv w:val="1"/>
      <w:marLeft w:val="0"/>
      <w:marRight w:val="0"/>
      <w:marTop w:val="0"/>
      <w:marBottom w:val="0"/>
      <w:divBdr>
        <w:top w:val="none" w:sz="0" w:space="0" w:color="auto"/>
        <w:left w:val="none" w:sz="0" w:space="0" w:color="auto"/>
        <w:bottom w:val="none" w:sz="0" w:space="0" w:color="auto"/>
        <w:right w:val="none" w:sz="0" w:space="0" w:color="auto"/>
      </w:divBdr>
    </w:div>
    <w:div w:id="759760964">
      <w:bodyDiv w:val="1"/>
      <w:marLeft w:val="0"/>
      <w:marRight w:val="0"/>
      <w:marTop w:val="0"/>
      <w:marBottom w:val="0"/>
      <w:divBdr>
        <w:top w:val="none" w:sz="0" w:space="0" w:color="auto"/>
        <w:left w:val="none" w:sz="0" w:space="0" w:color="auto"/>
        <w:bottom w:val="none" w:sz="0" w:space="0" w:color="auto"/>
        <w:right w:val="none" w:sz="0" w:space="0" w:color="auto"/>
      </w:divBdr>
    </w:div>
    <w:div w:id="783883820">
      <w:bodyDiv w:val="1"/>
      <w:marLeft w:val="0"/>
      <w:marRight w:val="0"/>
      <w:marTop w:val="0"/>
      <w:marBottom w:val="0"/>
      <w:divBdr>
        <w:top w:val="none" w:sz="0" w:space="0" w:color="auto"/>
        <w:left w:val="none" w:sz="0" w:space="0" w:color="auto"/>
        <w:bottom w:val="none" w:sz="0" w:space="0" w:color="auto"/>
        <w:right w:val="none" w:sz="0" w:space="0" w:color="auto"/>
      </w:divBdr>
    </w:div>
    <w:div w:id="830800808">
      <w:bodyDiv w:val="1"/>
      <w:marLeft w:val="0"/>
      <w:marRight w:val="0"/>
      <w:marTop w:val="0"/>
      <w:marBottom w:val="0"/>
      <w:divBdr>
        <w:top w:val="none" w:sz="0" w:space="0" w:color="auto"/>
        <w:left w:val="none" w:sz="0" w:space="0" w:color="auto"/>
        <w:bottom w:val="none" w:sz="0" w:space="0" w:color="auto"/>
        <w:right w:val="none" w:sz="0" w:space="0" w:color="auto"/>
      </w:divBdr>
    </w:div>
    <w:div w:id="900601882">
      <w:bodyDiv w:val="1"/>
      <w:marLeft w:val="0"/>
      <w:marRight w:val="0"/>
      <w:marTop w:val="0"/>
      <w:marBottom w:val="0"/>
      <w:divBdr>
        <w:top w:val="none" w:sz="0" w:space="0" w:color="auto"/>
        <w:left w:val="none" w:sz="0" w:space="0" w:color="auto"/>
        <w:bottom w:val="none" w:sz="0" w:space="0" w:color="auto"/>
        <w:right w:val="none" w:sz="0" w:space="0" w:color="auto"/>
      </w:divBdr>
    </w:div>
    <w:div w:id="934165204">
      <w:bodyDiv w:val="1"/>
      <w:marLeft w:val="0"/>
      <w:marRight w:val="0"/>
      <w:marTop w:val="0"/>
      <w:marBottom w:val="0"/>
      <w:divBdr>
        <w:top w:val="none" w:sz="0" w:space="0" w:color="auto"/>
        <w:left w:val="none" w:sz="0" w:space="0" w:color="auto"/>
        <w:bottom w:val="none" w:sz="0" w:space="0" w:color="auto"/>
        <w:right w:val="none" w:sz="0" w:space="0" w:color="auto"/>
      </w:divBdr>
    </w:div>
    <w:div w:id="969438300">
      <w:bodyDiv w:val="1"/>
      <w:marLeft w:val="0"/>
      <w:marRight w:val="0"/>
      <w:marTop w:val="0"/>
      <w:marBottom w:val="0"/>
      <w:divBdr>
        <w:top w:val="none" w:sz="0" w:space="0" w:color="auto"/>
        <w:left w:val="none" w:sz="0" w:space="0" w:color="auto"/>
        <w:bottom w:val="none" w:sz="0" w:space="0" w:color="auto"/>
        <w:right w:val="none" w:sz="0" w:space="0" w:color="auto"/>
      </w:divBdr>
    </w:div>
    <w:div w:id="989871548">
      <w:bodyDiv w:val="1"/>
      <w:marLeft w:val="0"/>
      <w:marRight w:val="0"/>
      <w:marTop w:val="0"/>
      <w:marBottom w:val="0"/>
      <w:divBdr>
        <w:top w:val="none" w:sz="0" w:space="0" w:color="auto"/>
        <w:left w:val="none" w:sz="0" w:space="0" w:color="auto"/>
        <w:bottom w:val="none" w:sz="0" w:space="0" w:color="auto"/>
        <w:right w:val="none" w:sz="0" w:space="0" w:color="auto"/>
      </w:divBdr>
    </w:div>
    <w:div w:id="1121455359">
      <w:bodyDiv w:val="1"/>
      <w:marLeft w:val="0"/>
      <w:marRight w:val="0"/>
      <w:marTop w:val="0"/>
      <w:marBottom w:val="0"/>
      <w:divBdr>
        <w:top w:val="none" w:sz="0" w:space="0" w:color="auto"/>
        <w:left w:val="none" w:sz="0" w:space="0" w:color="auto"/>
        <w:bottom w:val="none" w:sz="0" w:space="0" w:color="auto"/>
        <w:right w:val="none" w:sz="0" w:space="0" w:color="auto"/>
      </w:divBdr>
    </w:div>
    <w:div w:id="1203857977">
      <w:bodyDiv w:val="1"/>
      <w:marLeft w:val="0"/>
      <w:marRight w:val="0"/>
      <w:marTop w:val="0"/>
      <w:marBottom w:val="0"/>
      <w:divBdr>
        <w:top w:val="none" w:sz="0" w:space="0" w:color="auto"/>
        <w:left w:val="none" w:sz="0" w:space="0" w:color="auto"/>
        <w:bottom w:val="none" w:sz="0" w:space="0" w:color="auto"/>
        <w:right w:val="none" w:sz="0" w:space="0" w:color="auto"/>
      </w:divBdr>
    </w:div>
    <w:div w:id="1265578913">
      <w:bodyDiv w:val="1"/>
      <w:marLeft w:val="0"/>
      <w:marRight w:val="0"/>
      <w:marTop w:val="0"/>
      <w:marBottom w:val="0"/>
      <w:divBdr>
        <w:top w:val="none" w:sz="0" w:space="0" w:color="auto"/>
        <w:left w:val="none" w:sz="0" w:space="0" w:color="auto"/>
        <w:bottom w:val="none" w:sz="0" w:space="0" w:color="auto"/>
        <w:right w:val="none" w:sz="0" w:space="0" w:color="auto"/>
      </w:divBdr>
    </w:div>
    <w:div w:id="1303651794">
      <w:bodyDiv w:val="1"/>
      <w:marLeft w:val="0"/>
      <w:marRight w:val="0"/>
      <w:marTop w:val="0"/>
      <w:marBottom w:val="0"/>
      <w:divBdr>
        <w:top w:val="none" w:sz="0" w:space="0" w:color="auto"/>
        <w:left w:val="none" w:sz="0" w:space="0" w:color="auto"/>
        <w:bottom w:val="none" w:sz="0" w:space="0" w:color="auto"/>
        <w:right w:val="none" w:sz="0" w:space="0" w:color="auto"/>
      </w:divBdr>
    </w:div>
    <w:div w:id="1318222236">
      <w:bodyDiv w:val="1"/>
      <w:marLeft w:val="0"/>
      <w:marRight w:val="0"/>
      <w:marTop w:val="0"/>
      <w:marBottom w:val="0"/>
      <w:divBdr>
        <w:top w:val="none" w:sz="0" w:space="0" w:color="auto"/>
        <w:left w:val="none" w:sz="0" w:space="0" w:color="auto"/>
        <w:bottom w:val="none" w:sz="0" w:space="0" w:color="auto"/>
        <w:right w:val="none" w:sz="0" w:space="0" w:color="auto"/>
      </w:divBdr>
    </w:div>
    <w:div w:id="1337733240">
      <w:bodyDiv w:val="1"/>
      <w:marLeft w:val="0"/>
      <w:marRight w:val="0"/>
      <w:marTop w:val="0"/>
      <w:marBottom w:val="0"/>
      <w:divBdr>
        <w:top w:val="none" w:sz="0" w:space="0" w:color="auto"/>
        <w:left w:val="none" w:sz="0" w:space="0" w:color="auto"/>
        <w:bottom w:val="none" w:sz="0" w:space="0" w:color="auto"/>
        <w:right w:val="none" w:sz="0" w:space="0" w:color="auto"/>
      </w:divBdr>
    </w:div>
    <w:div w:id="1459298892">
      <w:bodyDiv w:val="1"/>
      <w:marLeft w:val="0"/>
      <w:marRight w:val="0"/>
      <w:marTop w:val="0"/>
      <w:marBottom w:val="0"/>
      <w:divBdr>
        <w:top w:val="none" w:sz="0" w:space="0" w:color="auto"/>
        <w:left w:val="none" w:sz="0" w:space="0" w:color="auto"/>
        <w:bottom w:val="none" w:sz="0" w:space="0" w:color="auto"/>
        <w:right w:val="none" w:sz="0" w:space="0" w:color="auto"/>
      </w:divBdr>
    </w:div>
    <w:div w:id="1475754688">
      <w:bodyDiv w:val="1"/>
      <w:marLeft w:val="0"/>
      <w:marRight w:val="0"/>
      <w:marTop w:val="0"/>
      <w:marBottom w:val="0"/>
      <w:divBdr>
        <w:top w:val="none" w:sz="0" w:space="0" w:color="auto"/>
        <w:left w:val="none" w:sz="0" w:space="0" w:color="auto"/>
        <w:bottom w:val="none" w:sz="0" w:space="0" w:color="auto"/>
        <w:right w:val="none" w:sz="0" w:space="0" w:color="auto"/>
      </w:divBdr>
    </w:div>
    <w:div w:id="1635478493">
      <w:bodyDiv w:val="1"/>
      <w:marLeft w:val="0"/>
      <w:marRight w:val="0"/>
      <w:marTop w:val="0"/>
      <w:marBottom w:val="0"/>
      <w:divBdr>
        <w:top w:val="none" w:sz="0" w:space="0" w:color="auto"/>
        <w:left w:val="none" w:sz="0" w:space="0" w:color="auto"/>
        <w:bottom w:val="none" w:sz="0" w:space="0" w:color="auto"/>
        <w:right w:val="none" w:sz="0" w:space="0" w:color="auto"/>
      </w:divBdr>
    </w:div>
    <w:div w:id="1807119515">
      <w:bodyDiv w:val="1"/>
      <w:marLeft w:val="0"/>
      <w:marRight w:val="0"/>
      <w:marTop w:val="0"/>
      <w:marBottom w:val="0"/>
      <w:divBdr>
        <w:top w:val="none" w:sz="0" w:space="0" w:color="auto"/>
        <w:left w:val="none" w:sz="0" w:space="0" w:color="auto"/>
        <w:bottom w:val="none" w:sz="0" w:space="0" w:color="auto"/>
        <w:right w:val="none" w:sz="0" w:space="0" w:color="auto"/>
      </w:divBdr>
    </w:div>
    <w:div w:id="1863083694">
      <w:bodyDiv w:val="1"/>
      <w:marLeft w:val="0"/>
      <w:marRight w:val="0"/>
      <w:marTop w:val="0"/>
      <w:marBottom w:val="0"/>
      <w:divBdr>
        <w:top w:val="none" w:sz="0" w:space="0" w:color="auto"/>
        <w:left w:val="none" w:sz="0" w:space="0" w:color="auto"/>
        <w:bottom w:val="none" w:sz="0" w:space="0" w:color="auto"/>
        <w:right w:val="none" w:sz="0" w:space="0" w:color="auto"/>
      </w:divBdr>
    </w:div>
    <w:div w:id="2064210843">
      <w:bodyDiv w:val="1"/>
      <w:marLeft w:val="0"/>
      <w:marRight w:val="0"/>
      <w:marTop w:val="0"/>
      <w:marBottom w:val="0"/>
      <w:divBdr>
        <w:top w:val="none" w:sz="0" w:space="0" w:color="auto"/>
        <w:left w:val="none" w:sz="0" w:space="0" w:color="auto"/>
        <w:bottom w:val="none" w:sz="0" w:space="0" w:color="auto"/>
        <w:right w:val="none" w:sz="0" w:space="0" w:color="auto"/>
      </w:divBdr>
    </w:div>
    <w:div w:id="2067946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38ABA-A503-4436-92A2-FD354236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5888</Words>
  <Characters>33567</Characters>
  <Application>Microsoft Office Word</Application>
  <DocSecurity>0</DocSecurity>
  <Lines>279</Lines>
  <Paragraphs>78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cloudconvert_7</cp:lastModifiedBy>
  <cp:revision>1</cp:revision>
  <cp:lastPrinted>2024-11-06T09:23:00Z</cp:lastPrinted>
  <dcterms:created xsi:type="dcterms:W3CDTF">2024-11-11T11:44:00Z</dcterms:created>
  <dcterms:modified xsi:type="dcterms:W3CDTF">2024-11-11T13:29:00Z</dcterms:modified>
</cp:coreProperties>
</file>