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4D1E" w14:textId="77777777" w:rsidR="00C72EE6" w:rsidRDefault="00C72EE6" w:rsidP="00954CB1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6839A1DF" w14:textId="77777777" w:rsidR="00530A86" w:rsidRPr="00C72EE6" w:rsidRDefault="00530A86" w:rsidP="00530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72EE6">
        <w:rPr>
          <w:rFonts w:ascii="Times New Roman" w:hAnsi="Times New Roman" w:cs="Times New Roman"/>
          <w:b/>
          <w:sz w:val="28"/>
          <w:szCs w:val="28"/>
          <w:lang w:val="ro-MO"/>
        </w:rPr>
        <w:t>T</w:t>
      </w:r>
      <w:r w:rsidR="00440310" w:rsidRPr="00C72EE6">
        <w:rPr>
          <w:rFonts w:ascii="Times New Roman" w:hAnsi="Times New Roman" w:cs="Times New Roman"/>
          <w:b/>
          <w:sz w:val="28"/>
          <w:szCs w:val="28"/>
          <w:lang w:val="ro-MO"/>
        </w:rPr>
        <w:t>abel comparativ</w:t>
      </w:r>
    </w:p>
    <w:p w14:paraId="0603CF1E" w14:textId="77777777" w:rsidR="00BF5F2F" w:rsidRPr="00C72EE6" w:rsidRDefault="00BF5F2F" w:rsidP="00954CB1">
      <w:pPr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14:paraId="413439E2" w14:textId="0248F734" w:rsidR="00530A86" w:rsidRDefault="00C72EE6" w:rsidP="00146FCD">
      <w:pPr>
        <w:keepNext/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  <w:lang w:val="ro-MO" w:eastAsia="zh-CN"/>
        </w:rPr>
      </w:pPr>
      <w:r w:rsidRPr="00C72EE6">
        <w:rPr>
          <w:rFonts w:ascii="Times New Roman" w:hAnsi="Times New Roman"/>
          <w:b/>
          <w:sz w:val="28"/>
          <w:szCs w:val="28"/>
          <w:lang w:val="ro-MO" w:eastAsia="ro-RO" w:bidi="ro-RO"/>
        </w:rPr>
        <w:t xml:space="preserve">la proiectul hotărârii Guvernului cu privire la modificarea Hotărârii Guvernului nr. 1231/2018 </w:t>
      </w:r>
      <w:r w:rsidRPr="00C72EE6">
        <w:rPr>
          <w:rFonts w:ascii="Times New Roman" w:hAnsi="Times New Roman"/>
          <w:b/>
          <w:bCs/>
          <w:sz w:val="28"/>
          <w:szCs w:val="28"/>
          <w:lang w:val="ro-MO" w:eastAsia="zh-CN"/>
        </w:rPr>
        <w:t>pentru punerea în aplicare a prevederilor Legii nr. 270/2018 privind sistemul unitar de salarizare în sectorul bugetar</w:t>
      </w:r>
    </w:p>
    <w:p w14:paraId="444046B4" w14:textId="77777777" w:rsidR="00146FCD" w:rsidRPr="00146FCD" w:rsidRDefault="00146FCD" w:rsidP="00F43196">
      <w:pPr>
        <w:keepNext/>
        <w:spacing w:after="0" w:line="240" w:lineRule="auto"/>
        <w:outlineLvl w:val="7"/>
        <w:rPr>
          <w:rFonts w:ascii="Times New Roman" w:hAnsi="Times New Roman"/>
          <w:b/>
          <w:sz w:val="28"/>
          <w:szCs w:val="28"/>
          <w:lang w:val="ro-MO" w:eastAsia="zh-CN"/>
        </w:rPr>
      </w:pP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789"/>
        <w:gridCol w:w="5165"/>
        <w:gridCol w:w="4282"/>
        <w:gridCol w:w="5074"/>
      </w:tblGrid>
      <w:tr w:rsidR="00530A86" w:rsidRPr="00C72EE6" w14:paraId="6EA555DE" w14:textId="77777777" w:rsidTr="00146FCD">
        <w:tc>
          <w:tcPr>
            <w:tcW w:w="789" w:type="dxa"/>
          </w:tcPr>
          <w:p w14:paraId="0B9D581D" w14:textId="77777777" w:rsidR="00530A86" w:rsidRPr="00250AE7" w:rsidRDefault="00530A86" w:rsidP="00530A86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Nr.</w:t>
            </w:r>
          </w:p>
        </w:tc>
        <w:tc>
          <w:tcPr>
            <w:tcW w:w="5165" w:type="dxa"/>
          </w:tcPr>
          <w:p w14:paraId="2E4A0F2D" w14:textId="77777777" w:rsidR="00530A86" w:rsidRPr="00250AE7" w:rsidRDefault="00440310" w:rsidP="00530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Conținutul normei în vigoare</w:t>
            </w:r>
          </w:p>
        </w:tc>
        <w:tc>
          <w:tcPr>
            <w:tcW w:w="4282" w:type="dxa"/>
          </w:tcPr>
          <w:p w14:paraId="6A35057D" w14:textId="77777777" w:rsidR="00530A86" w:rsidRPr="00250AE7" w:rsidRDefault="00530A86" w:rsidP="00530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Modificarea propusă</w:t>
            </w:r>
          </w:p>
        </w:tc>
        <w:tc>
          <w:tcPr>
            <w:tcW w:w="5074" w:type="dxa"/>
          </w:tcPr>
          <w:p w14:paraId="0F208BF1" w14:textId="77777777" w:rsidR="00530A86" w:rsidRPr="00250AE7" w:rsidRDefault="00440310" w:rsidP="00530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Conținutul normei</w:t>
            </w:r>
            <w:r w:rsidR="00530A86"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după modificare</w:t>
            </w:r>
          </w:p>
        </w:tc>
      </w:tr>
      <w:tr w:rsidR="00F43196" w:rsidRPr="00F43196" w14:paraId="5BC85DCB" w14:textId="77777777" w:rsidTr="002B04D2">
        <w:tc>
          <w:tcPr>
            <w:tcW w:w="15310" w:type="dxa"/>
            <w:gridSpan w:val="4"/>
          </w:tcPr>
          <w:p w14:paraId="7BE6AEAF" w14:textId="2E903606" w:rsidR="00F43196" w:rsidRPr="00250AE7" w:rsidRDefault="00F43196" w:rsidP="00F43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50AE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4</w:t>
            </w:r>
          </w:p>
        </w:tc>
      </w:tr>
      <w:tr w:rsidR="00656B8F" w:rsidRPr="00F43196" w14:paraId="60BF00DF" w14:textId="77777777" w:rsidTr="00146FCD">
        <w:tc>
          <w:tcPr>
            <w:tcW w:w="789" w:type="dxa"/>
            <w:vAlign w:val="center"/>
          </w:tcPr>
          <w:p w14:paraId="70F2B38D" w14:textId="5FF7C807" w:rsidR="00656B8F" w:rsidRPr="00954CB1" w:rsidRDefault="00656B8F" w:rsidP="0022701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5165" w:type="dxa"/>
          </w:tcPr>
          <w:p w14:paraId="53326D6A" w14:textId="7B81E56C" w:rsidR="00656B8F" w:rsidRPr="00954CB1" w:rsidRDefault="00656B8F" w:rsidP="00BA5B1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</w:pP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7</w:t>
            </w: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MO"/>
              </w:rPr>
              <w:t>1</w:t>
            </w: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. Sporul cu caracter specific pentru activități speciale de combatere a terorismului poate fi acordat personalului antrenat nemijlocit în activități respective, după cum urmează:</w:t>
            </w:r>
          </w:p>
          <w:p w14:paraId="353EBFE0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ofiţerilor de informaţie şi securitate din cadrul Detaşamentului cu Destinaţie Specială „Alfa” și Centrului Antiterorist al Serviciului de Informaţii şi Securitate;</w:t>
            </w:r>
          </w:p>
          <w:p w14:paraId="4353BBDB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cadrul Detaşamentului cu Destinaţie Specială „Pantera” al Administraţiei Naţionale a Penitenciarelor;</w:t>
            </w:r>
          </w:p>
          <w:p w14:paraId="7E5AA555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efectivului de trupă şi corpului de comandă ale Batalionului cu Destinaţie Specială „Fulger” al Armatei Naţionale;</w:t>
            </w:r>
          </w:p>
          <w:p w14:paraId="7685B9D8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efectivului de trupă şi corpului de comandă ale Batalionului Independent cu Destinaţie Specială „Scorpion” al Inspectoratului General de Carabinieri al Ministerului Afacerilor Interne;</w:t>
            </w:r>
          </w:p>
          <w:p w14:paraId="03377900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Brigada de Poliţie cu Destinaţie Specială „Fulger” a Inspectoratului General al Poliţiei al Ministerului Afacerilor Interne;</w:t>
            </w:r>
          </w:p>
          <w:p w14:paraId="0229AD46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- funcţionarilor publici cu statut special din Secţia asigurare ordine publică a Direcţiei patrulare „Centru” a Inspectoratului Naţional de Securitate Publică al Inspectoratului General al Poliţiei al </w:t>
            </w: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Ministerului Afacerilor Interne;</w:t>
            </w:r>
          </w:p>
          <w:p w14:paraId="13E919B8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- funcționarilor publici cu statut special din Secția nr.2 investigații infracțiuni de finanțare a terorismului, circulație ilegală a armamentului, explozivilor și substanțelor radioactive a Direcției investigații infracțiuni spălarea banilor şi finanțarea terorismului a Inspectoratului național de investigații al Inspectoratului General al Poliției al Ministerului Afacerilor Interne;</w:t>
            </w:r>
          </w:p>
          <w:p w14:paraId="708C76A9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Secția tehnico-explozivă a Direcției „Centru 2” a Centrului tehnico-criminalistic și expertize judiciare și Secția câini detectori a Centrului chinologic al Inspectoratului General al Poliției al Ministerului Afacerilor Interne;</w:t>
            </w:r>
          </w:p>
          <w:p w14:paraId="57BA1BFB" w14:textId="77777777" w:rsidR="00656B8F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ofiţerilor de protecţie din cadrul Serviciului de Protecţie şi Pază de Stat;</w:t>
            </w:r>
          </w:p>
          <w:p w14:paraId="29DF1432" w14:textId="1C9F5335" w:rsidR="00656B8F" w:rsidRPr="00656B8F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MO" w:eastAsia="ru-RU"/>
              </w:rPr>
            </w:pPr>
            <w:r w:rsidRPr="00656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- funcționarilor publici cu statut special din cadrul Serviciului Prevenirea și Combaterea Spălării Banilor.</w:t>
            </w:r>
          </w:p>
        </w:tc>
        <w:tc>
          <w:tcPr>
            <w:tcW w:w="4282" w:type="dxa"/>
            <w:tcBorders>
              <w:top w:val="nil"/>
            </w:tcBorders>
          </w:tcPr>
          <w:p w14:paraId="45C0AF51" w14:textId="0C128481" w:rsidR="00656B8F" w:rsidRDefault="00656B8F" w:rsidP="00F43196">
            <w:pPr>
              <w:pStyle w:val="4"/>
              <w:keepLines w:val="0"/>
              <w:widowControl w:val="0"/>
              <w:shd w:val="clear" w:color="auto" w:fill="FFFFFF"/>
              <w:tabs>
                <w:tab w:val="left" w:pos="459"/>
                <w:tab w:val="left" w:pos="851"/>
                <w:tab w:val="left" w:pos="993"/>
              </w:tabs>
              <w:autoSpaceDE w:val="0"/>
              <w:autoSpaceDN w:val="0"/>
              <w:spacing w:before="0"/>
              <w:jc w:val="both"/>
              <w:outlineLvl w:val="3"/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</w:pPr>
            <w:r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lastRenderedPageBreak/>
              <w:t>7</w:t>
            </w:r>
            <w:r w:rsidRPr="00F43196">
              <w:rPr>
                <w:rFonts w:cs="Times New Roman"/>
                <w:b w:val="0"/>
                <w:bCs w:val="0"/>
                <w:i w:val="0"/>
                <w:color w:val="auto"/>
                <w:szCs w:val="24"/>
                <w:vertAlign w:val="superscript"/>
                <w:lang w:val="ro-MO"/>
              </w:rPr>
              <w:t>1</w:t>
            </w:r>
          </w:p>
          <w:p w14:paraId="76763A9E" w14:textId="77777777" w:rsidR="00656B8F" w:rsidRDefault="00656B8F" w:rsidP="00F43196">
            <w:pPr>
              <w:pStyle w:val="4"/>
              <w:keepLines w:val="0"/>
              <w:widowControl w:val="0"/>
              <w:shd w:val="clear" w:color="auto" w:fill="FFFFFF"/>
              <w:tabs>
                <w:tab w:val="left" w:pos="459"/>
                <w:tab w:val="left" w:pos="851"/>
                <w:tab w:val="left" w:pos="993"/>
              </w:tabs>
              <w:autoSpaceDE w:val="0"/>
              <w:autoSpaceDN w:val="0"/>
              <w:spacing w:before="0"/>
              <w:jc w:val="both"/>
              <w:outlineLvl w:val="3"/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</w:pP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La liniuța a 7-a, textul „Secția nr. 2 investigați</w:t>
            </w:r>
            <w:bookmarkStart w:id="0" w:name="_GoBack"/>
            <w:bookmarkEnd w:id="0"/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i infracțiuni de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finanțare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a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terorismului,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circulație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ilegală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a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armamentului,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explozivilor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și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-67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substanțelor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radioactive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a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Direcției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investigații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infracțiuni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spălarea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banilor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și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finanțarea terorismului” se substituie cu textul „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Direcția investigații infracțiuni</w:t>
            </w:r>
            <w:r w:rsidRPr="00954CB1">
              <w:rPr>
                <w:rFonts w:cs="Times New Roman"/>
                <w:b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spălarea</w:t>
            </w:r>
            <w:r w:rsidRPr="00954CB1">
              <w:rPr>
                <w:rFonts w:cs="Times New Roman"/>
                <w:b w:val="0"/>
                <w:i w:val="0"/>
                <w:color w:val="auto"/>
                <w:spacing w:val="-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banilor</w:t>
            </w:r>
            <w:r w:rsidRPr="00954CB1">
              <w:rPr>
                <w:rFonts w:cs="Times New Roman"/>
                <w:b w:val="0"/>
                <w:i w:val="0"/>
                <w:color w:val="auto"/>
                <w:spacing w:val="-3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și</w:t>
            </w:r>
            <w:r w:rsidRPr="00954CB1">
              <w:rPr>
                <w:rFonts w:cs="Times New Roman"/>
                <w:b w:val="0"/>
                <w:i w:val="0"/>
                <w:color w:val="auto"/>
                <w:spacing w:val="1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finanțarea</w:t>
            </w:r>
            <w:r w:rsidRPr="00954CB1">
              <w:rPr>
                <w:rFonts w:cs="Times New Roman"/>
                <w:b w:val="0"/>
                <w:i w:val="0"/>
                <w:color w:val="auto"/>
                <w:spacing w:val="-4"/>
                <w:szCs w:val="24"/>
                <w:lang w:val="ro-MO"/>
              </w:rPr>
              <w:t xml:space="preserve"> </w:t>
            </w:r>
            <w:r w:rsidRPr="00954CB1">
              <w:rPr>
                <w:rFonts w:cs="Times New Roman"/>
                <w:b w:val="0"/>
                <w:i w:val="0"/>
                <w:color w:val="auto"/>
                <w:szCs w:val="24"/>
                <w:lang w:val="ro-MO"/>
              </w:rPr>
              <w:t>terorismului”</w:t>
            </w:r>
            <w:r w:rsidRPr="00954CB1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;</w:t>
            </w:r>
          </w:p>
          <w:p w14:paraId="30B3A800" w14:textId="77777777" w:rsidR="00C4106E" w:rsidRDefault="00C4106E" w:rsidP="00C4106E">
            <w:pPr>
              <w:rPr>
                <w:lang w:val="ro-MO"/>
              </w:rPr>
            </w:pPr>
          </w:p>
          <w:p w14:paraId="20650AF1" w14:textId="77777777" w:rsidR="00C4106E" w:rsidRDefault="00C4106E" w:rsidP="00C4106E">
            <w:pPr>
              <w:rPr>
                <w:lang w:val="ro-MO"/>
              </w:rPr>
            </w:pPr>
          </w:p>
          <w:p w14:paraId="10BA975F" w14:textId="77777777" w:rsidR="00C4106E" w:rsidRPr="00C4106E" w:rsidRDefault="00C4106E" w:rsidP="00C4106E">
            <w:pPr>
              <w:pStyle w:val="4"/>
              <w:keepLines w:val="0"/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spacing w:before="0"/>
              <w:ind w:left="34"/>
              <w:jc w:val="both"/>
              <w:outlineLvl w:val="3"/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</w:pPr>
            <w:r w:rsidRPr="00C4106E">
              <w:rPr>
                <w:rFonts w:cs="Times New Roman"/>
                <w:b w:val="0"/>
                <w:bCs w:val="0"/>
                <w:i w:val="0"/>
                <w:color w:val="auto"/>
                <w:szCs w:val="24"/>
                <w:lang w:val="ro-MO"/>
              </w:rPr>
              <w:t>Se completează cu următorul cuprins:</w:t>
            </w:r>
          </w:p>
          <w:p w14:paraId="6E169243" w14:textId="614DD4F4" w:rsidR="00C4106E" w:rsidRPr="00C4106E" w:rsidRDefault="00C4106E" w:rsidP="00C4106E">
            <w:pPr>
              <w:jc w:val="both"/>
              <w:rPr>
                <w:lang w:val="ro-MO"/>
              </w:rPr>
            </w:pPr>
            <w:r w:rsidRPr="00C410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„- funcționarilor publici cu statut special din cadrul Direcției acțiuni speciale la frontieră a Inspectoratului General al Poliției de Frontieră </w:t>
            </w:r>
            <w:r w:rsidRPr="009342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9342D5">
              <w:rPr>
                <w:rFonts w:ascii="Times New Roman" w:hAnsi="Times New Roman" w:cs="Times New Roman"/>
                <w:iCs/>
                <w:sz w:val="24"/>
                <w:szCs w:val="24"/>
                <w:lang w:val="ro-MO"/>
              </w:rPr>
              <w:t>l Ministerului Afacerilor Inter</w:t>
            </w:r>
            <w:r w:rsidRPr="009342D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e.”.</w:t>
            </w:r>
          </w:p>
        </w:tc>
        <w:tc>
          <w:tcPr>
            <w:tcW w:w="5074" w:type="dxa"/>
            <w:tcBorders>
              <w:top w:val="nil"/>
            </w:tcBorders>
          </w:tcPr>
          <w:p w14:paraId="11563D08" w14:textId="77777777" w:rsidR="00656B8F" w:rsidRPr="00954CB1" w:rsidRDefault="00656B8F" w:rsidP="00954C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</w:pP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7</w:t>
            </w: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MO"/>
              </w:rPr>
              <w:t>1</w:t>
            </w:r>
            <w:r w:rsidRPr="00954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. Sporul cu caracter specific pentru activități speciale de combatere a terorismului poate fi acordat personalului antrenat nemijlocit în activități respective, după cum urmează:</w:t>
            </w:r>
          </w:p>
          <w:p w14:paraId="2BFE95F7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ofiţerilor de informaţie şi securitate din cadrul Detaşamentului cu Destinaţie Specială „Alfa” și Centrului Antiterorist al Serviciului de Informaţii şi Securitate;</w:t>
            </w:r>
          </w:p>
          <w:p w14:paraId="60CBE28B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cadrul Detaşamentului cu Destinaţie Specială „Pantera” al Administraţiei Naţionale a Penitenciarelor;</w:t>
            </w:r>
          </w:p>
          <w:p w14:paraId="08BEE915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efectivului de trupă şi corpului de comandă ale Batalionului cu Destinaţie Specială „Fulger” al Armatei Naţionale;</w:t>
            </w:r>
          </w:p>
          <w:p w14:paraId="1F008467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efectivului de trupă şi corpului de comandă ale Batalionului Independent cu Destinaţie Specială „Scorpion” al Inspectoratului General de Carabinieri al Ministerului Afacerilor Interne;</w:t>
            </w:r>
          </w:p>
          <w:p w14:paraId="71E4189D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Brigada de Poliţie cu Destinaţie Specială „Fulger” a Inspectoratului General al Poliţiei al Ministerului Afacerilor Interne;</w:t>
            </w:r>
          </w:p>
          <w:p w14:paraId="56913DE3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- funcţionarilor publici cu statut special din Secţia asigurare ordine publică a Direcţiei patrulare „Centru” a Inspectoratului Naţional de Securitate Publică al Inspectoratului General al Poliţiei al </w:t>
            </w: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Ministerului Afacerilor Interne;</w:t>
            </w:r>
          </w:p>
          <w:p w14:paraId="1D001B3D" w14:textId="5DD8C7F2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- funcționarilor publici cu statut special din Direcți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</w:t>
            </w:r>
            <w:r w:rsidRPr="00BD65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investigații infracțiuni spălarea banilor şi finanțarea terorismului a Inspectoratului național de investigații al Inspectoratului General al Poliției al Ministerului Afacerilor Interne;</w:t>
            </w:r>
          </w:p>
          <w:p w14:paraId="2821AA9C" w14:textId="77777777" w:rsidR="00656B8F" w:rsidRPr="00BD6577" w:rsidRDefault="00656B8F" w:rsidP="00BD65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funcţionarilor publici cu statut special din Secția tehnico-explozivă a Direcției „Centru 2” a Centrului tehnico-criminalistic și expertize judiciare și Secția câini detectori a Centrului chinologic al Inspectoratului General al Poliției al Ministerului Afacerilor Interne;</w:t>
            </w:r>
          </w:p>
          <w:p w14:paraId="3E160C09" w14:textId="77777777" w:rsidR="00656B8F" w:rsidRDefault="00656B8F" w:rsidP="00954C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D657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 ofiţerilor de protecţie din cadrul Serviciului de Protecţie şi Pază de Stat;</w:t>
            </w:r>
          </w:p>
          <w:p w14:paraId="167D148F" w14:textId="0BB2A876" w:rsidR="00656B8F" w:rsidRDefault="00656B8F" w:rsidP="00954C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656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- funcționarilor publici cu statut special din cadrul Serviciului Prevenirea și Combaterea Spălării Banilor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  <w:t>;</w:t>
            </w:r>
          </w:p>
          <w:p w14:paraId="72F5F4D8" w14:textId="6ED88C42" w:rsidR="00656B8F" w:rsidRPr="00954CB1" w:rsidRDefault="00656B8F" w:rsidP="00954CB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O"/>
              </w:rPr>
            </w:pPr>
            <w:r w:rsidRPr="00BD6577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 funcționarilor publici cu statut special din cadrul Direcției acțiuni speciale la frontieră a Inspectoratului General al Poliției de Frontieră al Ministerului Afacerilor Interne.</w:t>
            </w:r>
          </w:p>
        </w:tc>
      </w:tr>
    </w:tbl>
    <w:p w14:paraId="05663AC1" w14:textId="77777777" w:rsidR="002319EA" w:rsidRPr="00C72EE6" w:rsidRDefault="002319EA" w:rsidP="00146FCD">
      <w:pPr>
        <w:spacing w:before="240" w:after="0"/>
        <w:rPr>
          <w:rFonts w:ascii="Times New Roman" w:hAnsi="Times New Roman" w:cs="Times New Roman"/>
          <w:sz w:val="24"/>
          <w:szCs w:val="24"/>
          <w:lang w:val="ro-MO"/>
        </w:rPr>
      </w:pPr>
    </w:p>
    <w:sectPr w:rsidR="002319EA" w:rsidRPr="00C72EE6" w:rsidSect="00C72EE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B25FF" w14:textId="77777777" w:rsidR="006D4654" w:rsidRDefault="006D4654" w:rsidP="00530A86">
      <w:pPr>
        <w:spacing w:after="0" w:line="240" w:lineRule="auto"/>
      </w:pPr>
      <w:r>
        <w:separator/>
      </w:r>
    </w:p>
  </w:endnote>
  <w:endnote w:type="continuationSeparator" w:id="0">
    <w:p w14:paraId="29670BBE" w14:textId="77777777" w:rsidR="006D4654" w:rsidRDefault="006D4654" w:rsidP="0053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FC2E9" w14:textId="77777777" w:rsidR="006D4654" w:rsidRDefault="006D4654" w:rsidP="00530A86">
      <w:pPr>
        <w:spacing w:after="0" w:line="240" w:lineRule="auto"/>
      </w:pPr>
      <w:r>
        <w:separator/>
      </w:r>
    </w:p>
  </w:footnote>
  <w:footnote w:type="continuationSeparator" w:id="0">
    <w:p w14:paraId="7F34CB8D" w14:textId="77777777" w:rsidR="006D4654" w:rsidRDefault="006D4654" w:rsidP="0053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4FA"/>
    <w:multiLevelType w:val="multilevel"/>
    <w:tmpl w:val="19285C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29A1F7D"/>
    <w:multiLevelType w:val="multilevel"/>
    <w:tmpl w:val="19285C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FAE6FCF"/>
    <w:multiLevelType w:val="hybridMultilevel"/>
    <w:tmpl w:val="BC3E15D4"/>
    <w:lvl w:ilvl="0" w:tplc="FB3E2E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F"/>
    <w:rsid w:val="00014872"/>
    <w:rsid w:val="00015144"/>
    <w:rsid w:val="0001786A"/>
    <w:rsid w:val="00020866"/>
    <w:rsid w:val="000209E0"/>
    <w:rsid w:val="00063F81"/>
    <w:rsid w:val="00073D99"/>
    <w:rsid w:val="000810CF"/>
    <w:rsid w:val="000A4022"/>
    <w:rsid w:val="000D3F29"/>
    <w:rsid w:val="000F753F"/>
    <w:rsid w:val="00146FCD"/>
    <w:rsid w:val="001550D3"/>
    <w:rsid w:val="00175D1D"/>
    <w:rsid w:val="0018149F"/>
    <w:rsid w:val="001A014E"/>
    <w:rsid w:val="001A42A7"/>
    <w:rsid w:val="001D095A"/>
    <w:rsid w:val="001D166A"/>
    <w:rsid w:val="002027F5"/>
    <w:rsid w:val="0022341C"/>
    <w:rsid w:val="0022701C"/>
    <w:rsid w:val="002319EA"/>
    <w:rsid w:val="00236FF0"/>
    <w:rsid w:val="002411B7"/>
    <w:rsid w:val="00241706"/>
    <w:rsid w:val="002464DA"/>
    <w:rsid w:val="00250AE7"/>
    <w:rsid w:val="002579E7"/>
    <w:rsid w:val="0027485E"/>
    <w:rsid w:val="002A1BB0"/>
    <w:rsid w:val="002D77AE"/>
    <w:rsid w:val="002F4BCE"/>
    <w:rsid w:val="00303915"/>
    <w:rsid w:val="00353DDD"/>
    <w:rsid w:val="00357FB5"/>
    <w:rsid w:val="003A6E47"/>
    <w:rsid w:val="003B09EB"/>
    <w:rsid w:val="003C374E"/>
    <w:rsid w:val="003D3AE0"/>
    <w:rsid w:val="003E2D35"/>
    <w:rsid w:val="003E5679"/>
    <w:rsid w:val="004047D3"/>
    <w:rsid w:val="00416903"/>
    <w:rsid w:val="00417963"/>
    <w:rsid w:val="00440310"/>
    <w:rsid w:val="00484582"/>
    <w:rsid w:val="004A6CBC"/>
    <w:rsid w:val="00523D11"/>
    <w:rsid w:val="00525BE9"/>
    <w:rsid w:val="00530A86"/>
    <w:rsid w:val="0053433C"/>
    <w:rsid w:val="005538E0"/>
    <w:rsid w:val="00564923"/>
    <w:rsid w:val="005A1990"/>
    <w:rsid w:val="00606A0B"/>
    <w:rsid w:val="006330FB"/>
    <w:rsid w:val="00655F6B"/>
    <w:rsid w:val="00656B8F"/>
    <w:rsid w:val="00687094"/>
    <w:rsid w:val="006A3324"/>
    <w:rsid w:val="006A44B2"/>
    <w:rsid w:val="006C282D"/>
    <w:rsid w:val="006D4654"/>
    <w:rsid w:val="00754CB1"/>
    <w:rsid w:val="0076041C"/>
    <w:rsid w:val="007C2E5A"/>
    <w:rsid w:val="007C4A52"/>
    <w:rsid w:val="007C5C44"/>
    <w:rsid w:val="007D2ADC"/>
    <w:rsid w:val="007E1FE8"/>
    <w:rsid w:val="007E48FA"/>
    <w:rsid w:val="00800EC5"/>
    <w:rsid w:val="00820680"/>
    <w:rsid w:val="0084150D"/>
    <w:rsid w:val="0086436F"/>
    <w:rsid w:val="0089259B"/>
    <w:rsid w:val="008A4FE1"/>
    <w:rsid w:val="00900337"/>
    <w:rsid w:val="0091283C"/>
    <w:rsid w:val="00923DA5"/>
    <w:rsid w:val="00933E32"/>
    <w:rsid w:val="009342D5"/>
    <w:rsid w:val="00954CB1"/>
    <w:rsid w:val="009926BF"/>
    <w:rsid w:val="00A177A2"/>
    <w:rsid w:val="00A3127F"/>
    <w:rsid w:val="00A4608F"/>
    <w:rsid w:val="00A61690"/>
    <w:rsid w:val="00AC250F"/>
    <w:rsid w:val="00AE3267"/>
    <w:rsid w:val="00B42200"/>
    <w:rsid w:val="00B47CE2"/>
    <w:rsid w:val="00B53FA7"/>
    <w:rsid w:val="00B979C3"/>
    <w:rsid w:val="00BA5B16"/>
    <w:rsid w:val="00BB0EB3"/>
    <w:rsid w:val="00BD0758"/>
    <w:rsid w:val="00BD6577"/>
    <w:rsid w:val="00BE6A5C"/>
    <w:rsid w:val="00BF5F2F"/>
    <w:rsid w:val="00C051D4"/>
    <w:rsid w:val="00C40166"/>
    <w:rsid w:val="00C4106E"/>
    <w:rsid w:val="00C56B19"/>
    <w:rsid w:val="00C6114C"/>
    <w:rsid w:val="00C72EE6"/>
    <w:rsid w:val="00CC16B2"/>
    <w:rsid w:val="00D0134F"/>
    <w:rsid w:val="00D17B19"/>
    <w:rsid w:val="00D355A7"/>
    <w:rsid w:val="00DA2F58"/>
    <w:rsid w:val="00DB08AE"/>
    <w:rsid w:val="00DE62CF"/>
    <w:rsid w:val="00E13F6F"/>
    <w:rsid w:val="00E1595E"/>
    <w:rsid w:val="00E514B0"/>
    <w:rsid w:val="00E872CB"/>
    <w:rsid w:val="00EC5033"/>
    <w:rsid w:val="00F262D8"/>
    <w:rsid w:val="00F43196"/>
    <w:rsid w:val="00F47F1E"/>
    <w:rsid w:val="00F67099"/>
    <w:rsid w:val="00FA578A"/>
    <w:rsid w:val="00FB4F91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A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F"/>
  </w:style>
  <w:style w:type="paragraph" w:styleId="4">
    <w:name w:val="heading 4"/>
    <w:basedOn w:val="a"/>
    <w:next w:val="a"/>
    <w:link w:val="40"/>
    <w:uiPriority w:val="9"/>
    <w:unhideWhenUsed/>
    <w:qFormat/>
    <w:rsid w:val="00954CB1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D1D"/>
    <w:rPr>
      <w:b/>
      <w:bCs/>
    </w:rPr>
  </w:style>
  <w:style w:type="character" w:styleId="a6">
    <w:name w:val="Emphasis"/>
    <w:basedOn w:val="a0"/>
    <w:uiPriority w:val="20"/>
    <w:qFormat/>
    <w:rsid w:val="00B42200"/>
    <w:rPr>
      <w:i/>
      <w:iCs/>
    </w:rPr>
  </w:style>
  <w:style w:type="paragraph" w:customStyle="1" w:styleId="1">
    <w:name w:val="Абзац списка1"/>
    <w:basedOn w:val="a"/>
    <w:rsid w:val="00800EC5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4FE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08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08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B08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08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08AE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954CB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54CB1"/>
    <w:rPr>
      <w:rFonts w:ascii="Times New Roman" w:eastAsiaTheme="majorEastAsia" w:hAnsi="Times New Roman" w:cstheme="majorBidi"/>
      <w:b/>
      <w:bCs/>
      <w:i/>
      <w:iCs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F"/>
  </w:style>
  <w:style w:type="paragraph" w:styleId="4">
    <w:name w:val="heading 4"/>
    <w:basedOn w:val="a"/>
    <w:next w:val="a"/>
    <w:link w:val="40"/>
    <w:uiPriority w:val="9"/>
    <w:unhideWhenUsed/>
    <w:qFormat/>
    <w:rsid w:val="00954CB1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7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D1D"/>
    <w:rPr>
      <w:b/>
      <w:bCs/>
    </w:rPr>
  </w:style>
  <w:style w:type="character" w:styleId="a6">
    <w:name w:val="Emphasis"/>
    <w:basedOn w:val="a0"/>
    <w:uiPriority w:val="20"/>
    <w:qFormat/>
    <w:rsid w:val="00B42200"/>
    <w:rPr>
      <w:i/>
      <w:iCs/>
    </w:rPr>
  </w:style>
  <w:style w:type="paragraph" w:customStyle="1" w:styleId="1">
    <w:name w:val="Абзац списка1"/>
    <w:basedOn w:val="a"/>
    <w:rsid w:val="00800EC5"/>
    <w:pPr>
      <w:spacing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4FE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08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08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B08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08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08AE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954CB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54CB1"/>
    <w:rPr>
      <w:rFonts w:ascii="Times New Roman" w:eastAsiaTheme="majorEastAsia" w:hAnsi="Times New Roman" w:cstheme="majorBidi"/>
      <w:b/>
      <w:bCs/>
      <w:i/>
      <w:iCs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A6D4-57BC-4499-9799-34BA0451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IGP_07</dc:creator>
  <cp:keywords/>
  <dc:description/>
  <cp:lastModifiedBy>User_PC755</cp:lastModifiedBy>
  <cp:revision>31</cp:revision>
  <cp:lastPrinted>2024-09-24T12:52:00Z</cp:lastPrinted>
  <dcterms:created xsi:type="dcterms:W3CDTF">2024-09-17T08:44:00Z</dcterms:created>
  <dcterms:modified xsi:type="dcterms:W3CDTF">2024-11-12T07:27:00Z</dcterms:modified>
</cp:coreProperties>
</file>