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AEAAF" w14:textId="77777777" w:rsidR="00A54141" w:rsidRPr="007C1AC6" w:rsidRDefault="00A54141" w:rsidP="00A54141">
      <w:pPr>
        <w:spacing w:after="0"/>
        <w:jc w:val="right"/>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Anexă </w:t>
      </w:r>
    </w:p>
    <w:p w14:paraId="6C4A0108" w14:textId="77777777" w:rsidR="00A54141" w:rsidRPr="007C1AC6" w:rsidRDefault="00A54141" w:rsidP="00A54141">
      <w:pPr>
        <w:spacing w:after="0"/>
        <w:jc w:val="right"/>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la ordinul ministrului mediului </w:t>
      </w:r>
    </w:p>
    <w:p w14:paraId="6E16785B" w14:textId="77777777" w:rsidR="00A54141" w:rsidRPr="007C1AC6" w:rsidRDefault="00A54141" w:rsidP="00A54141">
      <w:pPr>
        <w:spacing w:after="0"/>
        <w:jc w:val="right"/>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 nr. _____ din  _________2024</w:t>
      </w:r>
    </w:p>
    <w:p w14:paraId="63B7C2FC" w14:textId="77777777" w:rsidR="007D65AB" w:rsidRPr="007C1AC6" w:rsidRDefault="007D65AB" w:rsidP="00A54141">
      <w:pPr>
        <w:spacing w:after="0"/>
        <w:jc w:val="center"/>
        <w:rPr>
          <w:rFonts w:ascii="Times New Roman" w:hAnsi="Times New Roman" w:cs="Times New Roman"/>
          <w:b/>
          <w:bCs/>
          <w:sz w:val="28"/>
          <w:szCs w:val="28"/>
        </w:rPr>
      </w:pPr>
    </w:p>
    <w:p w14:paraId="3CCDEFF4" w14:textId="64246807" w:rsidR="00A54141" w:rsidRPr="007C1AC6" w:rsidRDefault="00A54141" w:rsidP="00A54141">
      <w:pPr>
        <w:spacing w:after="0"/>
        <w:jc w:val="center"/>
        <w:rPr>
          <w:rFonts w:ascii="Times New Roman" w:hAnsi="Times New Roman" w:cs="Times New Roman"/>
          <w:b/>
          <w:bCs/>
          <w:sz w:val="28"/>
          <w:szCs w:val="28"/>
        </w:rPr>
      </w:pPr>
      <w:r w:rsidRPr="007C1AC6">
        <w:rPr>
          <w:rFonts w:ascii="Times New Roman" w:hAnsi="Times New Roman" w:cs="Times New Roman"/>
          <w:b/>
          <w:bCs/>
          <w:sz w:val="28"/>
          <w:szCs w:val="28"/>
        </w:rPr>
        <w:t>CONCLUZII PRIVIND CELE MAI BUNE TEHNICI DISPONIBILE (BAT) PENTRU TRATAREA DEȘEURILOR</w:t>
      </w:r>
    </w:p>
    <w:p w14:paraId="15172E33" w14:textId="77777777" w:rsidR="00A54141" w:rsidRPr="007C1AC6" w:rsidRDefault="00A54141" w:rsidP="00A54141">
      <w:pPr>
        <w:spacing w:after="0"/>
        <w:jc w:val="center"/>
        <w:rPr>
          <w:rFonts w:ascii="Times New Roman" w:hAnsi="Times New Roman" w:cs="Times New Roman"/>
          <w:b/>
          <w:bCs/>
          <w:sz w:val="12"/>
          <w:szCs w:val="12"/>
        </w:rPr>
      </w:pPr>
    </w:p>
    <w:p w14:paraId="669CBB3A" w14:textId="77777777" w:rsidR="00A54141" w:rsidRPr="007C1AC6" w:rsidRDefault="00A54141" w:rsidP="00A54141">
      <w:pPr>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DOMENIU DE APLICARE</w:t>
      </w:r>
    </w:p>
    <w:p w14:paraId="2653DD8B" w14:textId="4E391A55" w:rsidR="005A6E87" w:rsidRPr="007C1AC6" w:rsidRDefault="00A54141" w:rsidP="00A54141">
      <w:pPr>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Prezentele concluzii privind</w:t>
      </w:r>
      <w:r w:rsidR="005079F3" w:rsidRPr="007C1AC6">
        <w:rPr>
          <w:rFonts w:ascii="Times New Roman" w:hAnsi="Times New Roman" w:cs="Times New Roman"/>
          <w:sz w:val="28"/>
          <w:szCs w:val="28"/>
          <w:lang w:val="ro-MD"/>
        </w:rPr>
        <w:t xml:space="preserve"> cele mai bune tehnici disponibile (în continuare concluzii privind</w:t>
      </w:r>
      <w:r w:rsidRPr="007C1AC6">
        <w:rPr>
          <w:rFonts w:ascii="Times New Roman" w:hAnsi="Times New Roman" w:cs="Times New Roman"/>
          <w:sz w:val="28"/>
          <w:szCs w:val="28"/>
          <w:lang w:val="ro-MD"/>
        </w:rPr>
        <w:t xml:space="preserve"> BAT</w:t>
      </w:r>
      <w:r w:rsidR="005079F3"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 xml:space="preserve"> se referă la următoarele activități</w:t>
      </w:r>
      <w:r w:rsidR="005079F3" w:rsidRPr="007C1AC6">
        <w:rPr>
          <w:rFonts w:ascii="Times New Roman" w:hAnsi="Times New Roman" w:cs="Times New Roman"/>
          <w:sz w:val="28"/>
          <w:szCs w:val="28"/>
          <w:lang w:val="ro-MD"/>
        </w:rPr>
        <w:t xml:space="preserve"> industriale și economice</w:t>
      </w:r>
      <w:r w:rsidRPr="007C1AC6">
        <w:rPr>
          <w:rFonts w:ascii="Times New Roman" w:hAnsi="Times New Roman" w:cs="Times New Roman"/>
          <w:sz w:val="28"/>
          <w:szCs w:val="28"/>
          <w:lang w:val="ro-MD"/>
        </w:rPr>
        <w:t xml:space="preserve"> prevăzute în</w:t>
      </w:r>
      <w:r w:rsidR="005079F3" w:rsidRPr="007C1AC6">
        <w:rPr>
          <w:rFonts w:ascii="Times New Roman" w:hAnsi="Times New Roman" w:cs="Times New Roman"/>
          <w:sz w:val="28"/>
          <w:szCs w:val="28"/>
          <w:lang w:val="ro-MD"/>
        </w:rPr>
        <w:t xml:space="preserve"> Legea nr.</w:t>
      </w:r>
      <w:r w:rsidR="005C65B5" w:rsidRPr="007C1AC6">
        <w:rPr>
          <w:rFonts w:ascii="Times New Roman" w:hAnsi="Times New Roman" w:cs="Times New Roman"/>
          <w:sz w:val="28"/>
          <w:szCs w:val="28"/>
          <w:lang w:val="ro-MD"/>
        </w:rPr>
        <w:t xml:space="preserve"> </w:t>
      </w:r>
      <w:r w:rsidR="005079F3" w:rsidRPr="007C1AC6">
        <w:rPr>
          <w:rFonts w:ascii="Times New Roman" w:hAnsi="Times New Roman" w:cs="Times New Roman"/>
          <w:sz w:val="28"/>
          <w:szCs w:val="28"/>
          <w:lang w:val="ro-MD"/>
        </w:rPr>
        <w:t>227/2022 privind emisiile industriale, după cum urmează</w:t>
      </w:r>
      <w:r w:rsidR="00267283"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 xml:space="preserve"> </w:t>
      </w:r>
    </w:p>
    <w:p w14:paraId="5A5FC6CA" w14:textId="61E809D2" w:rsidR="005A6E87" w:rsidRPr="007C1AC6" w:rsidRDefault="005A6E87" w:rsidP="005A6E87">
      <w:pPr>
        <w:tabs>
          <w:tab w:val="left" w:pos="993"/>
        </w:tabs>
        <w:ind w:firstLine="567"/>
        <w:rPr>
          <w:rFonts w:ascii="Times New Roman" w:hAnsi="Times New Roman"/>
          <w:bCs/>
          <w:sz w:val="28"/>
          <w:szCs w:val="28"/>
          <w:lang w:val="ro-RO"/>
        </w:rPr>
      </w:pPr>
      <w:r w:rsidRPr="007C1AC6">
        <w:rPr>
          <w:rFonts w:ascii="Times New Roman" w:hAnsi="Times New Roman"/>
          <w:bCs/>
          <w:sz w:val="28"/>
          <w:szCs w:val="28"/>
          <w:lang w:val="ro-RO"/>
        </w:rPr>
        <w:t xml:space="preserve">- Anexa nr. 1 ”Lista activități industriale și economice cu risc semnificativ asupra mediului”, pct. 5, </w:t>
      </w:r>
      <w:proofErr w:type="spellStart"/>
      <w:r w:rsidRPr="007C1AC6">
        <w:rPr>
          <w:rFonts w:ascii="Times New Roman" w:hAnsi="Times New Roman"/>
          <w:bCs/>
          <w:sz w:val="28"/>
          <w:szCs w:val="28"/>
          <w:lang w:val="ro-RO"/>
        </w:rPr>
        <w:t>subpct</w:t>
      </w:r>
      <w:proofErr w:type="spellEnd"/>
      <w:r w:rsidRPr="007C1AC6">
        <w:rPr>
          <w:rFonts w:ascii="Times New Roman" w:hAnsi="Times New Roman"/>
          <w:bCs/>
          <w:sz w:val="28"/>
          <w:szCs w:val="28"/>
          <w:lang w:val="ro-RO"/>
        </w:rPr>
        <w:t>. 1), 3), 4), 6) Gestionarea deșeurilor:</w:t>
      </w:r>
    </w:p>
    <w:p w14:paraId="275A1AEF" w14:textId="77777777" w:rsidR="005A6E87" w:rsidRPr="007C1AC6" w:rsidRDefault="005A6E87" w:rsidP="005C65B5">
      <w:pPr>
        <w:shd w:val="clear" w:color="auto" w:fill="FFFFFF"/>
        <w:tabs>
          <w:tab w:val="left" w:pos="851"/>
          <w:tab w:val="left" w:pos="993"/>
        </w:tabs>
        <w:ind w:firstLine="567"/>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1) Eliminarea sau recuperarea deșeurilor periculoase, cu o capacitate de peste 10 tone pe zi, implicând desfășurarea uneia sau a mai multor dintre următoarele </w:t>
      </w:r>
      <w:proofErr w:type="spellStart"/>
      <w:r w:rsidRPr="007C1AC6">
        <w:rPr>
          <w:rFonts w:ascii="Times New Roman" w:hAnsi="Times New Roman"/>
          <w:sz w:val="28"/>
          <w:szCs w:val="28"/>
          <w:lang w:val="ro-RO" w:eastAsia="ru-RU"/>
        </w:rPr>
        <w:t>activităţi</w:t>
      </w:r>
      <w:proofErr w:type="spellEnd"/>
      <w:r w:rsidRPr="007C1AC6">
        <w:rPr>
          <w:rFonts w:ascii="Times New Roman" w:hAnsi="Times New Roman"/>
          <w:sz w:val="28"/>
          <w:szCs w:val="28"/>
          <w:lang w:val="ro-RO" w:eastAsia="ru-RU"/>
        </w:rPr>
        <w:t xml:space="preserve">: </w:t>
      </w:r>
    </w:p>
    <w:p w14:paraId="46C81DB6" w14:textId="77777777" w:rsidR="005A6E87" w:rsidRPr="007C1AC6" w:rsidRDefault="005A6E87" w:rsidP="005A6E87">
      <w:pPr>
        <w:numPr>
          <w:ilvl w:val="1"/>
          <w:numId w:val="34"/>
        </w:numPr>
        <w:shd w:val="clear" w:color="auto" w:fill="FFFFFF"/>
        <w:tabs>
          <w:tab w:val="left" w:pos="851"/>
          <w:tab w:val="left" w:pos="993"/>
        </w:tabs>
        <w:spacing w:after="0" w:line="240" w:lineRule="auto"/>
        <w:ind w:left="0" w:firstLine="709"/>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tratarea biologică; </w:t>
      </w:r>
    </w:p>
    <w:p w14:paraId="0628B59F" w14:textId="77777777" w:rsidR="005A6E87" w:rsidRPr="007C1AC6" w:rsidRDefault="005A6E87" w:rsidP="005A6E87">
      <w:pPr>
        <w:numPr>
          <w:ilvl w:val="1"/>
          <w:numId w:val="34"/>
        </w:numPr>
        <w:shd w:val="clear" w:color="auto" w:fill="FFFFFF"/>
        <w:tabs>
          <w:tab w:val="left" w:pos="851"/>
          <w:tab w:val="left" w:pos="993"/>
        </w:tabs>
        <w:spacing w:after="0" w:line="240" w:lineRule="auto"/>
        <w:ind w:left="0" w:firstLine="709"/>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tratarea </w:t>
      </w:r>
      <w:proofErr w:type="spellStart"/>
      <w:r w:rsidRPr="007C1AC6">
        <w:rPr>
          <w:rFonts w:ascii="Times New Roman" w:hAnsi="Times New Roman"/>
          <w:sz w:val="28"/>
          <w:szCs w:val="28"/>
          <w:lang w:val="ro-RO" w:eastAsia="ru-RU"/>
        </w:rPr>
        <w:t>fizico</w:t>
      </w:r>
      <w:proofErr w:type="spellEnd"/>
      <w:r w:rsidRPr="007C1AC6">
        <w:rPr>
          <w:rFonts w:ascii="Times New Roman" w:hAnsi="Times New Roman"/>
          <w:sz w:val="28"/>
          <w:szCs w:val="28"/>
          <w:lang w:val="ro-RO" w:eastAsia="ru-RU"/>
        </w:rPr>
        <w:t xml:space="preserve">-chimică; </w:t>
      </w:r>
    </w:p>
    <w:p w14:paraId="62CC5AD1" w14:textId="77777777" w:rsidR="005A6E87" w:rsidRPr="007C1AC6" w:rsidRDefault="005A6E87" w:rsidP="005A6E87">
      <w:pPr>
        <w:numPr>
          <w:ilvl w:val="1"/>
          <w:numId w:val="34"/>
        </w:numPr>
        <w:shd w:val="clear" w:color="auto" w:fill="FFFFFF"/>
        <w:tabs>
          <w:tab w:val="left" w:pos="851"/>
          <w:tab w:val="left" w:pos="993"/>
        </w:tabs>
        <w:spacing w:after="0" w:line="240" w:lineRule="auto"/>
        <w:ind w:left="0" w:firstLine="709"/>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mixarea sau malaxarea anterior prezentării pentru oricare dintre celelalte </w:t>
      </w:r>
      <w:proofErr w:type="spellStart"/>
      <w:r w:rsidRPr="007C1AC6">
        <w:rPr>
          <w:rFonts w:ascii="Times New Roman" w:hAnsi="Times New Roman"/>
          <w:sz w:val="28"/>
          <w:szCs w:val="28"/>
          <w:lang w:val="ro-RO" w:eastAsia="ru-RU"/>
        </w:rPr>
        <w:t>activităţi</w:t>
      </w:r>
      <w:proofErr w:type="spellEnd"/>
      <w:r w:rsidRPr="007C1AC6">
        <w:rPr>
          <w:rFonts w:ascii="Times New Roman" w:hAnsi="Times New Roman"/>
          <w:sz w:val="28"/>
          <w:szCs w:val="28"/>
          <w:lang w:val="ro-RO" w:eastAsia="ru-RU"/>
        </w:rPr>
        <w:t xml:space="preserve"> enumerate la </w:t>
      </w:r>
      <w:proofErr w:type="spellStart"/>
      <w:r w:rsidRPr="007C1AC6">
        <w:rPr>
          <w:rFonts w:ascii="Times New Roman" w:hAnsi="Times New Roman"/>
          <w:sz w:val="28"/>
          <w:szCs w:val="28"/>
          <w:lang w:val="ro-RO" w:eastAsia="ru-RU"/>
        </w:rPr>
        <w:t>subpct</w:t>
      </w:r>
      <w:proofErr w:type="spellEnd"/>
      <w:r w:rsidRPr="007C1AC6">
        <w:rPr>
          <w:rFonts w:ascii="Times New Roman" w:hAnsi="Times New Roman"/>
          <w:sz w:val="28"/>
          <w:szCs w:val="28"/>
          <w:lang w:val="ro-RO" w:eastAsia="ru-RU"/>
        </w:rPr>
        <w:t xml:space="preserve">. 1) și 2); </w:t>
      </w:r>
    </w:p>
    <w:p w14:paraId="54C4FDC2" w14:textId="77777777" w:rsidR="005A6E87" w:rsidRPr="007C1AC6" w:rsidRDefault="005A6E87" w:rsidP="005A6E87">
      <w:pPr>
        <w:numPr>
          <w:ilvl w:val="1"/>
          <w:numId w:val="34"/>
        </w:numPr>
        <w:shd w:val="clear" w:color="auto" w:fill="FFFFFF"/>
        <w:tabs>
          <w:tab w:val="left" w:pos="851"/>
          <w:tab w:val="left" w:pos="993"/>
        </w:tabs>
        <w:spacing w:after="0" w:line="240" w:lineRule="auto"/>
        <w:ind w:left="0" w:firstLine="709"/>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reambalarea anterior prezentării pentru oricare dintre celelalte </w:t>
      </w:r>
      <w:proofErr w:type="spellStart"/>
      <w:r w:rsidRPr="007C1AC6">
        <w:rPr>
          <w:rFonts w:ascii="Times New Roman" w:hAnsi="Times New Roman"/>
          <w:sz w:val="28"/>
          <w:szCs w:val="28"/>
          <w:lang w:val="ro-RO" w:eastAsia="ru-RU"/>
        </w:rPr>
        <w:t>activităţi</w:t>
      </w:r>
      <w:proofErr w:type="spellEnd"/>
      <w:r w:rsidRPr="007C1AC6">
        <w:rPr>
          <w:rFonts w:ascii="Times New Roman" w:hAnsi="Times New Roman"/>
          <w:sz w:val="28"/>
          <w:szCs w:val="28"/>
          <w:lang w:val="ro-RO" w:eastAsia="ru-RU"/>
        </w:rPr>
        <w:t xml:space="preserve"> enumerate la </w:t>
      </w:r>
      <w:proofErr w:type="spellStart"/>
      <w:r w:rsidRPr="007C1AC6">
        <w:rPr>
          <w:rFonts w:ascii="Times New Roman" w:hAnsi="Times New Roman"/>
          <w:sz w:val="28"/>
          <w:szCs w:val="28"/>
          <w:lang w:val="ro-RO" w:eastAsia="ru-RU"/>
        </w:rPr>
        <w:t>subpct</w:t>
      </w:r>
      <w:proofErr w:type="spellEnd"/>
      <w:r w:rsidRPr="007C1AC6">
        <w:rPr>
          <w:rFonts w:ascii="Times New Roman" w:hAnsi="Times New Roman"/>
          <w:sz w:val="28"/>
          <w:szCs w:val="28"/>
          <w:lang w:val="ro-RO" w:eastAsia="ru-RU"/>
        </w:rPr>
        <w:t xml:space="preserve">. 1) și 2); </w:t>
      </w:r>
    </w:p>
    <w:p w14:paraId="2447E2A8" w14:textId="77777777" w:rsidR="005A6E87" w:rsidRPr="007C1AC6" w:rsidRDefault="005A6E87" w:rsidP="005A6E87">
      <w:pPr>
        <w:numPr>
          <w:ilvl w:val="1"/>
          <w:numId w:val="34"/>
        </w:numPr>
        <w:shd w:val="clear" w:color="auto" w:fill="FFFFFF"/>
        <w:tabs>
          <w:tab w:val="left" w:pos="851"/>
          <w:tab w:val="left" w:pos="993"/>
        </w:tabs>
        <w:spacing w:after="0" w:line="240" w:lineRule="auto"/>
        <w:ind w:left="0" w:firstLine="709"/>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recuperarea/regenerarea </w:t>
      </w:r>
      <w:proofErr w:type="spellStart"/>
      <w:r w:rsidRPr="007C1AC6">
        <w:rPr>
          <w:rFonts w:ascii="Times New Roman" w:hAnsi="Times New Roman"/>
          <w:sz w:val="28"/>
          <w:szCs w:val="28"/>
          <w:lang w:val="ro-RO" w:eastAsia="ru-RU"/>
        </w:rPr>
        <w:t>solvenţilor</w:t>
      </w:r>
      <w:proofErr w:type="spellEnd"/>
      <w:r w:rsidRPr="007C1AC6">
        <w:rPr>
          <w:rFonts w:ascii="Times New Roman" w:hAnsi="Times New Roman"/>
          <w:sz w:val="28"/>
          <w:szCs w:val="28"/>
          <w:lang w:val="ro-RO" w:eastAsia="ru-RU"/>
        </w:rPr>
        <w:t xml:space="preserve">; </w:t>
      </w:r>
    </w:p>
    <w:p w14:paraId="74CEFF13" w14:textId="77777777" w:rsidR="005A6E87" w:rsidRPr="007C1AC6" w:rsidRDefault="005A6E87" w:rsidP="005A6E87">
      <w:pPr>
        <w:numPr>
          <w:ilvl w:val="1"/>
          <w:numId w:val="34"/>
        </w:numPr>
        <w:shd w:val="clear" w:color="auto" w:fill="FFFFFF"/>
        <w:tabs>
          <w:tab w:val="left" w:pos="851"/>
          <w:tab w:val="left" w:pos="993"/>
        </w:tabs>
        <w:spacing w:after="0" w:line="240" w:lineRule="auto"/>
        <w:ind w:left="0" w:firstLine="709"/>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reciclarea/recuperarea materialelor anorganice, altele decât metalele sau compușii metalici; </w:t>
      </w:r>
    </w:p>
    <w:p w14:paraId="441C7702" w14:textId="77777777" w:rsidR="005A6E87" w:rsidRPr="007C1AC6" w:rsidRDefault="005A6E87" w:rsidP="005A6E87">
      <w:pPr>
        <w:numPr>
          <w:ilvl w:val="1"/>
          <w:numId w:val="34"/>
        </w:numPr>
        <w:shd w:val="clear" w:color="auto" w:fill="FFFFFF"/>
        <w:tabs>
          <w:tab w:val="left" w:pos="851"/>
          <w:tab w:val="left" w:pos="993"/>
        </w:tabs>
        <w:spacing w:after="0" w:line="240" w:lineRule="auto"/>
        <w:ind w:left="0" w:firstLine="709"/>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regenerarea acizilor sau a bazelor; </w:t>
      </w:r>
    </w:p>
    <w:p w14:paraId="130E725A" w14:textId="77777777" w:rsidR="005A6E87" w:rsidRPr="007C1AC6" w:rsidRDefault="005A6E87" w:rsidP="005A6E87">
      <w:pPr>
        <w:numPr>
          <w:ilvl w:val="1"/>
          <w:numId w:val="34"/>
        </w:numPr>
        <w:shd w:val="clear" w:color="auto" w:fill="FFFFFF"/>
        <w:tabs>
          <w:tab w:val="left" w:pos="851"/>
          <w:tab w:val="left" w:pos="993"/>
        </w:tabs>
        <w:spacing w:after="0" w:line="240" w:lineRule="auto"/>
        <w:ind w:left="0" w:firstLine="709"/>
        <w:jc w:val="both"/>
        <w:rPr>
          <w:rFonts w:ascii="Times New Roman" w:hAnsi="Times New Roman"/>
          <w:sz w:val="28"/>
          <w:szCs w:val="28"/>
          <w:lang w:val="ro-RO" w:eastAsia="ru-RU"/>
        </w:rPr>
      </w:pPr>
      <w:r w:rsidRPr="007C1AC6">
        <w:rPr>
          <w:rFonts w:ascii="Times New Roman" w:hAnsi="Times New Roman"/>
          <w:sz w:val="28"/>
          <w:szCs w:val="28"/>
          <w:lang w:val="ro-RO" w:eastAsia="ru-RU"/>
        </w:rPr>
        <w:t>recuperarea componentelor utilizate pentru reducerea poluării;</w:t>
      </w:r>
    </w:p>
    <w:p w14:paraId="2C45AC61" w14:textId="77777777" w:rsidR="005A6E87" w:rsidRPr="007C1AC6" w:rsidRDefault="005A6E87" w:rsidP="005A6E87">
      <w:pPr>
        <w:numPr>
          <w:ilvl w:val="1"/>
          <w:numId w:val="34"/>
        </w:numPr>
        <w:shd w:val="clear" w:color="auto" w:fill="FFFFFF"/>
        <w:tabs>
          <w:tab w:val="left" w:pos="851"/>
          <w:tab w:val="left" w:pos="993"/>
        </w:tabs>
        <w:spacing w:after="0" w:line="240" w:lineRule="auto"/>
        <w:ind w:left="0" w:firstLine="709"/>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recuperarea componentelor din catalizatori; </w:t>
      </w:r>
    </w:p>
    <w:p w14:paraId="07F2DC3C" w14:textId="77777777" w:rsidR="005A6E87" w:rsidRPr="007C1AC6" w:rsidRDefault="005A6E87" w:rsidP="005A6E87">
      <w:pPr>
        <w:numPr>
          <w:ilvl w:val="1"/>
          <w:numId w:val="34"/>
        </w:numPr>
        <w:shd w:val="clear" w:color="auto" w:fill="FFFFFF"/>
        <w:tabs>
          <w:tab w:val="left" w:pos="851"/>
          <w:tab w:val="left" w:pos="993"/>
        </w:tabs>
        <w:spacing w:after="0" w:line="240" w:lineRule="auto"/>
        <w:ind w:left="0" w:firstLine="709"/>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recuperarea sau alte reutilizări ale uleiurilor; </w:t>
      </w:r>
    </w:p>
    <w:p w14:paraId="12FF0881" w14:textId="7D2AECEB" w:rsidR="00E95D78" w:rsidRPr="007C1AC6" w:rsidRDefault="00E95D78" w:rsidP="005C65B5">
      <w:pPr>
        <w:shd w:val="clear" w:color="auto" w:fill="FFFFFF"/>
        <w:tabs>
          <w:tab w:val="left" w:pos="851"/>
          <w:tab w:val="left" w:pos="993"/>
        </w:tabs>
        <w:spacing w:line="240" w:lineRule="auto"/>
        <w:ind w:firstLine="709"/>
        <w:jc w:val="both"/>
        <w:rPr>
          <w:rFonts w:ascii="Times New Roman" w:hAnsi="Times New Roman"/>
          <w:sz w:val="28"/>
          <w:szCs w:val="28"/>
          <w:lang w:val="ro-RO" w:eastAsia="ru-RU"/>
        </w:rPr>
      </w:pPr>
      <w:bookmarkStart w:id="0" w:name="_Hlk182841091"/>
      <w:r w:rsidRPr="007C1AC6">
        <w:rPr>
          <w:rFonts w:ascii="Times New Roman" w:hAnsi="Times New Roman"/>
          <w:bCs/>
          <w:sz w:val="28"/>
          <w:szCs w:val="28"/>
          <w:lang w:val="ro-RO" w:eastAsia="ru-RU"/>
        </w:rPr>
        <w:t xml:space="preserve">3) </w:t>
      </w:r>
      <w:r w:rsidRPr="007C1AC6">
        <w:rPr>
          <w:rFonts w:ascii="Times New Roman" w:hAnsi="Times New Roman"/>
          <w:sz w:val="28"/>
          <w:szCs w:val="28"/>
          <w:lang w:val="ro-RO" w:eastAsia="ru-RU"/>
        </w:rPr>
        <w:t xml:space="preserve">Eliminarea deșeurilor nepericuloase, cu o capacitate de peste 50 de tone pe zi, implicând desfășurarea uneia sau a mai multor dintre următoarele activități, cu excepția activităților definite în Regulamentul privind cerințele de colectare, epurare și </w:t>
      </w:r>
      <w:proofErr w:type="spellStart"/>
      <w:r w:rsidRPr="007C1AC6">
        <w:rPr>
          <w:rFonts w:ascii="Times New Roman" w:hAnsi="Times New Roman"/>
          <w:sz w:val="28"/>
          <w:szCs w:val="28"/>
          <w:lang w:val="ro-RO" w:eastAsia="ru-RU"/>
        </w:rPr>
        <w:t>diversare</w:t>
      </w:r>
      <w:proofErr w:type="spellEnd"/>
      <w:r w:rsidRPr="007C1AC6">
        <w:rPr>
          <w:rFonts w:ascii="Times New Roman" w:hAnsi="Times New Roman"/>
          <w:sz w:val="28"/>
          <w:szCs w:val="28"/>
          <w:lang w:val="ro-RO" w:eastAsia="ru-RU"/>
        </w:rPr>
        <w:t xml:space="preserve"> a apelor uzate în sistemul de canalizare și/sau în emisare pentru localitățile urbane și rurale, aprobat </w:t>
      </w:r>
      <w:r w:rsidR="00267283" w:rsidRPr="007C1AC6">
        <w:rPr>
          <w:rFonts w:ascii="Times New Roman" w:hAnsi="Times New Roman"/>
          <w:sz w:val="28"/>
          <w:szCs w:val="28"/>
          <w:lang w:val="ro-RO" w:eastAsia="ru-RU"/>
        </w:rPr>
        <w:t>prin HG nr.</w:t>
      </w:r>
      <w:r w:rsidR="007923C0" w:rsidRPr="007C1AC6">
        <w:rPr>
          <w:rFonts w:ascii="Times New Roman" w:hAnsi="Times New Roman"/>
          <w:sz w:val="28"/>
          <w:szCs w:val="28"/>
          <w:lang w:val="ro-RO" w:eastAsia="ru-RU"/>
        </w:rPr>
        <w:t xml:space="preserve"> </w:t>
      </w:r>
      <w:r w:rsidR="00267283" w:rsidRPr="007C1AC6">
        <w:rPr>
          <w:rFonts w:ascii="Times New Roman" w:hAnsi="Times New Roman"/>
          <w:sz w:val="28"/>
          <w:szCs w:val="28"/>
          <w:lang w:val="ro-RO" w:eastAsia="ru-RU"/>
        </w:rPr>
        <w:t>950/2013</w:t>
      </w:r>
      <w:r w:rsidRPr="007C1AC6">
        <w:rPr>
          <w:rFonts w:ascii="Times New Roman" w:hAnsi="Times New Roman"/>
          <w:sz w:val="28"/>
          <w:szCs w:val="28"/>
          <w:lang w:val="ro-RO" w:eastAsia="ru-RU"/>
        </w:rPr>
        <w:t xml:space="preserve">: </w:t>
      </w:r>
    </w:p>
    <w:p w14:paraId="5CF606BE" w14:textId="77777777" w:rsidR="00E95D78" w:rsidRPr="007C1AC6" w:rsidRDefault="00E95D78" w:rsidP="005C65B5">
      <w:pPr>
        <w:shd w:val="clear" w:color="auto" w:fill="FFFFFF"/>
        <w:tabs>
          <w:tab w:val="left" w:pos="851"/>
          <w:tab w:val="left" w:pos="993"/>
        </w:tabs>
        <w:spacing w:line="240" w:lineRule="auto"/>
        <w:ind w:firstLine="567"/>
        <w:rPr>
          <w:rFonts w:ascii="Times New Roman" w:hAnsi="Times New Roman"/>
          <w:sz w:val="28"/>
          <w:szCs w:val="28"/>
          <w:lang w:val="ro-RO" w:eastAsia="ru-RU"/>
        </w:rPr>
      </w:pPr>
      <w:r w:rsidRPr="007C1AC6">
        <w:rPr>
          <w:rFonts w:ascii="Times New Roman" w:hAnsi="Times New Roman"/>
          <w:sz w:val="28"/>
          <w:szCs w:val="28"/>
          <w:lang w:val="ro-RO" w:eastAsia="ru-RU"/>
        </w:rPr>
        <w:t xml:space="preserve">a) tratarea biologică; </w:t>
      </w:r>
    </w:p>
    <w:p w14:paraId="656D849B" w14:textId="77777777" w:rsidR="00E95D78" w:rsidRPr="007C1AC6" w:rsidRDefault="00E95D78" w:rsidP="005C65B5">
      <w:pPr>
        <w:shd w:val="clear" w:color="auto" w:fill="FFFFFF"/>
        <w:tabs>
          <w:tab w:val="left" w:pos="851"/>
          <w:tab w:val="left" w:pos="993"/>
        </w:tabs>
        <w:spacing w:line="240" w:lineRule="auto"/>
        <w:ind w:firstLine="567"/>
        <w:rPr>
          <w:rFonts w:ascii="Times New Roman" w:hAnsi="Times New Roman"/>
          <w:sz w:val="28"/>
          <w:szCs w:val="28"/>
          <w:lang w:val="ro-RO" w:eastAsia="ru-RU"/>
        </w:rPr>
      </w:pPr>
      <w:r w:rsidRPr="007C1AC6">
        <w:rPr>
          <w:rFonts w:ascii="Times New Roman" w:hAnsi="Times New Roman"/>
          <w:sz w:val="28"/>
          <w:szCs w:val="28"/>
          <w:lang w:val="ro-RO" w:eastAsia="ru-RU"/>
        </w:rPr>
        <w:t xml:space="preserve">b) tratarea </w:t>
      </w:r>
      <w:proofErr w:type="spellStart"/>
      <w:r w:rsidRPr="007C1AC6">
        <w:rPr>
          <w:rFonts w:ascii="Times New Roman" w:hAnsi="Times New Roman"/>
          <w:sz w:val="28"/>
          <w:szCs w:val="28"/>
          <w:lang w:val="ro-RO" w:eastAsia="ru-RU"/>
        </w:rPr>
        <w:t>fizico</w:t>
      </w:r>
      <w:proofErr w:type="spellEnd"/>
      <w:r w:rsidRPr="007C1AC6">
        <w:rPr>
          <w:rFonts w:ascii="Times New Roman" w:hAnsi="Times New Roman"/>
          <w:sz w:val="28"/>
          <w:szCs w:val="28"/>
          <w:lang w:val="ro-RO" w:eastAsia="ru-RU"/>
        </w:rPr>
        <w:t xml:space="preserve">-chimică; </w:t>
      </w:r>
    </w:p>
    <w:p w14:paraId="3585297E" w14:textId="77777777" w:rsidR="00E95D78" w:rsidRPr="007C1AC6" w:rsidRDefault="00E95D78" w:rsidP="005C65B5">
      <w:pPr>
        <w:shd w:val="clear" w:color="auto" w:fill="FFFFFF"/>
        <w:tabs>
          <w:tab w:val="left" w:pos="851"/>
          <w:tab w:val="left" w:pos="993"/>
        </w:tabs>
        <w:spacing w:line="240" w:lineRule="auto"/>
        <w:ind w:firstLine="567"/>
        <w:rPr>
          <w:rFonts w:ascii="Times New Roman" w:hAnsi="Times New Roman"/>
          <w:sz w:val="28"/>
          <w:szCs w:val="28"/>
          <w:lang w:val="ro-RO" w:eastAsia="ru-RU"/>
        </w:rPr>
      </w:pPr>
      <w:r w:rsidRPr="007C1AC6">
        <w:rPr>
          <w:rFonts w:ascii="Times New Roman" w:hAnsi="Times New Roman"/>
          <w:sz w:val="28"/>
          <w:szCs w:val="28"/>
          <w:lang w:val="ro-RO" w:eastAsia="ru-RU"/>
        </w:rPr>
        <w:t xml:space="preserve">c) </w:t>
      </w:r>
      <w:proofErr w:type="spellStart"/>
      <w:r w:rsidRPr="007C1AC6">
        <w:rPr>
          <w:rFonts w:ascii="Times New Roman" w:hAnsi="Times New Roman"/>
          <w:sz w:val="28"/>
          <w:szCs w:val="28"/>
          <w:lang w:val="ro-RO" w:eastAsia="ru-RU"/>
        </w:rPr>
        <w:t>pretratarea</w:t>
      </w:r>
      <w:proofErr w:type="spellEnd"/>
      <w:r w:rsidRPr="007C1AC6">
        <w:rPr>
          <w:rFonts w:ascii="Times New Roman" w:hAnsi="Times New Roman"/>
          <w:sz w:val="28"/>
          <w:szCs w:val="28"/>
          <w:lang w:val="ro-RO" w:eastAsia="ru-RU"/>
        </w:rPr>
        <w:t xml:space="preserve"> deșeurilor pentru incinerare sau </w:t>
      </w:r>
      <w:proofErr w:type="spellStart"/>
      <w:r w:rsidRPr="007C1AC6">
        <w:rPr>
          <w:rFonts w:ascii="Times New Roman" w:hAnsi="Times New Roman"/>
          <w:sz w:val="28"/>
          <w:szCs w:val="28"/>
          <w:lang w:val="ro-RO" w:eastAsia="ru-RU"/>
        </w:rPr>
        <w:t>coincinerare</w:t>
      </w:r>
      <w:proofErr w:type="spellEnd"/>
      <w:r w:rsidRPr="007C1AC6">
        <w:rPr>
          <w:rFonts w:ascii="Times New Roman" w:hAnsi="Times New Roman"/>
          <w:sz w:val="28"/>
          <w:szCs w:val="28"/>
          <w:lang w:val="ro-RO" w:eastAsia="ru-RU"/>
        </w:rPr>
        <w:t>;</w:t>
      </w:r>
    </w:p>
    <w:p w14:paraId="509591ED" w14:textId="77777777" w:rsidR="00E95D78" w:rsidRPr="007C1AC6" w:rsidRDefault="00E95D78" w:rsidP="005C65B5">
      <w:pPr>
        <w:shd w:val="clear" w:color="auto" w:fill="FFFFFF"/>
        <w:tabs>
          <w:tab w:val="left" w:pos="851"/>
          <w:tab w:val="left" w:pos="993"/>
        </w:tabs>
        <w:spacing w:line="240" w:lineRule="auto"/>
        <w:ind w:firstLine="567"/>
        <w:rPr>
          <w:rFonts w:ascii="Times New Roman" w:hAnsi="Times New Roman"/>
          <w:sz w:val="28"/>
          <w:szCs w:val="28"/>
          <w:lang w:val="ro-RO" w:eastAsia="ru-RU"/>
        </w:rPr>
      </w:pPr>
      <w:r w:rsidRPr="007C1AC6">
        <w:rPr>
          <w:rFonts w:ascii="Times New Roman" w:hAnsi="Times New Roman"/>
          <w:sz w:val="28"/>
          <w:szCs w:val="28"/>
          <w:lang w:val="ro-RO" w:eastAsia="ru-RU"/>
        </w:rPr>
        <w:t xml:space="preserve">d) tratarea zgurii și a cenușii; </w:t>
      </w:r>
    </w:p>
    <w:p w14:paraId="150C120F" w14:textId="77777777" w:rsidR="00E95D78" w:rsidRPr="007C1AC6" w:rsidRDefault="00E95D78" w:rsidP="005C65B5">
      <w:pPr>
        <w:shd w:val="clear" w:color="auto" w:fill="FFFFFF"/>
        <w:tabs>
          <w:tab w:val="left" w:pos="851"/>
          <w:tab w:val="left" w:pos="993"/>
        </w:tabs>
        <w:spacing w:line="240" w:lineRule="auto"/>
        <w:ind w:firstLine="567"/>
        <w:jc w:val="both"/>
        <w:rPr>
          <w:rFonts w:ascii="Times New Roman" w:hAnsi="Times New Roman"/>
          <w:sz w:val="28"/>
          <w:szCs w:val="28"/>
          <w:lang w:val="ro-RO" w:eastAsia="ru-RU"/>
        </w:rPr>
      </w:pPr>
      <w:r w:rsidRPr="007C1AC6">
        <w:rPr>
          <w:rFonts w:ascii="Times New Roman" w:hAnsi="Times New Roman"/>
          <w:sz w:val="28"/>
          <w:szCs w:val="28"/>
          <w:lang w:val="ro-RO" w:eastAsia="ru-RU"/>
        </w:rPr>
        <w:lastRenderedPageBreak/>
        <w:t>e) tratarea în tocătoare a deșeurilor metalice, inclusiv a deșeurilor de echipamente electrice și electronice, a vehiculelor scoase din uz și a componentelor acestora.</w:t>
      </w:r>
    </w:p>
    <w:p w14:paraId="0B1D7E94" w14:textId="3D79F4E2" w:rsidR="00E95D78" w:rsidRPr="007C1AC6" w:rsidRDefault="00E95D78" w:rsidP="0006596F">
      <w:pPr>
        <w:shd w:val="clear" w:color="auto" w:fill="FFFFFF"/>
        <w:tabs>
          <w:tab w:val="left" w:pos="851"/>
          <w:tab w:val="left" w:pos="993"/>
        </w:tabs>
        <w:spacing w:line="240" w:lineRule="auto"/>
        <w:ind w:firstLine="567"/>
        <w:jc w:val="both"/>
        <w:rPr>
          <w:rFonts w:ascii="Times New Roman" w:hAnsi="Times New Roman"/>
          <w:sz w:val="28"/>
          <w:szCs w:val="28"/>
          <w:lang w:val="en-CA" w:eastAsia="ru-RU"/>
        </w:rPr>
      </w:pPr>
      <w:r w:rsidRPr="007C1AC6">
        <w:rPr>
          <w:rFonts w:ascii="Times New Roman" w:hAnsi="Times New Roman"/>
          <w:sz w:val="28"/>
          <w:szCs w:val="28"/>
          <w:lang w:val="ro-RO" w:eastAsia="ru-RU"/>
        </w:rPr>
        <w:t xml:space="preserve">4) Recuperarea sau o combinație de recuperare și eliminare a deșeurilor nepericuloase cu o capacitate mai mare de 75 de tone pe zi, implicând desfășurarea uneia sau a mai multor dintre următoarele activități, cu excepția activităților definite în Regulamentul privind cerințele de colectare, epurare și </w:t>
      </w:r>
      <w:proofErr w:type="spellStart"/>
      <w:r w:rsidRPr="007C1AC6">
        <w:rPr>
          <w:rFonts w:ascii="Times New Roman" w:hAnsi="Times New Roman"/>
          <w:sz w:val="28"/>
          <w:szCs w:val="28"/>
          <w:lang w:val="ro-RO" w:eastAsia="ru-RU"/>
        </w:rPr>
        <w:t>diversare</w:t>
      </w:r>
      <w:proofErr w:type="spellEnd"/>
      <w:r w:rsidRPr="007C1AC6">
        <w:rPr>
          <w:rFonts w:ascii="Times New Roman" w:hAnsi="Times New Roman"/>
          <w:sz w:val="28"/>
          <w:szCs w:val="28"/>
          <w:lang w:val="ro-RO" w:eastAsia="ru-RU"/>
        </w:rPr>
        <w:t xml:space="preserve"> a apelor uzate în sistemul de canalizare și/sau în emisare pentru localitățile urbane și rurale, aprobat </w:t>
      </w:r>
      <w:r w:rsidR="0006596F" w:rsidRPr="007C1AC6">
        <w:rPr>
          <w:rFonts w:ascii="Times New Roman" w:hAnsi="Times New Roman"/>
          <w:sz w:val="28"/>
          <w:szCs w:val="28"/>
          <w:lang w:val="ro-RO" w:eastAsia="ru-RU"/>
        </w:rPr>
        <w:t>prin</w:t>
      </w:r>
      <w:r w:rsidR="0006596F" w:rsidRPr="007C1AC6">
        <w:rPr>
          <w:rFonts w:ascii="Times New Roman" w:hAnsi="Times New Roman"/>
          <w:sz w:val="28"/>
          <w:szCs w:val="28"/>
          <w:lang w:val="en-CA" w:eastAsia="ru-RU"/>
        </w:rPr>
        <w:t xml:space="preserve"> HG nr. 950/2013</w:t>
      </w:r>
      <w:r w:rsidRPr="007C1AC6">
        <w:rPr>
          <w:rFonts w:ascii="Times New Roman" w:hAnsi="Times New Roman"/>
          <w:sz w:val="28"/>
          <w:szCs w:val="28"/>
          <w:lang w:val="ro-RO" w:eastAsia="ru-RU"/>
        </w:rPr>
        <w:t>:</w:t>
      </w:r>
    </w:p>
    <w:p w14:paraId="058D9EEE" w14:textId="77777777" w:rsidR="00E95D78" w:rsidRPr="007C1AC6" w:rsidRDefault="00E95D78" w:rsidP="005C65B5">
      <w:pPr>
        <w:shd w:val="clear" w:color="auto" w:fill="FFFFFF"/>
        <w:tabs>
          <w:tab w:val="left" w:pos="851"/>
          <w:tab w:val="left" w:pos="993"/>
        </w:tabs>
        <w:spacing w:line="240" w:lineRule="auto"/>
        <w:ind w:firstLine="567"/>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a) tratarea biologică; </w:t>
      </w:r>
    </w:p>
    <w:p w14:paraId="2516B58D" w14:textId="77777777" w:rsidR="00E95D78" w:rsidRPr="007C1AC6" w:rsidRDefault="00E95D78" w:rsidP="005C65B5">
      <w:pPr>
        <w:shd w:val="clear" w:color="auto" w:fill="FFFFFF"/>
        <w:tabs>
          <w:tab w:val="left" w:pos="851"/>
          <w:tab w:val="left" w:pos="993"/>
        </w:tabs>
        <w:spacing w:line="240" w:lineRule="auto"/>
        <w:ind w:firstLine="567"/>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b) </w:t>
      </w:r>
      <w:proofErr w:type="spellStart"/>
      <w:r w:rsidRPr="007C1AC6">
        <w:rPr>
          <w:rFonts w:ascii="Times New Roman" w:hAnsi="Times New Roman"/>
          <w:sz w:val="28"/>
          <w:szCs w:val="28"/>
          <w:lang w:val="ro-RO" w:eastAsia="ru-RU"/>
        </w:rPr>
        <w:t>pretratarea</w:t>
      </w:r>
      <w:proofErr w:type="spellEnd"/>
      <w:r w:rsidRPr="007C1AC6">
        <w:rPr>
          <w:rFonts w:ascii="Times New Roman" w:hAnsi="Times New Roman"/>
          <w:sz w:val="28"/>
          <w:szCs w:val="28"/>
          <w:lang w:val="ro-RO" w:eastAsia="ru-RU"/>
        </w:rPr>
        <w:t xml:space="preserve"> deșeurilor pentru incinerare sau </w:t>
      </w:r>
      <w:proofErr w:type="spellStart"/>
      <w:r w:rsidRPr="007C1AC6">
        <w:rPr>
          <w:rFonts w:ascii="Times New Roman" w:hAnsi="Times New Roman"/>
          <w:sz w:val="28"/>
          <w:szCs w:val="28"/>
          <w:lang w:val="ro-RO" w:eastAsia="ru-RU"/>
        </w:rPr>
        <w:t>coincinerare</w:t>
      </w:r>
      <w:proofErr w:type="spellEnd"/>
      <w:r w:rsidRPr="007C1AC6">
        <w:rPr>
          <w:rFonts w:ascii="Times New Roman" w:hAnsi="Times New Roman"/>
          <w:sz w:val="28"/>
          <w:szCs w:val="28"/>
          <w:lang w:val="ro-RO" w:eastAsia="ru-RU"/>
        </w:rPr>
        <w:t>;</w:t>
      </w:r>
    </w:p>
    <w:p w14:paraId="733FB8B0" w14:textId="77777777" w:rsidR="00E95D78" w:rsidRPr="007C1AC6" w:rsidRDefault="00E95D78" w:rsidP="005C65B5">
      <w:pPr>
        <w:shd w:val="clear" w:color="auto" w:fill="FFFFFF"/>
        <w:tabs>
          <w:tab w:val="left" w:pos="851"/>
          <w:tab w:val="left" w:pos="993"/>
        </w:tabs>
        <w:spacing w:line="240" w:lineRule="auto"/>
        <w:ind w:firstLine="567"/>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c) tratarea zgurii și a cenușii; </w:t>
      </w:r>
    </w:p>
    <w:p w14:paraId="6E9D294D" w14:textId="77777777" w:rsidR="00E95D78" w:rsidRPr="007C1AC6" w:rsidRDefault="00E95D78" w:rsidP="005C65B5">
      <w:pPr>
        <w:shd w:val="clear" w:color="auto" w:fill="FFFFFF"/>
        <w:tabs>
          <w:tab w:val="left" w:pos="851"/>
          <w:tab w:val="left" w:pos="993"/>
        </w:tabs>
        <w:spacing w:line="240" w:lineRule="auto"/>
        <w:ind w:firstLine="567"/>
        <w:jc w:val="both"/>
        <w:rPr>
          <w:rFonts w:ascii="Times New Roman" w:hAnsi="Times New Roman"/>
          <w:sz w:val="28"/>
          <w:szCs w:val="28"/>
          <w:lang w:val="ro-RO" w:eastAsia="ru-RU"/>
        </w:rPr>
      </w:pPr>
      <w:r w:rsidRPr="007C1AC6">
        <w:rPr>
          <w:rFonts w:ascii="Times New Roman" w:hAnsi="Times New Roman"/>
          <w:sz w:val="28"/>
          <w:szCs w:val="28"/>
          <w:lang w:val="ro-RO" w:eastAsia="ru-RU"/>
        </w:rPr>
        <w:t>d</w:t>
      </w:r>
      <w:r w:rsidRPr="007C1AC6">
        <w:rPr>
          <w:rFonts w:ascii="Times New Roman" w:hAnsi="Times New Roman"/>
          <w:spacing w:val="-4"/>
          <w:sz w:val="28"/>
          <w:szCs w:val="28"/>
          <w:lang w:val="ro-RO" w:eastAsia="ru-RU"/>
        </w:rPr>
        <w:t>) tratarea în tocătoare a deșeurilor metalice, inclusiv a deșeurilor de echipamente</w:t>
      </w:r>
      <w:r w:rsidRPr="007C1AC6">
        <w:rPr>
          <w:rFonts w:ascii="Times New Roman" w:hAnsi="Times New Roman"/>
          <w:sz w:val="28"/>
          <w:szCs w:val="28"/>
          <w:lang w:val="ro-RO" w:eastAsia="ru-RU"/>
        </w:rPr>
        <w:t xml:space="preserve"> electrice și electronice, a vehiculelor scoase din uz și a componentelor acestora.</w:t>
      </w:r>
    </w:p>
    <w:p w14:paraId="1E46686F" w14:textId="77777777" w:rsidR="00E95D78" w:rsidRPr="007C1AC6" w:rsidRDefault="00E95D78" w:rsidP="005C65B5">
      <w:pPr>
        <w:shd w:val="clear" w:color="auto" w:fill="FFFFFF"/>
        <w:tabs>
          <w:tab w:val="left" w:pos="851"/>
          <w:tab w:val="left" w:pos="993"/>
        </w:tabs>
        <w:ind w:firstLine="567"/>
        <w:jc w:val="both"/>
        <w:rPr>
          <w:rFonts w:ascii="Times New Roman" w:hAnsi="Times New Roman"/>
          <w:i/>
          <w:iCs/>
          <w:sz w:val="28"/>
          <w:szCs w:val="28"/>
          <w:lang w:val="ro-RO" w:eastAsia="ru-RU"/>
        </w:rPr>
      </w:pPr>
      <w:r w:rsidRPr="007C1AC6">
        <w:rPr>
          <w:rFonts w:ascii="Times New Roman" w:hAnsi="Times New Roman"/>
          <w:i/>
          <w:iCs/>
          <w:sz w:val="28"/>
          <w:szCs w:val="28"/>
          <w:lang w:val="ro-RO" w:eastAsia="ru-RU"/>
        </w:rPr>
        <w:t xml:space="preserve">În cazul în care singura activitate de tratare a deșeurilor desfășurată este fermentarea aerobă, pragul de capacitate pentru activitatea respectivă este de 100 de tone pe zi. </w:t>
      </w:r>
    </w:p>
    <w:p w14:paraId="0E212EBD" w14:textId="2CB4F7B0" w:rsidR="00E95D78" w:rsidRPr="007C1AC6" w:rsidRDefault="00E95D78" w:rsidP="005C65B5">
      <w:pPr>
        <w:shd w:val="clear" w:color="auto" w:fill="FFFFFF"/>
        <w:tabs>
          <w:tab w:val="left" w:pos="851"/>
          <w:tab w:val="left" w:pos="993"/>
        </w:tabs>
        <w:spacing w:line="240" w:lineRule="auto"/>
        <w:ind w:firstLine="567"/>
        <w:jc w:val="both"/>
        <w:rPr>
          <w:rFonts w:ascii="Times New Roman" w:hAnsi="Times New Roman"/>
          <w:sz w:val="28"/>
          <w:szCs w:val="28"/>
          <w:lang w:val="ro-RO" w:eastAsia="ru-RU"/>
        </w:rPr>
      </w:pPr>
      <w:r w:rsidRPr="007C1AC6">
        <w:rPr>
          <w:rFonts w:ascii="Times New Roman" w:hAnsi="Times New Roman"/>
          <w:sz w:val="28"/>
          <w:szCs w:val="28"/>
          <w:lang w:val="ro-RO" w:eastAsia="ru-RU"/>
        </w:rPr>
        <w:t xml:space="preserve">6) Depozitarea temporară a deșeurilor periculoase care nu cad sub incidența </w:t>
      </w:r>
      <w:proofErr w:type="spellStart"/>
      <w:r w:rsidRPr="007C1AC6">
        <w:rPr>
          <w:rFonts w:ascii="Times New Roman" w:hAnsi="Times New Roman"/>
          <w:sz w:val="28"/>
          <w:szCs w:val="28"/>
          <w:lang w:val="ro-RO" w:eastAsia="ru-RU"/>
        </w:rPr>
        <w:t>subpct</w:t>
      </w:r>
      <w:proofErr w:type="spellEnd"/>
      <w:r w:rsidRPr="007C1AC6">
        <w:rPr>
          <w:rFonts w:ascii="Times New Roman" w:hAnsi="Times New Roman"/>
          <w:sz w:val="28"/>
          <w:szCs w:val="28"/>
          <w:lang w:val="ro-RO" w:eastAsia="ru-RU"/>
        </w:rPr>
        <w:t xml:space="preserve">. 5) înaintea oricăreia dintre activitățile enumerate la </w:t>
      </w:r>
      <w:r w:rsidR="003B64B6" w:rsidRPr="007C1AC6">
        <w:rPr>
          <w:rFonts w:ascii="Times New Roman" w:hAnsi="Times New Roman"/>
          <w:sz w:val="28"/>
          <w:szCs w:val="28"/>
          <w:lang w:val="ro-RO" w:eastAsia="ru-RU"/>
        </w:rPr>
        <w:t xml:space="preserve">pct.5 </w:t>
      </w:r>
      <w:proofErr w:type="spellStart"/>
      <w:r w:rsidR="00C56EE5" w:rsidRPr="007C1AC6">
        <w:rPr>
          <w:rFonts w:ascii="Times New Roman" w:hAnsi="Times New Roman"/>
          <w:sz w:val="28"/>
          <w:szCs w:val="28"/>
          <w:lang w:val="ro-RO" w:eastAsia="ru-RU"/>
        </w:rPr>
        <w:t>subpct</w:t>
      </w:r>
      <w:proofErr w:type="spellEnd"/>
      <w:r w:rsidR="00C56EE5" w:rsidRPr="007C1AC6">
        <w:rPr>
          <w:rFonts w:ascii="Times New Roman" w:hAnsi="Times New Roman"/>
          <w:sz w:val="28"/>
          <w:szCs w:val="28"/>
          <w:lang w:val="ro-RO" w:eastAsia="ru-RU"/>
        </w:rPr>
        <w:t>. 1), 2), 5) și 7)</w:t>
      </w:r>
      <w:r w:rsidR="00C56EE5" w:rsidRPr="007C1AC6">
        <w:rPr>
          <w:rFonts w:ascii="Times New Roman" w:hAnsi="Times New Roman"/>
          <w:sz w:val="28"/>
          <w:szCs w:val="28"/>
          <w:lang w:val="en-CA" w:eastAsia="ru-RU"/>
        </w:rPr>
        <w:t xml:space="preserve"> </w:t>
      </w:r>
      <w:r w:rsidR="003B64B6" w:rsidRPr="007C1AC6">
        <w:rPr>
          <w:rFonts w:ascii="Times New Roman" w:hAnsi="Times New Roman"/>
          <w:sz w:val="28"/>
          <w:szCs w:val="28"/>
          <w:lang w:val="ro-RO" w:eastAsia="ru-RU"/>
        </w:rPr>
        <w:t>din anexa nr.1 la Legea nr.</w:t>
      </w:r>
      <w:r w:rsidR="003511D5" w:rsidRPr="007C1AC6">
        <w:rPr>
          <w:rFonts w:ascii="Times New Roman" w:hAnsi="Times New Roman"/>
          <w:sz w:val="28"/>
          <w:szCs w:val="28"/>
          <w:lang w:val="ro-RO" w:eastAsia="ru-RU"/>
        </w:rPr>
        <w:t xml:space="preserve"> </w:t>
      </w:r>
      <w:r w:rsidR="003B64B6" w:rsidRPr="007C1AC6">
        <w:rPr>
          <w:rFonts w:ascii="Times New Roman" w:hAnsi="Times New Roman"/>
          <w:sz w:val="28"/>
          <w:szCs w:val="28"/>
          <w:lang w:val="ro-RO" w:eastAsia="ru-RU"/>
        </w:rPr>
        <w:t>227/2022</w:t>
      </w:r>
      <w:r w:rsidRPr="007C1AC6">
        <w:rPr>
          <w:rFonts w:ascii="Times New Roman" w:hAnsi="Times New Roman"/>
          <w:sz w:val="28"/>
          <w:szCs w:val="28"/>
          <w:lang w:val="ro-RO" w:eastAsia="ru-RU"/>
        </w:rPr>
        <w:t>, cu o capacitate totală de peste 50 de tone, cu excepția depozitării temporare pe amplasamentul unde sunt generate deșeurile, înaintea colectării acestora.</w:t>
      </w:r>
    </w:p>
    <w:bookmarkEnd w:id="0"/>
    <w:p w14:paraId="5946652F" w14:textId="61B163D8" w:rsidR="00E95D78" w:rsidRPr="007C1AC6" w:rsidRDefault="00E95D78" w:rsidP="005C65B5">
      <w:pPr>
        <w:tabs>
          <w:tab w:val="left" w:pos="993"/>
          <w:tab w:val="left" w:pos="2127"/>
          <w:tab w:val="left" w:pos="2410"/>
        </w:tabs>
        <w:spacing w:after="0" w:line="240" w:lineRule="auto"/>
        <w:ind w:firstLine="567"/>
        <w:jc w:val="both"/>
        <w:rPr>
          <w:rFonts w:ascii="Times New Roman" w:hAnsi="Times New Roman"/>
          <w:b/>
          <w:sz w:val="28"/>
          <w:szCs w:val="28"/>
          <w:lang w:val="ro-RO"/>
        </w:rPr>
      </w:pPr>
      <w:r w:rsidRPr="007C1AC6">
        <w:rPr>
          <w:rFonts w:ascii="Times New Roman" w:hAnsi="Times New Roman"/>
          <w:bCs/>
          <w:sz w:val="28"/>
          <w:szCs w:val="28"/>
          <w:lang w:val="ro-RO"/>
        </w:rPr>
        <w:t xml:space="preserve">- </w:t>
      </w:r>
      <w:r w:rsidRPr="007C1AC6">
        <w:rPr>
          <w:rFonts w:ascii="Times New Roman" w:hAnsi="Times New Roman"/>
          <w:b/>
          <w:sz w:val="28"/>
          <w:szCs w:val="28"/>
          <w:lang w:val="ro-RO"/>
        </w:rPr>
        <w:t xml:space="preserve">Anexa nr. 1 ”Lista activități industriale și economice cu risc semnificativ asupra mediului”, pct. 6, </w:t>
      </w:r>
      <w:proofErr w:type="spellStart"/>
      <w:r w:rsidRPr="007C1AC6">
        <w:rPr>
          <w:rFonts w:ascii="Times New Roman" w:hAnsi="Times New Roman"/>
          <w:b/>
          <w:sz w:val="28"/>
          <w:szCs w:val="28"/>
          <w:lang w:val="ro-RO"/>
        </w:rPr>
        <w:t>subpct</w:t>
      </w:r>
      <w:proofErr w:type="spellEnd"/>
      <w:r w:rsidRPr="007C1AC6">
        <w:rPr>
          <w:rFonts w:ascii="Times New Roman" w:hAnsi="Times New Roman"/>
          <w:b/>
          <w:sz w:val="28"/>
          <w:szCs w:val="28"/>
          <w:lang w:val="ro-RO"/>
        </w:rPr>
        <w:t>. 13) Alte activități:</w:t>
      </w:r>
    </w:p>
    <w:p w14:paraId="7CA4AEF0" w14:textId="397B0C1C" w:rsidR="00E95D78" w:rsidRPr="007C1AC6" w:rsidRDefault="00E95D78" w:rsidP="005C65B5">
      <w:pPr>
        <w:shd w:val="clear" w:color="auto" w:fill="FFFFFF"/>
        <w:tabs>
          <w:tab w:val="left" w:pos="993"/>
        </w:tabs>
        <w:spacing w:line="240" w:lineRule="auto"/>
        <w:ind w:firstLine="567"/>
        <w:jc w:val="both"/>
        <w:rPr>
          <w:rFonts w:ascii="Times New Roman" w:eastAsia="SimSun" w:hAnsi="Times New Roman"/>
          <w:sz w:val="28"/>
          <w:szCs w:val="28"/>
          <w:lang w:val="ro-RO" w:eastAsia="zh-CN"/>
        </w:rPr>
      </w:pPr>
      <w:r w:rsidRPr="007C1AC6">
        <w:rPr>
          <w:rFonts w:ascii="Times New Roman" w:eastAsia="SimSun" w:hAnsi="Times New Roman"/>
          <w:sz w:val="28"/>
          <w:szCs w:val="28"/>
          <w:lang w:val="ro-RO" w:eastAsia="ru-RU"/>
        </w:rPr>
        <w:t xml:space="preserve">13) Tratarea independentă a apelor uzate care nu cad sub incidența Regulamentului privind cerințele de colectare, epurare </w:t>
      </w:r>
      <w:proofErr w:type="spellStart"/>
      <w:r w:rsidRPr="007C1AC6">
        <w:rPr>
          <w:rFonts w:ascii="Times New Roman" w:eastAsia="SimSun" w:hAnsi="Times New Roman"/>
          <w:sz w:val="28"/>
          <w:szCs w:val="28"/>
          <w:lang w:val="ro-RO" w:eastAsia="ru-RU"/>
        </w:rPr>
        <w:t>şi</w:t>
      </w:r>
      <w:proofErr w:type="spellEnd"/>
      <w:r w:rsidRPr="007C1AC6">
        <w:rPr>
          <w:rFonts w:ascii="Times New Roman" w:eastAsia="SimSun" w:hAnsi="Times New Roman"/>
          <w:sz w:val="28"/>
          <w:szCs w:val="28"/>
          <w:lang w:val="ro-RO" w:eastAsia="ru-RU"/>
        </w:rPr>
        <w:t xml:space="preserve"> deversare a apelor uzate în sistemul de canalizare </w:t>
      </w:r>
      <w:proofErr w:type="spellStart"/>
      <w:r w:rsidRPr="007C1AC6">
        <w:rPr>
          <w:rFonts w:ascii="Times New Roman" w:eastAsia="SimSun" w:hAnsi="Times New Roman"/>
          <w:sz w:val="28"/>
          <w:szCs w:val="28"/>
          <w:lang w:val="ro-RO" w:eastAsia="ru-RU"/>
        </w:rPr>
        <w:t>şi</w:t>
      </w:r>
      <w:proofErr w:type="spellEnd"/>
      <w:r w:rsidRPr="007C1AC6">
        <w:rPr>
          <w:rFonts w:ascii="Times New Roman" w:eastAsia="SimSun" w:hAnsi="Times New Roman"/>
          <w:sz w:val="28"/>
          <w:szCs w:val="28"/>
          <w:lang w:val="ro-RO" w:eastAsia="ru-RU"/>
        </w:rPr>
        <w:t xml:space="preserve">/sau în emisare pentru localitățile urbane </w:t>
      </w:r>
      <w:proofErr w:type="spellStart"/>
      <w:r w:rsidRPr="007C1AC6">
        <w:rPr>
          <w:rFonts w:ascii="Times New Roman" w:eastAsia="SimSun" w:hAnsi="Times New Roman"/>
          <w:sz w:val="28"/>
          <w:szCs w:val="28"/>
          <w:lang w:val="ro-RO" w:eastAsia="ru-RU"/>
        </w:rPr>
        <w:t>şi</w:t>
      </w:r>
      <w:proofErr w:type="spellEnd"/>
      <w:r w:rsidRPr="007C1AC6">
        <w:rPr>
          <w:rFonts w:ascii="Times New Roman" w:eastAsia="SimSun" w:hAnsi="Times New Roman"/>
          <w:sz w:val="28"/>
          <w:szCs w:val="28"/>
          <w:lang w:val="ro-RO" w:eastAsia="ru-RU"/>
        </w:rPr>
        <w:t xml:space="preserve"> rurale, aprobat </w:t>
      </w:r>
      <w:r w:rsidR="00A3189E" w:rsidRPr="007C1AC6">
        <w:rPr>
          <w:rFonts w:ascii="Times New Roman" w:eastAsia="SimSun" w:hAnsi="Times New Roman"/>
          <w:sz w:val="28"/>
          <w:szCs w:val="28"/>
          <w:lang w:val="ro-RO" w:eastAsia="ru-RU"/>
        </w:rPr>
        <w:t>prin HG nr.950/2013.</w:t>
      </w:r>
    </w:p>
    <w:p w14:paraId="54D8187C" w14:textId="038D76DF" w:rsidR="00E95D78" w:rsidRPr="007C1AC6" w:rsidRDefault="00E95D78">
      <w:pPr>
        <w:shd w:val="clear" w:color="auto" w:fill="FFFFFF"/>
        <w:tabs>
          <w:tab w:val="left" w:pos="993"/>
        </w:tabs>
        <w:spacing w:line="240" w:lineRule="auto"/>
        <w:ind w:firstLine="567"/>
        <w:jc w:val="both"/>
        <w:rPr>
          <w:rFonts w:ascii="Times New Roman" w:hAnsi="Times New Roman"/>
          <w:bCs/>
          <w:sz w:val="28"/>
          <w:szCs w:val="28"/>
          <w:lang w:val="ro-MD"/>
        </w:rPr>
      </w:pPr>
      <w:r w:rsidRPr="007C1AC6">
        <w:rPr>
          <w:rFonts w:ascii="Times New Roman" w:hAnsi="Times New Roman"/>
          <w:sz w:val="28"/>
          <w:szCs w:val="28"/>
          <w:lang w:val="ro-MD"/>
        </w:rPr>
        <w:t xml:space="preserve">În ceea ce privește tratarea independentă a apelor uzate care nu intră sub incidența </w:t>
      </w:r>
      <w:r w:rsidRPr="007C1AC6">
        <w:rPr>
          <w:rFonts w:ascii="Times New Roman" w:eastAsia="SimSun" w:hAnsi="Times New Roman"/>
          <w:sz w:val="28"/>
          <w:szCs w:val="28"/>
          <w:lang w:val="ro-RO" w:eastAsia="ru-RU"/>
        </w:rPr>
        <w:t xml:space="preserve">Regulamentului privind cerințele de colectare, epurare </w:t>
      </w:r>
      <w:proofErr w:type="spellStart"/>
      <w:r w:rsidRPr="007C1AC6">
        <w:rPr>
          <w:rFonts w:ascii="Times New Roman" w:eastAsia="SimSun" w:hAnsi="Times New Roman"/>
          <w:sz w:val="28"/>
          <w:szCs w:val="28"/>
          <w:lang w:val="ro-RO" w:eastAsia="ru-RU"/>
        </w:rPr>
        <w:t>şi</w:t>
      </w:r>
      <w:proofErr w:type="spellEnd"/>
      <w:r w:rsidRPr="007C1AC6">
        <w:rPr>
          <w:rFonts w:ascii="Times New Roman" w:eastAsia="SimSun" w:hAnsi="Times New Roman"/>
          <w:sz w:val="28"/>
          <w:szCs w:val="28"/>
          <w:lang w:val="ro-RO" w:eastAsia="ru-RU"/>
        </w:rPr>
        <w:t xml:space="preserve"> deversare a apelor uzate în sistemul de canalizare </w:t>
      </w:r>
      <w:proofErr w:type="spellStart"/>
      <w:r w:rsidRPr="007C1AC6">
        <w:rPr>
          <w:rFonts w:ascii="Times New Roman" w:eastAsia="SimSun" w:hAnsi="Times New Roman"/>
          <w:sz w:val="28"/>
          <w:szCs w:val="28"/>
          <w:lang w:val="ro-RO" w:eastAsia="ru-RU"/>
        </w:rPr>
        <w:t>şi</w:t>
      </w:r>
      <w:proofErr w:type="spellEnd"/>
      <w:r w:rsidRPr="007C1AC6">
        <w:rPr>
          <w:rFonts w:ascii="Times New Roman" w:eastAsia="SimSun" w:hAnsi="Times New Roman"/>
          <w:sz w:val="28"/>
          <w:szCs w:val="28"/>
          <w:lang w:val="ro-RO" w:eastAsia="ru-RU"/>
        </w:rPr>
        <w:t xml:space="preserve">/sau în emisare pentru localitățile urbane </w:t>
      </w:r>
      <w:proofErr w:type="spellStart"/>
      <w:r w:rsidRPr="007C1AC6">
        <w:rPr>
          <w:rFonts w:ascii="Times New Roman" w:eastAsia="SimSun" w:hAnsi="Times New Roman"/>
          <w:sz w:val="28"/>
          <w:szCs w:val="28"/>
          <w:lang w:val="ro-RO" w:eastAsia="ru-RU"/>
        </w:rPr>
        <w:t>şi</w:t>
      </w:r>
      <w:proofErr w:type="spellEnd"/>
      <w:r w:rsidRPr="007C1AC6">
        <w:rPr>
          <w:rFonts w:ascii="Times New Roman" w:eastAsia="SimSun" w:hAnsi="Times New Roman"/>
          <w:sz w:val="28"/>
          <w:szCs w:val="28"/>
          <w:lang w:val="ro-RO" w:eastAsia="ru-RU"/>
        </w:rPr>
        <w:t xml:space="preserve"> rurale, aprobat </w:t>
      </w:r>
      <w:r w:rsidR="00322371" w:rsidRPr="007C1AC6">
        <w:rPr>
          <w:rFonts w:ascii="Times New Roman" w:eastAsia="SimSun" w:hAnsi="Times New Roman"/>
          <w:sz w:val="28"/>
          <w:szCs w:val="28"/>
          <w:lang w:val="ro-RO" w:eastAsia="ru-RU"/>
        </w:rPr>
        <w:t>prin HG nr.</w:t>
      </w:r>
      <w:r w:rsidR="003511D5" w:rsidRPr="007C1AC6">
        <w:rPr>
          <w:rFonts w:ascii="Times New Roman" w:eastAsia="SimSun" w:hAnsi="Times New Roman"/>
          <w:sz w:val="28"/>
          <w:szCs w:val="28"/>
          <w:lang w:val="ro-RO" w:eastAsia="ru-RU"/>
        </w:rPr>
        <w:t xml:space="preserve"> </w:t>
      </w:r>
      <w:r w:rsidR="00322371" w:rsidRPr="007C1AC6">
        <w:rPr>
          <w:rFonts w:ascii="Times New Roman" w:eastAsia="SimSun" w:hAnsi="Times New Roman"/>
          <w:sz w:val="28"/>
          <w:szCs w:val="28"/>
          <w:lang w:val="ro-RO" w:eastAsia="ru-RU"/>
        </w:rPr>
        <w:t>950/2013</w:t>
      </w:r>
      <w:r w:rsidRPr="007C1AC6">
        <w:rPr>
          <w:rFonts w:ascii="Times New Roman" w:hAnsi="Times New Roman"/>
          <w:sz w:val="28"/>
          <w:szCs w:val="28"/>
          <w:lang w:val="ro-MD"/>
        </w:rPr>
        <w:t xml:space="preserve">, prezentele concluzii privind BAT se referă și la tratarea combinată a apelor uzate cu origini diferite dacă principala încărcătură poluantă provine din activități vizate de </w:t>
      </w:r>
      <w:r w:rsidRPr="007C1AC6">
        <w:rPr>
          <w:rFonts w:ascii="Times New Roman" w:hAnsi="Times New Roman"/>
          <w:bCs/>
          <w:sz w:val="28"/>
          <w:szCs w:val="28"/>
          <w:lang w:val="ro-RO"/>
        </w:rPr>
        <w:t>punctul 5</w:t>
      </w:r>
      <w:r w:rsidR="00A16469" w:rsidRPr="007C1AC6">
        <w:rPr>
          <w:rFonts w:ascii="Times New Roman" w:hAnsi="Times New Roman"/>
          <w:bCs/>
          <w:sz w:val="28"/>
          <w:szCs w:val="28"/>
          <w:lang w:val="ro-RO"/>
        </w:rPr>
        <w:t xml:space="preserve"> </w:t>
      </w:r>
      <w:proofErr w:type="spellStart"/>
      <w:r w:rsidR="00B958E2" w:rsidRPr="007C1AC6">
        <w:rPr>
          <w:rFonts w:ascii="Times New Roman" w:hAnsi="Times New Roman"/>
          <w:bCs/>
          <w:sz w:val="28"/>
          <w:szCs w:val="28"/>
          <w:lang w:val="ro-RO"/>
        </w:rPr>
        <w:t>subpct</w:t>
      </w:r>
      <w:proofErr w:type="spellEnd"/>
      <w:r w:rsidR="00B958E2" w:rsidRPr="007C1AC6">
        <w:rPr>
          <w:rFonts w:ascii="Times New Roman" w:hAnsi="Times New Roman"/>
          <w:bCs/>
          <w:sz w:val="28"/>
          <w:szCs w:val="28"/>
          <w:lang w:val="ro-RO"/>
        </w:rPr>
        <w:t xml:space="preserve">. 1), 3), 5) din </w:t>
      </w:r>
      <w:r w:rsidR="00A16469" w:rsidRPr="007C1AC6">
        <w:rPr>
          <w:rFonts w:ascii="Times New Roman" w:hAnsi="Times New Roman"/>
          <w:bCs/>
          <w:sz w:val="28"/>
          <w:szCs w:val="28"/>
          <w:lang w:val="ro-RO"/>
        </w:rPr>
        <w:t>anex</w:t>
      </w:r>
      <w:r w:rsidR="00B958E2" w:rsidRPr="007C1AC6">
        <w:rPr>
          <w:rFonts w:ascii="Times New Roman" w:hAnsi="Times New Roman"/>
          <w:bCs/>
          <w:sz w:val="28"/>
          <w:szCs w:val="28"/>
          <w:lang w:val="ro-RO"/>
        </w:rPr>
        <w:t>a</w:t>
      </w:r>
      <w:r w:rsidR="00A16469" w:rsidRPr="007C1AC6">
        <w:rPr>
          <w:rFonts w:ascii="Times New Roman" w:hAnsi="Times New Roman"/>
          <w:bCs/>
          <w:sz w:val="28"/>
          <w:szCs w:val="28"/>
          <w:lang w:val="ro-RO"/>
        </w:rPr>
        <w:t xml:space="preserve"> nr.</w:t>
      </w:r>
      <w:r w:rsidR="002B1935" w:rsidRPr="007C1AC6">
        <w:rPr>
          <w:rFonts w:ascii="Times New Roman" w:hAnsi="Times New Roman"/>
          <w:bCs/>
          <w:sz w:val="28"/>
          <w:szCs w:val="28"/>
          <w:lang w:val="ro-RO"/>
        </w:rPr>
        <w:t xml:space="preserve"> </w:t>
      </w:r>
      <w:r w:rsidR="00A16469" w:rsidRPr="007C1AC6">
        <w:rPr>
          <w:rFonts w:ascii="Times New Roman" w:hAnsi="Times New Roman"/>
          <w:bCs/>
          <w:sz w:val="28"/>
          <w:szCs w:val="28"/>
          <w:lang w:val="ro-RO"/>
        </w:rPr>
        <w:t>1 din Legea nr.</w:t>
      </w:r>
      <w:r w:rsidR="00322371" w:rsidRPr="007C1AC6">
        <w:rPr>
          <w:rFonts w:ascii="Times New Roman" w:hAnsi="Times New Roman"/>
          <w:bCs/>
          <w:sz w:val="28"/>
          <w:szCs w:val="28"/>
          <w:lang w:val="ro-RO"/>
        </w:rPr>
        <w:t xml:space="preserve"> </w:t>
      </w:r>
      <w:r w:rsidR="00A16469" w:rsidRPr="007C1AC6">
        <w:rPr>
          <w:rFonts w:ascii="Times New Roman" w:hAnsi="Times New Roman"/>
          <w:bCs/>
          <w:sz w:val="28"/>
          <w:szCs w:val="28"/>
          <w:lang w:val="ro-RO"/>
        </w:rPr>
        <w:t>227/2022</w:t>
      </w:r>
      <w:r w:rsidRPr="007C1AC6">
        <w:rPr>
          <w:rFonts w:ascii="Times New Roman" w:hAnsi="Times New Roman"/>
          <w:bCs/>
          <w:sz w:val="28"/>
          <w:szCs w:val="28"/>
          <w:lang w:val="ro-MD"/>
        </w:rPr>
        <w:t>.</w:t>
      </w:r>
    </w:p>
    <w:p w14:paraId="2B60F261" w14:textId="275F8C84" w:rsidR="00B958E2" w:rsidRPr="007C1AC6" w:rsidRDefault="00B958E2" w:rsidP="00B958E2">
      <w:pPr>
        <w:tabs>
          <w:tab w:val="left" w:pos="993"/>
          <w:tab w:val="left" w:pos="2127"/>
          <w:tab w:val="left" w:pos="2410"/>
        </w:tabs>
        <w:spacing w:after="0" w:line="240" w:lineRule="auto"/>
        <w:ind w:firstLine="567"/>
        <w:jc w:val="both"/>
        <w:rPr>
          <w:rFonts w:ascii="Times New Roman" w:hAnsi="Times New Roman"/>
          <w:b/>
          <w:sz w:val="28"/>
          <w:szCs w:val="28"/>
          <w:lang w:val="ro-RO"/>
        </w:rPr>
      </w:pPr>
      <w:r w:rsidRPr="007C1AC6">
        <w:rPr>
          <w:rFonts w:ascii="Times New Roman" w:hAnsi="Times New Roman"/>
          <w:bCs/>
          <w:sz w:val="28"/>
          <w:szCs w:val="28"/>
          <w:lang w:val="ro-RO"/>
        </w:rPr>
        <w:t xml:space="preserve">- </w:t>
      </w:r>
      <w:r w:rsidRPr="007C1AC6">
        <w:rPr>
          <w:rFonts w:ascii="Times New Roman" w:hAnsi="Times New Roman"/>
          <w:b/>
          <w:sz w:val="28"/>
          <w:szCs w:val="28"/>
          <w:lang w:val="ro-RO"/>
        </w:rPr>
        <w:t xml:space="preserve">Anexa nr. 2 ”Lista activități industriale și economice cu risc redus asupra mediului”, pct. 5, </w:t>
      </w:r>
      <w:proofErr w:type="spellStart"/>
      <w:r w:rsidRPr="007C1AC6">
        <w:rPr>
          <w:rFonts w:ascii="Times New Roman" w:hAnsi="Times New Roman"/>
          <w:b/>
          <w:sz w:val="28"/>
          <w:szCs w:val="28"/>
          <w:lang w:val="ro-RO"/>
        </w:rPr>
        <w:t>subpct</w:t>
      </w:r>
      <w:proofErr w:type="spellEnd"/>
      <w:r w:rsidRPr="007C1AC6">
        <w:rPr>
          <w:rFonts w:ascii="Times New Roman" w:hAnsi="Times New Roman"/>
          <w:b/>
          <w:sz w:val="28"/>
          <w:szCs w:val="28"/>
          <w:lang w:val="ro-RO"/>
        </w:rPr>
        <w:t>. 145:</w:t>
      </w:r>
    </w:p>
    <w:p w14:paraId="5EE4E12F" w14:textId="3BD6D037" w:rsidR="00B958E2" w:rsidRPr="007C1AC6" w:rsidRDefault="00B958E2" w:rsidP="00B958E2">
      <w:pPr>
        <w:tabs>
          <w:tab w:val="left" w:pos="993"/>
          <w:tab w:val="left" w:pos="2127"/>
          <w:tab w:val="left" w:pos="2410"/>
        </w:tabs>
        <w:spacing w:after="0" w:line="240" w:lineRule="auto"/>
        <w:ind w:firstLine="567"/>
        <w:jc w:val="both"/>
        <w:rPr>
          <w:rFonts w:ascii="Times New Roman" w:hAnsi="Times New Roman"/>
          <w:bCs/>
          <w:sz w:val="28"/>
          <w:szCs w:val="28"/>
          <w:lang w:val="ro-RO"/>
        </w:rPr>
      </w:pPr>
      <w:r w:rsidRPr="007C1AC6">
        <w:rPr>
          <w:rFonts w:ascii="Times New Roman" w:hAnsi="Times New Roman"/>
          <w:bCs/>
          <w:sz w:val="28"/>
          <w:szCs w:val="28"/>
          <w:lang w:val="ro-RO"/>
        </w:rPr>
        <w:t>a)Tratarea și eliminarea deșeurilor nepericuloase</w:t>
      </w:r>
    </w:p>
    <w:p w14:paraId="291688D7" w14:textId="77777777" w:rsidR="00B958E2" w:rsidRPr="007C1AC6" w:rsidRDefault="00B958E2" w:rsidP="005C65B5">
      <w:pPr>
        <w:shd w:val="clear" w:color="auto" w:fill="FFFFFF"/>
        <w:tabs>
          <w:tab w:val="left" w:pos="993"/>
        </w:tabs>
        <w:spacing w:line="240" w:lineRule="auto"/>
        <w:ind w:firstLine="567"/>
        <w:jc w:val="both"/>
        <w:rPr>
          <w:rFonts w:ascii="Times New Roman" w:eastAsia="SimSun" w:hAnsi="Times New Roman"/>
          <w:bCs/>
          <w:sz w:val="28"/>
          <w:szCs w:val="28"/>
          <w:lang w:val="ro-RO" w:eastAsia="zh-CN"/>
        </w:rPr>
      </w:pPr>
    </w:p>
    <w:p w14:paraId="2D83BDD0" w14:textId="77777777"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Prezentele concluzii privind BAT nu se referă la următoarele:</w:t>
      </w:r>
    </w:p>
    <w:p w14:paraId="3215923B" w14:textId="77777777"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acumularea la suprafață;</w:t>
      </w:r>
    </w:p>
    <w:p w14:paraId="0097A7B8" w14:textId="23064CFF"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eliminarea sau reciclarea carcaselor de animale sau a deșeurilor animale, vizată de descrierea activității de la punctul 6</w:t>
      </w:r>
      <w:r w:rsidR="00D152FF" w:rsidRPr="007C1AC6">
        <w:rPr>
          <w:rFonts w:ascii="Times New Roman" w:hAnsi="Times New Roman" w:cs="Times New Roman"/>
          <w:sz w:val="28"/>
          <w:szCs w:val="28"/>
          <w:lang w:val="ro-MD"/>
        </w:rPr>
        <w:t>. Alte activități,</w:t>
      </w:r>
      <w:r w:rsidRPr="007C1AC6">
        <w:rPr>
          <w:rFonts w:ascii="Times New Roman" w:hAnsi="Times New Roman" w:cs="Times New Roman"/>
          <w:sz w:val="28"/>
          <w:szCs w:val="28"/>
          <w:lang w:val="ro-MD"/>
        </w:rPr>
        <w:t xml:space="preserve"> </w:t>
      </w:r>
      <w:proofErr w:type="spellStart"/>
      <w:r w:rsidR="00D152FF" w:rsidRPr="007C1AC6">
        <w:rPr>
          <w:rFonts w:ascii="Times New Roman" w:hAnsi="Times New Roman" w:cs="Times New Roman"/>
          <w:sz w:val="28"/>
          <w:szCs w:val="28"/>
          <w:lang w:val="ro-MD"/>
        </w:rPr>
        <w:t>subpct</w:t>
      </w:r>
      <w:proofErr w:type="spellEnd"/>
      <w:r w:rsidR="00D152FF" w:rsidRPr="007C1AC6">
        <w:rPr>
          <w:rFonts w:ascii="Times New Roman" w:hAnsi="Times New Roman" w:cs="Times New Roman"/>
          <w:sz w:val="28"/>
          <w:szCs w:val="28"/>
          <w:lang w:val="ro-MD"/>
        </w:rPr>
        <w:t xml:space="preserve">. 7 </w:t>
      </w:r>
      <w:r w:rsidRPr="007C1AC6">
        <w:rPr>
          <w:rFonts w:ascii="Times New Roman" w:hAnsi="Times New Roman" w:cs="Times New Roman"/>
          <w:sz w:val="28"/>
          <w:szCs w:val="28"/>
          <w:lang w:val="ro-MD"/>
        </w:rPr>
        <w:t>din anexa</w:t>
      </w:r>
      <w:r w:rsidR="00D152FF" w:rsidRPr="007C1AC6">
        <w:rPr>
          <w:rFonts w:ascii="Times New Roman" w:hAnsi="Times New Roman" w:cs="Times New Roman"/>
          <w:sz w:val="28"/>
          <w:szCs w:val="28"/>
          <w:lang w:val="ro-MD"/>
        </w:rPr>
        <w:t xml:space="preserve"> nr.</w:t>
      </w:r>
      <w:r w:rsidR="00DB013C" w:rsidRPr="007C1AC6">
        <w:rPr>
          <w:rFonts w:ascii="Times New Roman" w:hAnsi="Times New Roman" w:cs="Times New Roman"/>
          <w:sz w:val="28"/>
          <w:szCs w:val="28"/>
          <w:lang w:val="ro-MD"/>
        </w:rPr>
        <w:t xml:space="preserve"> </w:t>
      </w:r>
      <w:r w:rsidR="00D152FF" w:rsidRPr="007C1AC6">
        <w:rPr>
          <w:rFonts w:ascii="Times New Roman" w:hAnsi="Times New Roman" w:cs="Times New Roman"/>
          <w:sz w:val="28"/>
          <w:szCs w:val="28"/>
          <w:lang w:val="ro-MD"/>
        </w:rPr>
        <w:t>1</w:t>
      </w:r>
      <w:r w:rsidR="000F68DA" w:rsidRPr="007C1AC6">
        <w:rPr>
          <w:rFonts w:ascii="Times New Roman" w:hAnsi="Times New Roman" w:cs="Times New Roman"/>
          <w:sz w:val="28"/>
          <w:szCs w:val="28"/>
          <w:lang w:val="ro-MD"/>
        </w:rPr>
        <w:t xml:space="preserve"> </w:t>
      </w:r>
      <w:r w:rsidRPr="007C1AC6">
        <w:rPr>
          <w:rFonts w:ascii="Times New Roman" w:hAnsi="Times New Roman" w:cs="Times New Roman"/>
          <w:sz w:val="28"/>
          <w:szCs w:val="28"/>
          <w:lang w:val="ro-MD"/>
        </w:rPr>
        <w:t xml:space="preserve">la </w:t>
      </w:r>
      <w:r w:rsidR="00D152FF" w:rsidRPr="007C1AC6">
        <w:rPr>
          <w:rFonts w:ascii="Times New Roman" w:hAnsi="Times New Roman" w:cs="Times New Roman"/>
          <w:sz w:val="28"/>
          <w:szCs w:val="28"/>
          <w:lang w:val="ro-MD"/>
        </w:rPr>
        <w:t>Legea nr.</w:t>
      </w:r>
      <w:r w:rsidR="003A4359" w:rsidRPr="007C1AC6">
        <w:rPr>
          <w:rFonts w:ascii="Times New Roman" w:hAnsi="Times New Roman" w:cs="Times New Roman"/>
          <w:sz w:val="28"/>
          <w:szCs w:val="28"/>
          <w:lang w:val="ro-MD"/>
        </w:rPr>
        <w:t xml:space="preserve"> </w:t>
      </w:r>
      <w:r w:rsidR="00D152FF" w:rsidRPr="007C1AC6">
        <w:rPr>
          <w:rFonts w:ascii="Times New Roman" w:hAnsi="Times New Roman" w:cs="Times New Roman"/>
          <w:sz w:val="28"/>
          <w:szCs w:val="28"/>
          <w:lang w:val="ro-MD"/>
        </w:rPr>
        <w:t>227/2022</w:t>
      </w:r>
      <w:r w:rsidRPr="007C1AC6">
        <w:rPr>
          <w:rFonts w:ascii="Times New Roman" w:hAnsi="Times New Roman" w:cs="Times New Roman"/>
          <w:sz w:val="28"/>
          <w:szCs w:val="28"/>
          <w:lang w:val="ro-MD"/>
        </w:rPr>
        <w:t>, atunci când aceasta face obiectul concluziilor privind BAT pentru abatoare și industria subproduselor de origine animală (SA);</w:t>
      </w:r>
    </w:p>
    <w:p w14:paraId="5509FFDB" w14:textId="25817A9C"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—prelucrarea în ferme a dejecțiilor animaliere atunci când aceasta face obiectul concluziilor privind BAT pentru creșterea intensivă a păsărilor de curte și a porcilor (IRPP);</w:t>
      </w:r>
    </w:p>
    <w:p w14:paraId="7BA94F5F" w14:textId="734971FC"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—recuperarea directă a deșeurilor (și anume, fără </w:t>
      </w:r>
      <w:proofErr w:type="spellStart"/>
      <w:r w:rsidRPr="007C1AC6">
        <w:rPr>
          <w:rFonts w:ascii="Times New Roman" w:hAnsi="Times New Roman" w:cs="Times New Roman"/>
          <w:sz w:val="28"/>
          <w:szCs w:val="28"/>
          <w:lang w:val="ro-MD"/>
        </w:rPr>
        <w:t>pretratare</w:t>
      </w:r>
      <w:proofErr w:type="spellEnd"/>
      <w:r w:rsidRPr="007C1AC6">
        <w:rPr>
          <w:rFonts w:ascii="Times New Roman" w:hAnsi="Times New Roman" w:cs="Times New Roman"/>
          <w:sz w:val="28"/>
          <w:szCs w:val="28"/>
          <w:lang w:val="ro-MD"/>
        </w:rPr>
        <w:t>) ca înlocuitor pentru materii prime în instalații în care se desfășoară activități care fac obiectul altor concluzii privind BAT, cum ar fi:</w:t>
      </w:r>
    </w:p>
    <w:p w14:paraId="2956DA83" w14:textId="63A6BD0B"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—recuperarea directă a plumbului (de exemplu, din baterii), a zincului sau a sărurilor de aluminiu sau recuperarea metalelor din catalizatori. Această activitate poate face obiectul concluziilor privind BAT pentru industria metalelor neferoase (NFM);</w:t>
      </w:r>
    </w:p>
    <w:p w14:paraId="040995C1" w14:textId="0EAF2970"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—prelucrarea hârtiei în vederea reciclării. Această activitate poate face obiectul concluziilor privind BAT pentru producerea celulozei, hârtiei și cartonului (PP);</w:t>
      </w:r>
    </w:p>
    <w:p w14:paraId="7EC2CF7F" w14:textId="70D56A60"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—utilizarea deșeurilor drept combustibil/materie primă în cuptoarele de ciment. Această activitate poate face obiectul concluziilor privind BAT pentru producerea cimentului, varului și oxidului de magneziu (CLM);</w:t>
      </w:r>
    </w:p>
    <w:p w14:paraId="129F38CB" w14:textId="465EEA06"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proofErr w:type="spellStart"/>
      <w:r w:rsidRPr="007C1AC6">
        <w:rPr>
          <w:rFonts w:ascii="Times New Roman" w:hAnsi="Times New Roman" w:cs="Times New Roman"/>
          <w:sz w:val="28"/>
          <w:szCs w:val="28"/>
          <w:lang w:val="ro-MD"/>
        </w:rPr>
        <w:t>co</w:t>
      </w:r>
      <w:proofErr w:type="spellEnd"/>
      <w:r w:rsidRPr="007C1AC6">
        <w:rPr>
          <w:rFonts w:ascii="Times New Roman" w:hAnsi="Times New Roman" w:cs="Times New Roman"/>
          <w:sz w:val="28"/>
          <w:szCs w:val="28"/>
          <w:lang w:val="ro-MD"/>
        </w:rPr>
        <w:t>)incinerarea, piroliza și gazeificarea deșeurilor. Această activitate poate face obiectul concluziilor privind BAT pentru incinerarea deșeurilor (WI) sau a concluziilor privind BAT pentru instalațiile de ardere de dimensiuni mari (LCP);</w:t>
      </w:r>
    </w:p>
    <w:p w14:paraId="01528EC1" w14:textId="4D8BBC90"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—depozitele de deșeuri. Această activitate intră sub incidența </w:t>
      </w:r>
      <w:proofErr w:type="spellStart"/>
      <w:r w:rsidR="00E95D78" w:rsidRPr="007C1AC6">
        <w:rPr>
          <w:rFonts w:ascii="Times New Roman" w:hAnsi="Times New Roman" w:cs="Times New Roman"/>
          <w:sz w:val="28"/>
          <w:szCs w:val="28"/>
        </w:rPr>
        <w:t>Regulamentului</w:t>
      </w:r>
      <w:proofErr w:type="spellEnd"/>
      <w:r w:rsidR="00E95D78" w:rsidRPr="007C1AC6">
        <w:rPr>
          <w:rFonts w:ascii="Times New Roman" w:hAnsi="Times New Roman" w:cs="Times New Roman"/>
          <w:sz w:val="28"/>
          <w:szCs w:val="28"/>
        </w:rPr>
        <w:t xml:space="preserve"> </w:t>
      </w:r>
      <w:proofErr w:type="spellStart"/>
      <w:r w:rsidR="00E95D78" w:rsidRPr="007C1AC6">
        <w:rPr>
          <w:rFonts w:ascii="Times New Roman" w:hAnsi="Times New Roman" w:cs="Times New Roman"/>
          <w:sz w:val="28"/>
          <w:szCs w:val="28"/>
        </w:rPr>
        <w:t>privind</w:t>
      </w:r>
      <w:proofErr w:type="spellEnd"/>
      <w:r w:rsidR="00E95D78" w:rsidRPr="007C1AC6">
        <w:rPr>
          <w:rFonts w:ascii="Times New Roman" w:hAnsi="Times New Roman" w:cs="Times New Roman"/>
          <w:sz w:val="28"/>
          <w:szCs w:val="28"/>
        </w:rPr>
        <w:t xml:space="preserve"> </w:t>
      </w:r>
      <w:proofErr w:type="spellStart"/>
      <w:r w:rsidR="00E95D78" w:rsidRPr="007C1AC6">
        <w:rPr>
          <w:rFonts w:ascii="Times New Roman" w:hAnsi="Times New Roman" w:cs="Times New Roman"/>
          <w:sz w:val="28"/>
          <w:szCs w:val="28"/>
        </w:rPr>
        <w:t>depozitarea</w:t>
      </w:r>
      <w:proofErr w:type="spellEnd"/>
      <w:r w:rsidR="00E95D78" w:rsidRPr="007C1AC6">
        <w:rPr>
          <w:rFonts w:ascii="Times New Roman" w:hAnsi="Times New Roman" w:cs="Times New Roman"/>
          <w:sz w:val="28"/>
          <w:szCs w:val="28"/>
        </w:rPr>
        <w:t xml:space="preserve"> </w:t>
      </w:r>
      <w:proofErr w:type="spellStart"/>
      <w:r w:rsidR="00E95D78" w:rsidRPr="007C1AC6">
        <w:rPr>
          <w:rFonts w:ascii="Times New Roman" w:hAnsi="Times New Roman" w:cs="Times New Roman"/>
          <w:sz w:val="28"/>
          <w:szCs w:val="28"/>
        </w:rPr>
        <w:t>deşeurilor</w:t>
      </w:r>
      <w:proofErr w:type="spellEnd"/>
      <w:r w:rsidR="00E95D78" w:rsidRPr="007C1AC6">
        <w:rPr>
          <w:rFonts w:ascii="Times New Roman" w:hAnsi="Times New Roman" w:cs="Times New Roman"/>
          <w:sz w:val="28"/>
          <w:szCs w:val="28"/>
        </w:rPr>
        <w:t xml:space="preserve"> </w:t>
      </w:r>
      <w:proofErr w:type="spellStart"/>
      <w:r w:rsidR="00E95D78" w:rsidRPr="007C1AC6">
        <w:rPr>
          <w:rFonts w:ascii="Times New Roman" w:hAnsi="Times New Roman" w:cs="Times New Roman"/>
          <w:sz w:val="28"/>
          <w:szCs w:val="28"/>
        </w:rPr>
        <w:t>aprobat</w:t>
      </w:r>
      <w:proofErr w:type="spellEnd"/>
      <w:r w:rsidR="00E95D78" w:rsidRPr="007C1AC6">
        <w:rPr>
          <w:rFonts w:ascii="Times New Roman" w:hAnsi="Times New Roman" w:cs="Times New Roman"/>
          <w:sz w:val="28"/>
          <w:szCs w:val="28"/>
        </w:rPr>
        <w:t xml:space="preserve"> </w:t>
      </w:r>
      <w:proofErr w:type="spellStart"/>
      <w:r w:rsidR="00E95D78" w:rsidRPr="007C1AC6">
        <w:rPr>
          <w:rFonts w:ascii="Times New Roman" w:hAnsi="Times New Roman" w:cs="Times New Roman"/>
          <w:sz w:val="28"/>
          <w:szCs w:val="28"/>
        </w:rPr>
        <w:t>prin</w:t>
      </w:r>
      <w:proofErr w:type="spellEnd"/>
      <w:r w:rsidR="00E95D78" w:rsidRPr="007C1AC6">
        <w:rPr>
          <w:rFonts w:ascii="Times New Roman" w:hAnsi="Times New Roman" w:cs="Times New Roman"/>
          <w:sz w:val="28"/>
          <w:szCs w:val="28"/>
        </w:rPr>
        <w:t xml:space="preserve"> HG nr.</w:t>
      </w:r>
      <w:r w:rsidR="00DB013C" w:rsidRPr="007C1AC6">
        <w:rPr>
          <w:rFonts w:ascii="Times New Roman" w:hAnsi="Times New Roman" w:cs="Times New Roman"/>
          <w:sz w:val="28"/>
          <w:szCs w:val="28"/>
        </w:rPr>
        <w:t xml:space="preserve"> </w:t>
      </w:r>
      <w:r w:rsidR="00E95D78" w:rsidRPr="007C1AC6">
        <w:rPr>
          <w:rFonts w:ascii="Times New Roman" w:hAnsi="Times New Roman" w:cs="Times New Roman"/>
          <w:sz w:val="28"/>
          <w:szCs w:val="28"/>
        </w:rPr>
        <w:t>939/2023</w:t>
      </w:r>
      <w:r w:rsidRPr="007C1AC6">
        <w:rPr>
          <w:rFonts w:ascii="Times New Roman" w:hAnsi="Times New Roman" w:cs="Times New Roman"/>
          <w:sz w:val="28"/>
          <w:szCs w:val="28"/>
          <w:lang w:val="ro-MD"/>
        </w:rPr>
        <w:t xml:space="preserve">. Sub incidența </w:t>
      </w:r>
      <w:proofErr w:type="spellStart"/>
      <w:r w:rsidR="00E95D78" w:rsidRPr="007C1AC6">
        <w:rPr>
          <w:rFonts w:ascii="Times New Roman" w:hAnsi="Times New Roman" w:cs="Times New Roman"/>
          <w:sz w:val="28"/>
          <w:szCs w:val="28"/>
        </w:rPr>
        <w:t>Regulamentului</w:t>
      </w:r>
      <w:proofErr w:type="spellEnd"/>
      <w:r w:rsidR="00E95D78" w:rsidRPr="007C1AC6">
        <w:rPr>
          <w:rFonts w:ascii="Times New Roman" w:hAnsi="Times New Roman" w:cs="Times New Roman"/>
          <w:sz w:val="28"/>
          <w:szCs w:val="28"/>
        </w:rPr>
        <w:t xml:space="preserve"> </w:t>
      </w:r>
      <w:proofErr w:type="spellStart"/>
      <w:r w:rsidR="00E95D78" w:rsidRPr="007C1AC6">
        <w:rPr>
          <w:rFonts w:ascii="Times New Roman" w:hAnsi="Times New Roman" w:cs="Times New Roman"/>
          <w:sz w:val="28"/>
          <w:szCs w:val="28"/>
        </w:rPr>
        <w:t>privind</w:t>
      </w:r>
      <w:proofErr w:type="spellEnd"/>
      <w:r w:rsidR="00E95D78" w:rsidRPr="007C1AC6">
        <w:rPr>
          <w:rFonts w:ascii="Times New Roman" w:hAnsi="Times New Roman" w:cs="Times New Roman"/>
          <w:sz w:val="28"/>
          <w:szCs w:val="28"/>
        </w:rPr>
        <w:t xml:space="preserve"> </w:t>
      </w:r>
      <w:proofErr w:type="spellStart"/>
      <w:r w:rsidR="00E95D78" w:rsidRPr="007C1AC6">
        <w:rPr>
          <w:rFonts w:ascii="Times New Roman" w:hAnsi="Times New Roman" w:cs="Times New Roman"/>
          <w:sz w:val="28"/>
          <w:szCs w:val="28"/>
        </w:rPr>
        <w:t>depozitarea</w:t>
      </w:r>
      <w:proofErr w:type="spellEnd"/>
      <w:r w:rsidR="00E95D78" w:rsidRPr="007C1AC6">
        <w:rPr>
          <w:rFonts w:ascii="Times New Roman" w:hAnsi="Times New Roman" w:cs="Times New Roman"/>
          <w:sz w:val="28"/>
          <w:szCs w:val="28"/>
        </w:rPr>
        <w:t xml:space="preserve"> </w:t>
      </w:r>
      <w:proofErr w:type="spellStart"/>
      <w:r w:rsidR="00E95D78" w:rsidRPr="007C1AC6">
        <w:rPr>
          <w:rFonts w:ascii="Times New Roman" w:hAnsi="Times New Roman" w:cs="Times New Roman"/>
          <w:sz w:val="28"/>
          <w:szCs w:val="28"/>
        </w:rPr>
        <w:t>deşeurilor</w:t>
      </w:r>
      <w:proofErr w:type="spellEnd"/>
      <w:r w:rsidR="00E95D78" w:rsidRPr="007C1AC6">
        <w:rPr>
          <w:rFonts w:ascii="Times New Roman" w:hAnsi="Times New Roman" w:cs="Times New Roman"/>
          <w:sz w:val="28"/>
          <w:szCs w:val="28"/>
        </w:rPr>
        <w:t xml:space="preserve"> </w:t>
      </w:r>
      <w:proofErr w:type="spellStart"/>
      <w:r w:rsidR="00E95D78" w:rsidRPr="007C1AC6">
        <w:rPr>
          <w:rFonts w:ascii="Times New Roman" w:hAnsi="Times New Roman" w:cs="Times New Roman"/>
          <w:sz w:val="28"/>
          <w:szCs w:val="28"/>
        </w:rPr>
        <w:t>aprobat</w:t>
      </w:r>
      <w:proofErr w:type="spellEnd"/>
      <w:r w:rsidR="00E95D78" w:rsidRPr="007C1AC6">
        <w:rPr>
          <w:rFonts w:ascii="Times New Roman" w:hAnsi="Times New Roman" w:cs="Times New Roman"/>
          <w:sz w:val="28"/>
          <w:szCs w:val="28"/>
        </w:rPr>
        <w:t xml:space="preserve"> </w:t>
      </w:r>
      <w:proofErr w:type="spellStart"/>
      <w:r w:rsidR="00E95D78" w:rsidRPr="007C1AC6">
        <w:rPr>
          <w:rFonts w:ascii="Times New Roman" w:hAnsi="Times New Roman" w:cs="Times New Roman"/>
          <w:sz w:val="28"/>
          <w:szCs w:val="28"/>
        </w:rPr>
        <w:t>prin</w:t>
      </w:r>
      <w:proofErr w:type="spellEnd"/>
      <w:r w:rsidR="00E95D78" w:rsidRPr="007C1AC6">
        <w:rPr>
          <w:rFonts w:ascii="Times New Roman" w:hAnsi="Times New Roman" w:cs="Times New Roman"/>
          <w:sz w:val="28"/>
          <w:szCs w:val="28"/>
        </w:rPr>
        <w:t xml:space="preserve"> HG nr.</w:t>
      </w:r>
      <w:r w:rsidR="00DB013C" w:rsidRPr="007C1AC6">
        <w:rPr>
          <w:rFonts w:ascii="Times New Roman" w:hAnsi="Times New Roman" w:cs="Times New Roman"/>
          <w:sz w:val="28"/>
          <w:szCs w:val="28"/>
        </w:rPr>
        <w:t xml:space="preserve"> </w:t>
      </w:r>
      <w:r w:rsidR="00E95D78" w:rsidRPr="007C1AC6">
        <w:rPr>
          <w:rFonts w:ascii="Times New Roman" w:hAnsi="Times New Roman" w:cs="Times New Roman"/>
          <w:sz w:val="28"/>
          <w:szCs w:val="28"/>
        </w:rPr>
        <w:t>939/2023</w:t>
      </w:r>
      <w:r w:rsidR="00DB013C" w:rsidRPr="007C1AC6">
        <w:rPr>
          <w:rFonts w:ascii="Times New Roman" w:hAnsi="Times New Roman" w:cs="Times New Roman"/>
          <w:sz w:val="28"/>
          <w:szCs w:val="28"/>
        </w:rPr>
        <w:t xml:space="preserve"> </w:t>
      </w:r>
      <w:r w:rsidRPr="007C1AC6">
        <w:rPr>
          <w:rFonts w:ascii="Times New Roman" w:hAnsi="Times New Roman" w:cs="Times New Roman"/>
          <w:sz w:val="28"/>
          <w:szCs w:val="28"/>
          <w:lang w:val="ro-MD"/>
        </w:rPr>
        <w:t>intră, în special, depozitarea subterană permanentă și depozitarea pe termen lung (≥ 1 an înainte de eliminare, ≥ 3 ani înainte de recuperare);</w:t>
      </w:r>
    </w:p>
    <w:p w14:paraId="573B2EC5" w14:textId="618C5A3B"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—remedierea in </w:t>
      </w:r>
      <w:proofErr w:type="spellStart"/>
      <w:r w:rsidRPr="007C1AC6">
        <w:rPr>
          <w:rFonts w:ascii="Times New Roman" w:hAnsi="Times New Roman" w:cs="Times New Roman"/>
          <w:sz w:val="28"/>
          <w:szCs w:val="28"/>
          <w:lang w:val="ro-MD"/>
        </w:rPr>
        <w:t>situ</w:t>
      </w:r>
      <w:proofErr w:type="spellEnd"/>
      <w:r w:rsidRPr="007C1AC6">
        <w:rPr>
          <w:rFonts w:ascii="Times New Roman" w:hAnsi="Times New Roman" w:cs="Times New Roman"/>
          <w:sz w:val="28"/>
          <w:szCs w:val="28"/>
          <w:lang w:val="ro-MD"/>
        </w:rPr>
        <w:t xml:space="preserve"> a solurilor contaminate (și anume a solurilor neexcavate);</w:t>
      </w:r>
    </w:p>
    <w:p w14:paraId="147E1F4D" w14:textId="606E6C43"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—tratarea zgurii și a cenușilor de vatră. Această activitate poate face obiectul concluziilor privind BAT pentru incinerarea deșeurilor (WI) și/sau a concluziilor privind BAT pentru instalațiile de ardere de dimensiuni mari (LCP);</w:t>
      </w:r>
    </w:p>
    <w:p w14:paraId="458382D9" w14:textId="7B89791F" w:rsidR="003570AB" w:rsidRPr="007C1AC6" w:rsidRDefault="003570AB" w:rsidP="00993568">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—topirea deșeurilor metalice și a materialelor care conțin metale. Această activitate poate face obiectul concluziilor privind BAT pentru industria metalelor neferoase (NFM), a concluziilor privind BAT pentru producerea fontei și a oțelului (IS) și/sau a concluziilor privind BAT pentru sectorul forjelor și topitoriilor (SF);</w:t>
      </w:r>
    </w:p>
    <w:p w14:paraId="613F894F" w14:textId="63F8A195"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lastRenderedPageBreak/>
        <w:t>—regenerarea acizilor și a bazelor uzate atunci când această activitate face obiectul concluziilor privind BAT pentru prelucrarea metalelor feroase;</w:t>
      </w:r>
    </w:p>
    <w:p w14:paraId="5D838AAB" w14:textId="3394AAA4"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—arderea combustibililor atunci când aceasta nu generează gaze fierbinți care să intre în contact direct cu deșeurile. Această activitate poate face obiectul concluziilor privind BAT pentru instalațiile de ardere de dimensiuni mari (LCP) sau poate intra sub incidența </w:t>
      </w:r>
      <w:r w:rsidR="00D152FF" w:rsidRPr="007C1AC6">
        <w:rPr>
          <w:rFonts w:ascii="Times New Roman" w:hAnsi="Times New Roman" w:cs="Times New Roman"/>
          <w:sz w:val="28"/>
          <w:szCs w:val="28"/>
          <w:lang w:val="ro-MD"/>
        </w:rPr>
        <w:t>Legii nr.</w:t>
      </w:r>
      <w:r w:rsidR="000F68DA" w:rsidRPr="007C1AC6">
        <w:rPr>
          <w:rFonts w:ascii="Times New Roman" w:hAnsi="Times New Roman" w:cs="Times New Roman"/>
          <w:sz w:val="28"/>
          <w:szCs w:val="28"/>
          <w:lang w:val="ro-MD"/>
        </w:rPr>
        <w:t xml:space="preserve"> </w:t>
      </w:r>
      <w:r w:rsidR="00D152FF" w:rsidRPr="007C1AC6">
        <w:rPr>
          <w:rFonts w:ascii="Times New Roman" w:hAnsi="Times New Roman" w:cs="Times New Roman"/>
          <w:sz w:val="28"/>
          <w:szCs w:val="28"/>
          <w:lang w:val="ro-MD"/>
        </w:rPr>
        <w:t>227/2022 privind emisiile industriale</w:t>
      </w:r>
      <w:r w:rsidRPr="007C1AC6">
        <w:rPr>
          <w:rFonts w:ascii="Times New Roman" w:hAnsi="Times New Roman" w:cs="Times New Roman"/>
          <w:sz w:val="28"/>
          <w:szCs w:val="28"/>
          <w:lang w:val="ro-MD"/>
        </w:rPr>
        <w:t>.</w:t>
      </w:r>
    </w:p>
    <w:p w14:paraId="1A6B9C56" w14:textId="77777777"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Alte concluzii privind BAT și documente de referință care ar putea fi relevante pentru activitățile vizate de prezentele concluzii privind BAT sunt următoarele:</w:t>
      </w:r>
    </w:p>
    <w:p w14:paraId="2D595D65" w14:textId="5BFFBAA9"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—Efectele economice și intersectoriale (ECM);</w:t>
      </w:r>
    </w:p>
    <w:p w14:paraId="5860B079" w14:textId="7CA8CEF7"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—Emisiile rezultate din depozitare (EFS);</w:t>
      </w:r>
    </w:p>
    <w:p w14:paraId="105F086C" w14:textId="7318D74F"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—Eficiența energetică (ENE);</w:t>
      </w:r>
    </w:p>
    <w:p w14:paraId="28D2D161" w14:textId="2F29E303"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—Monitorizarea emisiilor în aer și în apă provenite de la instalațiile care fac obiectul </w:t>
      </w:r>
      <w:r w:rsidR="00993568" w:rsidRPr="007C1AC6">
        <w:rPr>
          <w:rFonts w:ascii="Times New Roman" w:hAnsi="Times New Roman" w:cs="Times New Roman"/>
          <w:sz w:val="28"/>
          <w:szCs w:val="28"/>
          <w:lang w:val="ro-MD"/>
        </w:rPr>
        <w:t>Legii nr.</w:t>
      </w:r>
      <w:r w:rsidR="000F68DA" w:rsidRPr="007C1AC6">
        <w:rPr>
          <w:rFonts w:ascii="Times New Roman" w:hAnsi="Times New Roman" w:cs="Times New Roman"/>
          <w:sz w:val="28"/>
          <w:szCs w:val="28"/>
          <w:lang w:val="ro-MD"/>
        </w:rPr>
        <w:t xml:space="preserve"> </w:t>
      </w:r>
      <w:r w:rsidR="00993568" w:rsidRPr="007C1AC6">
        <w:rPr>
          <w:rFonts w:ascii="Times New Roman" w:hAnsi="Times New Roman" w:cs="Times New Roman"/>
          <w:sz w:val="28"/>
          <w:szCs w:val="28"/>
          <w:lang w:val="ro-MD"/>
        </w:rPr>
        <w:t>227/2022</w:t>
      </w:r>
      <w:r w:rsidRPr="007C1AC6">
        <w:rPr>
          <w:rFonts w:ascii="Times New Roman" w:hAnsi="Times New Roman" w:cs="Times New Roman"/>
          <w:sz w:val="28"/>
          <w:szCs w:val="28"/>
          <w:lang w:val="ro-MD"/>
        </w:rPr>
        <w:t xml:space="preserve"> privind emisiile industriale (ROM);</w:t>
      </w:r>
    </w:p>
    <w:p w14:paraId="3AB74E48" w14:textId="3DEDA26E"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—Producerea cimentului, varului și oxidului de magneziu (CLM);</w:t>
      </w:r>
    </w:p>
    <w:p w14:paraId="2542E40B" w14:textId="61278E1E"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—Sistemele comune de tratare/gestionare a apelor reziduale și a gazelor reziduale în sectorul chimic (CWW);</w:t>
      </w:r>
    </w:p>
    <w:p w14:paraId="12334334" w14:textId="4583FD80" w:rsidR="003570AB"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—Creșterea intensivă a păsărilor de curte și a porcilor (IRPP).</w:t>
      </w:r>
    </w:p>
    <w:p w14:paraId="229211B9" w14:textId="53A5E720" w:rsidR="00A54141" w:rsidRPr="007C1AC6" w:rsidRDefault="003570AB" w:rsidP="003570AB">
      <w:pPr>
        <w:tabs>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Prezentele concluzii privind BAT se aplică fără a aduce atingere dispozițiilor relevante din legislația UE, de exemplu celor privind ierarhia deșeurilor.</w:t>
      </w:r>
    </w:p>
    <w:p w14:paraId="405DE1D9" w14:textId="77777777" w:rsidR="005A6E87" w:rsidRPr="007C1AC6" w:rsidRDefault="005A6E87" w:rsidP="003570AB">
      <w:pPr>
        <w:tabs>
          <w:tab w:val="left" w:pos="284"/>
        </w:tabs>
        <w:spacing w:after="0"/>
        <w:jc w:val="both"/>
        <w:rPr>
          <w:rFonts w:ascii="Times New Roman" w:hAnsi="Times New Roman" w:cs="Times New Roman"/>
          <w:sz w:val="16"/>
          <w:szCs w:val="16"/>
          <w:lang w:val="ro-MD"/>
        </w:rPr>
      </w:pPr>
    </w:p>
    <w:p w14:paraId="7348D2A0" w14:textId="77777777" w:rsidR="003E2427" w:rsidRPr="007C1AC6" w:rsidRDefault="003E2427" w:rsidP="003E2427">
      <w:pPr>
        <w:tabs>
          <w:tab w:val="left" w:pos="284"/>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DEFINIȚII</w:t>
      </w:r>
    </w:p>
    <w:p w14:paraId="1BD43816" w14:textId="4BC52A07" w:rsidR="003570AB" w:rsidRPr="007C1AC6" w:rsidRDefault="003E2427" w:rsidP="003E242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În sensul prezentelor concluzii privind BAT, se aplică următoarele definiții:</w:t>
      </w:r>
    </w:p>
    <w:p w14:paraId="32AE2899" w14:textId="77777777" w:rsidR="00651D08" w:rsidRPr="007C1AC6" w:rsidRDefault="00651D08" w:rsidP="003E2427">
      <w:pPr>
        <w:tabs>
          <w:tab w:val="left" w:pos="284"/>
        </w:tabs>
        <w:spacing w:after="0"/>
        <w:ind w:firstLine="567"/>
        <w:jc w:val="both"/>
        <w:rPr>
          <w:rFonts w:ascii="Times New Roman" w:hAnsi="Times New Roman" w:cs="Times New Roman"/>
          <w:sz w:val="28"/>
          <w:szCs w:val="28"/>
          <w:lang w:val="ro-MD"/>
        </w:rPr>
      </w:pP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7087"/>
      </w:tblGrid>
      <w:tr w:rsidR="003E2427" w:rsidRPr="007C1AC6" w14:paraId="0C968A38" w14:textId="77777777" w:rsidTr="003E2427">
        <w:trPr>
          <w:trHeight w:val="353"/>
        </w:trPr>
        <w:tc>
          <w:tcPr>
            <w:tcW w:w="2552" w:type="dxa"/>
            <w:tcBorders>
              <w:left w:val="nil"/>
            </w:tcBorders>
          </w:tcPr>
          <w:p w14:paraId="07CB7E3D" w14:textId="77777777" w:rsidR="003E2427" w:rsidRPr="007C1AC6" w:rsidRDefault="003E2427" w:rsidP="003E2427">
            <w:pPr>
              <w:tabs>
                <w:tab w:val="left" w:pos="284"/>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Termen utilizat</w:t>
            </w:r>
          </w:p>
        </w:tc>
        <w:tc>
          <w:tcPr>
            <w:tcW w:w="7087" w:type="dxa"/>
            <w:tcBorders>
              <w:right w:val="nil"/>
            </w:tcBorders>
          </w:tcPr>
          <w:p w14:paraId="24B69C4A" w14:textId="77777777" w:rsidR="003E2427" w:rsidRPr="007C1AC6" w:rsidRDefault="003E2427" w:rsidP="003E2427">
            <w:pPr>
              <w:tabs>
                <w:tab w:val="left" w:pos="284"/>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Definiție</w:t>
            </w:r>
          </w:p>
        </w:tc>
      </w:tr>
    </w:tbl>
    <w:p w14:paraId="22874F2A" w14:textId="77777777" w:rsidR="003E2427" w:rsidRPr="007C1AC6" w:rsidRDefault="003E2427" w:rsidP="003E2427">
      <w:pPr>
        <w:jc w:val="center"/>
        <w:rPr>
          <w:rFonts w:ascii="Times New Roman" w:hAnsi="Times New Roman" w:cs="Times New Roman"/>
          <w:b/>
          <w:bCs/>
          <w:sz w:val="20"/>
          <w:szCs w:val="20"/>
          <w:lang w:val="ro-MD"/>
        </w:rPr>
      </w:pPr>
      <w:r w:rsidRPr="007C1AC6">
        <w:rPr>
          <w:rFonts w:ascii="Times New Roman" w:hAnsi="Times New Roman" w:cs="Times New Roman"/>
          <w:b/>
          <w:bCs/>
          <w:sz w:val="20"/>
          <w:szCs w:val="20"/>
          <w:lang w:val="ro-MD"/>
        </w:rPr>
        <w:t>Termeni generali</w:t>
      </w:r>
    </w:p>
    <w:tbl>
      <w:tblPr>
        <w:tblW w:w="98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7087"/>
        <w:gridCol w:w="170"/>
      </w:tblGrid>
      <w:tr w:rsidR="003E2427" w:rsidRPr="007C1AC6" w14:paraId="2F1FF563" w14:textId="77777777" w:rsidTr="003E2427">
        <w:trPr>
          <w:gridAfter w:val="1"/>
          <w:wAfter w:w="170" w:type="dxa"/>
          <w:trHeight w:val="486"/>
        </w:trPr>
        <w:tc>
          <w:tcPr>
            <w:tcW w:w="2552" w:type="dxa"/>
            <w:tcBorders>
              <w:left w:val="nil"/>
            </w:tcBorders>
          </w:tcPr>
          <w:p w14:paraId="5C9214F0"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Emisii dirijate</w:t>
            </w:r>
          </w:p>
        </w:tc>
        <w:tc>
          <w:tcPr>
            <w:tcW w:w="7087" w:type="dxa"/>
            <w:tcBorders>
              <w:right w:val="nil"/>
            </w:tcBorders>
          </w:tcPr>
          <w:p w14:paraId="6B3A1AB8" w14:textId="6899B194"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Emisii de poluanți în mediu prin orice tip de conductă, țeavă, coș etc. Sunt incluse și emisiile provenite de la biofiltrele deschise.</w:t>
            </w:r>
          </w:p>
        </w:tc>
      </w:tr>
      <w:tr w:rsidR="003E2427" w:rsidRPr="007C1AC6" w14:paraId="604ECD98" w14:textId="77777777" w:rsidTr="003E2427">
        <w:trPr>
          <w:gridAfter w:val="1"/>
          <w:wAfter w:w="170" w:type="dxa"/>
          <w:trHeight w:val="496"/>
        </w:trPr>
        <w:tc>
          <w:tcPr>
            <w:tcW w:w="2552" w:type="dxa"/>
            <w:tcBorders>
              <w:left w:val="nil"/>
            </w:tcBorders>
          </w:tcPr>
          <w:p w14:paraId="722FABE3"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Măsurare continuă</w:t>
            </w:r>
          </w:p>
        </w:tc>
        <w:tc>
          <w:tcPr>
            <w:tcW w:w="7087" w:type="dxa"/>
            <w:tcBorders>
              <w:right w:val="nil"/>
            </w:tcBorders>
          </w:tcPr>
          <w:p w14:paraId="29E20E64" w14:textId="77777777"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Măsurarea cu ajutorul unui „sistem de măsurare automată” instalat permanent în cadrul amplasamentului.</w:t>
            </w:r>
          </w:p>
        </w:tc>
      </w:tr>
      <w:tr w:rsidR="003E2427" w:rsidRPr="007C1AC6" w14:paraId="14512C42" w14:textId="77777777" w:rsidTr="003E2427">
        <w:trPr>
          <w:gridAfter w:val="1"/>
          <w:wAfter w:w="170" w:type="dxa"/>
          <w:trHeight w:val="648"/>
        </w:trPr>
        <w:tc>
          <w:tcPr>
            <w:tcW w:w="2552" w:type="dxa"/>
            <w:tcBorders>
              <w:left w:val="nil"/>
            </w:tcBorders>
          </w:tcPr>
          <w:p w14:paraId="0303F640"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Declarație privind curățarea</w:t>
            </w:r>
          </w:p>
        </w:tc>
        <w:tc>
          <w:tcPr>
            <w:tcW w:w="7087" w:type="dxa"/>
            <w:tcBorders>
              <w:right w:val="nil"/>
            </w:tcBorders>
          </w:tcPr>
          <w:p w14:paraId="4A0A9DB6" w14:textId="77777777"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Document scris furnizat de producătorul/deținătorul de deșeuri care certifică faptul că ambalajele golite de deșeurile vizate (de exemplu, butoaie, containere) sunt curate și respectă criteriile de acceptare.</w:t>
            </w:r>
          </w:p>
        </w:tc>
      </w:tr>
      <w:tr w:rsidR="003E2427" w:rsidRPr="007C1AC6" w14:paraId="075A8435" w14:textId="77777777" w:rsidTr="003E2427">
        <w:trPr>
          <w:gridAfter w:val="1"/>
          <w:wAfter w:w="170" w:type="dxa"/>
          <w:trHeight w:val="965"/>
        </w:trPr>
        <w:tc>
          <w:tcPr>
            <w:tcW w:w="2552" w:type="dxa"/>
            <w:tcBorders>
              <w:left w:val="nil"/>
            </w:tcBorders>
          </w:tcPr>
          <w:p w14:paraId="042241BA"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Emisii difuze</w:t>
            </w:r>
          </w:p>
        </w:tc>
        <w:tc>
          <w:tcPr>
            <w:tcW w:w="7087" w:type="dxa"/>
            <w:tcBorders>
              <w:right w:val="nil"/>
            </w:tcBorders>
          </w:tcPr>
          <w:p w14:paraId="314035BE" w14:textId="61E811D2"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Emisii nedirijate (de exemplu, pulberi, compuși organici, mirosuri) care pot proveni din surse „de suprafață” (de exemplu, rezervoare) sau din surse „punctuale” (de exemplu, flanșele conductelor). Sunt incluse și emisiile de la compostarea în șire în sistem deschis.</w:t>
            </w:r>
          </w:p>
        </w:tc>
      </w:tr>
      <w:tr w:rsidR="003E2427" w:rsidRPr="007C1AC6" w14:paraId="4B951D01" w14:textId="77777777" w:rsidTr="003E2427">
        <w:trPr>
          <w:gridAfter w:val="1"/>
          <w:wAfter w:w="170" w:type="dxa"/>
          <w:trHeight w:val="336"/>
        </w:trPr>
        <w:tc>
          <w:tcPr>
            <w:tcW w:w="2552" w:type="dxa"/>
            <w:tcBorders>
              <w:left w:val="nil"/>
            </w:tcBorders>
          </w:tcPr>
          <w:p w14:paraId="16835B3F"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Evacuare directă</w:t>
            </w:r>
          </w:p>
        </w:tc>
        <w:tc>
          <w:tcPr>
            <w:tcW w:w="7087" w:type="dxa"/>
            <w:tcBorders>
              <w:right w:val="nil"/>
            </w:tcBorders>
          </w:tcPr>
          <w:p w14:paraId="48504C8A" w14:textId="77777777"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Evacuare într-un corp de apă receptor fără tratarea ulterioară a apelor uzate în aval.</w:t>
            </w:r>
          </w:p>
        </w:tc>
      </w:tr>
      <w:tr w:rsidR="003E2427" w:rsidRPr="007C1AC6" w14:paraId="41C19EBE" w14:textId="77777777" w:rsidTr="003E2427">
        <w:trPr>
          <w:gridAfter w:val="1"/>
          <w:wAfter w:w="170" w:type="dxa"/>
          <w:trHeight w:val="490"/>
        </w:trPr>
        <w:tc>
          <w:tcPr>
            <w:tcW w:w="2552" w:type="dxa"/>
            <w:tcBorders>
              <w:left w:val="nil"/>
            </w:tcBorders>
          </w:tcPr>
          <w:p w14:paraId="6DAF288B"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Factori de emisie</w:t>
            </w:r>
          </w:p>
        </w:tc>
        <w:tc>
          <w:tcPr>
            <w:tcW w:w="7087" w:type="dxa"/>
            <w:tcBorders>
              <w:right w:val="nil"/>
            </w:tcBorders>
          </w:tcPr>
          <w:p w14:paraId="73B3549A" w14:textId="1F497689"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Numere care pot fi înmulțite cu date cunoscute, de exemplu cum ar fi date de la instalații/procese sau cu valoarea randamentului, în vederea estimării emisiilor.</w:t>
            </w:r>
          </w:p>
        </w:tc>
      </w:tr>
      <w:tr w:rsidR="003E2427" w:rsidRPr="007C1AC6" w14:paraId="1DA6E014" w14:textId="77777777" w:rsidTr="003E2427">
        <w:trPr>
          <w:gridAfter w:val="1"/>
          <w:wAfter w:w="170" w:type="dxa"/>
          <w:trHeight w:val="198"/>
        </w:trPr>
        <w:tc>
          <w:tcPr>
            <w:tcW w:w="2552" w:type="dxa"/>
            <w:tcBorders>
              <w:left w:val="nil"/>
            </w:tcBorders>
          </w:tcPr>
          <w:p w14:paraId="3BF3B02C"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Instalație existentă</w:t>
            </w:r>
          </w:p>
        </w:tc>
        <w:tc>
          <w:tcPr>
            <w:tcW w:w="7087" w:type="dxa"/>
            <w:tcBorders>
              <w:right w:val="nil"/>
            </w:tcBorders>
          </w:tcPr>
          <w:p w14:paraId="0EBA56F6" w14:textId="77777777"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Instalație care nu este o instalație nouă.</w:t>
            </w:r>
          </w:p>
        </w:tc>
      </w:tr>
      <w:tr w:rsidR="003E2427" w:rsidRPr="007C1AC6" w14:paraId="6E3D93E8" w14:textId="77777777" w:rsidTr="003E2427">
        <w:trPr>
          <w:gridAfter w:val="1"/>
          <w:wAfter w:w="170" w:type="dxa"/>
          <w:trHeight w:val="1102"/>
        </w:trPr>
        <w:tc>
          <w:tcPr>
            <w:tcW w:w="2552" w:type="dxa"/>
            <w:tcBorders>
              <w:left w:val="nil"/>
            </w:tcBorders>
          </w:tcPr>
          <w:p w14:paraId="62ED8F51"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Ardere la faclă</w:t>
            </w:r>
          </w:p>
        </w:tc>
        <w:tc>
          <w:tcPr>
            <w:tcW w:w="7087" w:type="dxa"/>
            <w:tcBorders>
              <w:right w:val="nil"/>
            </w:tcBorders>
          </w:tcPr>
          <w:p w14:paraId="4EA01474" w14:textId="62BC72C7"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Oxidare la temperatură înaltă pentru arderea la flacără deschisă a compușilor combustibili ai gazelor reziduale rezultate din activități industriale. Arderea la faclă se folosește din motive de siguranță sau în condiții de exploatare excepționale, în principal pentru arderea gazelor inflamabile.</w:t>
            </w:r>
          </w:p>
        </w:tc>
      </w:tr>
      <w:tr w:rsidR="003E2427" w:rsidRPr="007C1AC6" w14:paraId="47078FC5" w14:textId="77777777" w:rsidTr="003E2427">
        <w:trPr>
          <w:gridAfter w:val="1"/>
          <w:wAfter w:w="170" w:type="dxa"/>
          <w:trHeight w:val="468"/>
        </w:trPr>
        <w:tc>
          <w:tcPr>
            <w:tcW w:w="2552" w:type="dxa"/>
            <w:tcBorders>
              <w:left w:val="nil"/>
            </w:tcBorders>
          </w:tcPr>
          <w:p w14:paraId="44095EDD"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Cenușă zburătoare</w:t>
            </w:r>
          </w:p>
        </w:tc>
        <w:tc>
          <w:tcPr>
            <w:tcW w:w="7087" w:type="dxa"/>
            <w:tcBorders>
              <w:right w:val="nil"/>
            </w:tcBorders>
          </w:tcPr>
          <w:p w14:paraId="36892970" w14:textId="2AD6AD53"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Particule provenite din camera de ardere sau formate în fluxul gazelor de ardere care sunt transportate în gazele de ardere.</w:t>
            </w:r>
          </w:p>
        </w:tc>
      </w:tr>
      <w:tr w:rsidR="003E2427" w:rsidRPr="007C1AC6" w14:paraId="0E43CF8B" w14:textId="77777777" w:rsidTr="003E2427">
        <w:trPr>
          <w:gridAfter w:val="1"/>
          <w:wAfter w:w="170" w:type="dxa"/>
          <w:trHeight w:val="53"/>
        </w:trPr>
        <w:tc>
          <w:tcPr>
            <w:tcW w:w="2552" w:type="dxa"/>
            <w:tcBorders>
              <w:left w:val="nil"/>
            </w:tcBorders>
          </w:tcPr>
          <w:p w14:paraId="0823497E"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Emisii fugitive</w:t>
            </w:r>
          </w:p>
        </w:tc>
        <w:tc>
          <w:tcPr>
            <w:tcW w:w="7087" w:type="dxa"/>
            <w:tcBorders>
              <w:right w:val="nil"/>
            </w:tcBorders>
          </w:tcPr>
          <w:p w14:paraId="4CC720D8" w14:textId="77777777"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Emisii difuze din surse „punctuale”.</w:t>
            </w:r>
          </w:p>
        </w:tc>
      </w:tr>
      <w:tr w:rsidR="003E2427" w:rsidRPr="007C1AC6" w14:paraId="2FB7EDAD" w14:textId="77777777" w:rsidTr="003E2427">
        <w:trPr>
          <w:trHeight w:val="354"/>
        </w:trPr>
        <w:tc>
          <w:tcPr>
            <w:tcW w:w="2552" w:type="dxa"/>
            <w:tcBorders>
              <w:left w:val="nil"/>
            </w:tcBorders>
          </w:tcPr>
          <w:p w14:paraId="278E50B2"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Deșeuri periculoase</w:t>
            </w:r>
          </w:p>
        </w:tc>
        <w:tc>
          <w:tcPr>
            <w:tcW w:w="7257" w:type="dxa"/>
            <w:gridSpan w:val="2"/>
            <w:tcBorders>
              <w:right w:val="nil"/>
            </w:tcBorders>
          </w:tcPr>
          <w:p w14:paraId="27096D6E" w14:textId="2987F580"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Deșeurile periculoase definite la articolul 3 punctul </w:t>
            </w:r>
            <w:r w:rsidR="00DB013C" w:rsidRPr="007C1AC6">
              <w:rPr>
                <w:rFonts w:ascii="Times New Roman" w:hAnsi="Times New Roman" w:cs="Times New Roman"/>
                <w:sz w:val="20"/>
                <w:szCs w:val="20"/>
                <w:lang w:val="ro-RO"/>
              </w:rPr>
              <w:t>11</w:t>
            </w:r>
            <w:r w:rsidRPr="007C1AC6">
              <w:rPr>
                <w:rFonts w:ascii="Times New Roman" w:hAnsi="Times New Roman" w:cs="Times New Roman"/>
                <w:sz w:val="20"/>
                <w:szCs w:val="20"/>
                <w:lang w:val="ro-RO"/>
              </w:rPr>
              <w:t xml:space="preserve"> din </w:t>
            </w:r>
            <w:r w:rsidR="00DB013C" w:rsidRPr="007C1AC6">
              <w:rPr>
                <w:rFonts w:ascii="Times New Roman" w:hAnsi="Times New Roman" w:cs="Times New Roman"/>
                <w:sz w:val="20"/>
                <w:szCs w:val="20"/>
                <w:lang w:val="ro-RO"/>
              </w:rPr>
              <w:t>Legea nr. 209/2016 privind deșeurile</w:t>
            </w:r>
            <w:r w:rsidRPr="007C1AC6">
              <w:rPr>
                <w:rFonts w:ascii="Times New Roman" w:hAnsi="Times New Roman" w:cs="Times New Roman"/>
                <w:sz w:val="20"/>
                <w:szCs w:val="20"/>
                <w:lang w:val="ro-RO"/>
              </w:rPr>
              <w:t>.</w:t>
            </w:r>
          </w:p>
        </w:tc>
      </w:tr>
      <w:tr w:rsidR="003E2427" w:rsidRPr="007C1AC6" w14:paraId="34D35A90" w14:textId="77777777" w:rsidTr="003E2427">
        <w:trPr>
          <w:gridAfter w:val="1"/>
          <w:wAfter w:w="170" w:type="dxa"/>
          <w:trHeight w:val="121"/>
        </w:trPr>
        <w:tc>
          <w:tcPr>
            <w:tcW w:w="2552" w:type="dxa"/>
            <w:tcBorders>
              <w:left w:val="nil"/>
            </w:tcBorders>
          </w:tcPr>
          <w:p w14:paraId="3E25E216"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Evacuare indirectă</w:t>
            </w:r>
          </w:p>
        </w:tc>
        <w:tc>
          <w:tcPr>
            <w:tcW w:w="7087" w:type="dxa"/>
            <w:tcBorders>
              <w:right w:val="nil"/>
            </w:tcBorders>
          </w:tcPr>
          <w:p w14:paraId="4E5F3078" w14:textId="777E060F"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Evacuare care nu este o evacuare directă. </w:t>
            </w:r>
          </w:p>
        </w:tc>
      </w:tr>
      <w:tr w:rsidR="003E2427" w:rsidRPr="007C1AC6" w14:paraId="5C4CE560" w14:textId="77777777" w:rsidTr="003E2427">
        <w:trPr>
          <w:gridAfter w:val="1"/>
          <w:wAfter w:w="170" w:type="dxa"/>
          <w:trHeight w:val="680"/>
        </w:trPr>
        <w:tc>
          <w:tcPr>
            <w:tcW w:w="2552" w:type="dxa"/>
            <w:tcBorders>
              <w:left w:val="nil"/>
            </w:tcBorders>
          </w:tcPr>
          <w:p w14:paraId="3C5AA932"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Deșeuri biodegradabile lichide</w:t>
            </w:r>
          </w:p>
        </w:tc>
        <w:tc>
          <w:tcPr>
            <w:tcW w:w="7087" w:type="dxa"/>
            <w:tcBorders>
              <w:right w:val="nil"/>
            </w:tcBorders>
          </w:tcPr>
          <w:p w14:paraId="7D19A7F2" w14:textId="77777777"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Deșeuri de origine biologică cu un conținut relativ mare de apă (de exemplu, conținutul separatoarelor de grăsimi, nămoluri organice, deșeuri de </w:t>
            </w:r>
            <w:proofErr w:type="spellStart"/>
            <w:r w:rsidRPr="007C1AC6">
              <w:rPr>
                <w:rFonts w:ascii="Times New Roman" w:hAnsi="Times New Roman" w:cs="Times New Roman"/>
                <w:sz w:val="20"/>
                <w:szCs w:val="20"/>
                <w:lang w:val="ro-RO"/>
              </w:rPr>
              <w:t>catering</w:t>
            </w:r>
            <w:proofErr w:type="spellEnd"/>
            <w:r w:rsidRPr="007C1AC6">
              <w:rPr>
                <w:rFonts w:ascii="Times New Roman" w:hAnsi="Times New Roman" w:cs="Times New Roman"/>
                <w:sz w:val="20"/>
                <w:szCs w:val="20"/>
                <w:lang w:val="ro-RO"/>
              </w:rPr>
              <w:t>).</w:t>
            </w:r>
          </w:p>
        </w:tc>
      </w:tr>
      <w:tr w:rsidR="003E2427" w:rsidRPr="007C1AC6" w14:paraId="57B78A6C" w14:textId="77777777" w:rsidTr="003E2427">
        <w:trPr>
          <w:gridAfter w:val="1"/>
          <w:wAfter w:w="170" w:type="dxa"/>
          <w:trHeight w:val="891"/>
        </w:trPr>
        <w:tc>
          <w:tcPr>
            <w:tcW w:w="2552" w:type="dxa"/>
            <w:tcBorders>
              <w:left w:val="nil"/>
            </w:tcBorders>
          </w:tcPr>
          <w:p w14:paraId="18688B84"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Modernizare semnificativă a instalației</w:t>
            </w:r>
          </w:p>
        </w:tc>
        <w:tc>
          <w:tcPr>
            <w:tcW w:w="7087" w:type="dxa"/>
            <w:tcBorders>
              <w:right w:val="nil"/>
            </w:tcBorders>
          </w:tcPr>
          <w:p w14:paraId="7DBD06B7" w14:textId="1D44D258"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Modificare semnificativă a proiectului sau a tehnologiei unei instalații, care implică adaptări majore sau înlocuiri ale proceselor și/sau ale tehnicii (tehnicilor) de reducere a emisiilor și a echipamentelor asociate.</w:t>
            </w:r>
          </w:p>
        </w:tc>
      </w:tr>
      <w:tr w:rsidR="003E2427" w:rsidRPr="007C1AC6" w14:paraId="1A1811E8" w14:textId="77777777" w:rsidTr="003E2427">
        <w:trPr>
          <w:gridAfter w:val="1"/>
          <w:wAfter w:w="170" w:type="dxa"/>
          <w:trHeight w:val="554"/>
        </w:trPr>
        <w:tc>
          <w:tcPr>
            <w:tcW w:w="2552" w:type="dxa"/>
            <w:tcBorders>
              <w:left w:val="nil"/>
            </w:tcBorders>
          </w:tcPr>
          <w:p w14:paraId="1C1730BF"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 </w:t>
            </w:r>
            <w:proofErr w:type="spellStart"/>
            <w:r w:rsidRPr="007C1AC6">
              <w:rPr>
                <w:rFonts w:ascii="Times New Roman" w:hAnsi="Times New Roman" w:cs="Times New Roman"/>
                <w:sz w:val="20"/>
                <w:szCs w:val="20"/>
                <w:lang w:val="ro-RO"/>
              </w:rPr>
              <w:t>mecano</w:t>
            </w:r>
            <w:proofErr w:type="spellEnd"/>
            <w:r w:rsidRPr="007C1AC6">
              <w:rPr>
                <w:rFonts w:ascii="Times New Roman" w:hAnsi="Times New Roman" w:cs="Times New Roman"/>
                <w:sz w:val="20"/>
                <w:szCs w:val="20"/>
                <w:lang w:val="ro-RO"/>
              </w:rPr>
              <w:t>-biologică (TMB)</w:t>
            </w:r>
          </w:p>
        </w:tc>
        <w:tc>
          <w:tcPr>
            <w:tcW w:w="7087" w:type="dxa"/>
            <w:tcBorders>
              <w:right w:val="nil"/>
            </w:tcBorders>
          </w:tcPr>
          <w:p w14:paraId="40B5D0CD" w14:textId="77777777"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 a deșeurilor solide mixte prin combinarea tratării mecanice cu tratarea biologică, de exemplu cu tratarea aerobă sau anaerobă.</w:t>
            </w:r>
          </w:p>
        </w:tc>
      </w:tr>
      <w:tr w:rsidR="003E2427" w:rsidRPr="007C1AC6" w14:paraId="6A3E4446" w14:textId="77777777" w:rsidTr="005C65B5">
        <w:trPr>
          <w:gridAfter w:val="1"/>
          <w:wAfter w:w="170" w:type="dxa"/>
          <w:trHeight w:val="744"/>
        </w:trPr>
        <w:tc>
          <w:tcPr>
            <w:tcW w:w="2552" w:type="dxa"/>
            <w:tcBorders>
              <w:left w:val="nil"/>
            </w:tcBorders>
          </w:tcPr>
          <w:p w14:paraId="778FF7A1"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Instalație nouă</w:t>
            </w:r>
          </w:p>
        </w:tc>
        <w:tc>
          <w:tcPr>
            <w:tcW w:w="7087" w:type="dxa"/>
            <w:tcBorders>
              <w:right w:val="nil"/>
            </w:tcBorders>
          </w:tcPr>
          <w:p w14:paraId="691BCAC1" w14:textId="33FDB51D"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Instalație autorizată pentru prima dată pe amplasamentul de instalare după publicarea prezentelor concluzii privind BAT sau înlocuirea integrală a unei instalații după publicarea prezentelor concluzii privind BAT.</w:t>
            </w:r>
          </w:p>
        </w:tc>
      </w:tr>
      <w:tr w:rsidR="003E2427" w:rsidRPr="007C1AC6" w14:paraId="35651016" w14:textId="77777777" w:rsidTr="003E2427">
        <w:trPr>
          <w:gridAfter w:val="1"/>
          <w:wAfter w:w="170" w:type="dxa"/>
          <w:trHeight w:val="139"/>
        </w:trPr>
        <w:tc>
          <w:tcPr>
            <w:tcW w:w="2552" w:type="dxa"/>
            <w:tcBorders>
              <w:left w:val="nil"/>
            </w:tcBorders>
          </w:tcPr>
          <w:p w14:paraId="71CE1C6D" w14:textId="77777777" w:rsidR="003E2427" w:rsidRPr="007C1AC6" w:rsidRDefault="003E2427" w:rsidP="003E2427">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Deșeuri rezultate</w:t>
            </w:r>
          </w:p>
        </w:tc>
        <w:tc>
          <w:tcPr>
            <w:tcW w:w="7087" w:type="dxa"/>
            <w:tcBorders>
              <w:right w:val="nil"/>
            </w:tcBorders>
          </w:tcPr>
          <w:p w14:paraId="0B256A20" w14:textId="77777777" w:rsidR="003E2427" w:rsidRPr="007C1AC6" w:rsidRDefault="003E2427" w:rsidP="003E242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Deșeurile tratate care ies din instalația de tratare a deșeurilor.</w:t>
            </w:r>
          </w:p>
        </w:tc>
      </w:tr>
      <w:tr w:rsidR="003E2427" w:rsidRPr="007C1AC6" w14:paraId="7DFA3492" w14:textId="77777777" w:rsidTr="003E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200"/>
        </w:trPr>
        <w:tc>
          <w:tcPr>
            <w:tcW w:w="2552" w:type="dxa"/>
            <w:tcBorders>
              <w:top w:val="single" w:sz="6" w:space="0" w:color="000000"/>
              <w:left w:val="nil"/>
              <w:bottom w:val="single" w:sz="6" w:space="0" w:color="000000"/>
              <w:right w:val="single" w:sz="6" w:space="0" w:color="000000"/>
            </w:tcBorders>
          </w:tcPr>
          <w:p w14:paraId="399310DC"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Deșeuri păstoase</w:t>
            </w:r>
          </w:p>
        </w:tc>
        <w:tc>
          <w:tcPr>
            <w:tcW w:w="7087" w:type="dxa"/>
            <w:tcBorders>
              <w:top w:val="single" w:sz="6" w:space="0" w:color="000000"/>
              <w:left w:val="single" w:sz="6" w:space="0" w:color="000000"/>
              <w:bottom w:val="single" w:sz="6" w:space="0" w:color="000000"/>
              <w:right w:val="nil"/>
            </w:tcBorders>
          </w:tcPr>
          <w:p w14:paraId="59FA9A31" w14:textId="77777777" w:rsidR="003E2427" w:rsidRPr="007C1AC6" w:rsidRDefault="003E2427" w:rsidP="003E2427">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Nămoluri care nu sunt fluide.</w:t>
            </w:r>
          </w:p>
        </w:tc>
      </w:tr>
      <w:tr w:rsidR="003E2427" w:rsidRPr="007C1AC6" w14:paraId="1E609BFD" w14:textId="77777777" w:rsidTr="003E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348"/>
        </w:trPr>
        <w:tc>
          <w:tcPr>
            <w:tcW w:w="2552" w:type="dxa"/>
            <w:tcBorders>
              <w:top w:val="single" w:sz="6" w:space="0" w:color="000000"/>
              <w:left w:val="nil"/>
              <w:bottom w:val="single" w:sz="6" w:space="0" w:color="000000"/>
              <w:right w:val="single" w:sz="6" w:space="0" w:color="000000"/>
            </w:tcBorders>
          </w:tcPr>
          <w:p w14:paraId="111017EF"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Măsurare periodică</w:t>
            </w:r>
          </w:p>
        </w:tc>
        <w:tc>
          <w:tcPr>
            <w:tcW w:w="7087" w:type="dxa"/>
            <w:tcBorders>
              <w:top w:val="single" w:sz="6" w:space="0" w:color="000000"/>
              <w:left w:val="single" w:sz="6" w:space="0" w:color="000000"/>
              <w:bottom w:val="single" w:sz="6" w:space="0" w:color="000000"/>
              <w:right w:val="nil"/>
            </w:tcBorders>
          </w:tcPr>
          <w:p w14:paraId="3172DBA2" w14:textId="77777777" w:rsidR="003E2427" w:rsidRPr="007C1AC6" w:rsidRDefault="003E2427" w:rsidP="003E2427">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Măsurare efectuată la anumite intervale de timp utilizând metode manuale sau automate.</w:t>
            </w:r>
          </w:p>
        </w:tc>
      </w:tr>
      <w:tr w:rsidR="003E2427" w:rsidRPr="007C1AC6" w14:paraId="6B5C72E5" w14:textId="77777777" w:rsidTr="003E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139"/>
        </w:trPr>
        <w:tc>
          <w:tcPr>
            <w:tcW w:w="2552" w:type="dxa"/>
            <w:tcBorders>
              <w:top w:val="single" w:sz="6" w:space="0" w:color="000000"/>
              <w:left w:val="nil"/>
              <w:bottom w:val="single" w:sz="6" w:space="0" w:color="000000"/>
              <w:right w:val="single" w:sz="6" w:space="0" w:color="000000"/>
            </w:tcBorders>
          </w:tcPr>
          <w:p w14:paraId="512C629A"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Valorificare</w:t>
            </w:r>
          </w:p>
        </w:tc>
        <w:tc>
          <w:tcPr>
            <w:tcW w:w="7087" w:type="dxa"/>
            <w:tcBorders>
              <w:top w:val="single" w:sz="6" w:space="0" w:color="000000"/>
              <w:left w:val="single" w:sz="6" w:space="0" w:color="000000"/>
              <w:bottom w:val="single" w:sz="6" w:space="0" w:color="000000"/>
              <w:right w:val="nil"/>
            </w:tcBorders>
          </w:tcPr>
          <w:p w14:paraId="2ECF8CE1" w14:textId="0E60D994" w:rsidR="003E2427" w:rsidRPr="007C1AC6" w:rsidRDefault="003E2427" w:rsidP="003E2427">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Valorificare, astfel cum este definită la articolul 3 punctul </w:t>
            </w:r>
            <w:r w:rsidR="008B5012" w:rsidRPr="007C1AC6">
              <w:rPr>
                <w:rFonts w:ascii="Times New Roman" w:hAnsi="Times New Roman" w:cs="Times New Roman"/>
                <w:sz w:val="20"/>
                <w:szCs w:val="20"/>
                <w:lang w:val="ro-RO"/>
              </w:rPr>
              <w:t>25</w:t>
            </w:r>
            <w:r w:rsidRPr="007C1AC6">
              <w:rPr>
                <w:rFonts w:ascii="Times New Roman" w:hAnsi="Times New Roman" w:cs="Times New Roman"/>
                <w:sz w:val="20"/>
                <w:szCs w:val="20"/>
                <w:lang w:val="ro-RO"/>
              </w:rPr>
              <w:t xml:space="preserve"> din </w:t>
            </w:r>
            <w:r w:rsidR="008B5012" w:rsidRPr="007C1AC6">
              <w:rPr>
                <w:rFonts w:ascii="Times New Roman" w:hAnsi="Times New Roman" w:cs="Times New Roman"/>
                <w:sz w:val="20"/>
                <w:szCs w:val="20"/>
                <w:lang w:val="ro-RO"/>
              </w:rPr>
              <w:t>Legea nr. 209/2016 privind deșeurile</w:t>
            </w:r>
            <w:r w:rsidRPr="007C1AC6">
              <w:rPr>
                <w:rFonts w:ascii="Times New Roman" w:hAnsi="Times New Roman" w:cs="Times New Roman"/>
                <w:sz w:val="20"/>
                <w:szCs w:val="20"/>
                <w:lang w:val="ro-RO"/>
              </w:rPr>
              <w:t>.</w:t>
            </w:r>
          </w:p>
        </w:tc>
      </w:tr>
      <w:tr w:rsidR="003E2427" w:rsidRPr="007C1AC6" w14:paraId="4FC01DC2" w14:textId="77777777" w:rsidTr="003E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139"/>
        </w:trPr>
        <w:tc>
          <w:tcPr>
            <w:tcW w:w="2552" w:type="dxa"/>
            <w:tcBorders>
              <w:top w:val="single" w:sz="6" w:space="0" w:color="000000"/>
              <w:left w:val="nil"/>
              <w:bottom w:val="single" w:sz="6" w:space="0" w:color="000000"/>
              <w:right w:val="single" w:sz="6" w:space="0" w:color="000000"/>
            </w:tcBorders>
          </w:tcPr>
          <w:p w14:paraId="54B0AF41"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Rerafinare</w:t>
            </w:r>
            <w:proofErr w:type="spellEnd"/>
          </w:p>
        </w:tc>
        <w:tc>
          <w:tcPr>
            <w:tcW w:w="7087" w:type="dxa"/>
            <w:tcBorders>
              <w:top w:val="single" w:sz="6" w:space="0" w:color="000000"/>
              <w:left w:val="single" w:sz="6" w:space="0" w:color="000000"/>
              <w:bottom w:val="single" w:sz="6" w:space="0" w:color="000000"/>
              <w:right w:val="nil"/>
            </w:tcBorders>
          </w:tcPr>
          <w:p w14:paraId="19403864" w14:textId="77777777" w:rsidR="003E2427" w:rsidRPr="007C1AC6" w:rsidRDefault="003E2427" w:rsidP="003E2427">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Tratament aplicat uleiului uzat pentru a-l transforma în ulei de bază.</w:t>
            </w:r>
          </w:p>
        </w:tc>
      </w:tr>
      <w:tr w:rsidR="003E2427" w:rsidRPr="007C1AC6" w14:paraId="46150EFE" w14:textId="77777777" w:rsidTr="003E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564"/>
        </w:trPr>
        <w:tc>
          <w:tcPr>
            <w:tcW w:w="2552" w:type="dxa"/>
            <w:tcBorders>
              <w:top w:val="single" w:sz="6" w:space="0" w:color="000000"/>
              <w:left w:val="nil"/>
              <w:bottom w:val="single" w:sz="6" w:space="0" w:color="000000"/>
              <w:right w:val="single" w:sz="6" w:space="0" w:color="000000"/>
            </w:tcBorders>
          </w:tcPr>
          <w:p w14:paraId="48A6F595"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Regenerare</w:t>
            </w:r>
          </w:p>
        </w:tc>
        <w:tc>
          <w:tcPr>
            <w:tcW w:w="7087" w:type="dxa"/>
            <w:tcBorders>
              <w:top w:val="single" w:sz="6" w:space="0" w:color="000000"/>
              <w:left w:val="single" w:sz="6" w:space="0" w:color="000000"/>
              <w:bottom w:val="single" w:sz="6" w:space="0" w:color="000000"/>
              <w:right w:val="nil"/>
            </w:tcBorders>
          </w:tcPr>
          <w:p w14:paraId="48281E09" w14:textId="77777777" w:rsidR="003E2427" w:rsidRPr="007C1AC6" w:rsidRDefault="003E2427" w:rsidP="003E2427">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Tratamente și procese concepute în principal pentru ca materialele tratate (de exemplu, cărbunele activ uzat sau solventul uzat) să redevină adecvate pentru o utilizare similară.</w:t>
            </w:r>
          </w:p>
        </w:tc>
      </w:tr>
      <w:tr w:rsidR="003E2427" w:rsidRPr="007C1AC6" w14:paraId="1126B016" w14:textId="77777777" w:rsidTr="003E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139"/>
        </w:trPr>
        <w:tc>
          <w:tcPr>
            <w:tcW w:w="2552" w:type="dxa"/>
            <w:tcBorders>
              <w:top w:val="single" w:sz="6" w:space="0" w:color="000000"/>
              <w:left w:val="nil"/>
              <w:bottom w:val="single" w:sz="6" w:space="0" w:color="000000"/>
              <w:right w:val="single" w:sz="6" w:space="0" w:color="000000"/>
            </w:tcBorders>
          </w:tcPr>
          <w:p w14:paraId="750A4DC5"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Receptor sensibil</w:t>
            </w:r>
          </w:p>
        </w:tc>
        <w:tc>
          <w:tcPr>
            <w:tcW w:w="7087" w:type="dxa"/>
            <w:tcBorders>
              <w:top w:val="single" w:sz="6" w:space="0" w:color="000000"/>
              <w:left w:val="single" w:sz="6" w:space="0" w:color="000000"/>
              <w:bottom w:val="single" w:sz="6" w:space="0" w:color="000000"/>
              <w:right w:val="nil"/>
            </w:tcBorders>
          </w:tcPr>
          <w:p w14:paraId="27567FBF" w14:textId="77777777" w:rsidR="003E2427" w:rsidRPr="007C1AC6" w:rsidRDefault="003E2427" w:rsidP="003E2427">
            <w:pPr>
              <w:tabs>
                <w:tab w:val="left" w:pos="284"/>
              </w:tabs>
              <w:rPr>
                <w:rFonts w:ascii="Times New Roman" w:hAnsi="Times New Roman" w:cs="Times New Roman"/>
                <w:sz w:val="20"/>
                <w:szCs w:val="20"/>
                <w:lang w:val="ro-RO"/>
              </w:rPr>
            </w:pPr>
            <w:r w:rsidRPr="007C1AC6">
              <w:rPr>
                <w:rFonts w:ascii="Times New Roman" w:hAnsi="Times New Roman" w:cs="Times New Roman"/>
                <w:sz w:val="20"/>
                <w:szCs w:val="20"/>
                <w:lang w:val="ro-RO"/>
              </w:rPr>
              <w:t>Zonă care necesită protecție specială; de exemplu:</w:t>
            </w:r>
          </w:p>
          <w:p w14:paraId="3C6F7B8F" w14:textId="77777777" w:rsidR="003E2427" w:rsidRPr="007C1AC6" w:rsidRDefault="003E2427" w:rsidP="003E2427">
            <w:pPr>
              <w:pStyle w:val="TableParagraph"/>
              <w:numPr>
                <w:ilvl w:val="0"/>
                <w:numId w:val="1"/>
              </w:numPr>
              <w:tabs>
                <w:tab w:val="left" w:pos="370"/>
              </w:tabs>
              <w:spacing w:before="74"/>
              <w:jc w:val="both"/>
              <w:rPr>
                <w:rFonts w:ascii="Times New Roman" w:eastAsiaTheme="minorHAnsi" w:hAnsi="Times New Roman" w:cs="Times New Roman"/>
                <w:kern w:val="2"/>
                <w:sz w:val="20"/>
                <w:szCs w:val="20"/>
                <w14:ligatures w14:val="standardContextual"/>
              </w:rPr>
            </w:pPr>
            <w:r w:rsidRPr="007C1AC6">
              <w:rPr>
                <w:rFonts w:ascii="Times New Roman" w:eastAsiaTheme="minorHAnsi" w:hAnsi="Times New Roman" w:cs="Times New Roman"/>
                <w:kern w:val="2"/>
                <w:sz w:val="20"/>
                <w:szCs w:val="20"/>
                <w14:ligatures w14:val="standardContextual"/>
              </w:rPr>
              <w:t>zonele rezidențiale;</w:t>
            </w:r>
          </w:p>
          <w:p w14:paraId="49A3DBA0" w14:textId="77777777" w:rsidR="003E2427" w:rsidRPr="007C1AC6" w:rsidRDefault="003E2427" w:rsidP="003E2427">
            <w:pPr>
              <w:pStyle w:val="TableParagraph"/>
              <w:numPr>
                <w:ilvl w:val="0"/>
                <w:numId w:val="1"/>
              </w:numPr>
              <w:tabs>
                <w:tab w:val="left" w:pos="370"/>
              </w:tabs>
              <w:spacing w:before="82" w:line="228" w:lineRule="auto"/>
              <w:ind w:right="-15"/>
              <w:jc w:val="both"/>
              <w:rPr>
                <w:rFonts w:ascii="Times New Roman" w:eastAsiaTheme="minorHAnsi" w:hAnsi="Times New Roman" w:cs="Times New Roman"/>
                <w:kern w:val="2"/>
                <w:sz w:val="20"/>
                <w:szCs w:val="20"/>
                <w14:ligatures w14:val="standardContextual"/>
              </w:rPr>
            </w:pPr>
            <w:r w:rsidRPr="007C1AC6">
              <w:rPr>
                <w:rFonts w:ascii="Times New Roman" w:eastAsiaTheme="minorHAnsi" w:hAnsi="Times New Roman" w:cs="Times New Roman"/>
                <w:kern w:val="2"/>
                <w:sz w:val="20"/>
                <w:szCs w:val="20"/>
                <w14:ligatures w14:val="standardContextual"/>
              </w:rPr>
              <w:t>zonele în care se desfășoară activități umane (de exemplu, cele adiacente locurilor de muncă, școlilor, centrelor de zi, zonelor de agrement, spitalelor sau centrelor de îngrijire și asistență).</w:t>
            </w:r>
          </w:p>
          <w:p w14:paraId="1BE3E721" w14:textId="20DC19A9" w:rsidR="006B24C9" w:rsidRPr="007C1AC6" w:rsidRDefault="006B24C9" w:rsidP="006B24C9">
            <w:pPr>
              <w:pStyle w:val="TableParagraph"/>
              <w:tabs>
                <w:tab w:val="left" w:pos="370"/>
              </w:tabs>
              <w:spacing w:before="82" w:line="228" w:lineRule="auto"/>
              <w:ind w:left="369" w:right="-15"/>
              <w:jc w:val="both"/>
              <w:rPr>
                <w:rFonts w:ascii="Times New Roman" w:eastAsiaTheme="minorHAnsi" w:hAnsi="Times New Roman" w:cs="Times New Roman"/>
                <w:kern w:val="2"/>
                <w:sz w:val="20"/>
                <w:szCs w:val="20"/>
                <w14:ligatures w14:val="standardContextual"/>
              </w:rPr>
            </w:pPr>
          </w:p>
        </w:tc>
      </w:tr>
      <w:tr w:rsidR="003E2427" w:rsidRPr="007C1AC6" w14:paraId="62AC3B7D" w14:textId="77777777" w:rsidTr="003E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139"/>
        </w:trPr>
        <w:tc>
          <w:tcPr>
            <w:tcW w:w="2552" w:type="dxa"/>
            <w:tcBorders>
              <w:top w:val="single" w:sz="6" w:space="0" w:color="000000"/>
              <w:left w:val="nil"/>
              <w:bottom w:val="single" w:sz="6" w:space="0" w:color="000000"/>
              <w:right w:val="single" w:sz="6" w:space="0" w:color="000000"/>
            </w:tcBorders>
          </w:tcPr>
          <w:p w14:paraId="143E0054"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Acumulare la suprafață</w:t>
            </w:r>
          </w:p>
        </w:tc>
        <w:tc>
          <w:tcPr>
            <w:tcW w:w="7087" w:type="dxa"/>
            <w:tcBorders>
              <w:top w:val="single" w:sz="6" w:space="0" w:color="000000"/>
              <w:left w:val="single" w:sz="6" w:space="0" w:color="000000"/>
              <w:bottom w:val="single" w:sz="6" w:space="0" w:color="000000"/>
              <w:right w:val="nil"/>
            </w:tcBorders>
          </w:tcPr>
          <w:p w14:paraId="299F632B" w14:textId="77777777" w:rsidR="003E2427" w:rsidRPr="007C1AC6" w:rsidRDefault="003E2427" w:rsidP="003E2427">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Depunere de deșeuri lichide sau nămoloase în bazine, iazuri, lagune etc.</w:t>
            </w:r>
          </w:p>
        </w:tc>
      </w:tr>
      <w:tr w:rsidR="003E2427" w:rsidRPr="007C1AC6" w14:paraId="2F05CDB8" w14:textId="77777777" w:rsidTr="003E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139"/>
        </w:trPr>
        <w:tc>
          <w:tcPr>
            <w:tcW w:w="2552" w:type="dxa"/>
            <w:tcBorders>
              <w:top w:val="single" w:sz="6" w:space="0" w:color="000000"/>
              <w:left w:val="nil"/>
              <w:bottom w:val="single" w:sz="6" w:space="0" w:color="000000"/>
              <w:right w:val="single" w:sz="6" w:space="0" w:color="000000"/>
            </w:tcBorders>
          </w:tcPr>
          <w:p w14:paraId="509B61B1"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cu putere calorifică</w:t>
            </w:r>
          </w:p>
        </w:tc>
        <w:tc>
          <w:tcPr>
            <w:tcW w:w="7087" w:type="dxa"/>
            <w:tcBorders>
              <w:top w:val="single" w:sz="6" w:space="0" w:color="000000"/>
              <w:left w:val="single" w:sz="6" w:space="0" w:color="000000"/>
              <w:bottom w:val="single" w:sz="6" w:space="0" w:color="000000"/>
              <w:right w:val="nil"/>
            </w:tcBorders>
          </w:tcPr>
          <w:p w14:paraId="73FF950B" w14:textId="77777777" w:rsidR="003E2427" w:rsidRPr="007C1AC6" w:rsidRDefault="003E2427" w:rsidP="003E2427">
            <w:pPr>
              <w:tabs>
                <w:tab w:val="left" w:pos="284"/>
              </w:tabs>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de lemn, a uleiurilor uzate, a deșeurilor de plastic, a solvenți­ lor uzați etc. pentru a obține un combustibil sau pentru o mai bună recuperare a puterii lor calorifice.</w:t>
            </w:r>
          </w:p>
        </w:tc>
      </w:tr>
      <w:tr w:rsidR="003E2427" w:rsidRPr="007C1AC6" w14:paraId="665345D7" w14:textId="77777777" w:rsidTr="006B24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680"/>
        </w:trPr>
        <w:tc>
          <w:tcPr>
            <w:tcW w:w="2552" w:type="dxa"/>
            <w:tcBorders>
              <w:top w:val="single" w:sz="6" w:space="0" w:color="000000"/>
              <w:left w:val="nil"/>
              <w:bottom w:val="single" w:sz="6" w:space="0" w:color="000000"/>
              <w:right w:val="single" w:sz="6" w:space="0" w:color="000000"/>
            </w:tcBorders>
          </w:tcPr>
          <w:p w14:paraId="1D6F5726"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FCV</w:t>
            </w:r>
          </w:p>
        </w:tc>
        <w:tc>
          <w:tcPr>
            <w:tcW w:w="7087" w:type="dxa"/>
            <w:tcBorders>
              <w:top w:val="single" w:sz="6" w:space="0" w:color="000000"/>
              <w:left w:val="single" w:sz="6" w:space="0" w:color="000000"/>
              <w:bottom w:val="single" w:sz="6" w:space="0" w:color="000000"/>
              <w:right w:val="nil"/>
            </w:tcBorders>
          </w:tcPr>
          <w:p w14:paraId="536F0D04" w14:textId="46535148" w:rsidR="003E2427" w:rsidRPr="007C1AC6" w:rsidRDefault="003E2427" w:rsidP="003E2427">
            <w:pPr>
              <w:tabs>
                <w:tab w:val="left" w:pos="284"/>
              </w:tabs>
              <w:rPr>
                <w:rFonts w:ascii="Times New Roman" w:hAnsi="Times New Roman" w:cs="Times New Roman"/>
                <w:sz w:val="20"/>
                <w:szCs w:val="20"/>
                <w:lang w:val="ro-RO"/>
              </w:rPr>
            </w:pPr>
            <w:r w:rsidRPr="007C1AC6">
              <w:rPr>
                <w:rFonts w:ascii="Times New Roman" w:hAnsi="Times New Roman" w:cs="Times New Roman"/>
                <w:sz w:val="20"/>
                <w:szCs w:val="20"/>
                <w:lang w:val="ro-RO"/>
              </w:rPr>
              <w:t>(</w:t>
            </w:r>
            <w:proofErr w:type="spellStart"/>
            <w:r w:rsidRPr="007C1AC6">
              <w:rPr>
                <w:rFonts w:ascii="Times New Roman" w:hAnsi="Times New Roman" w:cs="Times New Roman"/>
                <w:sz w:val="20"/>
                <w:szCs w:val="20"/>
                <w:lang w:val="ro-RO"/>
              </w:rPr>
              <w:t>Hidro</w:t>
            </w:r>
            <w:proofErr w:type="spellEnd"/>
            <w:r w:rsidRPr="007C1AC6">
              <w:rPr>
                <w:rFonts w:ascii="Times New Roman" w:hAnsi="Times New Roman" w:cs="Times New Roman"/>
                <w:sz w:val="20"/>
                <w:szCs w:val="20"/>
                <w:lang w:val="ro-RO"/>
              </w:rPr>
              <w:t>)</w:t>
            </w:r>
            <w:proofErr w:type="spellStart"/>
            <w:r w:rsidRPr="007C1AC6">
              <w:rPr>
                <w:rFonts w:ascii="Times New Roman" w:hAnsi="Times New Roman" w:cs="Times New Roman"/>
                <w:sz w:val="20"/>
                <w:szCs w:val="20"/>
                <w:lang w:val="ro-RO"/>
              </w:rPr>
              <w:t>fluorocarburi</w:t>
            </w:r>
            <w:proofErr w:type="spellEnd"/>
            <w:r w:rsidRPr="007C1AC6">
              <w:rPr>
                <w:rFonts w:ascii="Times New Roman" w:hAnsi="Times New Roman" w:cs="Times New Roman"/>
                <w:sz w:val="20"/>
                <w:szCs w:val="20"/>
                <w:lang w:val="ro-RO"/>
              </w:rPr>
              <w:t xml:space="preserve"> volatile: COV formați din (</w:t>
            </w:r>
            <w:proofErr w:type="spellStart"/>
            <w:r w:rsidRPr="007C1AC6">
              <w:rPr>
                <w:rFonts w:ascii="Times New Roman" w:hAnsi="Times New Roman" w:cs="Times New Roman"/>
                <w:sz w:val="20"/>
                <w:szCs w:val="20"/>
                <w:lang w:val="ro-RO"/>
              </w:rPr>
              <w:t>hidro</w:t>
            </w:r>
            <w:proofErr w:type="spellEnd"/>
            <w:r w:rsidRPr="007C1AC6">
              <w:rPr>
                <w:rFonts w:ascii="Times New Roman" w:hAnsi="Times New Roman" w:cs="Times New Roman"/>
                <w:sz w:val="20"/>
                <w:szCs w:val="20"/>
                <w:lang w:val="ro-RO"/>
              </w:rPr>
              <w:t xml:space="preserve">)carburi fluorurate, în special </w:t>
            </w:r>
            <w:proofErr w:type="spellStart"/>
            <w:r w:rsidRPr="007C1AC6">
              <w:rPr>
                <w:rFonts w:ascii="Times New Roman" w:hAnsi="Times New Roman" w:cs="Times New Roman"/>
                <w:sz w:val="20"/>
                <w:szCs w:val="20"/>
                <w:lang w:val="ro-RO"/>
              </w:rPr>
              <w:t>clorofluorocarburile</w:t>
            </w:r>
            <w:proofErr w:type="spellEnd"/>
            <w:r w:rsidRPr="007C1AC6">
              <w:rPr>
                <w:rFonts w:ascii="Times New Roman" w:hAnsi="Times New Roman" w:cs="Times New Roman"/>
                <w:sz w:val="20"/>
                <w:szCs w:val="20"/>
                <w:lang w:val="ro-RO"/>
              </w:rPr>
              <w:t xml:space="preserve"> (CFC), </w:t>
            </w:r>
            <w:proofErr w:type="spellStart"/>
            <w:r w:rsidRPr="007C1AC6">
              <w:rPr>
                <w:rFonts w:ascii="Times New Roman" w:hAnsi="Times New Roman" w:cs="Times New Roman"/>
                <w:sz w:val="20"/>
                <w:szCs w:val="20"/>
                <w:lang w:val="ro-RO"/>
              </w:rPr>
              <w:t>hidroclorofluorocarburile</w:t>
            </w:r>
            <w:proofErr w:type="spellEnd"/>
            <w:r w:rsidRPr="007C1AC6">
              <w:rPr>
                <w:rFonts w:ascii="Times New Roman" w:hAnsi="Times New Roman" w:cs="Times New Roman"/>
                <w:sz w:val="20"/>
                <w:szCs w:val="20"/>
                <w:lang w:val="ro-RO"/>
              </w:rPr>
              <w:t xml:space="preserve"> (HCFC) și </w:t>
            </w:r>
            <w:proofErr w:type="spellStart"/>
            <w:r w:rsidRPr="007C1AC6">
              <w:rPr>
                <w:rFonts w:ascii="Times New Roman" w:hAnsi="Times New Roman" w:cs="Times New Roman"/>
                <w:sz w:val="20"/>
                <w:szCs w:val="20"/>
                <w:lang w:val="ro-RO"/>
              </w:rPr>
              <w:t>hidrofluorocarburile</w:t>
            </w:r>
            <w:proofErr w:type="spellEnd"/>
            <w:r w:rsidRPr="007C1AC6">
              <w:rPr>
                <w:rFonts w:ascii="Times New Roman" w:hAnsi="Times New Roman" w:cs="Times New Roman"/>
                <w:sz w:val="20"/>
                <w:szCs w:val="20"/>
                <w:lang w:val="ro-RO"/>
              </w:rPr>
              <w:t xml:space="preserve"> (HFC).</w:t>
            </w:r>
          </w:p>
        </w:tc>
      </w:tr>
      <w:tr w:rsidR="003E2427" w:rsidRPr="007C1AC6" w14:paraId="2C2C85D5" w14:textId="77777777" w:rsidTr="003E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139"/>
        </w:trPr>
        <w:tc>
          <w:tcPr>
            <w:tcW w:w="2552" w:type="dxa"/>
            <w:tcBorders>
              <w:top w:val="single" w:sz="6" w:space="0" w:color="000000"/>
              <w:left w:val="nil"/>
              <w:bottom w:val="single" w:sz="6" w:space="0" w:color="000000"/>
              <w:right w:val="single" w:sz="6" w:space="0" w:color="000000"/>
            </w:tcBorders>
          </w:tcPr>
          <w:p w14:paraId="7B95BF79"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HCV</w:t>
            </w:r>
          </w:p>
        </w:tc>
        <w:tc>
          <w:tcPr>
            <w:tcW w:w="7087" w:type="dxa"/>
            <w:tcBorders>
              <w:top w:val="single" w:sz="6" w:space="0" w:color="000000"/>
              <w:left w:val="single" w:sz="6" w:space="0" w:color="000000"/>
              <w:bottom w:val="single" w:sz="6" w:space="0" w:color="000000"/>
              <w:right w:val="nil"/>
            </w:tcBorders>
          </w:tcPr>
          <w:p w14:paraId="3ADF8635" w14:textId="77777777" w:rsidR="003E2427" w:rsidRPr="007C1AC6" w:rsidRDefault="003E2427" w:rsidP="003E2427">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Hidrocarburi volatile: COV formați în totalitate din hidrogen și carbon (de exemplu, etan, propan, </w:t>
            </w:r>
            <w:proofErr w:type="spellStart"/>
            <w:r w:rsidRPr="007C1AC6">
              <w:rPr>
                <w:rFonts w:ascii="Times New Roman" w:hAnsi="Times New Roman" w:cs="Times New Roman"/>
                <w:sz w:val="20"/>
                <w:szCs w:val="20"/>
                <w:lang w:val="ro-RO"/>
              </w:rPr>
              <w:t>izobutan</w:t>
            </w:r>
            <w:proofErr w:type="spellEnd"/>
            <w:r w:rsidRPr="007C1AC6">
              <w:rPr>
                <w:rFonts w:ascii="Times New Roman" w:hAnsi="Times New Roman" w:cs="Times New Roman"/>
                <w:sz w:val="20"/>
                <w:szCs w:val="20"/>
                <w:lang w:val="ro-RO"/>
              </w:rPr>
              <w:t>, ciclopentan).</w:t>
            </w:r>
          </w:p>
        </w:tc>
      </w:tr>
      <w:tr w:rsidR="003E2427" w:rsidRPr="007C1AC6" w14:paraId="6B2AD805" w14:textId="77777777" w:rsidTr="003E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139"/>
        </w:trPr>
        <w:tc>
          <w:tcPr>
            <w:tcW w:w="2552" w:type="dxa"/>
            <w:tcBorders>
              <w:top w:val="single" w:sz="6" w:space="0" w:color="000000"/>
              <w:left w:val="nil"/>
              <w:bottom w:val="single" w:sz="6" w:space="0" w:color="000000"/>
              <w:right w:val="single" w:sz="6" w:space="0" w:color="000000"/>
            </w:tcBorders>
          </w:tcPr>
          <w:p w14:paraId="65D0AA21"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COV</w:t>
            </w:r>
          </w:p>
        </w:tc>
        <w:tc>
          <w:tcPr>
            <w:tcW w:w="7087" w:type="dxa"/>
            <w:tcBorders>
              <w:top w:val="single" w:sz="6" w:space="0" w:color="000000"/>
              <w:left w:val="single" w:sz="6" w:space="0" w:color="000000"/>
              <w:bottom w:val="single" w:sz="6" w:space="0" w:color="000000"/>
              <w:right w:val="nil"/>
            </w:tcBorders>
          </w:tcPr>
          <w:p w14:paraId="111B9B8B" w14:textId="398AD690" w:rsidR="003E2427" w:rsidRPr="007C1AC6" w:rsidRDefault="003E2427" w:rsidP="003E2427">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Compus organic volatil, astfel cum este definit la articolul 3</w:t>
            </w:r>
            <w:r w:rsidR="006B24C9" w:rsidRPr="007C1AC6">
              <w:rPr>
                <w:rFonts w:ascii="Times New Roman" w:hAnsi="Times New Roman" w:cs="Times New Roman"/>
                <w:sz w:val="20"/>
                <w:szCs w:val="20"/>
                <w:lang w:val="ro-RO"/>
              </w:rPr>
              <w:t xml:space="preserve"> </w:t>
            </w:r>
            <w:r w:rsidRPr="007C1AC6">
              <w:rPr>
                <w:rFonts w:ascii="Times New Roman" w:hAnsi="Times New Roman" w:cs="Times New Roman"/>
                <w:sz w:val="20"/>
                <w:szCs w:val="20"/>
                <w:lang w:val="ro-RO"/>
              </w:rPr>
              <w:t xml:space="preserve">din </w:t>
            </w:r>
            <w:r w:rsidR="006B24C9" w:rsidRPr="007C1AC6">
              <w:rPr>
                <w:rFonts w:ascii="Times New Roman" w:hAnsi="Times New Roman" w:cs="Times New Roman"/>
                <w:sz w:val="20"/>
                <w:szCs w:val="20"/>
                <w:lang w:val="ro-RO"/>
              </w:rPr>
              <w:t>Legea nr. 227/2022 privind emisiile industriale</w:t>
            </w:r>
            <w:r w:rsidRPr="007C1AC6">
              <w:rPr>
                <w:rFonts w:ascii="Times New Roman" w:hAnsi="Times New Roman" w:cs="Times New Roman"/>
                <w:sz w:val="20"/>
                <w:szCs w:val="20"/>
                <w:lang w:val="ro-RO"/>
              </w:rPr>
              <w:t>.</w:t>
            </w:r>
          </w:p>
        </w:tc>
      </w:tr>
      <w:tr w:rsidR="003E2427" w:rsidRPr="007C1AC6" w14:paraId="6B37C626" w14:textId="77777777" w:rsidTr="003E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139"/>
        </w:trPr>
        <w:tc>
          <w:tcPr>
            <w:tcW w:w="2552" w:type="dxa"/>
            <w:tcBorders>
              <w:top w:val="single" w:sz="6" w:space="0" w:color="000000"/>
              <w:left w:val="nil"/>
              <w:bottom w:val="single" w:sz="6" w:space="0" w:color="000000"/>
              <w:right w:val="single" w:sz="6" w:space="0" w:color="000000"/>
            </w:tcBorders>
          </w:tcPr>
          <w:p w14:paraId="63CDF5D8"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Deținător de deșeuri</w:t>
            </w:r>
          </w:p>
        </w:tc>
        <w:tc>
          <w:tcPr>
            <w:tcW w:w="7087" w:type="dxa"/>
            <w:tcBorders>
              <w:top w:val="single" w:sz="6" w:space="0" w:color="000000"/>
              <w:left w:val="single" w:sz="6" w:space="0" w:color="000000"/>
              <w:bottom w:val="single" w:sz="6" w:space="0" w:color="000000"/>
              <w:right w:val="nil"/>
            </w:tcBorders>
          </w:tcPr>
          <w:p w14:paraId="6F5D594D" w14:textId="53391E4C" w:rsidR="003E2427" w:rsidRPr="007C1AC6" w:rsidRDefault="003E2427" w:rsidP="003E2427">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Deținător de deșeuri, astfel cum este definit la articolul 3 </w:t>
            </w:r>
            <w:r w:rsidR="006B24C9" w:rsidRPr="007C1AC6">
              <w:rPr>
                <w:rFonts w:ascii="Times New Roman" w:hAnsi="Times New Roman" w:cs="Times New Roman"/>
                <w:sz w:val="20"/>
                <w:szCs w:val="20"/>
                <w:lang w:val="ro-RO"/>
              </w:rPr>
              <w:t xml:space="preserve">alin. </w:t>
            </w:r>
            <w:r w:rsidR="00EC0F02" w:rsidRPr="007C1AC6">
              <w:rPr>
                <w:rFonts w:ascii="Times New Roman" w:hAnsi="Times New Roman" w:cs="Times New Roman"/>
                <w:sz w:val="20"/>
                <w:szCs w:val="20"/>
                <w:lang w:val="ro-RO"/>
              </w:rPr>
              <w:t>12</w:t>
            </w:r>
            <w:r w:rsidR="006B24C9" w:rsidRPr="007C1AC6">
              <w:rPr>
                <w:rFonts w:ascii="Times New Roman" w:hAnsi="Times New Roman" w:cs="Times New Roman"/>
                <w:sz w:val="20"/>
                <w:szCs w:val="20"/>
                <w:lang w:val="ro-RO"/>
              </w:rPr>
              <w:t>)</w:t>
            </w:r>
            <w:r w:rsidRPr="007C1AC6">
              <w:rPr>
                <w:rFonts w:ascii="Times New Roman" w:hAnsi="Times New Roman" w:cs="Times New Roman"/>
                <w:sz w:val="20"/>
                <w:szCs w:val="20"/>
                <w:lang w:val="ro-RO"/>
              </w:rPr>
              <w:t xml:space="preserve"> din </w:t>
            </w:r>
            <w:r w:rsidR="00EC0F02" w:rsidRPr="007C1AC6">
              <w:rPr>
                <w:rFonts w:ascii="Times New Roman" w:hAnsi="Times New Roman" w:cs="Times New Roman"/>
                <w:sz w:val="20"/>
                <w:szCs w:val="20"/>
                <w:lang w:val="ro-RO"/>
              </w:rPr>
              <w:t>Legea nr. 209/2016 privind deșeurile</w:t>
            </w:r>
            <w:r w:rsidRPr="007C1AC6">
              <w:rPr>
                <w:rFonts w:ascii="Times New Roman" w:hAnsi="Times New Roman" w:cs="Times New Roman"/>
                <w:sz w:val="20"/>
                <w:szCs w:val="20"/>
                <w:lang w:val="ro-RO"/>
              </w:rPr>
              <w:t>.</w:t>
            </w:r>
          </w:p>
        </w:tc>
      </w:tr>
      <w:tr w:rsidR="003E2427" w:rsidRPr="007C1AC6" w14:paraId="436F6584" w14:textId="77777777" w:rsidTr="003E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139"/>
        </w:trPr>
        <w:tc>
          <w:tcPr>
            <w:tcW w:w="2552" w:type="dxa"/>
            <w:tcBorders>
              <w:top w:val="single" w:sz="6" w:space="0" w:color="000000"/>
              <w:left w:val="nil"/>
              <w:bottom w:val="single" w:sz="6" w:space="0" w:color="000000"/>
              <w:right w:val="single" w:sz="6" w:space="0" w:color="000000"/>
            </w:tcBorders>
          </w:tcPr>
          <w:p w14:paraId="55B97E4A"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Intrări de deșeuri</w:t>
            </w:r>
          </w:p>
        </w:tc>
        <w:tc>
          <w:tcPr>
            <w:tcW w:w="7087" w:type="dxa"/>
            <w:tcBorders>
              <w:top w:val="single" w:sz="6" w:space="0" w:color="000000"/>
              <w:left w:val="single" w:sz="6" w:space="0" w:color="000000"/>
              <w:bottom w:val="single" w:sz="6" w:space="0" w:color="000000"/>
              <w:right w:val="nil"/>
            </w:tcBorders>
          </w:tcPr>
          <w:p w14:paraId="482EB8AB" w14:textId="77777777" w:rsidR="003E2427" w:rsidRPr="007C1AC6" w:rsidRDefault="003E2427" w:rsidP="003E2427">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Deșeurile care intră pentru a fi tratate în instalația de tratare a deșeurilor.</w:t>
            </w:r>
          </w:p>
        </w:tc>
      </w:tr>
      <w:tr w:rsidR="003E2427" w:rsidRPr="007C1AC6" w14:paraId="03EBC5D8" w14:textId="77777777" w:rsidTr="003E2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Height w:val="139"/>
        </w:trPr>
        <w:tc>
          <w:tcPr>
            <w:tcW w:w="2552" w:type="dxa"/>
            <w:tcBorders>
              <w:top w:val="single" w:sz="6" w:space="0" w:color="000000"/>
              <w:left w:val="nil"/>
              <w:bottom w:val="single" w:sz="6" w:space="0" w:color="000000"/>
              <w:right w:val="single" w:sz="6" w:space="0" w:color="000000"/>
            </w:tcBorders>
          </w:tcPr>
          <w:p w14:paraId="5A127A7C" w14:textId="77777777" w:rsidR="003E2427" w:rsidRPr="007C1AC6" w:rsidRDefault="003E2427" w:rsidP="003E2427">
            <w:pPr>
              <w:tabs>
                <w:tab w:val="left" w:pos="284"/>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Deșeuri lichide apoase</w:t>
            </w:r>
          </w:p>
        </w:tc>
        <w:tc>
          <w:tcPr>
            <w:tcW w:w="7087" w:type="dxa"/>
            <w:tcBorders>
              <w:top w:val="single" w:sz="6" w:space="0" w:color="000000"/>
              <w:left w:val="single" w:sz="6" w:space="0" w:color="000000"/>
              <w:bottom w:val="single" w:sz="6" w:space="0" w:color="000000"/>
              <w:right w:val="nil"/>
            </w:tcBorders>
          </w:tcPr>
          <w:p w14:paraId="11F1CA54" w14:textId="77777777" w:rsidR="003E2427" w:rsidRPr="007C1AC6" w:rsidRDefault="003E2427" w:rsidP="003E2427">
            <w:pPr>
              <w:tabs>
                <w:tab w:val="left" w:pos="284"/>
              </w:tabs>
              <w:rPr>
                <w:rFonts w:ascii="Times New Roman" w:hAnsi="Times New Roman" w:cs="Times New Roman"/>
                <w:sz w:val="20"/>
                <w:szCs w:val="20"/>
                <w:lang w:val="ro-RO"/>
              </w:rPr>
            </w:pPr>
            <w:r w:rsidRPr="007C1AC6">
              <w:rPr>
                <w:rFonts w:ascii="Times New Roman" w:hAnsi="Times New Roman" w:cs="Times New Roman"/>
                <w:sz w:val="20"/>
                <w:szCs w:val="20"/>
                <w:lang w:val="ro-RO"/>
              </w:rPr>
              <w:t>Deșeuri formate din lichide apoase, acide/alcaline sau nămoluri pompabile (de exemplu, emulsii, deșeuri acide, deșeuri marine apoase) care nu sunt deșeuri biodegradabile lichide.</w:t>
            </w:r>
          </w:p>
        </w:tc>
      </w:tr>
    </w:tbl>
    <w:p w14:paraId="634A0734" w14:textId="5C1186BA" w:rsidR="003E2427" w:rsidRPr="007C1AC6" w:rsidRDefault="002C42DE" w:rsidP="002C42DE">
      <w:pPr>
        <w:tabs>
          <w:tab w:val="left" w:pos="284"/>
        </w:tabs>
        <w:spacing w:after="0"/>
        <w:jc w:val="center"/>
        <w:rPr>
          <w:rFonts w:ascii="Times New Roman" w:hAnsi="Times New Roman" w:cs="Times New Roman"/>
          <w:b/>
          <w:bCs/>
          <w:sz w:val="20"/>
          <w:szCs w:val="20"/>
          <w:lang w:val="ro-MD"/>
        </w:rPr>
      </w:pPr>
      <w:r w:rsidRPr="007C1AC6">
        <w:rPr>
          <w:rFonts w:ascii="Times New Roman" w:hAnsi="Times New Roman" w:cs="Times New Roman"/>
          <w:b/>
          <w:bCs/>
          <w:sz w:val="20"/>
          <w:szCs w:val="20"/>
          <w:lang w:val="ro-MD"/>
        </w:rPr>
        <w:t>Poluanți/parametri</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7087"/>
      </w:tblGrid>
      <w:tr w:rsidR="002C42DE" w:rsidRPr="007C1AC6" w14:paraId="33E57965" w14:textId="77777777" w:rsidTr="002C42DE">
        <w:trPr>
          <w:trHeight w:val="676"/>
        </w:trPr>
        <w:tc>
          <w:tcPr>
            <w:tcW w:w="2552" w:type="dxa"/>
            <w:tcBorders>
              <w:left w:val="nil"/>
            </w:tcBorders>
          </w:tcPr>
          <w:p w14:paraId="79E3BD16" w14:textId="77777777" w:rsidR="002C42DE" w:rsidRPr="007C1AC6" w:rsidRDefault="002C42DE" w:rsidP="002C42DE">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AOX</w:t>
            </w:r>
          </w:p>
        </w:tc>
        <w:tc>
          <w:tcPr>
            <w:tcW w:w="7087" w:type="dxa"/>
            <w:tcBorders>
              <w:right w:val="nil"/>
            </w:tcBorders>
          </w:tcPr>
          <w:p w14:paraId="30D9F053" w14:textId="70B81BC1" w:rsidR="002C42DE" w:rsidRPr="007C1AC6" w:rsidRDefault="002C42DE" w:rsidP="002C42DE">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Compușii organici halogenați </w:t>
            </w:r>
            <w:proofErr w:type="spellStart"/>
            <w:r w:rsidRPr="007C1AC6">
              <w:rPr>
                <w:rFonts w:ascii="Times New Roman" w:hAnsi="Times New Roman" w:cs="Times New Roman"/>
                <w:sz w:val="20"/>
                <w:szCs w:val="20"/>
                <w:lang w:val="ro-RO"/>
              </w:rPr>
              <w:t>adsorbabili</w:t>
            </w:r>
            <w:proofErr w:type="spellEnd"/>
            <w:r w:rsidRPr="007C1AC6">
              <w:rPr>
                <w:rFonts w:ascii="Times New Roman" w:hAnsi="Times New Roman" w:cs="Times New Roman"/>
                <w:sz w:val="20"/>
                <w:szCs w:val="20"/>
                <w:lang w:val="ro-RO"/>
              </w:rPr>
              <w:t xml:space="preserve">, exprimați ca Cl, cuprind clorul, bromul și iodul legați organic și </w:t>
            </w:r>
            <w:proofErr w:type="spellStart"/>
            <w:r w:rsidRPr="007C1AC6">
              <w:rPr>
                <w:rFonts w:ascii="Times New Roman" w:hAnsi="Times New Roman" w:cs="Times New Roman"/>
                <w:sz w:val="20"/>
                <w:szCs w:val="20"/>
                <w:lang w:val="ro-RO"/>
              </w:rPr>
              <w:t>adsorbabili</w:t>
            </w:r>
            <w:proofErr w:type="spellEnd"/>
            <w:r w:rsidRPr="007C1AC6">
              <w:rPr>
                <w:rFonts w:ascii="Times New Roman" w:hAnsi="Times New Roman" w:cs="Times New Roman"/>
                <w:sz w:val="20"/>
                <w:szCs w:val="20"/>
                <w:lang w:val="ro-RO"/>
              </w:rPr>
              <w:t>.</w:t>
            </w:r>
          </w:p>
        </w:tc>
      </w:tr>
      <w:tr w:rsidR="002C42DE" w:rsidRPr="007C1AC6" w14:paraId="2C7B5E1D" w14:textId="77777777" w:rsidTr="002C42DE">
        <w:trPr>
          <w:trHeight w:val="676"/>
        </w:trPr>
        <w:tc>
          <w:tcPr>
            <w:tcW w:w="2552" w:type="dxa"/>
            <w:tcBorders>
              <w:left w:val="nil"/>
            </w:tcBorders>
          </w:tcPr>
          <w:p w14:paraId="08608C2F" w14:textId="77777777" w:rsidR="002C42DE" w:rsidRPr="007C1AC6" w:rsidRDefault="002C42DE" w:rsidP="002C42DE">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Arsen</w:t>
            </w:r>
          </w:p>
        </w:tc>
        <w:tc>
          <w:tcPr>
            <w:tcW w:w="7087" w:type="dxa"/>
            <w:tcBorders>
              <w:right w:val="nil"/>
            </w:tcBorders>
          </w:tcPr>
          <w:p w14:paraId="7AEE8BF0" w14:textId="437BE850" w:rsidR="002C42DE" w:rsidRPr="007C1AC6" w:rsidRDefault="002C42DE" w:rsidP="002C42DE">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Arsenul, exprimat ca As, cuprinde toți compușii anorganici și organici ai arsenului, dizolvați sau legați de particule.</w:t>
            </w:r>
          </w:p>
        </w:tc>
      </w:tr>
      <w:tr w:rsidR="002C42DE" w:rsidRPr="007C1AC6" w14:paraId="1BFDEEFD" w14:textId="77777777" w:rsidTr="002C42DE">
        <w:trPr>
          <w:trHeight w:val="888"/>
        </w:trPr>
        <w:tc>
          <w:tcPr>
            <w:tcW w:w="2552" w:type="dxa"/>
            <w:tcBorders>
              <w:left w:val="nil"/>
            </w:tcBorders>
          </w:tcPr>
          <w:p w14:paraId="20AD30B0" w14:textId="77777777" w:rsidR="002C42DE" w:rsidRPr="007C1AC6" w:rsidRDefault="002C42DE" w:rsidP="002C42DE">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CBO</w:t>
            </w:r>
          </w:p>
        </w:tc>
        <w:tc>
          <w:tcPr>
            <w:tcW w:w="7087" w:type="dxa"/>
            <w:tcBorders>
              <w:right w:val="nil"/>
            </w:tcBorders>
          </w:tcPr>
          <w:p w14:paraId="2F3193C0" w14:textId="77777777" w:rsidR="002C42DE" w:rsidRPr="007C1AC6" w:rsidRDefault="002C42DE" w:rsidP="002C42DE">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Consum biochimic de oxigen. Cantitatea de oxigen necesară pentru oxidarea biochimică a materiei organice și/sau anorganice în cinci zile (CBO</w:t>
            </w:r>
            <w:r w:rsidRPr="007C1AC6">
              <w:rPr>
                <w:rFonts w:ascii="Times New Roman" w:hAnsi="Times New Roman" w:cs="Times New Roman"/>
                <w:sz w:val="20"/>
                <w:szCs w:val="20"/>
                <w:vertAlign w:val="subscript"/>
                <w:lang w:val="ro-RO"/>
              </w:rPr>
              <w:t>5</w:t>
            </w:r>
            <w:r w:rsidRPr="007C1AC6">
              <w:rPr>
                <w:rFonts w:ascii="Times New Roman" w:hAnsi="Times New Roman" w:cs="Times New Roman"/>
                <w:sz w:val="20"/>
                <w:szCs w:val="20"/>
                <w:lang w:val="ro-RO"/>
              </w:rPr>
              <w:t>) sau în șapte zile (CBO</w:t>
            </w:r>
            <w:r w:rsidRPr="007C1AC6">
              <w:rPr>
                <w:rFonts w:ascii="Times New Roman" w:hAnsi="Times New Roman" w:cs="Times New Roman"/>
                <w:sz w:val="20"/>
                <w:szCs w:val="20"/>
                <w:vertAlign w:val="subscript"/>
                <w:lang w:val="ro-RO"/>
              </w:rPr>
              <w:t>7</w:t>
            </w:r>
            <w:r w:rsidRPr="007C1AC6">
              <w:rPr>
                <w:rFonts w:ascii="Times New Roman" w:hAnsi="Times New Roman" w:cs="Times New Roman"/>
                <w:sz w:val="20"/>
                <w:szCs w:val="20"/>
                <w:lang w:val="ro-RO"/>
              </w:rPr>
              <w:t>).</w:t>
            </w:r>
          </w:p>
        </w:tc>
      </w:tr>
      <w:tr w:rsidR="002C42DE" w:rsidRPr="007C1AC6" w14:paraId="4DDB2F7B" w14:textId="77777777" w:rsidTr="002C42DE">
        <w:trPr>
          <w:trHeight w:val="676"/>
        </w:trPr>
        <w:tc>
          <w:tcPr>
            <w:tcW w:w="2552" w:type="dxa"/>
            <w:tcBorders>
              <w:left w:val="nil"/>
            </w:tcBorders>
          </w:tcPr>
          <w:p w14:paraId="0829E8E1" w14:textId="77777777" w:rsidR="002C42DE" w:rsidRPr="007C1AC6" w:rsidRDefault="002C42DE" w:rsidP="002C42DE">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Cadmiu</w:t>
            </w:r>
          </w:p>
        </w:tc>
        <w:tc>
          <w:tcPr>
            <w:tcW w:w="7087" w:type="dxa"/>
            <w:tcBorders>
              <w:right w:val="nil"/>
            </w:tcBorders>
          </w:tcPr>
          <w:p w14:paraId="4AD7A4D4" w14:textId="2F488F96" w:rsidR="002C42DE" w:rsidRPr="007C1AC6" w:rsidRDefault="002C42DE" w:rsidP="002C42DE">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Cadmiul, exprimat ca Cd, cuprinde toți compușii anorganici și organici ai cadmiului, dizolvați sau legați de particule.</w:t>
            </w:r>
          </w:p>
        </w:tc>
      </w:tr>
      <w:tr w:rsidR="002C42DE" w:rsidRPr="007C1AC6" w14:paraId="7EA7A0F9"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2552" w:type="dxa"/>
            <w:tcBorders>
              <w:top w:val="single" w:sz="6" w:space="0" w:color="000000"/>
              <w:left w:val="nil"/>
              <w:bottom w:val="single" w:sz="6" w:space="0" w:color="000000"/>
              <w:right w:val="single" w:sz="6" w:space="0" w:color="000000"/>
            </w:tcBorders>
          </w:tcPr>
          <w:p w14:paraId="55B6D39A"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Termen utilizat</w:t>
            </w:r>
          </w:p>
        </w:tc>
        <w:tc>
          <w:tcPr>
            <w:tcW w:w="7087" w:type="dxa"/>
            <w:tcBorders>
              <w:top w:val="single" w:sz="6" w:space="0" w:color="000000"/>
              <w:left w:val="single" w:sz="6" w:space="0" w:color="000000"/>
              <w:bottom w:val="single" w:sz="6" w:space="0" w:color="000000"/>
              <w:right w:val="nil"/>
            </w:tcBorders>
          </w:tcPr>
          <w:p w14:paraId="61E08DAA"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Definiție</w:t>
            </w:r>
          </w:p>
        </w:tc>
      </w:tr>
      <w:tr w:rsidR="002C42DE" w:rsidRPr="007C1AC6" w14:paraId="4480798F"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2552" w:type="dxa"/>
            <w:tcBorders>
              <w:top w:val="single" w:sz="6" w:space="0" w:color="000000"/>
              <w:left w:val="nil"/>
              <w:bottom w:val="single" w:sz="6" w:space="0" w:color="000000"/>
              <w:right w:val="single" w:sz="6" w:space="0" w:color="000000"/>
            </w:tcBorders>
          </w:tcPr>
          <w:p w14:paraId="7FD77813"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CFC</w:t>
            </w:r>
          </w:p>
        </w:tc>
        <w:tc>
          <w:tcPr>
            <w:tcW w:w="7087" w:type="dxa"/>
            <w:tcBorders>
              <w:top w:val="single" w:sz="6" w:space="0" w:color="000000"/>
              <w:left w:val="single" w:sz="6" w:space="0" w:color="000000"/>
              <w:bottom w:val="single" w:sz="6" w:space="0" w:color="000000"/>
              <w:right w:val="nil"/>
            </w:tcBorders>
          </w:tcPr>
          <w:p w14:paraId="0826686B" w14:textId="77777777" w:rsidR="002C42DE" w:rsidRPr="007C1AC6" w:rsidRDefault="002C42DE" w:rsidP="002C42DE">
            <w:pPr>
              <w:tabs>
                <w:tab w:val="left" w:pos="284"/>
              </w:tabs>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Clorofluorocarburi</w:t>
            </w:r>
            <w:proofErr w:type="spellEnd"/>
            <w:r w:rsidRPr="007C1AC6">
              <w:rPr>
                <w:rFonts w:ascii="Times New Roman" w:hAnsi="Times New Roman" w:cs="Times New Roman"/>
                <w:sz w:val="20"/>
                <w:szCs w:val="20"/>
                <w:lang w:val="ro-RO"/>
              </w:rPr>
              <w:t>: COV formați din carbon, clor și fluor.</w:t>
            </w:r>
          </w:p>
        </w:tc>
      </w:tr>
      <w:tr w:rsidR="002C42DE" w:rsidRPr="007C1AC6" w14:paraId="17A7053A"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trPr>
        <w:tc>
          <w:tcPr>
            <w:tcW w:w="2552" w:type="dxa"/>
            <w:tcBorders>
              <w:top w:val="single" w:sz="6" w:space="0" w:color="000000"/>
              <w:left w:val="nil"/>
              <w:bottom w:val="single" w:sz="6" w:space="0" w:color="000000"/>
              <w:right w:val="single" w:sz="6" w:space="0" w:color="000000"/>
            </w:tcBorders>
          </w:tcPr>
          <w:p w14:paraId="743D9B7F"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Crom</w:t>
            </w:r>
          </w:p>
        </w:tc>
        <w:tc>
          <w:tcPr>
            <w:tcW w:w="7087" w:type="dxa"/>
            <w:tcBorders>
              <w:top w:val="single" w:sz="6" w:space="0" w:color="000000"/>
              <w:left w:val="single" w:sz="6" w:space="0" w:color="000000"/>
              <w:bottom w:val="single" w:sz="6" w:space="0" w:color="000000"/>
              <w:right w:val="nil"/>
            </w:tcBorders>
          </w:tcPr>
          <w:p w14:paraId="7A833C23" w14:textId="07318F30"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Cromul, exprimat ca Cr, cuprinde toți compușii anorganici și organici ai cromului, dizolvați sau legați de particule.</w:t>
            </w:r>
          </w:p>
        </w:tc>
      </w:tr>
      <w:tr w:rsidR="002C42DE" w:rsidRPr="007C1AC6" w14:paraId="0B8AE575"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6"/>
        </w:trPr>
        <w:tc>
          <w:tcPr>
            <w:tcW w:w="2552" w:type="dxa"/>
            <w:tcBorders>
              <w:top w:val="single" w:sz="6" w:space="0" w:color="000000"/>
              <w:left w:val="nil"/>
              <w:bottom w:val="single" w:sz="6" w:space="0" w:color="000000"/>
              <w:right w:val="single" w:sz="6" w:space="0" w:color="000000"/>
            </w:tcBorders>
          </w:tcPr>
          <w:p w14:paraId="3A7C0E91"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Crom hexavalent</w:t>
            </w:r>
          </w:p>
        </w:tc>
        <w:tc>
          <w:tcPr>
            <w:tcW w:w="7087" w:type="dxa"/>
            <w:tcBorders>
              <w:top w:val="single" w:sz="6" w:space="0" w:color="000000"/>
              <w:left w:val="single" w:sz="6" w:space="0" w:color="000000"/>
              <w:bottom w:val="single" w:sz="6" w:space="0" w:color="000000"/>
              <w:right w:val="nil"/>
            </w:tcBorders>
          </w:tcPr>
          <w:p w14:paraId="4447A4D2"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Cromul hexavalent, exprimat ca Cr(VI), cuprinde toți compușii cromului în care cromul se află în starea de oxidare +6.</w:t>
            </w:r>
          </w:p>
        </w:tc>
      </w:tr>
      <w:tr w:rsidR="002C42DE" w:rsidRPr="007C1AC6" w14:paraId="2049E452"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6"/>
        </w:trPr>
        <w:tc>
          <w:tcPr>
            <w:tcW w:w="2552" w:type="dxa"/>
            <w:tcBorders>
              <w:top w:val="single" w:sz="6" w:space="0" w:color="000000"/>
              <w:left w:val="nil"/>
              <w:bottom w:val="single" w:sz="6" w:space="0" w:color="000000"/>
              <w:right w:val="single" w:sz="6" w:space="0" w:color="000000"/>
            </w:tcBorders>
          </w:tcPr>
          <w:p w14:paraId="68EEE0C4"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CCO</w:t>
            </w:r>
          </w:p>
        </w:tc>
        <w:tc>
          <w:tcPr>
            <w:tcW w:w="7087" w:type="dxa"/>
            <w:tcBorders>
              <w:top w:val="single" w:sz="6" w:space="0" w:color="000000"/>
              <w:left w:val="single" w:sz="6" w:space="0" w:color="000000"/>
              <w:bottom w:val="single" w:sz="6" w:space="0" w:color="000000"/>
              <w:right w:val="nil"/>
            </w:tcBorders>
          </w:tcPr>
          <w:p w14:paraId="2F31B06C" w14:textId="23123798"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Consum chimic de oxigen. Cantitatea de oxigen necesară pentru oxidarea chimică totală a materiei organice în dioxid de carbon. CCO este un indicator al concentrației </w:t>
            </w:r>
            <w:proofErr w:type="spellStart"/>
            <w:r w:rsidRPr="007C1AC6">
              <w:rPr>
                <w:rFonts w:ascii="Times New Roman" w:hAnsi="Times New Roman" w:cs="Times New Roman"/>
                <w:sz w:val="20"/>
                <w:szCs w:val="20"/>
                <w:lang w:val="ro-RO"/>
              </w:rPr>
              <w:t>masice</w:t>
            </w:r>
            <w:proofErr w:type="spellEnd"/>
            <w:r w:rsidRPr="007C1AC6">
              <w:rPr>
                <w:rFonts w:ascii="Times New Roman" w:hAnsi="Times New Roman" w:cs="Times New Roman"/>
                <w:sz w:val="20"/>
                <w:szCs w:val="20"/>
                <w:lang w:val="ro-RO"/>
              </w:rPr>
              <w:t xml:space="preserve"> a compușilor organici.</w:t>
            </w:r>
          </w:p>
        </w:tc>
      </w:tr>
      <w:tr w:rsidR="002C42DE" w:rsidRPr="007C1AC6" w14:paraId="07C64300"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6"/>
        </w:trPr>
        <w:tc>
          <w:tcPr>
            <w:tcW w:w="2552" w:type="dxa"/>
            <w:tcBorders>
              <w:top w:val="single" w:sz="6" w:space="0" w:color="000000"/>
              <w:left w:val="nil"/>
              <w:bottom w:val="single" w:sz="6" w:space="0" w:color="000000"/>
              <w:right w:val="single" w:sz="6" w:space="0" w:color="000000"/>
            </w:tcBorders>
          </w:tcPr>
          <w:p w14:paraId="2EC89014"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Cupru</w:t>
            </w:r>
          </w:p>
        </w:tc>
        <w:tc>
          <w:tcPr>
            <w:tcW w:w="7087" w:type="dxa"/>
            <w:tcBorders>
              <w:top w:val="single" w:sz="6" w:space="0" w:color="000000"/>
              <w:left w:val="single" w:sz="6" w:space="0" w:color="000000"/>
              <w:bottom w:val="single" w:sz="6" w:space="0" w:color="000000"/>
              <w:right w:val="nil"/>
            </w:tcBorders>
          </w:tcPr>
          <w:p w14:paraId="5F4C28CE" w14:textId="4347FA38"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Cuprul, exprimat ca Cu, cuprinde toți compușii anorganici și organici ai cuprului, dizolvați sau legați de particule.</w:t>
            </w:r>
          </w:p>
        </w:tc>
      </w:tr>
      <w:tr w:rsidR="002C42DE" w:rsidRPr="007C1AC6" w14:paraId="30685D44"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
        </w:trPr>
        <w:tc>
          <w:tcPr>
            <w:tcW w:w="2552" w:type="dxa"/>
            <w:tcBorders>
              <w:top w:val="single" w:sz="6" w:space="0" w:color="000000"/>
              <w:left w:val="nil"/>
              <w:bottom w:val="single" w:sz="6" w:space="0" w:color="000000"/>
              <w:right w:val="single" w:sz="6" w:space="0" w:color="000000"/>
            </w:tcBorders>
          </w:tcPr>
          <w:p w14:paraId="5C051A82"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Cianură</w:t>
            </w:r>
          </w:p>
        </w:tc>
        <w:tc>
          <w:tcPr>
            <w:tcW w:w="7087" w:type="dxa"/>
            <w:tcBorders>
              <w:top w:val="single" w:sz="6" w:space="0" w:color="000000"/>
              <w:left w:val="single" w:sz="6" w:space="0" w:color="000000"/>
              <w:bottom w:val="single" w:sz="6" w:space="0" w:color="000000"/>
              <w:right w:val="nil"/>
            </w:tcBorders>
          </w:tcPr>
          <w:p w14:paraId="4AD6E051"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Cianura liberă, exprimată ca CN-.</w:t>
            </w:r>
          </w:p>
        </w:tc>
      </w:tr>
      <w:tr w:rsidR="002C42DE" w:rsidRPr="007C1AC6" w14:paraId="60202DED"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
        </w:trPr>
        <w:tc>
          <w:tcPr>
            <w:tcW w:w="2552" w:type="dxa"/>
            <w:tcBorders>
              <w:top w:val="single" w:sz="6" w:space="0" w:color="000000"/>
              <w:left w:val="nil"/>
              <w:bottom w:val="single" w:sz="6" w:space="0" w:color="000000"/>
              <w:right w:val="single" w:sz="6" w:space="0" w:color="000000"/>
            </w:tcBorders>
          </w:tcPr>
          <w:p w14:paraId="2ECECB60"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Pulberi</w:t>
            </w:r>
          </w:p>
        </w:tc>
        <w:tc>
          <w:tcPr>
            <w:tcW w:w="7087" w:type="dxa"/>
            <w:tcBorders>
              <w:top w:val="single" w:sz="6" w:space="0" w:color="000000"/>
              <w:left w:val="single" w:sz="6" w:space="0" w:color="000000"/>
              <w:bottom w:val="single" w:sz="6" w:space="0" w:color="000000"/>
              <w:right w:val="nil"/>
            </w:tcBorders>
          </w:tcPr>
          <w:p w14:paraId="4E5CFB44"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Totalitatea particulelor în suspensie (din aer).</w:t>
            </w:r>
          </w:p>
        </w:tc>
      </w:tr>
      <w:tr w:rsidR="002C42DE" w:rsidRPr="007C1AC6" w14:paraId="0D47D010"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6"/>
        </w:trPr>
        <w:tc>
          <w:tcPr>
            <w:tcW w:w="2552" w:type="dxa"/>
            <w:tcBorders>
              <w:top w:val="single" w:sz="6" w:space="0" w:color="000000"/>
              <w:left w:val="nil"/>
              <w:bottom w:val="single" w:sz="6" w:space="0" w:color="000000"/>
              <w:right w:val="single" w:sz="6" w:space="0" w:color="000000"/>
            </w:tcBorders>
          </w:tcPr>
          <w:p w14:paraId="7AB03CF4"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HOI</w:t>
            </w:r>
          </w:p>
        </w:tc>
        <w:tc>
          <w:tcPr>
            <w:tcW w:w="7087" w:type="dxa"/>
            <w:tcBorders>
              <w:top w:val="single" w:sz="6" w:space="0" w:color="000000"/>
              <w:left w:val="single" w:sz="6" w:space="0" w:color="000000"/>
              <w:bottom w:val="single" w:sz="6" w:space="0" w:color="000000"/>
              <w:right w:val="nil"/>
            </w:tcBorders>
          </w:tcPr>
          <w:p w14:paraId="561F63E3" w14:textId="0AA1663B"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Indice de hidrocarburi. Suma compușilor care pot fi extrași cu un solvent pe bază de hidrocarburi (inclusiv hidrocarburi cu catenă lungă sau ramificată, </w:t>
            </w:r>
            <w:proofErr w:type="spellStart"/>
            <w:r w:rsidRPr="007C1AC6">
              <w:rPr>
                <w:rFonts w:ascii="Times New Roman" w:hAnsi="Times New Roman" w:cs="Times New Roman"/>
                <w:sz w:val="20"/>
                <w:szCs w:val="20"/>
                <w:lang w:val="ro-RO"/>
              </w:rPr>
              <w:t>aliciclice</w:t>
            </w:r>
            <w:proofErr w:type="spellEnd"/>
            <w:r w:rsidRPr="007C1AC6">
              <w:rPr>
                <w:rFonts w:ascii="Times New Roman" w:hAnsi="Times New Roman" w:cs="Times New Roman"/>
                <w:sz w:val="20"/>
                <w:szCs w:val="20"/>
                <w:lang w:val="ro-RO"/>
              </w:rPr>
              <w:t>, aromatice sau aromatice substituite cu radical alchil).</w:t>
            </w:r>
          </w:p>
        </w:tc>
      </w:tr>
      <w:tr w:rsidR="002C42DE" w:rsidRPr="007C1AC6" w14:paraId="47A567EE"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tcBorders>
              <w:top w:val="single" w:sz="6" w:space="0" w:color="000000"/>
              <w:left w:val="nil"/>
              <w:bottom w:val="single" w:sz="6" w:space="0" w:color="000000"/>
              <w:right w:val="single" w:sz="6" w:space="0" w:color="000000"/>
            </w:tcBorders>
          </w:tcPr>
          <w:p w14:paraId="1705AC10" w14:textId="77777777" w:rsidR="002C42DE" w:rsidRPr="007C1AC6" w:rsidRDefault="002C42DE" w:rsidP="002C42DE">
            <w:pPr>
              <w:tabs>
                <w:tab w:val="left" w:pos="284"/>
              </w:tabs>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HCl</w:t>
            </w:r>
            <w:proofErr w:type="spellEnd"/>
          </w:p>
        </w:tc>
        <w:tc>
          <w:tcPr>
            <w:tcW w:w="7087" w:type="dxa"/>
            <w:tcBorders>
              <w:top w:val="single" w:sz="6" w:space="0" w:color="000000"/>
              <w:left w:val="single" w:sz="6" w:space="0" w:color="000000"/>
              <w:bottom w:val="single" w:sz="6" w:space="0" w:color="000000"/>
              <w:right w:val="nil"/>
            </w:tcBorders>
          </w:tcPr>
          <w:p w14:paraId="4FA6A8C5"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Toți compușii anorganici gazoși ai clorului, exprimați ca </w:t>
            </w:r>
            <w:proofErr w:type="spellStart"/>
            <w:r w:rsidRPr="007C1AC6">
              <w:rPr>
                <w:rFonts w:ascii="Times New Roman" w:hAnsi="Times New Roman" w:cs="Times New Roman"/>
                <w:sz w:val="20"/>
                <w:szCs w:val="20"/>
                <w:lang w:val="ro-RO"/>
              </w:rPr>
              <w:t>HCl</w:t>
            </w:r>
            <w:proofErr w:type="spellEnd"/>
            <w:r w:rsidRPr="007C1AC6">
              <w:rPr>
                <w:rFonts w:ascii="Times New Roman" w:hAnsi="Times New Roman" w:cs="Times New Roman"/>
                <w:sz w:val="20"/>
                <w:szCs w:val="20"/>
                <w:lang w:val="ro-RO"/>
              </w:rPr>
              <w:t>.</w:t>
            </w:r>
          </w:p>
        </w:tc>
      </w:tr>
      <w:tr w:rsidR="002C42DE" w:rsidRPr="007C1AC6" w14:paraId="26FFB20D"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2552" w:type="dxa"/>
            <w:tcBorders>
              <w:top w:val="single" w:sz="6" w:space="0" w:color="000000"/>
              <w:left w:val="nil"/>
              <w:bottom w:val="single" w:sz="6" w:space="0" w:color="000000"/>
              <w:right w:val="single" w:sz="6" w:space="0" w:color="000000"/>
            </w:tcBorders>
          </w:tcPr>
          <w:p w14:paraId="2F90F18D"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HF</w:t>
            </w:r>
          </w:p>
        </w:tc>
        <w:tc>
          <w:tcPr>
            <w:tcW w:w="7087" w:type="dxa"/>
            <w:tcBorders>
              <w:top w:val="single" w:sz="6" w:space="0" w:color="000000"/>
              <w:left w:val="single" w:sz="6" w:space="0" w:color="000000"/>
              <w:bottom w:val="single" w:sz="6" w:space="0" w:color="000000"/>
              <w:right w:val="nil"/>
            </w:tcBorders>
          </w:tcPr>
          <w:p w14:paraId="668F6AC3"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Toți compușii anorganici gazoși ai fluorului, exprimați ca HF.</w:t>
            </w:r>
          </w:p>
        </w:tc>
      </w:tr>
      <w:tr w:rsidR="002C42DE" w:rsidRPr="007C1AC6" w14:paraId="0597E27D"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2552" w:type="dxa"/>
            <w:tcBorders>
              <w:top w:val="single" w:sz="6" w:space="0" w:color="000000"/>
              <w:left w:val="nil"/>
              <w:bottom w:val="single" w:sz="6" w:space="0" w:color="000000"/>
              <w:right w:val="single" w:sz="6" w:space="0" w:color="000000"/>
            </w:tcBorders>
          </w:tcPr>
          <w:p w14:paraId="3A5E7630"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H</w:t>
            </w:r>
            <w:r w:rsidRPr="007C1AC6">
              <w:rPr>
                <w:rFonts w:ascii="Times New Roman" w:hAnsi="Times New Roman" w:cs="Times New Roman"/>
                <w:sz w:val="20"/>
                <w:szCs w:val="20"/>
                <w:vertAlign w:val="subscript"/>
                <w:lang w:val="ro-RO"/>
              </w:rPr>
              <w:t>2</w:t>
            </w:r>
            <w:r w:rsidRPr="007C1AC6">
              <w:rPr>
                <w:rFonts w:ascii="Times New Roman" w:hAnsi="Times New Roman" w:cs="Times New Roman"/>
                <w:sz w:val="20"/>
                <w:szCs w:val="20"/>
                <w:lang w:val="ro-RO"/>
              </w:rPr>
              <w:t>S</w:t>
            </w:r>
          </w:p>
        </w:tc>
        <w:tc>
          <w:tcPr>
            <w:tcW w:w="7087" w:type="dxa"/>
            <w:tcBorders>
              <w:top w:val="single" w:sz="6" w:space="0" w:color="000000"/>
              <w:left w:val="single" w:sz="6" w:space="0" w:color="000000"/>
              <w:bottom w:val="single" w:sz="6" w:space="0" w:color="000000"/>
              <w:right w:val="nil"/>
            </w:tcBorders>
          </w:tcPr>
          <w:p w14:paraId="54E8E4A1"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Hidrogen sulfurat. Sulfura de carbonil și mercaptanii nu sunt incluse.</w:t>
            </w:r>
          </w:p>
        </w:tc>
      </w:tr>
      <w:tr w:rsidR="002C42DE" w:rsidRPr="007C1AC6" w14:paraId="10C9DB8A"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6"/>
        </w:trPr>
        <w:tc>
          <w:tcPr>
            <w:tcW w:w="2552" w:type="dxa"/>
            <w:tcBorders>
              <w:top w:val="single" w:sz="6" w:space="0" w:color="000000"/>
              <w:left w:val="nil"/>
              <w:bottom w:val="single" w:sz="6" w:space="0" w:color="000000"/>
              <w:right w:val="single" w:sz="6" w:space="0" w:color="000000"/>
            </w:tcBorders>
          </w:tcPr>
          <w:p w14:paraId="4202D56A"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Plumb</w:t>
            </w:r>
          </w:p>
        </w:tc>
        <w:tc>
          <w:tcPr>
            <w:tcW w:w="7087" w:type="dxa"/>
            <w:tcBorders>
              <w:top w:val="single" w:sz="6" w:space="0" w:color="000000"/>
              <w:left w:val="single" w:sz="6" w:space="0" w:color="000000"/>
              <w:bottom w:val="single" w:sz="6" w:space="0" w:color="000000"/>
              <w:right w:val="nil"/>
            </w:tcBorders>
          </w:tcPr>
          <w:p w14:paraId="01C229CA" w14:textId="48E9EC50"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Plumbul, exprimat ca Pb, cuprinde toți compușii anorganici și organici ai plumbului, dizolvați sau legați de particule.</w:t>
            </w:r>
          </w:p>
        </w:tc>
      </w:tr>
      <w:tr w:rsidR="002C42DE" w:rsidRPr="007C1AC6" w14:paraId="47DCDB4D"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6"/>
        </w:trPr>
        <w:tc>
          <w:tcPr>
            <w:tcW w:w="2552" w:type="dxa"/>
            <w:tcBorders>
              <w:top w:val="single" w:sz="6" w:space="0" w:color="000000"/>
              <w:left w:val="nil"/>
              <w:bottom w:val="single" w:sz="6" w:space="0" w:color="000000"/>
              <w:right w:val="single" w:sz="6" w:space="0" w:color="000000"/>
            </w:tcBorders>
          </w:tcPr>
          <w:p w14:paraId="05BC6F01"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Mercur</w:t>
            </w:r>
          </w:p>
        </w:tc>
        <w:tc>
          <w:tcPr>
            <w:tcW w:w="7087" w:type="dxa"/>
            <w:tcBorders>
              <w:top w:val="single" w:sz="6" w:space="0" w:color="000000"/>
              <w:left w:val="single" w:sz="6" w:space="0" w:color="000000"/>
              <w:bottom w:val="single" w:sz="6" w:space="0" w:color="000000"/>
              <w:right w:val="nil"/>
            </w:tcBorders>
          </w:tcPr>
          <w:p w14:paraId="28FB32E9" w14:textId="29979CD3"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Mercurul, exprimat ca Hg, cuprinde mercurul elementar și toți compușii anorganici și organici ai mercurului, gazoși, dizolvați sau legați de particule.</w:t>
            </w:r>
          </w:p>
        </w:tc>
      </w:tr>
      <w:tr w:rsidR="002C42DE" w:rsidRPr="007C1AC6" w14:paraId="6BB29030"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
        </w:trPr>
        <w:tc>
          <w:tcPr>
            <w:tcW w:w="2552" w:type="dxa"/>
            <w:tcBorders>
              <w:top w:val="single" w:sz="6" w:space="0" w:color="000000"/>
              <w:left w:val="nil"/>
              <w:bottom w:val="single" w:sz="6" w:space="0" w:color="000000"/>
              <w:right w:val="single" w:sz="6" w:space="0" w:color="000000"/>
            </w:tcBorders>
          </w:tcPr>
          <w:p w14:paraId="7ED5FDD3"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NH</w:t>
            </w:r>
            <w:r w:rsidRPr="007C1AC6">
              <w:rPr>
                <w:rFonts w:ascii="Times New Roman" w:hAnsi="Times New Roman" w:cs="Times New Roman"/>
                <w:sz w:val="20"/>
                <w:szCs w:val="20"/>
                <w:vertAlign w:val="subscript"/>
                <w:lang w:val="ro-RO"/>
              </w:rPr>
              <w:t>3</w:t>
            </w:r>
          </w:p>
        </w:tc>
        <w:tc>
          <w:tcPr>
            <w:tcW w:w="7087" w:type="dxa"/>
            <w:tcBorders>
              <w:top w:val="single" w:sz="6" w:space="0" w:color="000000"/>
              <w:left w:val="single" w:sz="6" w:space="0" w:color="000000"/>
              <w:bottom w:val="single" w:sz="6" w:space="0" w:color="000000"/>
              <w:right w:val="nil"/>
            </w:tcBorders>
          </w:tcPr>
          <w:p w14:paraId="72777438"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Amoniac.</w:t>
            </w:r>
          </w:p>
        </w:tc>
      </w:tr>
      <w:tr w:rsidR="002C42DE" w:rsidRPr="007C1AC6" w14:paraId="6F2EA6B9"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6"/>
        </w:trPr>
        <w:tc>
          <w:tcPr>
            <w:tcW w:w="2552" w:type="dxa"/>
            <w:tcBorders>
              <w:top w:val="single" w:sz="6" w:space="0" w:color="000000"/>
              <w:left w:val="nil"/>
              <w:bottom w:val="single" w:sz="6" w:space="0" w:color="000000"/>
              <w:right w:val="single" w:sz="6" w:space="0" w:color="000000"/>
            </w:tcBorders>
          </w:tcPr>
          <w:p w14:paraId="40562F97"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Nichel</w:t>
            </w:r>
          </w:p>
        </w:tc>
        <w:tc>
          <w:tcPr>
            <w:tcW w:w="7087" w:type="dxa"/>
            <w:tcBorders>
              <w:top w:val="single" w:sz="6" w:space="0" w:color="000000"/>
              <w:left w:val="single" w:sz="6" w:space="0" w:color="000000"/>
              <w:bottom w:val="single" w:sz="6" w:space="0" w:color="000000"/>
              <w:right w:val="nil"/>
            </w:tcBorders>
          </w:tcPr>
          <w:p w14:paraId="456C84C7" w14:textId="7F765943"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Nichelul, exprimat ca Ni, cuprinde toți compușii anorganici și organici ai nichelului, dizolvați sau legați de particule.</w:t>
            </w:r>
          </w:p>
        </w:tc>
      </w:tr>
      <w:tr w:rsidR="002C42DE" w:rsidRPr="007C1AC6" w14:paraId="10EC7495"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2552" w:type="dxa"/>
            <w:tcBorders>
              <w:top w:val="single" w:sz="6" w:space="0" w:color="000000"/>
              <w:left w:val="nil"/>
              <w:bottom w:val="single" w:sz="6" w:space="0" w:color="000000"/>
              <w:right w:val="single" w:sz="6" w:space="0" w:color="000000"/>
            </w:tcBorders>
          </w:tcPr>
          <w:p w14:paraId="193BC81A"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Concentrație de miros</w:t>
            </w:r>
          </w:p>
        </w:tc>
        <w:tc>
          <w:tcPr>
            <w:tcW w:w="7087" w:type="dxa"/>
            <w:tcBorders>
              <w:top w:val="single" w:sz="6" w:space="0" w:color="000000"/>
              <w:left w:val="single" w:sz="6" w:space="0" w:color="000000"/>
              <w:bottom w:val="single" w:sz="6" w:space="0" w:color="000000"/>
              <w:right w:val="nil"/>
            </w:tcBorders>
          </w:tcPr>
          <w:p w14:paraId="25783DED" w14:textId="5FE207EA"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Numărul de unități europene de miros (</w:t>
            </w:r>
            <w:proofErr w:type="spellStart"/>
            <w:r w:rsidRPr="007C1AC6">
              <w:rPr>
                <w:rFonts w:ascii="Times New Roman" w:hAnsi="Times New Roman" w:cs="Times New Roman"/>
                <w:sz w:val="20"/>
                <w:szCs w:val="20"/>
                <w:lang w:val="ro-RO"/>
              </w:rPr>
              <w:t>ouE</w:t>
            </w:r>
            <w:proofErr w:type="spellEnd"/>
            <w:r w:rsidRPr="007C1AC6">
              <w:rPr>
                <w:rFonts w:ascii="Times New Roman" w:hAnsi="Times New Roman" w:cs="Times New Roman"/>
                <w:sz w:val="20"/>
                <w:szCs w:val="20"/>
                <w:lang w:val="ro-RO"/>
              </w:rPr>
              <w:t xml:space="preserve">) pe metru cub în condiții standard, măsurat prin olfactometrie dinamică conform </w:t>
            </w:r>
            <w:hyperlink r:id="rId6" w:tgtFrame="_blank" w:history="1">
              <w:r w:rsidR="0088778D" w:rsidRPr="007C1AC6">
                <w:rPr>
                  <w:rStyle w:val="Hyperlink"/>
                  <w:rFonts w:ascii="Times New Roman" w:hAnsi="Times New Roman" w:cs="Times New Roman"/>
                  <w:sz w:val="20"/>
                  <w:szCs w:val="20"/>
                </w:rPr>
                <w:t>SM EN 13725:2022</w:t>
              </w:r>
            </w:hyperlink>
            <w:r w:rsidRPr="007C1AC6">
              <w:rPr>
                <w:rFonts w:ascii="Times New Roman" w:hAnsi="Times New Roman" w:cs="Times New Roman"/>
                <w:sz w:val="20"/>
                <w:szCs w:val="20"/>
                <w:lang w:val="ro-RO"/>
              </w:rPr>
              <w:t>.</w:t>
            </w:r>
          </w:p>
        </w:tc>
      </w:tr>
      <w:tr w:rsidR="002C42DE" w:rsidRPr="007C1AC6" w14:paraId="43FE9C9C"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552" w:type="dxa"/>
            <w:tcBorders>
              <w:top w:val="single" w:sz="6" w:space="0" w:color="000000"/>
              <w:left w:val="nil"/>
              <w:bottom w:val="single" w:sz="6" w:space="0" w:color="000000"/>
              <w:right w:val="single" w:sz="6" w:space="0" w:color="000000"/>
            </w:tcBorders>
          </w:tcPr>
          <w:p w14:paraId="5A41368B"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PCB</w:t>
            </w:r>
          </w:p>
        </w:tc>
        <w:tc>
          <w:tcPr>
            <w:tcW w:w="7087" w:type="dxa"/>
            <w:tcBorders>
              <w:top w:val="single" w:sz="6" w:space="0" w:color="000000"/>
              <w:left w:val="single" w:sz="6" w:space="0" w:color="000000"/>
              <w:bottom w:val="single" w:sz="6" w:space="0" w:color="000000"/>
              <w:right w:val="nil"/>
            </w:tcBorders>
          </w:tcPr>
          <w:p w14:paraId="12D6581A" w14:textId="77777777" w:rsidR="002C42DE" w:rsidRPr="007C1AC6" w:rsidRDefault="002C42DE" w:rsidP="002C42DE">
            <w:pPr>
              <w:tabs>
                <w:tab w:val="left" w:pos="284"/>
              </w:tabs>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Policlorbifenil</w:t>
            </w:r>
            <w:proofErr w:type="spellEnd"/>
            <w:r w:rsidRPr="007C1AC6">
              <w:rPr>
                <w:rFonts w:ascii="Times New Roman" w:hAnsi="Times New Roman" w:cs="Times New Roman"/>
                <w:sz w:val="20"/>
                <w:szCs w:val="20"/>
                <w:lang w:val="ro-RO"/>
              </w:rPr>
              <w:t>.</w:t>
            </w:r>
          </w:p>
        </w:tc>
      </w:tr>
      <w:tr w:rsidR="002C42DE" w:rsidRPr="007C1AC6" w14:paraId="10634FD8"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
        </w:trPr>
        <w:tc>
          <w:tcPr>
            <w:tcW w:w="2552" w:type="dxa"/>
            <w:tcBorders>
              <w:top w:val="single" w:sz="6" w:space="0" w:color="000000"/>
              <w:left w:val="nil"/>
              <w:bottom w:val="single" w:sz="6" w:space="0" w:color="000000"/>
              <w:right w:val="single" w:sz="6" w:space="0" w:color="000000"/>
            </w:tcBorders>
          </w:tcPr>
          <w:p w14:paraId="19CAEB3C"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PCB de tipul </w:t>
            </w:r>
            <w:proofErr w:type="spellStart"/>
            <w:r w:rsidRPr="007C1AC6">
              <w:rPr>
                <w:rFonts w:ascii="Times New Roman" w:hAnsi="Times New Roman" w:cs="Times New Roman"/>
                <w:sz w:val="20"/>
                <w:szCs w:val="20"/>
                <w:lang w:val="ro-RO"/>
              </w:rPr>
              <w:t>dioxinelor</w:t>
            </w:r>
            <w:proofErr w:type="spellEnd"/>
          </w:p>
        </w:tc>
        <w:tc>
          <w:tcPr>
            <w:tcW w:w="7087" w:type="dxa"/>
            <w:tcBorders>
              <w:top w:val="single" w:sz="6" w:space="0" w:color="000000"/>
              <w:left w:val="single" w:sz="6" w:space="0" w:color="000000"/>
              <w:bottom w:val="single" w:sz="6" w:space="0" w:color="000000"/>
              <w:right w:val="nil"/>
            </w:tcBorders>
          </w:tcPr>
          <w:p w14:paraId="18AF191E" w14:textId="54EE6E99" w:rsidR="002C42DE" w:rsidRPr="007C1AC6" w:rsidRDefault="002C42DE" w:rsidP="002C42DE">
            <w:pPr>
              <w:tabs>
                <w:tab w:val="left" w:pos="284"/>
              </w:tabs>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Policlorbifenilii</w:t>
            </w:r>
            <w:proofErr w:type="spellEnd"/>
            <w:r w:rsidRPr="007C1AC6">
              <w:rPr>
                <w:rFonts w:ascii="Times New Roman" w:hAnsi="Times New Roman" w:cs="Times New Roman"/>
                <w:sz w:val="20"/>
                <w:szCs w:val="20"/>
                <w:lang w:val="ro-RO"/>
              </w:rPr>
              <w:t xml:space="preserve"> enumerați în </w:t>
            </w:r>
            <w:proofErr w:type="spellStart"/>
            <w:r w:rsidR="00C12DCD" w:rsidRPr="007C1AC6">
              <w:rPr>
                <w:rFonts w:ascii="Times New Roman" w:hAnsi="Times New Roman" w:cs="Times New Roman"/>
                <w:sz w:val="20"/>
                <w:szCs w:val="20"/>
              </w:rPr>
              <w:t>Regulamentul</w:t>
            </w:r>
            <w:proofErr w:type="spellEnd"/>
            <w:r w:rsidR="00C12DCD" w:rsidRPr="007C1AC6">
              <w:rPr>
                <w:rFonts w:ascii="Times New Roman" w:hAnsi="Times New Roman" w:cs="Times New Roman"/>
                <w:sz w:val="20"/>
                <w:szCs w:val="20"/>
              </w:rPr>
              <w:t xml:space="preserve"> </w:t>
            </w:r>
            <w:proofErr w:type="spellStart"/>
            <w:r w:rsidR="00C12DCD" w:rsidRPr="007C1AC6">
              <w:rPr>
                <w:rFonts w:ascii="Times New Roman" w:hAnsi="Times New Roman" w:cs="Times New Roman"/>
                <w:sz w:val="20"/>
                <w:szCs w:val="20"/>
              </w:rPr>
              <w:t>sanitar</w:t>
            </w:r>
            <w:proofErr w:type="spellEnd"/>
            <w:r w:rsidR="00C12DCD" w:rsidRPr="007C1AC6">
              <w:rPr>
                <w:rFonts w:ascii="Times New Roman" w:hAnsi="Times New Roman" w:cs="Times New Roman"/>
                <w:sz w:val="20"/>
                <w:szCs w:val="20"/>
              </w:rPr>
              <w:t xml:space="preserve"> </w:t>
            </w:r>
            <w:proofErr w:type="spellStart"/>
            <w:r w:rsidR="00C12DCD" w:rsidRPr="007C1AC6">
              <w:rPr>
                <w:rFonts w:ascii="Times New Roman" w:hAnsi="Times New Roman" w:cs="Times New Roman"/>
                <w:sz w:val="20"/>
                <w:szCs w:val="20"/>
              </w:rPr>
              <w:t>privind</w:t>
            </w:r>
            <w:proofErr w:type="spellEnd"/>
            <w:r w:rsidR="00C12DCD" w:rsidRPr="007C1AC6">
              <w:rPr>
                <w:rFonts w:ascii="Times New Roman" w:hAnsi="Times New Roman" w:cs="Times New Roman"/>
                <w:sz w:val="20"/>
                <w:szCs w:val="20"/>
              </w:rPr>
              <w:t xml:space="preserve"> </w:t>
            </w:r>
            <w:proofErr w:type="spellStart"/>
            <w:r w:rsidR="00C12DCD" w:rsidRPr="007C1AC6">
              <w:rPr>
                <w:rFonts w:ascii="Times New Roman" w:hAnsi="Times New Roman" w:cs="Times New Roman"/>
                <w:sz w:val="20"/>
                <w:szCs w:val="20"/>
              </w:rPr>
              <w:t>nivelurile</w:t>
            </w:r>
            <w:proofErr w:type="spellEnd"/>
            <w:r w:rsidR="00C12DCD" w:rsidRPr="007C1AC6">
              <w:rPr>
                <w:rFonts w:ascii="Times New Roman" w:hAnsi="Times New Roman" w:cs="Times New Roman"/>
                <w:sz w:val="20"/>
                <w:szCs w:val="20"/>
              </w:rPr>
              <w:t xml:space="preserve"> </w:t>
            </w:r>
            <w:proofErr w:type="spellStart"/>
            <w:r w:rsidR="00C12DCD" w:rsidRPr="007C1AC6">
              <w:rPr>
                <w:rFonts w:ascii="Times New Roman" w:hAnsi="Times New Roman" w:cs="Times New Roman"/>
                <w:sz w:val="20"/>
                <w:szCs w:val="20"/>
              </w:rPr>
              <w:t>maxime</w:t>
            </w:r>
            <w:proofErr w:type="spellEnd"/>
            <w:r w:rsidR="00C12DCD" w:rsidRPr="007C1AC6">
              <w:rPr>
                <w:rFonts w:ascii="Times New Roman" w:hAnsi="Times New Roman" w:cs="Times New Roman"/>
                <w:sz w:val="20"/>
                <w:szCs w:val="20"/>
              </w:rPr>
              <w:t xml:space="preserve"> </w:t>
            </w:r>
            <w:proofErr w:type="spellStart"/>
            <w:r w:rsidR="00C12DCD" w:rsidRPr="007C1AC6">
              <w:rPr>
                <w:rFonts w:ascii="Times New Roman" w:hAnsi="Times New Roman" w:cs="Times New Roman"/>
                <w:sz w:val="20"/>
                <w:szCs w:val="20"/>
              </w:rPr>
              <w:t>pentru</w:t>
            </w:r>
            <w:proofErr w:type="spellEnd"/>
            <w:r w:rsidR="00C12DCD" w:rsidRPr="007C1AC6">
              <w:rPr>
                <w:rFonts w:ascii="Times New Roman" w:hAnsi="Times New Roman" w:cs="Times New Roman"/>
                <w:sz w:val="20"/>
                <w:szCs w:val="20"/>
              </w:rPr>
              <w:t xml:space="preserve"> </w:t>
            </w:r>
            <w:proofErr w:type="spellStart"/>
            <w:r w:rsidR="00C12DCD" w:rsidRPr="007C1AC6">
              <w:rPr>
                <w:rFonts w:ascii="Times New Roman" w:hAnsi="Times New Roman" w:cs="Times New Roman"/>
                <w:sz w:val="20"/>
                <w:szCs w:val="20"/>
              </w:rPr>
              <w:t>anumiți</w:t>
            </w:r>
            <w:proofErr w:type="spellEnd"/>
            <w:r w:rsidR="00C12DCD" w:rsidRPr="007C1AC6">
              <w:rPr>
                <w:rFonts w:ascii="Times New Roman" w:hAnsi="Times New Roman" w:cs="Times New Roman"/>
                <w:sz w:val="20"/>
                <w:szCs w:val="20"/>
              </w:rPr>
              <w:t xml:space="preserve"> </w:t>
            </w:r>
            <w:proofErr w:type="spellStart"/>
            <w:r w:rsidR="00C12DCD" w:rsidRPr="007C1AC6">
              <w:rPr>
                <w:rFonts w:ascii="Times New Roman" w:hAnsi="Times New Roman" w:cs="Times New Roman"/>
                <w:sz w:val="20"/>
                <w:szCs w:val="20"/>
              </w:rPr>
              <w:t>contaminanți</w:t>
            </w:r>
            <w:proofErr w:type="spellEnd"/>
            <w:r w:rsidR="00C12DCD" w:rsidRPr="007C1AC6">
              <w:rPr>
                <w:rFonts w:ascii="Times New Roman" w:hAnsi="Times New Roman" w:cs="Times New Roman"/>
                <w:sz w:val="20"/>
                <w:szCs w:val="20"/>
              </w:rPr>
              <w:t xml:space="preserve"> din </w:t>
            </w:r>
            <w:proofErr w:type="spellStart"/>
            <w:r w:rsidR="00C12DCD" w:rsidRPr="007C1AC6">
              <w:rPr>
                <w:rFonts w:ascii="Times New Roman" w:hAnsi="Times New Roman" w:cs="Times New Roman"/>
                <w:sz w:val="20"/>
                <w:szCs w:val="20"/>
              </w:rPr>
              <w:t>produsele</w:t>
            </w:r>
            <w:proofErr w:type="spellEnd"/>
            <w:r w:rsidR="00C12DCD" w:rsidRPr="007C1AC6">
              <w:rPr>
                <w:rFonts w:ascii="Times New Roman" w:hAnsi="Times New Roman" w:cs="Times New Roman"/>
                <w:sz w:val="20"/>
                <w:szCs w:val="20"/>
              </w:rPr>
              <w:t xml:space="preserve"> </w:t>
            </w:r>
            <w:proofErr w:type="spellStart"/>
            <w:r w:rsidR="00C12DCD" w:rsidRPr="007C1AC6">
              <w:rPr>
                <w:rFonts w:ascii="Times New Roman" w:hAnsi="Times New Roman" w:cs="Times New Roman"/>
                <w:sz w:val="20"/>
                <w:szCs w:val="20"/>
              </w:rPr>
              <w:t>alimentare</w:t>
            </w:r>
            <w:proofErr w:type="spellEnd"/>
            <w:r w:rsidR="00C12DCD" w:rsidRPr="007C1AC6">
              <w:rPr>
                <w:rFonts w:ascii="Times New Roman" w:hAnsi="Times New Roman" w:cs="Times New Roman"/>
                <w:sz w:val="20"/>
                <w:szCs w:val="20"/>
              </w:rPr>
              <w:t xml:space="preserve"> </w:t>
            </w:r>
            <w:r w:rsidR="00C12DCD" w:rsidRPr="007C1AC6">
              <w:rPr>
                <w:rFonts w:ascii="Times New Roman" w:hAnsi="Times New Roman" w:cs="Times New Roman"/>
                <w:sz w:val="20"/>
                <w:szCs w:val="20"/>
                <w:vertAlign w:val="superscript"/>
                <w:lang w:val="ro-RO"/>
              </w:rPr>
              <w:t xml:space="preserve">, </w:t>
            </w:r>
            <w:r w:rsidR="00C12DCD" w:rsidRPr="007C1AC6">
              <w:rPr>
                <w:rFonts w:ascii="Times New Roman" w:hAnsi="Times New Roman" w:cs="Times New Roman"/>
                <w:sz w:val="20"/>
                <w:szCs w:val="20"/>
                <w:lang w:val="ro-RO"/>
              </w:rPr>
              <w:t>aprobat prin HG nr.593/2024, anexa nr.1</w:t>
            </w:r>
            <w:r w:rsidRPr="007C1AC6">
              <w:rPr>
                <w:rFonts w:ascii="Times New Roman" w:hAnsi="Times New Roman" w:cs="Times New Roman"/>
                <w:sz w:val="20"/>
                <w:szCs w:val="20"/>
                <w:lang w:val="ro-RO"/>
              </w:rPr>
              <w:t>.</w:t>
            </w:r>
          </w:p>
        </w:tc>
      </w:tr>
      <w:tr w:rsidR="002C42DE" w:rsidRPr="007C1AC6" w14:paraId="00B00764"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2552" w:type="dxa"/>
            <w:tcBorders>
              <w:top w:val="single" w:sz="6" w:space="0" w:color="000000"/>
              <w:left w:val="nil"/>
              <w:bottom w:val="single" w:sz="6" w:space="0" w:color="000000"/>
              <w:right w:val="single" w:sz="6" w:space="0" w:color="000000"/>
            </w:tcBorders>
          </w:tcPr>
          <w:p w14:paraId="4CFAD0EF"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PCDD/F</w:t>
            </w:r>
          </w:p>
        </w:tc>
        <w:tc>
          <w:tcPr>
            <w:tcW w:w="7087" w:type="dxa"/>
            <w:tcBorders>
              <w:top w:val="single" w:sz="6" w:space="0" w:color="000000"/>
              <w:left w:val="single" w:sz="6" w:space="0" w:color="000000"/>
              <w:bottom w:val="single" w:sz="6" w:space="0" w:color="000000"/>
              <w:right w:val="nil"/>
            </w:tcBorders>
          </w:tcPr>
          <w:p w14:paraId="4D2E34E5" w14:textId="77777777" w:rsidR="002C42DE" w:rsidRPr="007C1AC6" w:rsidRDefault="002C42DE" w:rsidP="002C42DE">
            <w:pPr>
              <w:tabs>
                <w:tab w:val="left" w:pos="284"/>
              </w:tabs>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Dibenzoparadioxine</w:t>
            </w:r>
            <w:proofErr w:type="spellEnd"/>
            <w:r w:rsidRPr="007C1AC6">
              <w:rPr>
                <w:rFonts w:ascii="Times New Roman" w:hAnsi="Times New Roman" w:cs="Times New Roman"/>
                <w:sz w:val="20"/>
                <w:szCs w:val="20"/>
                <w:lang w:val="ro-RO"/>
              </w:rPr>
              <w:t xml:space="preserve"> </w:t>
            </w:r>
            <w:proofErr w:type="spellStart"/>
            <w:r w:rsidRPr="007C1AC6">
              <w:rPr>
                <w:rFonts w:ascii="Times New Roman" w:hAnsi="Times New Roman" w:cs="Times New Roman"/>
                <w:sz w:val="20"/>
                <w:szCs w:val="20"/>
                <w:lang w:val="ro-RO"/>
              </w:rPr>
              <w:t>policlorurate</w:t>
            </w:r>
            <w:proofErr w:type="spellEnd"/>
            <w:r w:rsidRPr="007C1AC6">
              <w:rPr>
                <w:rFonts w:ascii="Times New Roman" w:hAnsi="Times New Roman" w:cs="Times New Roman"/>
                <w:sz w:val="20"/>
                <w:szCs w:val="20"/>
                <w:lang w:val="ro-RO"/>
              </w:rPr>
              <w:t>/</w:t>
            </w:r>
            <w:proofErr w:type="spellStart"/>
            <w:r w:rsidRPr="007C1AC6">
              <w:rPr>
                <w:rFonts w:ascii="Times New Roman" w:hAnsi="Times New Roman" w:cs="Times New Roman"/>
                <w:sz w:val="20"/>
                <w:szCs w:val="20"/>
                <w:lang w:val="ro-RO"/>
              </w:rPr>
              <w:t>dibenzofurani</w:t>
            </w:r>
            <w:proofErr w:type="spellEnd"/>
            <w:r w:rsidRPr="007C1AC6">
              <w:rPr>
                <w:rFonts w:ascii="Times New Roman" w:hAnsi="Times New Roman" w:cs="Times New Roman"/>
                <w:sz w:val="20"/>
                <w:szCs w:val="20"/>
                <w:lang w:val="ro-RO"/>
              </w:rPr>
              <w:t xml:space="preserve"> </w:t>
            </w:r>
            <w:proofErr w:type="spellStart"/>
            <w:r w:rsidRPr="007C1AC6">
              <w:rPr>
                <w:rFonts w:ascii="Times New Roman" w:hAnsi="Times New Roman" w:cs="Times New Roman"/>
                <w:sz w:val="20"/>
                <w:szCs w:val="20"/>
                <w:lang w:val="ro-RO"/>
              </w:rPr>
              <w:t>policlorurați</w:t>
            </w:r>
            <w:proofErr w:type="spellEnd"/>
            <w:r w:rsidRPr="007C1AC6">
              <w:rPr>
                <w:rFonts w:ascii="Times New Roman" w:hAnsi="Times New Roman" w:cs="Times New Roman"/>
                <w:sz w:val="20"/>
                <w:szCs w:val="20"/>
                <w:lang w:val="ro-RO"/>
              </w:rPr>
              <w:t>.</w:t>
            </w:r>
          </w:p>
        </w:tc>
      </w:tr>
      <w:tr w:rsidR="002C42DE" w:rsidRPr="007C1AC6" w14:paraId="588BDDB0"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552" w:type="dxa"/>
            <w:tcBorders>
              <w:top w:val="single" w:sz="6" w:space="0" w:color="000000"/>
              <w:left w:val="nil"/>
              <w:bottom w:val="single" w:sz="6" w:space="0" w:color="000000"/>
              <w:right w:val="single" w:sz="6" w:space="0" w:color="000000"/>
            </w:tcBorders>
          </w:tcPr>
          <w:p w14:paraId="7C1844C4"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PFOA</w:t>
            </w:r>
          </w:p>
        </w:tc>
        <w:tc>
          <w:tcPr>
            <w:tcW w:w="7087" w:type="dxa"/>
            <w:tcBorders>
              <w:top w:val="single" w:sz="6" w:space="0" w:color="000000"/>
              <w:left w:val="single" w:sz="6" w:space="0" w:color="000000"/>
              <w:bottom w:val="single" w:sz="6" w:space="0" w:color="000000"/>
              <w:right w:val="nil"/>
            </w:tcBorders>
          </w:tcPr>
          <w:p w14:paraId="4A13114F"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Acid </w:t>
            </w:r>
            <w:proofErr w:type="spellStart"/>
            <w:r w:rsidRPr="007C1AC6">
              <w:rPr>
                <w:rFonts w:ascii="Times New Roman" w:hAnsi="Times New Roman" w:cs="Times New Roman"/>
                <w:sz w:val="20"/>
                <w:szCs w:val="20"/>
                <w:lang w:val="ro-RO"/>
              </w:rPr>
              <w:t>perfluorooctanoic</w:t>
            </w:r>
            <w:proofErr w:type="spellEnd"/>
            <w:r w:rsidRPr="007C1AC6">
              <w:rPr>
                <w:rFonts w:ascii="Times New Roman" w:hAnsi="Times New Roman" w:cs="Times New Roman"/>
                <w:sz w:val="20"/>
                <w:szCs w:val="20"/>
                <w:lang w:val="ro-RO"/>
              </w:rPr>
              <w:t>.</w:t>
            </w:r>
          </w:p>
        </w:tc>
      </w:tr>
      <w:tr w:rsidR="002C42DE" w:rsidRPr="007C1AC6" w14:paraId="6D52FFB3"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2552" w:type="dxa"/>
            <w:tcBorders>
              <w:top w:val="single" w:sz="6" w:space="0" w:color="000000"/>
              <w:left w:val="nil"/>
              <w:bottom w:val="single" w:sz="6" w:space="0" w:color="000000"/>
              <w:right w:val="single" w:sz="6" w:space="0" w:color="000000"/>
            </w:tcBorders>
          </w:tcPr>
          <w:p w14:paraId="08C4888D"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PFOS</w:t>
            </w:r>
          </w:p>
        </w:tc>
        <w:tc>
          <w:tcPr>
            <w:tcW w:w="7087" w:type="dxa"/>
            <w:tcBorders>
              <w:top w:val="single" w:sz="6" w:space="0" w:color="000000"/>
              <w:left w:val="single" w:sz="6" w:space="0" w:color="000000"/>
              <w:bottom w:val="single" w:sz="6" w:space="0" w:color="000000"/>
              <w:right w:val="nil"/>
            </w:tcBorders>
          </w:tcPr>
          <w:p w14:paraId="76B73401"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Acid </w:t>
            </w:r>
            <w:proofErr w:type="spellStart"/>
            <w:r w:rsidRPr="007C1AC6">
              <w:rPr>
                <w:rFonts w:ascii="Times New Roman" w:hAnsi="Times New Roman" w:cs="Times New Roman"/>
                <w:sz w:val="20"/>
                <w:szCs w:val="20"/>
                <w:lang w:val="ro-RO"/>
              </w:rPr>
              <w:t>perfluoroctan</w:t>
            </w:r>
            <w:proofErr w:type="spellEnd"/>
            <w:r w:rsidRPr="007C1AC6">
              <w:rPr>
                <w:rFonts w:ascii="Times New Roman" w:hAnsi="Times New Roman" w:cs="Times New Roman"/>
                <w:sz w:val="20"/>
                <w:szCs w:val="20"/>
                <w:lang w:val="ro-RO"/>
              </w:rPr>
              <w:t xml:space="preserve"> </w:t>
            </w:r>
            <w:proofErr w:type="spellStart"/>
            <w:r w:rsidRPr="007C1AC6">
              <w:rPr>
                <w:rFonts w:ascii="Times New Roman" w:hAnsi="Times New Roman" w:cs="Times New Roman"/>
                <w:sz w:val="20"/>
                <w:szCs w:val="20"/>
                <w:lang w:val="ro-RO"/>
              </w:rPr>
              <w:t>sulfonic</w:t>
            </w:r>
            <w:proofErr w:type="spellEnd"/>
            <w:r w:rsidRPr="007C1AC6">
              <w:rPr>
                <w:rFonts w:ascii="Times New Roman" w:hAnsi="Times New Roman" w:cs="Times New Roman"/>
                <w:sz w:val="20"/>
                <w:szCs w:val="20"/>
                <w:lang w:val="ro-RO"/>
              </w:rPr>
              <w:t>.</w:t>
            </w:r>
          </w:p>
        </w:tc>
      </w:tr>
      <w:tr w:rsidR="002C42DE" w:rsidRPr="007C1AC6" w14:paraId="30C553DF" w14:textId="77777777" w:rsidTr="005C65B5">
        <w:trPr>
          <w:trHeight w:val="424"/>
        </w:trPr>
        <w:tc>
          <w:tcPr>
            <w:tcW w:w="2552" w:type="dxa"/>
            <w:tcBorders>
              <w:top w:val="single" w:sz="6" w:space="0" w:color="000000"/>
              <w:left w:val="nil"/>
              <w:bottom w:val="single" w:sz="6" w:space="0" w:color="000000"/>
              <w:right w:val="single" w:sz="6" w:space="0" w:color="000000"/>
            </w:tcBorders>
          </w:tcPr>
          <w:p w14:paraId="3C27AB64"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Indice de fenol</w:t>
            </w:r>
          </w:p>
        </w:tc>
        <w:tc>
          <w:tcPr>
            <w:tcW w:w="7087" w:type="dxa"/>
            <w:tcBorders>
              <w:top w:val="single" w:sz="6" w:space="0" w:color="000000"/>
              <w:left w:val="single" w:sz="6" w:space="0" w:color="000000"/>
              <w:bottom w:val="single" w:sz="6" w:space="0" w:color="000000"/>
              <w:right w:val="nil"/>
            </w:tcBorders>
          </w:tcPr>
          <w:p w14:paraId="58E6FEAF" w14:textId="5A15B38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Suma compușilor fenolici, exprimată drept concentrație a fenolului și măsurată conform </w:t>
            </w:r>
            <w:hyperlink r:id="rId7" w:tgtFrame="_blank" w:history="1">
              <w:r w:rsidR="0088778D" w:rsidRPr="007C1AC6">
                <w:rPr>
                  <w:rStyle w:val="Hyperlink"/>
                  <w:rFonts w:ascii="Times New Roman" w:hAnsi="Times New Roman" w:cs="Times New Roman"/>
                  <w:sz w:val="20"/>
                  <w:szCs w:val="20"/>
                </w:rPr>
                <w:t>SM SR EN ISO 14402:2012</w:t>
              </w:r>
            </w:hyperlink>
            <w:r w:rsidRPr="007C1AC6">
              <w:rPr>
                <w:rFonts w:ascii="Times New Roman" w:hAnsi="Times New Roman" w:cs="Times New Roman"/>
                <w:sz w:val="20"/>
                <w:szCs w:val="20"/>
                <w:lang w:val="ro-RO"/>
              </w:rPr>
              <w:t>.</w:t>
            </w:r>
          </w:p>
        </w:tc>
      </w:tr>
      <w:tr w:rsidR="002C42DE" w:rsidRPr="007C1AC6" w14:paraId="0394890D"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2552" w:type="dxa"/>
            <w:tcBorders>
              <w:top w:val="single" w:sz="6" w:space="0" w:color="000000"/>
              <w:left w:val="nil"/>
              <w:bottom w:val="single" w:sz="6" w:space="0" w:color="000000"/>
              <w:right w:val="single" w:sz="6" w:space="0" w:color="000000"/>
            </w:tcBorders>
          </w:tcPr>
          <w:p w14:paraId="0DF4D0D6"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COT</w:t>
            </w:r>
          </w:p>
        </w:tc>
        <w:tc>
          <w:tcPr>
            <w:tcW w:w="7087" w:type="dxa"/>
            <w:tcBorders>
              <w:top w:val="single" w:sz="6" w:space="0" w:color="000000"/>
              <w:left w:val="single" w:sz="6" w:space="0" w:color="000000"/>
              <w:bottom w:val="single" w:sz="6" w:space="0" w:color="000000"/>
              <w:right w:val="nil"/>
            </w:tcBorders>
          </w:tcPr>
          <w:p w14:paraId="03FC5D50"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Carbonul organic total, exprimat ca C (în apă), cuprinde toți compușii organici.</w:t>
            </w:r>
          </w:p>
        </w:tc>
      </w:tr>
      <w:tr w:rsidR="002C42DE" w:rsidRPr="007C1AC6" w14:paraId="0BC033BF"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2552" w:type="dxa"/>
            <w:tcBorders>
              <w:top w:val="single" w:sz="6" w:space="0" w:color="000000"/>
              <w:left w:val="nil"/>
              <w:bottom w:val="single" w:sz="6" w:space="0" w:color="000000"/>
              <w:right w:val="single" w:sz="6" w:space="0" w:color="000000"/>
            </w:tcBorders>
          </w:tcPr>
          <w:p w14:paraId="4E087B98"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 total</w:t>
            </w:r>
          </w:p>
        </w:tc>
        <w:tc>
          <w:tcPr>
            <w:tcW w:w="7087" w:type="dxa"/>
            <w:tcBorders>
              <w:top w:val="single" w:sz="6" w:space="0" w:color="000000"/>
              <w:left w:val="single" w:sz="6" w:space="0" w:color="000000"/>
              <w:bottom w:val="single" w:sz="6" w:space="0" w:color="000000"/>
              <w:right w:val="nil"/>
            </w:tcBorders>
          </w:tcPr>
          <w:p w14:paraId="367A4545" w14:textId="2EE83A20" w:rsidR="002C42DE" w:rsidRPr="007C1AC6" w:rsidRDefault="00C47E02" w:rsidP="002C42DE">
            <w:pPr>
              <w:tabs>
                <w:tab w:val="left" w:pos="284"/>
              </w:tabs>
              <w:ind w:left="-112" w:right="-111"/>
              <w:rPr>
                <w:rFonts w:ascii="Times New Roman" w:hAnsi="Times New Roman" w:cs="Times New Roman"/>
                <w:sz w:val="20"/>
                <w:szCs w:val="20"/>
                <w:lang w:val="ro-RO"/>
              </w:rPr>
            </w:pPr>
            <w:r w:rsidRPr="007C1AC6">
              <w:rPr>
                <w:rFonts w:ascii="Times New Roman" w:hAnsi="Times New Roman" w:cs="Times New Roman"/>
                <w:sz w:val="20"/>
                <w:szCs w:val="20"/>
                <w:lang w:val="en-CA"/>
              </w:rPr>
              <w:t xml:space="preserve"> </w:t>
            </w:r>
            <w:r w:rsidR="002C42DE" w:rsidRPr="007C1AC6">
              <w:rPr>
                <w:rFonts w:ascii="Times New Roman" w:hAnsi="Times New Roman" w:cs="Times New Roman"/>
                <w:sz w:val="20"/>
                <w:szCs w:val="20"/>
                <w:lang w:val="ro-RO"/>
              </w:rPr>
              <w:t>Azotul total, exprimat ca N, cuprinde azotul din amoniacul liber și din amoniu (NH</w:t>
            </w:r>
            <w:r w:rsidR="002C42DE" w:rsidRPr="007C1AC6">
              <w:rPr>
                <w:rFonts w:ascii="Times New Roman" w:hAnsi="Times New Roman" w:cs="Times New Roman"/>
                <w:sz w:val="20"/>
                <w:szCs w:val="20"/>
                <w:vertAlign w:val="subscript"/>
                <w:lang w:val="ro-RO"/>
              </w:rPr>
              <w:t>4</w:t>
            </w:r>
            <w:r w:rsidR="002C42DE" w:rsidRPr="007C1AC6">
              <w:rPr>
                <w:rFonts w:ascii="Times New Roman" w:hAnsi="Times New Roman" w:cs="Times New Roman"/>
                <w:sz w:val="20"/>
                <w:szCs w:val="20"/>
                <w:vertAlign w:val="superscript"/>
                <w:lang w:val="ro-RO"/>
              </w:rPr>
              <w:t>–N</w:t>
            </w:r>
            <w:r w:rsidR="002C42DE" w:rsidRPr="007C1AC6">
              <w:rPr>
                <w:rFonts w:ascii="Times New Roman" w:hAnsi="Times New Roman" w:cs="Times New Roman"/>
                <w:sz w:val="20"/>
                <w:szCs w:val="20"/>
                <w:lang w:val="ro-RO"/>
              </w:rPr>
              <w:t xml:space="preserve">), </w:t>
            </w:r>
            <w:r w:rsidRPr="007C1AC6">
              <w:rPr>
                <w:rFonts w:ascii="Times New Roman" w:hAnsi="Times New Roman" w:cs="Times New Roman"/>
                <w:sz w:val="20"/>
                <w:szCs w:val="20"/>
                <w:lang w:val="en-CA"/>
              </w:rPr>
              <w:t xml:space="preserve"> </w:t>
            </w:r>
            <w:r w:rsidR="002C42DE" w:rsidRPr="007C1AC6">
              <w:rPr>
                <w:rFonts w:ascii="Times New Roman" w:hAnsi="Times New Roman" w:cs="Times New Roman"/>
                <w:sz w:val="20"/>
                <w:szCs w:val="20"/>
                <w:lang w:val="ro-RO"/>
              </w:rPr>
              <w:t>din nitriți (NO</w:t>
            </w:r>
            <w:r w:rsidR="002C42DE" w:rsidRPr="007C1AC6">
              <w:rPr>
                <w:rFonts w:ascii="Times New Roman" w:hAnsi="Times New Roman" w:cs="Times New Roman"/>
                <w:sz w:val="20"/>
                <w:szCs w:val="20"/>
                <w:vertAlign w:val="subscript"/>
                <w:lang w:val="ro-RO"/>
              </w:rPr>
              <w:t>2</w:t>
            </w:r>
            <w:r w:rsidR="002C42DE" w:rsidRPr="007C1AC6">
              <w:rPr>
                <w:rFonts w:ascii="Times New Roman" w:hAnsi="Times New Roman" w:cs="Times New Roman"/>
                <w:sz w:val="20"/>
                <w:szCs w:val="20"/>
                <w:vertAlign w:val="superscript"/>
                <w:lang w:val="ro-RO"/>
              </w:rPr>
              <w:t>–N</w:t>
            </w:r>
            <w:r w:rsidR="002C42DE" w:rsidRPr="007C1AC6">
              <w:rPr>
                <w:rFonts w:ascii="Times New Roman" w:hAnsi="Times New Roman" w:cs="Times New Roman"/>
                <w:sz w:val="20"/>
                <w:szCs w:val="20"/>
                <w:lang w:val="ro-RO"/>
              </w:rPr>
              <w:t>), din nitrați (NO</w:t>
            </w:r>
            <w:r w:rsidR="002C42DE" w:rsidRPr="007C1AC6">
              <w:rPr>
                <w:rFonts w:ascii="Times New Roman" w:hAnsi="Times New Roman" w:cs="Times New Roman"/>
                <w:sz w:val="20"/>
                <w:szCs w:val="20"/>
                <w:vertAlign w:val="subscript"/>
                <w:lang w:val="ro-RO"/>
              </w:rPr>
              <w:t>3</w:t>
            </w:r>
            <w:r w:rsidR="002C42DE" w:rsidRPr="007C1AC6">
              <w:rPr>
                <w:rFonts w:ascii="Times New Roman" w:hAnsi="Times New Roman" w:cs="Times New Roman"/>
                <w:sz w:val="20"/>
                <w:szCs w:val="20"/>
                <w:vertAlign w:val="superscript"/>
                <w:lang w:val="ro-RO"/>
              </w:rPr>
              <w:t>–N</w:t>
            </w:r>
            <w:r w:rsidR="002C42DE" w:rsidRPr="007C1AC6">
              <w:rPr>
                <w:rFonts w:ascii="Times New Roman" w:hAnsi="Times New Roman" w:cs="Times New Roman"/>
                <w:sz w:val="20"/>
                <w:szCs w:val="20"/>
                <w:lang w:val="ro-RO"/>
              </w:rPr>
              <w:t>) și din compușii organici cu azot.</w:t>
            </w:r>
          </w:p>
        </w:tc>
      </w:tr>
      <w:tr w:rsidR="002C42DE" w:rsidRPr="007C1AC6" w14:paraId="074C8ED0"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2552" w:type="dxa"/>
            <w:tcBorders>
              <w:top w:val="single" w:sz="6" w:space="0" w:color="000000"/>
              <w:left w:val="nil"/>
              <w:bottom w:val="single" w:sz="6" w:space="0" w:color="000000"/>
              <w:right w:val="single" w:sz="6" w:space="0" w:color="000000"/>
            </w:tcBorders>
          </w:tcPr>
          <w:p w14:paraId="678DEB65"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 total</w:t>
            </w:r>
          </w:p>
        </w:tc>
        <w:tc>
          <w:tcPr>
            <w:tcW w:w="7087" w:type="dxa"/>
            <w:tcBorders>
              <w:top w:val="single" w:sz="6" w:space="0" w:color="000000"/>
              <w:left w:val="single" w:sz="6" w:space="0" w:color="000000"/>
              <w:bottom w:val="single" w:sz="6" w:space="0" w:color="000000"/>
              <w:right w:val="nil"/>
            </w:tcBorders>
          </w:tcPr>
          <w:p w14:paraId="4A8C66B2"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Fosforul total, exprimat ca P, cuprinde toți compușii anorganici și organici ai fosforului, dizolvați sau legați de particule.</w:t>
            </w:r>
          </w:p>
        </w:tc>
      </w:tr>
      <w:tr w:rsidR="002C42DE" w:rsidRPr="007C1AC6" w14:paraId="567982F8"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2552" w:type="dxa"/>
            <w:tcBorders>
              <w:top w:val="single" w:sz="6" w:space="0" w:color="000000"/>
              <w:left w:val="nil"/>
              <w:bottom w:val="single" w:sz="6" w:space="0" w:color="000000"/>
              <w:right w:val="single" w:sz="6" w:space="0" w:color="000000"/>
            </w:tcBorders>
          </w:tcPr>
          <w:p w14:paraId="2EEFF378"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TSS</w:t>
            </w:r>
          </w:p>
        </w:tc>
        <w:tc>
          <w:tcPr>
            <w:tcW w:w="7087" w:type="dxa"/>
            <w:tcBorders>
              <w:top w:val="single" w:sz="6" w:space="0" w:color="000000"/>
              <w:left w:val="single" w:sz="6" w:space="0" w:color="000000"/>
              <w:bottom w:val="single" w:sz="6" w:space="0" w:color="000000"/>
              <w:right w:val="nil"/>
            </w:tcBorders>
          </w:tcPr>
          <w:p w14:paraId="465C1AB6" w14:textId="0E5A44FE"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Materii solide în suspensie totale. Concentrația </w:t>
            </w:r>
            <w:proofErr w:type="spellStart"/>
            <w:r w:rsidRPr="007C1AC6">
              <w:rPr>
                <w:rFonts w:ascii="Times New Roman" w:hAnsi="Times New Roman" w:cs="Times New Roman"/>
                <w:sz w:val="20"/>
                <w:szCs w:val="20"/>
                <w:lang w:val="ro-RO"/>
              </w:rPr>
              <w:t>masică</w:t>
            </w:r>
            <w:proofErr w:type="spellEnd"/>
            <w:r w:rsidRPr="007C1AC6">
              <w:rPr>
                <w:rFonts w:ascii="Times New Roman" w:hAnsi="Times New Roman" w:cs="Times New Roman"/>
                <w:sz w:val="20"/>
                <w:szCs w:val="20"/>
                <w:lang w:val="ro-RO"/>
              </w:rPr>
              <w:t xml:space="preserve"> a tuturor materiilor solide în suspensie (din apă), măsurată prin filtrare cu ajutorul unor filtre din fibră de sticlă și prin gravimetrie.</w:t>
            </w:r>
          </w:p>
        </w:tc>
      </w:tr>
      <w:tr w:rsidR="002C42DE" w:rsidRPr="007C1AC6" w14:paraId="35E4D4D5"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2552" w:type="dxa"/>
            <w:tcBorders>
              <w:top w:val="single" w:sz="6" w:space="0" w:color="000000"/>
              <w:left w:val="nil"/>
              <w:bottom w:val="single" w:sz="6" w:space="0" w:color="000000"/>
              <w:right w:val="single" w:sz="6" w:space="0" w:color="000000"/>
            </w:tcBorders>
          </w:tcPr>
          <w:p w14:paraId="0EA24F8B"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TCOV</w:t>
            </w:r>
          </w:p>
        </w:tc>
        <w:tc>
          <w:tcPr>
            <w:tcW w:w="7087" w:type="dxa"/>
            <w:tcBorders>
              <w:top w:val="single" w:sz="6" w:space="0" w:color="000000"/>
              <w:left w:val="single" w:sz="6" w:space="0" w:color="000000"/>
              <w:bottom w:val="single" w:sz="6" w:space="0" w:color="000000"/>
              <w:right w:val="nil"/>
            </w:tcBorders>
          </w:tcPr>
          <w:p w14:paraId="03D24D1C"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Carbon organic volatil total, exprimat ca C (în aer).</w:t>
            </w:r>
          </w:p>
        </w:tc>
      </w:tr>
      <w:tr w:rsidR="002C42DE" w:rsidRPr="007C1AC6" w14:paraId="4C5C3A48" w14:textId="77777777" w:rsidTr="002C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2552" w:type="dxa"/>
            <w:tcBorders>
              <w:top w:val="single" w:sz="6" w:space="0" w:color="000000"/>
              <w:left w:val="nil"/>
              <w:bottom w:val="single" w:sz="6" w:space="0" w:color="000000"/>
              <w:right w:val="single" w:sz="6" w:space="0" w:color="000000"/>
            </w:tcBorders>
          </w:tcPr>
          <w:p w14:paraId="26C5C8EC" w14:textId="77777777"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Zinc</w:t>
            </w:r>
          </w:p>
        </w:tc>
        <w:tc>
          <w:tcPr>
            <w:tcW w:w="7087" w:type="dxa"/>
            <w:tcBorders>
              <w:top w:val="single" w:sz="6" w:space="0" w:color="000000"/>
              <w:left w:val="single" w:sz="6" w:space="0" w:color="000000"/>
              <w:bottom w:val="single" w:sz="6" w:space="0" w:color="000000"/>
              <w:right w:val="nil"/>
            </w:tcBorders>
          </w:tcPr>
          <w:p w14:paraId="0CB9BB89" w14:textId="291EA3C1" w:rsidR="002C42DE" w:rsidRPr="007C1AC6" w:rsidRDefault="002C42DE" w:rsidP="002C42DE">
            <w:pPr>
              <w:tabs>
                <w:tab w:val="left" w:pos="284"/>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Zincul, exprimat ca Zn, cuprinde toți compușii anorganici și organici ai zincului, dizolvați sau legați de particule.</w:t>
            </w:r>
          </w:p>
        </w:tc>
      </w:tr>
    </w:tbl>
    <w:p w14:paraId="1CE130A4" w14:textId="77777777" w:rsidR="002C42DE" w:rsidRPr="007C1AC6" w:rsidRDefault="002C42DE" w:rsidP="002C42DE">
      <w:pPr>
        <w:tabs>
          <w:tab w:val="left" w:pos="284"/>
        </w:tabs>
        <w:spacing w:after="0"/>
        <w:jc w:val="both"/>
        <w:rPr>
          <w:rFonts w:ascii="Times New Roman" w:hAnsi="Times New Roman" w:cs="Times New Roman"/>
          <w:sz w:val="16"/>
          <w:szCs w:val="16"/>
          <w:lang w:val="ro-MD"/>
        </w:rPr>
      </w:pPr>
    </w:p>
    <w:p w14:paraId="3FD92B5D" w14:textId="0402D0C7" w:rsidR="002C42DE" w:rsidRPr="007C1AC6" w:rsidRDefault="0024269D" w:rsidP="002C42DE">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În sensul prezentelor concluzii privind BAT, se aplică următoarele acronime:</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8505"/>
      </w:tblGrid>
      <w:tr w:rsidR="0024269D" w:rsidRPr="007C1AC6" w14:paraId="165D59E6" w14:textId="77777777" w:rsidTr="0024269D">
        <w:trPr>
          <w:trHeight w:val="353"/>
        </w:trPr>
        <w:tc>
          <w:tcPr>
            <w:tcW w:w="1134" w:type="dxa"/>
            <w:tcBorders>
              <w:left w:val="nil"/>
            </w:tcBorders>
          </w:tcPr>
          <w:p w14:paraId="4F9C5728" w14:textId="77777777" w:rsidR="0024269D" w:rsidRPr="007C1AC6" w:rsidRDefault="0024269D" w:rsidP="0024269D">
            <w:pPr>
              <w:tabs>
                <w:tab w:val="left" w:pos="284"/>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Acronim</w:t>
            </w:r>
          </w:p>
        </w:tc>
        <w:tc>
          <w:tcPr>
            <w:tcW w:w="8505" w:type="dxa"/>
            <w:tcBorders>
              <w:right w:val="nil"/>
            </w:tcBorders>
          </w:tcPr>
          <w:p w14:paraId="3BC8832E" w14:textId="77777777" w:rsidR="0024269D" w:rsidRPr="007C1AC6" w:rsidRDefault="0024269D" w:rsidP="0024269D">
            <w:pPr>
              <w:tabs>
                <w:tab w:val="left" w:pos="284"/>
              </w:tabs>
              <w:spacing w:after="0"/>
              <w:ind w:firstLine="2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Definiție</w:t>
            </w:r>
          </w:p>
        </w:tc>
      </w:tr>
      <w:tr w:rsidR="0024269D" w:rsidRPr="007C1AC6" w14:paraId="0F573B1E" w14:textId="77777777" w:rsidTr="0024269D">
        <w:trPr>
          <w:trHeight w:val="353"/>
        </w:trPr>
        <w:tc>
          <w:tcPr>
            <w:tcW w:w="1134" w:type="dxa"/>
            <w:tcBorders>
              <w:left w:val="nil"/>
            </w:tcBorders>
          </w:tcPr>
          <w:p w14:paraId="164E8C65" w14:textId="77777777" w:rsidR="0024269D" w:rsidRPr="007C1AC6" w:rsidRDefault="0024269D" w:rsidP="0024269D">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EMS</w:t>
            </w:r>
          </w:p>
        </w:tc>
        <w:tc>
          <w:tcPr>
            <w:tcW w:w="8505" w:type="dxa"/>
            <w:tcBorders>
              <w:right w:val="nil"/>
            </w:tcBorders>
          </w:tcPr>
          <w:p w14:paraId="5E6CCF3D" w14:textId="77777777" w:rsidR="0024269D" w:rsidRPr="007C1AC6" w:rsidRDefault="0024269D" w:rsidP="0024269D">
            <w:pPr>
              <w:tabs>
                <w:tab w:val="left" w:pos="284"/>
              </w:tabs>
              <w:spacing w:after="0"/>
              <w:ind w:firstLine="2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Sistem de management de mediu</w:t>
            </w:r>
          </w:p>
        </w:tc>
      </w:tr>
      <w:tr w:rsidR="0024269D" w:rsidRPr="007C1AC6" w14:paraId="61677BF9" w14:textId="77777777" w:rsidTr="0024269D">
        <w:trPr>
          <w:trHeight w:val="472"/>
        </w:trPr>
        <w:tc>
          <w:tcPr>
            <w:tcW w:w="1134" w:type="dxa"/>
            <w:tcBorders>
              <w:left w:val="nil"/>
            </w:tcBorders>
          </w:tcPr>
          <w:p w14:paraId="2083AD37" w14:textId="77777777" w:rsidR="0024269D" w:rsidRPr="007C1AC6" w:rsidRDefault="0024269D" w:rsidP="0024269D">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VSU</w:t>
            </w:r>
          </w:p>
        </w:tc>
        <w:tc>
          <w:tcPr>
            <w:tcW w:w="8505" w:type="dxa"/>
            <w:tcBorders>
              <w:right w:val="nil"/>
            </w:tcBorders>
          </w:tcPr>
          <w:p w14:paraId="7698DD1C" w14:textId="4BC76099" w:rsidR="00C47E02" w:rsidRPr="007C1AC6" w:rsidRDefault="0024269D" w:rsidP="00A85A89">
            <w:pPr>
              <w:tabs>
                <w:tab w:val="left" w:pos="284"/>
              </w:tabs>
              <w:spacing w:after="0"/>
              <w:ind w:firstLine="2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Vehicule scoase din uz [astfel cum sunt definite la punctul </w:t>
            </w:r>
            <w:r w:rsidR="00C47E02" w:rsidRPr="007C1AC6">
              <w:rPr>
                <w:rFonts w:ascii="Times New Roman" w:hAnsi="Times New Roman" w:cs="Times New Roman"/>
                <w:sz w:val="20"/>
                <w:szCs w:val="20"/>
                <w:lang w:val="en-CA"/>
              </w:rPr>
              <w:t>5</w:t>
            </w:r>
            <w:r w:rsidRPr="007C1AC6">
              <w:rPr>
                <w:rFonts w:ascii="Times New Roman" w:hAnsi="Times New Roman" w:cs="Times New Roman"/>
                <w:sz w:val="20"/>
                <w:szCs w:val="20"/>
                <w:lang w:val="ro-RO"/>
              </w:rPr>
              <w:t xml:space="preserve"> din</w:t>
            </w:r>
            <w:r w:rsidR="00A85A89" w:rsidRPr="007C1AC6">
              <w:rPr>
                <w:rFonts w:ascii="Times New Roman" w:hAnsi="Times New Roman" w:cs="Times New Roman"/>
                <w:sz w:val="20"/>
                <w:szCs w:val="20"/>
                <w:lang w:val="ro-RO"/>
              </w:rPr>
              <w:t xml:space="preserve"> </w:t>
            </w:r>
            <w:proofErr w:type="spellStart"/>
            <w:r w:rsidR="00C47E02" w:rsidRPr="007C1AC6">
              <w:rPr>
                <w:rStyle w:val="Robust"/>
                <w:rFonts w:ascii="Times New Roman" w:hAnsi="Times New Roman" w:cs="Times New Roman"/>
                <w:b w:val="0"/>
                <w:bCs w:val="0"/>
                <w:color w:val="333333"/>
                <w:sz w:val="20"/>
                <w:szCs w:val="20"/>
              </w:rPr>
              <w:t>Regulamentul</w:t>
            </w:r>
            <w:proofErr w:type="spellEnd"/>
            <w:r w:rsidR="00C47E02" w:rsidRPr="007C1AC6">
              <w:rPr>
                <w:rFonts w:ascii="Times New Roman" w:hAnsi="Times New Roman" w:cs="Times New Roman"/>
                <w:b/>
                <w:bCs/>
                <w:color w:val="333333"/>
                <w:sz w:val="20"/>
                <w:szCs w:val="20"/>
              </w:rPr>
              <w:br/>
            </w:r>
            <w:proofErr w:type="spellStart"/>
            <w:r w:rsidR="00C47E02" w:rsidRPr="007C1AC6">
              <w:rPr>
                <w:rStyle w:val="Robust"/>
                <w:rFonts w:ascii="Times New Roman" w:hAnsi="Times New Roman" w:cs="Times New Roman"/>
                <w:b w:val="0"/>
                <w:bCs w:val="0"/>
                <w:color w:val="333333"/>
                <w:sz w:val="20"/>
                <w:szCs w:val="20"/>
              </w:rPr>
              <w:t>privind</w:t>
            </w:r>
            <w:proofErr w:type="spellEnd"/>
            <w:r w:rsidR="00C47E02" w:rsidRPr="007C1AC6">
              <w:rPr>
                <w:rStyle w:val="Robust"/>
                <w:rFonts w:ascii="Times New Roman" w:hAnsi="Times New Roman" w:cs="Times New Roman"/>
                <w:b w:val="0"/>
                <w:bCs w:val="0"/>
                <w:color w:val="333333"/>
                <w:sz w:val="20"/>
                <w:szCs w:val="20"/>
              </w:rPr>
              <w:t xml:space="preserve"> </w:t>
            </w:r>
            <w:proofErr w:type="spellStart"/>
            <w:r w:rsidR="00C47E02" w:rsidRPr="007C1AC6">
              <w:rPr>
                <w:rStyle w:val="Robust"/>
                <w:rFonts w:ascii="Times New Roman" w:hAnsi="Times New Roman" w:cs="Times New Roman"/>
                <w:b w:val="0"/>
                <w:bCs w:val="0"/>
                <w:color w:val="333333"/>
                <w:sz w:val="20"/>
                <w:szCs w:val="20"/>
              </w:rPr>
              <w:t>gestionarea</w:t>
            </w:r>
            <w:proofErr w:type="spellEnd"/>
            <w:r w:rsidR="00C47E02" w:rsidRPr="007C1AC6">
              <w:rPr>
                <w:rStyle w:val="Robust"/>
                <w:rFonts w:ascii="Times New Roman" w:hAnsi="Times New Roman" w:cs="Times New Roman"/>
                <w:b w:val="0"/>
                <w:bCs w:val="0"/>
                <w:color w:val="333333"/>
                <w:sz w:val="20"/>
                <w:szCs w:val="20"/>
              </w:rPr>
              <w:t xml:space="preserve"> </w:t>
            </w:r>
            <w:proofErr w:type="spellStart"/>
            <w:r w:rsidR="00C47E02" w:rsidRPr="007C1AC6">
              <w:rPr>
                <w:rStyle w:val="Robust"/>
                <w:rFonts w:ascii="Times New Roman" w:hAnsi="Times New Roman" w:cs="Times New Roman"/>
                <w:b w:val="0"/>
                <w:bCs w:val="0"/>
                <w:color w:val="333333"/>
                <w:sz w:val="20"/>
                <w:szCs w:val="20"/>
              </w:rPr>
              <w:t>vehiculelor</w:t>
            </w:r>
            <w:proofErr w:type="spellEnd"/>
            <w:r w:rsidR="00C47E02" w:rsidRPr="007C1AC6">
              <w:rPr>
                <w:rStyle w:val="Robust"/>
                <w:rFonts w:ascii="Times New Roman" w:hAnsi="Times New Roman" w:cs="Times New Roman"/>
                <w:b w:val="0"/>
                <w:bCs w:val="0"/>
                <w:color w:val="333333"/>
                <w:sz w:val="20"/>
                <w:szCs w:val="20"/>
              </w:rPr>
              <w:t xml:space="preserve"> </w:t>
            </w:r>
            <w:proofErr w:type="spellStart"/>
            <w:r w:rsidR="00C47E02" w:rsidRPr="007C1AC6">
              <w:rPr>
                <w:rStyle w:val="Robust"/>
                <w:rFonts w:ascii="Times New Roman" w:hAnsi="Times New Roman" w:cs="Times New Roman"/>
                <w:b w:val="0"/>
                <w:bCs w:val="0"/>
                <w:color w:val="333333"/>
                <w:sz w:val="20"/>
                <w:szCs w:val="20"/>
              </w:rPr>
              <w:t>scoase</w:t>
            </w:r>
            <w:proofErr w:type="spellEnd"/>
            <w:r w:rsidR="00C47E02" w:rsidRPr="007C1AC6">
              <w:rPr>
                <w:rStyle w:val="Robust"/>
                <w:rFonts w:ascii="Times New Roman" w:hAnsi="Times New Roman" w:cs="Times New Roman"/>
                <w:b w:val="0"/>
                <w:bCs w:val="0"/>
                <w:color w:val="333333"/>
                <w:sz w:val="20"/>
                <w:szCs w:val="20"/>
              </w:rPr>
              <w:t xml:space="preserve"> din </w:t>
            </w:r>
            <w:proofErr w:type="spellStart"/>
            <w:r w:rsidR="00C47E02" w:rsidRPr="007C1AC6">
              <w:rPr>
                <w:rStyle w:val="Robust"/>
                <w:rFonts w:ascii="Times New Roman" w:hAnsi="Times New Roman" w:cs="Times New Roman"/>
                <w:b w:val="0"/>
                <w:bCs w:val="0"/>
                <w:color w:val="333333"/>
                <w:sz w:val="20"/>
                <w:szCs w:val="20"/>
              </w:rPr>
              <w:t>uz</w:t>
            </w:r>
            <w:proofErr w:type="spellEnd"/>
            <w:r w:rsidR="00A85A89" w:rsidRPr="007C1AC6">
              <w:rPr>
                <w:rFonts w:ascii="Times New Roman" w:hAnsi="Times New Roman" w:cs="Times New Roman"/>
                <w:sz w:val="20"/>
                <w:szCs w:val="20"/>
                <w:lang w:val="ro-RO"/>
              </w:rPr>
              <w:t>, aprobat prin HG nr.</w:t>
            </w:r>
            <w:r w:rsidR="00773210" w:rsidRPr="007C1AC6">
              <w:rPr>
                <w:rFonts w:ascii="Times New Roman" w:hAnsi="Times New Roman" w:cs="Times New Roman"/>
                <w:sz w:val="20"/>
                <w:szCs w:val="20"/>
                <w:lang w:val="ro-RO"/>
              </w:rPr>
              <w:t xml:space="preserve"> </w:t>
            </w:r>
            <w:r w:rsidR="00A85A89" w:rsidRPr="007C1AC6">
              <w:rPr>
                <w:rFonts w:ascii="Times New Roman" w:hAnsi="Times New Roman" w:cs="Times New Roman"/>
                <w:sz w:val="20"/>
                <w:szCs w:val="20"/>
                <w:lang w:val="ro-RO"/>
              </w:rPr>
              <w:t>93/2023.</w:t>
            </w:r>
          </w:p>
        </w:tc>
      </w:tr>
      <w:tr w:rsidR="0024269D" w:rsidRPr="007C1AC6" w14:paraId="4E5E8FFD" w14:textId="77777777" w:rsidTr="0024269D">
        <w:trPr>
          <w:trHeight w:val="336"/>
        </w:trPr>
        <w:tc>
          <w:tcPr>
            <w:tcW w:w="1134" w:type="dxa"/>
            <w:tcBorders>
              <w:left w:val="nil"/>
            </w:tcBorders>
          </w:tcPr>
          <w:p w14:paraId="5A0BE296" w14:textId="77777777" w:rsidR="0024269D" w:rsidRPr="007C1AC6" w:rsidRDefault="0024269D" w:rsidP="0024269D">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HEPA</w:t>
            </w:r>
          </w:p>
        </w:tc>
        <w:tc>
          <w:tcPr>
            <w:tcW w:w="8505" w:type="dxa"/>
            <w:tcBorders>
              <w:right w:val="nil"/>
            </w:tcBorders>
          </w:tcPr>
          <w:p w14:paraId="15007A3F" w14:textId="77777777" w:rsidR="0024269D" w:rsidRPr="007C1AC6" w:rsidRDefault="0024269D" w:rsidP="0024269D">
            <w:pPr>
              <w:tabs>
                <w:tab w:val="left" w:pos="284"/>
              </w:tabs>
              <w:spacing w:after="0"/>
              <w:ind w:firstLine="2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Filtru de înaltă eficiență pentru particulele din aer (filtru HEPA)</w:t>
            </w:r>
          </w:p>
        </w:tc>
      </w:tr>
      <w:tr w:rsidR="0024269D" w:rsidRPr="007C1AC6" w14:paraId="7D1858C2" w14:textId="77777777" w:rsidTr="0024269D">
        <w:trPr>
          <w:trHeight w:val="270"/>
        </w:trPr>
        <w:tc>
          <w:tcPr>
            <w:tcW w:w="1134" w:type="dxa"/>
            <w:tcBorders>
              <w:left w:val="nil"/>
            </w:tcBorders>
          </w:tcPr>
          <w:p w14:paraId="1CC6B33B" w14:textId="77777777" w:rsidR="0024269D" w:rsidRPr="007C1AC6" w:rsidRDefault="0024269D" w:rsidP="0024269D">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IBC</w:t>
            </w:r>
          </w:p>
        </w:tc>
        <w:tc>
          <w:tcPr>
            <w:tcW w:w="8505" w:type="dxa"/>
            <w:tcBorders>
              <w:right w:val="nil"/>
            </w:tcBorders>
          </w:tcPr>
          <w:p w14:paraId="0DD69B81" w14:textId="77777777" w:rsidR="0024269D" w:rsidRPr="007C1AC6" w:rsidRDefault="0024269D" w:rsidP="0024269D">
            <w:pPr>
              <w:tabs>
                <w:tab w:val="left" w:pos="284"/>
              </w:tabs>
              <w:spacing w:after="0"/>
              <w:ind w:firstLine="2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Container intermediar de transport în vrac</w:t>
            </w:r>
          </w:p>
        </w:tc>
      </w:tr>
      <w:tr w:rsidR="0024269D" w:rsidRPr="007C1AC6" w14:paraId="1B44BC06" w14:textId="77777777" w:rsidTr="0024269D">
        <w:trPr>
          <w:trHeight w:val="261"/>
        </w:trPr>
        <w:tc>
          <w:tcPr>
            <w:tcW w:w="1134" w:type="dxa"/>
            <w:tcBorders>
              <w:left w:val="nil"/>
            </w:tcBorders>
          </w:tcPr>
          <w:p w14:paraId="2A1213D2" w14:textId="77777777" w:rsidR="0024269D" w:rsidRPr="007C1AC6" w:rsidRDefault="0024269D" w:rsidP="0024269D">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LDAR</w:t>
            </w:r>
          </w:p>
        </w:tc>
        <w:tc>
          <w:tcPr>
            <w:tcW w:w="8505" w:type="dxa"/>
            <w:tcBorders>
              <w:right w:val="nil"/>
            </w:tcBorders>
          </w:tcPr>
          <w:p w14:paraId="128F372F" w14:textId="77777777" w:rsidR="0024269D" w:rsidRPr="007C1AC6" w:rsidRDefault="0024269D" w:rsidP="0024269D">
            <w:pPr>
              <w:tabs>
                <w:tab w:val="left" w:pos="284"/>
              </w:tabs>
              <w:spacing w:after="0"/>
              <w:ind w:firstLine="2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Detectarea și eliminarea scăpărilor de gaze</w:t>
            </w:r>
          </w:p>
        </w:tc>
      </w:tr>
      <w:tr w:rsidR="0024269D" w:rsidRPr="007C1AC6" w14:paraId="07885A0D" w14:textId="77777777" w:rsidTr="0024269D">
        <w:trPr>
          <w:trHeight w:val="264"/>
        </w:trPr>
        <w:tc>
          <w:tcPr>
            <w:tcW w:w="1134" w:type="dxa"/>
            <w:tcBorders>
              <w:left w:val="nil"/>
            </w:tcBorders>
          </w:tcPr>
          <w:p w14:paraId="36EE03A1" w14:textId="77777777" w:rsidR="0024269D" w:rsidRPr="007C1AC6" w:rsidRDefault="0024269D" w:rsidP="0024269D">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LEV</w:t>
            </w:r>
          </w:p>
        </w:tc>
        <w:tc>
          <w:tcPr>
            <w:tcW w:w="8505" w:type="dxa"/>
            <w:tcBorders>
              <w:right w:val="nil"/>
            </w:tcBorders>
          </w:tcPr>
          <w:p w14:paraId="640DFBF9" w14:textId="77777777" w:rsidR="0024269D" w:rsidRPr="007C1AC6" w:rsidRDefault="0024269D" w:rsidP="0024269D">
            <w:pPr>
              <w:tabs>
                <w:tab w:val="left" w:pos="284"/>
              </w:tabs>
              <w:spacing w:after="0"/>
              <w:ind w:firstLine="2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Sistem local de ventilație prin aspirație</w:t>
            </w:r>
          </w:p>
        </w:tc>
      </w:tr>
      <w:tr w:rsidR="0024269D" w:rsidRPr="007C1AC6" w14:paraId="4C397C1D" w14:textId="77777777" w:rsidTr="0024269D">
        <w:trPr>
          <w:trHeight w:val="424"/>
        </w:trPr>
        <w:tc>
          <w:tcPr>
            <w:tcW w:w="1134" w:type="dxa"/>
            <w:tcBorders>
              <w:left w:val="nil"/>
            </w:tcBorders>
          </w:tcPr>
          <w:p w14:paraId="14F348FE" w14:textId="77777777" w:rsidR="0024269D" w:rsidRPr="007C1AC6" w:rsidRDefault="0024269D" w:rsidP="0024269D">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POP</w:t>
            </w:r>
          </w:p>
        </w:tc>
        <w:tc>
          <w:tcPr>
            <w:tcW w:w="8505" w:type="dxa"/>
            <w:tcBorders>
              <w:right w:val="nil"/>
            </w:tcBorders>
          </w:tcPr>
          <w:p w14:paraId="5443E874" w14:textId="03DB5B2B" w:rsidR="0024269D" w:rsidRPr="007C1AC6" w:rsidRDefault="0024269D" w:rsidP="0024269D">
            <w:pPr>
              <w:tabs>
                <w:tab w:val="left" w:pos="284"/>
              </w:tabs>
              <w:spacing w:after="0"/>
              <w:ind w:firstLine="2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Poluant organic persistent [astfel cum este menționat în </w:t>
            </w:r>
            <w:r w:rsidR="003B7FBE" w:rsidRPr="007C1AC6">
              <w:rPr>
                <w:rFonts w:ascii="Times New Roman" w:hAnsi="Times New Roman" w:cs="Times New Roman"/>
                <w:sz w:val="20"/>
                <w:szCs w:val="20"/>
                <w:lang w:val="ro-RO"/>
              </w:rPr>
              <w:t xml:space="preserve">art. 3 din </w:t>
            </w:r>
            <w:proofErr w:type="spellStart"/>
            <w:r w:rsidR="003B7FBE" w:rsidRPr="007C1AC6">
              <w:rPr>
                <w:rFonts w:ascii="Times New Roman" w:hAnsi="Times New Roman" w:cs="Times New Roman"/>
                <w:sz w:val="20"/>
                <w:szCs w:val="20"/>
              </w:rPr>
              <w:t>Regulamentul</w:t>
            </w:r>
            <w:proofErr w:type="spellEnd"/>
            <w:r w:rsidR="003B7FBE" w:rsidRPr="007C1AC6">
              <w:rPr>
                <w:rFonts w:ascii="Times New Roman" w:hAnsi="Times New Roman" w:cs="Times New Roman"/>
                <w:sz w:val="20"/>
                <w:szCs w:val="20"/>
              </w:rPr>
              <w:t xml:space="preserve"> </w:t>
            </w:r>
            <w:proofErr w:type="spellStart"/>
            <w:r w:rsidR="003B7FBE" w:rsidRPr="007C1AC6">
              <w:rPr>
                <w:rFonts w:ascii="Times New Roman" w:hAnsi="Times New Roman" w:cs="Times New Roman"/>
                <w:sz w:val="20"/>
                <w:szCs w:val="20"/>
              </w:rPr>
              <w:t>privind</w:t>
            </w:r>
            <w:proofErr w:type="spellEnd"/>
            <w:r w:rsidR="003B7FBE" w:rsidRPr="007C1AC6">
              <w:rPr>
                <w:rFonts w:ascii="Times New Roman" w:hAnsi="Times New Roman" w:cs="Times New Roman"/>
                <w:sz w:val="20"/>
                <w:szCs w:val="20"/>
              </w:rPr>
              <w:t xml:space="preserve"> </w:t>
            </w:r>
            <w:proofErr w:type="spellStart"/>
            <w:r w:rsidR="003B7FBE" w:rsidRPr="007C1AC6">
              <w:rPr>
                <w:rFonts w:ascii="Times New Roman" w:hAnsi="Times New Roman" w:cs="Times New Roman"/>
                <w:sz w:val="20"/>
                <w:szCs w:val="20"/>
              </w:rPr>
              <w:t>poluanții</w:t>
            </w:r>
            <w:proofErr w:type="spellEnd"/>
            <w:r w:rsidR="003B7FBE" w:rsidRPr="007C1AC6">
              <w:rPr>
                <w:rFonts w:ascii="Times New Roman" w:hAnsi="Times New Roman" w:cs="Times New Roman"/>
                <w:sz w:val="20"/>
                <w:szCs w:val="20"/>
              </w:rPr>
              <w:t xml:space="preserve"> </w:t>
            </w:r>
            <w:proofErr w:type="spellStart"/>
            <w:r w:rsidR="003B7FBE" w:rsidRPr="007C1AC6">
              <w:rPr>
                <w:rFonts w:ascii="Times New Roman" w:hAnsi="Times New Roman" w:cs="Times New Roman"/>
                <w:sz w:val="20"/>
                <w:szCs w:val="20"/>
              </w:rPr>
              <w:t>organici</w:t>
            </w:r>
            <w:proofErr w:type="spellEnd"/>
            <w:r w:rsidR="003B7FBE" w:rsidRPr="007C1AC6">
              <w:rPr>
                <w:rFonts w:ascii="Times New Roman" w:hAnsi="Times New Roman" w:cs="Times New Roman"/>
                <w:sz w:val="20"/>
                <w:szCs w:val="20"/>
              </w:rPr>
              <w:t xml:space="preserve"> </w:t>
            </w:r>
            <w:proofErr w:type="spellStart"/>
            <w:r w:rsidR="003B7FBE" w:rsidRPr="007C1AC6">
              <w:rPr>
                <w:rFonts w:ascii="Times New Roman" w:hAnsi="Times New Roman" w:cs="Times New Roman"/>
                <w:sz w:val="20"/>
                <w:szCs w:val="20"/>
              </w:rPr>
              <w:t>persistenți</w:t>
            </w:r>
            <w:proofErr w:type="spellEnd"/>
            <w:r w:rsidR="003B7FBE" w:rsidRPr="007C1AC6">
              <w:rPr>
                <w:rFonts w:ascii="Times New Roman" w:hAnsi="Times New Roman" w:cs="Times New Roman"/>
                <w:sz w:val="20"/>
                <w:szCs w:val="20"/>
              </w:rPr>
              <w:t xml:space="preserve"> </w:t>
            </w:r>
            <w:proofErr w:type="spellStart"/>
            <w:r w:rsidR="003B7FBE" w:rsidRPr="007C1AC6">
              <w:rPr>
                <w:rFonts w:ascii="Times New Roman" w:hAnsi="Times New Roman" w:cs="Times New Roman"/>
                <w:sz w:val="20"/>
                <w:szCs w:val="20"/>
              </w:rPr>
              <w:t>aprobat</w:t>
            </w:r>
            <w:proofErr w:type="spellEnd"/>
            <w:r w:rsidR="003B7FBE" w:rsidRPr="007C1AC6">
              <w:rPr>
                <w:rFonts w:ascii="Times New Roman" w:hAnsi="Times New Roman" w:cs="Times New Roman"/>
                <w:sz w:val="20"/>
                <w:szCs w:val="20"/>
              </w:rPr>
              <w:t xml:space="preserve"> </w:t>
            </w:r>
            <w:proofErr w:type="spellStart"/>
            <w:r w:rsidR="003B7FBE" w:rsidRPr="007C1AC6">
              <w:rPr>
                <w:rFonts w:ascii="Times New Roman" w:hAnsi="Times New Roman" w:cs="Times New Roman"/>
                <w:sz w:val="20"/>
                <w:szCs w:val="20"/>
              </w:rPr>
              <w:t>prin</w:t>
            </w:r>
            <w:proofErr w:type="spellEnd"/>
            <w:r w:rsidR="003B7FBE" w:rsidRPr="007C1AC6">
              <w:rPr>
                <w:rFonts w:ascii="Times New Roman" w:hAnsi="Times New Roman" w:cs="Times New Roman"/>
                <w:sz w:val="20"/>
                <w:szCs w:val="20"/>
              </w:rPr>
              <w:t xml:space="preserve"> HG nr.</w:t>
            </w:r>
            <w:r w:rsidR="00BC31FF" w:rsidRPr="007C1AC6">
              <w:rPr>
                <w:rFonts w:ascii="Times New Roman" w:hAnsi="Times New Roman" w:cs="Times New Roman"/>
                <w:sz w:val="20"/>
                <w:szCs w:val="20"/>
              </w:rPr>
              <w:t>744/2024</w:t>
            </w:r>
          </w:p>
        </w:tc>
      </w:tr>
      <w:tr w:rsidR="0024269D" w:rsidRPr="007C1AC6" w14:paraId="4C4AB5DF" w14:textId="77777777" w:rsidTr="005C65B5">
        <w:trPr>
          <w:trHeight w:val="388"/>
        </w:trPr>
        <w:tc>
          <w:tcPr>
            <w:tcW w:w="1134" w:type="dxa"/>
            <w:tcBorders>
              <w:left w:val="nil"/>
            </w:tcBorders>
          </w:tcPr>
          <w:p w14:paraId="49D10D6E" w14:textId="77777777" w:rsidR="0024269D" w:rsidRPr="007C1AC6" w:rsidRDefault="0024269D" w:rsidP="0024269D">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DEEE</w:t>
            </w:r>
          </w:p>
        </w:tc>
        <w:tc>
          <w:tcPr>
            <w:tcW w:w="8505" w:type="dxa"/>
            <w:tcBorders>
              <w:right w:val="nil"/>
            </w:tcBorders>
          </w:tcPr>
          <w:p w14:paraId="73FD0236" w14:textId="24433368" w:rsidR="0024269D" w:rsidRPr="007C1AC6" w:rsidRDefault="0024269D" w:rsidP="003B7FBE">
            <w:pPr>
              <w:pStyle w:val="Titlu4"/>
              <w:shd w:val="clear" w:color="auto" w:fill="FFFFFF"/>
              <w:spacing w:before="165" w:after="165"/>
              <w:jc w:val="both"/>
              <w:rPr>
                <w:rFonts w:ascii="Times New Roman" w:hAnsi="Times New Roman" w:cs="Times New Roman"/>
                <w:i w:val="0"/>
                <w:iCs w:val="0"/>
                <w:sz w:val="20"/>
                <w:szCs w:val="20"/>
              </w:rPr>
            </w:pPr>
            <w:r w:rsidRPr="007C1AC6">
              <w:rPr>
                <w:rFonts w:ascii="Times New Roman" w:hAnsi="Times New Roman" w:cs="Times New Roman"/>
                <w:i w:val="0"/>
                <w:iCs w:val="0"/>
                <w:sz w:val="20"/>
                <w:szCs w:val="20"/>
                <w:lang w:val="ro-RO"/>
              </w:rPr>
              <w:t xml:space="preserve">Deșeuri de echipamente electrice și electronice [astfel cum sunt definite la </w:t>
            </w:r>
            <w:r w:rsidR="003B7FBE" w:rsidRPr="007C1AC6">
              <w:rPr>
                <w:rFonts w:ascii="Times New Roman" w:hAnsi="Times New Roman" w:cs="Times New Roman"/>
                <w:i w:val="0"/>
                <w:iCs w:val="0"/>
                <w:sz w:val="20"/>
                <w:szCs w:val="20"/>
                <w:lang w:val="ro-RO"/>
              </w:rPr>
              <w:t>punctul 7,</w:t>
            </w:r>
            <w:r w:rsidRPr="007C1AC6">
              <w:rPr>
                <w:rFonts w:ascii="Times New Roman" w:hAnsi="Times New Roman" w:cs="Times New Roman"/>
                <w:i w:val="0"/>
                <w:iCs w:val="0"/>
                <w:sz w:val="20"/>
                <w:szCs w:val="20"/>
                <w:lang w:val="ro-RO"/>
              </w:rPr>
              <w:t xml:space="preserve"> </w:t>
            </w:r>
            <w:proofErr w:type="spellStart"/>
            <w:r w:rsidR="003B7FBE" w:rsidRPr="007C1AC6">
              <w:rPr>
                <w:rFonts w:ascii="Times New Roman" w:hAnsi="Times New Roman" w:cs="Times New Roman"/>
                <w:i w:val="0"/>
                <w:iCs w:val="0"/>
                <w:sz w:val="20"/>
                <w:szCs w:val="20"/>
                <w:lang w:val="ro-RO"/>
              </w:rPr>
              <w:t>subp</w:t>
            </w:r>
            <w:proofErr w:type="spellEnd"/>
            <w:r w:rsidR="000837D1" w:rsidRPr="007C1AC6">
              <w:rPr>
                <w:rFonts w:ascii="Times New Roman" w:hAnsi="Times New Roman" w:cs="Times New Roman"/>
                <w:i w:val="0"/>
                <w:iCs w:val="0"/>
                <w:sz w:val="20"/>
                <w:szCs w:val="20"/>
                <w:lang w:val="ru-RU"/>
              </w:rPr>
              <w:t>с</w:t>
            </w:r>
            <w:r w:rsidR="000837D1" w:rsidRPr="007C1AC6">
              <w:rPr>
                <w:rFonts w:ascii="Times New Roman" w:hAnsi="Times New Roman" w:cs="Times New Roman"/>
                <w:i w:val="0"/>
                <w:iCs w:val="0"/>
                <w:sz w:val="20"/>
                <w:szCs w:val="20"/>
                <w:lang w:val="en-CA"/>
              </w:rPr>
              <w:t>t.</w:t>
            </w:r>
            <w:r w:rsidRPr="007C1AC6">
              <w:rPr>
                <w:rFonts w:ascii="Times New Roman" w:hAnsi="Times New Roman" w:cs="Times New Roman"/>
                <w:i w:val="0"/>
                <w:iCs w:val="0"/>
                <w:sz w:val="20"/>
                <w:szCs w:val="20"/>
                <w:lang w:val="ro-RO"/>
              </w:rPr>
              <w:t xml:space="preserve"> </w:t>
            </w:r>
            <w:r w:rsidR="003B7FBE" w:rsidRPr="007C1AC6">
              <w:rPr>
                <w:rFonts w:ascii="Times New Roman" w:hAnsi="Times New Roman" w:cs="Times New Roman"/>
                <w:i w:val="0"/>
                <w:iCs w:val="0"/>
                <w:sz w:val="20"/>
                <w:szCs w:val="20"/>
                <w:lang w:val="ro-RO"/>
              </w:rPr>
              <w:t>2</w:t>
            </w:r>
            <w:r w:rsidRPr="007C1AC6">
              <w:rPr>
                <w:rFonts w:ascii="Times New Roman" w:hAnsi="Times New Roman" w:cs="Times New Roman"/>
                <w:i w:val="0"/>
                <w:iCs w:val="0"/>
                <w:sz w:val="20"/>
                <w:szCs w:val="20"/>
                <w:lang w:val="ro-RO"/>
              </w:rPr>
              <w:t xml:space="preserve"> din </w:t>
            </w:r>
            <w:proofErr w:type="spellStart"/>
            <w:r w:rsidR="003B7FBE" w:rsidRPr="007C1AC6">
              <w:rPr>
                <w:rStyle w:val="Robust"/>
                <w:rFonts w:ascii="Times New Roman" w:hAnsi="Times New Roman" w:cs="Times New Roman"/>
                <w:b w:val="0"/>
                <w:bCs w:val="0"/>
                <w:i w:val="0"/>
                <w:iCs w:val="0"/>
                <w:color w:val="333333"/>
                <w:sz w:val="20"/>
                <w:szCs w:val="20"/>
              </w:rPr>
              <w:t>Regulamentului</w:t>
            </w:r>
            <w:proofErr w:type="spellEnd"/>
            <w:r w:rsidR="003B7FBE" w:rsidRPr="007C1AC6">
              <w:rPr>
                <w:rStyle w:val="Robust"/>
                <w:rFonts w:ascii="Times New Roman" w:hAnsi="Times New Roman" w:cs="Times New Roman"/>
                <w:b w:val="0"/>
                <w:bCs w:val="0"/>
                <w:i w:val="0"/>
                <w:iCs w:val="0"/>
                <w:color w:val="333333"/>
                <w:sz w:val="20"/>
                <w:szCs w:val="20"/>
              </w:rPr>
              <w:t xml:space="preserve"> </w:t>
            </w:r>
            <w:proofErr w:type="spellStart"/>
            <w:r w:rsidR="003B7FBE" w:rsidRPr="007C1AC6">
              <w:rPr>
                <w:rStyle w:val="Robust"/>
                <w:rFonts w:ascii="Times New Roman" w:hAnsi="Times New Roman" w:cs="Times New Roman"/>
                <w:b w:val="0"/>
                <w:bCs w:val="0"/>
                <w:i w:val="0"/>
                <w:iCs w:val="0"/>
                <w:color w:val="333333"/>
                <w:sz w:val="20"/>
                <w:szCs w:val="20"/>
              </w:rPr>
              <w:t>privind</w:t>
            </w:r>
            <w:proofErr w:type="spellEnd"/>
            <w:r w:rsidR="003B7FBE" w:rsidRPr="007C1AC6">
              <w:rPr>
                <w:rStyle w:val="Robust"/>
                <w:rFonts w:ascii="Times New Roman" w:hAnsi="Times New Roman" w:cs="Times New Roman"/>
                <w:b w:val="0"/>
                <w:bCs w:val="0"/>
                <w:i w:val="0"/>
                <w:iCs w:val="0"/>
                <w:color w:val="333333"/>
                <w:sz w:val="20"/>
                <w:szCs w:val="20"/>
              </w:rPr>
              <w:t xml:space="preserve"> </w:t>
            </w:r>
            <w:proofErr w:type="spellStart"/>
            <w:r w:rsidR="003B7FBE" w:rsidRPr="007C1AC6">
              <w:rPr>
                <w:rStyle w:val="Robust"/>
                <w:rFonts w:ascii="Times New Roman" w:hAnsi="Times New Roman" w:cs="Times New Roman"/>
                <w:b w:val="0"/>
                <w:bCs w:val="0"/>
                <w:i w:val="0"/>
                <w:iCs w:val="0"/>
                <w:color w:val="333333"/>
                <w:sz w:val="20"/>
                <w:szCs w:val="20"/>
              </w:rPr>
              <w:t>deșeurile</w:t>
            </w:r>
            <w:proofErr w:type="spellEnd"/>
            <w:r w:rsidR="003B7FBE" w:rsidRPr="007C1AC6">
              <w:rPr>
                <w:rStyle w:val="Robust"/>
                <w:rFonts w:ascii="Times New Roman" w:hAnsi="Times New Roman" w:cs="Times New Roman"/>
                <w:b w:val="0"/>
                <w:bCs w:val="0"/>
                <w:i w:val="0"/>
                <w:iCs w:val="0"/>
                <w:color w:val="333333"/>
                <w:sz w:val="20"/>
                <w:szCs w:val="20"/>
              </w:rPr>
              <w:t xml:space="preserve"> de </w:t>
            </w:r>
            <w:proofErr w:type="spellStart"/>
            <w:r w:rsidR="003B7FBE" w:rsidRPr="007C1AC6">
              <w:rPr>
                <w:rStyle w:val="Robust"/>
                <w:rFonts w:ascii="Times New Roman" w:hAnsi="Times New Roman" w:cs="Times New Roman"/>
                <w:b w:val="0"/>
                <w:bCs w:val="0"/>
                <w:i w:val="0"/>
                <w:iCs w:val="0"/>
                <w:color w:val="333333"/>
                <w:sz w:val="20"/>
                <w:szCs w:val="20"/>
              </w:rPr>
              <w:t>echipamente</w:t>
            </w:r>
            <w:proofErr w:type="spellEnd"/>
            <w:r w:rsidR="003B7FBE" w:rsidRPr="007C1AC6">
              <w:rPr>
                <w:rStyle w:val="Robust"/>
                <w:rFonts w:ascii="Times New Roman" w:hAnsi="Times New Roman" w:cs="Times New Roman"/>
                <w:b w:val="0"/>
                <w:bCs w:val="0"/>
                <w:i w:val="0"/>
                <w:iCs w:val="0"/>
                <w:color w:val="333333"/>
                <w:sz w:val="20"/>
                <w:szCs w:val="20"/>
              </w:rPr>
              <w:t xml:space="preserve"> </w:t>
            </w:r>
            <w:proofErr w:type="spellStart"/>
            <w:r w:rsidR="003B7FBE" w:rsidRPr="007C1AC6">
              <w:rPr>
                <w:rStyle w:val="Robust"/>
                <w:rFonts w:ascii="Times New Roman" w:hAnsi="Times New Roman" w:cs="Times New Roman"/>
                <w:b w:val="0"/>
                <w:bCs w:val="0"/>
                <w:i w:val="0"/>
                <w:iCs w:val="0"/>
                <w:color w:val="333333"/>
                <w:sz w:val="20"/>
                <w:szCs w:val="20"/>
              </w:rPr>
              <w:t>electrice</w:t>
            </w:r>
            <w:proofErr w:type="spellEnd"/>
            <w:r w:rsidR="003B7FBE" w:rsidRPr="007C1AC6">
              <w:rPr>
                <w:rStyle w:val="Robust"/>
                <w:rFonts w:ascii="Times New Roman" w:hAnsi="Times New Roman" w:cs="Times New Roman"/>
                <w:b w:val="0"/>
                <w:bCs w:val="0"/>
                <w:i w:val="0"/>
                <w:iCs w:val="0"/>
                <w:color w:val="333333"/>
                <w:sz w:val="20"/>
                <w:szCs w:val="20"/>
              </w:rPr>
              <w:t xml:space="preserve"> </w:t>
            </w:r>
            <w:proofErr w:type="spellStart"/>
            <w:r w:rsidR="003B7FBE" w:rsidRPr="007C1AC6">
              <w:rPr>
                <w:rStyle w:val="Robust"/>
                <w:rFonts w:ascii="Times New Roman" w:hAnsi="Times New Roman" w:cs="Times New Roman"/>
                <w:b w:val="0"/>
                <w:bCs w:val="0"/>
                <w:i w:val="0"/>
                <w:iCs w:val="0"/>
                <w:color w:val="333333"/>
                <w:sz w:val="20"/>
                <w:szCs w:val="20"/>
              </w:rPr>
              <w:t>și</w:t>
            </w:r>
            <w:proofErr w:type="spellEnd"/>
            <w:r w:rsidR="003B7FBE" w:rsidRPr="007C1AC6">
              <w:rPr>
                <w:rStyle w:val="Robust"/>
                <w:rFonts w:ascii="Times New Roman" w:hAnsi="Times New Roman" w:cs="Times New Roman"/>
                <w:b w:val="0"/>
                <w:bCs w:val="0"/>
                <w:i w:val="0"/>
                <w:iCs w:val="0"/>
                <w:color w:val="333333"/>
                <w:sz w:val="20"/>
                <w:szCs w:val="20"/>
              </w:rPr>
              <w:t xml:space="preserve"> </w:t>
            </w:r>
            <w:proofErr w:type="spellStart"/>
            <w:r w:rsidR="003B7FBE" w:rsidRPr="007C1AC6">
              <w:rPr>
                <w:rStyle w:val="Robust"/>
                <w:rFonts w:ascii="Times New Roman" w:hAnsi="Times New Roman" w:cs="Times New Roman"/>
                <w:b w:val="0"/>
                <w:bCs w:val="0"/>
                <w:i w:val="0"/>
                <w:iCs w:val="0"/>
                <w:color w:val="333333"/>
                <w:sz w:val="20"/>
                <w:szCs w:val="20"/>
              </w:rPr>
              <w:t>electronice</w:t>
            </w:r>
            <w:proofErr w:type="spellEnd"/>
            <w:r w:rsidR="003B7FBE" w:rsidRPr="007C1AC6">
              <w:rPr>
                <w:rStyle w:val="Robust"/>
                <w:rFonts w:ascii="Times New Roman" w:hAnsi="Times New Roman" w:cs="Times New Roman"/>
                <w:b w:val="0"/>
                <w:bCs w:val="0"/>
                <w:i w:val="0"/>
                <w:iCs w:val="0"/>
                <w:color w:val="333333"/>
                <w:sz w:val="20"/>
                <w:szCs w:val="20"/>
              </w:rPr>
              <w:t xml:space="preserve"> </w:t>
            </w:r>
            <w:proofErr w:type="spellStart"/>
            <w:r w:rsidR="003B7FBE" w:rsidRPr="007C1AC6">
              <w:rPr>
                <w:rStyle w:val="Robust"/>
                <w:rFonts w:ascii="Times New Roman" w:hAnsi="Times New Roman" w:cs="Times New Roman"/>
                <w:b w:val="0"/>
                <w:bCs w:val="0"/>
                <w:i w:val="0"/>
                <w:iCs w:val="0"/>
                <w:color w:val="333333"/>
                <w:sz w:val="20"/>
                <w:szCs w:val="20"/>
              </w:rPr>
              <w:t>aprobat</w:t>
            </w:r>
            <w:proofErr w:type="spellEnd"/>
            <w:r w:rsidR="003B7FBE" w:rsidRPr="007C1AC6">
              <w:rPr>
                <w:rStyle w:val="Robust"/>
                <w:rFonts w:ascii="Times New Roman" w:hAnsi="Times New Roman" w:cs="Times New Roman"/>
                <w:b w:val="0"/>
                <w:bCs w:val="0"/>
                <w:i w:val="0"/>
                <w:iCs w:val="0"/>
                <w:color w:val="333333"/>
                <w:sz w:val="20"/>
                <w:szCs w:val="20"/>
              </w:rPr>
              <w:t xml:space="preserve"> </w:t>
            </w:r>
            <w:proofErr w:type="spellStart"/>
            <w:r w:rsidR="003B7FBE" w:rsidRPr="007C1AC6">
              <w:rPr>
                <w:rStyle w:val="Robust"/>
                <w:rFonts w:ascii="Times New Roman" w:hAnsi="Times New Roman" w:cs="Times New Roman"/>
                <w:b w:val="0"/>
                <w:bCs w:val="0"/>
                <w:i w:val="0"/>
                <w:iCs w:val="0"/>
                <w:color w:val="333333"/>
                <w:sz w:val="20"/>
                <w:szCs w:val="20"/>
              </w:rPr>
              <w:t>prin</w:t>
            </w:r>
            <w:proofErr w:type="spellEnd"/>
            <w:r w:rsidR="003B7FBE" w:rsidRPr="007C1AC6">
              <w:rPr>
                <w:rStyle w:val="Robust"/>
                <w:rFonts w:ascii="Times New Roman" w:hAnsi="Times New Roman" w:cs="Times New Roman"/>
                <w:b w:val="0"/>
                <w:bCs w:val="0"/>
                <w:i w:val="0"/>
                <w:iCs w:val="0"/>
                <w:color w:val="333333"/>
                <w:sz w:val="20"/>
                <w:szCs w:val="20"/>
              </w:rPr>
              <w:t xml:space="preserve"> HG nr.212/2018.</w:t>
            </w:r>
          </w:p>
        </w:tc>
      </w:tr>
    </w:tbl>
    <w:p w14:paraId="31A8575A" w14:textId="77777777" w:rsidR="003B7FBE" w:rsidRPr="007C1AC6" w:rsidRDefault="003B7FBE" w:rsidP="0024269D">
      <w:pPr>
        <w:tabs>
          <w:tab w:val="left" w:pos="284"/>
        </w:tabs>
        <w:spacing w:after="0"/>
        <w:jc w:val="both"/>
        <w:rPr>
          <w:rFonts w:ascii="Times New Roman" w:hAnsi="Times New Roman" w:cs="Times New Roman"/>
          <w:sz w:val="16"/>
          <w:szCs w:val="16"/>
          <w:lang w:val="ro-MD"/>
        </w:rPr>
      </w:pPr>
    </w:p>
    <w:p w14:paraId="323A0296" w14:textId="77777777" w:rsidR="0024269D" w:rsidRPr="007C1AC6" w:rsidRDefault="0024269D" w:rsidP="002C42DE">
      <w:pPr>
        <w:tabs>
          <w:tab w:val="left" w:pos="284"/>
        </w:tabs>
        <w:spacing w:after="0"/>
        <w:ind w:firstLine="567"/>
        <w:jc w:val="both"/>
        <w:rPr>
          <w:rFonts w:ascii="Times New Roman" w:hAnsi="Times New Roman" w:cs="Times New Roman"/>
          <w:sz w:val="28"/>
          <w:szCs w:val="28"/>
          <w:lang w:val="ro-MD"/>
        </w:rPr>
      </w:pPr>
    </w:p>
    <w:p w14:paraId="31B969A7" w14:textId="77777777" w:rsidR="00B574D7" w:rsidRPr="007C1AC6" w:rsidRDefault="00B574D7" w:rsidP="00B574D7">
      <w:pPr>
        <w:tabs>
          <w:tab w:val="left" w:pos="284"/>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CONSIDERAȚII GENERALE</w:t>
      </w:r>
    </w:p>
    <w:p w14:paraId="3116FB8B" w14:textId="77777777" w:rsidR="00B574D7" w:rsidRPr="007C1AC6" w:rsidRDefault="00B574D7" w:rsidP="00B574D7">
      <w:pPr>
        <w:tabs>
          <w:tab w:val="left" w:pos="284"/>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Cele mai bune tehnici disponibile</w:t>
      </w:r>
    </w:p>
    <w:p w14:paraId="3B61D67D" w14:textId="77777777"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Tehnicile indicate și descrise în prezentele concluzii privind BAT nu sunt nici prescriptive, nici exhaustive. Se pot utiliza și alte tehnici care asigură cel puțin un nivel echivalent de protecție a mediului.</w:t>
      </w:r>
    </w:p>
    <w:p w14:paraId="613C5160" w14:textId="270737C2"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Cu excepția cazului în care se precizează altfel, concluziile privind BAT sunt general aplicabile.</w:t>
      </w:r>
    </w:p>
    <w:p w14:paraId="34051416" w14:textId="77777777" w:rsidR="00B574D7" w:rsidRPr="007C1AC6" w:rsidRDefault="00B574D7" w:rsidP="00B574D7">
      <w:pPr>
        <w:tabs>
          <w:tab w:val="left" w:pos="284"/>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Nivelurile de emisii asociate celor mai bune tehnici disponibile (BAT-AEL) pentru emisiile în aer</w:t>
      </w:r>
    </w:p>
    <w:p w14:paraId="57E47216" w14:textId="77777777"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Cu excepția cazului în care se precizează altfel, nivelurile de emisii asociate celor mai bune tehnici disponibile (BAT-AEL) pentru emisiile în aer indicate în prezentele concluzii privind BAT se referă la concentrații (masa substanțelor emise raportată la volumul de gaze reziduale) în următoarele condiții standard: gaz uscat la o temperatură de 273,15 K și o presiune de 101,3 </w:t>
      </w:r>
      <w:proofErr w:type="spellStart"/>
      <w:r w:rsidRPr="007C1AC6">
        <w:rPr>
          <w:rFonts w:ascii="Times New Roman" w:hAnsi="Times New Roman" w:cs="Times New Roman"/>
          <w:sz w:val="28"/>
          <w:szCs w:val="28"/>
          <w:lang w:val="ro-MD"/>
        </w:rPr>
        <w:t>kPa</w:t>
      </w:r>
      <w:proofErr w:type="spellEnd"/>
      <w:r w:rsidRPr="007C1AC6">
        <w:rPr>
          <w:rFonts w:ascii="Times New Roman" w:hAnsi="Times New Roman" w:cs="Times New Roman"/>
          <w:sz w:val="28"/>
          <w:szCs w:val="28"/>
          <w:lang w:val="ro-MD"/>
        </w:rPr>
        <w:t xml:space="preserve">, fără corecție pentru conținutul de oxigen, exprimat în </w:t>
      </w:r>
      <w:proofErr w:type="spellStart"/>
      <w:r w:rsidRPr="007C1AC6">
        <w:rPr>
          <w:rFonts w:ascii="Times New Roman" w:hAnsi="Times New Roman" w:cs="Times New Roman"/>
          <w:sz w:val="28"/>
          <w:szCs w:val="28"/>
          <w:lang w:val="ro-MD"/>
        </w:rPr>
        <w:t>μg</w:t>
      </w:r>
      <w:proofErr w:type="spellEnd"/>
      <w:r w:rsidRPr="007C1AC6">
        <w:rPr>
          <w:rFonts w:ascii="Times New Roman" w:hAnsi="Times New Roman" w:cs="Times New Roman"/>
          <w:sz w:val="28"/>
          <w:szCs w:val="28"/>
          <w:lang w:val="ro-MD"/>
        </w:rPr>
        <w:t>/Nm</w:t>
      </w:r>
      <w:r w:rsidRPr="007C1AC6">
        <w:rPr>
          <w:rFonts w:ascii="Times New Roman" w:hAnsi="Times New Roman" w:cs="Times New Roman"/>
          <w:sz w:val="28"/>
          <w:szCs w:val="28"/>
          <w:vertAlign w:val="superscript"/>
          <w:lang w:val="ro-MD"/>
        </w:rPr>
        <w:t>3</w:t>
      </w:r>
      <w:r w:rsidRPr="007C1AC6">
        <w:rPr>
          <w:rFonts w:ascii="Times New Roman" w:hAnsi="Times New Roman" w:cs="Times New Roman"/>
          <w:sz w:val="28"/>
          <w:szCs w:val="28"/>
          <w:lang w:val="ro-MD"/>
        </w:rPr>
        <w:t xml:space="preserve"> sau în mg/Nm</w:t>
      </w:r>
      <w:r w:rsidRPr="007C1AC6">
        <w:rPr>
          <w:rFonts w:ascii="Times New Roman" w:hAnsi="Times New Roman" w:cs="Times New Roman"/>
          <w:sz w:val="28"/>
          <w:szCs w:val="28"/>
          <w:vertAlign w:val="superscript"/>
          <w:lang w:val="ro-MD"/>
        </w:rPr>
        <w:t>3</w:t>
      </w:r>
      <w:r w:rsidRPr="007C1AC6">
        <w:rPr>
          <w:rFonts w:ascii="Times New Roman" w:hAnsi="Times New Roman" w:cs="Times New Roman"/>
          <w:sz w:val="28"/>
          <w:szCs w:val="28"/>
          <w:lang w:val="ro-MD"/>
        </w:rPr>
        <w:t>.</w:t>
      </w:r>
    </w:p>
    <w:p w14:paraId="71F99BAB" w14:textId="77777777"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p>
    <w:p w14:paraId="2E4E5D66" w14:textId="0FD5DB9F" w:rsidR="00B574D7" w:rsidRPr="007C1AC6" w:rsidRDefault="00B574D7" w:rsidP="005C65B5">
      <w:pPr>
        <w:tabs>
          <w:tab w:val="left" w:pos="284"/>
        </w:tabs>
        <w:spacing w:after="0"/>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Pentru perioadele de calculare a valorilor medii BAT-AEL pentru emisiile în aer, se aplică următoarele definiții.</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3643"/>
        <w:gridCol w:w="4153"/>
      </w:tblGrid>
      <w:tr w:rsidR="00B574D7" w:rsidRPr="007C1AC6" w14:paraId="55C5651F" w14:textId="77777777" w:rsidTr="00B574D7">
        <w:trPr>
          <w:trHeight w:val="292"/>
        </w:trPr>
        <w:tc>
          <w:tcPr>
            <w:tcW w:w="1843" w:type="dxa"/>
            <w:tcBorders>
              <w:left w:val="nil"/>
            </w:tcBorders>
          </w:tcPr>
          <w:p w14:paraId="2BD16650" w14:textId="77777777" w:rsidR="00B574D7" w:rsidRPr="007C1AC6" w:rsidRDefault="00B574D7" w:rsidP="00B574D7">
            <w:pPr>
              <w:tabs>
                <w:tab w:val="left" w:pos="284"/>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Tipul măsurătorii</w:t>
            </w:r>
          </w:p>
        </w:tc>
        <w:tc>
          <w:tcPr>
            <w:tcW w:w="3643" w:type="dxa"/>
          </w:tcPr>
          <w:p w14:paraId="1B4EC835" w14:textId="77777777" w:rsidR="00B574D7" w:rsidRPr="007C1AC6" w:rsidRDefault="00B574D7" w:rsidP="00B574D7">
            <w:pPr>
              <w:tabs>
                <w:tab w:val="left" w:pos="284"/>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Perioada de calculare a valorilor medii</w:t>
            </w:r>
          </w:p>
        </w:tc>
        <w:tc>
          <w:tcPr>
            <w:tcW w:w="4153" w:type="dxa"/>
            <w:tcBorders>
              <w:right w:val="nil"/>
            </w:tcBorders>
          </w:tcPr>
          <w:p w14:paraId="3863551F" w14:textId="77777777" w:rsidR="00B574D7" w:rsidRPr="007C1AC6" w:rsidRDefault="00B574D7" w:rsidP="00B574D7">
            <w:pPr>
              <w:tabs>
                <w:tab w:val="left" w:pos="284"/>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Definiție</w:t>
            </w:r>
          </w:p>
        </w:tc>
      </w:tr>
      <w:tr w:rsidR="00B574D7" w:rsidRPr="007C1AC6" w14:paraId="34654A7D" w14:textId="77777777" w:rsidTr="00B574D7">
        <w:trPr>
          <w:trHeight w:val="299"/>
        </w:trPr>
        <w:tc>
          <w:tcPr>
            <w:tcW w:w="1843" w:type="dxa"/>
            <w:tcBorders>
              <w:left w:val="nil"/>
            </w:tcBorders>
          </w:tcPr>
          <w:p w14:paraId="7793E9F6" w14:textId="77777777" w:rsidR="00B574D7" w:rsidRPr="007C1AC6" w:rsidRDefault="00B574D7" w:rsidP="00B574D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Continuă</w:t>
            </w:r>
          </w:p>
        </w:tc>
        <w:tc>
          <w:tcPr>
            <w:tcW w:w="3643" w:type="dxa"/>
          </w:tcPr>
          <w:p w14:paraId="4C7A97B9" w14:textId="77777777" w:rsidR="00B574D7" w:rsidRPr="007C1AC6" w:rsidRDefault="00B574D7" w:rsidP="00B574D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Medie zilnică</w:t>
            </w:r>
          </w:p>
        </w:tc>
        <w:tc>
          <w:tcPr>
            <w:tcW w:w="4153" w:type="dxa"/>
            <w:tcBorders>
              <w:right w:val="nil"/>
            </w:tcBorders>
          </w:tcPr>
          <w:p w14:paraId="161B67AE" w14:textId="77777777" w:rsidR="00B574D7" w:rsidRPr="007C1AC6" w:rsidRDefault="00B574D7" w:rsidP="00B574D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Valoarea medie pe o perioadă de o zi, bazată pe mediile valabile pe oră sau pe jumătate de oră.</w:t>
            </w:r>
          </w:p>
        </w:tc>
      </w:tr>
      <w:tr w:rsidR="00B574D7" w:rsidRPr="007C1AC6" w14:paraId="3658558F" w14:textId="77777777" w:rsidTr="00B574D7">
        <w:trPr>
          <w:trHeight w:val="490"/>
        </w:trPr>
        <w:tc>
          <w:tcPr>
            <w:tcW w:w="1843" w:type="dxa"/>
            <w:tcBorders>
              <w:left w:val="nil"/>
            </w:tcBorders>
          </w:tcPr>
          <w:p w14:paraId="465269DF" w14:textId="77777777" w:rsidR="00B574D7" w:rsidRPr="007C1AC6" w:rsidRDefault="00B574D7" w:rsidP="00B574D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Periodică</w:t>
            </w:r>
          </w:p>
        </w:tc>
        <w:tc>
          <w:tcPr>
            <w:tcW w:w="3643" w:type="dxa"/>
          </w:tcPr>
          <w:p w14:paraId="3DE62686" w14:textId="77777777" w:rsidR="00B574D7" w:rsidRPr="007C1AC6" w:rsidRDefault="00B574D7" w:rsidP="00B574D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Medie pe perioada de prelevare</w:t>
            </w:r>
          </w:p>
        </w:tc>
        <w:tc>
          <w:tcPr>
            <w:tcW w:w="4153" w:type="dxa"/>
            <w:tcBorders>
              <w:right w:val="nil"/>
            </w:tcBorders>
          </w:tcPr>
          <w:p w14:paraId="4160B6F9" w14:textId="46566C23" w:rsidR="00B574D7" w:rsidRPr="007C1AC6" w:rsidRDefault="00B574D7" w:rsidP="00B574D7">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Valoarea medie a trei măsurători consecutive de cel puțin 30 de minute fiecare </w:t>
            </w:r>
            <w:r w:rsidRPr="007C1AC6">
              <w:rPr>
                <w:rFonts w:ascii="Times New Roman" w:hAnsi="Times New Roman" w:cs="Times New Roman"/>
                <w:sz w:val="20"/>
                <w:szCs w:val="20"/>
                <w:vertAlign w:val="superscript"/>
                <w:lang w:val="ro-RO"/>
              </w:rPr>
              <w:t>(1)</w:t>
            </w:r>
            <w:r w:rsidRPr="007C1AC6">
              <w:rPr>
                <w:rFonts w:ascii="Times New Roman" w:hAnsi="Times New Roman" w:cs="Times New Roman"/>
                <w:sz w:val="20"/>
                <w:szCs w:val="20"/>
                <w:lang w:val="ro-RO"/>
              </w:rPr>
              <w:t>.</w:t>
            </w:r>
          </w:p>
        </w:tc>
      </w:tr>
    </w:tbl>
    <w:p w14:paraId="1A13F2CD" w14:textId="67974579" w:rsidR="00B574D7" w:rsidRPr="007C1AC6" w:rsidRDefault="00B574D7" w:rsidP="00B574D7">
      <w:pPr>
        <w:tabs>
          <w:tab w:val="left" w:pos="284"/>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 xml:space="preserve">(1) Pentru orice parametru în cazul căruia măsurarea timp de 30 de minute este inadecvată, din cauza unor limitări analitice sau legate de prelevare, se poate utiliza o perioadă de măsurare mai adecvată (de exemplu, pentru concentrația de miros). În cazul PCDD/F sau al PCB-urilor de tipul </w:t>
      </w:r>
      <w:proofErr w:type="spellStart"/>
      <w:r w:rsidRPr="007C1AC6">
        <w:rPr>
          <w:rFonts w:ascii="Times New Roman" w:hAnsi="Times New Roman" w:cs="Times New Roman"/>
          <w:sz w:val="16"/>
          <w:szCs w:val="16"/>
          <w:lang w:val="ro-MD"/>
        </w:rPr>
        <w:t>dioxinelor</w:t>
      </w:r>
      <w:proofErr w:type="spellEnd"/>
      <w:r w:rsidRPr="007C1AC6">
        <w:rPr>
          <w:rFonts w:ascii="Times New Roman" w:hAnsi="Times New Roman" w:cs="Times New Roman"/>
          <w:sz w:val="16"/>
          <w:szCs w:val="16"/>
          <w:lang w:val="ro-MD"/>
        </w:rPr>
        <w:t>, se utilizează o perioadă de prelevare de 6-8 ore.</w:t>
      </w:r>
    </w:p>
    <w:p w14:paraId="31510EE5" w14:textId="77777777" w:rsidR="00EA3037" w:rsidRPr="007C1AC6" w:rsidRDefault="00EA3037" w:rsidP="00B574D7">
      <w:pPr>
        <w:tabs>
          <w:tab w:val="left" w:pos="284"/>
        </w:tabs>
        <w:spacing w:after="0"/>
        <w:jc w:val="both"/>
        <w:rPr>
          <w:rFonts w:ascii="Times New Roman" w:hAnsi="Times New Roman" w:cs="Times New Roman"/>
          <w:sz w:val="16"/>
          <w:szCs w:val="16"/>
          <w:lang w:val="ro-MD"/>
        </w:rPr>
      </w:pPr>
    </w:p>
    <w:p w14:paraId="52DC2112" w14:textId="77777777"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Atunci când se utilizează măsurători continue, BAT-AEL pot fi exprimate ca medii zilnice.</w:t>
      </w:r>
    </w:p>
    <w:p w14:paraId="71B91487" w14:textId="77777777" w:rsidR="00B574D7" w:rsidRPr="007C1AC6" w:rsidRDefault="00B574D7" w:rsidP="00B574D7">
      <w:pPr>
        <w:tabs>
          <w:tab w:val="left" w:pos="284"/>
        </w:tabs>
        <w:spacing w:after="0"/>
        <w:ind w:firstLine="567"/>
        <w:jc w:val="both"/>
        <w:rPr>
          <w:rFonts w:ascii="Times New Roman" w:hAnsi="Times New Roman" w:cs="Times New Roman"/>
          <w:sz w:val="12"/>
          <w:szCs w:val="12"/>
          <w:lang w:val="ro-MD"/>
        </w:rPr>
      </w:pPr>
    </w:p>
    <w:p w14:paraId="64556D69" w14:textId="77777777" w:rsidR="00B574D7" w:rsidRPr="007C1AC6" w:rsidRDefault="00B574D7" w:rsidP="00B574D7">
      <w:pPr>
        <w:tabs>
          <w:tab w:val="left" w:pos="284"/>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Nivelurile de emisii asociate celor mai bune tehnici disponibile (BAT-AEL) pentru emisiile în apă</w:t>
      </w:r>
    </w:p>
    <w:p w14:paraId="6174663B" w14:textId="77777777"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Cu excepția cazului în care se precizează altfel, nivelurile de emisii asociate celor mai bune tehnici disponibile (BAT-AEL) pentru emisiile în apă indicate în prezentele concluzii privind BAT se referă la concentrații (masa substanțelor emise raportată la volumul de apă), exprimate în µg/l sau în mg/l.</w:t>
      </w:r>
    </w:p>
    <w:p w14:paraId="3977A084" w14:textId="77777777"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Cu excepția cazului în care se precizează altfel, perioadele de calculare a valorilor medii asociate cu BAT-AEL se referă la unul din următoarele două cazuri:</w:t>
      </w:r>
    </w:p>
    <w:p w14:paraId="1A66438C" w14:textId="20B08A15"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lastRenderedPageBreak/>
        <w:t>—în cazul evacuării continue, valorile medii zilnice obținute prin prelevarea unor probe compozite proporționale cu debitul într-o perioadă de 24 de ore;</w:t>
      </w:r>
    </w:p>
    <w:p w14:paraId="2DC5FC16" w14:textId="2FAE13AF"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—în cazul evacuării intermitente, valorile medii pe durata eliberării, obținute prin prelevarea unor probe compozite proporționale cu debitul sau, dacă efluentul este amestecat în mod corespunzător și omogen, prin prelevarea unei probe instantanee înainte de evacuare.</w:t>
      </w:r>
    </w:p>
    <w:p w14:paraId="740455B0" w14:textId="77777777"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Se pot utiliza și probe compozite proporționale cu timpul, dacă se demonstrează că debitul este suficient de stabil. Toate BAT-AEL pentru emisiile în apă se aplică în punctul în care emisiile ies din instalație.</w:t>
      </w:r>
    </w:p>
    <w:p w14:paraId="655833F3" w14:textId="77777777"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Eficiența reducerii</w:t>
      </w:r>
    </w:p>
    <w:p w14:paraId="0DAD5942" w14:textId="77777777"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Calculul valorii medii a eficienței reducerii la care se face referire în prezentele concluzii privind BAT (a se vedea tabelul 6.1) nu include, pentru CCO și COT, etapele de tratare inițială care au ca scop separarea conținutului organic în vrac de deșeul lichid apos, cum ar fi evaporarea-condensarea, spargerea emulsiei sau separarea fazelor.</w:t>
      </w:r>
    </w:p>
    <w:p w14:paraId="4E45E782" w14:textId="77777777" w:rsidR="00B574D7" w:rsidRPr="007C1AC6" w:rsidRDefault="00B574D7" w:rsidP="00B574D7">
      <w:pPr>
        <w:tabs>
          <w:tab w:val="left" w:pos="284"/>
        </w:tabs>
        <w:spacing w:after="0"/>
        <w:ind w:firstLine="567"/>
        <w:jc w:val="both"/>
        <w:rPr>
          <w:rFonts w:ascii="Times New Roman" w:hAnsi="Times New Roman" w:cs="Times New Roman"/>
          <w:sz w:val="12"/>
          <w:szCs w:val="12"/>
          <w:lang w:val="ro-MD"/>
        </w:rPr>
      </w:pPr>
    </w:p>
    <w:p w14:paraId="6ACF3858" w14:textId="4435E210" w:rsidR="00B574D7" w:rsidRPr="007C1AC6" w:rsidRDefault="00B574D7" w:rsidP="00B574D7">
      <w:pPr>
        <w:tabs>
          <w:tab w:val="left" w:pos="284"/>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1.CONCLUZII GENERALE PRIVIND BAT</w:t>
      </w:r>
    </w:p>
    <w:p w14:paraId="2AB18B2B" w14:textId="77777777" w:rsidR="00B574D7" w:rsidRPr="007C1AC6" w:rsidRDefault="00B574D7" w:rsidP="00B574D7">
      <w:pPr>
        <w:tabs>
          <w:tab w:val="left" w:pos="284"/>
        </w:tabs>
        <w:spacing w:after="0"/>
        <w:ind w:firstLine="567"/>
        <w:jc w:val="both"/>
        <w:rPr>
          <w:rFonts w:ascii="Times New Roman" w:hAnsi="Times New Roman" w:cs="Times New Roman"/>
          <w:sz w:val="12"/>
          <w:szCs w:val="12"/>
          <w:lang w:val="ro-MD"/>
        </w:rPr>
      </w:pPr>
    </w:p>
    <w:p w14:paraId="7834CC8E" w14:textId="622E5035" w:rsidR="00B574D7" w:rsidRPr="007C1AC6" w:rsidRDefault="00B574D7" w:rsidP="00B574D7">
      <w:pPr>
        <w:tabs>
          <w:tab w:val="left" w:pos="284"/>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1.1.Performanța generală de mediu</w:t>
      </w:r>
    </w:p>
    <w:p w14:paraId="1C985EEC" w14:textId="77777777" w:rsidR="00B574D7" w:rsidRPr="007C1AC6" w:rsidRDefault="00B574D7" w:rsidP="00B574D7">
      <w:pPr>
        <w:tabs>
          <w:tab w:val="left" w:pos="284"/>
        </w:tabs>
        <w:spacing w:after="0"/>
        <w:ind w:firstLine="567"/>
        <w:jc w:val="both"/>
        <w:rPr>
          <w:rFonts w:ascii="Times New Roman" w:hAnsi="Times New Roman" w:cs="Times New Roman"/>
          <w:sz w:val="12"/>
          <w:szCs w:val="12"/>
          <w:lang w:val="ro-MD"/>
        </w:rPr>
      </w:pPr>
    </w:p>
    <w:p w14:paraId="1C7E369D" w14:textId="77777777"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1.</w:t>
      </w:r>
      <w:r w:rsidRPr="007C1AC6">
        <w:rPr>
          <w:rFonts w:ascii="Times New Roman" w:hAnsi="Times New Roman" w:cs="Times New Roman"/>
          <w:sz w:val="28"/>
          <w:szCs w:val="28"/>
          <w:lang w:val="ro-MD"/>
        </w:rPr>
        <w:t xml:space="preserve"> Pentru îmbunătățirea performanței generale de mediu, BAT constă în punerea în aplicare și aderarea la un sistem de management de mediu (EMS) având toate caracteristicile următoare:</w:t>
      </w:r>
    </w:p>
    <w:p w14:paraId="30C77526"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I.</w:t>
      </w:r>
      <w:r w:rsidRPr="007C1AC6">
        <w:rPr>
          <w:rFonts w:ascii="Times New Roman" w:hAnsi="Times New Roman" w:cs="Times New Roman"/>
          <w:sz w:val="28"/>
          <w:szCs w:val="28"/>
          <w:lang w:val="ro-MD"/>
        </w:rPr>
        <w:tab/>
        <w:t>angajamentul conducerii, inclusiv al conducerii superioare;</w:t>
      </w:r>
    </w:p>
    <w:p w14:paraId="225D0334" w14:textId="084F60D6"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II.</w:t>
      </w:r>
      <w:r w:rsidRPr="007C1AC6">
        <w:rPr>
          <w:rFonts w:ascii="Times New Roman" w:hAnsi="Times New Roman" w:cs="Times New Roman"/>
          <w:sz w:val="28"/>
          <w:szCs w:val="28"/>
          <w:lang w:val="ro-MD"/>
        </w:rPr>
        <w:tab/>
        <w:t>definirea de către conducere a unei politici de mediu care include îmbunătățirea continuă a performanței de mediu a instalației;</w:t>
      </w:r>
    </w:p>
    <w:p w14:paraId="402F2188"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III.</w:t>
      </w:r>
      <w:r w:rsidRPr="007C1AC6">
        <w:rPr>
          <w:rFonts w:ascii="Times New Roman" w:hAnsi="Times New Roman" w:cs="Times New Roman"/>
          <w:sz w:val="28"/>
          <w:szCs w:val="28"/>
          <w:lang w:val="ro-MD"/>
        </w:rPr>
        <w:tab/>
        <w:t>planificarea și stabilirea procedurilor, a obiectivelor și a țintelor necesare, în corelare cu planificarea financiară și cu investițiile;</w:t>
      </w:r>
    </w:p>
    <w:p w14:paraId="33710442"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IV.</w:t>
      </w:r>
      <w:r w:rsidRPr="007C1AC6">
        <w:rPr>
          <w:rFonts w:ascii="Times New Roman" w:hAnsi="Times New Roman" w:cs="Times New Roman"/>
          <w:sz w:val="28"/>
          <w:szCs w:val="28"/>
          <w:lang w:val="ro-MD"/>
        </w:rPr>
        <w:tab/>
        <w:t>punerea în aplicare a procedurilor, acordând o atenție deosebită:</w:t>
      </w:r>
    </w:p>
    <w:p w14:paraId="2271ED7F"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w:t>
      </w:r>
      <w:r w:rsidRPr="007C1AC6">
        <w:rPr>
          <w:rFonts w:ascii="Times New Roman" w:hAnsi="Times New Roman" w:cs="Times New Roman"/>
          <w:sz w:val="28"/>
          <w:szCs w:val="28"/>
          <w:lang w:val="ro-MD"/>
        </w:rPr>
        <w:tab/>
        <w:t>structurii și responsabilității;</w:t>
      </w:r>
    </w:p>
    <w:p w14:paraId="2835018D"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(b)</w:t>
      </w:r>
      <w:r w:rsidRPr="007C1AC6">
        <w:rPr>
          <w:rFonts w:ascii="Times New Roman" w:hAnsi="Times New Roman" w:cs="Times New Roman"/>
          <w:sz w:val="28"/>
          <w:szCs w:val="28"/>
          <w:lang w:val="ro-MD"/>
        </w:rPr>
        <w:tab/>
        <w:t>recrutării, formării, conștientizării și competenței;</w:t>
      </w:r>
    </w:p>
    <w:p w14:paraId="70BCD53F"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w:t>
      </w:r>
      <w:r w:rsidRPr="007C1AC6">
        <w:rPr>
          <w:rFonts w:ascii="Times New Roman" w:hAnsi="Times New Roman" w:cs="Times New Roman"/>
          <w:sz w:val="28"/>
          <w:szCs w:val="28"/>
          <w:lang w:val="ro-MD"/>
        </w:rPr>
        <w:tab/>
        <w:t>comunicării;</w:t>
      </w:r>
    </w:p>
    <w:p w14:paraId="1BCCF8C8"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w:t>
      </w:r>
      <w:r w:rsidRPr="007C1AC6">
        <w:rPr>
          <w:rFonts w:ascii="Times New Roman" w:hAnsi="Times New Roman" w:cs="Times New Roman"/>
          <w:sz w:val="28"/>
          <w:szCs w:val="28"/>
          <w:lang w:val="ro-MD"/>
        </w:rPr>
        <w:tab/>
        <w:t>participării angajaților;</w:t>
      </w:r>
    </w:p>
    <w:p w14:paraId="01B05508"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(e)</w:t>
      </w:r>
      <w:r w:rsidRPr="007C1AC6">
        <w:rPr>
          <w:rFonts w:ascii="Times New Roman" w:hAnsi="Times New Roman" w:cs="Times New Roman"/>
          <w:sz w:val="28"/>
          <w:szCs w:val="28"/>
          <w:lang w:val="ro-MD"/>
        </w:rPr>
        <w:tab/>
        <w:t>documentării;</w:t>
      </w:r>
    </w:p>
    <w:p w14:paraId="6C20F08B"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(f)</w:t>
      </w:r>
      <w:r w:rsidRPr="007C1AC6">
        <w:rPr>
          <w:rFonts w:ascii="Times New Roman" w:hAnsi="Times New Roman" w:cs="Times New Roman"/>
          <w:sz w:val="28"/>
          <w:szCs w:val="28"/>
          <w:lang w:val="ro-MD"/>
        </w:rPr>
        <w:tab/>
        <w:t>controlului eficient al proceselor;</w:t>
      </w:r>
    </w:p>
    <w:p w14:paraId="3DF9D232"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(g)</w:t>
      </w:r>
      <w:r w:rsidRPr="007C1AC6">
        <w:rPr>
          <w:rFonts w:ascii="Times New Roman" w:hAnsi="Times New Roman" w:cs="Times New Roman"/>
          <w:sz w:val="28"/>
          <w:szCs w:val="28"/>
          <w:lang w:val="ro-MD"/>
        </w:rPr>
        <w:tab/>
        <w:t>programelor de întreținere;</w:t>
      </w:r>
    </w:p>
    <w:p w14:paraId="3CEA7AF6"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(h)</w:t>
      </w:r>
      <w:r w:rsidRPr="007C1AC6">
        <w:rPr>
          <w:rFonts w:ascii="Times New Roman" w:hAnsi="Times New Roman" w:cs="Times New Roman"/>
          <w:sz w:val="28"/>
          <w:szCs w:val="28"/>
          <w:lang w:val="ro-MD"/>
        </w:rPr>
        <w:tab/>
        <w:t>pregătirii și intervenției în caz de urgență;</w:t>
      </w:r>
    </w:p>
    <w:p w14:paraId="50078FA1"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(i)</w:t>
      </w:r>
      <w:r w:rsidRPr="007C1AC6">
        <w:rPr>
          <w:rFonts w:ascii="Times New Roman" w:hAnsi="Times New Roman" w:cs="Times New Roman"/>
          <w:sz w:val="28"/>
          <w:szCs w:val="28"/>
          <w:lang w:val="ro-MD"/>
        </w:rPr>
        <w:tab/>
        <w:t>garantării conformității cu legislația privind protecția mediului;</w:t>
      </w:r>
    </w:p>
    <w:p w14:paraId="0FF5A364"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V.</w:t>
      </w:r>
      <w:r w:rsidRPr="007C1AC6">
        <w:rPr>
          <w:rFonts w:ascii="Times New Roman" w:hAnsi="Times New Roman" w:cs="Times New Roman"/>
          <w:sz w:val="28"/>
          <w:szCs w:val="28"/>
          <w:lang w:val="ro-MD"/>
        </w:rPr>
        <w:tab/>
        <w:t>verificarea performanței și luarea de măsuri corective, acordând o atenție deosebită:</w:t>
      </w:r>
    </w:p>
    <w:p w14:paraId="0D572ACC" w14:textId="25C7FDA3"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lastRenderedPageBreak/>
        <w:t>(a)</w:t>
      </w:r>
      <w:r w:rsidRPr="007C1AC6">
        <w:rPr>
          <w:rFonts w:ascii="Times New Roman" w:hAnsi="Times New Roman" w:cs="Times New Roman"/>
          <w:sz w:val="28"/>
          <w:szCs w:val="28"/>
          <w:lang w:val="ro-MD"/>
        </w:rPr>
        <w:tab/>
        <w:t xml:space="preserve">monitorizării și măsurării (a se vedea și Raportul de referință al JRC privind monitorizarea emisiilor în aer și în apă provenite de la instalațiile care fac obiectul </w:t>
      </w:r>
      <w:r w:rsidR="000837D1" w:rsidRPr="007C1AC6">
        <w:rPr>
          <w:rFonts w:ascii="Times New Roman" w:hAnsi="Times New Roman" w:cs="Times New Roman"/>
          <w:sz w:val="28"/>
          <w:szCs w:val="28"/>
          <w:lang w:val="ro-MD"/>
        </w:rPr>
        <w:t xml:space="preserve">Legii nr.227/2022 </w:t>
      </w:r>
      <w:r w:rsidRPr="007C1AC6">
        <w:rPr>
          <w:rFonts w:ascii="Times New Roman" w:hAnsi="Times New Roman" w:cs="Times New Roman"/>
          <w:sz w:val="28"/>
          <w:szCs w:val="28"/>
          <w:lang w:val="ro-MD"/>
        </w:rPr>
        <w:t>privind emisiile industriale – ROM);</w:t>
      </w:r>
    </w:p>
    <w:p w14:paraId="10A7EA5D"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(b)</w:t>
      </w:r>
      <w:r w:rsidRPr="007C1AC6">
        <w:rPr>
          <w:rFonts w:ascii="Times New Roman" w:hAnsi="Times New Roman" w:cs="Times New Roman"/>
          <w:sz w:val="28"/>
          <w:szCs w:val="28"/>
          <w:lang w:val="ro-MD"/>
        </w:rPr>
        <w:tab/>
        <w:t>acțiunilor corective și preventive;</w:t>
      </w:r>
    </w:p>
    <w:p w14:paraId="0B97159B"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w:t>
      </w:r>
      <w:r w:rsidRPr="007C1AC6">
        <w:rPr>
          <w:rFonts w:ascii="Times New Roman" w:hAnsi="Times New Roman" w:cs="Times New Roman"/>
          <w:sz w:val="28"/>
          <w:szCs w:val="28"/>
          <w:lang w:val="ro-MD"/>
        </w:rPr>
        <w:tab/>
        <w:t>păstrării evidențelor;</w:t>
      </w:r>
    </w:p>
    <w:p w14:paraId="1EA8829D"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w:t>
      </w:r>
      <w:r w:rsidRPr="007C1AC6">
        <w:rPr>
          <w:rFonts w:ascii="Times New Roman" w:hAnsi="Times New Roman" w:cs="Times New Roman"/>
          <w:sz w:val="28"/>
          <w:szCs w:val="28"/>
          <w:lang w:val="ro-MD"/>
        </w:rPr>
        <w:tab/>
        <w:t>auditului intern sau extern independent (dacă este posibil), pentru a se stabili dacă EMS respectă sau nu dispozițiile prevăzute și dacă este pus în aplicare și menținut în mod corespunzător;</w:t>
      </w:r>
    </w:p>
    <w:p w14:paraId="50477619"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VI.</w:t>
      </w:r>
      <w:r w:rsidRPr="007C1AC6">
        <w:rPr>
          <w:rFonts w:ascii="Times New Roman" w:hAnsi="Times New Roman" w:cs="Times New Roman"/>
          <w:sz w:val="28"/>
          <w:szCs w:val="28"/>
          <w:lang w:val="ro-MD"/>
        </w:rPr>
        <w:tab/>
        <w:t>revizuirea de către conducerea superioară a EMS și a conformității, a adecvării și a eficacității continue a acestuia;</w:t>
      </w:r>
    </w:p>
    <w:p w14:paraId="3B20ABFC"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VII.</w:t>
      </w:r>
      <w:r w:rsidRPr="007C1AC6">
        <w:rPr>
          <w:rFonts w:ascii="Times New Roman" w:hAnsi="Times New Roman" w:cs="Times New Roman"/>
          <w:sz w:val="28"/>
          <w:szCs w:val="28"/>
          <w:lang w:val="ro-MD"/>
        </w:rPr>
        <w:tab/>
        <w:t>urmărirea dezvoltării unor tehnologii mai curate;</w:t>
      </w:r>
    </w:p>
    <w:p w14:paraId="1E956071"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VIII.</w:t>
      </w:r>
      <w:r w:rsidRPr="007C1AC6">
        <w:rPr>
          <w:rFonts w:ascii="Times New Roman" w:hAnsi="Times New Roman" w:cs="Times New Roman"/>
          <w:sz w:val="28"/>
          <w:szCs w:val="28"/>
          <w:lang w:val="ro-MD"/>
        </w:rPr>
        <w:tab/>
        <w:t>luarea în considerare a efectelor asupra mediului generate de eventuala dezafectare a instalației încă din etapa de proiectare a unei noi instalații și pe tot parcursul perioadei sale de funcționare;</w:t>
      </w:r>
    </w:p>
    <w:p w14:paraId="49B11D55"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IX.</w:t>
      </w:r>
      <w:r w:rsidRPr="007C1AC6">
        <w:rPr>
          <w:rFonts w:ascii="Times New Roman" w:hAnsi="Times New Roman" w:cs="Times New Roman"/>
          <w:sz w:val="28"/>
          <w:szCs w:val="28"/>
          <w:lang w:val="ro-MD"/>
        </w:rPr>
        <w:tab/>
        <w:t>efectuarea de evaluări sectoriale comparative în mod regulat;</w:t>
      </w:r>
    </w:p>
    <w:p w14:paraId="7EF7811E"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X.</w:t>
      </w:r>
      <w:r w:rsidRPr="007C1AC6">
        <w:rPr>
          <w:rFonts w:ascii="Times New Roman" w:hAnsi="Times New Roman" w:cs="Times New Roman"/>
          <w:sz w:val="28"/>
          <w:szCs w:val="28"/>
          <w:lang w:val="ro-MD"/>
        </w:rPr>
        <w:tab/>
        <w:t>gestionarea fluxului de deșeuri (a se vedea BAT 2);</w:t>
      </w:r>
    </w:p>
    <w:p w14:paraId="3452921F" w14:textId="77777777" w:rsidR="00B574D7" w:rsidRPr="007C1AC6" w:rsidRDefault="00B574D7" w:rsidP="00B574D7">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XI.</w:t>
      </w:r>
      <w:r w:rsidRPr="007C1AC6">
        <w:rPr>
          <w:rFonts w:ascii="Times New Roman" w:hAnsi="Times New Roman" w:cs="Times New Roman"/>
          <w:sz w:val="28"/>
          <w:szCs w:val="28"/>
          <w:lang w:val="ro-MD"/>
        </w:rPr>
        <w:tab/>
        <w:t>un inventar al fluxurilor de ape uzate și de gaze reziduale (a se vedea BAT 3);</w:t>
      </w:r>
    </w:p>
    <w:p w14:paraId="01D8FCA3" w14:textId="77777777" w:rsidR="00B574D7" w:rsidRPr="007C1AC6" w:rsidRDefault="00B574D7" w:rsidP="00B574D7">
      <w:pPr>
        <w:tabs>
          <w:tab w:val="left" w:pos="284"/>
          <w:tab w:val="left" w:pos="993"/>
          <w:tab w:val="left" w:pos="113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XII.</w:t>
      </w:r>
      <w:r w:rsidRPr="007C1AC6">
        <w:rPr>
          <w:rFonts w:ascii="Times New Roman" w:hAnsi="Times New Roman" w:cs="Times New Roman"/>
          <w:sz w:val="28"/>
          <w:szCs w:val="28"/>
          <w:lang w:val="ro-MD"/>
        </w:rPr>
        <w:tab/>
        <w:t>un plan de management al reziduurilor (a se vedea descrierea din secțiunea 6.5);</w:t>
      </w:r>
    </w:p>
    <w:p w14:paraId="2634F84D" w14:textId="77777777" w:rsidR="00B574D7" w:rsidRPr="007C1AC6" w:rsidRDefault="00B574D7" w:rsidP="00B574D7">
      <w:pPr>
        <w:tabs>
          <w:tab w:val="left" w:pos="284"/>
          <w:tab w:val="left" w:pos="993"/>
          <w:tab w:val="left" w:pos="113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XIII.</w:t>
      </w:r>
      <w:r w:rsidRPr="007C1AC6">
        <w:rPr>
          <w:rFonts w:ascii="Times New Roman" w:hAnsi="Times New Roman" w:cs="Times New Roman"/>
          <w:sz w:val="28"/>
          <w:szCs w:val="28"/>
          <w:lang w:val="ro-MD"/>
        </w:rPr>
        <w:tab/>
        <w:t>un plan de management al accidentelor (a se vedea descrierea din secțiunea 6.5);</w:t>
      </w:r>
    </w:p>
    <w:p w14:paraId="321E469E" w14:textId="77777777" w:rsidR="00B574D7" w:rsidRPr="007C1AC6" w:rsidRDefault="00B574D7" w:rsidP="00B574D7">
      <w:pPr>
        <w:tabs>
          <w:tab w:val="left" w:pos="284"/>
          <w:tab w:val="left" w:pos="993"/>
          <w:tab w:val="left" w:pos="113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XIV.</w:t>
      </w:r>
      <w:r w:rsidRPr="007C1AC6">
        <w:rPr>
          <w:rFonts w:ascii="Times New Roman" w:hAnsi="Times New Roman" w:cs="Times New Roman"/>
          <w:sz w:val="28"/>
          <w:szCs w:val="28"/>
          <w:lang w:val="ro-MD"/>
        </w:rPr>
        <w:tab/>
        <w:t>un plan de gestionare a mirosurilor (a se vedea BAT 12);</w:t>
      </w:r>
    </w:p>
    <w:p w14:paraId="50483D4C" w14:textId="77777777"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XV.</w:t>
      </w:r>
      <w:r w:rsidRPr="007C1AC6">
        <w:rPr>
          <w:rFonts w:ascii="Times New Roman" w:hAnsi="Times New Roman" w:cs="Times New Roman"/>
          <w:sz w:val="28"/>
          <w:szCs w:val="28"/>
          <w:lang w:val="ro-MD"/>
        </w:rPr>
        <w:tab/>
        <w:t>un planul de gestionare a zgomotelor și vibrațiilor (a se vedea BAT 17).</w:t>
      </w:r>
    </w:p>
    <w:p w14:paraId="6ECC03A7" w14:textId="77777777" w:rsidR="00B574D7"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Aplicabilitate</w:t>
      </w:r>
    </w:p>
    <w:p w14:paraId="6B88F762" w14:textId="6F1462B3" w:rsidR="0024269D" w:rsidRPr="007C1AC6" w:rsidRDefault="00B574D7"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Domeniul de aplicare (de exemplu, nivelul de detaliere) și natura EMS (de exemplu, standardizat sau nestandardizat) vor fi, în general, corelate cu natura, dimensiunea și complexitatea instalației, precum și cu gama de efecte pe care le-ar putea avea aceasta asupra mediului (determinate și în funcție de tipul și cantitatea deșeurilor prelucrate).</w:t>
      </w:r>
    </w:p>
    <w:p w14:paraId="71494044" w14:textId="77777777" w:rsidR="00B574D7" w:rsidRPr="007C1AC6" w:rsidRDefault="00B574D7" w:rsidP="00B574D7">
      <w:pPr>
        <w:tabs>
          <w:tab w:val="left" w:pos="284"/>
        </w:tabs>
        <w:spacing w:after="0"/>
        <w:ind w:firstLine="567"/>
        <w:jc w:val="both"/>
        <w:rPr>
          <w:rFonts w:ascii="Times New Roman" w:hAnsi="Times New Roman" w:cs="Times New Roman"/>
          <w:sz w:val="12"/>
          <w:szCs w:val="12"/>
          <w:lang w:val="ro-MD"/>
        </w:rPr>
      </w:pPr>
    </w:p>
    <w:p w14:paraId="02A1605E" w14:textId="18D12253" w:rsidR="00DD4543" w:rsidRPr="007C1AC6" w:rsidRDefault="00DD4543" w:rsidP="00B574D7">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2.</w:t>
      </w:r>
      <w:r w:rsidRPr="007C1AC6">
        <w:rPr>
          <w:rFonts w:ascii="Times New Roman" w:hAnsi="Times New Roman" w:cs="Times New Roman"/>
          <w:sz w:val="28"/>
          <w:szCs w:val="28"/>
          <w:lang w:val="ro-MD"/>
        </w:rPr>
        <w:t xml:space="preserve"> Pentru îmbunătățirea performanței generale de mediu a instalației, BAT constă în utilizarea tuturor tehnicilor indicate mai jos.</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560"/>
        <w:gridCol w:w="7654"/>
      </w:tblGrid>
      <w:tr w:rsidR="00DD4543" w:rsidRPr="007C1AC6" w14:paraId="2E8D4949" w14:textId="77777777" w:rsidTr="00870125">
        <w:trPr>
          <w:trHeight w:val="242"/>
        </w:trPr>
        <w:tc>
          <w:tcPr>
            <w:tcW w:w="2127" w:type="dxa"/>
            <w:gridSpan w:val="2"/>
            <w:tcBorders>
              <w:left w:val="nil"/>
            </w:tcBorders>
          </w:tcPr>
          <w:p w14:paraId="2790122C" w14:textId="77777777" w:rsidR="00DD4543" w:rsidRPr="007C1AC6" w:rsidRDefault="00DD4543" w:rsidP="00DD4543">
            <w:pPr>
              <w:tabs>
                <w:tab w:val="left" w:pos="284"/>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7654" w:type="dxa"/>
            <w:tcBorders>
              <w:right w:val="nil"/>
            </w:tcBorders>
          </w:tcPr>
          <w:p w14:paraId="5D15F60D" w14:textId="77777777" w:rsidR="00DD4543" w:rsidRPr="007C1AC6" w:rsidRDefault="00DD4543" w:rsidP="00DD4543">
            <w:pPr>
              <w:tabs>
                <w:tab w:val="left" w:pos="284"/>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DD4543" w:rsidRPr="007C1AC6" w14:paraId="25553B24" w14:textId="77777777" w:rsidTr="00870125">
        <w:trPr>
          <w:trHeight w:val="1962"/>
        </w:trPr>
        <w:tc>
          <w:tcPr>
            <w:tcW w:w="567" w:type="dxa"/>
            <w:tcBorders>
              <w:left w:val="nil"/>
            </w:tcBorders>
          </w:tcPr>
          <w:p w14:paraId="013BADDA" w14:textId="77777777"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560" w:type="dxa"/>
          </w:tcPr>
          <w:p w14:paraId="7553A445" w14:textId="479F17BC"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Instituirea și punerea în aplicare a unor proceduri de caracterizare și </w:t>
            </w:r>
            <w:proofErr w:type="spellStart"/>
            <w:r w:rsidRPr="007C1AC6">
              <w:rPr>
                <w:rFonts w:ascii="Times New Roman" w:hAnsi="Times New Roman" w:cs="Times New Roman"/>
                <w:sz w:val="20"/>
                <w:szCs w:val="20"/>
                <w:lang w:val="ro-RO"/>
              </w:rPr>
              <w:t>preacceptare</w:t>
            </w:r>
            <w:proofErr w:type="spellEnd"/>
            <w:r w:rsidRPr="007C1AC6">
              <w:rPr>
                <w:rFonts w:ascii="Times New Roman" w:hAnsi="Times New Roman" w:cs="Times New Roman"/>
                <w:sz w:val="20"/>
                <w:szCs w:val="20"/>
                <w:lang w:val="ro-RO"/>
              </w:rPr>
              <w:t xml:space="preserve"> a deșeurilor</w:t>
            </w:r>
          </w:p>
        </w:tc>
        <w:tc>
          <w:tcPr>
            <w:tcW w:w="7654" w:type="dxa"/>
            <w:tcBorders>
              <w:right w:val="nil"/>
            </w:tcBorders>
          </w:tcPr>
          <w:p w14:paraId="24D1F29D" w14:textId="274726B4"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Aceste proceduri au scopul de a asigura adecvarea tehnică (și juridică) a operațiilor de tratare a unui anumit deșeu înainte ca acesta să ajungă la instalație. Ele cuprind proceduri de colectare de informații despre intrările de deșeuri și pot presupune prelevarea de probe și caracterizarea deșeurilor pentru a obține suficiente informații privind compoziția acestora. Procedurile de </w:t>
            </w:r>
            <w:proofErr w:type="spellStart"/>
            <w:r w:rsidRPr="007C1AC6">
              <w:rPr>
                <w:rFonts w:ascii="Times New Roman" w:hAnsi="Times New Roman" w:cs="Times New Roman"/>
                <w:sz w:val="20"/>
                <w:szCs w:val="20"/>
                <w:lang w:val="ro-RO"/>
              </w:rPr>
              <w:t>preacceptare</w:t>
            </w:r>
            <w:proofErr w:type="spellEnd"/>
            <w:r w:rsidRPr="007C1AC6">
              <w:rPr>
                <w:rFonts w:ascii="Times New Roman" w:hAnsi="Times New Roman" w:cs="Times New Roman"/>
                <w:sz w:val="20"/>
                <w:szCs w:val="20"/>
                <w:lang w:val="ro-RO"/>
              </w:rPr>
              <w:t xml:space="preserve"> a deșeurilor sunt bazate pe riscuri – de exemplu, iau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tc>
      </w:tr>
      <w:tr w:rsidR="00DD4543" w:rsidRPr="007C1AC6" w14:paraId="61C8D31B" w14:textId="77777777" w:rsidTr="00870125">
        <w:trPr>
          <w:trHeight w:val="1947"/>
        </w:trPr>
        <w:tc>
          <w:tcPr>
            <w:tcW w:w="567" w:type="dxa"/>
            <w:tcBorders>
              <w:left w:val="nil"/>
            </w:tcBorders>
          </w:tcPr>
          <w:p w14:paraId="70ABE406" w14:textId="77777777"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(b)</w:t>
            </w:r>
          </w:p>
        </w:tc>
        <w:tc>
          <w:tcPr>
            <w:tcW w:w="1560" w:type="dxa"/>
          </w:tcPr>
          <w:p w14:paraId="12E4AD5E" w14:textId="58C31AC9"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Instituirea și punerea în aplicare a unor proceduri de acceptare a deșeurilor</w:t>
            </w:r>
          </w:p>
        </w:tc>
        <w:tc>
          <w:tcPr>
            <w:tcW w:w="7654" w:type="dxa"/>
            <w:tcBorders>
              <w:right w:val="nil"/>
            </w:tcBorders>
          </w:tcPr>
          <w:p w14:paraId="2DD1B992" w14:textId="18D5D11A"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Procedurile de acceptare au scopul de a confirma caracteristicile deșeului care au fost identificate în etapa de </w:t>
            </w:r>
            <w:proofErr w:type="spellStart"/>
            <w:r w:rsidRPr="007C1AC6">
              <w:rPr>
                <w:rFonts w:ascii="Times New Roman" w:hAnsi="Times New Roman" w:cs="Times New Roman"/>
                <w:sz w:val="20"/>
                <w:szCs w:val="20"/>
                <w:lang w:val="ro-RO"/>
              </w:rPr>
              <w:t>preacceptare</w:t>
            </w:r>
            <w:proofErr w:type="spellEnd"/>
            <w:r w:rsidRPr="007C1AC6">
              <w:rPr>
                <w:rFonts w:ascii="Times New Roman" w:hAnsi="Times New Roman" w:cs="Times New Roman"/>
                <w:sz w:val="20"/>
                <w:szCs w:val="20"/>
                <w:lang w:val="ro-RO"/>
              </w:rPr>
              <w:t>. Aceste proceduri definesc elementele care trebuie să fie verificate la sosirea deșeului la instalație, precum și criteriile de acceptare și de respingere a deșeului. Ele pot să cuprindă prelevarea de probe, inspectarea și analiza deșeului. Procedurile de acceptare a deșeurilor sunt bazate pe riscuri – de exemplu, iau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tc>
      </w:tr>
      <w:tr w:rsidR="00DD4543" w:rsidRPr="007C1AC6" w14:paraId="3CEF5137" w14:textId="77777777" w:rsidTr="00870125">
        <w:trPr>
          <w:trHeight w:val="423"/>
        </w:trPr>
        <w:tc>
          <w:tcPr>
            <w:tcW w:w="567" w:type="dxa"/>
            <w:tcBorders>
              <w:left w:val="nil"/>
            </w:tcBorders>
          </w:tcPr>
          <w:p w14:paraId="4A0FBEE9" w14:textId="77777777"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1560" w:type="dxa"/>
          </w:tcPr>
          <w:p w14:paraId="1249E844" w14:textId="5DC9F023"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Instituirea și punerea în aplicare a unui sistem de urmărire și a unui inventar al deșeurilor</w:t>
            </w:r>
          </w:p>
        </w:tc>
        <w:tc>
          <w:tcPr>
            <w:tcW w:w="7654" w:type="dxa"/>
            <w:tcBorders>
              <w:right w:val="nil"/>
            </w:tcBorders>
          </w:tcPr>
          <w:p w14:paraId="5DF5E216" w14:textId="669873FD"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Sistemul de urmărire și inventarul deșeurilor au scopul de a urmări locul și cantitatea deșeurilor aflate în instalație. Acestea conțin toate informațiile generate în cursul procedurilor de </w:t>
            </w:r>
            <w:proofErr w:type="spellStart"/>
            <w:r w:rsidRPr="007C1AC6">
              <w:rPr>
                <w:rFonts w:ascii="Times New Roman" w:hAnsi="Times New Roman" w:cs="Times New Roman"/>
                <w:sz w:val="20"/>
                <w:szCs w:val="20"/>
                <w:lang w:val="ro-RO"/>
              </w:rPr>
              <w:t>preacceptare</w:t>
            </w:r>
            <w:proofErr w:type="spellEnd"/>
            <w:r w:rsidRPr="007C1AC6">
              <w:rPr>
                <w:rFonts w:ascii="Times New Roman" w:hAnsi="Times New Roman" w:cs="Times New Roman"/>
                <w:sz w:val="20"/>
                <w:szCs w:val="20"/>
                <w:lang w:val="ro-RO"/>
              </w:rPr>
              <w:t xml:space="preserve"> [de exemplu, data sosirii la instalație și numărul unic de referință al deșeului, informații privind deținătorul (deținătorii) anterior(i) al (ai) deșeului, rezultatele analizelor efectuate pentru </w:t>
            </w:r>
            <w:proofErr w:type="spellStart"/>
            <w:r w:rsidRPr="007C1AC6">
              <w:rPr>
                <w:rFonts w:ascii="Times New Roman" w:hAnsi="Times New Roman" w:cs="Times New Roman"/>
                <w:sz w:val="20"/>
                <w:szCs w:val="20"/>
                <w:lang w:val="ro-RO"/>
              </w:rPr>
              <w:t>preacceptarea</w:t>
            </w:r>
            <w:proofErr w:type="spellEnd"/>
            <w:r w:rsidRPr="007C1AC6">
              <w:rPr>
                <w:rFonts w:ascii="Times New Roman" w:hAnsi="Times New Roman" w:cs="Times New Roman"/>
                <w:sz w:val="20"/>
                <w:szCs w:val="20"/>
                <w:lang w:val="ro-RO"/>
              </w:rPr>
              <w:t xml:space="preserve"> și acceptarea deșeurilor, calea de tratare preconizată, natura și cantitatea deșeurilor din amplasament, inclusiv toate pericolele identificate], de acceptare, de depozitare, de tratare și/sau de transfer al deșeurilor în afara amplasamentului. Sistemul de urmărire a deșeurilor este bazat pe riscuri – de exemplu, ia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tc>
      </w:tr>
      <w:tr w:rsidR="00DD4543" w:rsidRPr="007C1AC6" w14:paraId="51A78FA1" w14:textId="77777777" w:rsidTr="00870125">
        <w:trPr>
          <w:trHeight w:val="565"/>
        </w:trPr>
        <w:tc>
          <w:tcPr>
            <w:tcW w:w="567" w:type="dxa"/>
            <w:tcBorders>
              <w:left w:val="nil"/>
            </w:tcBorders>
          </w:tcPr>
          <w:p w14:paraId="738477E1" w14:textId="77777777"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1560" w:type="dxa"/>
          </w:tcPr>
          <w:p w14:paraId="3FCB88FC" w14:textId="395E839F"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Instituirea și punerea în aplicare a unui sistem de management al calității deșeurilor rezultate</w:t>
            </w:r>
          </w:p>
        </w:tc>
        <w:tc>
          <w:tcPr>
            <w:tcW w:w="7654" w:type="dxa"/>
            <w:tcBorders>
              <w:right w:val="nil"/>
            </w:tcBorders>
          </w:tcPr>
          <w:p w14:paraId="51EB79AC" w14:textId="26F5C15F"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Această tehnică presupune instituirea și punerea în aplicare a unui sistem de management al calității deșeurilor rezultate care să asigure conformitatea acestora cu așteptările, utilizând de exemplu standardele EN existente. Sistemul de management permite, în plus, monitorizarea și optimizarea procesului de tratare a deșeurilor, putând să includă în acest scop o analiză a fluxului de materiale pentru componentele relevante de pe tot parcursul tratării deșeurilor. Utilizarea analizei fluxului de materiale este bazată pe riscuri – de exemplu, ia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tc>
      </w:tr>
      <w:tr w:rsidR="00DD4543" w:rsidRPr="007C1AC6" w14:paraId="4C2BD225" w14:textId="77777777" w:rsidTr="00870125">
        <w:trPr>
          <w:trHeight w:val="897"/>
        </w:trPr>
        <w:tc>
          <w:tcPr>
            <w:tcW w:w="567" w:type="dxa"/>
            <w:tcBorders>
              <w:left w:val="nil"/>
            </w:tcBorders>
          </w:tcPr>
          <w:p w14:paraId="57DD2ECF" w14:textId="77777777"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w:t>
            </w:r>
          </w:p>
        </w:tc>
        <w:tc>
          <w:tcPr>
            <w:tcW w:w="1560" w:type="dxa"/>
          </w:tcPr>
          <w:p w14:paraId="7C7A019C" w14:textId="77777777"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Asigurarea trierii deșeurilor</w:t>
            </w:r>
          </w:p>
        </w:tc>
        <w:tc>
          <w:tcPr>
            <w:tcW w:w="7654" w:type="dxa"/>
            <w:tcBorders>
              <w:right w:val="nil"/>
            </w:tcBorders>
          </w:tcPr>
          <w:p w14:paraId="69B47CFC" w14:textId="77777777"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Deșeurile se păstrează separat, în funcție de proprietățile lor, pentru a ușura depozitarea și tratarea și a le face mai puțin periculoase pentru mediu. Trierea deșeurilor se bazează pe separarea fizică a deșeurilor și pe proceduri care identifică momentul și locul depozitării acestora.</w:t>
            </w:r>
          </w:p>
        </w:tc>
      </w:tr>
      <w:tr w:rsidR="00DD4543" w:rsidRPr="007C1AC6" w14:paraId="7A1A463C" w14:textId="77777777" w:rsidTr="00870125">
        <w:trPr>
          <w:trHeight w:val="1876"/>
        </w:trPr>
        <w:tc>
          <w:tcPr>
            <w:tcW w:w="567" w:type="dxa"/>
            <w:tcBorders>
              <w:left w:val="nil"/>
            </w:tcBorders>
          </w:tcPr>
          <w:p w14:paraId="45FC67B4" w14:textId="77777777"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w:t>
            </w:r>
          </w:p>
        </w:tc>
        <w:tc>
          <w:tcPr>
            <w:tcW w:w="1560" w:type="dxa"/>
          </w:tcPr>
          <w:p w14:paraId="24AB26CF" w14:textId="41790F62"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Asigurarea compatibilității deșeurilor înainte de amestecarea sau combinarea acestora</w:t>
            </w:r>
          </w:p>
        </w:tc>
        <w:tc>
          <w:tcPr>
            <w:tcW w:w="7654" w:type="dxa"/>
            <w:tcBorders>
              <w:right w:val="nil"/>
            </w:tcBorders>
          </w:tcPr>
          <w:p w14:paraId="54FC9CDA" w14:textId="7117F193"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Compatibilitatea se asigură printr-un set de măsuri de verificare și de teste pentru a detecta orice reacții chimice nedorite și/sau potențial periculoase între deșeuri (de exemplu, polimerizare, degajare de gaz, reacție exotermă, descompunere, cristalizare, precipitare) în timpul amestecării, al combinării sau al desfășurării altor operații de tratare. Testele de compatibilitate sunt bazate pe riscuri – de exemplu, iau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tc>
      </w:tr>
      <w:tr w:rsidR="00DD4543" w:rsidRPr="007C1AC6" w14:paraId="525C1FD2" w14:textId="77777777" w:rsidTr="00870125">
        <w:trPr>
          <w:trHeight w:val="2131"/>
        </w:trPr>
        <w:tc>
          <w:tcPr>
            <w:tcW w:w="567" w:type="dxa"/>
            <w:tcBorders>
              <w:left w:val="nil"/>
            </w:tcBorders>
          </w:tcPr>
          <w:p w14:paraId="4D143D10" w14:textId="77777777" w:rsidR="00DD4543" w:rsidRPr="007C1AC6" w:rsidRDefault="00DD4543" w:rsidP="00DD4543">
            <w:pPr>
              <w:tabs>
                <w:tab w:val="left" w:pos="284"/>
              </w:tabs>
              <w:spacing w:after="0"/>
              <w:ind w:firstLine="567"/>
              <w:jc w:val="both"/>
              <w:rPr>
                <w:rFonts w:ascii="Times New Roman" w:hAnsi="Times New Roman" w:cs="Times New Roman"/>
                <w:sz w:val="20"/>
                <w:szCs w:val="20"/>
                <w:lang w:val="ro-RO"/>
              </w:rPr>
            </w:pPr>
          </w:p>
          <w:p w14:paraId="1C776535" w14:textId="77777777"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w:t>
            </w:r>
          </w:p>
        </w:tc>
        <w:tc>
          <w:tcPr>
            <w:tcW w:w="1560" w:type="dxa"/>
          </w:tcPr>
          <w:p w14:paraId="4D8C6973" w14:textId="1D0F1BF3"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Sortarea deșeurilor solide intrate</w:t>
            </w:r>
          </w:p>
        </w:tc>
        <w:tc>
          <w:tcPr>
            <w:tcW w:w="7654" w:type="dxa"/>
            <w:tcBorders>
              <w:right w:val="nil"/>
            </w:tcBorders>
          </w:tcPr>
          <w:p w14:paraId="1EB639B8" w14:textId="28A738BB" w:rsidR="00DD4543" w:rsidRPr="007C1AC6" w:rsidRDefault="00DD4543" w:rsidP="00DD4543">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Sortarea deșeurilor solide intrate </w:t>
            </w:r>
            <w:r w:rsidRPr="007C1AC6">
              <w:rPr>
                <w:rFonts w:ascii="Times New Roman" w:hAnsi="Times New Roman" w:cs="Times New Roman"/>
                <w:sz w:val="20"/>
                <w:szCs w:val="20"/>
                <w:vertAlign w:val="superscript"/>
                <w:lang w:val="ro-RO"/>
              </w:rPr>
              <w:t>(1)</w:t>
            </w:r>
            <w:r w:rsidRPr="007C1AC6">
              <w:rPr>
                <w:rFonts w:ascii="Times New Roman" w:hAnsi="Times New Roman" w:cs="Times New Roman"/>
                <w:sz w:val="20"/>
                <w:szCs w:val="20"/>
                <w:lang w:val="ro-RO"/>
              </w:rPr>
              <w:t xml:space="preserve"> are scopul de a preveni pătrunderea materialelor nedorite în procesul (procesele) de tratare ulterioare. Aceasta poate cuprinde:</w:t>
            </w:r>
          </w:p>
          <w:p w14:paraId="4FD1129F" w14:textId="77777777" w:rsidR="00DD4543" w:rsidRPr="007C1AC6" w:rsidRDefault="00DD4543" w:rsidP="00DD4543">
            <w:pPr>
              <w:numPr>
                <w:ilvl w:val="0"/>
                <w:numId w:val="2"/>
              </w:numPr>
              <w:tabs>
                <w:tab w:val="left" w:pos="204"/>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separarea manuală prin intermediul examinărilor vizuale;</w:t>
            </w:r>
          </w:p>
          <w:p w14:paraId="22C4423E" w14:textId="2F031829" w:rsidR="00DD4543" w:rsidRPr="007C1AC6" w:rsidRDefault="00DD4543" w:rsidP="00DD4543">
            <w:pPr>
              <w:numPr>
                <w:ilvl w:val="0"/>
                <w:numId w:val="2"/>
              </w:numPr>
              <w:tabs>
                <w:tab w:val="left" w:pos="204"/>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separarea metalelor feroase, a metalelor neferoase sau a tuturor metalelor;</w:t>
            </w:r>
          </w:p>
          <w:p w14:paraId="5E2E0E40" w14:textId="77777777" w:rsidR="00DD4543" w:rsidRPr="007C1AC6" w:rsidRDefault="00DD4543" w:rsidP="00DD4543">
            <w:pPr>
              <w:numPr>
                <w:ilvl w:val="0"/>
                <w:numId w:val="2"/>
              </w:numPr>
              <w:tabs>
                <w:tab w:val="left" w:pos="204"/>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separarea optică, de exemplu prin sisteme de spectroscopie în infra­ roșu apropiat sau cu raze X;</w:t>
            </w:r>
          </w:p>
          <w:p w14:paraId="27E5A344" w14:textId="584E90FE" w:rsidR="00DD4543" w:rsidRPr="007C1AC6" w:rsidRDefault="00DD4543" w:rsidP="00DD4543">
            <w:pPr>
              <w:numPr>
                <w:ilvl w:val="0"/>
                <w:numId w:val="2"/>
              </w:numPr>
              <w:tabs>
                <w:tab w:val="left" w:pos="204"/>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separarea pe baza densității, de exemplu prin clasare pneumatică, rezervoare de plutire-scufundare, mese vibrante;</w:t>
            </w:r>
          </w:p>
          <w:p w14:paraId="2FB51E67" w14:textId="77777777" w:rsidR="00DD4543" w:rsidRPr="007C1AC6" w:rsidRDefault="00DD4543" w:rsidP="00DD4543">
            <w:pPr>
              <w:numPr>
                <w:ilvl w:val="0"/>
                <w:numId w:val="2"/>
              </w:numPr>
              <w:tabs>
                <w:tab w:val="left" w:pos="204"/>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separarea granulometrică prin ciuruire/cernere.</w:t>
            </w:r>
          </w:p>
        </w:tc>
      </w:tr>
    </w:tbl>
    <w:p w14:paraId="72F96ACA" w14:textId="33346E40" w:rsidR="00DD4543" w:rsidRPr="007C1AC6" w:rsidRDefault="00870125" w:rsidP="00870125">
      <w:pPr>
        <w:tabs>
          <w:tab w:val="left" w:pos="284"/>
        </w:tabs>
        <w:spacing w:after="0"/>
        <w:ind w:firstLine="142"/>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(1)</w:t>
      </w:r>
      <w:r w:rsidRPr="007C1AC6">
        <w:rPr>
          <w:rFonts w:ascii="Times New Roman" w:hAnsi="Times New Roman" w:cs="Times New Roman"/>
          <w:sz w:val="16"/>
          <w:szCs w:val="16"/>
          <w:lang w:val="ro-MD"/>
        </w:rPr>
        <w:tab/>
        <w:t>Tehnicile de sortare sunt descrise în secțiunea 6.4</w:t>
      </w:r>
    </w:p>
    <w:p w14:paraId="49BFBCF8" w14:textId="77777777" w:rsidR="00870125" w:rsidRPr="007C1AC6" w:rsidRDefault="00870125" w:rsidP="00B574D7">
      <w:pPr>
        <w:tabs>
          <w:tab w:val="left" w:pos="284"/>
        </w:tabs>
        <w:spacing w:after="0"/>
        <w:ind w:firstLine="567"/>
        <w:jc w:val="both"/>
        <w:rPr>
          <w:rFonts w:ascii="Times New Roman" w:hAnsi="Times New Roman" w:cs="Times New Roman"/>
          <w:sz w:val="28"/>
          <w:szCs w:val="28"/>
          <w:lang w:val="ro-MD"/>
        </w:rPr>
      </w:pPr>
    </w:p>
    <w:p w14:paraId="685BF181" w14:textId="77777777" w:rsidR="00870125" w:rsidRPr="007C1AC6" w:rsidRDefault="00870125" w:rsidP="00870125">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3.</w:t>
      </w:r>
      <w:r w:rsidRPr="007C1AC6">
        <w:rPr>
          <w:rFonts w:ascii="Times New Roman" w:hAnsi="Times New Roman" w:cs="Times New Roman"/>
          <w:sz w:val="28"/>
          <w:szCs w:val="28"/>
          <w:lang w:val="ro-MD"/>
        </w:rPr>
        <w:t xml:space="preserve"> Pentru a facilita reducerea emisiilor în apă și aer, BAT constă în întocmirea și menținerea la zi a unui inventar al fluxurilor de ape uzate și de gaze reziduale, care </w:t>
      </w:r>
      <w:r w:rsidRPr="007C1AC6">
        <w:rPr>
          <w:rFonts w:ascii="Times New Roman" w:hAnsi="Times New Roman" w:cs="Times New Roman"/>
          <w:sz w:val="28"/>
          <w:szCs w:val="28"/>
          <w:lang w:val="ro-MD"/>
        </w:rPr>
        <w:lastRenderedPageBreak/>
        <w:t>face parte din sistemul de management de mediu (a se vedea BAT 1) și cuprinde toate elementele următoare:</w:t>
      </w:r>
    </w:p>
    <w:p w14:paraId="2A4CCA3D" w14:textId="77777777" w:rsidR="00870125" w:rsidRPr="007C1AC6" w:rsidRDefault="00870125" w:rsidP="00870125">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(i)</w:t>
      </w:r>
      <w:r w:rsidRPr="007C1AC6">
        <w:rPr>
          <w:rFonts w:ascii="Times New Roman" w:hAnsi="Times New Roman" w:cs="Times New Roman"/>
          <w:sz w:val="28"/>
          <w:szCs w:val="28"/>
          <w:lang w:val="ro-MD"/>
        </w:rPr>
        <w:tab/>
        <w:t>informații despre caracteristicile deșeurilor care urmează să fie tratate și despre procesele de tratare a deșeurilor, inclusiv:</w:t>
      </w:r>
    </w:p>
    <w:p w14:paraId="5EF760F9" w14:textId="77777777" w:rsidR="00870125" w:rsidRPr="007C1AC6" w:rsidRDefault="00870125" w:rsidP="00870125">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w:t>
      </w:r>
      <w:r w:rsidRPr="007C1AC6">
        <w:rPr>
          <w:rFonts w:ascii="Times New Roman" w:hAnsi="Times New Roman" w:cs="Times New Roman"/>
          <w:sz w:val="28"/>
          <w:szCs w:val="28"/>
          <w:lang w:val="ro-MD"/>
        </w:rPr>
        <w:tab/>
        <w:t>diagrame de flux simplificate ale proceselor, care să indice originea emisiilor;</w:t>
      </w:r>
    </w:p>
    <w:p w14:paraId="53500FFD" w14:textId="77777777" w:rsidR="00870125" w:rsidRPr="007C1AC6" w:rsidRDefault="00870125" w:rsidP="00870125">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(b)</w:t>
      </w:r>
      <w:r w:rsidRPr="007C1AC6">
        <w:rPr>
          <w:rFonts w:ascii="Times New Roman" w:hAnsi="Times New Roman" w:cs="Times New Roman"/>
          <w:sz w:val="28"/>
          <w:szCs w:val="28"/>
          <w:lang w:val="ro-MD"/>
        </w:rPr>
        <w:tab/>
        <w:t>descrieri ale tehnicilor integrate în procese și ale tratării la sursă a apelor uzate/gazelor reziduale, inclusiv ale rezultatelor lor;</w:t>
      </w:r>
    </w:p>
    <w:p w14:paraId="41824D74" w14:textId="77777777" w:rsidR="00870125" w:rsidRPr="007C1AC6" w:rsidRDefault="00870125" w:rsidP="00870125">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(ii)</w:t>
      </w:r>
      <w:r w:rsidRPr="007C1AC6">
        <w:rPr>
          <w:rFonts w:ascii="Times New Roman" w:hAnsi="Times New Roman" w:cs="Times New Roman"/>
          <w:sz w:val="28"/>
          <w:szCs w:val="28"/>
          <w:lang w:val="ro-MD"/>
        </w:rPr>
        <w:tab/>
        <w:t>informații referitoare la caracteristicile fluxurilor de ape uzate; de exemplu:</w:t>
      </w:r>
    </w:p>
    <w:p w14:paraId="3EE22E3D" w14:textId="77777777" w:rsidR="00870125" w:rsidRPr="007C1AC6" w:rsidRDefault="00870125" w:rsidP="00870125">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w:t>
      </w:r>
      <w:r w:rsidRPr="007C1AC6">
        <w:rPr>
          <w:rFonts w:ascii="Times New Roman" w:hAnsi="Times New Roman" w:cs="Times New Roman"/>
          <w:sz w:val="28"/>
          <w:szCs w:val="28"/>
          <w:lang w:val="ro-MD"/>
        </w:rPr>
        <w:tab/>
        <w:t xml:space="preserve">valorile medii și variabilitatea debitului, a </w:t>
      </w:r>
      <w:proofErr w:type="spellStart"/>
      <w:r w:rsidRPr="007C1AC6">
        <w:rPr>
          <w:rFonts w:ascii="Times New Roman" w:hAnsi="Times New Roman" w:cs="Times New Roman"/>
          <w:sz w:val="28"/>
          <w:szCs w:val="28"/>
          <w:lang w:val="ro-MD"/>
        </w:rPr>
        <w:t>pH-ului</w:t>
      </w:r>
      <w:proofErr w:type="spellEnd"/>
      <w:r w:rsidRPr="007C1AC6">
        <w:rPr>
          <w:rFonts w:ascii="Times New Roman" w:hAnsi="Times New Roman" w:cs="Times New Roman"/>
          <w:sz w:val="28"/>
          <w:szCs w:val="28"/>
          <w:lang w:val="ro-MD"/>
        </w:rPr>
        <w:t>, a temperaturii și a conductivității;</w:t>
      </w:r>
    </w:p>
    <w:p w14:paraId="06149E80" w14:textId="58DFC7D7" w:rsidR="00870125" w:rsidRPr="007C1AC6" w:rsidRDefault="00870125" w:rsidP="00870125">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(b)</w:t>
      </w:r>
      <w:r w:rsidRPr="007C1AC6">
        <w:rPr>
          <w:rFonts w:ascii="Times New Roman" w:hAnsi="Times New Roman" w:cs="Times New Roman"/>
          <w:sz w:val="28"/>
          <w:szCs w:val="28"/>
          <w:lang w:val="ro-MD"/>
        </w:rPr>
        <w:tab/>
        <w:t>concentrația medie și valorile medii ale încărcăturii poluante a substanțelor relevante, precum și variabilitatea acestora (de exemplu, CCO/COT, compuși azotați, fosfor, metale, substanțe prioritare/</w:t>
      </w:r>
      <w:proofErr w:type="spellStart"/>
      <w:r w:rsidRPr="007C1AC6">
        <w:rPr>
          <w:rFonts w:ascii="Times New Roman" w:hAnsi="Times New Roman" w:cs="Times New Roman"/>
          <w:sz w:val="28"/>
          <w:szCs w:val="28"/>
          <w:lang w:val="ro-MD"/>
        </w:rPr>
        <w:t>micropoluanți</w:t>
      </w:r>
      <w:proofErr w:type="spellEnd"/>
      <w:r w:rsidRPr="007C1AC6">
        <w:rPr>
          <w:rFonts w:ascii="Times New Roman" w:hAnsi="Times New Roman" w:cs="Times New Roman"/>
          <w:sz w:val="28"/>
          <w:szCs w:val="28"/>
          <w:lang w:val="ro-MD"/>
        </w:rPr>
        <w:t>);</w:t>
      </w:r>
    </w:p>
    <w:p w14:paraId="60113AC9" w14:textId="77777777" w:rsidR="00870125" w:rsidRPr="007C1AC6" w:rsidRDefault="00870125" w:rsidP="00870125">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w:t>
      </w:r>
      <w:r w:rsidRPr="007C1AC6">
        <w:rPr>
          <w:rFonts w:ascii="Times New Roman" w:hAnsi="Times New Roman" w:cs="Times New Roman"/>
          <w:sz w:val="28"/>
          <w:szCs w:val="28"/>
          <w:lang w:val="ro-MD"/>
        </w:rPr>
        <w:tab/>
        <w:t xml:space="preserve">date privind capacitatea de </w:t>
      </w:r>
      <w:proofErr w:type="spellStart"/>
      <w:r w:rsidRPr="007C1AC6">
        <w:rPr>
          <w:rFonts w:ascii="Times New Roman" w:hAnsi="Times New Roman" w:cs="Times New Roman"/>
          <w:sz w:val="28"/>
          <w:szCs w:val="28"/>
          <w:lang w:val="ro-MD"/>
        </w:rPr>
        <w:t>bioeliminare</w:t>
      </w:r>
      <w:proofErr w:type="spellEnd"/>
      <w:r w:rsidRPr="007C1AC6">
        <w:rPr>
          <w:rFonts w:ascii="Times New Roman" w:hAnsi="Times New Roman" w:cs="Times New Roman"/>
          <w:sz w:val="28"/>
          <w:szCs w:val="28"/>
          <w:lang w:val="ro-MD"/>
        </w:rPr>
        <w:t xml:space="preserve"> [de exemplu, CBO, raportul CBO/CCO, metoda </w:t>
      </w:r>
      <w:proofErr w:type="spellStart"/>
      <w:r w:rsidRPr="007C1AC6">
        <w:rPr>
          <w:rFonts w:ascii="Times New Roman" w:hAnsi="Times New Roman" w:cs="Times New Roman"/>
          <w:sz w:val="28"/>
          <w:szCs w:val="28"/>
          <w:lang w:val="ro-MD"/>
        </w:rPr>
        <w:t>Zahn-Wellens</w:t>
      </w:r>
      <w:proofErr w:type="spellEnd"/>
      <w:r w:rsidRPr="007C1AC6">
        <w:rPr>
          <w:rFonts w:ascii="Times New Roman" w:hAnsi="Times New Roman" w:cs="Times New Roman"/>
          <w:sz w:val="28"/>
          <w:szCs w:val="28"/>
          <w:lang w:val="ro-MD"/>
        </w:rPr>
        <w:t>, potențialul de inhibiție biologică (de exemplu, inhibarea nămolului activat)] (a se vedea BAT 52);</w:t>
      </w:r>
    </w:p>
    <w:p w14:paraId="10092A42" w14:textId="77777777" w:rsidR="00870125" w:rsidRPr="007C1AC6" w:rsidRDefault="00870125" w:rsidP="00870125">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(iii)</w:t>
      </w:r>
      <w:r w:rsidRPr="007C1AC6">
        <w:rPr>
          <w:rFonts w:ascii="Times New Roman" w:hAnsi="Times New Roman" w:cs="Times New Roman"/>
          <w:sz w:val="28"/>
          <w:szCs w:val="28"/>
          <w:lang w:val="ro-MD"/>
        </w:rPr>
        <w:tab/>
        <w:t>informații referitoare la caracteristicile fluxurilor de gaze reziduale; de exemplu:</w:t>
      </w:r>
    </w:p>
    <w:p w14:paraId="4AA6D568" w14:textId="77777777" w:rsidR="00870125" w:rsidRPr="007C1AC6" w:rsidRDefault="00870125" w:rsidP="00870125">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w:t>
      </w:r>
      <w:r w:rsidRPr="007C1AC6">
        <w:rPr>
          <w:rFonts w:ascii="Times New Roman" w:hAnsi="Times New Roman" w:cs="Times New Roman"/>
          <w:sz w:val="28"/>
          <w:szCs w:val="28"/>
          <w:lang w:val="ro-MD"/>
        </w:rPr>
        <w:tab/>
        <w:t>valorile medii și variabilitatea debitului și a temperaturii;</w:t>
      </w:r>
    </w:p>
    <w:p w14:paraId="7D55CFCB" w14:textId="256BF6C8" w:rsidR="00870125" w:rsidRPr="007C1AC6" w:rsidRDefault="00870125" w:rsidP="00870125">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(b)</w:t>
      </w:r>
      <w:r w:rsidRPr="007C1AC6">
        <w:rPr>
          <w:rFonts w:ascii="Times New Roman" w:hAnsi="Times New Roman" w:cs="Times New Roman"/>
          <w:sz w:val="28"/>
          <w:szCs w:val="28"/>
          <w:lang w:val="ro-MD"/>
        </w:rPr>
        <w:tab/>
        <w:t>concentrația medie și valorile medii ale încărcăturii poluante a substanțelor relevante, precum și variabilitatea acestora (de exemplu, compuși organici, POP, cum ar fi PCB);</w:t>
      </w:r>
    </w:p>
    <w:p w14:paraId="601196DB" w14:textId="77777777" w:rsidR="00870125" w:rsidRPr="007C1AC6" w:rsidRDefault="00870125" w:rsidP="00870125">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w:t>
      </w:r>
      <w:r w:rsidRPr="007C1AC6">
        <w:rPr>
          <w:rFonts w:ascii="Times New Roman" w:hAnsi="Times New Roman" w:cs="Times New Roman"/>
          <w:sz w:val="28"/>
          <w:szCs w:val="28"/>
          <w:lang w:val="ro-MD"/>
        </w:rPr>
        <w:tab/>
        <w:t>inflamabilitatea, limitele de explozie inferioare și superioare, reactivitatea;</w:t>
      </w:r>
    </w:p>
    <w:p w14:paraId="1DD52FFE" w14:textId="77777777" w:rsidR="00870125" w:rsidRPr="007C1AC6" w:rsidRDefault="00870125" w:rsidP="00870125">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w:t>
      </w:r>
      <w:r w:rsidRPr="007C1AC6">
        <w:rPr>
          <w:rFonts w:ascii="Times New Roman" w:hAnsi="Times New Roman" w:cs="Times New Roman"/>
          <w:sz w:val="28"/>
          <w:szCs w:val="28"/>
          <w:lang w:val="ro-MD"/>
        </w:rPr>
        <w:tab/>
        <w:t>prezența altor substanțe care ar putea să afecteze sistemul de tratare a gazelor reziduale sau siguranța instalației (de exemplu, oxigen, azot, vapori de apă, pulberi).</w:t>
      </w:r>
    </w:p>
    <w:p w14:paraId="6B10C256" w14:textId="77777777" w:rsidR="00870125" w:rsidRPr="007C1AC6" w:rsidRDefault="00870125" w:rsidP="00870125">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Aplicabilitate</w:t>
      </w:r>
    </w:p>
    <w:p w14:paraId="13106E7D" w14:textId="7CFC4C6F" w:rsidR="00870125" w:rsidRPr="007C1AC6" w:rsidRDefault="00870125" w:rsidP="00870125">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Domeniul de aplicare (de exemplu, nivelul de detaliere) și natura inventarului vor fi, în general, corelate cu natura, dimensiunea și complexitatea instalației, precum și cu gama de efecte pe care le-ar putea avea aceasta asupra mediului (determinate și în funcție de tipul și cantitatea deșeurilor prelucrate).</w:t>
      </w:r>
    </w:p>
    <w:p w14:paraId="28763629" w14:textId="77777777" w:rsidR="004569C4" w:rsidRPr="007C1AC6" w:rsidRDefault="004569C4" w:rsidP="00870125">
      <w:pPr>
        <w:tabs>
          <w:tab w:val="left" w:pos="284"/>
        </w:tabs>
        <w:spacing w:after="0"/>
        <w:ind w:firstLine="567"/>
        <w:jc w:val="both"/>
        <w:rPr>
          <w:rFonts w:ascii="Times New Roman" w:hAnsi="Times New Roman" w:cs="Times New Roman"/>
          <w:sz w:val="12"/>
          <w:szCs w:val="12"/>
          <w:lang w:val="ro-MD"/>
        </w:rPr>
      </w:pPr>
    </w:p>
    <w:p w14:paraId="17A287C6" w14:textId="29FE54EB" w:rsidR="004569C4" w:rsidRPr="007C1AC6" w:rsidRDefault="004569C4" w:rsidP="00870125">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4.</w:t>
      </w:r>
      <w:r w:rsidRPr="007C1AC6">
        <w:rPr>
          <w:rFonts w:ascii="Times New Roman" w:hAnsi="Times New Roman" w:cs="Times New Roman"/>
          <w:sz w:val="28"/>
          <w:szCs w:val="28"/>
          <w:lang w:val="ro-MD"/>
        </w:rPr>
        <w:t xml:space="preserve"> Pentru a reduce riscul de mediu asociat depozitării deșeurilor, BAT constă în utilizarea tuturor tehnicilor indicate mai jos.</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985"/>
        <w:gridCol w:w="5670"/>
        <w:gridCol w:w="1417"/>
      </w:tblGrid>
      <w:tr w:rsidR="004569C4" w:rsidRPr="007C1AC6" w14:paraId="423EC26F" w14:textId="77777777" w:rsidTr="00AD2229">
        <w:trPr>
          <w:trHeight w:val="353"/>
        </w:trPr>
        <w:tc>
          <w:tcPr>
            <w:tcW w:w="2552" w:type="dxa"/>
            <w:gridSpan w:val="2"/>
            <w:tcBorders>
              <w:left w:val="nil"/>
            </w:tcBorders>
          </w:tcPr>
          <w:p w14:paraId="77C1051B" w14:textId="77777777" w:rsidR="004569C4" w:rsidRPr="007C1AC6" w:rsidRDefault="004569C4" w:rsidP="004569C4">
            <w:pPr>
              <w:tabs>
                <w:tab w:val="left" w:pos="284"/>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5670" w:type="dxa"/>
          </w:tcPr>
          <w:p w14:paraId="42EDCA47" w14:textId="77777777" w:rsidR="004569C4" w:rsidRPr="007C1AC6" w:rsidRDefault="004569C4" w:rsidP="004569C4">
            <w:pPr>
              <w:tabs>
                <w:tab w:val="left" w:pos="284"/>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1417" w:type="dxa"/>
            <w:tcBorders>
              <w:right w:val="nil"/>
            </w:tcBorders>
          </w:tcPr>
          <w:p w14:paraId="3775EE2B" w14:textId="77777777" w:rsidR="004569C4" w:rsidRPr="007C1AC6" w:rsidRDefault="004569C4" w:rsidP="004569C4">
            <w:pPr>
              <w:tabs>
                <w:tab w:val="left" w:pos="284"/>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4569C4" w:rsidRPr="007C1AC6" w14:paraId="2FB9C958" w14:textId="77777777" w:rsidTr="00AD2229">
        <w:trPr>
          <w:trHeight w:val="2147"/>
        </w:trPr>
        <w:tc>
          <w:tcPr>
            <w:tcW w:w="567" w:type="dxa"/>
            <w:tcBorders>
              <w:left w:val="nil"/>
            </w:tcBorders>
          </w:tcPr>
          <w:p w14:paraId="605E9912"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(a)</w:t>
            </w:r>
          </w:p>
        </w:tc>
        <w:tc>
          <w:tcPr>
            <w:tcW w:w="1985" w:type="dxa"/>
          </w:tcPr>
          <w:p w14:paraId="5B465C10" w14:textId="05A9BCF8" w:rsidR="004569C4" w:rsidRPr="007C1AC6" w:rsidRDefault="004569C4" w:rsidP="004569C4">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Optimizarea amplasării locului de depozitare</w:t>
            </w:r>
          </w:p>
        </w:tc>
        <w:tc>
          <w:tcPr>
            <w:tcW w:w="5670" w:type="dxa"/>
          </w:tcPr>
          <w:p w14:paraId="3546B41F" w14:textId="29496F77" w:rsidR="004569C4" w:rsidRPr="007C1AC6" w:rsidRDefault="004569C4" w:rsidP="004569C4">
            <w:pPr>
              <w:tabs>
                <w:tab w:val="left" w:pos="31"/>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7478C8B9" w14:textId="6A214C12" w:rsidR="004569C4" w:rsidRPr="007C1AC6" w:rsidRDefault="004569C4" w:rsidP="004569C4">
            <w:pPr>
              <w:numPr>
                <w:ilvl w:val="0"/>
                <w:numId w:val="5"/>
              </w:numPr>
              <w:tabs>
                <w:tab w:val="left" w:pos="31"/>
                <w:tab w:val="left" w:pos="315"/>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amplasarea locului de depozitare cât mai departe posibil din punct de vedere tehnic și economic de receptorii sensibili, de cursurile de apă etc.;</w:t>
            </w:r>
          </w:p>
          <w:p w14:paraId="58B95BA4" w14:textId="6AC02EBF" w:rsidR="004569C4" w:rsidRPr="007C1AC6" w:rsidRDefault="004569C4" w:rsidP="004569C4">
            <w:pPr>
              <w:numPr>
                <w:ilvl w:val="0"/>
                <w:numId w:val="5"/>
              </w:numPr>
              <w:tabs>
                <w:tab w:val="left" w:pos="31"/>
                <w:tab w:val="left" w:pos="315"/>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amplasarea locului de depozitare într-un mod care elimină sau minimizează manipularea inutilă a deșeurilor în cadrul instalației (de exemplu, manipularea de două sau mai multe ori a acelorași deșeuri sau transportarea pe distanțe inutil de lungi în cadrul amplasamentului).</w:t>
            </w:r>
          </w:p>
        </w:tc>
        <w:tc>
          <w:tcPr>
            <w:tcW w:w="1417" w:type="dxa"/>
            <w:tcBorders>
              <w:right w:val="nil"/>
            </w:tcBorders>
          </w:tcPr>
          <w:p w14:paraId="59FD74EC"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p>
          <w:p w14:paraId="67B5ED7C"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p>
          <w:p w14:paraId="4964AE19"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p>
          <w:p w14:paraId="3677DF2E" w14:textId="11FA8C24" w:rsidR="004569C4" w:rsidRPr="007C1AC6" w:rsidRDefault="004569C4" w:rsidP="004569C4">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 la instalațiile noi.</w:t>
            </w:r>
          </w:p>
        </w:tc>
      </w:tr>
      <w:tr w:rsidR="004569C4" w:rsidRPr="007C1AC6" w14:paraId="74076A13" w14:textId="77777777" w:rsidTr="00AD2229">
        <w:trPr>
          <w:trHeight w:val="1598"/>
        </w:trPr>
        <w:tc>
          <w:tcPr>
            <w:tcW w:w="567" w:type="dxa"/>
            <w:tcBorders>
              <w:left w:val="nil"/>
            </w:tcBorders>
          </w:tcPr>
          <w:p w14:paraId="2CE88F15"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985" w:type="dxa"/>
          </w:tcPr>
          <w:p w14:paraId="6F417503"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Capacitate  de   depozitare adecvată</w:t>
            </w:r>
          </w:p>
        </w:tc>
        <w:tc>
          <w:tcPr>
            <w:tcW w:w="5670" w:type="dxa"/>
          </w:tcPr>
          <w:p w14:paraId="3D32D892"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 iau măsuri pentru a evita acumularea de deșeuri; de exemplu:</w:t>
            </w:r>
          </w:p>
          <w:p w14:paraId="62AB22D7" w14:textId="3EB55107" w:rsidR="004569C4" w:rsidRPr="007C1AC6" w:rsidRDefault="004569C4" w:rsidP="004569C4">
            <w:pPr>
              <w:numPr>
                <w:ilvl w:val="0"/>
                <w:numId w:val="4"/>
              </w:numPr>
              <w:tabs>
                <w:tab w:val="left" w:pos="315"/>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stabilirea clară și nedepășirea capacității maxime de depozitare a deșeurilor, ținându-se seama de caracteristicile deșeurilor (de exemplu, referitoare la riscul de incendiu) și de capacitatea de tratare;</w:t>
            </w:r>
          </w:p>
          <w:p w14:paraId="5A648F16" w14:textId="4A8AC0F4" w:rsidR="004569C4" w:rsidRPr="007C1AC6" w:rsidRDefault="004569C4" w:rsidP="004569C4">
            <w:pPr>
              <w:numPr>
                <w:ilvl w:val="0"/>
                <w:numId w:val="4"/>
              </w:numPr>
              <w:tabs>
                <w:tab w:val="left" w:pos="315"/>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monitorizarea regulată a cantității de deșeuri depozitate, în raport cu capacitatea de depozitare maximă permisă;</w:t>
            </w:r>
          </w:p>
          <w:p w14:paraId="5ED217EE" w14:textId="2B449E2A" w:rsidR="004569C4" w:rsidRPr="007C1AC6" w:rsidRDefault="004569C4" w:rsidP="004569C4">
            <w:pPr>
              <w:numPr>
                <w:ilvl w:val="0"/>
                <w:numId w:val="4"/>
              </w:numPr>
              <w:tabs>
                <w:tab w:val="left" w:pos="315"/>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stabilirea clară a timpului maxim de staționare a deșeurilor.</w:t>
            </w:r>
          </w:p>
        </w:tc>
        <w:tc>
          <w:tcPr>
            <w:tcW w:w="1417" w:type="dxa"/>
            <w:vMerge w:val="restart"/>
            <w:tcBorders>
              <w:right w:val="nil"/>
            </w:tcBorders>
          </w:tcPr>
          <w:p w14:paraId="3CECF69A"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p>
          <w:p w14:paraId="69BD566C"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p>
          <w:p w14:paraId="1FA95D54"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p>
          <w:p w14:paraId="3F6E2F2A"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p>
          <w:p w14:paraId="01143B53"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p>
          <w:p w14:paraId="00348332"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p>
          <w:p w14:paraId="7999D6CD"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p>
          <w:p w14:paraId="034220D0"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p>
          <w:p w14:paraId="1AF18EED"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p>
          <w:p w14:paraId="4004D8E4"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p>
          <w:p w14:paraId="1501758D"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4569C4" w:rsidRPr="007C1AC6" w14:paraId="5C2E6F29" w14:textId="77777777" w:rsidTr="00AD2229">
        <w:trPr>
          <w:trHeight w:val="1726"/>
        </w:trPr>
        <w:tc>
          <w:tcPr>
            <w:tcW w:w="567" w:type="dxa"/>
            <w:tcBorders>
              <w:left w:val="nil"/>
            </w:tcBorders>
          </w:tcPr>
          <w:p w14:paraId="50058342" w14:textId="77777777" w:rsidR="004569C4" w:rsidRPr="007C1AC6" w:rsidRDefault="004569C4" w:rsidP="004569C4">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1985" w:type="dxa"/>
          </w:tcPr>
          <w:p w14:paraId="3A8BF214"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Funcționare a depozitului în condiții de siguranță</w:t>
            </w:r>
          </w:p>
        </w:tc>
        <w:tc>
          <w:tcPr>
            <w:tcW w:w="5670" w:type="dxa"/>
          </w:tcPr>
          <w:p w14:paraId="25D2B95E" w14:textId="7D564025" w:rsidR="004569C4" w:rsidRPr="007C1AC6" w:rsidRDefault="004569C4" w:rsidP="004569C4">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măsuri precum următoarele:</w:t>
            </w:r>
          </w:p>
          <w:p w14:paraId="201E054C" w14:textId="052F0547" w:rsidR="004569C4" w:rsidRPr="007C1AC6" w:rsidRDefault="004569C4" w:rsidP="00AD2229">
            <w:pPr>
              <w:numPr>
                <w:ilvl w:val="0"/>
                <w:numId w:val="3"/>
              </w:numPr>
              <w:tabs>
                <w:tab w:val="left" w:pos="315"/>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documentarea și etichetarea clară a echipamentelor utilizate pentru încărcarea, descărcarea și depozitarea deșeurilor;</w:t>
            </w:r>
          </w:p>
          <w:p w14:paraId="3ABDE64A" w14:textId="77777777" w:rsidR="004569C4" w:rsidRPr="007C1AC6" w:rsidRDefault="004569C4" w:rsidP="00AD2229">
            <w:pPr>
              <w:numPr>
                <w:ilvl w:val="0"/>
                <w:numId w:val="3"/>
              </w:numPr>
              <w:tabs>
                <w:tab w:val="left" w:pos="315"/>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protejarea deșeurilor despre care se știe că sunt sensibile la căldură, lumină, aer, apă etc. împotriva acestor condiții de mediu;</w:t>
            </w:r>
          </w:p>
          <w:p w14:paraId="223868C5" w14:textId="50D4D0E5" w:rsidR="004569C4" w:rsidRPr="007C1AC6" w:rsidRDefault="004569C4" w:rsidP="00AD2229">
            <w:pPr>
              <w:numPr>
                <w:ilvl w:val="0"/>
                <w:numId w:val="3"/>
              </w:numPr>
              <w:tabs>
                <w:tab w:val="left" w:pos="315"/>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caracterul adecvat și depozitarea în siguranță a containerelor și a butoaielor.</w:t>
            </w:r>
          </w:p>
        </w:tc>
        <w:tc>
          <w:tcPr>
            <w:tcW w:w="1417" w:type="dxa"/>
            <w:vMerge/>
            <w:tcBorders>
              <w:top w:val="nil"/>
              <w:right w:val="nil"/>
            </w:tcBorders>
          </w:tcPr>
          <w:p w14:paraId="691816C5" w14:textId="77777777" w:rsidR="004569C4" w:rsidRPr="007C1AC6" w:rsidRDefault="004569C4" w:rsidP="004569C4">
            <w:pPr>
              <w:tabs>
                <w:tab w:val="left" w:pos="284"/>
              </w:tabs>
              <w:spacing w:after="0"/>
              <w:ind w:firstLine="567"/>
              <w:jc w:val="both"/>
              <w:rPr>
                <w:rFonts w:ascii="Times New Roman" w:hAnsi="Times New Roman" w:cs="Times New Roman"/>
                <w:sz w:val="20"/>
                <w:szCs w:val="20"/>
                <w:lang w:val="ro-RO"/>
              </w:rPr>
            </w:pPr>
          </w:p>
        </w:tc>
      </w:tr>
      <w:tr w:rsidR="004569C4" w:rsidRPr="007C1AC6" w14:paraId="1F55B474" w14:textId="77777777" w:rsidTr="00AD2229">
        <w:trPr>
          <w:trHeight w:val="1151"/>
        </w:trPr>
        <w:tc>
          <w:tcPr>
            <w:tcW w:w="567" w:type="dxa"/>
            <w:tcBorders>
              <w:left w:val="nil"/>
            </w:tcBorders>
          </w:tcPr>
          <w:p w14:paraId="7C6B71CD" w14:textId="77777777" w:rsidR="004569C4" w:rsidRPr="007C1AC6" w:rsidRDefault="004569C4" w:rsidP="004569C4">
            <w:pPr>
              <w:tabs>
                <w:tab w:val="left" w:pos="284"/>
              </w:tabs>
              <w:spacing w:after="0"/>
              <w:ind w:firstLine="34"/>
              <w:jc w:val="both"/>
              <w:rPr>
                <w:rFonts w:ascii="Times New Roman" w:hAnsi="Times New Roman" w:cs="Times New Roman"/>
                <w:sz w:val="20"/>
                <w:szCs w:val="20"/>
                <w:lang w:val="ro-RO"/>
              </w:rPr>
            </w:pPr>
          </w:p>
          <w:p w14:paraId="40F9B39E" w14:textId="77777777" w:rsidR="004569C4" w:rsidRPr="007C1AC6" w:rsidRDefault="004569C4" w:rsidP="004569C4">
            <w:pPr>
              <w:tabs>
                <w:tab w:val="left" w:pos="284"/>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1985" w:type="dxa"/>
          </w:tcPr>
          <w:p w14:paraId="466C8ED6" w14:textId="1A42E33B" w:rsidR="004569C4" w:rsidRPr="007C1AC6" w:rsidRDefault="004569C4" w:rsidP="004569C4">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Zonă separată pentru depozitarea și manipularea deșeurilor periculoase ambalate</w:t>
            </w:r>
          </w:p>
        </w:tc>
        <w:tc>
          <w:tcPr>
            <w:tcW w:w="5670" w:type="dxa"/>
          </w:tcPr>
          <w:p w14:paraId="08C992E6" w14:textId="77777777" w:rsidR="004569C4" w:rsidRPr="007C1AC6" w:rsidRDefault="004569C4" w:rsidP="004569C4">
            <w:pPr>
              <w:tabs>
                <w:tab w:val="left" w:pos="284"/>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Dacă este relevant, pentru depozitarea și manipularea deșeurilor periculoase ambalate se utilizează o zonă specială.</w:t>
            </w:r>
          </w:p>
        </w:tc>
        <w:tc>
          <w:tcPr>
            <w:tcW w:w="1417" w:type="dxa"/>
            <w:vMerge/>
            <w:tcBorders>
              <w:top w:val="nil"/>
              <w:right w:val="nil"/>
            </w:tcBorders>
          </w:tcPr>
          <w:p w14:paraId="38152C6A" w14:textId="77777777" w:rsidR="004569C4" w:rsidRPr="007C1AC6" w:rsidRDefault="004569C4" w:rsidP="004569C4">
            <w:pPr>
              <w:tabs>
                <w:tab w:val="left" w:pos="284"/>
              </w:tabs>
              <w:spacing w:after="0"/>
              <w:ind w:firstLine="567"/>
              <w:jc w:val="both"/>
              <w:rPr>
                <w:rFonts w:ascii="Times New Roman" w:hAnsi="Times New Roman" w:cs="Times New Roman"/>
                <w:sz w:val="20"/>
                <w:szCs w:val="20"/>
                <w:lang w:val="ro-RO"/>
              </w:rPr>
            </w:pPr>
          </w:p>
        </w:tc>
      </w:tr>
    </w:tbl>
    <w:p w14:paraId="040A89B8" w14:textId="77777777" w:rsidR="004569C4" w:rsidRPr="007C1AC6" w:rsidRDefault="004569C4" w:rsidP="00870125">
      <w:pPr>
        <w:tabs>
          <w:tab w:val="left" w:pos="284"/>
        </w:tabs>
        <w:spacing w:after="0"/>
        <w:ind w:firstLine="567"/>
        <w:jc w:val="both"/>
        <w:rPr>
          <w:rFonts w:ascii="Times New Roman" w:hAnsi="Times New Roman" w:cs="Times New Roman"/>
          <w:sz w:val="28"/>
          <w:szCs w:val="28"/>
          <w:lang w:val="ro-MD"/>
        </w:rPr>
      </w:pPr>
    </w:p>
    <w:p w14:paraId="267A9014" w14:textId="77777777" w:rsidR="00C674F4" w:rsidRPr="007C1AC6" w:rsidRDefault="00C674F4" w:rsidP="00C674F4">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5.</w:t>
      </w:r>
      <w:r w:rsidRPr="007C1AC6">
        <w:rPr>
          <w:rFonts w:ascii="Times New Roman" w:hAnsi="Times New Roman" w:cs="Times New Roman"/>
          <w:sz w:val="28"/>
          <w:szCs w:val="28"/>
          <w:lang w:val="ro-MD"/>
        </w:rPr>
        <w:t xml:space="preserve"> Pentru a reduce riscul de mediu asociat manipulării și transferului deșeurilor, BAT constă în elaborarea și punerea în aplicare a unor proceduri de manipulare și de transfer.</w:t>
      </w:r>
    </w:p>
    <w:p w14:paraId="689D1021" w14:textId="77777777" w:rsidR="00C674F4" w:rsidRPr="007C1AC6" w:rsidRDefault="00C674F4" w:rsidP="00C674F4">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Descriere</w:t>
      </w:r>
    </w:p>
    <w:p w14:paraId="6C80BEAB" w14:textId="77777777" w:rsidR="00C674F4" w:rsidRPr="007C1AC6" w:rsidRDefault="00C674F4" w:rsidP="00C674F4">
      <w:pPr>
        <w:tabs>
          <w:tab w:val="left" w:pos="284"/>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Procedurile de manipulare și de transfer au scopul de a asigura manipularea și transferarea în siguranță a deșeurilor la locul corespunzător de depozitare sau de tratare. Procedurile cuprind următoarele elemente:</w:t>
      </w:r>
    </w:p>
    <w:p w14:paraId="221F898E" w14:textId="77777777" w:rsidR="00C674F4" w:rsidRPr="007C1AC6" w:rsidRDefault="00C674F4" w:rsidP="00C674F4">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manipularea și transferul deșeurilor sunt realizate de personal competent;</w:t>
      </w:r>
    </w:p>
    <w:p w14:paraId="793FD819" w14:textId="2EECC190" w:rsidR="00C674F4" w:rsidRPr="007C1AC6" w:rsidRDefault="00C674F4" w:rsidP="00C674F4">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manipularea și transferul deșeurilor sunt documentate în mod corespunzător, validate înainte de executare și verificate după executare;</w:t>
      </w:r>
    </w:p>
    <w:p w14:paraId="4471F294" w14:textId="77777777" w:rsidR="00C674F4" w:rsidRPr="007C1AC6" w:rsidRDefault="00C674F4" w:rsidP="00C674F4">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se iau măsuri pentru a preveni, detecta și diminua scurgerile;</w:t>
      </w:r>
    </w:p>
    <w:p w14:paraId="166D08F2" w14:textId="77777777" w:rsidR="00C674F4" w:rsidRPr="007C1AC6" w:rsidRDefault="00C674F4" w:rsidP="00C674F4">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se iau măsuri de precauție la realizarea și conceperea operațiilor de amestecare sau combinare a deșeurilor (de exemplu, aspirarea deșeurilor sub formă de praf/pulberi).</w:t>
      </w:r>
    </w:p>
    <w:p w14:paraId="6E72BDF2" w14:textId="56E9E4C5" w:rsidR="00C674F4" w:rsidRPr="007C1AC6" w:rsidRDefault="00C674F4" w:rsidP="00C674F4">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Procedurile de manipulare și de transfer sunt bazate pe riscuri – iau în considerare probabilitatea de producere a accidentelor și incidentelor și impactul acestora asupra mediului.</w:t>
      </w:r>
    </w:p>
    <w:p w14:paraId="4C02DDE6" w14:textId="77777777" w:rsidR="00C674F4" w:rsidRPr="007C1AC6" w:rsidRDefault="00C674F4" w:rsidP="00C674F4">
      <w:pPr>
        <w:tabs>
          <w:tab w:val="left" w:pos="284"/>
          <w:tab w:val="left" w:pos="993"/>
        </w:tabs>
        <w:spacing w:after="0"/>
        <w:ind w:firstLine="567"/>
        <w:jc w:val="both"/>
        <w:rPr>
          <w:rFonts w:ascii="Times New Roman" w:hAnsi="Times New Roman" w:cs="Times New Roman"/>
          <w:sz w:val="12"/>
          <w:szCs w:val="12"/>
          <w:lang w:val="ro-MD"/>
        </w:rPr>
      </w:pPr>
    </w:p>
    <w:p w14:paraId="6C4B738B" w14:textId="77777777" w:rsidR="00C674F4" w:rsidRPr="007C1AC6" w:rsidRDefault="00C674F4" w:rsidP="00C674F4">
      <w:pPr>
        <w:tabs>
          <w:tab w:val="left" w:pos="284"/>
          <w:tab w:val="left" w:pos="993"/>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lastRenderedPageBreak/>
        <w:t>1.2.</w:t>
      </w:r>
      <w:r w:rsidRPr="007C1AC6">
        <w:rPr>
          <w:rFonts w:ascii="Times New Roman" w:hAnsi="Times New Roman" w:cs="Times New Roman"/>
          <w:b/>
          <w:bCs/>
          <w:sz w:val="28"/>
          <w:szCs w:val="28"/>
          <w:lang w:val="ro-MD"/>
        </w:rPr>
        <w:tab/>
        <w:t>Monitorizare</w:t>
      </w:r>
    </w:p>
    <w:p w14:paraId="259C8419" w14:textId="77777777" w:rsidR="00C674F4" w:rsidRPr="007C1AC6" w:rsidRDefault="00C674F4" w:rsidP="00C674F4">
      <w:pPr>
        <w:tabs>
          <w:tab w:val="left" w:pos="284"/>
          <w:tab w:val="left" w:pos="993"/>
        </w:tabs>
        <w:spacing w:after="0"/>
        <w:ind w:firstLine="567"/>
        <w:jc w:val="both"/>
        <w:rPr>
          <w:rFonts w:ascii="Times New Roman" w:hAnsi="Times New Roman" w:cs="Times New Roman"/>
          <w:sz w:val="12"/>
          <w:szCs w:val="12"/>
          <w:lang w:val="ro-MD"/>
        </w:rPr>
      </w:pPr>
    </w:p>
    <w:p w14:paraId="00847C71" w14:textId="77777777" w:rsidR="00C674F4" w:rsidRPr="007C1AC6" w:rsidRDefault="00C674F4" w:rsidP="00C674F4">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6.</w:t>
      </w:r>
      <w:r w:rsidRPr="007C1AC6">
        <w:rPr>
          <w:rFonts w:ascii="Times New Roman" w:hAnsi="Times New Roman" w:cs="Times New Roman"/>
          <w:sz w:val="28"/>
          <w:szCs w:val="28"/>
          <w:lang w:val="ro-MD"/>
        </w:rPr>
        <w:t xml:space="preserve"> Pentru emisiile relevante în apă identificate în inventarul fluxurilor de ape uzate (a se vedea BAT 3), BAT constă în monitorizarea principalilor parametri de proces (de exemplu, debitul de ape uzate, </w:t>
      </w:r>
      <w:proofErr w:type="spellStart"/>
      <w:r w:rsidRPr="007C1AC6">
        <w:rPr>
          <w:rFonts w:ascii="Times New Roman" w:hAnsi="Times New Roman" w:cs="Times New Roman"/>
          <w:sz w:val="28"/>
          <w:szCs w:val="28"/>
          <w:lang w:val="ro-MD"/>
        </w:rPr>
        <w:t>pH-ul</w:t>
      </w:r>
      <w:proofErr w:type="spellEnd"/>
      <w:r w:rsidRPr="007C1AC6">
        <w:rPr>
          <w:rFonts w:ascii="Times New Roman" w:hAnsi="Times New Roman" w:cs="Times New Roman"/>
          <w:sz w:val="28"/>
          <w:szCs w:val="28"/>
          <w:lang w:val="ro-MD"/>
        </w:rPr>
        <w:t xml:space="preserve">, temperatura, conductivitatea, CBO) în punctele-cheie (de exemplu, la intrarea/ieșirea în/din instalația de </w:t>
      </w:r>
      <w:proofErr w:type="spellStart"/>
      <w:r w:rsidRPr="007C1AC6">
        <w:rPr>
          <w:rFonts w:ascii="Times New Roman" w:hAnsi="Times New Roman" w:cs="Times New Roman"/>
          <w:sz w:val="28"/>
          <w:szCs w:val="28"/>
          <w:lang w:val="ro-MD"/>
        </w:rPr>
        <w:t>pretratare</w:t>
      </w:r>
      <w:proofErr w:type="spellEnd"/>
      <w:r w:rsidRPr="007C1AC6">
        <w:rPr>
          <w:rFonts w:ascii="Times New Roman" w:hAnsi="Times New Roman" w:cs="Times New Roman"/>
          <w:sz w:val="28"/>
          <w:szCs w:val="28"/>
          <w:lang w:val="ro-MD"/>
        </w:rPr>
        <w:t>, la intrarea în instalația de tratare finală, în punctul în care emisiile ies din instalație).</w:t>
      </w:r>
    </w:p>
    <w:p w14:paraId="75A6A7DB" w14:textId="77777777" w:rsidR="00C674F4" w:rsidRPr="007C1AC6" w:rsidRDefault="00C674F4" w:rsidP="00C674F4">
      <w:pPr>
        <w:tabs>
          <w:tab w:val="left" w:pos="284"/>
          <w:tab w:val="left" w:pos="993"/>
        </w:tabs>
        <w:spacing w:after="0"/>
        <w:ind w:firstLine="567"/>
        <w:jc w:val="both"/>
        <w:rPr>
          <w:rFonts w:ascii="Times New Roman" w:hAnsi="Times New Roman" w:cs="Times New Roman"/>
          <w:sz w:val="12"/>
          <w:szCs w:val="12"/>
          <w:lang w:val="ro-MD"/>
        </w:rPr>
      </w:pPr>
    </w:p>
    <w:p w14:paraId="515FBEF4" w14:textId="15826E3B" w:rsidR="00C674F4" w:rsidRPr="007C1AC6" w:rsidRDefault="00C674F4" w:rsidP="00C674F4">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7.</w:t>
      </w:r>
      <w:r w:rsidRPr="007C1AC6">
        <w:rPr>
          <w:rFonts w:ascii="Times New Roman" w:hAnsi="Times New Roman" w:cs="Times New Roman"/>
          <w:sz w:val="28"/>
          <w:szCs w:val="28"/>
          <w:lang w:val="ro-MD"/>
        </w:rPr>
        <w:t xml:space="preserve"> BAT constă în monitorizarea emisiilor în apă, cel puțin cu frecvența indicată mai jos și în conformitate cu standardele EN. Dacă nu sunt disponibile standarde EN, BAT constă în utilizarea standardelor ISO, a standardelor naționale sau a altor standarde internaționale care asigură furnizarea de date de o calitate științifică echivalentă.</w:t>
      </w:r>
    </w:p>
    <w:p w14:paraId="2BDBD2E3" w14:textId="77777777" w:rsidR="00C674F4" w:rsidRPr="007C1AC6" w:rsidRDefault="00C674F4" w:rsidP="00C674F4">
      <w:pPr>
        <w:tabs>
          <w:tab w:val="left" w:pos="284"/>
          <w:tab w:val="left" w:pos="993"/>
        </w:tabs>
        <w:spacing w:after="0"/>
        <w:ind w:firstLine="567"/>
        <w:jc w:val="both"/>
        <w:rPr>
          <w:rFonts w:ascii="Times New Roman" w:hAnsi="Times New Roman" w:cs="Times New Roman"/>
          <w:sz w:val="28"/>
          <w:szCs w:val="28"/>
          <w:lang w:val="ro-MD"/>
        </w:rPr>
      </w:pP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1560"/>
        <w:gridCol w:w="2551"/>
        <w:gridCol w:w="1985"/>
        <w:gridCol w:w="1275"/>
      </w:tblGrid>
      <w:tr w:rsidR="008B3831" w:rsidRPr="007C1AC6" w14:paraId="7A7C6130" w14:textId="77777777" w:rsidTr="008B3831">
        <w:trPr>
          <w:trHeight w:val="541"/>
        </w:trPr>
        <w:tc>
          <w:tcPr>
            <w:tcW w:w="2268" w:type="dxa"/>
            <w:tcBorders>
              <w:left w:val="nil"/>
            </w:tcBorders>
          </w:tcPr>
          <w:p w14:paraId="57B33A38" w14:textId="77777777" w:rsidR="00C674F4" w:rsidRPr="007C1AC6" w:rsidRDefault="00C674F4" w:rsidP="008B3831">
            <w:pPr>
              <w:tabs>
                <w:tab w:val="left" w:pos="284"/>
                <w:tab w:val="left" w:pos="993"/>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Substanță/parametru</w:t>
            </w:r>
          </w:p>
        </w:tc>
        <w:tc>
          <w:tcPr>
            <w:tcW w:w="1560" w:type="dxa"/>
          </w:tcPr>
          <w:p w14:paraId="11CD53A2" w14:textId="77777777" w:rsidR="00C674F4" w:rsidRPr="007C1AC6" w:rsidRDefault="00C674F4" w:rsidP="008B3831">
            <w:pPr>
              <w:tabs>
                <w:tab w:val="left" w:pos="284"/>
                <w:tab w:val="left" w:pos="993"/>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Standard(e)</w:t>
            </w:r>
          </w:p>
        </w:tc>
        <w:tc>
          <w:tcPr>
            <w:tcW w:w="2551" w:type="dxa"/>
          </w:tcPr>
          <w:p w14:paraId="0D0E26CD" w14:textId="77777777" w:rsidR="00C674F4" w:rsidRPr="007C1AC6" w:rsidRDefault="00C674F4" w:rsidP="008B3831">
            <w:pPr>
              <w:tabs>
                <w:tab w:val="left" w:pos="284"/>
                <w:tab w:val="left" w:pos="993"/>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Proces de tratare a deșeurilor</w:t>
            </w:r>
          </w:p>
        </w:tc>
        <w:tc>
          <w:tcPr>
            <w:tcW w:w="1985" w:type="dxa"/>
          </w:tcPr>
          <w:p w14:paraId="72F33BBE" w14:textId="77777777" w:rsidR="00C674F4" w:rsidRPr="007C1AC6" w:rsidRDefault="00C674F4" w:rsidP="008B3831">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 xml:space="preserve">Frecvență minimă de monitorizare </w:t>
            </w:r>
            <w:r w:rsidRPr="007C1AC6">
              <w:rPr>
                <w:rFonts w:ascii="Times New Roman" w:hAnsi="Times New Roman" w:cs="Times New Roman"/>
                <w:b/>
                <w:bCs/>
                <w:sz w:val="20"/>
                <w:szCs w:val="20"/>
                <w:vertAlign w:val="superscript"/>
                <w:lang w:val="ro-RO"/>
              </w:rPr>
              <w:t>(1) (2)</w:t>
            </w:r>
          </w:p>
        </w:tc>
        <w:tc>
          <w:tcPr>
            <w:tcW w:w="1275" w:type="dxa"/>
            <w:tcBorders>
              <w:right w:val="nil"/>
            </w:tcBorders>
          </w:tcPr>
          <w:p w14:paraId="7847EDD8" w14:textId="77777777" w:rsidR="00C674F4" w:rsidRPr="007C1AC6" w:rsidRDefault="00C674F4" w:rsidP="008B3831">
            <w:pPr>
              <w:tabs>
                <w:tab w:val="left" w:pos="284"/>
                <w:tab w:val="left" w:pos="993"/>
              </w:tabs>
              <w:spacing w:after="0"/>
              <w:ind w:left="-106" w:right="-111"/>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Monitorizare asociată cu</w:t>
            </w:r>
          </w:p>
        </w:tc>
      </w:tr>
      <w:tr w:rsidR="008B3831" w:rsidRPr="007C1AC6" w14:paraId="09EB20CA" w14:textId="77777777" w:rsidTr="008B3831">
        <w:trPr>
          <w:trHeight w:val="706"/>
        </w:trPr>
        <w:tc>
          <w:tcPr>
            <w:tcW w:w="2268" w:type="dxa"/>
            <w:tcBorders>
              <w:left w:val="nil"/>
            </w:tcBorders>
          </w:tcPr>
          <w:p w14:paraId="10A97A08"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Compuși organici halogenați </w:t>
            </w:r>
            <w:proofErr w:type="spellStart"/>
            <w:r w:rsidRPr="007C1AC6">
              <w:rPr>
                <w:rFonts w:ascii="Times New Roman" w:hAnsi="Times New Roman" w:cs="Times New Roman"/>
                <w:sz w:val="20"/>
                <w:szCs w:val="20"/>
                <w:lang w:val="ro-RO"/>
              </w:rPr>
              <w:t>adsorbabili</w:t>
            </w:r>
            <w:proofErr w:type="spellEnd"/>
            <w:r w:rsidRPr="007C1AC6">
              <w:rPr>
                <w:rFonts w:ascii="Times New Roman" w:hAnsi="Times New Roman" w:cs="Times New Roman"/>
                <w:sz w:val="20"/>
                <w:szCs w:val="20"/>
                <w:lang w:val="ro-RO"/>
              </w:rPr>
              <w:t xml:space="preserve"> (AOX) </w:t>
            </w:r>
            <w:r w:rsidRPr="007C1AC6">
              <w:rPr>
                <w:rFonts w:ascii="Times New Roman" w:hAnsi="Times New Roman" w:cs="Times New Roman"/>
                <w:sz w:val="20"/>
                <w:szCs w:val="20"/>
                <w:vertAlign w:val="superscript"/>
                <w:lang w:val="ro-RO"/>
              </w:rPr>
              <w:t>(3) (4)</w:t>
            </w:r>
          </w:p>
        </w:tc>
        <w:tc>
          <w:tcPr>
            <w:tcW w:w="1560" w:type="dxa"/>
          </w:tcPr>
          <w:p w14:paraId="3BB93EE4" w14:textId="045A1DC6" w:rsidR="00C674F4" w:rsidRPr="007C1AC6" w:rsidRDefault="00B7244D" w:rsidP="008B3831">
            <w:pPr>
              <w:tabs>
                <w:tab w:val="left" w:pos="284"/>
                <w:tab w:val="left" w:pos="993"/>
              </w:tabs>
              <w:spacing w:after="0"/>
              <w:jc w:val="both"/>
              <w:rPr>
                <w:rFonts w:ascii="Times New Roman" w:hAnsi="Times New Roman" w:cs="Times New Roman"/>
                <w:sz w:val="20"/>
                <w:szCs w:val="20"/>
                <w:lang w:val="ro-RO"/>
              </w:rPr>
            </w:pPr>
            <w:hyperlink r:id="rId8" w:anchor="." w:history="1">
              <w:r w:rsidRPr="007C1AC6">
                <w:rPr>
                  <w:rStyle w:val="Hyperlink"/>
                  <w:rFonts w:ascii="Times New Roman" w:hAnsi="Times New Roman" w:cs="Times New Roman"/>
                  <w:sz w:val="20"/>
                  <w:szCs w:val="20"/>
                </w:rPr>
                <w:t>SM SR EN ISO 9562:2012</w:t>
              </w:r>
            </w:hyperlink>
          </w:p>
        </w:tc>
        <w:tc>
          <w:tcPr>
            <w:tcW w:w="2551" w:type="dxa"/>
          </w:tcPr>
          <w:p w14:paraId="5F77CEE1"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Pr>
          <w:p w14:paraId="7E3070A4"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zi</w:t>
            </w:r>
          </w:p>
        </w:tc>
        <w:tc>
          <w:tcPr>
            <w:tcW w:w="1275" w:type="dxa"/>
            <w:vMerge w:val="restart"/>
            <w:tcBorders>
              <w:bottom w:val="nil"/>
              <w:right w:val="nil"/>
            </w:tcBorders>
          </w:tcPr>
          <w:p w14:paraId="235E4954"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732FD7D5"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0D77E8B0"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4C266767"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7859AE7C"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2387C39C"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2A67F531"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71361125"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423CA90F"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2C2E7E97"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0EBB2E0A"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3DE1FE8A"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21EEC3DC"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5FDC8C96"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2B0A4324"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43BE7E17"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7DF8132A"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31043828"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20</w:t>
            </w:r>
          </w:p>
        </w:tc>
      </w:tr>
      <w:tr w:rsidR="008B3831" w:rsidRPr="007C1AC6" w14:paraId="78B2A211" w14:textId="77777777" w:rsidTr="008B3831">
        <w:trPr>
          <w:trHeight w:val="500"/>
        </w:trPr>
        <w:tc>
          <w:tcPr>
            <w:tcW w:w="2268" w:type="dxa"/>
            <w:tcBorders>
              <w:left w:val="nil"/>
            </w:tcBorders>
          </w:tcPr>
          <w:p w14:paraId="1C559916"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Benzen, toluen, </w:t>
            </w:r>
            <w:proofErr w:type="spellStart"/>
            <w:r w:rsidRPr="007C1AC6">
              <w:rPr>
                <w:rFonts w:ascii="Times New Roman" w:hAnsi="Times New Roman" w:cs="Times New Roman"/>
                <w:sz w:val="20"/>
                <w:szCs w:val="20"/>
                <w:lang w:val="ro-RO"/>
              </w:rPr>
              <w:t>etilbenzen</w:t>
            </w:r>
            <w:proofErr w:type="spellEnd"/>
            <w:r w:rsidRPr="007C1AC6">
              <w:rPr>
                <w:rFonts w:ascii="Times New Roman" w:hAnsi="Times New Roman" w:cs="Times New Roman"/>
                <w:sz w:val="20"/>
                <w:szCs w:val="20"/>
                <w:lang w:val="ro-RO"/>
              </w:rPr>
              <w:t xml:space="preserve">, xilen (BTEX) </w:t>
            </w:r>
            <w:r w:rsidRPr="007C1AC6">
              <w:rPr>
                <w:rFonts w:ascii="Times New Roman" w:hAnsi="Times New Roman" w:cs="Times New Roman"/>
                <w:sz w:val="20"/>
                <w:szCs w:val="20"/>
                <w:vertAlign w:val="superscript"/>
                <w:lang w:val="ro-RO"/>
              </w:rPr>
              <w:t>(3) (4)</w:t>
            </w:r>
          </w:p>
        </w:tc>
        <w:tc>
          <w:tcPr>
            <w:tcW w:w="1560" w:type="dxa"/>
          </w:tcPr>
          <w:p w14:paraId="69DB3B47" w14:textId="1034FA51" w:rsidR="00C674F4" w:rsidRPr="007C1AC6" w:rsidRDefault="00B7244D" w:rsidP="008B3831">
            <w:pPr>
              <w:tabs>
                <w:tab w:val="left" w:pos="284"/>
                <w:tab w:val="left" w:pos="993"/>
              </w:tabs>
              <w:spacing w:after="0"/>
              <w:jc w:val="both"/>
              <w:rPr>
                <w:rFonts w:ascii="Times New Roman" w:hAnsi="Times New Roman" w:cs="Times New Roman"/>
                <w:sz w:val="20"/>
                <w:szCs w:val="20"/>
                <w:lang w:val="ro-RO"/>
              </w:rPr>
            </w:pPr>
            <w:hyperlink r:id="rId9" w:tgtFrame="_blank" w:history="1">
              <w:r w:rsidRPr="007C1AC6">
                <w:rPr>
                  <w:rStyle w:val="Hyperlink"/>
                  <w:rFonts w:ascii="Times New Roman" w:hAnsi="Times New Roman" w:cs="Times New Roman"/>
                  <w:sz w:val="20"/>
                  <w:szCs w:val="20"/>
                </w:rPr>
                <w:t>SM SR EN ISO 15680:2012</w:t>
              </w:r>
            </w:hyperlink>
          </w:p>
        </w:tc>
        <w:tc>
          <w:tcPr>
            <w:tcW w:w="2551" w:type="dxa"/>
          </w:tcPr>
          <w:p w14:paraId="70192469"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Pr>
          <w:p w14:paraId="27EBF645"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lună</w:t>
            </w:r>
          </w:p>
        </w:tc>
        <w:tc>
          <w:tcPr>
            <w:tcW w:w="1275" w:type="dxa"/>
            <w:vMerge/>
            <w:tcBorders>
              <w:top w:val="nil"/>
              <w:bottom w:val="nil"/>
              <w:right w:val="nil"/>
            </w:tcBorders>
          </w:tcPr>
          <w:p w14:paraId="22538218"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r>
      <w:tr w:rsidR="008B3831" w:rsidRPr="007C1AC6" w14:paraId="18F6C78E" w14:textId="77777777" w:rsidTr="008B3831">
        <w:trPr>
          <w:trHeight w:val="582"/>
        </w:trPr>
        <w:tc>
          <w:tcPr>
            <w:tcW w:w="2268" w:type="dxa"/>
            <w:vMerge w:val="restart"/>
            <w:tcBorders>
              <w:left w:val="nil"/>
            </w:tcBorders>
          </w:tcPr>
          <w:p w14:paraId="68A135D2"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Consum chimic de oxigen (CCO) </w:t>
            </w:r>
            <w:r w:rsidRPr="007C1AC6">
              <w:rPr>
                <w:rFonts w:ascii="Times New Roman" w:hAnsi="Times New Roman" w:cs="Times New Roman"/>
                <w:sz w:val="20"/>
                <w:szCs w:val="20"/>
                <w:vertAlign w:val="superscript"/>
                <w:lang w:val="ro-RO"/>
              </w:rPr>
              <w:t>(5) (6)</w:t>
            </w:r>
          </w:p>
        </w:tc>
        <w:tc>
          <w:tcPr>
            <w:tcW w:w="1560" w:type="dxa"/>
            <w:vMerge w:val="restart"/>
          </w:tcPr>
          <w:p w14:paraId="7CF9FB86"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Nu sunt disponibile standarde EN</w:t>
            </w:r>
          </w:p>
        </w:tc>
        <w:tc>
          <w:tcPr>
            <w:tcW w:w="2551" w:type="dxa"/>
          </w:tcPr>
          <w:p w14:paraId="1D334216" w14:textId="3EF6FB56"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tuturor deșeurilor, cu excepția celor lichide apoase</w:t>
            </w:r>
          </w:p>
        </w:tc>
        <w:tc>
          <w:tcPr>
            <w:tcW w:w="1985" w:type="dxa"/>
          </w:tcPr>
          <w:p w14:paraId="5539A5D0"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lună</w:t>
            </w:r>
          </w:p>
        </w:tc>
        <w:tc>
          <w:tcPr>
            <w:tcW w:w="1275" w:type="dxa"/>
            <w:vMerge/>
            <w:tcBorders>
              <w:top w:val="nil"/>
              <w:bottom w:val="nil"/>
              <w:right w:val="nil"/>
            </w:tcBorders>
          </w:tcPr>
          <w:p w14:paraId="1F9B040A"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r>
      <w:tr w:rsidR="008B3831" w:rsidRPr="007C1AC6" w14:paraId="53551CDC" w14:textId="77777777" w:rsidTr="008B3831">
        <w:trPr>
          <w:trHeight w:val="536"/>
        </w:trPr>
        <w:tc>
          <w:tcPr>
            <w:tcW w:w="2268" w:type="dxa"/>
            <w:vMerge/>
            <w:tcBorders>
              <w:top w:val="nil"/>
              <w:left w:val="nil"/>
            </w:tcBorders>
          </w:tcPr>
          <w:p w14:paraId="4E5256D8"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top w:val="nil"/>
            </w:tcBorders>
          </w:tcPr>
          <w:p w14:paraId="47DA8884"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c>
          <w:tcPr>
            <w:tcW w:w="2551" w:type="dxa"/>
          </w:tcPr>
          <w:p w14:paraId="25B406F2"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Pr>
          <w:p w14:paraId="067B4756"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zi</w:t>
            </w:r>
          </w:p>
        </w:tc>
        <w:tc>
          <w:tcPr>
            <w:tcW w:w="1275" w:type="dxa"/>
            <w:vMerge/>
            <w:tcBorders>
              <w:top w:val="nil"/>
              <w:bottom w:val="nil"/>
              <w:right w:val="nil"/>
            </w:tcBorders>
          </w:tcPr>
          <w:p w14:paraId="426C646A"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r>
      <w:tr w:rsidR="008B3831" w:rsidRPr="007C1AC6" w14:paraId="1AB7DB85" w14:textId="77777777" w:rsidTr="008B3831">
        <w:trPr>
          <w:trHeight w:val="1217"/>
        </w:trPr>
        <w:tc>
          <w:tcPr>
            <w:tcW w:w="2268" w:type="dxa"/>
            <w:tcBorders>
              <w:left w:val="nil"/>
            </w:tcBorders>
          </w:tcPr>
          <w:p w14:paraId="37BF6734"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Cianură liberă (CN) </w:t>
            </w:r>
            <w:r w:rsidRPr="007C1AC6">
              <w:rPr>
                <w:rFonts w:ascii="Times New Roman" w:hAnsi="Times New Roman" w:cs="Times New Roman"/>
                <w:sz w:val="20"/>
                <w:szCs w:val="20"/>
                <w:vertAlign w:val="superscript"/>
                <w:lang w:val="ro-RO"/>
              </w:rPr>
              <w:t>(3) (4)</w:t>
            </w:r>
          </w:p>
        </w:tc>
        <w:tc>
          <w:tcPr>
            <w:tcW w:w="1560" w:type="dxa"/>
          </w:tcPr>
          <w:p w14:paraId="6EC39112" w14:textId="0048AA6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Diverse standarde EN disponibile (și anume</w:t>
            </w:r>
            <w:r w:rsidR="00B7244D" w:rsidRPr="007C1AC6">
              <w:rPr>
                <w:rFonts w:ascii="Times New Roman" w:hAnsi="Times New Roman" w:cs="Times New Roman"/>
                <w:sz w:val="20"/>
                <w:szCs w:val="20"/>
                <w:lang w:val="ro-RO"/>
              </w:rPr>
              <w:t xml:space="preserve"> </w:t>
            </w:r>
            <w:hyperlink r:id="rId10" w:tgtFrame="_blank" w:history="1">
              <w:r w:rsidR="00B7244D" w:rsidRPr="007C1AC6">
                <w:rPr>
                  <w:rStyle w:val="Hyperlink"/>
                  <w:rFonts w:ascii="Times New Roman" w:hAnsi="Times New Roman" w:cs="Times New Roman"/>
                  <w:sz w:val="20"/>
                  <w:szCs w:val="20"/>
                </w:rPr>
                <w:t>SM EN ISO 14403-1:2016</w:t>
              </w:r>
            </w:hyperlink>
            <w:r w:rsidR="00B7244D" w:rsidRPr="007C1AC6">
              <w:rPr>
                <w:rFonts w:ascii="Times New Roman" w:hAnsi="Times New Roman" w:cs="Times New Roman"/>
                <w:sz w:val="20"/>
                <w:szCs w:val="20"/>
                <w:lang w:val="ro-RO"/>
              </w:rPr>
              <w:t xml:space="preserve">, </w:t>
            </w:r>
            <w:hyperlink r:id="rId11" w:tgtFrame="_blank" w:history="1">
              <w:r w:rsidR="00B7244D" w:rsidRPr="007C1AC6">
                <w:rPr>
                  <w:rStyle w:val="Hyperlink"/>
                  <w:rFonts w:ascii="Times New Roman" w:hAnsi="Times New Roman" w:cs="Times New Roman"/>
                  <w:sz w:val="20"/>
                  <w:szCs w:val="20"/>
                </w:rPr>
                <w:t>SM EN ISO 14403-2:2016</w:t>
              </w:r>
            </w:hyperlink>
          </w:p>
        </w:tc>
        <w:tc>
          <w:tcPr>
            <w:tcW w:w="2551" w:type="dxa"/>
          </w:tcPr>
          <w:p w14:paraId="69C532C9"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Pr>
          <w:p w14:paraId="7CD03DF5"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zi</w:t>
            </w:r>
          </w:p>
        </w:tc>
        <w:tc>
          <w:tcPr>
            <w:tcW w:w="1275" w:type="dxa"/>
            <w:vMerge/>
            <w:tcBorders>
              <w:top w:val="nil"/>
              <w:bottom w:val="nil"/>
              <w:right w:val="nil"/>
            </w:tcBorders>
          </w:tcPr>
          <w:p w14:paraId="5BE5D20B"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r>
      <w:tr w:rsidR="008B3831" w:rsidRPr="007C1AC6" w14:paraId="5EE7DA7C" w14:textId="77777777" w:rsidTr="008B3831">
        <w:trPr>
          <w:trHeight w:val="795"/>
        </w:trPr>
        <w:tc>
          <w:tcPr>
            <w:tcW w:w="2268" w:type="dxa"/>
            <w:vMerge w:val="restart"/>
            <w:tcBorders>
              <w:left w:val="nil"/>
            </w:tcBorders>
          </w:tcPr>
          <w:p w14:paraId="1A6D49E5"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p>
          <w:p w14:paraId="6DB8A217"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p>
          <w:p w14:paraId="5F2F4CA2"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p>
          <w:p w14:paraId="349BBB7E"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p>
          <w:p w14:paraId="5574A60A"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p>
          <w:p w14:paraId="7712C298"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p>
          <w:p w14:paraId="25C02FD1"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p>
          <w:p w14:paraId="58F71C4C"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Indice de hidrocarburi (HOI) </w:t>
            </w:r>
            <w:r w:rsidRPr="007C1AC6">
              <w:rPr>
                <w:rFonts w:ascii="Times New Roman" w:hAnsi="Times New Roman" w:cs="Times New Roman"/>
                <w:sz w:val="20"/>
                <w:szCs w:val="20"/>
                <w:vertAlign w:val="superscript"/>
                <w:lang w:val="ro-RO"/>
              </w:rPr>
              <w:t>(4)</w:t>
            </w:r>
          </w:p>
        </w:tc>
        <w:tc>
          <w:tcPr>
            <w:tcW w:w="1560" w:type="dxa"/>
            <w:vMerge w:val="restart"/>
          </w:tcPr>
          <w:p w14:paraId="1B05725E"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3B01430F"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3A767828"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6DEC6AF9"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21D0C77F"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6182227C"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5871D699"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22428679"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p w14:paraId="6D2D9018" w14:textId="7EBDE617" w:rsidR="00C674F4" w:rsidRPr="007C1AC6" w:rsidRDefault="00B7244D" w:rsidP="008B3831">
            <w:pPr>
              <w:tabs>
                <w:tab w:val="left" w:pos="284"/>
                <w:tab w:val="left" w:pos="993"/>
              </w:tabs>
              <w:spacing w:after="0"/>
              <w:jc w:val="both"/>
              <w:rPr>
                <w:rFonts w:ascii="Times New Roman" w:hAnsi="Times New Roman" w:cs="Times New Roman"/>
                <w:sz w:val="20"/>
                <w:szCs w:val="20"/>
                <w:lang w:val="ro-RO"/>
              </w:rPr>
            </w:pPr>
            <w:hyperlink r:id="rId12" w:tgtFrame="_blank" w:history="1">
              <w:r w:rsidRPr="007C1AC6">
                <w:rPr>
                  <w:rStyle w:val="Hyperlink"/>
                  <w:rFonts w:ascii="Times New Roman" w:hAnsi="Times New Roman" w:cs="Times New Roman"/>
                  <w:sz w:val="20"/>
                  <w:szCs w:val="20"/>
                </w:rPr>
                <w:t>SM SR EN ISO 9377-2:2012</w:t>
              </w:r>
            </w:hyperlink>
          </w:p>
        </w:tc>
        <w:tc>
          <w:tcPr>
            <w:tcW w:w="2551" w:type="dxa"/>
          </w:tcPr>
          <w:p w14:paraId="07FDD525" w14:textId="37088A56"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mecanică a deșeurilor metalice în tocătoare</w:t>
            </w:r>
          </w:p>
        </w:tc>
        <w:tc>
          <w:tcPr>
            <w:tcW w:w="1985" w:type="dxa"/>
            <w:vMerge w:val="restart"/>
          </w:tcPr>
          <w:p w14:paraId="2FE699A0"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p>
          <w:p w14:paraId="3CA056E8"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p>
          <w:p w14:paraId="6E32DC91"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p>
          <w:p w14:paraId="3044A229"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p>
          <w:p w14:paraId="540DBF8F"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p>
          <w:p w14:paraId="2E7AA16C"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p>
          <w:p w14:paraId="318F8939"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p>
          <w:p w14:paraId="6A901324"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lună</w:t>
            </w:r>
          </w:p>
        </w:tc>
        <w:tc>
          <w:tcPr>
            <w:tcW w:w="1275" w:type="dxa"/>
            <w:vMerge/>
            <w:tcBorders>
              <w:top w:val="nil"/>
              <w:bottom w:val="nil"/>
              <w:right w:val="nil"/>
            </w:tcBorders>
          </w:tcPr>
          <w:p w14:paraId="343B3833"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r>
      <w:tr w:rsidR="008B3831" w:rsidRPr="007C1AC6" w14:paraId="753509CF" w14:textId="77777777" w:rsidTr="008B3831">
        <w:trPr>
          <w:trHeight w:val="591"/>
        </w:trPr>
        <w:tc>
          <w:tcPr>
            <w:tcW w:w="2268" w:type="dxa"/>
            <w:vMerge/>
            <w:tcBorders>
              <w:top w:val="nil"/>
              <w:left w:val="nil"/>
            </w:tcBorders>
          </w:tcPr>
          <w:p w14:paraId="7FB5BEB4"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top w:val="nil"/>
            </w:tcBorders>
          </w:tcPr>
          <w:p w14:paraId="7A6202A9"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c>
          <w:tcPr>
            <w:tcW w:w="2551" w:type="dxa"/>
          </w:tcPr>
          <w:p w14:paraId="1D0D1697"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DEEE  care  conțin  FCV și/sau HCV</w:t>
            </w:r>
          </w:p>
        </w:tc>
        <w:tc>
          <w:tcPr>
            <w:tcW w:w="1985" w:type="dxa"/>
            <w:vMerge/>
            <w:tcBorders>
              <w:top w:val="nil"/>
            </w:tcBorders>
          </w:tcPr>
          <w:p w14:paraId="1A2868D0"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Borders>
              <w:top w:val="nil"/>
              <w:bottom w:val="nil"/>
              <w:right w:val="nil"/>
            </w:tcBorders>
          </w:tcPr>
          <w:p w14:paraId="1B49B1C1"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r>
      <w:tr w:rsidR="008B3831" w:rsidRPr="007C1AC6" w14:paraId="5E488F3A" w14:textId="77777777" w:rsidTr="008B3831">
        <w:trPr>
          <w:trHeight w:val="360"/>
        </w:trPr>
        <w:tc>
          <w:tcPr>
            <w:tcW w:w="2268" w:type="dxa"/>
            <w:vMerge/>
            <w:tcBorders>
              <w:top w:val="nil"/>
              <w:left w:val="nil"/>
            </w:tcBorders>
          </w:tcPr>
          <w:p w14:paraId="0EC63C18"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top w:val="nil"/>
            </w:tcBorders>
          </w:tcPr>
          <w:p w14:paraId="65FC1BCA"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c>
          <w:tcPr>
            <w:tcW w:w="2551" w:type="dxa"/>
          </w:tcPr>
          <w:p w14:paraId="13C301A2"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Rerafinarea</w:t>
            </w:r>
            <w:proofErr w:type="spellEnd"/>
            <w:r w:rsidRPr="007C1AC6">
              <w:rPr>
                <w:rFonts w:ascii="Times New Roman" w:hAnsi="Times New Roman" w:cs="Times New Roman"/>
                <w:sz w:val="20"/>
                <w:szCs w:val="20"/>
                <w:lang w:val="ro-RO"/>
              </w:rPr>
              <w:t xml:space="preserve"> uleiurilor uzate</w:t>
            </w:r>
          </w:p>
        </w:tc>
        <w:tc>
          <w:tcPr>
            <w:tcW w:w="1985" w:type="dxa"/>
            <w:vMerge/>
            <w:tcBorders>
              <w:top w:val="nil"/>
            </w:tcBorders>
          </w:tcPr>
          <w:p w14:paraId="3B2250E2"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Borders>
              <w:top w:val="nil"/>
              <w:bottom w:val="nil"/>
              <w:right w:val="nil"/>
            </w:tcBorders>
          </w:tcPr>
          <w:p w14:paraId="2E85CE50"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r>
      <w:tr w:rsidR="008B3831" w:rsidRPr="007C1AC6" w14:paraId="71515DA3" w14:textId="77777777" w:rsidTr="008B3831">
        <w:trPr>
          <w:trHeight w:val="795"/>
        </w:trPr>
        <w:tc>
          <w:tcPr>
            <w:tcW w:w="2268" w:type="dxa"/>
            <w:vMerge/>
            <w:tcBorders>
              <w:top w:val="nil"/>
              <w:left w:val="nil"/>
            </w:tcBorders>
          </w:tcPr>
          <w:p w14:paraId="20AB9ECE"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top w:val="nil"/>
            </w:tcBorders>
          </w:tcPr>
          <w:p w14:paraId="72F80C8A"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c>
          <w:tcPr>
            <w:tcW w:w="2551" w:type="dxa"/>
          </w:tcPr>
          <w:p w14:paraId="310603D1"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-chimică a deșeurilor cu putere calorifică</w:t>
            </w:r>
          </w:p>
        </w:tc>
        <w:tc>
          <w:tcPr>
            <w:tcW w:w="1985" w:type="dxa"/>
            <w:vMerge/>
            <w:tcBorders>
              <w:top w:val="nil"/>
            </w:tcBorders>
          </w:tcPr>
          <w:p w14:paraId="4ECD422A"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Borders>
              <w:top w:val="nil"/>
              <w:bottom w:val="nil"/>
              <w:right w:val="nil"/>
            </w:tcBorders>
          </w:tcPr>
          <w:p w14:paraId="33702BE9"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r>
      <w:tr w:rsidR="008B3831" w:rsidRPr="007C1AC6" w14:paraId="3943A6F6" w14:textId="77777777" w:rsidTr="008B3831">
        <w:trPr>
          <w:trHeight w:val="502"/>
        </w:trPr>
        <w:tc>
          <w:tcPr>
            <w:tcW w:w="2268" w:type="dxa"/>
            <w:vMerge/>
            <w:tcBorders>
              <w:top w:val="nil"/>
              <w:left w:val="nil"/>
            </w:tcBorders>
          </w:tcPr>
          <w:p w14:paraId="598227CE"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top w:val="nil"/>
            </w:tcBorders>
          </w:tcPr>
          <w:p w14:paraId="713DF1C2"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c>
          <w:tcPr>
            <w:tcW w:w="2551" w:type="dxa"/>
          </w:tcPr>
          <w:p w14:paraId="70709D34" w14:textId="3A20A2C4"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Spălarea cu apă a solurilor contaminate excavate</w:t>
            </w:r>
          </w:p>
        </w:tc>
        <w:tc>
          <w:tcPr>
            <w:tcW w:w="1985" w:type="dxa"/>
            <w:vMerge/>
            <w:tcBorders>
              <w:top w:val="nil"/>
            </w:tcBorders>
          </w:tcPr>
          <w:p w14:paraId="2B4BCC4D"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Borders>
              <w:top w:val="nil"/>
              <w:bottom w:val="nil"/>
              <w:right w:val="nil"/>
            </w:tcBorders>
          </w:tcPr>
          <w:p w14:paraId="15E97BEB"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r>
      <w:tr w:rsidR="008B3831" w:rsidRPr="007C1AC6" w14:paraId="2D5F7936" w14:textId="77777777" w:rsidTr="008B3831">
        <w:trPr>
          <w:trHeight w:val="410"/>
        </w:trPr>
        <w:tc>
          <w:tcPr>
            <w:tcW w:w="2268" w:type="dxa"/>
            <w:vMerge/>
            <w:tcBorders>
              <w:top w:val="nil"/>
              <w:left w:val="nil"/>
            </w:tcBorders>
          </w:tcPr>
          <w:p w14:paraId="7368F4DE" w14:textId="77777777" w:rsidR="00C674F4" w:rsidRPr="007C1AC6" w:rsidRDefault="00C674F4" w:rsidP="008B3831">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top w:val="nil"/>
            </w:tcBorders>
          </w:tcPr>
          <w:p w14:paraId="1C86F01F"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c>
          <w:tcPr>
            <w:tcW w:w="2551" w:type="dxa"/>
          </w:tcPr>
          <w:p w14:paraId="7FB69852"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Pr>
          <w:p w14:paraId="1AFE716F" w14:textId="77777777" w:rsidR="00C674F4" w:rsidRPr="007C1AC6" w:rsidRDefault="00C674F4" w:rsidP="008B3831">
            <w:pPr>
              <w:tabs>
                <w:tab w:val="left" w:pos="284"/>
                <w:tab w:val="left" w:pos="993"/>
              </w:tabs>
              <w:spacing w:after="0"/>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zi</w:t>
            </w:r>
          </w:p>
        </w:tc>
        <w:tc>
          <w:tcPr>
            <w:tcW w:w="1275" w:type="dxa"/>
            <w:vMerge/>
            <w:tcBorders>
              <w:top w:val="nil"/>
              <w:bottom w:val="nil"/>
              <w:right w:val="nil"/>
            </w:tcBorders>
          </w:tcPr>
          <w:p w14:paraId="2E527BAD" w14:textId="77777777" w:rsidR="00C674F4" w:rsidRPr="007C1AC6" w:rsidRDefault="00C674F4" w:rsidP="008B3831">
            <w:pPr>
              <w:tabs>
                <w:tab w:val="left" w:pos="284"/>
                <w:tab w:val="left" w:pos="993"/>
              </w:tabs>
              <w:spacing w:after="0"/>
              <w:jc w:val="both"/>
              <w:rPr>
                <w:rFonts w:ascii="Times New Roman" w:hAnsi="Times New Roman" w:cs="Times New Roman"/>
                <w:sz w:val="20"/>
                <w:szCs w:val="20"/>
                <w:lang w:val="ro-RO"/>
              </w:rPr>
            </w:pPr>
          </w:p>
        </w:tc>
      </w:tr>
      <w:tr w:rsidR="00DA3400" w:rsidRPr="007C1AC6" w14:paraId="576F341C"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2268" w:type="dxa"/>
            <w:vMerge w:val="restart"/>
            <w:tcBorders>
              <w:top w:val="nil"/>
            </w:tcBorders>
          </w:tcPr>
          <w:p w14:paraId="0399BA65" w14:textId="77777777" w:rsidR="00DA3400" w:rsidRPr="007C1AC6" w:rsidRDefault="00DA3400" w:rsidP="008B3831">
            <w:pPr>
              <w:pStyle w:val="TableParagraph"/>
              <w:spacing w:before="4"/>
              <w:ind w:firstLine="34"/>
              <w:jc w:val="both"/>
              <w:rPr>
                <w:sz w:val="20"/>
                <w:szCs w:val="20"/>
              </w:rPr>
            </w:pPr>
          </w:p>
          <w:p w14:paraId="3B907A27" w14:textId="77777777" w:rsidR="00DA3400" w:rsidRPr="007C1AC6" w:rsidRDefault="00DA3400" w:rsidP="008B3831">
            <w:pPr>
              <w:pStyle w:val="TableParagraph"/>
              <w:spacing w:line="228" w:lineRule="auto"/>
              <w:ind w:left="5" w:right="4" w:firstLine="34"/>
              <w:jc w:val="both"/>
              <w:rPr>
                <w:sz w:val="20"/>
                <w:szCs w:val="20"/>
              </w:rPr>
            </w:pPr>
            <w:r w:rsidRPr="007C1AC6">
              <w:rPr>
                <w:w w:val="90"/>
                <w:sz w:val="20"/>
                <w:szCs w:val="20"/>
              </w:rPr>
              <w:t>Arsen</w:t>
            </w:r>
            <w:r w:rsidRPr="007C1AC6">
              <w:rPr>
                <w:spacing w:val="17"/>
                <w:w w:val="90"/>
                <w:sz w:val="20"/>
                <w:szCs w:val="20"/>
              </w:rPr>
              <w:t xml:space="preserve"> </w:t>
            </w:r>
            <w:r w:rsidRPr="007C1AC6">
              <w:rPr>
                <w:w w:val="90"/>
                <w:sz w:val="20"/>
                <w:szCs w:val="20"/>
              </w:rPr>
              <w:t>(As),</w:t>
            </w:r>
            <w:r w:rsidRPr="007C1AC6">
              <w:rPr>
                <w:spacing w:val="19"/>
                <w:w w:val="90"/>
                <w:sz w:val="20"/>
                <w:szCs w:val="20"/>
              </w:rPr>
              <w:t xml:space="preserve"> </w:t>
            </w:r>
            <w:r w:rsidRPr="007C1AC6">
              <w:rPr>
                <w:w w:val="90"/>
                <w:sz w:val="20"/>
                <w:szCs w:val="20"/>
              </w:rPr>
              <w:t>cadmiu</w:t>
            </w:r>
            <w:r w:rsidRPr="007C1AC6">
              <w:rPr>
                <w:spacing w:val="18"/>
                <w:w w:val="90"/>
                <w:sz w:val="20"/>
                <w:szCs w:val="20"/>
              </w:rPr>
              <w:t xml:space="preserve"> </w:t>
            </w:r>
            <w:r w:rsidRPr="007C1AC6">
              <w:rPr>
                <w:w w:val="90"/>
                <w:sz w:val="20"/>
                <w:szCs w:val="20"/>
              </w:rPr>
              <w:t>(Cd),</w:t>
            </w:r>
            <w:r w:rsidRPr="007C1AC6">
              <w:rPr>
                <w:spacing w:val="-34"/>
                <w:w w:val="90"/>
                <w:sz w:val="20"/>
                <w:szCs w:val="20"/>
              </w:rPr>
              <w:t xml:space="preserve"> </w:t>
            </w:r>
            <w:r w:rsidRPr="007C1AC6">
              <w:rPr>
                <w:w w:val="95"/>
                <w:sz w:val="20"/>
                <w:szCs w:val="20"/>
              </w:rPr>
              <w:t>crom</w:t>
            </w:r>
            <w:r w:rsidRPr="007C1AC6">
              <w:rPr>
                <w:spacing w:val="5"/>
                <w:w w:val="95"/>
                <w:sz w:val="20"/>
                <w:szCs w:val="20"/>
              </w:rPr>
              <w:t xml:space="preserve"> </w:t>
            </w:r>
            <w:r w:rsidRPr="007C1AC6">
              <w:rPr>
                <w:w w:val="95"/>
                <w:sz w:val="20"/>
                <w:szCs w:val="20"/>
              </w:rPr>
              <w:t>(Cr),</w:t>
            </w:r>
            <w:r w:rsidRPr="007C1AC6">
              <w:rPr>
                <w:spacing w:val="5"/>
                <w:w w:val="95"/>
                <w:sz w:val="20"/>
                <w:szCs w:val="20"/>
              </w:rPr>
              <w:t xml:space="preserve"> </w:t>
            </w:r>
            <w:r w:rsidRPr="007C1AC6">
              <w:rPr>
                <w:w w:val="95"/>
                <w:sz w:val="20"/>
                <w:szCs w:val="20"/>
              </w:rPr>
              <w:t>cupru</w:t>
            </w:r>
            <w:r w:rsidRPr="007C1AC6">
              <w:rPr>
                <w:spacing w:val="6"/>
                <w:w w:val="95"/>
                <w:sz w:val="20"/>
                <w:szCs w:val="20"/>
              </w:rPr>
              <w:t xml:space="preserve"> </w:t>
            </w:r>
            <w:r w:rsidRPr="007C1AC6">
              <w:rPr>
                <w:w w:val="95"/>
                <w:sz w:val="20"/>
                <w:szCs w:val="20"/>
              </w:rPr>
              <w:t>(Cu),</w:t>
            </w:r>
            <w:r w:rsidRPr="007C1AC6">
              <w:rPr>
                <w:spacing w:val="1"/>
                <w:w w:val="95"/>
                <w:sz w:val="20"/>
                <w:szCs w:val="20"/>
              </w:rPr>
              <w:t xml:space="preserve"> </w:t>
            </w:r>
            <w:r w:rsidRPr="007C1AC6">
              <w:rPr>
                <w:w w:val="90"/>
                <w:sz w:val="20"/>
                <w:szCs w:val="20"/>
              </w:rPr>
              <w:t>nichel</w:t>
            </w:r>
            <w:r w:rsidRPr="007C1AC6">
              <w:rPr>
                <w:spacing w:val="1"/>
                <w:w w:val="90"/>
                <w:sz w:val="20"/>
                <w:szCs w:val="20"/>
              </w:rPr>
              <w:t xml:space="preserve"> </w:t>
            </w:r>
            <w:r w:rsidRPr="007C1AC6">
              <w:rPr>
                <w:w w:val="90"/>
                <w:sz w:val="20"/>
                <w:szCs w:val="20"/>
              </w:rPr>
              <w:t>(Ni),</w:t>
            </w:r>
            <w:r w:rsidRPr="007C1AC6">
              <w:rPr>
                <w:spacing w:val="1"/>
                <w:w w:val="90"/>
                <w:sz w:val="20"/>
                <w:szCs w:val="20"/>
              </w:rPr>
              <w:t xml:space="preserve"> </w:t>
            </w:r>
            <w:r w:rsidRPr="007C1AC6">
              <w:rPr>
                <w:w w:val="90"/>
                <w:sz w:val="20"/>
                <w:szCs w:val="20"/>
              </w:rPr>
              <w:t>plumb</w:t>
            </w:r>
            <w:r w:rsidRPr="007C1AC6">
              <w:rPr>
                <w:spacing w:val="1"/>
                <w:w w:val="90"/>
                <w:sz w:val="20"/>
                <w:szCs w:val="20"/>
              </w:rPr>
              <w:t xml:space="preserve"> </w:t>
            </w:r>
            <w:r w:rsidRPr="007C1AC6">
              <w:rPr>
                <w:w w:val="90"/>
                <w:sz w:val="20"/>
                <w:szCs w:val="20"/>
              </w:rPr>
              <w:t>(Pb),</w:t>
            </w:r>
            <w:r w:rsidRPr="007C1AC6">
              <w:rPr>
                <w:spacing w:val="-35"/>
                <w:w w:val="90"/>
                <w:sz w:val="20"/>
                <w:szCs w:val="20"/>
              </w:rPr>
              <w:t xml:space="preserve"> </w:t>
            </w:r>
            <w:r w:rsidRPr="007C1AC6">
              <w:rPr>
                <w:sz w:val="20"/>
                <w:szCs w:val="20"/>
              </w:rPr>
              <w:t>zinc</w:t>
            </w:r>
            <w:r w:rsidRPr="007C1AC6">
              <w:rPr>
                <w:spacing w:val="6"/>
                <w:sz w:val="20"/>
                <w:szCs w:val="20"/>
              </w:rPr>
              <w:t xml:space="preserve"> </w:t>
            </w:r>
            <w:r w:rsidRPr="007C1AC6">
              <w:rPr>
                <w:sz w:val="20"/>
                <w:szCs w:val="20"/>
              </w:rPr>
              <w:t>(Zn)</w:t>
            </w:r>
            <w:r w:rsidRPr="007C1AC6">
              <w:rPr>
                <w:spacing w:val="-2"/>
                <w:sz w:val="20"/>
                <w:szCs w:val="20"/>
              </w:rPr>
              <w:t xml:space="preserve"> </w:t>
            </w:r>
            <w:r w:rsidRPr="007C1AC6">
              <w:rPr>
                <w:sz w:val="20"/>
                <w:szCs w:val="20"/>
              </w:rPr>
              <w:t>(</w:t>
            </w:r>
            <w:r w:rsidRPr="007C1AC6">
              <w:rPr>
                <w:position w:val="5"/>
                <w:sz w:val="20"/>
                <w:szCs w:val="20"/>
              </w:rPr>
              <w:t>3</w:t>
            </w:r>
            <w:r w:rsidRPr="007C1AC6">
              <w:rPr>
                <w:sz w:val="20"/>
                <w:szCs w:val="20"/>
              </w:rPr>
              <w:t>)</w:t>
            </w:r>
            <w:r w:rsidRPr="007C1AC6">
              <w:rPr>
                <w:spacing w:val="-2"/>
                <w:sz w:val="20"/>
                <w:szCs w:val="20"/>
              </w:rPr>
              <w:t xml:space="preserve"> </w:t>
            </w:r>
            <w:r w:rsidRPr="007C1AC6">
              <w:rPr>
                <w:sz w:val="20"/>
                <w:szCs w:val="20"/>
              </w:rPr>
              <w:t>(</w:t>
            </w:r>
            <w:r w:rsidRPr="007C1AC6">
              <w:rPr>
                <w:position w:val="5"/>
                <w:sz w:val="20"/>
                <w:szCs w:val="20"/>
              </w:rPr>
              <w:t>4</w:t>
            </w:r>
            <w:r w:rsidRPr="007C1AC6">
              <w:rPr>
                <w:sz w:val="20"/>
                <w:szCs w:val="20"/>
              </w:rPr>
              <w:t>)</w:t>
            </w:r>
          </w:p>
        </w:tc>
        <w:tc>
          <w:tcPr>
            <w:tcW w:w="1560" w:type="dxa"/>
            <w:vMerge w:val="restart"/>
            <w:tcBorders>
              <w:top w:val="nil"/>
            </w:tcBorders>
          </w:tcPr>
          <w:p w14:paraId="6C365E73" w14:textId="10CE7D29" w:rsidR="00DA3400" w:rsidRPr="007C1AC6" w:rsidRDefault="00DA3400" w:rsidP="008B3831">
            <w:pPr>
              <w:pStyle w:val="TableParagraph"/>
              <w:spacing w:before="142" w:line="228" w:lineRule="auto"/>
              <w:ind w:left="145" w:right="134"/>
              <w:jc w:val="both"/>
              <w:rPr>
                <w:sz w:val="20"/>
                <w:szCs w:val="20"/>
              </w:rPr>
            </w:pPr>
            <w:r w:rsidRPr="007C1AC6">
              <w:rPr>
                <w:w w:val="90"/>
                <w:sz w:val="20"/>
                <w:szCs w:val="20"/>
              </w:rPr>
              <w:t>Diverse</w:t>
            </w:r>
            <w:r w:rsidRPr="007C1AC6">
              <w:rPr>
                <w:spacing w:val="10"/>
                <w:w w:val="90"/>
                <w:sz w:val="20"/>
                <w:szCs w:val="20"/>
              </w:rPr>
              <w:t xml:space="preserve"> </w:t>
            </w:r>
            <w:r w:rsidRPr="007C1AC6">
              <w:rPr>
                <w:w w:val="90"/>
                <w:sz w:val="20"/>
                <w:szCs w:val="20"/>
              </w:rPr>
              <w:t>standarde</w:t>
            </w:r>
            <w:r w:rsidRPr="007C1AC6">
              <w:rPr>
                <w:spacing w:val="11"/>
                <w:w w:val="90"/>
                <w:sz w:val="20"/>
                <w:szCs w:val="20"/>
              </w:rPr>
              <w:t xml:space="preserve"> </w:t>
            </w:r>
            <w:r w:rsidRPr="007C1AC6">
              <w:rPr>
                <w:w w:val="90"/>
                <w:sz w:val="20"/>
                <w:szCs w:val="20"/>
              </w:rPr>
              <w:t>EN</w:t>
            </w:r>
            <w:r w:rsidRPr="007C1AC6">
              <w:rPr>
                <w:spacing w:val="-35"/>
                <w:w w:val="90"/>
                <w:sz w:val="20"/>
                <w:szCs w:val="20"/>
              </w:rPr>
              <w:t xml:space="preserve"> </w:t>
            </w:r>
            <w:r w:rsidRPr="007C1AC6">
              <w:rPr>
                <w:w w:val="90"/>
                <w:sz w:val="20"/>
                <w:szCs w:val="20"/>
              </w:rPr>
              <w:t>disponibile</w:t>
            </w:r>
            <w:r w:rsidRPr="007C1AC6">
              <w:rPr>
                <w:spacing w:val="11"/>
                <w:w w:val="90"/>
                <w:sz w:val="20"/>
                <w:szCs w:val="20"/>
              </w:rPr>
              <w:t xml:space="preserve"> </w:t>
            </w:r>
            <w:r w:rsidRPr="007C1AC6">
              <w:rPr>
                <w:w w:val="90"/>
                <w:sz w:val="20"/>
                <w:szCs w:val="20"/>
              </w:rPr>
              <w:t>(de</w:t>
            </w:r>
            <w:r w:rsidRPr="007C1AC6">
              <w:rPr>
                <w:spacing w:val="13"/>
                <w:w w:val="90"/>
                <w:sz w:val="20"/>
                <w:szCs w:val="20"/>
              </w:rPr>
              <w:t xml:space="preserve"> </w:t>
            </w:r>
            <w:r w:rsidRPr="007C1AC6">
              <w:rPr>
                <w:w w:val="90"/>
                <w:sz w:val="20"/>
                <w:szCs w:val="20"/>
              </w:rPr>
              <w:t>exem</w:t>
            </w:r>
            <w:r w:rsidRPr="007C1AC6">
              <w:rPr>
                <w:sz w:val="20"/>
                <w:szCs w:val="20"/>
              </w:rPr>
              <w:t>plu,</w:t>
            </w:r>
            <w:r w:rsidRPr="007C1AC6">
              <w:rPr>
                <w:spacing w:val="6"/>
                <w:sz w:val="20"/>
                <w:szCs w:val="20"/>
              </w:rPr>
              <w:t xml:space="preserve"> </w:t>
            </w:r>
            <w:hyperlink r:id="rId13" w:tgtFrame="_blank" w:history="1">
              <w:r w:rsidR="00B7244D" w:rsidRPr="007C1AC6">
                <w:rPr>
                  <w:rStyle w:val="Hyperlink"/>
                  <w:sz w:val="20"/>
                  <w:szCs w:val="20"/>
                  <w:lang w:val="en-US"/>
                </w:rPr>
                <w:t>SM SR EN ISO 11885:2012</w:t>
              </w:r>
            </w:hyperlink>
            <w:r w:rsidRPr="007C1AC6">
              <w:rPr>
                <w:sz w:val="20"/>
                <w:szCs w:val="20"/>
              </w:rPr>
              <w:t>,</w:t>
            </w:r>
            <w:r w:rsidRPr="007C1AC6">
              <w:rPr>
                <w:spacing w:val="1"/>
                <w:sz w:val="20"/>
                <w:szCs w:val="20"/>
              </w:rPr>
              <w:t xml:space="preserve"> </w:t>
            </w:r>
            <w:hyperlink r:id="rId14" w:tgtFrame="_blank" w:history="1">
              <w:r w:rsidR="00B7244D" w:rsidRPr="007C1AC6">
                <w:rPr>
                  <w:rStyle w:val="Hyperlink"/>
                  <w:sz w:val="20"/>
                  <w:szCs w:val="20"/>
                  <w:lang w:val="en-US"/>
                </w:rPr>
                <w:t>SM EN ISO 17294-2:2024</w:t>
              </w:r>
            </w:hyperlink>
            <w:r w:rsidRPr="007C1AC6">
              <w:rPr>
                <w:sz w:val="20"/>
                <w:szCs w:val="20"/>
              </w:rPr>
              <w:t>,</w:t>
            </w:r>
            <w:r w:rsidR="00B7244D" w:rsidRPr="007C1AC6">
              <w:rPr>
                <w:sz w:val="20"/>
                <w:szCs w:val="20"/>
              </w:rPr>
              <w:t xml:space="preserve"> </w:t>
            </w:r>
            <w:hyperlink r:id="rId15" w:tgtFrame="_blank" w:history="1">
              <w:r w:rsidR="00B7244D" w:rsidRPr="007C1AC6">
                <w:rPr>
                  <w:rStyle w:val="Hyperlink"/>
                  <w:sz w:val="20"/>
                  <w:szCs w:val="20"/>
                  <w:lang w:val="en-US"/>
                </w:rPr>
                <w:t>SM SR EN ISO 15586:2011</w:t>
              </w:r>
            </w:hyperlink>
            <w:r w:rsidRPr="007C1AC6">
              <w:rPr>
                <w:sz w:val="20"/>
                <w:szCs w:val="20"/>
              </w:rPr>
              <w:t>)</w:t>
            </w:r>
          </w:p>
        </w:tc>
        <w:tc>
          <w:tcPr>
            <w:tcW w:w="2551" w:type="dxa"/>
            <w:tcBorders>
              <w:top w:val="single" w:sz="6" w:space="0" w:color="000000"/>
              <w:left w:val="single" w:sz="6" w:space="0" w:color="000000"/>
              <w:bottom w:val="single" w:sz="6" w:space="0" w:color="000000"/>
              <w:right w:val="single" w:sz="6" w:space="0" w:color="000000"/>
            </w:tcBorders>
          </w:tcPr>
          <w:p w14:paraId="7CD24FD8" w14:textId="52AF48EE"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mecanică a deșeurilor metalice în tocătoare</w:t>
            </w:r>
          </w:p>
        </w:tc>
        <w:tc>
          <w:tcPr>
            <w:tcW w:w="1985" w:type="dxa"/>
            <w:vMerge w:val="restart"/>
            <w:tcBorders>
              <w:top w:val="single" w:sz="6" w:space="0" w:color="000000"/>
              <w:left w:val="single" w:sz="6" w:space="0" w:color="000000"/>
              <w:right w:val="single" w:sz="6" w:space="0" w:color="000000"/>
            </w:tcBorders>
          </w:tcPr>
          <w:p w14:paraId="3025390B"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61894D3B"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139106D1"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6A5A9124"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3618C66B"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3C29E3E9"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17B2E53E"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203F747D" w14:textId="2E19327E"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lună</w:t>
            </w:r>
          </w:p>
        </w:tc>
        <w:tc>
          <w:tcPr>
            <w:tcW w:w="1275" w:type="dxa"/>
            <w:vMerge/>
            <w:tcBorders>
              <w:top w:val="nil"/>
            </w:tcBorders>
          </w:tcPr>
          <w:p w14:paraId="3D6499DB" w14:textId="77777777" w:rsidR="00DA3400" w:rsidRPr="007C1AC6" w:rsidRDefault="00DA3400" w:rsidP="008B3831">
            <w:pPr>
              <w:pStyle w:val="TableParagraph"/>
              <w:rPr>
                <w:rFonts w:ascii="Times New Roman"/>
                <w:sz w:val="20"/>
                <w:szCs w:val="20"/>
              </w:rPr>
            </w:pPr>
          </w:p>
        </w:tc>
      </w:tr>
      <w:tr w:rsidR="00DA3400" w:rsidRPr="007C1AC6" w14:paraId="7DB618DF"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2268" w:type="dxa"/>
            <w:vMerge/>
          </w:tcPr>
          <w:p w14:paraId="602EEFEF" w14:textId="77777777" w:rsidR="00DA3400" w:rsidRPr="007C1AC6" w:rsidRDefault="00DA3400" w:rsidP="008B3831">
            <w:pPr>
              <w:ind w:firstLine="34"/>
              <w:jc w:val="both"/>
              <w:rPr>
                <w:sz w:val="20"/>
                <w:szCs w:val="20"/>
              </w:rPr>
            </w:pPr>
          </w:p>
        </w:tc>
        <w:tc>
          <w:tcPr>
            <w:tcW w:w="1560" w:type="dxa"/>
            <w:vMerge/>
          </w:tcPr>
          <w:p w14:paraId="03B794E5"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34D7CC57"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DEEE  care  conțin  FCV și/sau HCV</w:t>
            </w:r>
          </w:p>
        </w:tc>
        <w:tc>
          <w:tcPr>
            <w:tcW w:w="1985" w:type="dxa"/>
            <w:vMerge/>
            <w:tcBorders>
              <w:left w:val="single" w:sz="6" w:space="0" w:color="000000"/>
              <w:right w:val="single" w:sz="6" w:space="0" w:color="000000"/>
            </w:tcBorders>
          </w:tcPr>
          <w:p w14:paraId="55C6F374"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4C769EC7" w14:textId="77777777" w:rsidR="00DA3400" w:rsidRPr="007C1AC6" w:rsidRDefault="00DA3400" w:rsidP="008B3831">
            <w:pPr>
              <w:rPr>
                <w:sz w:val="20"/>
                <w:szCs w:val="20"/>
              </w:rPr>
            </w:pPr>
          </w:p>
        </w:tc>
      </w:tr>
      <w:tr w:rsidR="00DA3400" w:rsidRPr="007C1AC6" w14:paraId="06D8CF41"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trPr>
        <w:tc>
          <w:tcPr>
            <w:tcW w:w="2268" w:type="dxa"/>
            <w:vMerge/>
          </w:tcPr>
          <w:p w14:paraId="4DE52862" w14:textId="77777777" w:rsidR="00DA3400" w:rsidRPr="007C1AC6" w:rsidRDefault="00DA3400" w:rsidP="008B3831">
            <w:pPr>
              <w:ind w:firstLine="34"/>
              <w:jc w:val="both"/>
              <w:rPr>
                <w:sz w:val="20"/>
                <w:szCs w:val="20"/>
              </w:rPr>
            </w:pPr>
          </w:p>
        </w:tc>
        <w:tc>
          <w:tcPr>
            <w:tcW w:w="1560" w:type="dxa"/>
            <w:vMerge/>
          </w:tcPr>
          <w:p w14:paraId="6B4B1DBA"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3BC05884" w14:textId="658B8D76"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mecano</w:t>
            </w:r>
            <w:proofErr w:type="spellEnd"/>
            <w:r w:rsidRPr="007C1AC6">
              <w:rPr>
                <w:rFonts w:ascii="Times New Roman" w:hAnsi="Times New Roman" w:cs="Times New Roman"/>
                <w:sz w:val="20"/>
                <w:szCs w:val="20"/>
                <w:lang w:val="ro-RO"/>
              </w:rPr>
              <w:t>-biologică a deșeurilor</w:t>
            </w:r>
          </w:p>
        </w:tc>
        <w:tc>
          <w:tcPr>
            <w:tcW w:w="1985" w:type="dxa"/>
            <w:vMerge/>
            <w:tcBorders>
              <w:left w:val="single" w:sz="6" w:space="0" w:color="000000"/>
              <w:right w:val="single" w:sz="6" w:space="0" w:color="000000"/>
            </w:tcBorders>
          </w:tcPr>
          <w:p w14:paraId="5D1081D0"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5D50FBCD" w14:textId="77777777" w:rsidR="00DA3400" w:rsidRPr="007C1AC6" w:rsidRDefault="00DA3400" w:rsidP="008B3831">
            <w:pPr>
              <w:rPr>
                <w:sz w:val="20"/>
                <w:szCs w:val="20"/>
              </w:rPr>
            </w:pPr>
          </w:p>
        </w:tc>
      </w:tr>
      <w:tr w:rsidR="00DA3400" w:rsidRPr="007C1AC6" w14:paraId="0FB285CA"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2268" w:type="dxa"/>
            <w:vMerge/>
          </w:tcPr>
          <w:p w14:paraId="469393AE" w14:textId="77777777" w:rsidR="00DA3400" w:rsidRPr="007C1AC6" w:rsidRDefault="00DA3400" w:rsidP="008B3831">
            <w:pPr>
              <w:ind w:firstLine="34"/>
              <w:jc w:val="both"/>
              <w:rPr>
                <w:sz w:val="20"/>
                <w:szCs w:val="20"/>
              </w:rPr>
            </w:pPr>
          </w:p>
        </w:tc>
        <w:tc>
          <w:tcPr>
            <w:tcW w:w="1560" w:type="dxa"/>
            <w:vMerge/>
          </w:tcPr>
          <w:p w14:paraId="2695545A"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49D1C7E0"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Rerafinarea</w:t>
            </w:r>
            <w:proofErr w:type="spellEnd"/>
            <w:r w:rsidRPr="007C1AC6">
              <w:rPr>
                <w:rFonts w:ascii="Times New Roman" w:hAnsi="Times New Roman" w:cs="Times New Roman"/>
                <w:sz w:val="20"/>
                <w:szCs w:val="20"/>
                <w:lang w:val="ro-RO"/>
              </w:rPr>
              <w:t xml:space="preserve"> uleiurilor uzate</w:t>
            </w:r>
          </w:p>
        </w:tc>
        <w:tc>
          <w:tcPr>
            <w:tcW w:w="1985" w:type="dxa"/>
            <w:vMerge/>
            <w:tcBorders>
              <w:left w:val="single" w:sz="6" w:space="0" w:color="000000"/>
              <w:right w:val="single" w:sz="6" w:space="0" w:color="000000"/>
            </w:tcBorders>
          </w:tcPr>
          <w:p w14:paraId="0FEDCBA6"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30AA48AB" w14:textId="77777777" w:rsidR="00DA3400" w:rsidRPr="007C1AC6" w:rsidRDefault="00DA3400" w:rsidP="008B3831">
            <w:pPr>
              <w:rPr>
                <w:sz w:val="20"/>
                <w:szCs w:val="20"/>
              </w:rPr>
            </w:pPr>
          </w:p>
        </w:tc>
      </w:tr>
      <w:tr w:rsidR="00DA3400" w:rsidRPr="007C1AC6" w14:paraId="3E307F32"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268" w:type="dxa"/>
            <w:vMerge/>
          </w:tcPr>
          <w:p w14:paraId="4EC35CAA" w14:textId="77777777" w:rsidR="00DA3400" w:rsidRPr="007C1AC6" w:rsidRDefault="00DA3400" w:rsidP="008B3831">
            <w:pPr>
              <w:ind w:firstLine="34"/>
              <w:jc w:val="both"/>
              <w:rPr>
                <w:sz w:val="20"/>
                <w:szCs w:val="20"/>
              </w:rPr>
            </w:pPr>
          </w:p>
        </w:tc>
        <w:tc>
          <w:tcPr>
            <w:tcW w:w="1560" w:type="dxa"/>
            <w:vMerge/>
          </w:tcPr>
          <w:p w14:paraId="37C6CE22"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60DEC92A"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-chimică a deșeurilor cu putere calorifică</w:t>
            </w:r>
          </w:p>
        </w:tc>
        <w:tc>
          <w:tcPr>
            <w:tcW w:w="1985" w:type="dxa"/>
            <w:vMerge/>
            <w:tcBorders>
              <w:left w:val="single" w:sz="6" w:space="0" w:color="000000"/>
              <w:right w:val="single" w:sz="6" w:space="0" w:color="000000"/>
            </w:tcBorders>
          </w:tcPr>
          <w:p w14:paraId="5DD82FCA"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49AE48ED" w14:textId="77777777" w:rsidR="00DA3400" w:rsidRPr="007C1AC6" w:rsidRDefault="00DA3400" w:rsidP="008B3831">
            <w:pPr>
              <w:rPr>
                <w:sz w:val="20"/>
                <w:szCs w:val="20"/>
              </w:rPr>
            </w:pPr>
          </w:p>
        </w:tc>
      </w:tr>
      <w:tr w:rsidR="00DA3400" w:rsidRPr="007C1AC6" w14:paraId="6003D8E7"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2268" w:type="dxa"/>
            <w:vMerge/>
          </w:tcPr>
          <w:p w14:paraId="658C657F" w14:textId="77777777" w:rsidR="00DA3400" w:rsidRPr="007C1AC6" w:rsidRDefault="00DA3400" w:rsidP="008B3831">
            <w:pPr>
              <w:ind w:firstLine="34"/>
              <w:jc w:val="both"/>
              <w:rPr>
                <w:sz w:val="20"/>
                <w:szCs w:val="20"/>
              </w:rPr>
            </w:pPr>
          </w:p>
        </w:tc>
        <w:tc>
          <w:tcPr>
            <w:tcW w:w="1560" w:type="dxa"/>
            <w:vMerge/>
          </w:tcPr>
          <w:p w14:paraId="561EAC27"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71BF2709"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-chimică a deșeurilor solide</w:t>
            </w:r>
          </w:p>
          <w:p w14:paraId="4D49806D"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și/sau păstoase</w:t>
            </w:r>
          </w:p>
        </w:tc>
        <w:tc>
          <w:tcPr>
            <w:tcW w:w="1985" w:type="dxa"/>
            <w:vMerge/>
            <w:tcBorders>
              <w:left w:val="single" w:sz="6" w:space="0" w:color="000000"/>
              <w:right w:val="single" w:sz="6" w:space="0" w:color="000000"/>
            </w:tcBorders>
          </w:tcPr>
          <w:p w14:paraId="17D0AEB1"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3BCA6EA7" w14:textId="77777777" w:rsidR="00DA3400" w:rsidRPr="007C1AC6" w:rsidRDefault="00DA3400" w:rsidP="008B3831">
            <w:pPr>
              <w:rPr>
                <w:sz w:val="20"/>
                <w:szCs w:val="20"/>
              </w:rPr>
            </w:pPr>
          </w:p>
        </w:tc>
      </w:tr>
      <w:tr w:rsidR="00DA3400" w:rsidRPr="007C1AC6" w14:paraId="169E9FE3"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2268" w:type="dxa"/>
            <w:vMerge/>
          </w:tcPr>
          <w:p w14:paraId="0EA506C3" w14:textId="77777777" w:rsidR="00DA3400" w:rsidRPr="007C1AC6" w:rsidRDefault="00DA3400" w:rsidP="008B3831">
            <w:pPr>
              <w:ind w:firstLine="34"/>
              <w:jc w:val="both"/>
              <w:rPr>
                <w:sz w:val="20"/>
                <w:szCs w:val="20"/>
              </w:rPr>
            </w:pPr>
          </w:p>
        </w:tc>
        <w:tc>
          <w:tcPr>
            <w:tcW w:w="1560" w:type="dxa"/>
            <w:vMerge/>
          </w:tcPr>
          <w:p w14:paraId="6C012F71"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048602A2"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Regenerarea solvenților uzați</w:t>
            </w:r>
          </w:p>
        </w:tc>
        <w:tc>
          <w:tcPr>
            <w:tcW w:w="1985" w:type="dxa"/>
            <w:vMerge/>
            <w:tcBorders>
              <w:left w:val="single" w:sz="6" w:space="0" w:color="000000"/>
              <w:right w:val="single" w:sz="6" w:space="0" w:color="000000"/>
            </w:tcBorders>
          </w:tcPr>
          <w:p w14:paraId="241FA8A4"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6D95605C" w14:textId="77777777" w:rsidR="00DA3400" w:rsidRPr="007C1AC6" w:rsidRDefault="00DA3400" w:rsidP="008B3831">
            <w:pPr>
              <w:rPr>
                <w:sz w:val="20"/>
                <w:szCs w:val="20"/>
              </w:rPr>
            </w:pPr>
          </w:p>
        </w:tc>
      </w:tr>
      <w:tr w:rsidR="00DA3400" w:rsidRPr="007C1AC6" w14:paraId="332047B3"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Pr>
          <w:p w14:paraId="5E6881AF" w14:textId="77777777" w:rsidR="00DA3400" w:rsidRPr="007C1AC6" w:rsidRDefault="00DA3400" w:rsidP="008B3831">
            <w:pPr>
              <w:ind w:firstLine="34"/>
              <w:jc w:val="both"/>
              <w:rPr>
                <w:sz w:val="20"/>
                <w:szCs w:val="20"/>
              </w:rPr>
            </w:pPr>
          </w:p>
        </w:tc>
        <w:tc>
          <w:tcPr>
            <w:tcW w:w="1560" w:type="dxa"/>
            <w:vMerge/>
          </w:tcPr>
          <w:p w14:paraId="6A43F595"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4C313B41" w14:textId="3700EB7C"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Spălarea cu apă a solurilor contaminate excavate</w:t>
            </w:r>
          </w:p>
        </w:tc>
        <w:tc>
          <w:tcPr>
            <w:tcW w:w="1985" w:type="dxa"/>
            <w:vMerge/>
            <w:tcBorders>
              <w:left w:val="single" w:sz="6" w:space="0" w:color="000000"/>
              <w:bottom w:val="single" w:sz="6" w:space="0" w:color="000000"/>
              <w:right w:val="single" w:sz="6" w:space="0" w:color="000000"/>
            </w:tcBorders>
          </w:tcPr>
          <w:p w14:paraId="17BB1C8F"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00435BAA" w14:textId="77777777" w:rsidR="00DA3400" w:rsidRPr="007C1AC6" w:rsidRDefault="00DA3400" w:rsidP="008B3831">
            <w:pPr>
              <w:rPr>
                <w:sz w:val="20"/>
                <w:szCs w:val="20"/>
              </w:rPr>
            </w:pPr>
          </w:p>
        </w:tc>
      </w:tr>
      <w:tr w:rsidR="008B3831" w:rsidRPr="007C1AC6" w14:paraId="04BC68BC" w14:textId="77777777" w:rsidTr="008B3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Pr>
          <w:p w14:paraId="786B67AE" w14:textId="77777777" w:rsidR="00C674F4" w:rsidRPr="007C1AC6" w:rsidRDefault="00C674F4" w:rsidP="008B3831">
            <w:pPr>
              <w:ind w:firstLine="34"/>
              <w:jc w:val="both"/>
              <w:rPr>
                <w:sz w:val="20"/>
                <w:szCs w:val="20"/>
              </w:rPr>
            </w:pPr>
          </w:p>
        </w:tc>
        <w:tc>
          <w:tcPr>
            <w:tcW w:w="1560" w:type="dxa"/>
            <w:vMerge/>
          </w:tcPr>
          <w:p w14:paraId="4B757BA4" w14:textId="77777777" w:rsidR="00C674F4" w:rsidRPr="007C1AC6" w:rsidRDefault="00C674F4"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75151F1D" w14:textId="77777777" w:rsidR="00C674F4" w:rsidRPr="007C1AC6" w:rsidRDefault="00C674F4"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Borders>
              <w:top w:val="single" w:sz="6" w:space="0" w:color="000000"/>
              <w:left w:val="single" w:sz="6" w:space="0" w:color="000000"/>
              <w:bottom w:val="single" w:sz="6" w:space="0" w:color="000000"/>
              <w:right w:val="single" w:sz="6" w:space="0" w:color="000000"/>
            </w:tcBorders>
          </w:tcPr>
          <w:p w14:paraId="465781E3" w14:textId="77777777" w:rsidR="00C674F4" w:rsidRPr="007C1AC6" w:rsidRDefault="00C674F4"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zi</w:t>
            </w:r>
          </w:p>
        </w:tc>
        <w:tc>
          <w:tcPr>
            <w:tcW w:w="1275" w:type="dxa"/>
            <w:vMerge/>
          </w:tcPr>
          <w:p w14:paraId="261EC01A" w14:textId="77777777" w:rsidR="00C674F4" w:rsidRPr="007C1AC6" w:rsidRDefault="00C674F4" w:rsidP="00D152FF">
            <w:pPr>
              <w:rPr>
                <w:sz w:val="20"/>
                <w:szCs w:val="20"/>
              </w:rPr>
            </w:pPr>
          </w:p>
        </w:tc>
      </w:tr>
      <w:tr w:rsidR="008B3831" w:rsidRPr="007C1AC6" w14:paraId="4D7441EC" w14:textId="77777777" w:rsidTr="008B3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tcBorders>
              <w:top w:val="nil"/>
            </w:tcBorders>
          </w:tcPr>
          <w:p w14:paraId="4B0AAC1E" w14:textId="77777777" w:rsidR="00C674F4" w:rsidRPr="007C1AC6" w:rsidRDefault="00C674F4" w:rsidP="008B3831">
            <w:pPr>
              <w:pStyle w:val="TableParagraph"/>
              <w:spacing w:before="119"/>
              <w:ind w:left="5" w:firstLine="34"/>
              <w:jc w:val="both"/>
              <w:rPr>
                <w:sz w:val="20"/>
                <w:szCs w:val="20"/>
              </w:rPr>
            </w:pPr>
            <w:r w:rsidRPr="007C1AC6">
              <w:rPr>
                <w:w w:val="90"/>
                <w:sz w:val="20"/>
                <w:szCs w:val="20"/>
              </w:rPr>
              <w:t>Mangan</w:t>
            </w:r>
            <w:r w:rsidRPr="007C1AC6">
              <w:rPr>
                <w:spacing w:val="6"/>
                <w:w w:val="90"/>
                <w:sz w:val="20"/>
                <w:szCs w:val="20"/>
              </w:rPr>
              <w:t xml:space="preserve"> </w:t>
            </w:r>
            <w:r w:rsidRPr="007C1AC6">
              <w:rPr>
                <w:w w:val="90"/>
                <w:sz w:val="20"/>
                <w:szCs w:val="20"/>
              </w:rPr>
              <w:t>(Mn)</w:t>
            </w:r>
            <w:r w:rsidRPr="007C1AC6">
              <w:rPr>
                <w:spacing w:val="-1"/>
                <w:w w:val="90"/>
                <w:sz w:val="20"/>
                <w:szCs w:val="20"/>
              </w:rPr>
              <w:t xml:space="preserve"> </w:t>
            </w:r>
            <w:r w:rsidRPr="007C1AC6">
              <w:rPr>
                <w:w w:val="90"/>
                <w:sz w:val="20"/>
                <w:szCs w:val="20"/>
              </w:rPr>
              <w:t>(</w:t>
            </w:r>
            <w:r w:rsidRPr="007C1AC6">
              <w:rPr>
                <w:w w:val="90"/>
                <w:position w:val="5"/>
                <w:sz w:val="20"/>
                <w:szCs w:val="20"/>
              </w:rPr>
              <w:t>3</w:t>
            </w:r>
            <w:r w:rsidRPr="007C1AC6">
              <w:rPr>
                <w:w w:val="90"/>
                <w:sz w:val="20"/>
                <w:szCs w:val="20"/>
              </w:rPr>
              <w:t>)</w:t>
            </w:r>
            <w:r w:rsidRPr="007C1AC6">
              <w:rPr>
                <w:spacing w:val="-1"/>
                <w:w w:val="90"/>
                <w:sz w:val="20"/>
                <w:szCs w:val="20"/>
              </w:rPr>
              <w:t xml:space="preserve"> </w:t>
            </w:r>
            <w:r w:rsidRPr="007C1AC6">
              <w:rPr>
                <w:w w:val="90"/>
                <w:sz w:val="20"/>
                <w:szCs w:val="20"/>
              </w:rPr>
              <w:t>(</w:t>
            </w:r>
            <w:r w:rsidRPr="007C1AC6">
              <w:rPr>
                <w:w w:val="90"/>
                <w:position w:val="5"/>
                <w:sz w:val="20"/>
                <w:szCs w:val="20"/>
              </w:rPr>
              <w:t>4</w:t>
            </w:r>
            <w:r w:rsidRPr="007C1AC6">
              <w:rPr>
                <w:w w:val="90"/>
                <w:sz w:val="20"/>
                <w:szCs w:val="20"/>
              </w:rPr>
              <w:t>)</w:t>
            </w:r>
          </w:p>
        </w:tc>
        <w:tc>
          <w:tcPr>
            <w:tcW w:w="1560" w:type="dxa"/>
            <w:vMerge/>
          </w:tcPr>
          <w:p w14:paraId="7379E119" w14:textId="77777777" w:rsidR="00C674F4" w:rsidRPr="007C1AC6" w:rsidRDefault="00C674F4"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25BD72FF" w14:textId="77777777" w:rsidR="00C674F4" w:rsidRPr="007C1AC6" w:rsidRDefault="00C674F4"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Borders>
              <w:top w:val="single" w:sz="6" w:space="0" w:color="000000"/>
              <w:left w:val="single" w:sz="6" w:space="0" w:color="000000"/>
              <w:bottom w:val="single" w:sz="6" w:space="0" w:color="000000"/>
              <w:right w:val="single" w:sz="6" w:space="0" w:color="000000"/>
            </w:tcBorders>
          </w:tcPr>
          <w:p w14:paraId="6FF15E4D" w14:textId="77777777" w:rsidR="00C674F4" w:rsidRPr="007C1AC6" w:rsidRDefault="00C674F4"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zi</w:t>
            </w:r>
          </w:p>
        </w:tc>
        <w:tc>
          <w:tcPr>
            <w:tcW w:w="1275" w:type="dxa"/>
            <w:vMerge/>
          </w:tcPr>
          <w:p w14:paraId="19BB9C9F" w14:textId="77777777" w:rsidR="00C674F4" w:rsidRPr="007C1AC6" w:rsidRDefault="00C674F4" w:rsidP="00D152FF">
            <w:pPr>
              <w:rPr>
                <w:sz w:val="20"/>
                <w:szCs w:val="20"/>
              </w:rPr>
            </w:pPr>
          </w:p>
        </w:tc>
      </w:tr>
      <w:tr w:rsidR="008B3831" w:rsidRPr="007C1AC6" w14:paraId="21A2C69E" w14:textId="77777777" w:rsidTr="00DA3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0"/>
        </w:trPr>
        <w:tc>
          <w:tcPr>
            <w:tcW w:w="2268" w:type="dxa"/>
            <w:tcBorders>
              <w:top w:val="nil"/>
            </w:tcBorders>
          </w:tcPr>
          <w:p w14:paraId="0011E37D" w14:textId="77777777" w:rsidR="00C674F4" w:rsidRPr="007C1AC6" w:rsidRDefault="00C674F4" w:rsidP="008B3831">
            <w:pPr>
              <w:pStyle w:val="TableParagraph"/>
              <w:spacing w:before="10"/>
              <w:ind w:firstLine="34"/>
              <w:jc w:val="both"/>
              <w:rPr>
                <w:sz w:val="20"/>
                <w:szCs w:val="20"/>
              </w:rPr>
            </w:pPr>
          </w:p>
          <w:p w14:paraId="4950E357" w14:textId="77777777" w:rsidR="00C674F4" w:rsidRPr="007C1AC6" w:rsidRDefault="00C674F4" w:rsidP="008B3831">
            <w:pPr>
              <w:pStyle w:val="TableParagraph"/>
              <w:spacing w:before="1" w:line="228" w:lineRule="auto"/>
              <w:ind w:left="5" w:right="366" w:firstLine="34"/>
              <w:jc w:val="both"/>
              <w:rPr>
                <w:sz w:val="20"/>
                <w:szCs w:val="20"/>
              </w:rPr>
            </w:pPr>
            <w:r w:rsidRPr="007C1AC6">
              <w:rPr>
                <w:w w:val="90"/>
                <w:sz w:val="20"/>
                <w:szCs w:val="20"/>
              </w:rPr>
              <w:t>Crom</w:t>
            </w:r>
            <w:r w:rsidRPr="007C1AC6">
              <w:rPr>
                <w:spacing w:val="1"/>
                <w:w w:val="90"/>
                <w:sz w:val="20"/>
                <w:szCs w:val="20"/>
              </w:rPr>
              <w:t xml:space="preserve"> </w:t>
            </w:r>
            <w:r w:rsidRPr="007C1AC6">
              <w:rPr>
                <w:w w:val="90"/>
                <w:sz w:val="20"/>
                <w:szCs w:val="20"/>
              </w:rPr>
              <w:t>hexavalent</w:t>
            </w:r>
            <w:r w:rsidRPr="007C1AC6">
              <w:rPr>
                <w:spacing w:val="-35"/>
                <w:w w:val="90"/>
                <w:sz w:val="20"/>
                <w:szCs w:val="20"/>
              </w:rPr>
              <w:t xml:space="preserve"> </w:t>
            </w:r>
            <w:r w:rsidRPr="007C1AC6">
              <w:rPr>
                <w:w w:val="95"/>
                <w:sz w:val="20"/>
                <w:szCs w:val="20"/>
              </w:rPr>
              <w:t>[Cr(VI)]</w:t>
            </w:r>
            <w:r w:rsidRPr="007C1AC6">
              <w:rPr>
                <w:spacing w:val="-7"/>
                <w:w w:val="95"/>
                <w:sz w:val="20"/>
                <w:szCs w:val="20"/>
              </w:rPr>
              <w:t xml:space="preserve"> </w:t>
            </w:r>
            <w:r w:rsidRPr="007C1AC6">
              <w:rPr>
                <w:w w:val="95"/>
                <w:sz w:val="20"/>
                <w:szCs w:val="20"/>
              </w:rPr>
              <w:t>(</w:t>
            </w:r>
            <w:r w:rsidRPr="007C1AC6">
              <w:rPr>
                <w:w w:val="95"/>
                <w:position w:val="5"/>
                <w:sz w:val="20"/>
                <w:szCs w:val="20"/>
              </w:rPr>
              <w:t>3</w:t>
            </w:r>
            <w:r w:rsidRPr="007C1AC6">
              <w:rPr>
                <w:w w:val="95"/>
                <w:sz w:val="20"/>
                <w:szCs w:val="20"/>
              </w:rPr>
              <w:t>)</w:t>
            </w:r>
            <w:r w:rsidRPr="007C1AC6">
              <w:rPr>
                <w:spacing w:val="-6"/>
                <w:w w:val="95"/>
                <w:sz w:val="20"/>
                <w:szCs w:val="20"/>
              </w:rPr>
              <w:t xml:space="preserve"> </w:t>
            </w:r>
            <w:r w:rsidRPr="007C1AC6">
              <w:rPr>
                <w:w w:val="95"/>
                <w:sz w:val="20"/>
                <w:szCs w:val="20"/>
              </w:rPr>
              <w:t>(</w:t>
            </w:r>
            <w:r w:rsidRPr="007C1AC6">
              <w:rPr>
                <w:w w:val="95"/>
                <w:position w:val="5"/>
                <w:sz w:val="20"/>
                <w:szCs w:val="20"/>
              </w:rPr>
              <w:t>4</w:t>
            </w:r>
            <w:r w:rsidRPr="007C1AC6">
              <w:rPr>
                <w:w w:val="95"/>
                <w:sz w:val="20"/>
                <w:szCs w:val="20"/>
              </w:rPr>
              <w:t>)</w:t>
            </w:r>
          </w:p>
        </w:tc>
        <w:tc>
          <w:tcPr>
            <w:tcW w:w="1560" w:type="dxa"/>
            <w:tcBorders>
              <w:top w:val="nil"/>
            </w:tcBorders>
          </w:tcPr>
          <w:p w14:paraId="3F2E4B89" w14:textId="72110ED3" w:rsidR="00C674F4" w:rsidRPr="007C1AC6" w:rsidRDefault="00C674F4" w:rsidP="008B3831">
            <w:pPr>
              <w:pStyle w:val="TableParagraph"/>
              <w:spacing w:before="128" w:line="228" w:lineRule="auto"/>
              <w:ind w:left="136" w:right="123"/>
              <w:jc w:val="both"/>
              <w:rPr>
                <w:sz w:val="20"/>
                <w:szCs w:val="20"/>
              </w:rPr>
            </w:pPr>
            <w:r w:rsidRPr="007C1AC6">
              <w:rPr>
                <w:w w:val="90"/>
                <w:sz w:val="20"/>
                <w:szCs w:val="20"/>
              </w:rPr>
              <w:t>Diverse</w:t>
            </w:r>
            <w:r w:rsidRPr="007C1AC6">
              <w:rPr>
                <w:spacing w:val="9"/>
                <w:w w:val="90"/>
                <w:sz w:val="20"/>
                <w:szCs w:val="20"/>
              </w:rPr>
              <w:t xml:space="preserve"> </w:t>
            </w:r>
            <w:r w:rsidRPr="007C1AC6">
              <w:rPr>
                <w:w w:val="90"/>
                <w:sz w:val="20"/>
                <w:szCs w:val="20"/>
              </w:rPr>
              <w:t>standarde</w:t>
            </w:r>
            <w:r w:rsidRPr="007C1AC6">
              <w:rPr>
                <w:spacing w:val="10"/>
                <w:w w:val="90"/>
                <w:sz w:val="20"/>
                <w:szCs w:val="20"/>
              </w:rPr>
              <w:t xml:space="preserve"> </w:t>
            </w:r>
            <w:r w:rsidRPr="007C1AC6">
              <w:rPr>
                <w:w w:val="90"/>
                <w:sz w:val="20"/>
                <w:szCs w:val="20"/>
              </w:rPr>
              <w:t>EN</w:t>
            </w:r>
            <w:r w:rsidRPr="007C1AC6">
              <w:rPr>
                <w:spacing w:val="-35"/>
                <w:w w:val="90"/>
                <w:sz w:val="20"/>
                <w:szCs w:val="20"/>
              </w:rPr>
              <w:t xml:space="preserve"> </w:t>
            </w:r>
            <w:r w:rsidRPr="007C1AC6">
              <w:rPr>
                <w:w w:val="90"/>
                <w:sz w:val="20"/>
                <w:szCs w:val="20"/>
              </w:rPr>
              <w:t>disponibile</w:t>
            </w:r>
            <w:r w:rsidRPr="007C1AC6">
              <w:rPr>
                <w:spacing w:val="13"/>
                <w:w w:val="90"/>
                <w:sz w:val="20"/>
                <w:szCs w:val="20"/>
              </w:rPr>
              <w:t xml:space="preserve"> </w:t>
            </w:r>
            <w:r w:rsidRPr="007C1AC6">
              <w:rPr>
                <w:w w:val="90"/>
                <w:sz w:val="20"/>
                <w:szCs w:val="20"/>
              </w:rPr>
              <w:t>(și</w:t>
            </w:r>
            <w:r w:rsidRPr="007C1AC6">
              <w:rPr>
                <w:spacing w:val="13"/>
                <w:w w:val="90"/>
                <w:sz w:val="20"/>
                <w:szCs w:val="20"/>
              </w:rPr>
              <w:t xml:space="preserve"> </w:t>
            </w:r>
            <w:r w:rsidRPr="007C1AC6">
              <w:rPr>
                <w:w w:val="90"/>
                <w:sz w:val="20"/>
                <w:szCs w:val="20"/>
              </w:rPr>
              <w:t>anume</w:t>
            </w:r>
            <w:r w:rsidRPr="007C1AC6">
              <w:rPr>
                <w:spacing w:val="-34"/>
                <w:w w:val="90"/>
                <w:sz w:val="20"/>
                <w:szCs w:val="20"/>
              </w:rPr>
              <w:t xml:space="preserve"> </w:t>
            </w:r>
            <w:hyperlink r:id="rId16" w:tgtFrame="_blank" w:history="1">
              <w:r w:rsidR="00B7244D" w:rsidRPr="007C1AC6">
                <w:rPr>
                  <w:rStyle w:val="Hyperlink"/>
                  <w:sz w:val="20"/>
                  <w:szCs w:val="20"/>
                  <w:lang w:val="en-US"/>
                </w:rPr>
                <w:t>SM SR EN ISO 10304-3:2012</w:t>
              </w:r>
            </w:hyperlink>
            <w:r w:rsidRPr="007C1AC6">
              <w:rPr>
                <w:sz w:val="20"/>
                <w:szCs w:val="20"/>
              </w:rPr>
              <w:t xml:space="preserve">, </w:t>
            </w:r>
            <w:hyperlink r:id="rId17" w:tgtFrame="_blank" w:history="1">
              <w:r w:rsidR="00B7244D" w:rsidRPr="007C1AC6">
                <w:rPr>
                  <w:rStyle w:val="Hyperlink"/>
                  <w:sz w:val="20"/>
                  <w:szCs w:val="20"/>
                  <w:lang w:val="en-US"/>
                </w:rPr>
                <w:t>SM SR EN ISO 10304-3:2012</w:t>
              </w:r>
            </w:hyperlink>
          </w:p>
        </w:tc>
        <w:tc>
          <w:tcPr>
            <w:tcW w:w="2551" w:type="dxa"/>
            <w:tcBorders>
              <w:top w:val="single" w:sz="6" w:space="0" w:color="000000"/>
              <w:left w:val="single" w:sz="6" w:space="0" w:color="000000"/>
              <w:bottom w:val="single" w:sz="6" w:space="0" w:color="000000"/>
              <w:right w:val="single" w:sz="6" w:space="0" w:color="000000"/>
            </w:tcBorders>
          </w:tcPr>
          <w:p w14:paraId="285C929B" w14:textId="77777777" w:rsidR="00C674F4" w:rsidRPr="007C1AC6" w:rsidRDefault="00C674F4"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Borders>
              <w:top w:val="single" w:sz="6" w:space="0" w:color="000000"/>
              <w:left w:val="single" w:sz="6" w:space="0" w:color="000000"/>
              <w:bottom w:val="single" w:sz="6" w:space="0" w:color="000000"/>
              <w:right w:val="single" w:sz="6" w:space="0" w:color="000000"/>
            </w:tcBorders>
          </w:tcPr>
          <w:p w14:paraId="44099E3E" w14:textId="77777777" w:rsidR="00C674F4" w:rsidRPr="007C1AC6" w:rsidRDefault="00C674F4"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zi</w:t>
            </w:r>
          </w:p>
        </w:tc>
        <w:tc>
          <w:tcPr>
            <w:tcW w:w="1275" w:type="dxa"/>
            <w:vMerge/>
          </w:tcPr>
          <w:p w14:paraId="40088352" w14:textId="77777777" w:rsidR="00C674F4" w:rsidRPr="007C1AC6" w:rsidRDefault="00C674F4" w:rsidP="00D152FF">
            <w:pPr>
              <w:rPr>
                <w:sz w:val="20"/>
                <w:szCs w:val="20"/>
              </w:rPr>
            </w:pPr>
          </w:p>
        </w:tc>
      </w:tr>
      <w:tr w:rsidR="00DA3400" w:rsidRPr="007C1AC6" w14:paraId="7B544804"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val="restart"/>
            <w:tcBorders>
              <w:top w:val="nil"/>
            </w:tcBorders>
          </w:tcPr>
          <w:p w14:paraId="7CAA6F77" w14:textId="77777777" w:rsidR="00DA3400" w:rsidRPr="007C1AC6" w:rsidRDefault="00DA3400" w:rsidP="008B3831">
            <w:pPr>
              <w:pStyle w:val="TableParagraph"/>
              <w:ind w:firstLine="34"/>
              <w:jc w:val="both"/>
              <w:rPr>
                <w:sz w:val="20"/>
                <w:szCs w:val="20"/>
              </w:rPr>
            </w:pPr>
          </w:p>
          <w:p w14:paraId="318320CB" w14:textId="77777777" w:rsidR="00DA3400" w:rsidRPr="007C1AC6" w:rsidRDefault="00DA3400" w:rsidP="008B3831">
            <w:pPr>
              <w:pStyle w:val="TableParagraph"/>
              <w:ind w:firstLine="34"/>
              <w:jc w:val="both"/>
              <w:rPr>
                <w:sz w:val="20"/>
                <w:szCs w:val="20"/>
              </w:rPr>
            </w:pPr>
          </w:p>
          <w:p w14:paraId="0E8DC944" w14:textId="77777777" w:rsidR="00DA3400" w:rsidRPr="007C1AC6" w:rsidRDefault="00DA3400" w:rsidP="008B3831">
            <w:pPr>
              <w:pStyle w:val="TableParagraph"/>
              <w:ind w:firstLine="34"/>
              <w:jc w:val="both"/>
              <w:rPr>
                <w:sz w:val="20"/>
                <w:szCs w:val="20"/>
              </w:rPr>
            </w:pPr>
          </w:p>
          <w:p w14:paraId="706EEE0C" w14:textId="77777777" w:rsidR="00DA3400" w:rsidRPr="007C1AC6" w:rsidRDefault="00DA3400" w:rsidP="008B3831">
            <w:pPr>
              <w:pStyle w:val="TableParagraph"/>
              <w:ind w:firstLine="34"/>
              <w:jc w:val="both"/>
              <w:rPr>
                <w:sz w:val="20"/>
                <w:szCs w:val="20"/>
              </w:rPr>
            </w:pPr>
          </w:p>
          <w:p w14:paraId="6AAF32F9" w14:textId="77777777" w:rsidR="00DA3400" w:rsidRPr="007C1AC6" w:rsidRDefault="00DA3400" w:rsidP="008B3831">
            <w:pPr>
              <w:pStyle w:val="TableParagraph"/>
              <w:ind w:firstLine="34"/>
              <w:jc w:val="both"/>
              <w:rPr>
                <w:sz w:val="20"/>
                <w:szCs w:val="20"/>
              </w:rPr>
            </w:pPr>
          </w:p>
          <w:p w14:paraId="5E437AF5" w14:textId="77777777" w:rsidR="00DA3400" w:rsidRPr="007C1AC6" w:rsidRDefault="00DA3400" w:rsidP="008B3831">
            <w:pPr>
              <w:pStyle w:val="TableParagraph"/>
              <w:ind w:firstLine="34"/>
              <w:jc w:val="both"/>
              <w:rPr>
                <w:sz w:val="20"/>
                <w:szCs w:val="20"/>
              </w:rPr>
            </w:pPr>
          </w:p>
          <w:p w14:paraId="5DD0F68C" w14:textId="77777777" w:rsidR="00DA3400" w:rsidRPr="007C1AC6" w:rsidRDefault="00DA3400" w:rsidP="008B3831">
            <w:pPr>
              <w:pStyle w:val="TableParagraph"/>
              <w:ind w:firstLine="34"/>
              <w:jc w:val="both"/>
              <w:rPr>
                <w:sz w:val="20"/>
                <w:szCs w:val="20"/>
              </w:rPr>
            </w:pPr>
          </w:p>
          <w:p w14:paraId="348F4821" w14:textId="77777777" w:rsidR="00DA3400" w:rsidRPr="007C1AC6" w:rsidRDefault="00DA3400" w:rsidP="008B3831">
            <w:pPr>
              <w:pStyle w:val="TableParagraph"/>
              <w:ind w:firstLine="34"/>
              <w:jc w:val="both"/>
              <w:rPr>
                <w:sz w:val="20"/>
                <w:szCs w:val="20"/>
              </w:rPr>
            </w:pPr>
          </w:p>
          <w:p w14:paraId="77CEE9B5" w14:textId="77777777" w:rsidR="00DA3400" w:rsidRPr="007C1AC6" w:rsidRDefault="00DA3400" w:rsidP="008B3831">
            <w:pPr>
              <w:pStyle w:val="TableParagraph"/>
              <w:ind w:firstLine="34"/>
              <w:jc w:val="both"/>
              <w:rPr>
                <w:sz w:val="20"/>
                <w:szCs w:val="20"/>
              </w:rPr>
            </w:pPr>
          </w:p>
          <w:p w14:paraId="57E8CF25" w14:textId="77777777" w:rsidR="00DA3400" w:rsidRPr="007C1AC6" w:rsidRDefault="00DA3400" w:rsidP="008B3831">
            <w:pPr>
              <w:pStyle w:val="TableParagraph"/>
              <w:ind w:firstLine="34"/>
              <w:jc w:val="both"/>
              <w:rPr>
                <w:sz w:val="20"/>
                <w:szCs w:val="20"/>
              </w:rPr>
            </w:pPr>
          </w:p>
          <w:p w14:paraId="195FAB2A" w14:textId="77777777" w:rsidR="00DA3400" w:rsidRPr="007C1AC6" w:rsidRDefault="00DA3400" w:rsidP="008B3831">
            <w:pPr>
              <w:pStyle w:val="TableParagraph"/>
              <w:ind w:firstLine="34"/>
              <w:jc w:val="both"/>
              <w:rPr>
                <w:sz w:val="20"/>
                <w:szCs w:val="20"/>
              </w:rPr>
            </w:pPr>
          </w:p>
          <w:p w14:paraId="0636333E" w14:textId="77777777" w:rsidR="00DA3400" w:rsidRPr="007C1AC6" w:rsidRDefault="00DA3400" w:rsidP="008B3831">
            <w:pPr>
              <w:pStyle w:val="TableParagraph"/>
              <w:ind w:left="5" w:firstLine="34"/>
              <w:jc w:val="both"/>
              <w:rPr>
                <w:sz w:val="20"/>
                <w:szCs w:val="20"/>
              </w:rPr>
            </w:pPr>
            <w:r w:rsidRPr="007C1AC6">
              <w:rPr>
                <w:w w:val="90"/>
                <w:sz w:val="20"/>
                <w:szCs w:val="20"/>
              </w:rPr>
              <w:t>Mercur</w:t>
            </w:r>
            <w:r w:rsidRPr="007C1AC6">
              <w:rPr>
                <w:spacing w:val="1"/>
                <w:w w:val="90"/>
                <w:sz w:val="20"/>
                <w:szCs w:val="20"/>
              </w:rPr>
              <w:t xml:space="preserve"> </w:t>
            </w:r>
            <w:r w:rsidRPr="007C1AC6">
              <w:rPr>
                <w:w w:val="90"/>
                <w:sz w:val="20"/>
                <w:szCs w:val="20"/>
              </w:rPr>
              <w:t>(Hg)</w:t>
            </w:r>
            <w:r w:rsidRPr="007C1AC6">
              <w:rPr>
                <w:spacing w:val="-4"/>
                <w:w w:val="90"/>
                <w:sz w:val="20"/>
                <w:szCs w:val="20"/>
              </w:rPr>
              <w:t xml:space="preserve"> </w:t>
            </w:r>
            <w:r w:rsidRPr="007C1AC6">
              <w:rPr>
                <w:w w:val="90"/>
                <w:sz w:val="20"/>
                <w:szCs w:val="20"/>
              </w:rPr>
              <w:t>(</w:t>
            </w:r>
            <w:r w:rsidRPr="007C1AC6">
              <w:rPr>
                <w:w w:val="90"/>
                <w:position w:val="5"/>
                <w:sz w:val="20"/>
                <w:szCs w:val="20"/>
              </w:rPr>
              <w:t>3</w:t>
            </w:r>
            <w:r w:rsidRPr="007C1AC6">
              <w:rPr>
                <w:w w:val="90"/>
                <w:sz w:val="20"/>
                <w:szCs w:val="20"/>
              </w:rPr>
              <w:t>)</w:t>
            </w:r>
            <w:r w:rsidRPr="007C1AC6">
              <w:rPr>
                <w:spacing w:val="-4"/>
                <w:w w:val="90"/>
                <w:sz w:val="20"/>
                <w:szCs w:val="20"/>
              </w:rPr>
              <w:t xml:space="preserve"> </w:t>
            </w:r>
            <w:r w:rsidRPr="007C1AC6">
              <w:rPr>
                <w:w w:val="90"/>
                <w:sz w:val="20"/>
                <w:szCs w:val="20"/>
              </w:rPr>
              <w:t>(</w:t>
            </w:r>
            <w:r w:rsidRPr="007C1AC6">
              <w:rPr>
                <w:w w:val="90"/>
                <w:position w:val="5"/>
                <w:sz w:val="20"/>
                <w:szCs w:val="20"/>
              </w:rPr>
              <w:t>4</w:t>
            </w:r>
            <w:r w:rsidRPr="007C1AC6">
              <w:rPr>
                <w:w w:val="90"/>
                <w:sz w:val="20"/>
                <w:szCs w:val="20"/>
              </w:rPr>
              <w:t>)</w:t>
            </w:r>
          </w:p>
        </w:tc>
        <w:tc>
          <w:tcPr>
            <w:tcW w:w="1560" w:type="dxa"/>
            <w:vMerge w:val="restart"/>
            <w:tcBorders>
              <w:top w:val="nil"/>
            </w:tcBorders>
          </w:tcPr>
          <w:p w14:paraId="685881DA" w14:textId="77777777" w:rsidR="00DA3400" w:rsidRPr="007C1AC6" w:rsidRDefault="00DA3400" w:rsidP="008B3831">
            <w:pPr>
              <w:pStyle w:val="TableParagraph"/>
              <w:jc w:val="both"/>
              <w:rPr>
                <w:sz w:val="20"/>
                <w:szCs w:val="20"/>
              </w:rPr>
            </w:pPr>
          </w:p>
          <w:p w14:paraId="267A681B" w14:textId="77777777" w:rsidR="00DA3400" w:rsidRPr="007C1AC6" w:rsidRDefault="00DA3400" w:rsidP="008B3831">
            <w:pPr>
              <w:pStyle w:val="TableParagraph"/>
              <w:jc w:val="both"/>
              <w:rPr>
                <w:sz w:val="20"/>
                <w:szCs w:val="20"/>
              </w:rPr>
            </w:pPr>
          </w:p>
          <w:p w14:paraId="40F89A77" w14:textId="77777777" w:rsidR="00DA3400" w:rsidRPr="007C1AC6" w:rsidRDefault="00DA3400" w:rsidP="008B3831">
            <w:pPr>
              <w:pStyle w:val="TableParagraph"/>
              <w:jc w:val="both"/>
              <w:rPr>
                <w:sz w:val="20"/>
                <w:szCs w:val="20"/>
              </w:rPr>
            </w:pPr>
          </w:p>
          <w:p w14:paraId="1C4AAC16" w14:textId="77777777" w:rsidR="00DA3400" w:rsidRPr="007C1AC6" w:rsidRDefault="00DA3400" w:rsidP="008B3831">
            <w:pPr>
              <w:pStyle w:val="TableParagraph"/>
              <w:jc w:val="both"/>
              <w:rPr>
                <w:sz w:val="20"/>
                <w:szCs w:val="20"/>
              </w:rPr>
            </w:pPr>
          </w:p>
          <w:p w14:paraId="77B88E32" w14:textId="77777777" w:rsidR="00DA3400" w:rsidRPr="007C1AC6" w:rsidRDefault="00DA3400" w:rsidP="008B3831">
            <w:pPr>
              <w:pStyle w:val="TableParagraph"/>
              <w:jc w:val="both"/>
              <w:rPr>
                <w:sz w:val="20"/>
                <w:szCs w:val="20"/>
              </w:rPr>
            </w:pPr>
          </w:p>
          <w:p w14:paraId="7E341BEE" w14:textId="77777777" w:rsidR="00DA3400" w:rsidRPr="007C1AC6" w:rsidRDefault="00DA3400" w:rsidP="008B3831">
            <w:pPr>
              <w:pStyle w:val="TableParagraph"/>
              <w:jc w:val="both"/>
              <w:rPr>
                <w:sz w:val="20"/>
                <w:szCs w:val="20"/>
              </w:rPr>
            </w:pPr>
          </w:p>
          <w:p w14:paraId="30207EC2" w14:textId="77777777" w:rsidR="00DA3400" w:rsidRPr="007C1AC6" w:rsidRDefault="00DA3400" w:rsidP="008B3831">
            <w:pPr>
              <w:pStyle w:val="TableParagraph"/>
              <w:jc w:val="both"/>
              <w:rPr>
                <w:sz w:val="20"/>
                <w:szCs w:val="20"/>
              </w:rPr>
            </w:pPr>
          </w:p>
          <w:p w14:paraId="69ABB7B5" w14:textId="77777777" w:rsidR="00DA3400" w:rsidRPr="007C1AC6" w:rsidRDefault="00DA3400" w:rsidP="008B3831">
            <w:pPr>
              <w:pStyle w:val="TableParagraph"/>
              <w:jc w:val="both"/>
              <w:rPr>
                <w:sz w:val="20"/>
                <w:szCs w:val="20"/>
              </w:rPr>
            </w:pPr>
          </w:p>
          <w:p w14:paraId="7BB395C8" w14:textId="77777777" w:rsidR="00DA3400" w:rsidRPr="007C1AC6" w:rsidRDefault="00DA3400" w:rsidP="008B3831">
            <w:pPr>
              <w:pStyle w:val="TableParagraph"/>
              <w:jc w:val="both"/>
              <w:rPr>
                <w:sz w:val="20"/>
                <w:szCs w:val="20"/>
              </w:rPr>
            </w:pPr>
          </w:p>
          <w:p w14:paraId="3386239A" w14:textId="77777777" w:rsidR="00DA3400" w:rsidRPr="007C1AC6" w:rsidRDefault="00DA3400" w:rsidP="008B3831">
            <w:pPr>
              <w:pStyle w:val="TableParagraph"/>
              <w:spacing w:before="9"/>
              <w:jc w:val="both"/>
              <w:rPr>
                <w:sz w:val="20"/>
                <w:szCs w:val="20"/>
              </w:rPr>
            </w:pPr>
          </w:p>
          <w:p w14:paraId="3C108DDB" w14:textId="77F27B43" w:rsidR="00DA3400" w:rsidRPr="007C1AC6" w:rsidRDefault="00DA3400" w:rsidP="008B3831">
            <w:pPr>
              <w:pStyle w:val="TableParagraph"/>
              <w:spacing w:line="228" w:lineRule="auto"/>
              <w:ind w:left="136" w:right="123"/>
              <w:jc w:val="both"/>
              <w:rPr>
                <w:sz w:val="20"/>
                <w:szCs w:val="20"/>
              </w:rPr>
            </w:pPr>
            <w:r w:rsidRPr="007C1AC6">
              <w:rPr>
                <w:w w:val="90"/>
                <w:sz w:val="20"/>
                <w:szCs w:val="20"/>
              </w:rPr>
              <w:t>Diverse</w:t>
            </w:r>
            <w:r w:rsidRPr="007C1AC6">
              <w:rPr>
                <w:spacing w:val="9"/>
                <w:w w:val="90"/>
                <w:sz w:val="20"/>
                <w:szCs w:val="20"/>
              </w:rPr>
              <w:t xml:space="preserve"> </w:t>
            </w:r>
            <w:r w:rsidRPr="007C1AC6">
              <w:rPr>
                <w:w w:val="90"/>
                <w:sz w:val="20"/>
                <w:szCs w:val="20"/>
              </w:rPr>
              <w:t>standarde</w:t>
            </w:r>
            <w:r w:rsidRPr="007C1AC6">
              <w:rPr>
                <w:spacing w:val="10"/>
                <w:w w:val="90"/>
                <w:sz w:val="20"/>
                <w:szCs w:val="20"/>
              </w:rPr>
              <w:t xml:space="preserve"> </w:t>
            </w:r>
            <w:r w:rsidRPr="007C1AC6">
              <w:rPr>
                <w:w w:val="90"/>
                <w:sz w:val="20"/>
                <w:szCs w:val="20"/>
              </w:rPr>
              <w:t>EN</w:t>
            </w:r>
            <w:r w:rsidRPr="007C1AC6">
              <w:rPr>
                <w:spacing w:val="-35"/>
                <w:w w:val="90"/>
                <w:sz w:val="20"/>
                <w:szCs w:val="20"/>
              </w:rPr>
              <w:t xml:space="preserve"> </w:t>
            </w:r>
            <w:r w:rsidRPr="007C1AC6">
              <w:rPr>
                <w:w w:val="90"/>
                <w:sz w:val="20"/>
                <w:szCs w:val="20"/>
              </w:rPr>
              <w:t>disponibile</w:t>
            </w:r>
            <w:r w:rsidRPr="007C1AC6">
              <w:rPr>
                <w:spacing w:val="13"/>
                <w:w w:val="90"/>
                <w:sz w:val="20"/>
                <w:szCs w:val="20"/>
              </w:rPr>
              <w:t xml:space="preserve"> </w:t>
            </w:r>
            <w:r w:rsidRPr="007C1AC6">
              <w:rPr>
                <w:w w:val="90"/>
                <w:sz w:val="20"/>
                <w:szCs w:val="20"/>
              </w:rPr>
              <w:t>(și</w:t>
            </w:r>
            <w:r w:rsidRPr="007C1AC6">
              <w:rPr>
                <w:spacing w:val="13"/>
                <w:w w:val="90"/>
                <w:sz w:val="20"/>
                <w:szCs w:val="20"/>
              </w:rPr>
              <w:t xml:space="preserve"> </w:t>
            </w:r>
            <w:r w:rsidRPr="007C1AC6">
              <w:rPr>
                <w:w w:val="90"/>
                <w:sz w:val="20"/>
                <w:szCs w:val="20"/>
              </w:rPr>
              <w:t>anume</w:t>
            </w:r>
            <w:r w:rsidRPr="007C1AC6">
              <w:rPr>
                <w:spacing w:val="-34"/>
                <w:w w:val="90"/>
                <w:sz w:val="20"/>
                <w:szCs w:val="20"/>
              </w:rPr>
              <w:t xml:space="preserve"> </w:t>
            </w:r>
            <w:hyperlink r:id="rId18" w:tgtFrame="_blank" w:history="1">
              <w:r w:rsidR="00B7244D" w:rsidRPr="007C1AC6">
                <w:rPr>
                  <w:rStyle w:val="Hyperlink"/>
                  <w:sz w:val="20"/>
                  <w:szCs w:val="20"/>
                  <w:lang w:val="en-US"/>
                </w:rPr>
                <w:t>SM SR EN ISO 17852:2012</w:t>
              </w:r>
            </w:hyperlink>
            <w:r w:rsidRPr="007C1AC6">
              <w:rPr>
                <w:sz w:val="20"/>
                <w:szCs w:val="20"/>
              </w:rPr>
              <w:t>,</w:t>
            </w:r>
            <w:r w:rsidRPr="007C1AC6">
              <w:rPr>
                <w:spacing w:val="7"/>
                <w:sz w:val="20"/>
                <w:szCs w:val="20"/>
              </w:rPr>
              <w:t xml:space="preserve"> </w:t>
            </w:r>
            <w:hyperlink r:id="rId19" w:tgtFrame="_blank" w:history="1">
              <w:r w:rsidR="00B7244D" w:rsidRPr="007C1AC6">
                <w:rPr>
                  <w:rStyle w:val="Hyperlink"/>
                  <w:sz w:val="20"/>
                  <w:szCs w:val="20"/>
                  <w:lang w:val="en-US"/>
                </w:rPr>
                <w:t>SM EN ISO 12846:2016</w:t>
              </w:r>
            </w:hyperlink>
            <w:r w:rsidRPr="007C1AC6">
              <w:rPr>
                <w:sz w:val="20"/>
                <w:szCs w:val="20"/>
              </w:rPr>
              <w:t>)</w:t>
            </w:r>
          </w:p>
        </w:tc>
        <w:tc>
          <w:tcPr>
            <w:tcW w:w="2551" w:type="dxa"/>
            <w:tcBorders>
              <w:top w:val="single" w:sz="6" w:space="0" w:color="000000"/>
              <w:left w:val="single" w:sz="6" w:space="0" w:color="000000"/>
              <w:bottom w:val="single" w:sz="6" w:space="0" w:color="000000"/>
              <w:right w:val="single" w:sz="6" w:space="0" w:color="000000"/>
            </w:tcBorders>
          </w:tcPr>
          <w:p w14:paraId="621EEC43" w14:textId="0BF9B47F"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Tratarea mecanică a deșeurilor metalice în tocătoare</w:t>
            </w:r>
          </w:p>
        </w:tc>
        <w:tc>
          <w:tcPr>
            <w:tcW w:w="1985" w:type="dxa"/>
            <w:vMerge w:val="restart"/>
            <w:tcBorders>
              <w:top w:val="single" w:sz="6" w:space="0" w:color="000000"/>
              <w:left w:val="single" w:sz="6" w:space="0" w:color="000000"/>
              <w:right w:val="single" w:sz="6" w:space="0" w:color="000000"/>
            </w:tcBorders>
          </w:tcPr>
          <w:p w14:paraId="56534493"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23E9B899"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4BA13F32"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62A19DED"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0E60B6BC"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03BDEE5D"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254A144E"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76769EEB"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146E825B" w14:textId="25F9AD35"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lună</w:t>
            </w:r>
          </w:p>
        </w:tc>
        <w:tc>
          <w:tcPr>
            <w:tcW w:w="1275" w:type="dxa"/>
            <w:vMerge/>
          </w:tcPr>
          <w:p w14:paraId="6E8B915B" w14:textId="77777777" w:rsidR="00DA3400" w:rsidRPr="007C1AC6" w:rsidRDefault="00DA3400" w:rsidP="00D152FF">
            <w:pPr>
              <w:rPr>
                <w:sz w:val="20"/>
                <w:szCs w:val="20"/>
              </w:rPr>
            </w:pPr>
          </w:p>
        </w:tc>
      </w:tr>
      <w:tr w:rsidR="00DA3400" w:rsidRPr="007C1AC6" w14:paraId="3E7D2847"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Pr>
          <w:p w14:paraId="6B5BBA4F" w14:textId="77777777" w:rsidR="00DA3400" w:rsidRPr="007C1AC6" w:rsidRDefault="00DA3400" w:rsidP="008B3831">
            <w:pPr>
              <w:ind w:firstLine="34"/>
              <w:jc w:val="both"/>
              <w:rPr>
                <w:sz w:val="20"/>
                <w:szCs w:val="20"/>
              </w:rPr>
            </w:pPr>
          </w:p>
        </w:tc>
        <w:tc>
          <w:tcPr>
            <w:tcW w:w="1560" w:type="dxa"/>
            <w:vMerge/>
          </w:tcPr>
          <w:p w14:paraId="39076874"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6C3EF870"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DEEE  care  conțin  FCV și/sau HCV</w:t>
            </w:r>
          </w:p>
        </w:tc>
        <w:tc>
          <w:tcPr>
            <w:tcW w:w="1985" w:type="dxa"/>
            <w:vMerge/>
            <w:tcBorders>
              <w:left w:val="single" w:sz="6" w:space="0" w:color="000000"/>
              <w:right w:val="single" w:sz="6" w:space="0" w:color="000000"/>
            </w:tcBorders>
          </w:tcPr>
          <w:p w14:paraId="46CDD9C6"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622848C9" w14:textId="77777777" w:rsidR="00DA3400" w:rsidRPr="007C1AC6" w:rsidRDefault="00DA3400" w:rsidP="00D152FF">
            <w:pPr>
              <w:rPr>
                <w:sz w:val="20"/>
                <w:szCs w:val="20"/>
              </w:rPr>
            </w:pPr>
          </w:p>
        </w:tc>
      </w:tr>
      <w:tr w:rsidR="00DA3400" w:rsidRPr="007C1AC6" w14:paraId="6C160CC3"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Pr>
          <w:p w14:paraId="627EFCCA" w14:textId="77777777" w:rsidR="00DA3400" w:rsidRPr="007C1AC6" w:rsidRDefault="00DA3400" w:rsidP="008B3831">
            <w:pPr>
              <w:ind w:firstLine="34"/>
              <w:jc w:val="both"/>
              <w:rPr>
                <w:sz w:val="20"/>
                <w:szCs w:val="20"/>
              </w:rPr>
            </w:pPr>
          </w:p>
        </w:tc>
        <w:tc>
          <w:tcPr>
            <w:tcW w:w="1560" w:type="dxa"/>
            <w:vMerge/>
          </w:tcPr>
          <w:p w14:paraId="3CB4B8C9"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7C21C3F8" w14:textId="62FBAED1"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mecano</w:t>
            </w:r>
            <w:proofErr w:type="spellEnd"/>
            <w:r w:rsidRPr="007C1AC6">
              <w:rPr>
                <w:rFonts w:ascii="Times New Roman" w:hAnsi="Times New Roman" w:cs="Times New Roman"/>
                <w:sz w:val="20"/>
                <w:szCs w:val="20"/>
                <w:lang w:val="ro-RO"/>
              </w:rPr>
              <w:t>-biologică a deșeurilor</w:t>
            </w:r>
          </w:p>
        </w:tc>
        <w:tc>
          <w:tcPr>
            <w:tcW w:w="1985" w:type="dxa"/>
            <w:vMerge/>
            <w:tcBorders>
              <w:left w:val="single" w:sz="6" w:space="0" w:color="000000"/>
              <w:right w:val="single" w:sz="6" w:space="0" w:color="000000"/>
            </w:tcBorders>
          </w:tcPr>
          <w:p w14:paraId="3667EFD7"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4C68D090" w14:textId="77777777" w:rsidR="00DA3400" w:rsidRPr="007C1AC6" w:rsidRDefault="00DA3400" w:rsidP="00D152FF">
            <w:pPr>
              <w:rPr>
                <w:sz w:val="20"/>
                <w:szCs w:val="20"/>
              </w:rPr>
            </w:pPr>
          </w:p>
        </w:tc>
      </w:tr>
      <w:tr w:rsidR="00DA3400" w:rsidRPr="007C1AC6" w14:paraId="7E2D9F69"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Pr>
          <w:p w14:paraId="24F476A0" w14:textId="77777777" w:rsidR="00DA3400" w:rsidRPr="007C1AC6" w:rsidRDefault="00DA3400" w:rsidP="008B3831">
            <w:pPr>
              <w:ind w:firstLine="34"/>
              <w:jc w:val="both"/>
              <w:rPr>
                <w:sz w:val="20"/>
                <w:szCs w:val="20"/>
              </w:rPr>
            </w:pPr>
          </w:p>
        </w:tc>
        <w:tc>
          <w:tcPr>
            <w:tcW w:w="1560" w:type="dxa"/>
            <w:vMerge/>
          </w:tcPr>
          <w:p w14:paraId="51778D40"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7272A1C5"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Rerafinarea</w:t>
            </w:r>
            <w:proofErr w:type="spellEnd"/>
            <w:r w:rsidRPr="007C1AC6">
              <w:rPr>
                <w:rFonts w:ascii="Times New Roman" w:hAnsi="Times New Roman" w:cs="Times New Roman"/>
                <w:sz w:val="20"/>
                <w:szCs w:val="20"/>
                <w:lang w:val="ro-RO"/>
              </w:rPr>
              <w:t xml:space="preserve"> uleiurilor uzate</w:t>
            </w:r>
          </w:p>
        </w:tc>
        <w:tc>
          <w:tcPr>
            <w:tcW w:w="1985" w:type="dxa"/>
            <w:vMerge/>
            <w:tcBorders>
              <w:left w:val="single" w:sz="6" w:space="0" w:color="000000"/>
              <w:right w:val="single" w:sz="6" w:space="0" w:color="000000"/>
            </w:tcBorders>
          </w:tcPr>
          <w:p w14:paraId="32B4F462"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63102A24" w14:textId="77777777" w:rsidR="00DA3400" w:rsidRPr="007C1AC6" w:rsidRDefault="00DA3400" w:rsidP="00D152FF">
            <w:pPr>
              <w:rPr>
                <w:sz w:val="20"/>
                <w:szCs w:val="20"/>
              </w:rPr>
            </w:pPr>
          </w:p>
        </w:tc>
      </w:tr>
      <w:tr w:rsidR="00DA3400" w:rsidRPr="007C1AC6" w14:paraId="69B8E56D"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Pr>
          <w:p w14:paraId="37497468" w14:textId="77777777" w:rsidR="00DA3400" w:rsidRPr="007C1AC6" w:rsidRDefault="00DA3400" w:rsidP="008B3831">
            <w:pPr>
              <w:ind w:firstLine="34"/>
              <w:jc w:val="both"/>
              <w:rPr>
                <w:sz w:val="20"/>
                <w:szCs w:val="20"/>
              </w:rPr>
            </w:pPr>
          </w:p>
        </w:tc>
        <w:tc>
          <w:tcPr>
            <w:tcW w:w="1560" w:type="dxa"/>
            <w:vMerge/>
          </w:tcPr>
          <w:p w14:paraId="18039DF7"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5DCFBA96"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-chimică a deșeurilor cu putere calorifică</w:t>
            </w:r>
          </w:p>
        </w:tc>
        <w:tc>
          <w:tcPr>
            <w:tcW w:w="1985" w:type="dxa"/>
            <w:vMerge/>
            <w:tcBorders>
              <w:left w:val="single" w:sz="6" w:space="0" w:color="000000"/>
              <w:right w:val="single" w:sz="6" w:space="0" w:color="000000"/>
            </w:tcBorders>
          </w:tcPr>
          <w:p w14:paraId="0535ECA1"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00C391B1" w14:textId="77777777" w:rsidR="00DA3400" w:rsidRPr="007C1AC6" w:rsidRDefault="00DA3400" w:rsidP="00D152FF">
            <w:pPr>
              <w:rPr>
                <w:sz w:val="20"/>
                <w:szCs w:val="20"/>
              </w:rPr>
            </w:pPr>
          </w:p>
        </w:tc>
      </w:tr>
      <w:tr w:rsidR="00DA3400" w:rsidRPr="007C1AC6" w14:paraId="55D658CC"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Pr>
          <w:p w14:paraId="7546744A" w14:textId="77777777" w:rsidR="00DA3400" w:rsidRPr="007C1AC6" w:rsidRDefault="00DA3400" w:rsidP="008B3831">
            <w:pPr>
              <w:ind w:firstLine="34"/>
              <w:jc w:val="both"/>
              <w:rPr>
                <w:sz w:val="20"/>
                <w:szCs w:val="20"/>
              </w:rPr>
            </w:pPr>
          </w:p>
        </w:tc>
        <w:tc>
          <w:tcPr>
            <w:tcW w:w="1560" w:type="dxa"/>
            <w:vMerge/>
          </w:tcPr>
          <w:p w14:paraId="2AE8438E"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2B745E0D"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-chimică a deșeurilor solide</w:t>
            </w:r>
          </w:p>
          <w:p w14:paraId="2A48ECCB"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și/sau păstoase</w:t>
            </w:r>
          </w:p>
        </w:tc>
        <w:tc>
          <w:tcPr>
            <w:tcW w:w="1985" w:type="dxa"/>
            <w:vMerge/>
            <w:tcBorders>
              <w:left w:val="single" w:sz="6" w:space="0" w:color="000000"/>
              <w:right w:val="single" w:sz="6" w:space="0" w:color="000000"/>
            </w:tcBorders>
          </w:tcPr>
          <w:p w14:paraId="4AB0F9F1"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0271765C" w14:textId="77777777" w:rsidR="00DA3400" w:rsidRPr="007C1AC6" w:rsidRDefault="00DA3400" w:rsidP="00D152FF">
            <w:pPr>
              <w:rPr>
                <w:sz w:val="20"/>
                <w:szCs w:val="20"/>
              </w:rPr>
            </w:pPr>
          </w:p>
        </w:tc>
      </w:tr>
      <w:tr w:rsidR="00DA3400" w:rsidRPr="007C1AC6" w14:paraId="35B80AAA"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Pr>
          <w:p w14:paraId="1B197EDA" w14:textId="77777777" w:rsidR="00DA3400" w:rsidRPr="007C1AC6" w:rsidRDefault="00DA3400" w:rsidP="008B3831">
            <w:pPr>
              <w:ind w:firstLine="34"/>
              <w:jc w:val="both"/>
              <w:rPr>
                <w:sz w:val="20"/>
                <w:szCs w:val="20"/>
              </w:rPr>
            </w:pPr>
          </w:p>
        </w:tc>
        <w:tc>
          <w:tcPr>
            <w:tcW w:w="1560" w:type="dxa"/>
            <w:vMerge/>
          </w:tcPr>
          <w:p w14:paraId="3C243B86"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550C64B6"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Regenerarea solvenților uzați</w:t>
            </w:r>
          </w:p>
        </w:tc>
        <w:tc>
          <w:tcPr>
            <w:tcW w:w="1985" w:type="dxa"/>
            <w:vMerge/>
            <w:tcBorders>
              <w:left w:val="single" w:sz="6" w:space="0" w:color="000000"/>
              <w:right w:val="single" w:sz="6" w:space="0" w:color="000000"/>
            </w:tcBorders>
          </w:tcPr>
          <w:p w14:paraId="57807C92"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7737E0CD" w14:textId="77777777" w:rsidR="00DA3400" w:rsidRPr="007C1AC6" w:rsidRDefault="00DA3400" w:rsidP="00D152FF">
            <w:pPr>
              <w:rPr>
                <w:sz w:val="20"/>
                <w:szCs w:val="20"/>
              </w:rPr>
            </w:pPr>
          </w:p>
        </w:tc>
      </w:tr>
      <w:tr w:rsidR="00DA3400" w:rsidRPr="007C1AC6" w14:paraId="4B2B44A9"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Pr>
          <w:p w14:paraId="707DEEB3" w14:textId="77777777" w:rsidR="00DA3400" w:rsidRPr="007C1AC6" w:rsidRDefault="00DA3400" w:rsidP="008B3831">
            <w:pPr>
              <w:ind w:firstLine="34"/>
              <w:jc w:val="both"/>
              <w:rPr>
                <w:sz w:val="20"/>
                <w:szCs w:val="20"/>
              </w:rPr>
            </w:pPr>
          </w:p>
        </w:tc>
        <w:tc>
          <w:tcPr>
            <w:tcW w:w="1560" w:type="dxa"/>
            <w:vMerge/>
          </w:tcPr>
          <w:p w14:paraId="2A3B4C27"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3FE54936" w14:textId="54F69DEB"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Spălarea cu apă a solurilor contaminate excavate</w:t>
            </w:r>
          </w:p>
        </w:tc>
        <w:tc>
          <w:tcPr>
            <w:tcW w:w="1985" w:type="dxa"/>
            <w:vMerge/>
            <w:tcBorders>
              <w:left w:val="single" w:sz="6" w:space="0" w:color="000000"/>
              <w:bottom w:val="single" w:sz="6" w:space="0" w:color="000000"/>
              <w:right w:val="single" w:sz="6" w:space="0" w:color="000000"/>
            </w:tcBorders>
          </w:tcPr>
          <w:p w14:paraId="5A367CAD"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7759CD70" w14:textId="77777777" w:rsidR="00DA3400" w:rsidRPr="007C1AC6" w:rsidRDefault="00DA3400" w:rsidP="00D152FF">
            <w:pPr>
              <w:rPr>
                <w:sz w:val="20"/>
                <w:szCs w:val="20"/>
              </w:rPr>
            </w:pPr>
          </w:p>
        </w:tc>
      </w:tr>
      <w:tr w:rsidR="008B3831" w:rsidRPr="007C1AC6" w14:paraId="5E097D39" w14:textId="77777777" w:rsidTr="008B3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Pr>
          <w:p w14:paraId="55F5F4B7" w14:textId="77777777" w:rsidR="00C674F4" w:rsidRPr="007C1AC6" w:rsidRDefault="00C674F4" w:rsidP="008B3831">
            <w:pPr>
              <w:ind w:firstLine="34"/>
              <w:jc w:val="both"/>
              <w:rPr>
                <w:sz w:val="20"/>
                <w:szCs w:val="20"/>
              </w:rPr>
            </w:pPr>
          </w:p>
        </w:tc>
        <w:tc>
          <w:tcPr>
            <w:tcW w:w="1560" w:type="dxa"/>
            <w:vMerge/>
          </w:tcPr>
          <w:p w14:paraId="57B9EAD8" w14:textId="77777777" w:rsidR="00C674F4" w:rsidRPr="007C1AC6" w:rsidRDefault="00C674F4"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12733C8F" w14:textId="77777777" w:rsidR="00C674F4" w:rsidRPr="007C1AC6" w:rsidRDefault="00C674F4"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Borders>
              <w:top w:val="single" w:sz="6" w:space="0" w:color="000000"/>
              <w:left w:val="single" w:sz="6" w:space="0" w:color="000000"/>
              <w:bottom w:val="single" w:sz="6" w:space="0" w:color="000000"/>
              <w:right w:val="single" w:sz="6" w:space="0" w:color="000000"/>
            </w:tcBorders>
          </w:tcPr>
          <w:p w14:paraId="69E6F67D" w14:textId="77777777" w:rsidR="00C674F4" w:rsidRPr="007C1AC6" w:rsidRDefault="00C674F4"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zi</w:t>
            </w:r>
          </w:p>
        </w:tc>
        <w:tc>
          <w:tcPr>
            <w:tcW w:w="1275" w:type="dxa"/>
            <w:vMerge/>
          </w:tcPr>
          <w:p w14:paraId="5C8B109F" w14:textId="77777777" w:rsidR="00C674F4" w:rsidRPr="007C1AC6" w:rsidRDefault="00C674F4" w:rsidP="00D152FF">
            <w:pPr>
              <w:rPr>
                <w:sz w:val="20"/>
                <w:szCs w:val="20"/>
              </w:rPr>
            </w:pPr>
          </w:p>
        </w:tc>
      </w:tr>
      <w:tr w:rsidR="00DA3400" w:rsidRPr="007C1AC6" w14:paraId="7F3280CC" w14:textId="77777777" w:rsidTr="00DA3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2268" w:type="dxa"/>
          </w:tcPr>
          <w:p w14:paraId="208FB419" w14:textId="77777777" w:rsidR="00DA3400" w:rsidRPr="007C1AC6" w:rsidRDefault="00DA3400" w:rsidP="008B3831">
            <w:pPr>
              <w:pStyle w:val="TableParagraph"/>
              <w:spacing w:before="104"/>
              <w:ind w:left="9" w:firstLine="34"/>
              <w:jc w:val="both"/>
              <w:rPr>
                <w:sz w:val="20"/>
                <w:szCs w:val="20"/>
              </w:rPr>
            </w:pPr>
            <w:r w:rsidRPr="007C1AC6">
              <w:rPr>
                <w:w w:val="95"/>
                <w:sz w:val="20"/>
                <w:szCs w:val="20"/>
              </w:rPr>
              <w:t>PFOA</w:t>
            </w:r>
            <w:r w:rsidRPr="007C1AC6">
              <w:rPr>
                <w:spacing w:val="-7"/>
                <w:w w:val="95"/>
                <w:sz w:val="20"/>
                <w:szCs w:val="20"/>
              </w:rPr>
              <w:t xml:space="preserve"> </w:t>
            </w:r>
            <w:r w:rsidRPr="007C1AC6">
              <w:rPr>
                <w:w w:val="95"/>
                <w:sz w:val="20"/>
                <w:szCs w:val="20"/>
              </w:rPr>
              <w:t>(</w:t>
            </w:r>
            <w:r w:rsidRPr="007C1AC6">
              <w:rPr>
                <w:w w:val="95"/>
                <w:position w:val="5"/>
                <w:sz w:val="20"/>
                <w:szCs w:val="20"/>
              </w:rPr>
              <w:t>3</w:t>
            </w:r>
            <w:r w:rsidRPr="007C1AC6">
              <w:rPr>
                <w:w w:val="95"/>
                <w:sz w:val="20"/>
                <w:szCs w:val="20"/>
              </w:rPr>
              <w:t>)</w:t>
            </w:r>
          </w:p>
        </w:tc>
        <w:tc>
          <w:tcPr>
            <w:tcW w:w="1560" w:type="dxa"/>
            <w:vMerge w:val="restart"/>
          </w:tcPr>
          <w:p w14:paraId="43FCE372" w14:textId="77777777" w:rsidR="00DA3400" w:rsidRPr="007C1AC6" w:rsidRDefault="00DA3400" w:rsidP="008B3831">
            <w:pPr>
              <w:pStyle w:val="TableParagraph"/>
              <w:spacing w:before="7"/>
              <w:jc w:val="both"/>
              <w:rPr>
                <w:sz w:val="20"/>
                <w:szCs w:val="20"/>
              </w:rPr>
            </w:pPr>
          </w:p>
          <w:p w14:paraId="57AE6760" w14:textId="77777777" w:rsidR="00DA3400" w:rsidRPr="007C1AC6" w:rsidRDefault="00DA3400" w:rsidP="00DA3400">
            <w:pPr>
              <w:pStyle w:val="TableParagraph"/>
              <w:spacing w:line="228" w:lineRule="auto"/>
              <w:ind w:right="189"/>
              <w:jc w:val="both"/>
              <w:rPr>
                <w:sz w:val="20"/>
                <w:szCs w:val="20"/>
              </w:rPr>
            </w:pPr>
            <w:r w:rsidRPr="007C1AC6">
              <w:rPr>
                <w:spacing w:val="-1"/>
                <w:w w:val="95"/>
                <w:sz w:val="20"/>
                <w:szCs w:val="20"/>
              </w:rPr>
              <w:t>Nu sunt disponibile</w:t>
            </w:r>
            <w:r w:rsidRPr="007C1AC6">
              <w:rPr>
                <w:spacing w:val="-37"/>
                <w:w w:val="95"/>
                <w:sz w:val="20"/>
                <w:szCs w:val="20"/>
              </w:rPr>
              <w:t xml:space="preserve"> </w:t>
            </w:r>
            <w:r w:rsidRPr="007C1AC6">
              <w:rPr>
                <w:w w:val="95"/>
                <w:sz w:val="20"/>
                <w:szCs w:val="20"/>
              </w:rPr>
              <w:t>standarde</w:t>
            </w:r>
            <w:r w:rsidRPr="007C1AC6">
              <w:rPr>
                <w:spacing w:val="5"/>
                <w:w w:val="95"/>
                <w:sz w:val="20"/>
                <w:szCs w:val="20"/>
              </w:rPr>
              <w:t xml:space="preserve"> </w:t>
            </w:r>
            <w:r w:rsidRPr="007C1AC6">
              <w:rPr>
                <w:w w:val="95"/>
                <w:sz w:val="20"/>
                <w:szCs w:val="20"/>
              </w:rPr>
              <w:t>EN</w:t>
            </w:r>
          </w:p>
        </w:tc>
        <w:tc>
          <w:tcPr>
            <w:tcW w:w="2551" w:type="dxa"/>
            <w:vMerge w:val="restart"/>
            <w:tcBorders>
              <w:top w:val="single" w:sz="6" w:space="0" w:color="000000"/>
              <w:left w:val="single" w:sz="6" w:space="0" w:color="000000"/>
              <w:right w:val="single" w:sz="6" w:space="0" w:color="000000"/>
            </w:tcBorders>
          </w:tcPr>
          <w:p w14:paraId="1F7BB297"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p>
          <w:p w14:paraId="74E00744" w14:textId="5D3D9B4D"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tuturor deșeurilor</w:t>
            </w:r>
          </w:p>
        </w:tc>
        <w:tc>
          <w:tcPr>
            <w:tcW w:w="1985" w:type="dxa"/>
            <w:vMerge w:val="restart"/>
            <w:tcBorders>
              <w:top w:val="single" w:sz="6" w:space="0" w:color="000000"/>
              <w:left w:val="single" w:sz="6" w:space="0" w:color="000000"/>
              <w:right w:val="single" w:sz="6" w:space="0" w:color="000000"/>
            </w:tcBorders>
          </w:tcPr>
          <w:p w14:paraId="721501B2"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44E68F60" w14:textId="75023E1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1275" w:type="dxa"/>
            <w:vMerge/>
          </w:tcPr>
          <w:p w14:paraId="5C1726A5" w14:textId="77777777" w:rsidR="00DA3400" w:rsidRPr="007C1AC6" w:rsidRDefault="00DA3400" w:rsidP="00D152FF">
            <w:pPr>
              <w:pStyle w:val="TableParagraph"/>
              <w:rPr>
                <w:rFonts w:ascii="Times New Roman"/>
                <w:sz w:val="20"/>
                <w:szCs w:val="20"/>
              </w:rPr>
            </w:pPr>
          </w:p>
        </w:tc>
      </w:tr>
      <w:tr w:rsidR="00DA3400" w:rsidRPr="007C1AC6" w14:paraId="3FAAB498" w14:textId="77777777" w:rsidTr="00DA3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trPr>
        <w:tc>
          <w:tcPr>
            <w:tcW w:w="2268" w:type="dxa"/>
            <w:tcBorders>
              <w:bottom w:val="single" w:sz="4" w:space="0" w:color="auto"/>
            </w:tcBorders>
          </w:tcPr>
          <w:p w14:paraId="4F8411C9" w14:textId="77777777" w:rsidR="00DA3400" w:rsidRPr="007C1AC6" w:rsidRDefault="00DA3400" w:rsidP="008B3831">
            <w:pPr>
              <w:pStyle w:val="TableParagraph"/>
              <w:spacing w:before="146"/>
              <w:ind w:left="9" w:firstLine="34"/>
              <w:jc w:val="both"/>
              <w:rPr>
                <w:sz w:val="20"/>
                <w:szCs w:val="20"/>
              </w:rPr>
            </w:pPr>
            <w:r w:rsidRPr="007C1AC6">
              <w:rPr>
                <w:spacing w:val="-1"/>
                <w:w w:val="95"/>
                <w:sz w:val="20"/>
                <w:szCs w:val="20"/>
              </w:rPr>
              <w:t>PFOS</w:t>
            </w:r>
            <w:r w:rsidRPr="007C1AC6">
              <w:rPr>
                <w:spacing w:val="-7"/>
                <w:w w:val="95"/>
                <w:sz w:val="20"/>
                <w:szCs w:val="20"/>
              </w:rPr>
              <w:t xml:space="preserve"> </w:t>
            </w:r>
            <w:r w:rsidRPr="007C1AC6">
              <w:rPr>
                <w:w w:val="95"/>
                <w:sz w:val="20"/>
                <w:szCs w:val="20"/>
              </w:rPr>
              <w:t>(</w:t>
            </w:r>
            <w:r w:rsidRPr="007C1AC6">
              <w:rPr>
                <w:w w:val="95"/>
                <w:position w:val="5"/>
                <w:sz w:val="20"/>
                <w:szCs w:val="20"/>
              </w:rPr>
              <w:t>3</w:t>
            </w:r>
            <w:r w:rsidRPr="007C1AC6">
              <w:rPr>
                <w:w w:val="95"/>
                <w:sz w:val="20"/>
                <w:szCs w:val="20"/>
              </w:rPr>
              <w:t>)</w:t>
            </w:r>
          </w:p>
        </w:tc>
        <w:tc>
          <w:tcPr>
            <w:tcW w:w="1560" w:type="dxa"/>
            <w:vMerge/>
          </w:tcPr>
          <w:p w14:paraId="18AB39A4" w14:textId="77777777" w:rsidR="00DA3400" w:rsidRPr="007C1AC6" w:rsidRDefault="00DA3400" w:rsidP="008B3831">
            <w:pPr>
              <w:jc w:val="both"/>
              <w:rPr>
                <w:sz w:val="20"/>
                <w:szCs w:val="20"/>
              </w:rPr>
            </w:pPr>
          </w:p>
        </w:tc>
        <w:tc>
          <w:tcPr>
            <w:tcW w:w="2551" w:type="dxa"/>
            <w:vMerge/>
            <w:tcBorders>
              <w:left w:val="single" w:sz="6" w:space="0" w:color="000000"/>
              <w:bottom w:val="single" w:sz="6" w:space="0" w:color="000000"/>
              <w:right w:val="single" w:sz="6" w:space="0" w:color="000000"/>
            </w:tcBorders>
          </w:tcPr>
          <w:p w14:paraId="7BCF1873" w14:textId="77777777" w:rsidR="00DA3400" w:rsidRPr="007C1AC6" w:rsidRDefault="00DA3400" w:rsidP="008B3831">
            <w:pPr>
              <w:tabs>
                <w:tab w:val="left" w:pos="284"/>
                <w:tab w:val="left" w:pos="993"/>
              </w:tabs>
              <w:spacing w:after="0"/>
              <w:jc w:val="both"/>
              <w:rPr>
                <w:rFonts w:ascii="Times New Roman" w:hAnsi="Times New Roman" w:cs="Times New Roman"/>
                <w:sz w:val="20"/>
                <w:szCs w:val="20"/>
                <w:lang w:val="ro-RO"/>
              </w:rPr>
            </w:pPr>
          </w:p>
        </w:tc>
        <w:tc>
          <w:tcPr>
            <w:tcW w:w="1985" w:type="dxa"/>
            <w:vMerge/>
            <w:tcBorders>
              <w:left w:val="single" w:sz="6" w:space="0" w:color="000000"/>
              <w:bottom w:val="single" w:sz="6" w:space="0" w:color="000000"/>
              <w:right w:val="single" w:sz="6" w:space="0" w:color="000000"/>
            </w:tcBorders>
          </w:tcPr>
          <w:p w14:paraId="52E9E5BE"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721F8E80" w14:textId="77777777" w:rsidR="00DA3400" w:rsidRPr="007C1AC6" w:rsidRDefault="00DA3400" w:rsidP="00D152FF">
            <w:pPr>
              <w:rPr>
                <w:sz w:val="20"/>
                <w:szCs w:val="20"/>
              </w:rPr>
            </w:pPr>
          </w:p>
        </w:tc>
      </w:tr>
      <w:tr w:rsidR="00DA3400" w:rsidRPr="007C1AC6" w14:paraId="7491A47A" w14:textId="77777777" w:rsidTr="00DA3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2268" w:type="dxa"/>
            <w:vMerge w:val="restart"/>
            <w:tcBorders>
              <w:top w:val="single" w:sz="4" w:space="0" w:color="auto"/>
              <w:bottom w:val="single" w:sz="4" w:space="0" w:color="auto"/>
            </w:tcBorders>
          </w:tcPr>
          <w:p w14:paraId="12DEFADF" w14:textId="77777777" w:rsidR="00DA3400" w:rsidRPr="007C1AC6" w:rsidRDefault="00DA3400" w:rsidP="008B3831">
            <w:pPr>
              <w:pStyle w:val="TableParagraph"/>
              <w:ind w:firstLine="34"/>
              <w:jc w:val="both"/>
              <w:rPr>
                <w:sz w:val="20"/>
                <w:szCs w:val="20"/>
              </w:rPr>
            </w:pPr>
          </w:p>
          <w:p w14:paraId="0F4AF3B6" w14:textId="77777777" w:rsidR="00DA3400" w:rsidRPr="007C1AC6" w:rsidRDefault="00DA3400" w:rsidP="008B3831">
            <w:pPr>
              <w:pStyle w:val="TableParagraph"/>
              <w:ind w:firstLine="34"/>
              <w:jc w:val="both"/>
              <w:rPr>
                <w:sz w:val="20"/>
                <w:szCs w:val="20"/>
              </w:rPr>
            </w:pPr>
          </w:p>
          <w:p w14:paraId="49745785" w14:textId="77777777" w:rsidR="00DA3400" w:rsidRPr="007C1AC6" w:rsidRDefault="00DA3400" w:rsidP="008B3831">
            <w:pPr>
              <w:pStyle w:val="TableParagraph"/>
              <w:spacing w:before="7"/>
              <w:ind w:firstLine="34"/>
              <w:jc w:val="both"/>
              <w:rPr>
                <w:sz w:val="20"/>
                <w:szCs w:val="20"/>
              </w:rPr>
            </w:pPr>
          </w:p>
          <w:p w14:paraId="0F4E7152" w14:textId="77777777" w:rsidR="00DA3400" w:rsidRPr="007C1AC6" w:rsidRDefault="00DA3400" w:rsidP="008B3831">
            <w:pPr>
              <w:pStyle w:val="TableParagraph"/>
              <w:ind w:left="9" w:firstLine="34"/>
              <w:jc w:val="both"/>
              <w:rPr>
                <w:sz w:val="20"/>
                <w:szCs w:val="20"/>
              </w:rPr>
            </w:pPr>
            <w:r w:rsidRPr="007C1AC6">
              <w:rPr>
                <w:w w:val="90"/>
                <w:sz w:val="20"/>
                <w:szCs w:val="20"/>
              </w:rPr>
              <w:t>Indice</w:t>
            </w:r>
            <w:r w:rsidRPr="007C1AC6">
              <w:rPr>
                <w:spacing w:val="14"/>
                <w:w w:val="90"/>
                <w:sz w:val="20"/>
                <w:szCs w:val="20"/>
              </w:rPr>
              <w:t xml:space="preserve"> </w:t>
            </w:r>
            <w:r w:rsidRPr="007C1AC6">
              <w:rPr>
                <w:w w:val="90"/>
                <w:sz w:val="20"/>
                <w:szCs w:val="20"/>
              </w:rPr>
              <w:t>de</w:t>
            </w:r>
            <w:r w:rsidRPr="007C1AC6">
              <w:rPr>
                <w:spacing w:val="15"/>
                <w:w w:val="90"/>
                <w:sz w:val="20"/>
                <w:szCs w:val="20"/>
              </w:rPr>
              <w:t xml:space="preserve"> </w:t>
            </w:r>
            <w:r w:rsidRPr="007C1AC6">
              <w:rPr>
                <w:w w:val="90"/>
                <w:sz w:val="20"/>
                <w:szCs w:val="20"/>
              </w:rPr>
              <w:t>fenol</w:t>
            </w:r>
            <w:r w:rsidRPr="007C1AC6">
              <w:rPr>
                <w:spacing w:val="5"/>
                <w:w w:val="90"/>
                <w:sz w:val="20"/>
                <w:szCs w:val="20"/>
              </w:rPr>
              <w:t xml:space="preserve"> </w:t>
            </w:r>
            <w:r w:rsidRPr="007C1AC6">
              <w:rPr>
                <w:w w:val="90"/>
                <w:sz w:val="20"/>
                <w:szCs w:val="20"/>
              </w:rPr>
              <w:t>(</w:t>
            </w:r>
            <w:r w:rsidRPr="007C1AC6">
              <w:rPr>
                <w:w w:val="90"/>
                <w:position w:val="5"/>
                <w:sz w:val="20"/>
                <w:szCs w:val="20"/>
              </w:rPr>
              <w:t>6</w:t>
            </w:r>
            <w:r w:rsidRPr="007C1AC6">
              <w:rPr>
                <w:w w:val="90"/>
                <w:sz w:val="20"/>
                <w:szCs w:val="20"/>
              </w:rPr>
              <w:t>)</w:t>
            </w:r>
          </w:p>
        </w:tc>
        <w:tc>
          <w:tcPr>
            <w:tcW w:w="1560" w:type="dxa"/>
            <w:vMerge w:val="restart"/>
          </w:tcPr>
          <w:p w14:paraId="4F5E0EC3" w14:textId="77777777" w:rsidR="00DA3400" w:rsidRPr="007C1AC6" w:rsidRDefault="00DA3400" w:rsidP="008B3831">
            <w:pPr>
              <w:pStyle w:val="TableParagraph"/>
              <w:jc w:val="both"/>
              <w:rPr>
                <w:sz w:val="20"/>
                <w:szCs w:val="20"/>
              </w:rPr>
            </w:pPr>
          </w:p>
          <w:p w14:paraId="66691C9D" w14:textId="77777777" w:rsidR="00DA3400" w:rsidRPr="007C1AC6" w:rsidRDefault="00DA3400" w:rsidP="008B3831">
            <w:pPr>
              <w:pStyle w:val="TableParagraph"/>
              <w:jc w:val="both"/>
              <w:rPr>
                <w:sz w:val="20"/>
                <w:szCs w:val="20"/>
              </w:rPr>
            </w:pPr>
          </w:p>
          <w:p w14:paraId="697BA1B4" w14:textId="77777777" w:rsidR="00DA3400" w:rsidRPr="007C1AC6" w:rsidRDefault="00DA3400" w:rsidP="008B3831">
            <w:pPr>
              <w:pStyle w:val="TableParagraph"/>
              <w:spacing w:before="7"/>
              <w:jc w:val="both"/>
              <w:rPr>
                <w:sz w:val="20"/>
                <w:szCs w:val="20"/>
              </w:rPr>
            </w:pPr>
          </w:p>
          <w:p w14:paraId="46F75B18" w14:textId="0806CE5D" w:rsidR="00DA3400" w:rsidRPr="007C1AC6" w:rsidRDefault="00B7244D" w:rsidP="005C65B5">
            <w:pPr>
              <w:pStyle w:val="TableParagraph"/>
              <w:jc w:val="both"/>
              <w:rPr>
                <w:sz w:val="20"/>
                <w:szCs w:val="20"/>
              </w:rPr>
            </w:pPr>
            <w:hyperlink r:id="rId20" w:tgtFrame="_blank" w:history="1">
              <w:r w:rsidRPr="007C1AC6">
                <w:rPr>
                  <w:rStyle w:val="Hyperlink"/>
                  <w:sz w:val="20"/>
                  <w:szCs w:val="20"/>
                  <w:lang w:val="en-US"/>
                </w:rPr>
                <w:t>SM SR EN ISO 14402:2012</w:t>
              </w:r>
            </w:hyperlink>
          </w:p>
        </w:tc>
        <w:tc>
          <w:tcPr>
            <w:tcW w:w="2551" w:type="dxa"/>
            <w:tcBorders>
              <w:top w:val="single" w:sz="6" w:space="0" w:color="000000"/>
              <w:left w:val="single" w:sz="6" w:space="0" w:color="000000"/>
              <w:bottom w:val="single" w:sz="6" w:space="0" w:color="000000"/>
              <w:right w:val="single" w:sz="6" w:space="0" w:color="000000"/>
            </w:tcBorders>
          </w:tcPr>
          <w:p w14:paraId="1A6E865B"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Rerafinarea</w:t>
            </w:r>
            <w:proofErr w:type="spellEnd"/>
            <w:r w:rsidRPr="007C1AC6">
              <w:rPr>
                <w:rFonts w:ascii="Times New Roman" w:hAnsi="Times New Roman" w:cs="Times New Roman"/>
                <w:sz w:val="20"/>
                <w:szCs w:val="20"/>
                <w:lang w:val="ro-RO"/>
              </w:rPr>
              <w:t xml:space="preserve"> uleiurilor uzate</w:t>
            </w:r>
          </w:p>
        </w:tc>
        <w:tc>
          <w:tcPr>
            <w:tcW w:w="1985" w:type="dxa"/>
            <w:vMerge w:val="restart"/>
            <w:tcBorders>
              <w:top w:val="single" w:sz="6" w:space="0" w:color="000000"/>
              <w:left w:val="single" w:sz="6" w:space="0" w:color="000000"/>
              <w:right w:val="single" w:sz="6" w:space="0" w:color="000000"/>
            </w:tcBorders>
          </w:tcPr>
          <w:p w14:paraId="014FB57F"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7F7E885E" w14:textId="140AE714"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lună</w:t>
            </w:r>
          </w:p>
        </w:tc>
        <w:tc>
          <w:tcPr>
            <w:tcW w:w="1275" w:type="dxa"/>
            <w:vMerge/>
          </w:tcPr>
          <w:p w14:paraId="34427510" w14:textId="77777777" w:rsidR="00DA3400" w:rsidRPr="007C1AC6" w:rsidRDefault="00DA3400" w:rsidP="00D152FF">
            <w:pPr>
              <w:rPr>
                <w:sz w:val="20"/>
                <w:szCs w:val="20"/>
              </w:rPr>
            </w:pPr>
          </w:p>
        </w:tc>
      </w:tr>
      <w:tr w:rsidR="00DA3400" w:rsidRPr="007C1AC6" w14:paraId="48ADD0FF" w14:textId="77777777" w:rsidTr="00DA3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Borders>
              <w:bottom w:val="single" w:sz="4" w:space="0" w:color="auto"/>
            </w:tcBorders>
          </w:tcPr>
          <w:p w14:paraId="125FC8F8" w14:textId="77777777" w:rsidR="00DA3400" w:rsidRPr="007C1AC6" w:rsidRDefault="00DA3400" w:rsidP="008B3831">
            <w:pPr>
              <w:ind w:firstLine="34"/>
              <w:jc w:val="both"/>
              <w:rPr>
                <w:sz w:val="20"/>
                <w:szCs w:val="20"/>
              </w:rPr>
            </w:pPr>
          </w:p>
        </w:tc>
        <w:tc>
          <w:tcPr>
            <w:tcW w:w="1560" w:type="dxa"/>
            <w:vMerge/>
          </w:tcPr>
          <w:p w14:paraId="7FAD9440"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411D6A5D"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-chimică a deșeurilor cu putere calorifică</w:t>
            </w:r>
          </w:p>
        </w:tc>
        <w:tc>
          <w:tcPr>
            <w:tcW w:w="1985" w:type="dxa"/>
            <w:vMerge/>
            <w:tcBorders>
              <w:left w:val="single" w:sz="6" w:space="0" w:color="000000"/>
              <w:bottom w:val="single" w:sz="6" w:space="0" w:color="000000"/>
              <w:right w:val="single" w:sz="6" w:space="0" w:color="000000"/>
            </w:tcBorders>
          </w:tcPr>
          <w:p w14:paraId="2086493B"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5AB40EEF" w14:textId="77777777" w:rsidR="00DA3400" w:rsidRPr="007C1AC6" w:rsidRDefault="00DA3400" w:rsidP="00D152FF">
            <w:pPr>
              <w:rPr>
                <w:sz w:val="20"/>
                <w:szCs w:val="20"/>
              </w:rPr>
            </w:pPr>
          </w:p>
        </w:tc>
      </w:tr>
      <w:tr w:rsidR="008B3831" w:rsidRPr="007C1AC6" w14:paraId="51529A85" w14:textId="77777777" w:rsidTr="00DA3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Borders>
              <w:bottom w:val="single" w:sz="4" w:space="0" w:color="auto"/>
            </w:tcBorders>
          </w:tcPr>
          <w:p w14:paraId="4F37AF3C" w14:textId="77777777" w:rsidR="008B3831" w:rsidRPr="007C1AC6" w:rsidRDefault="008B3831" w:rsidP="008B3831">
            <w:pPr>
              <w:ind w:firstLine="34"/>
              <w:jc w:val="both"/>
              <w:rPr>
                <w:sz w:val="20"/>
                <w:szCs w:val="20"/>
              </w:rPr>
            </w:pPr>
          </w:p>
        </w:tc>
        <w:tc>
          <w:tcPr>
            <w:tcW w:w="1560" w:type="dxa"/>
            <w:vMerge/>
          </w:tcPr>
          <w:p w14:paraId="264A8084" w14:textId="77777777" w:rsidR="008B3831" w:rsidRPr="007C1AC6" w:rsidRDefault="008B3831"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13311B20" w14:textId="77777777" w:rsidR="008B3831" w:rsidRPr="007C1AC6" w:rsidRDefault="008B3831"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Borders>
              <w:top w:val="single" w:sz="6" w:space="0" w:color="000000"/>
              <w:left w:val="single" w:sz="6" w:space="0" w:color="000000"/>
              <w:bottom w:val="single" w:sz="6" w:space="0" w:color="000000"/>
              <w:right w:val="single" w:sz="6" w:space="0" w:color="000000"/>
            </w:tcBorders>
          </w:tcPr>
          <w:p w14:paraId="5DEA65ED" w14:textId="77777777" w:rsidR="008B3831" w:rsidRPr="007C1AC6" w:rsidRDefault="008B3831"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zi</w:t>
            </w:r>
          </w:p>
        </w:tc>
        <w:tc>
          <w:tcPr>
            <w:tcW w:w="1275" w:type="dxa"/>
            <w:vMerge/>
          </w:tcPr>
          <w:p w14:paraId="045523FF" w14:textId="77777777" w:rsidR="008B3831" w:rsidRPr="007C1AC6" w:rsidRDefault="008B3831" w:rsidP="00D152FF">
            <w:pPr>
              <w:rPr>
                <w:sz w:val="20"/>
                <w:szCs w:val="20"/>
              </w:rPr>
            </w:pPr>
          </w:p>
        </w:tc>
      </w:tr>
      <w:tr w:rsidR="00DA3400" w:rsidRPr="007C1AC6" w14:paraId="1E35F4E7"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val="restart"/>
            <w:tcBorders>
              <w:top w:val="single" w:sz="4" w:space="0" w:color="auto"/>
              <w:bottom w:val="single" w:sz="4" w:space="0" w:color="auto"/>
            </w:tcBorders>
          </w:tcPr>
          <w:p w14:paraId="68FEB296" w14:textId="77777777" w:rsidR="00DA3400" w:rsidRPr="007C1AC6" w:rsidRDefault="00DA3400" w:rsidP="008B3831">
            <w:pPr>
              <w:pStyle w:val="TableParagraph"/>
              <w:ind w:firstLine="34"/>
              <w:jc w:val="both"/>
              <w:rPr>
                <w:sz w:val="20"/>
                <w:szCs w:val="20"/>
              </w:rPr>
            </w:pPr>
          </w:p>
          <w:p w14:paraId="0E160F45" w14:textId="77777777" w:rsidR="00DA3400" w:rsidRPr="007C1AC6" w:rsidRDefault="00DA3400" w:rsidP="008B3831">
            <w:pPr>
              <w:pStyle w:val="TableParagraph"/>
              <w:ind w:firstLine="34"/>
              <w:jc w:val="both"/>
              <w:rPr>
                <w:sz w:val="20"/>
                <w:szCs w:val="20"/>
              </w:rPr>
            </w:pPr>
          </w:p>
          <w:p w14:paraId="7F547752" w14:textId="77777777" w:rsidR="00DA3400" w:rsidRPr="007C1AC6" w:rsidRDefault="00DA3400" w:rsidP="008B3831">
            <w:pPr>
              <w:pStyle w:val="TableParagraph"/>
              <w:spacing w:before="195"/>
              <w:ind w:left="9" w:firstLine="34"/>
              <w:jc w:val="both"/>
              <w:rPr>
                <w:sz w:val="20"/>
                <w:szCs w:val="20"/>
              </w:rPr>
            </w:pPr>
            <w:r w:rsidRPr="007C1AC6">
              <w:rPr>
                <w:w w:val="95"/>
                <w:sz w:val="20"/>
                <w:szCs w:val="20"/>
              </w:rPr>
              <w:t>Azot</w:t>
            </w:r>
            <w:r w:rsidRPr="007C1AC6">
              <w:rPr>
                <w:spacing w:val="-1"/>
                <w:w w:val="95"/>
                <w:sz w:val="20"/>
                <w:szCs w:val="20"/>
              </w:rPr>
              <w:t xml:space="preserve"> </w:t>
            </w:r>
            <w:r w:rsidRPr="007C1AC6">
              <w:rPr>
                <w:w w:val="95"/>
                <w:sz w:val="20"/>
                <w:szCs w:val="20"/>
              </w:rPr>
              <w:t>total (N total)</w:t>
            </w:r>
            <w:r w:rsidRPr="007C1AC6">
              <w:rPr>
                <w:spacing w:val="-8"/>
                <w:w w:val="95"/>
                <w:sz w:val="20"/>
                <w:szCs w:val="20"/>
              </w:rPr>
              <w:t xml:space="preserve"> </w:t>
            </w:r>
            <w:r w:rsidRPr="007C1AC6">
              <w:rPr>
                <w:w w:val="95"/>
                <w:sz w:val="20"/>
                <w:szCs w:val="20"/>
              </w:rPr>
              <w:t>(</w:t>
            </w:r>
            <w:r w:rsidRPr="007C1AC6">
              <w:rPr>
                <w:w w:val="95"/>
                <w:position w:val="5"/>
                <w:sz w:val="20"/>
                <w:szCs w:val="20"/>
              </w:rPr>
              <w:t>6</w:t>
            </w:r>
            <w:r w:rsidRPr="007C1AC6">
              <w:rPr>
                <w:w w:val="95"/>
                <w:sz w:val="20"/>
                <w:szCs w:val="20"/>
              </w:rPr>
              <w:t>)</w:t>
            </w:r>
          </w:p>
        </w:tc>
        <w:tc>
          <w:tcPr>
            <w:tcW w:w="1560" w:type="dxa"/>
            <w:vMerge w:val="restart"/>
          </w:tcPr>
          <w:p w14:paraId="667279E6" w14:textId="77777777" w:rsidR="00DA3400" w:rsidRPr="007C1AC6" w:rsidRDefault="00DA3400" w:rsidP="008B3831">
            <w:pPr>
              <w:pStyle w:val="TableParagraph"/>
              <w:jc w:val="both"/>
              <w:rPr>
                <w:sz w:val="20"/>
                <w:szCs w:val="20"/>
              </w:rPr>
            </w:pPr>
          </w:p>
          <w:p w14:paraId="50BB6929" w14:textId="77777777" w:rsidR="00DA3400" w:rsidRPr="007C1AC6" w:rsidRDefault="00DA3400" w:rsidP="008B3831">
            <w:pPr>
              <w:pStyle w:val="TableParagraph"/>
              <w:spacing w:before="7"/>
              <w:jc w:val="both"/>
              <w:rPr>
                <w:sz w:val="20"/>
                <w:szCs w:val="20"/>
              </w:rPr>
            </w:pPr>
          </w:p>
          <w:p w14:paraId="59D25071" w14:textId="47B4730A" w:rsidR="00DA3400" w:rsidRPr="007C1AC6" w:rsidRDefault="00C55809" w:rsidP="005C65B5">
            <w:pPr>
              <w:pStyle w:val="TableParagraph"/>
              <w:spacing w:line="217" w:lineRule="exact"/>
              <w:jc w:val="both"/>
              <w:rPr>
                <w:sz w:val="20"/>
                <w:szCs w:val="20"/>
              </w:rPr>
            </w:pPr>
            <w:hyperlink r:id="rId21" w:tgtFrame="_blank" w:history="1">
              <w:r w:rsidRPr="007C1AC6">
                <w:rPr>
                  <w:rStyle w:val="Hyperlink"/>
                  <w:color w:val="FF0000"/>
                  <w:sz w:val="20"/>
                  <w:szCs w:val="20"/>
                </w:rPr>
                <w:t>SM EN</w:t>
              </w:r>
              <w:r w:rsidR="00B32584" w:rsidRPr="007C1AC6">
                <w:rPr>
                  <w:rStyle w:val="Hyperlink"/>
                  <w:color w:val="FF0000"/>
                  <w:sz w:val="20"/>
                  <w:szCs w:val="20"/>
                  <w:lang w:val="en-US"/>
                </w:rPr>
                <w:t xml:space="preserve"> ISO</w:t>
              </w:r>
              <w:r w:rsidRPr="007C1AC6">
                <w:rPr>
                  <w:rStyle w:val="Hyperlink"/>
                  <w:color w:val="FF0000"/>
                  <w:sz w:val="20"/>
                  <w:szCs w:val="20"/>
                </w:rPr>
                <w:t xml:space="preserve"> </w:t>
              </w:r>
              <w:r w:rsidR="00B32584" w:rsidRPr="007C1AC6">
                <w:rPr>
                  <w:rStyle w:val="Hyperlink"/>
                  <w:color w:val="FF0000"/>
                  <w:sz w:val="20"/>
                  <w:szCs w:val="20"/>
                  <w:lang w:val="en-US"/>
                </w:rPr>
                <w:t>20236</w:t>
              </w:r>
              <w:r w:rsidRPr="007C1AC6">
                <w:rPr>
                  <w:rStyle w:val="Hyperlink"/>
                  <w:color w:val="FF0000"/>
                  <w:sz w:val="20"/>
                  <w:szCs w:val="20"/>
                </w:rPr>
                <w:t>:20</w:t>
              </w:r>
            </w:hyperlink>
            <w:r w:rsidR="00B32584" w:rsidRPr="007C1AC6">
              <w:rPr>
                <w:color w:val="FF0000"/>
                <w:sz w:val="20"/>
                <w:szCs w:val="20"/>
              </w:rPr>
              <w:t>22</w:t>
            </w:r>
            <w:r w:rsidR="00DA3400" w:rsidRPr="007C1AC6">
              <w:rPr>
                <w:sz w:val="20"/>
                <w:szCs w:val="20"/>
              </w:rPr>
              <w:t>,</w:t>
            </w:r>
            <w:r w:rsidR="00DA3400" w:rsidRPr="007C1AC6">
              <w:rPr>
                <w:spacing w:val="-1"/>
                <w:sz w:val="20"/>
                <w:szCs w:val="20"/>
              </w:rPr>
              <w:t xml:space="preserve"> </w:t>
            </w:r>
            <w:hyperlink r:id="rId22" w:tgtFrame="_blank" w:history="1">
              <w:r w:rsidRPr="007C1AC6">
                <w:rPr>
                  <w:rStyle w:val="Hyperlink"/>
                  <w:sz w:val="20"/>
                  <w:szCs w:val="20"/>
                  <w:lang w:val="en-US"/>
                </w:rPr>
                <w:t>SM SR EN ISO 11905-1:2012</w:t>
              </w:r>
            </w:hyperlink>
          </w:p>
        </w:tc>
        <w:tc>
          <w:tcPr>
            <w:tcW w:w="2551" w:type="dxa"/>
            <w:tcBorders>
              <w:top w:val="single" w:sz="6" w:space="0" w:color="000000"/>
              <w:left w:val="single" w:sz="6" w:space="0" w:color="000000"/>
              <w:bottom w:val="single" w:sz="6" w:space="0" w:color="000000"/>
              <w:right w:val="single" w:sz="6" w:space="0" w:color="000000"/>
            </w:tcBorders>
          </w:tcPr>
          <w:p w14:paraId="7464E1A7"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biologică a deșeurilor</w:t>
            </w:r>
          </w:p>
        </w:tc>
        <w:tc>
          <w:tcPr>
            <w:tcW w:w="1985" w:type="dxa"/>
            <w:vMerge w:val="restart"/>
            <w:tcBorders>
              <w:top w:val="single" w:sz="6" w:space="0" w:color="000000"/>
              <w:left w:val="single" w:sz="6" w:space="0" w:color="000000"/>
              <w:right w:val="single" w:sz="6" w:space="0" w:color="000000"/>
            </w:tcBorders>
          </w:tcPr>
          <w:p w14:paraId="5D31C55E"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p>
          <w:p w14:paraId="596D912C" w14:textId="77777777" w:rsidR="00DA3400" w:rsidRPr="007C1AC6" w:rsidRDefault="00DA3400"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lună</w:t>
            </w:r>
          </w:p>
        </w:tc>
        <w:tc>
          <w:tcPr>
            <w:tcW w:w="1275" w:type="dxa"/>
            <w:vMerge/>
          </w:tcPr>
          <w:p w14:paraId="5B671FA5" w14:textId="77777777" w:rsidR="00DA3400" w:rsidRPr="007C1AC6" w:rsidRDefault="00DA3400" w:rsidP="00D152FF">
            <w:pPr>
              <w:rPr>
                <w:sz w:val="20"/>
                <w:szCs w:val="20"/>
              </w:rPr>
            </w:pPr>
          </w:p>
        </w:tc>
      </w:tr>
      <w:tr w:rsidR="00DA3400" w:rsidRPr="007C1AC6" w14:paraId="1A153FDF"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Borders>
              <w:bottom w:val="single" w:sz="4" w:space="0" w:color="auto"/>
            </w:tcBorders>
          </w:tcPr>
          <w:p w14:paraId="17011458" w14:textId="77777777" w:rsidR="00DA3400" w:rsidRPr="007C1AC6" w:rsidRDefault="00DA3400" w:rsidP="008B3831">
            <w:pPr>
              <w:ind w:firstLine="34"/>
              <w:jc w:val="both"/>
              <w:rPr>
                <w:sz w:val="20"/>
                <w:szCs w:val="20"/>
              </w:rPr>
            </w:pPr>
          </w:p>
        </w:tc>
        <w:tc>
          <w:tcPr>
            <w:tcW w:w="1560" w:type="dxa"/>
            <w:vMerge/>
          </w:tcPr>
          <w:p w14:paraId="1F761FF4" w14:textId="77777777" w:rsidR="00DA3400" w:rsidRPr="007C1AC6" w:rsidRDefault="00DA3400"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11B49F06" w14:textId="77777777" w:rsidR="00DA3400" w:rsidRPr="007C1AC6" w:rsidRDefault="00DA3400" w:rsidP="008B3831">
            <w:pPr>
              <w:tabs>
                <w:tab w:val="left" w:pos="284"/>
                <w:tab w:val="left" w:pos="993"/>
              </w:tabs>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Rerafinarea</w:t>
            </w:r>
            <w:proofErr w:type="spellEnd"/>
            <w:r w:rsidRPr="007C1AC6">
              <w:rPr>
                <w:rFonts w:ascii="Times New Roman" w:hAnsi="Times New Roman" w:cs="Times New Roman"/>
                <w:sz w:val="20"/>
                <w:szCs w:val="20"/>
                <w:lang w:val="ro-RO"/>
              </w:rPr>
              <w:t xml:space="preserve"> uleiurilor uzate</w:t>
            </w:r>
          </w:p>
        </w:tc>
        <w:tc>
          <w:tcPr>
            <w:tcW w:w="1985" w:type="dxa"/>
            <w:vMerge/>
            <w:tcBorders>
              <w:left w:val="single" w:sz="6" w:space="0" w:color="000000"/>
              <w:bottom w:val="single" w:sz="6" w:space="0" w:color="000000"/>
              <w:right w:val="single" w:sz="6" w:space="0" w:color="000000"/>
            </w:tcBorders>
          </w:tcPr>
          <w:p w14:paraId="59455250" w14:textId="77777777" w:rsidR="00DA3400" w:rsidRPr="007C1AC6" w:rsidRDefault="00DA3400" w:rsidP="008B3831">
            <w:pPr>
              <w:tabs>
                <w:tab w:val="left" w:pos="284"/>
                <w:tab w:val="left" w:pos="993"/>
              </w:tabs>
              <w:spacing w:after="0"/>
              <w:ind w:firstLine="111"/>
              <w:jc w:val="both"/>
              <w:rPr>
                <w:rFonts w:ascii="Times New Roman" w:hAnsi="Times New Roman" w:cs="Times New Roman"/>
                <w:sz w:val="20"/>
                <w:szCs w:val="20"/>
                <w:lang w:val="ro-RO"/>
              </w:rPr>
            </w:pPr>
          </w:p>
        </w:tc>
        <w:tc>
          <w:tcPr>
            <w:tcW w:w="1275" w:type="dxa"/>
            <w:vMerge/>
          </w:tcPr>
          <w:p w14:paraId="5373BC8D" w14:textId="77777777" w:rsidR="00DA3400" w:rsidRPr="007C1AC6" w:rsidRDefault="00DA3400" w:rsidP="00D152FF">
            <w:pPr>
              <w:rPr>
                <w:sz w:val="20"/>
                <w:szCs w:val="20"/>
              </w:rPr>
            </w:pPr>
          </w:p>
        </w:tc>
      </w:tr>
      <w:tr w:rsidR="008B3831" w:rsidRPr="007C1AC6" w14:paraId="06E52618" w14:textId="77777777" w:rsidTr="00DA3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2268" w:type="dxa"/>
            <w:vMerge/>
            <w:tcBorders>
              <w:bottom w:val="single" w:sz="4" w:space="0" w:color="auto"/>
            </w:tcBorders>
          </w:tcPr>
          <w:p w14:paraId="3C400EE6" w14:textId="77777777" w:rsidR="008B3831" w:rsidRPr="007C1AC6" w:rsidRDefault="008B3831" w:rsidP="008B3831">
            <w:pPr>
              <w:ind w:firstLine="34"/>
              <w:jc w:val="both"/>
              <w:rPr>
                <w:sz w:val="20"/>
                <w:szCs w:val="20"/>
              </w:rPr>
            </w:pPr>
          </w:p>
        </w:tc>
        <w:tc>
          <w:tcPr>
            <w:tcW w:w="1560" w:type="dxa"/>
            <w:vMerge/>
          </w:tcPr>
          <w:p w14:paraId="008872F0" w14:textId="77777777" w:rsidR="008B3831" w:rsidRPr="007C1AC6" w:rsidRDefault="008B3831"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0DAE0B73" w14:textId="77777777" w:rsidR="008B3831" w:rsidRPr="007C1AC6" w:rsidRDefault="008B3831"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Borders>
              <w:top w:val="single" w:sz="6" w:space="0" w:color="000000"/>
              <w:left w:val="single" w:sz="6" w:space="0" w:color="000000"/>
              <w:bottom w:val="single" w:sz="6" w:space="0" w:color="000000"/>
              <w:right w:val="single" w:sz="6" w:space="0" w:color="000000"/>
            </w:tcBorders>
          </w:tcPr>
          <w:p w14:paraId="68F9FF56" w14:textId="77777777" w:rsidR="008B3831" w:rsidRPr="007C1AC6" w:rsidRDefault="008B3831"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zi</w:t>
            </w:r>
          </w:p>
        </w:tc>
        <w:tc>
          <w:tcPr>
            <w:tcW w:w="1275" w:type="dxa"/>
            <w:vMerge/>
          </w:tcPr>
          <w:p w14:paraId="59C5734D" w14:textId="77777777" w:rsidR="008B3831" w:rsidRPr="007C1AC6" w:rsidRDefault="008B3831" w:rsidP="00D152FF">
            <w:pPr>
              <w:rPr>
                <w:sz w:val="20"/>
                <w:szCs w:val="20"/>
              </w:rPr>
            </w:pPr>
          </w:p>
        </w:tc>
      </w:tr>
      <w:tr w:rsidR="008B3831" w:rsidRPr="007C1AC6" w14:paraId="2E2262C3" w14:textId="77777777" w:rsidTr="00DA3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val="restart"/>
            <w:tcBorders>
              <w:top w:val="single" w:sz="4" w:space="0" w:color="auto"/>
            </w:tcBorders>
          </w:tcPr>
          <w:p w14:paraId="1FF32762" w14:textId="77777777" w:rsidR="008B3831" w:rsidRPr="007C1AC6" w:rsidRDefault="008B3831" w:rsidP="008B3831">
            <w:pPr>
              <w:pStyle w:val="TableParagraph"/>
              <w:ind w:firstLine="34"/>
              <w:jc w:val="both"/>
              <w:rPr>
                <w:sz w:val="20"/>
                <w:szCs w:val="20"/>
              </w:rPr>
            </w:pPr>
          </w:p>
          <w:p w14:paraId="4E3AAB13" w14:textId="77777777" w:rsidR="008B3831" w:rsidRPr="007C1AC6" w:rsidRDefault="008B3831" w:rsidP="008B3831">
            <w:pPr>
              <w:pStyle w:val="TableParagraph"/>
              <w:spacing w:before="179" w:line="228" w:lineRule="auto"/>
              <w:ind w:left="9" w:right="451" w:firstLine="34"/>
              <w:jc w:val="both"/>
              <w:rPr>
                <w:sz w:val="20"/>
                <w:szCs w:val="20"/>
              </w:rPr>
            </w:pPr>
            <w:r w:rsidRPr="007C1AC6">
              <w:rPr>
                <w:spacing w:val="-1"/>
                <w:w w:val="95"/>
                <w:sz w:val="20"/>
                <w:szCs w:val="20"/>
              </w:rPr>
              <w:t>Carbon</w:t>
            </w:r>
            <w:r w:rsidRPr="007C1AC6">
              <w:rPr>
                <w:spacing w:val="-2"/>
                <w:w w:val="95"/>
                <w:sz w:val="20"/>
                <w:szCs w:val="20"/>
              </w:rPr>
              <w:t xml:space="preserve"> </w:t>
            </w:r>
            <w:r w:rsidRPr="007C1AC6">
              <w:rPr>
                <w:spacing w:val="-1"/>
                <w:w w:val="95"/>
                <w:sz w:val="20"/>
                <w:szCs w:val="20"/>
              </w:rPr>
              <w:t>organic</w:t>
            </w:r>
            <w:r w:rsidRPr="007C1AC6">
              <w:rPr>
                <w:w w:val="95"/>
                <w:sz w:val="20"/>
                <w:szCs w:val="20"/>
              </w:rPr>
              <w:t xml:space="preserve"> total</w:t>
            </w:r>
            <w:r w:rsidRPr="007C1AC6">
              <w:rPr>
                <w:spacing w:val="-37"/>
                <w:w w:val="95"/>
                <w:sz w:val="20"/>
                <w:szCs w:val="20"/>
              </w:rPr>
              <w:t xml:space="preserve"> </w:t>
            </w:r>
            <w:r w:rsidRPr="007C1AC6">
              <w:rPr>
                <w:sz w:val="20"/>
                <w:szCs w:val="20"/>
              </w:rPr>
              <w:t>(COT)</w:t>
            </w:r>
            <w:r w:rsidRPr="007C1AC6">
              <w:rPr>
                <w:spacing w:val="-2"/>
                <w:sz w:val="20"/>
                <w:szCs w:val="20"/>
              </w:rPr>
              <w:t xml:space="preserve"> </w:t>
            </w:r>
            <w:r w:rsidRPr="007C1AC6">
              <w:rPr>
                <w:sz w:val="20"/>
                <w:szCs w:val="20"/>
              </w:rPr>
              <w:t>(</w:t>
            </w:r>
            <w:r w:rsidRPr="007C1AC6">
              <w:rPr>
                <w:position w:val="5"/>
                <w:sz w:val="20"/>
                <w:szCs w:val="20"/>
              </w:rPr>
              <w:t>5</w:t>
            </w:r>
            <w:r w:rsidRPr="007C1AC6">
              <w:rPr>
                <w:sz w:val="20"/>
                <w:szCs w:val="20"/>
              </w:rPr>
              <w:t>)</w:t>
            </w:r>
            <w:r w:rsidRPr="007C1AC6">
              <w:rPr>
                <w:spacing w:val="-2"/>
                <w:sz w:val="20"/>
                <w:szCs w:val="20"/>
              </w:rPr>
              <w:t xml:space="preserve"> </w:t>
            </w:r>
            <w:r w:rsidRPr="007C1AC6">
              <w:rPr>
                <w:sz w:val="20"/>
                <w:szCs w:val="20"/>
              </w:rPr>
              <w:t>(</w:t>
            </w:r>
            <w:r w:rsidRPr="007C1AC6">
              <w:rPr>
                <w:position w:val="5"/>
                <w:sz w:val="20"/>
                <w:szCs w:val="20"/>
              </w:rPr>
              <w:t>6</w:t>
            </w:r>
            <w:r w:rsidRPr="007C1AC6">
              <w:rPr>
                <w:sz w:val="20"/>
                <w:szCs w:val="20"/>
              </w:rPr>
              <w:t>)</w:t>
            </w:r>
          </w:p>
        </w:tc>
        <w:tc>
          <w:tcPr>
            <w:tcW w:w="1560" w:type="dxa"/>
            <w:vMerge w:val="restart"/>
          </w:tcPr>
          <w:p w14:paraId="3BC1D4E4" w14:textId="77777777" w:rsidR="008B3831" w:rsidRPr="007C1AC6" w:rsidRDefault="008B3831" w:rsidP="008B3831">
            <w:pPr>
              <w:pStyle w:val="TableParagraph"/>
              <w:jc w:val="both"/>
              <w:rPr>
                <w:sz w:val="20"/>
                <w:szCs w:val="20"/>
              </w:rPr>
            </w:pPr>
          </w:p>
          <w:p w14:paraId="1610F244" w14:textId="77777777" w:rsidR="008B3831" w:rsidRPr="007C1AC6" w:rsidRDefault="008B3831" w:rsidP="008B3831">
            <w:pPr>
              <w:pStyle w:val="TableParagraph"/>
              <w:spacing w:before="6"/>
              <w:jc w:val="both"/>
              <w:rPr>
                <w:sz w:val="20"/>
                <w:szCs w:val="20"/>
              </w:rPr>
            </w:pPr>
          </w:p>
          <w:p w14:paraId="232AE077" w14:textId="4FFBDD6A" w:rsidR="008B3831" w:rsidRPr="007C1AC6" w:rsidRDefault="00C55809" w:rsidP="005C65B5">
            <w:pPr>
              <w:pStyle w:val="TableParagraph"/>
              <w:jc w:val="both"/>
              <w:rPr>
                <w:sz w:val="20"/>
                <w:szCs w:val="20"/>
              </w:rPr>
            </w:pPr>
            <w:hyperlink r:id="rId23" w:anchor="." w:history="1">
              <w:r w:rsidRPr="007C1AC6">
                <w:rPr>
                  <w:rStyle w:val="Hyperlink"/>
                  <w:sz w:val="20"/>
                  <w:szCs w:val="20"/>
                  <w:lang w:val="en-US"/>
                </w:rPr>
                <w:t>SM SR EN 1484:2012</w:t>
              </w:r>
            </w:hyperlink>
          </w:p>
        </w:tc>
        <w:tc>
          <w:tcPr>
            <w:tcW w:w="2551" w:type="dxa"/>
            <w:tcBorders>
              <w:top w:val="single" w:sz="6" w:space="0" w:color="000000"/>
              <w:left w:val="single" w:sz="6" w:space="0" w:color="000000"/>
              <w:bottom w:val="single" w:sz="6" w:space="0" w:color="000000"/>
              <w:right w:val="single" w:sz="6" w:space="0" w:color="000000"/>
            </w:tcBorders>
          </w:tcPr>
          <w:p w14:paraId="3EF1ECD4" w14:textId="233F8621" w:rsidR="008B3831" w:rsidRPr="007C1AC6" w:rsidRDefault="008B3831"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tuturor deșeurilor, cu excepția celor lichide apoase</w:t>
            </w:r>
          </w:p>
        </w:tc>
        <w:tc>
          <w:tcPr>
            <w:tcW w:w="1985" w:type="dxa"/>
            <w:tcBorders>
              <w:top w:val="single" w:sz="6" w:space="0" w:color="000000"/>
              <w:left w:val="single" w:sz="6" w:space="0" w:color="000000"/>
              <w:bottom w:val="single" w:sz="6" w:space="0" w:color="000000"/>
              <w:right w:val="single" w:sz="6" w:space="0" w:color="000000"/>
            </w:tcBorders>
          </w:tcPr>
          <w:p w14:paraId="62175250" w14:textId="77777777" w:rsidR="008B3831" w:rsidRPr="007C1AC6" w:rsidRDefault="008B3831" w:rsidP="008B3831">
            <w:pPr>
              <w:tabs>
                <w:tab w:val="left" w:pos="284"/>
                <w:tab w:val="left" w:pos="993"/>
              </w:tabs>
              <w:ind w:firstLine="111"/>
              <w:jc w:val="both"/>
              <w:rPr>
                <w:rFonts w:ascii="Times New Roman" w:hAnsi="Times New Roman" w:cs="Times New Roman"/>
                <w:sz w:val="20"/>
                <w:szCs w:val="20"/>
                <w:lang w:val="ro-RO"/>
              </w:rPr>
            </w:pPr>
          </w:p>
          <w:p w14:paraId="33BDA3FA" w14:textId="77777777" w:rsidR="008B3831" w:rsidRPr="007C1AC6" w:rsidRDefault="008B3831"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lună</w:t>
            </w:r>
          </w:p>
        </w:tc>
        <w:tc>
          <w:tcPr>
            <w:tcW w:w="1275" w:type="dxa"/>
            <w:vMerge/>
          </w:tcPr>
          <w:p w14:paraId="0D486A4A" w14:textId="77777777" w:rsidR="008B3831" w:rsidRPr="007C1AC6" w:rsidRDefault="008B3831" w:rsidP="00D152FF">
            <w:pPr>
              <w:rPr>
                <w:sz w:val="20"/>
                <w:szCs w:val="20"/>
              </w:rPr>
            </w:pPr>
          </w:p>
        </w:tc>
      </w:tr>
      <w:tr w:rsidR="008B3831" w:rsidRPr="007C1AC6" w14:paraId="3686154E" w14:textId="77777777" w:rsidTr="00DA3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Pr>
          <w:p w14:paraId="7833B06C" w14:textId="77777777" w:rsidR="008B3831" w:rsidRPr="007C1AC6" w:rsidRDefault="008B3831" w:rsidP="008B3831">
            <w:pPr>
              <w:ind w:firstLine="34"/>
              <w:jc w:val="both"/>
              <w:rPr>
                <w:sz w:val="20"/>
                <w:szCs w:val="20"/>
              </w:rPr>
            </w:pPr>
          </w:p>
        </w:tc>
        <w:tc>
          <w:tcPr>
            <w:tcW w:w="1560" w:type="dxa"/>
            <w:vMerge/>
          </w:tcPr>
          <w:p w14:paraId="72041A6A" w14:textId="77777777" w:rsidR="008B3831" w:rsidRPr="007C1AC6" w:rsidRDefault="008B3831"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22764607" w14:textId="77777777" w:rsidR="008B3831" w:rsidRPr="007C1AC6" w:rsidRDefault="008B3831"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Borders>
              <w:top w:val="single" w:sz="6" w:space="0" w:color="000000"/>
              <w:left w:val="single" w:sz="6" w:space="0" w:color="000000"/>
              <w:bottom w:val="single" w:sz="6" w:space="0" w:color="000000"/>
              <w:right w:val="single" w:sz="6" w:space="0" w:color="000000"/>
            </w:tcBorders>
          </w:tcPr>
          <w:p w14:paraId="2E693537" w14:textId="77777777" w:rsidR="008B3831" w:rsidRPr="007C1AC6" w:rsidRDefault="008B3831"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zi</w:t>
            </w:r>
          </w:p>
        </w:tc>
        <w:tc>
          <w:tcPr>
            <w:tcW w:w="1275" w:type="dxa"/>
            <w:vMerge/>
          </w:tcPr>
          <w:p w14:paraId="152B3B13" w14:textId="77777777" w:rsidR="008B3831" w:rsidRPr="007C1AC6" w:rsidRDefault="008B3831" w:rsidP="00D152FF">
            <w:pPr>
              <w:rPr>
                <w:sz w:val="20"/>
                <w:szCs w:val="20"/>
              </w:rPr>
            </w:pPr>
          </w:p>
        </w:tc>
      </w:tr>
      <w:tr w:rsidR="008B3831" w:rsidRPr="007C1AC6" w14:paraId="0108CE85" w14:textId="77777777" w:rsidTr="00DA3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val="restart"/>
            <w:tcBorders>
              <w:bottom w:val="single" w:sz="4" w:space="0" w:color="auto"/>
            </w:tcBorders>
          </w:tcPr>
          <w:p w14:paraId="50EC1D2A" w14:textId="77777777" w:rsidR="008B3831" w:rsidRPr="007C1AC6" w:rsidRDefault="008B3831" w:rsidP="008B3831">
            <w:pPr>
              <w:pStyle w:val="TableParagraph"/>
              <w:ind w:firstLine="34"/>
              <w:jc w:val="both"/>
              <w:rPr>
                <w:sz w:val="20"/>
                <w:szCs w:val="20"/>
              </w:rPr>
            </w:pPr>
          </w:p>
          <w:p w14:paraId="0D27A735" w14:textId="77777777" w:rsidR="008B3831" w:rsidRPr="007C1AC6" w:rsidRDefault="008B3831" w:rsidP="008B3831">
            <w:pPr>
              <w:pStyle w:val="TableParagraph"/>
              <w:ind w:firstLine="34"/>
              <w:jc w:val="both"/>
              <w:rPr>
                <w:sz w:val="20"/>
                <w:szCs w:val="20"/>
              </w:rPr>
            </w:pPr>
          </w:p>
          <w:p w14:paraId="454652A7" w14:textId="77777777" w:rsidR="008B3831" w:rsidRPr="007C1AC6" w:rsidRDefault="008B3831" w:rsidP="008B3831">
            <w:pPr>
              <w:pStyle w:val="TableParagraph"/>
              <w:spacing w:before="10"/>
              <w:ind w:firstLine="34"/>
              <w:jc w:val="both"/>
              <w:rPr>
                <w:sz w:val="20"/>
                <w:szCs w:val="20"/>
              </w:rPr>
            </w:pPr>
          </w:p>
          <w:p w14:paraId="35DDA590" w14:textId="77777777" w:rsidR="008B3831" w:rsidRPr="007C1AC6" w:rsidRDefault="008B3831" w:rsidP="008B3831">
            <w:pPr>
              <w:pStyle w:val="TableParagraph"/>
              <w:ind w:left="9" w:firstLine="34"/>
              <w:jc w:val="both"/>
              <w:rPr>
                <w:sz w:val="20"/>
                <w:szCs w:val="20"/>
              </w:rPr>
            </w:pPr>
            <w:r w:rsidRPr="007C1AC6">
              <w:rPr>
                <w:w w:val="90"/>
                <w:sz w:val="20"/>
                <w:szCs w:val="20"/>
              </w:rPr>
              <w:t>Fosfor</w:t>
            </w:r>
            <w:r w:rsidRPr="007C1AC6">
              <w:rPr>
                <w:spacing w:val="12"/>
                <w:w w:val="90"/>
                <w:sz w:val="20"/>
                <w:szCs w:val="20"/>
              </w:rPr>
              <w:t xml:space="preserve"> </w:t>
            </w:r>
            <w:r w:rsidRPr="007C1AC6">
              <w:rPr>
                <w:w w:val="90"/>
                <w:sz w:val="20"/>
                <w:szCs w:val="20"/>
              </w:rPr>
              <w:t>total</w:t>
            </w:r>
            <w:r w:rsidRPr="007C1AC6">
              <w:rPr>
                <w:spacing w:val="7"/>
                <w:w w:val="90"/>
                <w:sz w:val="20"/>
                <w:szCs w:val="20"/>
              </w:rPr>
              <w:t xml:space="preserve"> </w:t>
            </w:r>
            <w:r w:rsidRPr="007C1AC6">
              <w:rPr>
                <w:w w:val="90"/>
                <w:sz w:val="20"/>
                <w:szCs w:val="20"/>
              </w:rPr>
              <w:t>(P</w:t>
            </w:r>
            <w:r w:rsidRPr="007C1AC6">
              <w:rPr>
                <w:spacing w:val="8"/>
                <w:w w:val="90"/>
                <w:sz w:val="20"/>
                <w:szCs w:val="20"/>
              </w:rPr>
              <w:t xml:space="preserve"> </w:t>
            </w:r>
            <w:r w:rsidRPr="007C1AC6">
              <w:rPr>
                <w:w w:val="90"/>
                <w:sz w:val="20"/>
                <w:szCs w:val="20"/>
              </w:rPr>
              <w:t>total)</w:t>
            </w:r>
            <w:r w:rsidRPr="007C1AC6">
              <w:rPr>
                <w:spacing w:val="-2"/>
                <w:w w:val="90"/>
                <w:sz w:val="20"/>
                <w:szCs w:val="20"/>
              </w:rPr>
              <w:t xml:space="preserve"> </w:t>
            </w:r>
            <w:r w:rsidRPr="007C1AC6">
              <w:rPr>
                <w:w w:val="90"/>
                <w:sz w:val="20"/>
                <w:szCs w:val="20"/>
              </w:rPr>
              <w:t>(</w:t>
            </w:r>
            <w:r w:rsidRPr="007C1AC6">
              <w:rPr>
                <w:w w:val="90"/>
                <w:position w:val="5"/>
                <w:sz w:val="20"/>
                <w:szCs w:val="20"/>
              </w:rPr>
              <w:t>6</w:t>
            </w:r>
            <w:r w:rsidRPr="007C1AC6">
              <w:rPr>
                <w:w w:val="90"/>
                <w:sz w:val="20"/>
                <w:szCs w:val="20"/>
              </w:rPr>
              <w:t>)</w:t>
            </w:r>
          </w:p>
        </w:tc>
        <w:tc>
          <w:tcPr>
            <w:tcW w:w="1560" w:type="dxa"/>
            <w:vMerge w:val="restart"/>
          </w:tcPr>
          <w:p w14:paraId="13255770" w14:textId="77777777" w:rsidR="008B3831" w:rsidRPr="007C1AC6" w:rsidRDefault="008B3831" w:rsidP="008B3831">
            <w:pPr>
              <w:pStyle w:val="TableParagraph"/>
              <w:spacing w:before="6"/>
              <w:jc w:val="both"/>
              <w:rPr>
                <w:sz w:val="20"/>
                <w:szCs w:val="20"/>
              </w:rPr>
            </w:pPr>
          </w:p>
          <w:p w14:paraId="40C90788" w14:textId="4184C19F" w:rsidR="008B3831" w:rsidRPr="007C1AC6" w:rsidRDefault="008B3831" w:rsidP="005C65B5">
            <w:pPr>
              <w:pStyle w:val="TableParagraph"/>
              <w:spacing w:line="228" w:lineRule="auto"/>
              <w:ind w:right="135"/>
              <w:jc w:val="both"/>
              <w:rPr>
                <w:sz w:val="20"/>
                <w:szCs w:val="20"/>
              </w:rPr>
            </w:pPr>
            <w:r w:rsidRPr="007C1AC6">
              <w:rPr>
                <w:w w:val="90"/>
                <w:sz w:val="20"/>
                <w:szCs w:val="20"/>
              </w:rPr>
              <w:t>Diverse standarde EN</w:t>
            </w:r>
            <w:r w:rsidRPr="007C1AC6">
              <w:rPr>
                <w:spacing w:val="-35"/>
                <w:w w:val="90"/>
                <w:sz w:val="20"/>
                <w:szCs w:val="20"/>
              </w:rPr>
              <w:t xml:space="preserve"> </w:t>
            </w:r>
            <w:r w:rsidRPr="007C1AC6">
              <w:rPr>
                <w:w w:val="90"/>
                <w:sz w:val="20"/>
                <w:szCs w:val="20"/>
              </w:rPr>
              <w:t>disponibile (și anume</w:t>
            </w:r>
            <w:r w:rsidRPr="007C1AC6">
              <w:rPr>
                <w:spacing w:val="1"/>
                <w:w w:val="90"/>
                <w:sz w:val="20"/>
                <w:szCs w:val="20"/>
              </w:rPr>
              <w:t xml:space="preserve"> </w:t>
            </w:r>
            <w:r w:rsidR="001A4BD9" w:rsidRPr="007C1AC6">
              <w:rPr>
                <w:rFonts w:asciiTheme="minorHAnsi" w:eastAsiaTheme="minorHAnsi" w:hAnsiTheme="minorHAnsi" w:cstheme="minorBidi"/>
                <w:kern w:val="2"/>
                <w:lang w:val="en-US"/>
                <w14:ligatures w14:val="standardContextual"/>
              </w:rPr>
              <w:t xml:space="preserve"> </w:t>
            </w:r>
            <w:hyperlink r:id="rId24" w:tgtFrame="_blank" w:history="1">
              <w:r w:rsidR="001A4BD9" w:rsidRPr="007C1AC6">
                <w:rPr>
                  <w:rStyle w:val="Hyperlink"/>
                  <w:sz w:val="20"/>
                  <w:szCs w:val="20"/>
                  <w:lang w:val="en-US"/>
                </w:rPr>
                <w:t>SM SR EN ISO 15681-1:2012</w:t>
              </w:r>
            </w:hyperlink>
            <w:r w:rsidR="001A4BD9" w:rsidRPr="007C1AC6">
              <w:rPr>
                <w:sz w:val="20"/>
                <w:szCs w:val="20"/>
              </w:rPr>
              <w:t xml:space="preserve">, </w:t>
            </w:r>
            <w:hyperlink r:id="rId25" w:tgtFrame="_blank" w:history="1">
              <w:r w:rsidR="001A4BD9" w:rsidRPr="007C1AC6">
                <w:rPr>
                  <w:rStyle w:val="Hyperlink"/>
                  <w:sz w:val="20"/>
                  <w:szCs w:val="20"/>
                  <w:lang w:val="en-US"/>
                </w:rPr>
                <w:t>SM EN ISO 15681-2:2019</w:t>
              </w:r>
            </w:hyperlink>
            <w:r w:rsidRPr="007C1AC6">
              <w:rPr>
                <w:sz w:val="20"/>
                <w:szCs w:val="20"/>
              </w:rPr>
              <w:t>,</w:t>
            </w:r>
            <w:r w:rsidRPr="007C1AC6">
              <w:rPr>
                <w:spacing w:val="-3"/>
                <w:sz w:val="20"/>
                <w:szCs w:val="20"/>
              </w:rPr>
              <w:t xml:space="preserve"> </w:t>
            </w:r>
            <w:hyperlink r:id="rId26" w:tgtFrame="_blank" w:history="1">
              <w:r w:rsidR="008D3C42" w:rsidRPr="007C1AC6">
                <w:rPr>
                  <w:rStyle w:val="Hyperlink"/>
                  <w:sz w:val="20"/>
                  <w:szCs w:val="20"/>
                  <w:lang w:val="en-US"/>
                </w:rPr>
                <w:t>SM SR EN ISO 6878:2011</w:t>
              </w:r>
            </w:hyperlink>
            <w:r w:rsidRPr="007C1AC6">
              <w:rPr>
                <w:sz w:val="20"/>
                <w:szCs w:val="20"/>
              </w:rPr>
              <w:t>,</w:t>
            </w:r>
            <w:r w:rsidRPr="007C1AC6">
              <w:rPr>
                <w:spacing w:val="3"/>
                <w:sz w:val="20"/>
                <w:szCs w:val="20"/>
              </w:rPr>
              <w:t xml:space="preserve"> </w:t>
            </w:r>
            <w:hyperlink r:id="rId27" w:tgtFrame="_blank" w:history="1">
              <w:r w:rsidR="008D3C42" w:rsidRPr="007C1AC6">
                <w:rPr>
                  <w:rStyle w:val="Hyperlink"/>
                  <w:sz w:val="20"/>
                  <w:szCs w:val="20"/>
                  <w:lang w:val="en-US"/>
                </w:rPr>
                <w:t>SM SR EN ISO 11885:2012</w:t>
              </w:r>
            </w:hyperlink>
            <w:r w:rsidRPr="007C1AC6">
              <w:rPr>
                <w:sz w:val="20"/>
                <w:szCs w:val="20"/>
              </w:rPr>
              <w:t>)</w:t>
            </w:r>
          </w:p>
        </w:tc>
        <w:tc>
          <w:tcPr>
            <w:tcW w:w="2551" w:type="dxa"/>
            <w:tcBorders>
              <w:top w:val="single" w:sz="6" w:space="0" w:color="000000"/>
              <w:left w:val="single" w:sz="6" w:space="0" w:color="000000"/>
              <w:bottom w:val="single" w:sz="6" w:space="0" w:color="000000"/>
              <w:right w:val="single" w:sz="6" w:space="0" w:color="000000"/>
            </w:tcBorders>
          </w:tcPr>
          <w:p w14:paraId="7B32C4BE" w14:textId="77777777" w:rsidR="008B3831" w:rsidRPr="007C1AC6" w:rsidRDefault="008B3831"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biologică a deșeurilor</w:t>
            </w:r>
          </w:p>
        </w:tc>
        <w:tc>
          <w:tcPr>
            <w:tcW w:w="1985" w:type="dxa"/>
            <w:tcBorders>
              <w:top w:val="single" w:sz="6" w:space="0" w:color="000000"/>
              <w:left w:val="single" w:sz="6" w:space="0" w:color="000000"/>
              <w:bottom w:val="single" w:sz="6" w:space="0" w:color="000000"/>
              <w:right w:val="single" w:sz="6" w:space="0" w:color="000000"/>
            </w:tcBorders>
          </w:tcPr>
          <w:p w14:paraId="65B2B325" w14:textId="77777777" w:rsidR="008B3831" w:rsidRPr="007C1AC6" w:rsidRDefault="008B3831"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lună</w:t>
            </w:r>
          </w:p>
        </w:tc>
        <w:tc>
          <w:tcPr>
            <w:tcW w:w="1275" w:type="dxa"/>
            <w:vMerge/>
          </w:tcPr>
          <w:p w14:paraId="138F71AE" w14:textId="77777777" w:rsidR="008B3831" w:rsidRPr="007C1AC6" w:rsidRDefault="008B3831" w:rsidP="00D152FF">
            <w:pPr>
              <w:rPr>
                <w:sz w:val="20"/>
                <w:szCs w:val="20"/>
              </w:rPr>
            </w:pPr>
          </w:p>
        </w:tc>
      </w:tr>
      <w:tr w:rsidR="008B3831" w:rsidRPr="007C1AC6" w14:paraId="763C69B4" w14:textId="77777777" w:rsidTr="00DA3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1"/>
        </w:trPr>
        <w:tc>
          <w:tcPr>
            <w:tcW w:w="2268" w:type="dxa"/>
            <w:vMerge/>
            <w:tcBorders>
              <w:bottom w:val="single" w:sz="4" w:space="0" w:color="auto"/>
            </w:tcBorders>
          </w:tcPr>
          <w:p w14:paraId="49E78188" w14:textId="77777777" w:rsidR="008B3831" w:rsidRPr="007C1AC6" w:rsidRDefault="008B3831" w:rsidP="008B3831">
            <w:pPr>
              <w:ind w:firstLine="34"/>
              <w:jc w:val="both"/>
              <w:rPr>
                <w:sz w:val="20"/>
                <w:szCs w:val="20"/>
              </w:rPr>
            </w:pPr>
          </w:p>
        </w:tc>
        <w:tc>
          <w:tcPr>
            <w:tcW w:w="1560" w:type="dxa"/>
            <w:vMerge/>
          </w:tcPr>
          <w:p w14:paraId="5161279B" w14:textId="77777777" w:rsidR="008B3831" w:rsidRPr="007C1AC6" w:rsidRDefault="008B3831" w:rsidP="008B3831">
            <w:pPr>
              <w:jc w:val="both"/>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44226FAB" w14:textId="77777777" w:rsidR="008B3831" w:rsidRPr="007C1AC6" w:rsidRDefault="008B3831"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Borders>
              <w:top w:val="single" w:sz="6" w:space="0" w:color="000000"/>
              <w:left w:val="single" w:sz="6" w:space="0" w:color="000000"/>
              <w:bottom w:val="single" w:sz="6" w:space="0" w:color="000000"/>
              <w:right w:val="single" w:sz="6" w:space="0" w:color="000000"/>
            </w:tcBorders>
          </w:tcPr>
          <w:p w14:paraId="237872C0" w14:textId="77777777" w:rsidR="008B3831" w:rsidRPr="007C1AC6" w:rsidRDefault="008B3831"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zi</w:t>
            </w:r>
          </w:p>
        </w:tc>
        <w:tc>
          <w:tcPr>
            <w:tcW w:w="1275" w:type="dxa"/>
            <w:vMerge/>
          </w:tcPr>
          <w:p w14:paraId="5ED6EC84" w14:textId="77777777" w:rsidR="008B3831" w:rsidRPr="007C1AC6" w:rsidRDefault="008B3831" w:rsidP="00D152FF">
            <w:pPr>
              <w:rPr>
                <w:sz w:val="20"/>
                <w:szCs w:val="20"/>
              </w:rPr>
            </w:pPr>
          </w:p>
        </w:tc>
      </w:tr>
      <w:tr w:rsidR="008B3831" w:rsidRPr="007C1AC6" w14:paraId="6A82F213" w14:textId="77777777" w:rsidTr="00DA3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val="restart"/>
            <w:tcBorders>
              <w:top w:val="single" w:sz="4" w:space="0" w:color="auto"/>
            </w:tcBorders>
          </w:tcPr>
          <w:p w14:paraId="06B011DC" w14:textId="77777777" w:rsidR="008B3831" w:rsidRPr="007C1AC6" w:rsidRDefault="008B3831" w:rsidP="008B3831">
            <w:pPr>
              <w:pStyle w:val="TableParagraph"/>
              <w:ind w:firstLine="34"/>
              <w:jc w:val="both"/>
              <w:rPr>
                <w:sz w:val="20"/>
                <w:szCs w:val="20"/>
              </w:rPr>
            </w:pPr>
          </w:p>
          <w:p w14:paraId="2BA9D4F4" w14:textId="77777777" w:rsidR="008B3831" w:rsidRPr="007C1AC6" w:rsidRDefault="008B3831" w:rsidP="008B3831">
            <w:pPr>
              <w:pStyle w:val="TableParagraph"/>
              <w:spacing w:before="179" w:line="228" w:lineRule="auto"/>
              <w:ind w:left="9" w:right="183" w:firstLine="34"/>
              <w:jc w:val="both"/>
              <w:rPr>
                <w:sz w:val="20"/>
                <w:szCs w:val="20"/>
              </w:rPr>
            </w:pPr>
            <w:r w:rsidRPr="007C1AC6">
              <w:rPr>
                <w:sz w:val="20"/>
                <w:szCs w:val="20"/>
              </w:rPr>
              <w:t>Materii</w:t>
            </w:r>
            <w:r w:rsidRPr="007C1AC6">
              <w:rPr>
                <w:spacing w:val="6"/>
                <w:sz w:val="20"/>
                <w:szCs w:val="20"/>
              </w:rPr>
              <w:t xml:space="preserve"> </w:t>
            </w:r>
            <w:r w:rsidRPr="007C1AC6">
              <w:rPr>
                <w:sz w:val="20"/>
                <w:szCs w:val="20"/>
              </w:rPr>
              <w:t>solide</w:t>
            </w:r>
            <w:r w:rsidRPr="007C1AC6">
              <w:rPr>
                <w:spacing w:val="6"/>
                <w:sz w:val="20"/>
                <w:szCs w:val="20"/>
              </w:rPr>
              <w:t xml:space="preserve"> </w:t>
            </w:r>
            <w:r w:rsidRPr="007C1AC6">
              <w:rPr>
                <w:sz w:val="20"/>
                <w:szCs w:val="20"/>
              </w:rPr>
              <w:t>în</w:t>
            </w:r>
            <w:r w:rsidRPr="007C1AC6">
              <w:rPr>
                <w:spacing w:val="1"/>
                <w:sz w:val="20"/>
                <w:szCs w:val="20"/>
              </w:rPr>
              <w:t xml:space="preserve"> </w:t>
            </w:r>
            <w:r w:rsidRPr="007C1AC6">
              <w:rPr>
                <w:spacing w:val="-1"/>
                <w:w w:val="90"/>
                <w:sz w:val="20"/>
                <w:szCs w:val="20"/>
              </w:rPr>
              <w:t>suspensie</w:t>
            </w:r>
            <w:r w:rsidRPr="007C1AC6">
              <w:rPr>
                <w:w w:val="90"/>
                <w:sz w:val="20"/>
                <w:szCs w:val="20"/>
              </w:rPr>
              <w:t xml:space="preserve"> totale (TSS)</w:t>
            </w:r>
            <w:r w:rsidRPr="007C1AC6">
              <w:rPr>
                <w:spacing w:val="-6"/>
                <w:w w:val="90"/>
                <w:sz w:val="20"/>
                <w:szCs w:val="20"/>
              </w:rPr>
              <w:t xml:space="preserve"> </w:t>
            </w:r>
            <w:r w:rsidRPr="007C1AC6">
              <w:rPr>
                <w:w w:val="90"/>
                <w:sz w:val="20"/>
                <w:szCs w:val="20"/>
              </w:rPr>
              <w:t>(</w:t>
            </w:r>
            <w:r w:rsidRPr="007C1AC6">
              <w:rPr>
                <w:w w:val="90"/>
                <w:position w:val="5"/>
                <w:sz w:val="20"/>
                <w:szCs w:val="20"/>
              </w:rPr>
              <w:t>6</w:t>
            </w:r>
            <w:r w:rsidRPr="007C1AC6">
              <w:rPr>
                <w:w w:val="90"/>
                <w:sz w:val="20"/>
                <w:szCs w:val="20"/>
              </w:rPr>
              <w:t>)</w:t>
            </w:r>
          </w:p>
        </w:tc>
        <w:tc>
          <w:tcPr>
            <w:tcW w:w="1560" w:type="dxa"/>
            <w:vMerge w:val="restart"/>
          </w:tcPr>
          <w:p w14:paraId="2D5B58AD" w14:textId="77777777" w:rsidR="008B3831" w:rsidRPr="007C1AC6" w:rsidRDefault="008B3831" w:rsidP="008B3831">
            <w:pPr>
              <w:pStyle w:val="TableParagraph"/>
              <w:jc w:val="both"/>
              <w:rPr>
                <w:sz w:val="20"/>
                <w:szCs w:val="20"/>
              </w:rPr>
            </w:pPr>
          </w:p>
          <w:p w14:paraId="2465BBFE" w14:textId="77777777" w:rsidR="008B3831" w:rsidRPr="007C1AC6" w:rsidRDefault="008B3831" w:rsidP="008B3831">
            <w:pPr>
              <w:pStyle w:val="TableParagraph"/>
              <w:spacing w:before="6"/>
              <w:jc w:val="both"/>
              <w:rPr>
                <w:sz w:val="20"/>
                <w:szCs w:val="20"/>
              </w:rPr>
            </w:pPr>
          </w:p>
          <w:p w14:paraId="6DE9BC43" w14:textId="45A1F83C" w:rsidR="008B3831" w:rsidRPr="007C1AC6" w:rsidRDefault="008D3C42" w:rsidP="005C65B5">
            <w:pPr>
              <w:pStyle w:val="TableParagraph"/>
              <w:ind w:right="127"/>
              <w:jc w:val="both"/>
              <w:rPr>
                <w:sz w:val="20"/>
                <w:szCs w:val="20"/>
              </w:rPr>
            </w:pPr>
            <w:hyperlink r:id="rId28" w:tgtFrame="_blank" w:history="1">
              <w:r w:rsidRPr="007C1AC6">
                <w:rPr>
                  <w:rStyle w:val="Hyperlink"/>
                  <w:sz w:val="20"/>
                  <w:szCs w:val="20"/>
                  <w:lang w:val="en-US"/>
                </w:rPr>
                <w:t>SM SR EN 872:2012</w:t>
              </w:r>
            </w:hyperlink>
          </w:p>
        </w:tc>
        <w:tc>
          <w:tcPr>
            <w:tcW w:w="2551" w:type="dxa"/>
            <w:tcBorders>
              <w:top w:val="single" w:sz="6" w:space="0" w:color="000000"/>
              <w:left w:val="single" w:sz="6" w:space="0" w:color="000000"/>
              <w:bottom w:val="single" w:sz="6" w:space="0" w:color="000000"/>
              <w:right w:val="single" w:sz="6" w:space="0" w:color="000000"/>
            </w:tcBorders>
          </w:tcPr>
          <w:p w14:paraId="3AE85100" w14:textId="1FDE9F59" w:rsidR="008B3831" w:rsidRPr="007C1AC6" w:rsidRDefault="008B3831"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tuturor deșeurilor, cu excepția celor lichide apoase</w:t>
            </w:r>
          </w:p>
        </w:tc>
        <w:tc>
          <w:tcPr>
            <w:tcW w:w="1985" w:type="dxa"/>
            <w:tcBorders>
              <w:top w:val="single" w:sz="6" w:space="0" w:color="000000"/>
              <w:left w:val="single" w:sz="6" w:space="0" w:color="000000"/>
              <w:bottom w:val="single" w:sz="6" w:space="0" w:color="000000"/>
              <w:right w:val="single" w:sz="6" w:space="0" w:color="000000"/>
            </w:tcBorders>
          </w:tcPr>
          <w:p w14:paraId="7D782DCF" w14:textId="77777777" w:rsidR="008B3831" w:rsidRPr="007C1AC6" w:rsidRDefault="008B3831" w:rsidP="008B3831">
            <w:pPr>
              <w:tabs>
                <w:tab w:val="left" w:pos="284"/>
                <w:tab w:val="left" w:pos="993"/>
              </w:tabs>
              <w:ind w:firstLine="111"/>
              <w:jc w:val="both"/>
              <w:rPr>
                <w:rFonts w:ascii="Times New Roman" w:hAnsi="Times New Roman" w:cs="Times New Roman"/>
                <w:sz w:val="20"/>
                <w:szCs w:val="20"/>
                <w:lang w:val="ro-RO"/>
              </w:rPr>
            </w:pPr>
          </w:p>
          <w:p w14:paraId="068262FA" w14:textId="77777777" w:rsidR="008B3831" w:rsidRPr="007C1AC6" w:rsidRDefault="008B3831"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lună</w:t>
            </w:r>
          </w:p>
        </w:tc>
        <w:tc>
          <w:tcPr>
            <w:tcW w:w="1275" w:type="dxa"/>
            <w:vMerge/>
          </w:tcPr>
          <w:p w14:paraId="531BBF33" w14:textId="77777777" w:rsidR="008B3831" w:rsidRPr="007C1AC6" w:rsidRDefault="008B3831" w:rsidP="00D152FF">
            <w:pPr>
              <w:rPr>
                <w:sz w:val="20"/>
                <w:szCs w:val="20"/>
              </w:rPr>
            </w:pPr>
          </w:p>
        </w:tc>
      </w:tr>
      <w:tr w:rsidR="008B3831" w:rsidRPr="007C1AC6" w14:paraId="1EA0CCDF" w14:textId="77777777" w:rsidTr="008B3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2268" w:type="dxa"/>
            <w:vMerge/>
          </w:tcPr>
          <w:p w14:paraId="3C8DA7FB" w14:textId="77777777" w:rsidR="008B3831" w:rsidRPr="007C1AC6" w:rsidRDefault="008B3831" w:rsidP="00D152FF">
            <w:pPr>
              <w:rPr>
                <w:sz w:val="20"/>
                <w:szCs w:val="20"/>
              </w:rPr>
            </w:pPr>
          </w:p>
        </w:tc>
        <w:tc>
          <w:tcPr>
            <w:tcW w:w="1560" w:type="dxa"/>
            <w:vMerge/>
          </w:tcPr>
          <w:p w14:paraId="2172234C" w14:textId="77777777" w:rsidR="008B3831" w:rsidRPr="007C1AC6" w:rsidRDefault="008B3831" w:rsidP="00D152FF">
            <w:pPr>
              <w:rPr>
                <w:sz w:val="20"/>
                <w:szCs w:val="20"/>
              </w:rPr>
            </w:pPr>
          </w:p>
        </w:tc>
        <w:tc>
          <w:tcPr>
            <w:tcW w:w="2551" w:type="dxa"/>
            <w:tcBorders>
              <w:top w:val="single" w:sz="6" w:space="0" w:color="000000"/>
              <w:left w:val="single" w:sz="6" w:space="0" w:color="000000"/>
              <w:bottom w:val="single" w:sz="6" w:space="0" w:color="000000"/>
              <w:right w:val="single" w:sz="6" w:space="0" w:color="000000"/>
            </w:tcBorders>
          </w:tcPr>
          <w:p w14:paraId="32C0EFA7" w14:textId="77777777" w:rsidR="008B3831" w:rsidRPr="007C1AC6" w:rsidRDefault="008B3831" w:rsidP="008B3831">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c>
          <w:tcPr>
            <w:tcW w:w="1985" w:type="dxa"/>
            <w:tcBorders>
              <w:top w:val="single" w:sz="6" w:space="0" w:color="000000"/>
              <w:left w:val="single" w:sz="6" w:space="0" w:color="000000"/>
              <w:bottom w:val="single" w:sz="6" w:space="0" w:color="000000"/>
              <w:right w:val="single" w:sz="6" w:space="0" w:color="000000"/>
            </w:tcBorders>
          </w:tcPr>
          <w:p w14:paraId="2EB6B9BA" w14:textId="77777777" w:rsidR="008B3831" w:rsidRPr="007C1AC6" w:rsidRDefault="008B3831" w:rsidP="008B3831">
            <w:pPr>
              <w:tabs>
                <w:tab w:val="left" w:pos="284"/>
                <w:tab w:val="left" w:pos="993"/>
              </w:tabs>
              <w:ind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dată pe zi</w:t>
            </w:r>
          </w:p>
        </w:tc>
        <w:tc>
          <w:tcPr>
            <w:tcW w:w="1275" w:type="dxa"/>
            <w:vMerge/>
          </w:tcPr>
          <w:p w14:paraId="32FFE92A" w14:textId="77777777" w:rsidR="008B3831" w:rsidRPr="007C1AC6" w:rsidRDefault="008B3831" w:rsidP="00D152FF">
            <w:pPr>
              <w:rPr>
                <w:sz w:val="20"/>
                <w:szCs w:val="20"/>
              </w:rPr>
            </w:pPr>
          </w:p>
        </w:tc>
      </w:tr>
    </w:tbl>
    <w:p w14:paraId="49E90ABD" w14:textId="77777777" w:rsidR="00DA3400" w:rsidRPr="007C1AC6" w:rsidRDefault="00DA3400" w:rsidP="00DA3400">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(1)</w:t>
      </w:r>
      <w:r w:rsidRPr="007C1AC6">
        <w:rPr>
          <w:rFonts w:ascii="Times New Roman" w:hAnsi="Times New Roman" w:cs="Times New Roman"/>
          <w:sz w:val="16"/>
          <w:szCs w:val="16"/>
          <w:lang w:val="ro-MD"/>
        </w:rPr>
        <w:tab/>
        <w:t>Frecvențele de monitorizare pot fi reduse dacă nivelurile de emisii se dovedesc a fi suficient de stabile.</w:t>
      </w:r>
    </w:p>
    <w:p w14:paraId="0C4DC7D6" w14:textId="28A0A8EB" w:rsidR="00DA3400" w:rsidRPr="007C1AC6" w:rsidRDefault="00DA3400" w:rsidP="00DA3400">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(2)</w:t>
      </w:r>
      <w:r w:rsidRPr="007C1AC6">
        <w:rPr>
          <w:rFonts w:ascii="Times New Roman" w:hAnsi="Times New Roman" w:cs="Times New Roman"/>
          <w:sz w:val="16"/>
          <w:szCs w:val="16"/>
          <w:lang w:val="ro-MD"/>
        </w:rPr>
        <w:tab/>
        <w:t>În cazul evacuărilor intermitente cu o frecvență mai mică decât frecvența minimă de monitorizare, monitorizarea se realizează o dată la fiecare evacuare.</w:t>
      </w:r>
    </w:p>
    <w:p w14:paraId="1EF801AF" w14:textId="77777777" w:rsidR="00DA3400" w:rsidRPr="007C1AC6" w:rsidRDefault="00DA3400" w:rsidP="00DA3400">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(3)</w:t>
      </w:r>
      <w:r w:rsidRPr="007C1AC6">
        <w:rPr>
          <w:rFonts w:ascii="Times New Roman" w:hAnsi="Times New Roman" w:cs="Times New Roman"/>
          <w:sz w:val="16"/>
          <w:szCs w:val="16"/>
          <w:lang w:val="ro-MD"/>
        </w:rPr>
        <w:tab/>
        <w:t>Monitorizarea se aplică numai atunci când substanța vizată este identificată ca fiind relevantă în inventarul apelor uzate menționat la BAT 3.</w:t>
      </w:r>
    </w:p>
    <w:p w14:paraId="2B655F1B" w14:textId="77777777" w:rsidR="00DA3400" w:rsidRPr="007C1AC6" w:rsidRDefault="00DA3400" w:rsidP="00DA3400">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(4)</w:t>
      </w:r>
      <w:r w:rsidRPr="007C1AC6">
        <w:rPr>
          <w:rFonts w:ascii="Times New Roman" w:hAnsi="Times New Roman" w:cs="Times New Roman"/>
          <w:sz w:val="16"/>
          <w:szCs w:val="16"/>
          <w:lang w:val="ro-MD"/>
        </w:rPr>
        <w:tab/>
        <w:t>În cazul evacuării indirecte într-un corp de apă receptor, frecvența de monitorizare se poate reduce dacă instalația de epurare a apelor uzate din aval reduce poluanții vizați.</w:t>
      </w:r>
    </w:p>
    <w:p w14:paraId="6AFE620D" w14:textId="06E38179" w:rsidR="00DA3400" w:rsidRPr="007C1AC6" w:rsidRDefault="00DA3400" w:rsidP="00DA3400">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(5)</w:t>
      </w:r>
      <w:r w:rsidRPr="007C1AC6">
        <w:rPr>
          <w:rFonts w:ascii="Times New Roman" w:hAnsi="Times New Roman" w:cs="Times New Roman"/>
          <w:sz w:val="16"/>
          <w:szCs w:val="16"/>
          <w:lang w:val="ro-MD"/>
        </w:rPr>
        <w:tab/>
        <w:t>Se monitorizează fie COT, fie CCO. Monitorizarea COT este opțiunea preferată, deoarece nu se bazează pe utilizarea unor compuși extrem de toxici.</w:t>
      </w:r>
    </w:p>
    <w:p w14:paraId="6442C625" w14:textId="3C04855C" w:rsidR="00C674F4" w:rsidRPr="007C1AC6" w:rsidRDefault="00DA3400" w:rsidP="00DA3400">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(6)</w:t>
      </w:r>
      <w:r w:rsidRPr="007C1AC6">
        <w:rPr>
          <w:rFonts w:ascii="Times New Roman" w:hAnsi="Times New Roman" w:cs="Times New Roman"/>
          <w:sz w:val="16"/>
          <w:szCs w:val="16"/>
          <w:lang w:val="ro-MD"/>
        </w:rPr>
        <w:tab/>
        <w:t>Monitorizarea se aplică numai în cazul evacuării directe într-un corp de apă receptor.</w:t>
      </w:r>
    </w:p>
    <w:p w14:paraId="53946271" w14:textId="77777777" w:rsidR="001158C5" w:rsidRPr="007C1AC6" w:rsidRDefault="001158C5" w:rsidP="00DA3400">
      <w:pPr>
        <w:tabs>
          <w:tab w:val="left" w:pos="284"/>
          <w:tab w:val="left" w:pos="993"/>
        </w:tabs>
        <w:spacing w:after="0"/>
        <w:jc w:val="both"/>
        <w:rPr>
          <w:rFonts w:ascii="Times New Roman" w:hAnsi="Times New Roman" w:cs="Times New Roman"/>
          <w:sz w:val="16"/>
          <w:szCs w:val="16"/>
          <w:lang w:val="ro-MD"/>
        </w:rPr>
      </w:pPr>
    </w:p>
    <w:p w14:paraId="2E5CEA88" w14:textId="542035C1" w:rsidR="001158C5" w:rsidRPr="007C1AC6" w:rsidRDefault="00AD7EC8" w:rsidP="00AD7EC8">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8.</w:t>
      </w:r>
      <w:r w:rsidRPr="007C1AC6">
        <w:rPr>
          <w:rFonts w:ascii="Times New Roman" w:hAnsi="Times New Roman" w:cs="Times New Roman"/>
          <w:sz w:val="28"/>
          <w:szCs w:val="28"/>
          <w:lang w:val="ro-MD"/>
        </w:rPr>
        <w:t xml:space="preserve"> BAT constă în monitorizarea emisiilor dirijate în aer, cel puțin cu frecvența indicată mai jos și în conformitate cu standardele EN. Dacă nu sunt disponibile standarde EN, BAT constă în utilizarea standardelor ISO, a standardelor naționale sau a altor standarde internaționale care asigură furnizarea de date de o calitate științifică echivalentă.</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1560"/>
        <w:gridCol w:w="3886"/>
        <w:gridCol w:w="1500"/>
        <w:gridCol w:w="992"/>
      </w:tblGrid>
      <w:tr w:rsidR="00AD7EC8" w:rsidRPr="007C1AC6" w14:paraId="6E25ED8A" w14:textId="77777777" w:rsidTr="003E5E44">
        <w:trPr>
          <w:trHeight w:val="541"/>
        </w:trPr>
        <w:tc>
          <w:tcPr>
            <w:tcW w:w="1701" w:type="dxa"/>
            <w:tcBorders>
              <w:left w:val="nil"/>
            </w:tcBorders>
          </w:tcPr>
          <w:p w14:paraId="7FDFF05C" w14:textId="77777777" w:rsidR="00AD7EC8" w:rsidRPr="007C1AC6" w:rsidRDefault="00AD7EC8" w:rsidP="00AD7EC8">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Substanță</w:t>
            </w:r>
          </w:p>
          <w:p w14:paraId="37A1FED9" w14:textId="1115796C" w:rsidR="00AD7EC8" w:rsidRPr="007C1AC6" w:rsidRDefault="00AD7EC8" w:rsidP="00AD7EC8">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/parametru</w:t>
            </w:r>
          </w:p>
        </w:tc>
        <w:tc>
          <w:tcPr>
            <w:tcW w:w="1560" w:type="dxa"/>
          </w:tcPr>
          <w:p w14:paraId="5CBAABCA" w14:textId="77777777" w:rsidR="00AD7EC8" w:rsidRPr="007C1AC6" w:rsidRDefault="00AD7EC8" w:rsidP="00AD7EC8">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Standard(e)</w:t>
            </w:r>
          </w:p>
        </w:tc>
        <w:tc>
          <w:tcPr>
            <w:tcW w:w="3886" w:type="dxa"/>
          </w:tcPr>
          <w:p w14:paraId="005D3FE0" w14:textId="77777777" w:rsidR="00AD7EC8" w:rsidRPr="007C1AC6" w:rsidRDefault="00AD7EC8" w:rsidP="00AD7EC8">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Proces de tratare a deșeurilor</w:t>
            </w:r>
          </w:p>
        </w:tc>
        <w:tc>
          <w:tcPr>
            <w:tcW w:w="1500" w:type="dxa"/>
          </w:tcPr>
          <w:p w14:paraId="14681F89" w14:textId="77777777" w:rsidR="00AD7EC8" w:rsidRPr="007C1AC6" w:rsidRDefault="00AD7EC8" w:rsidP="00AD7EC8">
            <w:pPr>
              <w:tabs>
                <w:tab w:val="left" w:pos="284"/>
                <w:tab w:val="left" w:pos="993"/>
              </w:tabs>
              <w:spacing w:after="0"/>
              <w:ind w:right="-103"/>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 xml:space="preserve">Frecvență minimă de monitorizare </w:t>
            </w:r>
            <w:r w:rsidRPr="007C1AC6">
              <w:rPr>
                <w:rFonts w:ascii="Times New Roman" w:hAnsi="Times New Roman" w:cs="Times New Roman"/>
                <w:b/>
                <w:bCs/>
                <w:sz w:val="20"/>
                <w:szCs w:val="20"/>
                <w:vertAlign w:val="superscript"/>
                <w:lang w:val="ro-RO"/>
              </w:rPr>
              <w:t>(1)</w:t>
            </w:r>
          </w:p>
        </w:tc>
        <w:tc>
          <w:tcPr>
            <w:tcW w:w="992" w:type="dxa"/>
            <w:tcBorders>
              <w:right w:val="nil"/>
            </w:tcBorders>
          </w:tcPr>
          <w:p w14:paraId="798E9638" w14:textId="77777777" w:rsidR="00AD7EC8" w:rsidRPr="007C1AC6" w:rsidRDefault="00AD7EC8" w:rsidP="00AD7EC8">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Monitorizare asociată cu</w:t>
            </w:r>
          </w:p>
        </w:tc>
      </w:tr>
      <w:tr w:rsidR="00AD7EC8" w:rsidRPr="007C1AC6" w14:paraId="51D9719C" w14:textId="77777777" w:rsidTr="003E5E44">
        <w:trPr>
          <w:trHeight w:val="716"/>
        </w:trPr>
        <w:tc>
          <w:tcPr>
            <w:tcW w:w="1701" w:type="dxa"/>
            <w:tcBorders>
              <w:left w:val="nil"/>
            </w:tcBorders>
          </w:tcPr>
          <w:p w14:paraId="4016BBA6" w14:textId="77777777" w:rsidR="00AD7EC8" w:rsidRPr="007C1AC6" w:rsidRDefault="00AD7EC8" w:rsidP="00AD7EC8">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Agenți </w:t>
            </w:r>
            <w:proofErr w:type="spellStart"/>
            <w:r w:rsidRPr="007C1AC6">
              <w:rPr>
                <w:rFonts w:ascii="Times New Roman" w:hAnsi="Times New Roman" w:cs="Times New Roman"/>
                <w:sz w:val="20"/>
                <w:szCs w:val="20"/>
                <w:lang w:val="ro-RO"/>
              </w:rPr>
              <w:t>bromurați</w:t>
            </w:r>
            <w:proofErr w:type="spellEnd"/>
            <w:r w:rsidRPr="007C1AC6">
              <w:rPr>
                <w:rFonts w:ascii="Times New Roman" w:hAnsi="Times New Roman" w:cs="Times New Roman"/>
                <w:sz w:val="20"/>
                <w:szCs w:val="20"/>
                <w:lang w:val="ro-RO"/>
              </w:rPr>
              <w:t xml:space="preserve"> de ignifugare </w:t>
            </w:r>
            <w:r w:rsidRPr="007C1AC6">
              <w:rPr>
                <w:rFonts w:ascii="Times New Roman" w:hAnsi="Times New Roman" w:cs="Times New Roman"/>
                <w:sz w:val="20"/>
                <w:szCs w:val="20"/>
                <w:vertAlign w:val="superscript"/>
                <w:lang w:val="ro-RO"/>
              </w:rPr>
              <w:t>(2)</w:t>
            </w:r>
          </w:p>
        </w:tc>
        <w:tc>
          <w:tcPr>
            <w:tcW w:w="1560" w:type="dxa"/>
          </w:tcPr>
          <w:p w14:paraId="4329942A" w14:textId="77777777" w:rsidR="00AD7EC8" w:rsidRPr="007C1AC6" w:rsidRDefault="00AD7EC8" w:rsidP="00AD7EC8">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Nu sunt disponibile standarde EN</w:t>
            </w:r>
          </w:p>
        </w:tc>
        <w:tc>
          <w:tcPr>
            <w:tcW w:w="3886" w:type="dxa"/>
          </w:tcPr>
          <w:p w14:paraId="2D25E653" w14:textId="17EAC0A0" w:rsidR="00AD7EC8" w:rsidRPr="007C1AC6" w:rsidRDefault="00AD7EC8" w:rsidP="00AD7EC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mecanică a deșeurilor metalice în tocătoare</w:t>
            </w:r>
          </w:p>
        </w:tc>
        <w:tc>
          <w:tcPr>
            <w:tcW w:w="1500" w:type="dxa"/>
          </w:tcPr>
          <w:p w14:paraId="2201DA8B" w14:textId="77777777" w:rsidR="00AD7EC8" w:rsidRPr="007C1AC6" w:rsidRDefault="00AD7EC8" w:rsidP="00AD7EC8">
            <w:pPr>
              <w:tabs>
                <w:tab w:val="left" w:pos="284"/>
                <w:tab w:val="left" w:pos="993"/>
              </w:tabs>
              <w:spacing w:after="0"/>
              <w:jc w:val="center"/>
              <w:rPr>
                <w:rFonts w:ascii="Times New Roman" w:hAnsi="Times New Roman" w:cs="Times New Roman"/>
                <w:sz w:val="20"/>
                <w:szCs w:val="20"/>
                <w:lang w:val="ro-RO"/>
              </w:rPr>
            </w:pPr>
          </w:p>
          <w:p w14:paraId="3C29B88C" w14:textId="77777777" w:rsidR="00AD7EC8" w:rsidRPr="007C1AC6" w:rsidRDefault="00AD7EC8" w:rsidP="00AD7EC8">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pe an</w:t>
            </w:r>
          </w:p>
        </w:tc>
        <w:tc>
          <w:tcPr>
            <w:tcW w:w="992" w:type="dxa"/>
            <w:tcBorders>
              <w:right w:val="nil"/>
            </w:tcBorders>
          </w:tcPr>
          <w:p w14:paraId="2799B996" w14:textId="77777777" w:rsidR="00AD7EC8" w:rsidRPr="007C1AC6" w:rsidRDefault="00AD7EC8" w:rsidP="00AD7EC8">
            <w:pPr>
              <w:tabs>
                <w:tab w:val="left" w:pos="0"/>
                <w:tab w:val="left" w:pos="993"/>
              </w:tabs>
              <w:spacing w:after="0"/>
              <w:jc w:val="both"/>
              <w:rPr>
                <w:rFonts w:ascii="Times New Roman" w:hAnsi="Times New Roman" w:cs="Times New Roman"/>
                <w:sz w:val="20"/>
                <w:szCs w:val="20"/>
                <w:lang w:val="ro-RO"/>
              </w:rPr>
            </w:pPr>
          </w:p>
          <w:p w14:paraId="4F718A74" w14:textId="77777777" w:rsidR="00AD7EC8" w:rsidRPr="007C1AC6" w:rsidRDefault="00AD7EC8" w:rsidP="00AD7EC8">
            <w:pPr>
              <w:tabs>
                <w:tab w:val="left" w:pos="0"/>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25</w:t>
            </w:r>
          </w:p>
        </w:tc>
      </w:tr>
      <w:tr w:rsidR="00AD7EC8" w:rsidRPr="007C1AC6" w14:paraId="2BE5731A" w14:textId="77777777" w:rsidTr="003F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0"/>
        </w:trPr>
        <w:tc>
          <w:tcPr>
            <w:tcW w:w="1701" w:type="dxa"/>
            <w:tcBorders>
              <w:top w:val="single" w:sz="6" w:space="0" w:color="000000"/>
              <w:left w:val="nil"/>
              <w:bottom w:val="single" w:sz="6" w:space="0" w:color="000000"/>
              <w:right w:val="single" w:sz="6" w:space="0" w:color="000000"/>
            </w:tcBorders>
          </w:tcPr>
          <w:p w14:paraId="75712C93" w14:textId="77777777" w:rsidR="00AD7EC8" w:rsidRPr="007C1AC6" w:rsidRDefault="00AD7EC8" w:rsidP="00AD7EC8">
            <w:pPr>
              <w:tabs>
                <w:tab w:val="left" w:pos="284"/>
                <w:tab w:val="left" w:pos="993"/>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CFC</w:t>
            </w:r>
          </w:p>
        </w:tc>
        <w:tc>
          <w:tcPr>
            <w:tcW w:w="1560" w:type="dxa"/>
            <w:tcBorders>
              <w:top w:val="single" w:sz="6" w:space="0" w:color="000000"/>
              <w:left w:val="single" w:sz="6" w:space="0" w:color="000000"/>
              <w:bottom w:val="single" w:sz="6" w:space="0" w:color="000000"/>
              <w:right w:val="single" w:sz="6" w:space="0" w:color="000000"/>
            </w:tcBorders>
          </w:tcPr>
          <w:p w14:paraId="11C80BED" w14:textId="77777777" w:rsidR="00AD7EC8" w:rsidRPr="007C1AC6" w:rsidRDefault="00AD7EC8"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Nu sunt disponibile standarde EN</w:t>
            </w:r>
          </w:p>
        </w:tc>
        <w:tc>
          <w:tcPr>
            <w:tcW w:w="3886" w:type="dxa"/>
            <w:tcBorders>
              <w:top w:val="single" w:sz="6" w:space="0" w:color="000000"/>
              <w:left w:val="single" w:sz="6" w:space="0" w:color="000000"/>
              <w:bottom w:val="single" w:sz="6" w:space="0" w:color="000000"/>
              <w:right w:val="single" w:sz="6" w:space="0" w:color="000000"/>
            </w:tcBorders>
          </w:tcPr>
          <w:p w14:paraId="427E34C6" w14:textId="77777777" w:rsidR="00AD7EC8" w:rsidRPr="007C1AC6" w:rsidRDefault="00AD7EC8"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DEEE care conțin FCV și/sau HCV</w:t>
            </w:r>
          </w:p>
        </w:tc>
        <w:tc>
          <w:tcPr>
            <w:tcW w:w="1500" w:type="dxa"/>
            <w:tcBorders>
              <w:top w:val="single" w:sz="6" w:space="0" w:color="000000"/>
              <w:left w:val="single" w:sz="6" w:space="0" w:color="000000"/>
              <w:bottom w:val="single" w:sz="6" w:space="0" w:color="000000"/>
              <w:right w:val="single" w:sz="6" w:space="0" w:color="000000"/>
            </w:tcBorders>
          </w:tcPr>
          <w:p w14:paraId="794AFFEA" w14:textId="77777777" w:rsidR="00AD7EC8" w:rsidRPr="007C1AC6" w:rsidRDefault="00AD7EC8"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992" w:type="dxa"/>
            <w:tcBorders>
              <w:top w:val="single" w:sz="6" w:space="0" w:color="000000"/>
              <w:left w:val="single" w:sz="6" w:space="0" w:color="000000"/>
              <w:bottom w:val="single" w:sz="6" w:space="0" w:color="000000"/>
              <w:right w:val="nil"/>
            </w:tcBorders>
          </w:tcPr>
          <w:p w14:paraId="7622B0CC" w14:textId="77777777" w:rsidR="00AD7EC8" w:rsidRPr="007C1AC6" w:rsidRDefault="00AD7EC8"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29</w:t>
            </w:r>
          </w:p>
        </w:tc>
      </w:tr>
      <w:tr w:rsidR="003F6AAA" w:rsidRPr="007C1AC6" w14:paraId="1975D2B7" w14:textId="77777777" w:rsidTr="003F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1701" w:type="dxa"/>
            <w:vMerge w:val="restart"/>
            <w:tcBorders>
              <w:top w:val="single" w:sz="6" w:space="0" w:color="000000"/>
              <w:left w:val="nil"/>
              <w:right w:val="single" w:sz="6" w:space="0" w:color="000000"/>
            </w:tcBorders>
          </w:tcPr>
          <w:p w14:paraId="1616F5E2" w14:textId="77777777" w:rsidR="003F6AAA" w:rsidRPr="007C1AC6" w:rsidRDefault="003F6AAA" w:rsidP="00AD7EC8">
            <w:pPr>
              <w:tabs>
                <w:tab w:val="left" w:pos="284"/>
                <w:tab w:val="left" w:pos="993"/>
              </w:tabs>
              <w:ind w:firstLine="34"/>
              <w:jc w:val="both"/>
              <w:rPr>
                <w:rFonts w:ascii="Times New Roman" w:hAnsi="Times New Roman" w:cs="Times New Roman"/>
                <w:sz w:val="20"/>
                <w:szCs w:val="20"/>
                <w:lang w:val="ro-RO"/>
              </w:rPr>
            </w:pPr>
          </w:p>
          <w:p w14:paraId="09E3AE01" w14:textId="77777777" w:rsidR="003F6AAA" w:rsidRPr="007C1AC6" w:rsidRDefault="003F6AAA" w:rsidP="00AD7EC8">
            <w:pPr>
              <w:tabs>
                <w:tab w:val="left" w:pos="284"/>
                <w:tab w:val="left" w:pos="993"/>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PCB de tipul </w:t>
            </w:r>
            <w:proofErr w:type="spellStart"/>
            <w:r w:rsidRPr="007C1AC6">
              <w:rPr>
                <w:rFonts w:ascii="Times New Roman" w:hAnsi="Times New Roman" w:cs="Times New Roman"/>
                <w:sz w:val="20"/>
                <w:szCs w:val="20"/>
                <w:lang w:val="ro-RO"/>
              </w:rPr>
              <w:t>dioxinelor</w:t>
            </w:r>
            <w:proofErr w:type="spellEnd"/>
          </w:p>
        </w:tc>
        <w:tc>
          <w:tcPr>
            <w:tcW w:w="1560" w:type="dxa"/>
            <w:vMerge w:val="restart"/>
            <w:tcBorders>
              <w:top w:val="single" w:sz="6" w:space="0" w:color="000000"/>
              <w:left w:val="single" w:sz="6" w:space="0" w:color="000000"/>
              <w:right w:val="single" w:sz="6" w:space="0" w:color="000000"/>
            </w:tcBorders>
          </w:tcPr>
          <w:p w14:paraId="05D14B10" w14:textId="4685BA4D" w:rsidR="003F6AAA" w:rsidRPr="007C1AC6" w:rsidRDefault="008C7889" w:rsidP="00AD7EC8">
            <w:pPr>
              <w:tabs>
                <w:tab w:val="left" w:pos="284"/>
                <w:tab w:val="left" w:pos="993"/>
              </w:tabs>
              <w:jc w:val="center"/>
              <w:rPr>
                <w:rFonts w:ascii="Times New Roman" w:hAnsi="Times New Roman" w:cs="Times New Roman"/>
                <w:sz w:val="20"/>
                <w:szCs w:val="20"/>
                <w:lang w:val="ro-RO"/>
              </w:rPr>
            </w:pPr>
            <w:hyperlink r:id="rId29" w:tgtFrame="_blank" w:history="1">
              <w:r w:rsidRPr="007C1AC6">
                <w:rPr>
                  <w:rStyle w:val="Hyperlink"/>
                  <w:rFonts w:ascii="Times New Roman" w:hAnsi="Times New Roman" w:cs="Times New Roman"/>
                  <w:sz w:val="20"/>
                  <w:szCs w:val="20"/>
                </w:rPr>
                <w:t>SM SR EN 1948-1:2012</w:t>
              </w:r>
            </w:hyperlink>
            <w:r w:rsidRPr="007C1AC6">
              <w:rPr>
                <w:rFonts w:ascii="Times New Roman" w:hAnsi="Times New Roman" w:cs="Times New Roman"/>
                <w:sz w:val="20"/>
                <w:szCs w:val="20"/>
                <w:lang w:val="ro-RO"/>
              </w:rPr>
              <w:t xml:space="preserve">, </w:t>
            </w:r>
            <w:hyperlink r:id="rId30" w:tgtFrame="_blank" w:history="1">
              <w:r w:rsidRPr="007C1AC6">
                <w:rPr>
                  <w:rStyle w:val="Hyperlink"/>
                  <w:rFonts w:ascii="Times New Roman" w:hAnsi="Times New Roman" w:cs="Times New Roman"/>
                  <w:sz w:val="20"/>
                  <w:szCs w:val="20"/>
                </w:rPr>
                <w:t>SM SR EN 1948-2:2012</w:t>
              </w:r>
            </w:hyperlink>
            <w:r w:rsidRPr="007C1AC6">
              <w:rPr>
                <w:rFonts w:ascii="Times New Roman" w:hAnsi="Times New Roman" w:cs="Times New Roman"/>
                <w:sz w:val="20"/>
                <w:szCs w:val="20"/>
                <w:lang w:val="ro-RO"/>
              </w:rPr>
              <w:t xml:space="preserve">, </w:t>
            </w:r>
            <w:hyperlink r:id="rId31" w:tgtFrame="_blank" w:history="1">
              <w:r w:rsidRPr="007C1AC6">
                <w:rPr>
                  <w:rStyle w:val="Hyperlink"/>
                  <w:rFonts w:ascii="Times New Roman" w:hAnsi="Times New Roman" w:cs="Times New Roman"/>
                  <w:sz w:val="20"/>
                  <w:szCs w:val="20"/>
                </w:rPr>
                <w:t>SM EN 1948-4+A1:2018</w:t>
              </w:r>
            </w:hyperlink>
          </w:p>
          <w:p w14:paraId="398F4E73" w14:textId="71BCEAB0" w:rsidR="003F6AAA" w:rsidRPr="007C1AC6" w:rsidRDefault="003F6AAA" w:rsidP="005C65B5">
            <w:pPr>
              <w:tabs>
                <w:tab w:val="left" w:pos="284"/>
                <w:tab w:val="left" w:pos="993"/>
              </w:tabs>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 </w:t>
            </w:r>
            <w:r w:rsidRPr="007C1AC6">
              <w:rPr>
                <w:rFonts w:ascii="Times New Roman" w:hAnsi="Times New Roman" w:cs="Times New Roman"/>
                <w:sz w:val="20"/>
                <w:szCs w:val="20"/>
                <w:vertAlign w:val="superscript"/>
                <w:lang w:val="ro-RO"/>
              </w:rPr>
              <w:t>(3)</w:t>
            </w:r>
          </w:p>
        </w:tc>
        <w:tc>
          <w:tcPr>
            <w:tcW w:w="3886" w:type="dxa"/>
            <w:tcBorders>
              <w:top w:val="single" w:sz="6" w:space="0" w:color="000000"/>
              <w:left w:val="single" w:sz="6" w:space="0" w:color="000000"/>
              <w:bottom w:val="single" w:sz="6" w:space="0" w:color="000000"/>
              <w:right w:val="single" w:sz="6" w:space="0" w:color="000000"/>
            </w:tcBorders>
          </w:tcPr>
          <w:p w14:paraId="49C169AB" w14:textId="4112D4A9" w:rsidR="003F6AAA" w:rsidRPr="007C1AC6" w:rsidRDefault="003F6AAA"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mecanică a deșeurilor metalice în tocătoare </w:t>
            </w:r>
            <w:r w:rsidRPr="007C1AC6">
              <w:rPr>
                <w:rFonts w:ascii="Times New Roman" w:hAnsi="Times New Roman" w:cs="Times New Roman"/>
                <w:sz w:val="20"/>
                <w:szCs w:val="20"/>
                <w:vertAlign w:val="superscript"/>
                <w:lang w:val="ro-RO"/>
              </w:rPr>
              <w:t>(2)</w:t>
            </w:r>
          </w:p>
        </w:tc>
        <w:tc>
          <w:tcPr>
            <w:tcW w:w="1500" w:type="dxa"/>
            <w:tcBorders>
              <w:top w:val="single" w:sz="6" w:space="0" w:color="000000"/>
              <w:left w:val="single" w:sz="6" w:space="0" w:color="000000"/>
              <w:bottom w:val="single" w:sz="6" w:space="0" w:color="000000"/>
              <w:right w:val="single" w:sz="6" w:space="0" w:color="000000"/>
            </w:tcBorders>
          </w:tcPr>
          <w:p w14:paraId="38E0F0C6" w14:textId="77777777" w:rsidR="003F6AAA" w:rsidRPr="007C1AC6" w:rsidRDefault="003F6AAA"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pe an</w:t>
            </w:r>
          </w:p>
        </w:tc>
        <w:tc>
          <w:tcPr>
            <w:tcW w:w="992" w:type="dxa"/>
            <w:tcBorders>
              <w:top w:val="single" w:sz="6" w:space="0" w:color="000000"/>
              <w:left w:val="single" w:sz="6" w:space="0" w:color="000000"/>
              <w:bottom w:val="single" w:sz="6" w:space="0" w:color="000000"/>
              <w:right w:val="nil"/>
            </w:tcBorders>
          </w:tcPr>
          <w:p w14:paraId="0FF3DD19" w14:textId="77777777" w:rsidR="003F6AAA" w:rsidRPr="007C1AC6" w:rsidRDefault="003F6AAA"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25</w:t>
            </w:r>
          </w:p>
        </w:tc>
      </w:tr>
      <w:tr w:rsidR="003F6AAA" w:rsidRPr="007C1AC6" w14:paraId="352EC0E3" w14:textId="77777777" w:rsidTr="003F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4"/>
        </w:trPr>
        <w:tc>
          <w:tcPr>
            <w:tcW w:w="1701" w:type="dxa"/>
            <w:vMerge/>
            <w:tcBorders>
              <w:left w:val="nil"/>
              <w:bottom w:val="single" w:sz="6" w:space="0" w:color="000000"/>
              <w:right w:val="single" w:sz="6" w:space="0" w:color="000000"/>
            </w:tcBorders>
          </w:tcPr>
          <w:p w14:paraId="582166A9" w14:textId="77777777" w:rsidR="003F6AAA" w:rsidRPr="007C1AC6" w:rsidRDefault="003F6AAA"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bottom w:val="single" w:sz="6" w:space="0" w:color="000000"/>
              <w:right w:val="single" w:sz="6" w:space="0" w:color="000000"/>
            </w:tcBorders>
          </w:tcPr>
          <w:p w14:paraId="146C335E" w14:textId="77777777" w:rsidR="003F6AAA" w:rsidRPr="007C1AC6" w:rsidRDefault="003F6AAA"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15FB6C0D" w14:textId="77777777" w:rsidR="003F6AAA" w:rsidRPr="007C1AC6" w:rsidRDefault="003F6AAA"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Decontaminarea echipamentelor care conțin PCB</w:t>
            </w:r>
          </w:p>
        </w:tc>
        <w:tc>
          <w:tcPr>
            <w:tcW w:w="1500" w:type="dxa"/>
            <w:tcBorders>
              <w:top w:val="single" w:sz="6" w:space="0" w:color="000000"/>
              <w:left w:val="single" w:sz="6" w:space="0" w:color="000000"/>
              <w:bottom w:val="single" w:sz="6" w:space="0" w:color="000000"/>
              <w:right w:val="single" w:sz="6" w:space="0" w:color="000000"/>
            </w:tcBorders>
          </w:tcPr>
          <w:p w14:paraId="12B85E7C" w14:textId="77777777" w:rsidR="003F6AAA" w:rsidRPr="007C1AC6" w:rsidRDefault="003F6AAA"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trei luni</w:t>
            </w:r>
          </w:p>
        </w:tc>
        <w:tc>
          <w:tcPr>
            <w:tcW w:w="992" w:type="dxa"/>
            <w:tcBorders>
              <w:top w:val="single" w:sz="6" w:space="0" w:color="000000"/>
              <w:left w:val="single" w:sz="6" w:space="0" w:color="000000"/>
              <w:bottom w:val="single" w:sz="6" w:space="0" w:color="000000"/>
              <w:right w:val="nil"/>
            </w:tcBorders>
          </w:tcPr>
          <w:p w14:paraId="0DE56A61" w14:textId="77777777" w:rsidR="003F6AAA" w:rsidRPr="007C1AC6" w:rsidRDefault="003F6AAA"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51</w:t>
            </w:r>
          </w:p>
        </w:tc>
      </w:tr>
      <w:tr w:rsidR="003F6AAA" w:rsidRPr="007C1AC6" w14:paraId="736F925D" w14:textId="77777777" w:rsidTr="003F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701" w:type="dxa"/>
            <w:vMerge w:val="restart"/>
            <w:tcBorders>
              <w:top w:val="single" w:sz="6" w:space="0" w:color="000000"/>
              <w:left w:val="nil"/>
              <w:right w:val="single" w:sz="6" w:space="0" w:color="000000"/>
            </w:tcBorders>
          </w:tcPr>
          <w:p w14:paraId="5DAAA066" w14:textId="77777777" w:rsidR="003F6AAA" w:rsidRPr="007C1AC6" w:rsidRDefault="003F6AAA" w:rsidP="00AD7EC8">
            <w:pPr>
              <w:tabs>
                <w:tab w:val="left" w:pos="284"/>
                <w:tab w:val="left" w:pos="993"/>
              </w:tabs>
              <w:ind w:firstLine="34"/>
              <w:jc w:val="both"/>
              <w:rPr>
                <w:rFonts w:ascii="Times New Roman" w:hAnsi="Times New Roman" w:cs="Times New Roman"/>
                <w:sz w:val="20"/>
                <w:szCs w:val="20"/>
                <w:lang w:val="ro-RO"/>
              </w:rPr>
            </w:pPr>
          </w:p>
          <w:p w14:paraId="1120FD06" w14:textId="77777777" w:rsidR="003F6AAA" w:rsidRPr="007C1AC6" w:rsidRDefault="003F6AAA" w:rsidP="00AD7EC8">
            <w:pPr>
              <w:tabs>
                <w:tab w:val="left" w:pos="284"/>
                <w:tab w:val="left" w:pos="993"/>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Pulberi</w:t>
            </w:r>
          </w:p>
        </w:tc>
        <w:tc>
          <w:tcPr>
            <w:tcW w:w="1560" w:type="dxa"/>
            <w:vMerge w:val="restart"/>
            <w:tcBorders>
              <w:top w:val="single" w:sz="6" w:space="0" w:color="000000"/>
              <w:left w:val="single" w:sz="6" w:space="0" w:color="000000"/>
              <w:right w:val="single" w:sz="6" w:space="0" w:color="000000"/>
            </w:tcBorders>
          </w:tcPr>
          <w:p w14:paraId="399788BA" w14:textId="77777777" w:rsidR="003F6AAA" w:rsidRPr="007C1AC6" w:rsidRDefault="003F6AAA" w:rsidP="00AD7EC8">
            <w:pPr>
              <w:tabs>
                <w:tab w:val="left" w:pos="284"/>
                <w:tab w:val="left" w:pos="993"/>
              </w:tabs>
              <w:jc w:val="center"/>
              <w:rPr>
                <w:rFonts w:ascii="Times New Roman" w:hAnsi="Times New Roman" w:cs="Times New Roman"/>
                <w:sz w:val="20"/>
                <w:szCs w:val="20"/>
                <w:lang w:val="ro-RO"/>
              </w:rPr>
            </w:pPr>
          </w:p>
          <w:p w14:paraId="50A573F5" w14:textId="77845A6B" w:rsidR="003F6AAA" w:rsidRPr="007C1AC6" w:rsidRDefault="008C7889" w:rsidP="005C65B5">
            <w:pPr>
              <w:tabs>
                <w:tab w:val="left" w:pos="284"/>
                <w:tab w:val="left" w:pos="993"/>
              </w:tabs>
              <w:rPr>
                <w:rFonts w:ascii="Times New Roman" w:hAnsi="Times New Roman" w:cs="Times New Roman"/>
                <w:sz w:val="20"/>
                <w:szCs w:val="20"/>
                <w:lang w:val="ro-RO"/>
              </w:rPr>
            </w:pPr>
            <w:hyperlink r:id="rId32" w:tgtFrame="_blank" w:history="1">
              <w:r w:rsidRPr="007C1AC6">
                <w:rPr>
                  <w:rStyle w:val="Hyperlink"/>
                  <w:rFonts w:ascii="Times New Roman" w:hAnsi="Times New Roman" w:cs="Times New Roman"/>
                  <w:sz w:val="20"/>
                  <w:szCs w:val="20"/>
                </w:rPr>
                <w:t>SM EN 13284-1:2018</w:t>
              </w:r>
            </w:hyperlink>
          </w:p>
        </w:tc>
        <w:tc>
          <w:tcPr>
            <w:tcW w:w="3886" w:type="dxa"/>
            <w:tcBorders>
              <w:top w:val="single" w:sz="6" w:space="0" w:color="000000"/>
              <w:left w:val="single" w:sz="6" w:space="0" w:color="000000"/>
              <w:bottom w:val="single" w:sz="6" w:space="0" w:color="000000"/>
              <w:right w:val="single" w:sz="6" w:space="0" w:color="000000"/>
            </w:tcBorders>
          </w:tcPr>
          <w:p w14:paraId="765E65B4" w14:textId="77777777" w:rsidR="003F6AAA" w:rsidRPr="007C1AC6" w:rsidRDefault="003F6AAA"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mecanică a deșeurilor</w:t>
            </w:r>
          </w:p>
        </w:tc>
        <w:tc>
          <w:tcPr>
            <w:tcW w:w="1500" w:type="dxa"/>
            <w:vMerge w:val="restart"/>
            <w:tcBorders>
              <w:top w:val="single" w:sz="6" w:space="0" w:color="000000"/>
              <w:left w:val="single" w:sz="6" w:space="0" w:color="000000"/>
              <w:right w:val="single" w:sz="6" w:space="0" w:color="000000"/>
            </w:tcBorders>
          </w:tcPr>
          <w:p w14:paraId="1E709338" w14:textId="77777777" w:rsidR="003F6AAA" w:rsidRPr="007C1AC6" w:rsidRDefault="003F6AAA" w:rsidP="00AD7EC8">
            <w:pPr>
              <w:tabs>
                <w:tab w:val="left" w:pos="284"/>
                <w:tab w:val="left" w:pos="993"/>
              </w:tabs>
              <w:jc w:val="center"/>
              <w:rPr>
                <w:rFonts w:ascii="Times New Roman" w:hAnsi="Times New Roman" w:cs="Times New Roman"/>
                <w:sz w:val="20"/>
                <w:szCs w:val="20"/>
                <w:lang w:val="ro-RO"/>
              </w:rPr>
            </w:pPr>
          </w:p>
          <w:p w14:paraId="41CD1405" w14:textId="77777777" w:rsidR="003F6AAA" w:rsidRPr="007C1AC6" w:rsidRDefault="003F6AAA"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992" w:type="dxa"/>
            <w:tcBorders>
              <w:top w:val="single" w:sz="6" w:space="0" w:color="000000"/>
              <w:left w:val="single" w:sz="6" w:space="0" w:color="000000"/>
              <w:bottom w:val="single" w:sz="6" w:space="0" w:color="000000"/>
              <w:right w:val="nil"/>
            </w:tcBorders>
          </w:tcPr>
          <w:p w14:paraId="7385EA04" w14:textId="77777777" w:rsidR="003F6AAA" w:rsidRPr="007C1AC6" w:rsidRDefault="003F6AAA"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25</w:t>
            </w:r>
          </w:p>
        </w:tc>
      </w:tr>
      <w:tr w:rsidR="003F6AAA" w:rsidRPr="007C1AC6" w14:paraId="67040AC8" w14:textId="77777777" w:rsidTr="003F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1701" w:type="dxa"/>
            <w:vMerge/>
            <w:tcBorders>
              <w:left w:val="nil"/>
              <w:right w:val="single" w:sz="6" w:space="0" w:color="000000"/>
            </w:tcBorders>
          </w:tcPr>
          <w:p w14:paraId="1A4EDDD1" w14:textId="77777777" w:rsidR="003F6AAA" w:rsidRPr="007C1AC6" w:rsidRDefault="003F6AAA"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5EA06148" w14:textId="77777777" w:rsidR="003F6AAA" w:rsidRPr="007C1AC6" w:rsidRDefault="003F6AAA"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49C0F680" w14:textId="197D7891" w:rsidR="003F6AAA" w:rsidRPr="007C1AC6" w:rsidRDefault="003F6AAA"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mecano</w:t>
            </w:r>
            <w:proofErr w:type="spellEnd"/>
            <w:r w:rsidRPr="007C1AC6">
              <w:rPr>
                <w:rFonts w:ascii="Times New Roman" w:hAnsi="Times New Roman" w:cs="Times New Roman"/>
                <w:sz w:val="20"/>
                <w:szCs w:val="20"/>
                <w:lang w:val="ro-RO"/>
              </w:rPr>
              <w:t>-biologică a deșeurilor</w:t>
            </w:r>
          </w:p>
        </w:tc>
        <w:tc>
          <w:tcPr>
            <w:tcW w:w="1500" w:type="dxa"/>
            <w:vMerge/>
            <w:tcBorders>
              <w:left w:val="single" w:sz="6" w:space="0" w:color="000000"/>
              <w:right w:val="single" w:sz="6" w:space="0" w:color="000000"/>
            </w:tcBorders>
          </w:tcPr>
          <w:p w14:paraId="0ABD6332" w14:textId="77777777" w:rsidR="003F6AAA" w:rsidRPr="007C1AC6" w:rsidRDefault="003F6AAA" w:rsidP="00AD7EC8">
            <w:pPr>
              <w:tabs>
                <w:tab w:val="left" w:pos="284"/>
                <w:tab w:val="left" w:pos="993"/>
              </w:tabs>
              <w:spacing w:after="0"/>
              <w:jc w:val="center"/>
              <w:rPr>
                <w:rFonts w:ascii="Times New Roman" w:hAnsi="Times New Roman" w:cs="Times New Roman"/>
                <w:sz w:val="20"/>
                <w:szCs w:val="20"/>
                <w:lang w:val="ro-RO"/>
              </w:rPr>
            </w:pPr>
          </w:p>
        </w:tc>
        <w:tc>
          <w:tcPr>
            <w:tcW w:w="992" w:type="dxa"/>
            <w:tcBorders>
              <w:top w:val="single" w:sz="6" w:space="0" w:color="000000"/>
              <w:left w:val="single" w:sz="6" w:space="0" w:color="000000"/>
              <w:bottom w:val="single" w:sz="6" w:space="0" w:color="000000"/>
              <w:right w:val="nil"/>
            </w:tcBorders>
          </w:tcPr>
          <w:p w14:paraId="0F73C2C7" w14:textId="77777777" w:rsidR="003F6AAA" w:rsidRPr="007C1AC6" w:rsidRDefault="003F6AAA"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34</w:t>
            </w:r>
          </w:p>
        </w:tc>
      </w:tr>
      <w:tr w:rsidR="003F6AAA" w:rsidRPr="007C1AC6" w14:paraId="12B51F23" w14:textId="77777777" w:rsidTr="003F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701" w:type="dxa"/>
            <w:vMerge/>
            <w:tcBorders>
              <w:left w:val="nil"/>
              <w:right w:val="single" w:sz="6" w:space="0" w:color="000000"/>
            </w:tcBorders>
          </w:tcPr>
          <w:p w14:paraId="211E873B" w14:textId="77777777" w:rsidR="003F6AAA" w:rsidRPr="007C1AC6" w:rsidRDefault="003F6AAA"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2B369D7B" w14:textId="77777777" w:rsidR="003F6AAA" w:rsidRPr="007C1AC6" w:rsidRDefault="003F6AAA"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69443041" w14:textId="77777777" w:rsidR="003F6AAA" w:rsidRPr="007C1AC6" w:rsidRDefault="003F6AAA"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-chimică a deșeurilor solide și/sau păstoase</w:t>
            </w:r>
          </w:p>
        </w:tc>
        <w:tc>
          <w:tcPr>
            <w:tcW w:w="1500" w:type="dxa"/>
            <w:vMerge/>
            <w:tcBorders>
              <w:left w:val="single" w:sz="6" w:space="0" w:color="000000"/>
              <w:right w:val="single" w:sz="6" w:space="0" w:color="000000"/>
            </w:tcBorders>
          </w:tcPr>
          <w:p w14:paraId="77FC0CC5" w14:textId="77777777" w:rsidR="003F6AAA" w:rsidRPr="007C1AC6" w:rsidRDefault="003F6AAA" w:rsidP="00AD7EC8">
            <w:pPr>
              <w:tabs>
                <w:tab w:val="left" w:pos="284"/>
                <w:tab w:val="left" w:pos="993"/>
              </w:tabs>
              <w:spacing w:after="0"/>
              <w:jc w:val="center"/>
              <w:rPr>
                <w:rFonts w:ascii="Times New Roman" w:hAnsi="Times New Roman" w:cs="Times New Roman"/>
                <w:sz w:val="20"/>
                <w:szCs w:val="20"/>
                <w:lang w:val="ro-RO"/>
              </w:rPr>
            </w:pPr>
          </w:p>
        </w:tc>
        <w:tc>
          <w:tcPr>
            <w:tcW w:w="992" w:type="dxa"/>
            <w:tcBorders>
              <w:top w:val="single" w:sz="6" w:space="0" w:color="000000"/>
              <w:left w:val="single" w:sz="6" w:space="0" w:color="000000"/>
              <w:bottom w:val="single" w:sz="6" w:space="0" w:color="000000"/>
              <w:right w:val="nil"/>
            </w:tcBorders>
          </w:tcPr>
          <w:p w14:paraId="054A6945" w14:textId="77777777" w:rsidR="003F6AAA" w:rsidRPr="007C1AC6" w:rsidRDefault="003F6AAA"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41</w:t>
            </w:r>
          </w:p>
        </w:tc>
      </w:tr>
      <w:tr w:rsidR="003F6AAA" w:rsidRPr="007C1AC6" w14:paraId="1E900AA7" w14:textId="77777777" w:rsidTr="003F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1701" w:type="dxa"/>
            <w:vMerge/>
            <w:tcBorders>
              <w:left w:val="nil"/>
              <w:right w:val="single" w:sz="6" w:space="0" w:color="000000"/>
            </w:tcBorders>
          </w:tcPr>
          <w:p w14:paraId="4978357D" w14:textId="77777777" w:rsidR="003F6AAA" w:rsidRPr="007C1AC6" w:rsidRDefault="003F6AAA"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23A8E9F5" w14:textId="77777777" w:rsidR="003F6AAA" w:rsidRPr="007C1AC6" w:rsidRDefault="003F6AAA"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222424E9" w14:textId="1A8C449C" w:rsidR="003F6AAA" w:rsidRPr="007C1AC6" w:rsidRDefault="003F6AAA"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termică a cărbunelui activ uzat, a catalizatorilor uzați și a solurilor contaminate excavate</w:t>
            </w:r>
          </w:p>
        </w:tc>
        <w:tc>
          <w:tcPr>
            <w:tcW w:w="1500" w:type="dxa"/>
            <w:vMerge/>
            <w:tcBorders>
              <w:left w:val="single" w:sz="6" w:space="0" w:color="000000"/>
              <w:right w:val="single" w:sz="6" w:space="0" w:color="000000"/>
            </w:tcBorders>
          </w:tcPr>
          <w:p w14:paraId="5FA8CE5E" w14:textId="77777777" w:rsidR="003F6AAA" w:rsidRPr="007C1AC6" w:rsidRDefault="003F6AAA" w:rsidP="00AD7EC8">
            <w:pPr>
              <w:tabs>
                <w:tab w:val="left" w:pos="284"/>
                <w:tab w:val="left" w:pos="993"/>
              </w:tabs>
              <w:spacing w:after="0"/>
              <w:jc w:val="center"/>
              <w:rPr>
                <w:rFonts w:ascii="Times New Roman" w:hAnsi="Times New Roman" w:cs="Times New Roman"/>
                <w:sz w:val="20"/>
                <w:szCs w:val="20"/>
                <w:lang w:val="ro-RO"/>
              </w:rPr>
            </w:pPr>
          </w:p>
        </w:tc>
        <w:tc>
          <w:tcPr>
            <w:tcW w:w="992" w:type="dxa"/>
            <w:tcBorders>
              <w:top w:val="single" w:sz="6" w:space="0" w:color="000000"/>
              <w:left w:val="single" w:sz="6" w:space="0" w:color="000000"/>
              <w:bottom w:val="single" w:sz="6" w:space="0" w:color="000000"/>
              <w:right w:val="nil"/>
            </w:tcBorders>
          </w:tcPr>
          <w:p w14:paraId="629C3AFE" w14:textId="77777777" w:rsidR="003F6AAA" w:rsidRPr="007C1AC6" w:rsidRDefault="003F6AAA"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49</w:t>
            </w:r>
          </w:p>
        </w:tc>
      </w:tr>
      <w:tr w:rsidR="003F6AAA" w:rsidRPr="007C1AC6" w14:paraId="5FEDD9F1" w14:textId="77777777" w:rsidTr="003F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7"/>
        </w:trPr>
        <w:tc>
          <w:tcPr>
            <w:tcW w:w="1701" w:type="dxa"/>
            <w:vMerge/>
            <w:tcBorders>
              <w:left w:val="nil"/>
              <w:bottom w:val="single" w:sz="6" w:space="0" w:color="000000"/>
              <w:right w:val="single" w:sz="6" w:space="0" w:color="000000"/>
            </w:tcBorders>
          </w:tcPr>
          <w:p w14:paraId="16F55D1F" w14:textId="77777777" w:rsidR="003F6AAA" w:rsidRPr="007C1AC6" w:rsidRDefault="003F6AAA"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bottom w:val="single" w:sz="6" w:space="0" w:color="000000"/>
              <w:right w:val="single" w:sz="6" w:space="0" w:color="000000"/>
            </w:tcBorders>
          </w:tcPr>
          <w:p w14:paraId="5E02276E" w14:textId="77777777" w:rsidR="003F6AAA" w:rsidRPr="007C1AC6" w:rsidRDefault="003F6AAA"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13AF9782" w14:textId="08D0BC6F" w:rsidR="003F6AAA" w:rsidRPr="007C1AC6" w:rsidRDefault="003F6AAA"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Spălarea cu apă a solurilor contaminate excavate</w:t>
            </w:r>
          </w:p>
        </w:tc>
        <w:tc>
          <w:tcPr>
            <w:tcW w:w="1500" w:type="dxa"/>
            <w:vMerge/>
            <w:tcBorders>
              <w:left w:val="single" w:sz="6" w:space="0" w:color="000000"/>
              <w:bottom w:val="single" w:sz="6" w:space="0" w:color="000000"/>
              <w:right w:val="single" w:sz="6" w:space="0" w:color="000000"/>
            </w:tcBorders>
          </w:tcPr>
          <w:p w14:paraId="525402F5" w14:textId="77777777" w:rsidR="003F6AAA" w:rsidRPr="007C1AC6" w:rsidRDefault="003F6AAA" w:rsidP="00AD7EC8">
            <w:pPr>
              <w:tabs>
                <w:tab w:val="left" w:pos="284"/>
                <w:tab w:val="left" w:pos="993"/>
              </w:tabs>
              <w:spacing w:after="0"/>
              <w:jc w:val="center"/>
              <w:rPr>
                <w:rFonts w:ascii="Times New Roman" w:hAnsi="Times New Roman" w:cs="Times New Roman"/>
                <w:sz w:val="20"/>
                <w:szCs w:val="20"/>
                <w:lang w:val="ro-RO"/>
              </w:rPr>
            </w:pPr>
          </w:p>
        </w:tc>
        <w:tc>
          <w:tcPr>
            <w:tcW w:w="992" w:type="dxa"/>
            <w:tcBorders>
              <w:top w:val="single" w:sz="6" w:space="0" w:color="000000"/>
              <w:left w:val="single" w:sz="6" w:space="0" w:color="000000"/>
              <w:bottom w:val="single" w:sz="6" w:space="0" w:color="000000"/>
              <w:right w:val="nil"/>
            </w:tcBorders>
          </w:tcPr>
          <w:p w14:paraId="0184D50C" w14:textId="77777777" w:rsidR="003F6AAA" w:rsidRPr="007C1AC6" w:rsidRDefault="003F6AAA"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50</w:t>
            </w:r>
          </w:p>
        </w:tc>
      </w:tr>
      <w:tr w:rsidR="003E5E44" w:rsidRPr="007C1AC6" w14:paraId="0AF4B986" w14:textId="77777777" w:rsidTr="003F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1701" w:type="dxa"/>
            <w:vMerge w:val="restart"/>
            <w:tcBorders>
              <w:top w:val="single" w:sz="6" w:space="0" w:color="000000"/>
              <w:left w:val="nil"/>
              <w:right w:val="single" w:sz="6" w:space="0" w:color="000000"/>
            </w:tcBorders>
          </w:tcPr>
          <w:p w14:paraId="12F4106C" w14:textId="77777777" w:rsidR="003E5E44" w:rsidRPr="007C1AC6" w:rsidRDefault="003E5E44" w:rsidP="00AD7EC8">
            <w:pPr>
              <w:tabs>
                <w:tab w:val="left" w:pos="284"/>
                <w:tab w:val="left" w:pos="993"/>
              </w:tabs>
              <w:ind w:firstLine="34"/>
              <w:jc w:val="both"/>
              <w:rPr>
                <w:rFonts w:ascii="Times New Roman" w:hAnsi="Times New Roman" w:cs="Times New Roman"/>
                <w:sz w:val="20"/>
                <w:szCs w:val="20"/>
                <w:lang w:val="ro-RO"/>
              </w:rPr>
            </w:pPr>
          </w:p>
          <w:p w14:paraId="3826C957" w14:textId="77777777" w:rsidR="003E5E44" w:rsidRPr="007C1AC6" w:rsidRDefault="003E5E44" w:rsidP="00AD7EC8">
            <w:pPr>
              <w:tabs>
                <w:tab w:val="left" w:pos="284"/>
                <w:tab w:val="left" w:pos="993"/>
              </w:tabs>
              <w:ind w:firstLine="34"/>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HCl</w:t>
            </w:r>
            <w:proofErr w:type="spellEnd"/>
          </w:p>
        </w:tc>
        <w:tc>
          <w:tcPr>
            <w:tcW w:w="1560" w:type="dxa"/>
            <w:vMerge w:val="restart"/>
            <w:tcBorders>
              <w:top w:val="single" w:sz="6" w:space="0" w:color="000000"/>
              <w:left w:val="single" w:sz="6" w:space="0" w:color="000000"/>
              <w:right w:val="single" w:sz="6" w:space="0" w:color="000000"/>
            </w:tcBorders>
          </w:tcPr>
          <w:p w14:paraId="790226C0"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62958663" w14:textId="2B8DBE12" w:rsidR="003E5E44" w:rsidRPr="007C1AC6" w:rsidRDefault="008C7889" w:rsidP="00AD7EC8">
            <w:pPr>
              <w:tabs>
                <w:tab w:val="left" w:pos="284"/>
                <w:tab w:val="left" w:pos="993"/>
              </w:tabs>
              <w:jc w:val="center"/>
              <w:rPr>
                <w:rFonts w:ascii="Times New Roman" w:hAnsi="Times New Roman" w:cs="Times New Roman"/>
                <w:sz w:val="20"/>
                <w:szCs w:val="20"/>
                <w:lang w:val="ro-RO"/>
              </w:rPr>
            </w:pPr>
            <w:hyperlink r:id="rId33" w:tgtFrame="_blank" w:history="1">
              <w:r w:rsidRPr="007C1AC6">
                <w:rPr>
                  <w:rStyle w:val="Hyperlink"/>
                  <w:rFonts w:ascii="Times New Roman" w:hAnsi="Times New Roman" w:cs="Times New Roman"/>
                  <w:sz w:val="20"/>
                  <w:szCs w:val="20"/>
                </w:rPr>
                <w:t>SM EN 1911:2018</w:t>
              </w:r>
            </w:hyperlink>
          </w:p>
        </w:tc>
        <w:tc>
          <w:tcPr>
            <w:tcW w:w="3886" w:type="dxa"/>
            <w:tcBorders>
              <w:top w:val="single" w:sz="6" w:space="0" w:color="000000"/>
              <w:left w:val="single" w:sz="6" w:space="0" w:color="000000"/>
              <w:bottom w:val="single" w:sz="6" w:space="0" w:color="000000"/>
              <w:right w:val="single" w:sz="6" w:space="0" w:color="000000"/>
            </w:tcBorders>
          </w:tcPr>
          <w:p w14:paraId="1D5180DF" w14:textId="045E4D39"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termică a cărbunelui activ uzat, a catalizatorilor uzați și a solurilor contaminate excavate </w:t>
            </w:r>
            <w:r w:rsidRPr="007C1AC6">
              <w:rPr>
                <w:rFonts w:ascii="Times New Roman" w:hAnsi="Times New Roman" w:cs="Times New Roman"/>
                <w:sz w:val="20"/>
                <w:szCs w:val="20"/>
                <w:vertAlign w:val="superscript"/>
                <w:lang w:val="ro-RO"/>
              </w:rPr>
              <w:t>(2)</w:t>
            </w:r>
          </w:p>
        </w:tc>
        <w:tc>
          <w:tcPr>
            <w:tcW w:w="1500" w:type="dxa"/>
            <w:vMerge w:val="restart"/>
            <w:tcBorders>
              <w:top w:val="single" w:sz="6" w:space="0" w:color="000000"/>
              <w:left w:val="single" w:sz="6" w:space="0" w:color="000000"/>
              <w:right w:val="single" w:sz="6" w:space="0" w:color="000000"/>
            </w:tcBorders>
          </w:tcPr>
          <w:p w14:paraId="5AC9BCFB"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7A599F84"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992" w:type="dxa"/>
            <w:tcBorders>
              <w:top w:val="single" w:sz="6" w:space="0" w:color="000000"/>
              <w:left w:val="single" w:sz="6" w:space="0" w:color="000000"/>
              <w:bottom w:val="single" w:sz="6" w:space="0" w:color="000000"/>
              <w:right w:val="nil"/>
            </w:tcBorders>
          </w:tcPr>
          <w:p w14:paraId="2D896502" w14:textId="77777777" w:rsidR="003E5E44" w:rsidRPr="007C1AC6" w:rsidRDefault="003E5E44"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49</w:t>
            </w:r>
          </w:p>
        </w:tc>
      </w:tr>
      <w:tr w:rsidR="003E5E44" w:rsidRPr="007C1AC6" w14:paraId="6BB5E777"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1701" w:type="dxa"/>
            <w:vMerge/>
            <w:tcBorders>
              <w:left w:val="nil"/>
              <w:bottom w:val="single" w:sz="6" w:space="0" w:color="000000"/>
              <w:right w:val="single" w:sz="6" w:space="0" w:color="000000"/>
            </w:tcBorders>
          </w:tcPr>
          <w:p w14:paraId="697DFB35"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bottom w:val="single" w:sz="6" w:space="0" w:color="000000"/>
              <w:right w:val="single" w:sz="6" w:space="0" w:color="000000"/>
            </w:tcBorders>
          </w:tcPr>
          <w:p w14:paraId="211AFC91"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23581820" w14:textId="77777777"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deșeurilor lichide apoase </w:t>
            </w:r>
            <w:r w:rsidRPr="007C1AC6">
              <w:rPr>
                <w:rFonts w:ascii="Times New Roman" w:hAnsi="Times New Roman" w:cs="Times New Roman"/>
                <w:sz w:val="20"/>
                <w:szCs w:val="20"/>
                <w:vertAlign w:val="superscript"/>
                <w:lang w:val="ro-RO"/>
              </w:rPr>
              <w:t>(2)</w:t>
            </w:r>
          </w:p>
        </w:tc>
        <w:tc>
          <w:tcPr>
            <w:tcW w:w="1500" w:type="dxa"/>
            <w:vMerge/>
            <w:tcBorders>
              <w:left w:val="single" w:sz="6" w:space="0" w:color="000000"/>
              <w:bottom w:val="single" w:sz="6" w:space="0" w:color="000000"/>
              <w:right w:val="single" w:sz="6" w:space="0" w:color="000000"/>
            </w:tcBorders>
          </w:tcPr>
          <w:p w14:paraId="05A2481D"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992" w:type="dxa"/>
            <w:tcBorders>
              <w:top w:val="single" w:sz="6" w:space="0" w:color="000000"/>
              <w:left w:val="single" w:sz="6" w:space="0" w:color="000000"/>
              <w:bottom w:val="single" w:sz="6" w:space="0" w:color="000000"/>
              <w:right w:val="nil"/>
            </w:tcBorders>
          </w:tcPr>
          <w:p w14:paraId="3DB534C3" w14:textId="77777777" w:rsidR="003E5E44" w:rsidRPr="007C1AC6" w:rsidRDefault="003E5E44"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53</w:t>
            </w:r>
          </w:p>
        </w:tc>
      </w:tr>
      <w:tr w:rsidR="00AD7EC8" w:rsidRPr="007C1AC6" w14:paraId="6E690E07"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1701" w:type="dxa"/>
            <w:tcBorders>
              <w:top w:val="single" w:sz="6" w:space="0" w:color="000000"/>
              <w:left w:val="nil"/>
              <w:bottom w:val="single" w:sz="6" w:space="0" w:color="000000"/>
              <w:right w:val="single" w:sz="6" w:space="0" w:color="000000"/>
            </w:tcBorders>
          </w:tcPr>
          <w:p w14:paraId="3ECDB9C3" w14:textId="77777777" w:rsidR="00AD7EC8" w:rsidRPr="007C1AC6" w:rsidRDefault="00AD7EC8" w:rsidP="00AD7EC8">
            <w:pPr>
              <w:tabs>
                <w:tab w:val="left" w:pos="284"/>
                <w:tab w:val="left" w:pos="993"/>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HF</w:t>
            </w:r>
          </w:p>
        </w:tc>
        <w:tc>
          <w:tcPr>
            <w:tcW w:w="1560" w:type="dxa"/>
            <w:tcBorders>
              <w:top w:val="single" w:sz="6" w:space="0" w:color="000000"/>
              <w:left w:val="single" w:sz="6" w:space="0" w:color="000000"/>
              <w:bottom w:val="single" w:sz="6" w:space="0" w:color="000000"/>
              <w:right w:val="single" w:sz="6" w:space="0" w:color="000000"/>
            </w:tcBorders>
          </w:tcPr>
          <w:p w14:paraId="6F9E56BC" w14:textId="77777777" w:rsidR="00AD7EC8" w:rsidRPr="007C1AC6" w:rsidRDefault="00AD7EC8"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Nu sunt disponibile standarde EN</w:t>
            </w:r>
          </w:p>
        </w:tc>
        <w:tc>
          <w:tcPr>
            <w:tcW w:w="3886" w:type="dxa"/>
            <w:tcBorders>
              <w:top w:val="single" w:sz="6" w:space="0" w:color="000000"/>
              <w:left w:val="single" w:sz="6" w:space="0" w:color="000000"/>
              <w:bottom w:val="single" w:sz="6" w:space="0" w:color="000000"/>
              <w:right w:val="single" w:sz="6" w:space="0" w:color="000000"/>
            </w:tcBorders>
          </w:tcPr>
          <w:p w14:paraId="28725E5D" w14:textId="4B317889" w:rsidR="00AD7EC8" w:rsidRPr="007C1AC6" w:rsidRDefault="00AD7EC8"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termică a cărbunelui activ uzat, a catalizatorilor uzați și a solurilor contaminate excavate </w:t>
            </w:r>
            <w:r w:rsidRPr="007C1AC6">
              <w:rPr>
                <w:rFonts w:ascii="Times New Roman" w:hAnsi="Times New Roman" w:cs="Times New Roman"/>
                <w:sz w:val="20"/>
                <w:szCs w:val="20"/>
                <w:vertAlign w:val="superscript"/>
                <w:lang w:val="ro-RO"/>
              </w:rPr>
              <w:t>(2)</w:t>
            </w:r>
          </w:p>
        </w:tc>
        <w:tc>
          <w:tcPr>
            <w:tcW w:w="1500" w:type="dxa"/>
            <w:tcBorders>
              <w:top w:val="single" w:sz="6" w:space="0" w:color="000000"/>
              <w:left w:val="single" w:sz="6" w:space="0" w:color="000000"/>
              <w:bottom w:val="single" w:sz="6" w:space="0" w:color="000000"/>
              <w:right w:val="single" w:sz="6" w:space="0" w:color="000000"/>
            </w:tcBorders>
          </w:tcPr>
          <w:p w14:paraId="3D3E88F5" w14:textId="77777777" w:rsidR="00AD7EC8" w:rsidRPr="007C1AC6" w:rsidRDefault="00AD7EC8"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992" w:type="dxa"/>
            <w:tcBorders>
              <w:top w:val="single" w:sz="6" w:space="0" w:color="000000"/>
              <w:left w:val="single" w:sz="6" w:space="0" w:color="000000"/>
              <w:bottom w:val="single" w:sz="6" w:space="0" w:color="000000"/>
              <w:right w:val="nil"/>
            </w:tcBorders>
          </w:tcPr>
          <w:p w14:paraId="101AC7A0" w14:textId="77777777" w:rsidR="00AD7EC8" w:rsidRPr="007C1AC6" w:rsidRDefault="00AD7EC8"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49</w:t>
            </w:r>
          </w:p>
        </w:tc>
      </w:tr>
      <w:tr w:rsidR="00AD7EC8" w:rsidRPr="007C1AC6" w14:paraId="1F411B76"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701" w:type="dxa"/>
            <w:tcBorders>
              <w:top w:val="single" w:sz="6" w:space="0" w:color="000000"/>
              <w:left w:val="nil"/>
              <w:bottom w:val="single" w:sz="6" w:space="0" w:color="000000"/>
              <w:right w:val="single" w:sz="6" w:space="0" w:color="000000"/>
            </w:tcBorders>
          </w:tcPr>
          <w:p w14:paraId="4F4C18A1" w14:textId="77777777" w:rsidR="00AD7EC8" w:rsidRPr="007C1AC6" w:rsidRDefault="00AD7EC8" w:rsidP="00AD7EC8">
            <w:pPr>
              <w:tabs>
                <w:tab w:val="left" w:pos="284"/>
                <w:tab w:val="left" w:pos="993"/>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Hg</w:t>
            </w:r>
          </w:p>
        </w:tc>
        <w:tc>
          <w:tcPr>
            <w:tcW w:w="1560" w:type="dxa"/>
            <w:tcBorders>
              <w:top w:val="single" w:sz="6" w:space="0" w:color="000000"/>
              <w:left w:val="single" w:sz="6" w:space="0" w:color="000000"/>
              <w:bottom w:val="single" w:sz="6" w:space="0" w:color="000000"/>
              <w:right w:val="single" w:sz="6" w:space="0" w:color="000000"/>
            </w:tcBorders>
          </w:tcPr>
          <w:p w14:paraId="3559BC85" w14:textId="77C19479" w:rsidR="00AD7EC8" w:rsidRPr="007C1AC6" w:rsidRDefault="008C7889" w:rsidP="00AD7EC8">
            <w:pPr>
              <w:tabs>
                <w:tab w:val="left" w:pos="284"/>
                <w:tab w:val="left" w:pos="993"/>
              </w:tabs>
              <w:jc w:val="center"/>
              <w:rPr>
                <w:rFonts w:ascii="Times New Roman" w:hAnsi="Times New Roman" w:cs="Times New Roman"/>
                <w:sz w:val="20"/>
                <w:szCs w:val="20"/>
                <w:lang w:val="ro-RO"/>
              </w:rPr>
            </w:pPr>
            <w:hyperlink r:id="rId34" w:tgtFrame="_blank" w:history="1">
              <w:r w:rsidRPr="007C1AC6">
                <w:rPr>
                  <w:rStyle w:val="Hyperlink"/>
                  <w:rFonts w:ascii="Times New Roman" w:hAnsi="Times New Roman" w:cs="Times New Roman"/>
                  <w:sz w:val="20"/>
                  <w:szCs w:val="20"/>
                </w:rPr>
                <w:t>SM SR EN 13211:2012/AC:2012</w:t>
              </w:r>
            </w:hyperlink>
            <w:r w:rsidRPr="007C1AC6">
              <w:rPr>
                <w:rFonts w:ascii="Times New Roman" w:hAnsi="Times New Roman" w:cs="Times New Roman"/>
                <w:sz w:val="20"/>
                <w:szCs w:val="20"/>
                <w:lang w:val="ro-RO"/>
              </w:rPr>
              <w:t xml:space="preserve">, </w:t>
            </w:r>
            <w:hyperlink r:id="rId35" w:tgtFrame="_blank" w:history="1">
              <w:r w:rsidRPr="007C1AC6">
                <w:rPr>
                  <w:rStyle w:val="Hyperlink"/>
                  <w:rFonts w:ascii="Times New Roman" w:hAnsi="Times New Roman" w:cs="Times New Roman"/>
                  <w:sz w:val="20"/>
                  <w:szCs w:val="20"/>
                </w:rPr>
                <w:t>SM SR EN 13211:2012</w:t>
              </w:r>
            </w:hyperlink>
          </w:p>
        </w:tc>
        <w:tc>
          <w:tcPr>
            <w:tcW w:w="3886" w:type="dxa"/>
            <w:tcBorders>
              <w:top w:val="single" w:sz="6" w:space="0" w:color="000000"/>
              <w:left w:val="single" w:sz="6" w:space="0" w:color="000000"/>
              <w:bottom w:val="single" w:sz="6" w:space="0" w:color="000000"/>
              <w:right w:val="single" w:sz="6" w:space="0" w:color="000000"/>
            </w:tcBorders>
          </w:tcPr>
          <w:p w14:paraId="4EA20099" w14:textId="77777777" w:rsidR="00AD7EC8" w:rsidRPr="007C1AC6" w:rsidRDefault="00AD7EC8"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DEEE care conțin mercur</w:t>
            </w:r>
          </w:p>
        </w:tc>
        <w:tc>
          <w:tcPr>
            <w:tcW w:w="1500" w:type="dxa"/>
            <w:tcBorders>
              <w:top w:val="single" w:sz="6" w:space="0" w:color="000000"/>
              <w:left w:val="single" w:sz="6" w:space="0" w:color="000000"/>
              <w:bottom w:val="single" w:sz="6" w:space="0" w:color="000000"/>
              <w:right w:val="single" w:sz="6" w:space="0" w:color="000000"/>
            </w:tcBorders>
          </w:tcPr>
          <w:p w14:paraId="37FDD5F5" w14:textId="77777777" w:rsidR="00AD7EC8" w:rsidRPr="007C1AC6" w:rsidRDefault="00AD7EC8"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trei luni</w:t>
            </w:r>
          </w:p>
        </w:tc>
        <w:tc>
          <w:tcPr>
            <w:tcW w:w="992" w:type="dxa"/>
            <w:tcBorders>
              <w:top w:val="single" w:sz="6" w:space="0" w:color="000000"/>
              <w:left w:val="single" w:sz="6" w:space="0" w:color="000000"/>
              <w:bottom w:val="single" w:sz="6" w:space="0" w:color="000000"/>
              <w:right w:val="nil"/>
            </w:tcBorders>
          </w:tcPr>
          <w:p w14:paraId="2005F2D2" w14:textId="77777777" w:rsidR="00AD7EC8" w:rsidRPr="007C1AC6" w:rsidRDefault="00AD7EC8"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32</w:t>
            </w:r>
          </w:p>
        </w:tc>
      </w:tr>
      <w:tr w:rsidR="00AD7EC8" w:rsidRPr="007C1AC6" w14:paraId="219CB0B2"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4"/>
        </w:trPr>
        <w:tc>
          <w:tcPr>
            <w:tcW w:w="1701" w:type="dxa"/>
            <w:tcBorders>
              <w:top w:val="single" w:sz="6" w:space="0" w:color="000000"/>
              <w:left w:val="nil"/>
              <w:bottom w:val="single" w:sz="6" w:space="0" w:color="000000"/>
              <w:right w:val="single" w:sz="6" w:space="0" w:color="000000"/>
            </w:tcBorders>
          </w:tcPr>
          <w:p w14:paraId="3B23C775" w14:textId="77777777" w:rsidR="00AD7EC8" w:rsidRPr="007C1AC6" w:rsidRDefault="00AD7EC8" w:rsidP="00AD7EC8">
            <w:pPr>
              <w:tabs>
                <w:tab w:val="left" w:pos="284"/>
                <w:tab w:val="left" w:pos="993"/>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H</w:t>
            </w:r>
            <w:r w:rsidRPr="007C1AC6">
              <w:rPr>
                <w:rFonts w:ascii="Times New Roman" w:hAnsi="Times New Roman" w:cs="Times New Roman"/>
                <w:sz w:val="20"/>
                <w:szCs w:val="20"/>
                <w:vertAlign w:val="subscript"/>
                <w:lang w:val="ro-RO"/>
              </w:rPr>
              <w:t>2</w:t>
            </w:r>
            <w:r w:rsidRPr="007C1AC6">
              <w:rPr>
                <w:rFonts w:ascii="Times New Roman" w:hAnsi="Times New Roman" w:cs="Times New Roman"/>
                <w:sz w:val="20"/>
                <w:szCs w:val="20"/>
                <w:lang w:val="ro-RO"/>
              </w:rPr>
              <w:t>S</w:t>
            </w:r>
          </w:p>
        </w:tc>
        <w:tc>
          <w:tcPr>
            <w:tcW w:w="1560" w:type="dxa"/>
            <w:tcBorders>
              <w:top w:val="single" w:sz="6" w:space="0" w:color="000000"/>
              <w:left w:val="single" w:sz="6" w:space="0" w:color="000000"/>
              <w:bottom w:val="single" w:sz="6" w:space="0" w:color="000000"/>
              <w:right w:val="single" w:sz="6" w:space="0" w:color="000000"/>
            </w:tcBorders>
          </w:tcPr>
          <w:p w14:paraId="66A797D6" w14:textId="77777777" w:rsidR="00AD7EC8" w:rsidRPr="007C1AC6" w:rsidRDefault="00AD7EC8"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Nu sunt disponibile standarde EN</w:t>
            </w:r>
          </w:p>
        </w:tc>
        <w:tc>
          <w:tcPr>
            <w:tcW w:w="3886" w:type="dxa"/>
            <w:tcBorders>
              <w:top w:val="single" w:sz="6" w:space="0" w:color="000000"/>
              <w:left w:val="single" w:sz="6" w:space="0" w:color="000000"/>
              <w:bottom w:val="single" w:sz="6" w:space="0" w:color="000000"/>
              <w:right w:val="single" w:sz="6" w:space="0" w:color="000000"/>
            </w:tcBorders>
          </w:tcPr>
          <w:p w14:paraId="262CE859" w14:textId="77777777" w:rsidR="00AD7EC8" w:rsidRPr="007C1AC6" w:rsidRDefault="00AD7EC8"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biologică a deșeurilor </w:t>
            </w:r>
            <w:r w:rsidRPr="007C1AC6">
              <w:rPr>
                <w:rFonts w:ascii="Times New Roman" w:hAnsi="Times New Roman" w:cs="Times New Roman"/>
                <w:sz w:val="20"/>
                <w:szCs w:val="20"/>
                <w:vertAlign w:val="superscript"/>
                <w:lang w:val="ro-RO"/>
              </w:rPr>
              <w:t>(4)</w:t>
            </w:r>
          </w:p>
        </w:tc>
        <w:tc>
          <w:tcPr>
            <w:tcW w:w="1500" w:type="dxa"/>
            <w:tcBorders>
              <w:top w:val="single" w:sz="6" w:space="0" w:color="000000"/>
              <w:left w:val="single" w:sz="6" w:space="0" w:color="000000"/>
              <w:bottom w:val="single" w:sz="6" w:space="0" w:color="000000"/>
              <w:right w:val="single" w:sz="6" w:space="0" w:color="000000"/>
            </w:tcBorders>
          </w:tcPr>
          <w:p w14:paraId="0EA5C8A5" w14:textId="77777777" w:rsidR="00AD7EC8" w:rsidRPr="007C1AC6" w:rsidRDefault="00AD7EC8"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992" w:type="dxa"/>
            <w:tcBorders>
              <w:top w:val="single" w:sz="6" w:space="0" w:color="000000"/>
              <w:left w:val="single" w:sz="6" w:space="0" w:color="000000"/>
              <w:bottom w:val="single" w:sz="6" w:space="0" w:color="000000"/>
              <w:right w:val="nil"/>
            </w:tcBorders>
          </w:tcPr>
          <w:p w14:paraId="217F0983" w14:textId="77777777" w:rsidR="00AD7EC8" w:rsidRPr="007C1AC6" w:rsidRDefault="00AD7EC8"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34</w:t>
            </w:r>
          </w:p>
        </w:tc>
      </w:tr>
      <w:tr w:rsidR="00AD7EC8" w:rsidRPr="007C1AC6" w14:paraId="6F1EAD26" w14:textId="77777777" w:rsidTr="003F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6"/>
        </w:trPr>
        <w:tc>
          <w:tcPr>
            <w:tcW w:w="1701" w:type="dxa"/>
            <w:tcBorders>
              <w:top w:val="single" w:sz="6" w:space="0" w:color="000000"/>
              <w:left w:val="nil"/>
              <w:bottom w:val="single" w:sz="6" w:space="0" w:color="000000"/>
              <w:right w:val="single" w:sz="6" w:space="0" w:color="000000"/>
            </w:tcBorders>
          </w:tcPr>
          <w:p w14:paraId="133368CB" w14:textId="77777777" w:rsidR="00AD7EC8" w:rsidRPr="007C1AC6" w:rsidRDefault="00AD7EC8" w:rsidP="003F6AAA">
            <w:pPr>
              <w:tabs>
                <w:tab w:val="left" w:pos="284"/>
                <w:tab w:val="left" w:pos="993"/>
              </w:tabs>
              <w:spacing w:line="240" w:lineRule="auto"/>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Metale și metaloizi cu excepția mercurului</w:t>
            </w:r>
          </w:p>
          <w:p w14:paraId="02A3232C" w14:textId="4E13082F" w:rsidR="00AD7EC8" w:rsidRPr="007C1AC6" w:rsidRDefault="00AD7EC8" w:rsidP="003F6AAA">
            <w:pPr>
              <w:tabs>
                <w:tab w:val="left" w:pos="284"/>
                <w:tab w:val="left" w:pos="993"/>
              </w:tabs>
              <w:spacing w:line="240" w:lineRule="auto"/>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 exemplu, As, Cd, Co, Cr, Cu, Mn, Ni, Pb, Sb,</w:t>
            </w:r>
            <w:r w:rsidR="003E5E44" w:rsidRPr="007C1AC6">
              <w:rPr>
                <w:rFonts w:ascii="Times New Roman" w:hAnsi="Times New Roman" w:cs="Times New Roman"/>
                <w:sz w:val="20"/>
                <w:szCs w:val="20"/>
                <w:lang w:val="ro-RO"/>
              </w:rPr>
              <w:t xml:space="preserve"> </w:t>
            </w:r>
            <w:r w:rsidRPr="007C1AC6">
              <w:rPr>
                <w:rFonts w:ascii="Times New Roman" w:hAnsi="Times New Roman" w:cs="Times New Roman"/>
                <w:sz w:val="20"/>
                <w:szCs w:val="20"/>
                <w:lang w:val="ro-RO"/>
              </w:rPr>
              <w:t xml:space="preserve">Se, Tl, V) </w:t>
            </w:r>
            <w:r w:rsidRPr="007C1AC6">
              <w:rPr>
                <w:rFonts w:ascii="Times New Roman" w:hAnsi="Times New Roman" w:cs="Times New Roman"/>
                <w:sz w:val="20"/>
                <w:szCs w:val="20"/>
                <w:vertAlign w:val="superscript"/>
                <w:lang w:val="ro-RO"/>
              </w:rPr>
              <w:t>(2)</w:t>
            </w:r>
          </w:p>
        </w:tc>
        <w:tc>
          <w:tcPr>
            <w:tcW w:w="1560" w:type="dxa"/>
            <w:tcBorders>
              <w:top w:val="single" w:sz="6" w:space="0" w:color="000000"/>
              <w:left w:val="single" w:sz="6" w:space="0" w:color="000000"/>
              <w:bottom w:val="single" w:sz="6" w:space="0" w:color="000000"/>
              <w:right w:val="single" w:sz="6" w:space="0" w:color="000000"/>
            </w:tcBorders>
          </w:tcPr>
          <w:p w14:paraId="4788FF03" w14:textId="77777777" w:rsidR="00AD7EC8" w:rsidRPr="007C1AC6" w:rsidRDefault="00AD7EC8" w:rsidP="00AD7EC8">
            <w:pPr>
              <w:tabs>
                <w:tab w:val="left" w:pos="284"/>
                <w:tab w:val="left" w:pos="993"/>
              </w:tabs>
              <w:jc w:val="center"/>
              <w:rPr>
                <w:rFonts w:ascii="Times New Roman" w:hAnsi="Times New Roman" w:cs="Times New Roman"/>
                <w:sz w:val="20"/>
                <w:szCs w:val="20"/>
                <w:lang w:val="ro-RO"/>
              </w:rPr>
            </w:pPr>
          </w:p>
          <w:p w14:paraId="7A9BA98D" w14:textId="5869E14A" w:rsidR="00AD7EC8" w:rsidRPr="007C1AC6" w:rsidRDefault="008C7889" w:rsidP="00AD7EC8">
            <w:pPr>
              <w:tabs>
                <w:tab w:val="left" w:pos="284"/>
                <w:tab w:val="left" w:pos="993"/>
              </w:tabs>
              <w:jc w:val="center"/>
              <w:rPr>
                <w:rFonts w:ascii="Times New Roman" w:hAnsi="Times New Roman" w:cs="Times New Roman"/>
                <w:sz w:val="20"/>
                <w:szCs w:val="20"/>
                <w:lang w:val="ro-RO"/>
              </w:rPr>
            </w:pPr>
            <w:hyperlink r:id="rId36" w:tgtFrame="_blank" w:history="1">
              <w:r w:rsidRPr="007C1AC6">
                <w:rPr>
                  <w:rStyle w:val="Hyperlink"/>
                  <w:rFonts w:ascii="Times New Roman" w:hAnsi="Times New Roman" w:cs="Times New Roman"/>
                  <w:sz w:val="20"/>
                  <w:szCs w:val="20"/>
                </w:rPr>
                <w:t>SM SR EN 14385:2012</w:t>
              </w:r>
            </w:hyperlink>
          </w:p>
        </w:tc>
        <w:tc>
          <w:tcPr>
            <w:tcW w:w="3886" w:type="dxa"/>
            <w:tcBorders>
              <w:top w:val="single" w:sz="6" w:space="0" w:color="000000"/>
              <w:left w:val="single" w:sz="6" w:space="0" w:color="000000"/>
              <w:bottom w:val="single" w:sz="6" w:space="0" w:color="000000"/>
              <w:right w:val="single" w:sz="6" w:space="0" w:color="000000"/>
            </w:tcBorders>
          </w:tcPr>
          <w:p w14:paraId="4E7CD44F" w14:textId="77777777" w:rsidR="00AD7EC8" w:rsidRPr="007C1AC6" w:rsidRDefault="00AD7EC8" w:rsidP="00AD7EC8">
            <w:pPr>
              <w:tabs>
                <w:tab w:val="left" w:pos="284"/>
                <w:tab w:val="left" w:pos="993"/>
              </w:tabs>
              <w:jc w:val="both"/>
              <w:rPr>
                <w:rFonts w:ascii="Times New Roman" w:hAnsi="Times New Roman" w:cs="Times New Roman"/>
                <w:sz w:val="20"/>
                <w:szCs w:val="20"/>
                <w:lang w:val="ro-RO"/>
              </w:rPr>
            </w:pPr>
          </w:p>
          <w:p w14:paraId="25E9C074" w14:textId="4B202CB8" w:rsidR="00AD7EC8" w:rsidRPr="007C1AC6" w:rsidRDefault="00AD7EC8"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mecanică a deșeurilor metalice în tocătoare</w:t>
            </w:r>
          </w:p>
        </w:tc>
        <w:tc>
          <w:tcPr>
            <w:tcW w:w="1500" w:type="dxa"/>
            <w:tcBorders>
              <w:top w:val="single" w:sz="6" w:space="0" w:color="000000"/>
              <w:left w:val="single" w:sz="6" w:space="0" w:color="000000"/>
              <w:bottom w:val="single" w:sz="6" w:space="0" w:color="000000"/>
              <w:right w:val="single" w:sz="6" w:space="0" w:color="000000"/>
            </w:tcBorders>
          </w:tcPr>
          <w:p w14:paraId="074EF3D8" w14:textId="77777777" w:rsidR="00AD7EC8" w:rsidRPr="007C1AC6" w:rsidRDefault="00AD7EC8" w:rsidP="00AD7EC8">
            <w:pPr>
              <w:tabs>
                <w:tab w:val="left" w:pos="284"/>
                <w:tab w:val="left" w:pos="993"/>
              </w:tabs>
              <w:jc w:val="center"/>
              <w:rPr>
                <w:rFonts w:ascii="Times New Roman" w:hAnsi="Times New Roman" w:cs="Times New Roman"/>
                <w:sz w:val="20"/>
                <w:szCs w:val="20"/>
                <w:lang w:val="ro-RO"/>
              </w:rPr>
            </w:pPr>
          </w:p>
          <w:p w14:paraId="7AED6288" w14:textId="77777777" w:rsidR="00AD7EC8" w:rsidRPr="007C1AC6" w:rsidRDefault="00AD7EC8"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pe an</w:t>
            </w:r>
          </w:p>
        </w:tc>
        <w:tc>
          <w:tcPr>
            <w:tcW w:w="992" w:type="dxa"/>
            <w:tcBorders>
              <w:top w:val="single" w:sz="6" w:space="0" w:color="000000"/>
              <w:left w:val="single" w:sz="6" w:space="0" w:color="000000"/>
              <w:bottom w:val="single" w:sz="6" w:space="0" w:color="000000"/>
              <w:right w:val="nil"/>
            </w:tcBorders>
          </w:tcPr>
          <w:p w14:paraId="4E9CFF09" w14:textId="77777777" w:rsidR="00AD7EC8" w:rsidRPr="007C1AC6" w:rsidRDefault="00AD7EC8" w:rsidP="00AD7EC8">
            <w:pPr>
              <w:tabs>
                <w:tab w:val="left" w:pos="0"/>
                <w:tab w:val="left" w:pos="993"/>
              </w:tabs>
              <w:jc w:val="both"/>
              <w:rPr>
                <w:rFonts w:ascii="Times New Roman" w:hAnsi="Times New Roman" w:cs="Times New Roman"/>
                <w:sz w:val="20"/>
                <w:szCs w:val="20"/>
                <w:lang w:val="ro-RO"/>
              </w:rPr>
            </w:pPr>
          </w:p>
          <w:p w14:paraId="77F0E218" w14:textId="77777777" w:rsidR="00AD7EC8" w:rsidRPr="007C1AC6" w:rsidRDefault="00AD7EC8"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25</w:t>
            </w:r>
          </w:p>
        </w:tc>
      </w:tr>
      <w:tr w:rsidR="003E5E44" w:rsidRPr="007C1AC6" w14:paraId="035385EC"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1701" w:type="dxa"/>
            <w:vMerge w:val="restart"/>
            <w:tcBorders>
              <w:top w:val="single" w:sz="6" w:space="0" w:color="000000"/>
              <w:left w:val="nil"/>
              <w:right w:val="single" w:sz="6" w:space="0" w:color="000000"/>
            </w:tcBorders>
          </w:tcPr>
          <w:p w14:paraId="64AEAE3F" w14:textId="77777777" w:rsidR="003E5E44" w:rsidRPr="007C1AC6" w:rsidRDefault="003E5E44" w:rsidP="00AD7EC8">
            <w:pPr>
              <w:tabs>
                <w:tab w:val="left" w:pos="284"/>
                <w:tab w:val="left" w:pos="993"/>
              </w:tabs>
              <w:ind w:firstLine="34"/>
              <w:jc w:val="both"/>
              <w:rPr>
                <w:rFonts w:ascii="Times New Roman" w:hAnsi="Times New Roman" w:cs="Times New Roman"/>
                <w:sz w:val="20"/>
                <w:szCs w:val="20"/>
                <w:lang w:val="ro-RO"/>
              </w:rPr>
            </w:pPr>
          </w:p>
          <w:p w14:paraId="1C5F9841" w14:textId="77777777" w:rsidR="003E5E44" w:rsidRPr="007C1AC6" w:rsidRDefault="003E5E44" w:rsidP="00AD7EC8">
            <w:pPr>
              <w:tabs>
                <w:tab w:val="left" w:pos="284"/>
                <w:tab w:val="left" w:pos="993"/>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NH</w:t>
            </w:r>
            <w:r w:rsidRPr="007C1AC6">
              <w:rPr>
                <w:rFonts w:ascii="Times New Roman" w:hAnsi="Times New Roman" w:cs="Times New Roman"/>
                <w:sz w:val="20"/>
                <w:szCs w:val="20"/>
                <w:vertAlign w:val="subscript"/>
                <w:lang w:val="ro-RO"/>
              </w:rPr>
              <w:t>3</w:t>
            </w:r>
          </w:p>
        </w:tc>
        <w:tc>
          <w:tcPr>
            <w:tcW w:w="1560" w:type="dxa"/>
            <w:vMerge w:val="restart"/>
            <w:tcBorders>
              <w:top w:val="single" w:sz="6" w:space="0" w:color="000000"/>
              <w:left w:val="single" w:sz="6" w:space="0" w:color="000000"/>
              <w:right w:val="single" w:sz="6" w:space="0" w:color="000000"/>
            </w:tcBorders>
          </w:tcPr>
          <w:p w14:paraId="1A60C8A3"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3C9F666A"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Nu sunt disponibile standarde EN</w:t>
            </w:r>
          </w:p>
        </w:tc>
        <w:tc>
          <w:tcPr>
            <w:tcW w:w="3886" w:type="dxa"/>
            <w:tcBorders>
              <w:top w:val="single" w:sz="6" w:space="0" w:color="000000"/>
              <w:left w:val="single" w:sz="6" w:space="0" w:color="000000"/>
              <w:bottom w:val="single" w:sz="6" w:space="0" w:color="000000"/>
              <w:right w:val="single" w:sz="6" w:space="0" w:color="000000"/>
            </w:tcBorders>
          </w:tcPr>
          <w:p w14:paraId="4A28C9D2" w14:textId="77777777"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biologică a deșeurilor </w:t>
            </w:r>
            <w:r w:rsidRPr="007C1AC6">
              <w:rPr>
                <w:rFonts w:ascii="Times New Roman" w:hAnsi="Times New Roman" w:cs="Times New Roman"/>
                <w:sz w:val="20"/>
                <w:szCs w:val="20"/>
                <w:vertAlign w:val="superscript"/>
                <w:lang w:val="ro-RO"/>
              </w:rPr>
              <w:t>(4)</w:t>
            </w:r>
          </w:p>
        </w:tc>
        <w:tc>
          <w:tcPr>
            <w:tcW w:w="1500" w:type="dxa"/>
            <w:tcBorders>
              <w:top w:val="single" w:sz="6" w:space="0" w:color="000000"/>
              <w:left w:val="single" w:sz="6" w:space="0" w:color="000000"/>
              <w:bottom w:val="single" w:sz="6" w:space="0" w:color="000000"/>
              <w:right w:val="single" w:sz="6" w:space="0" w:color="000000"/>
            </w:tcBorders>
          </w:tcPr>
          <w:p w14:paraId="19D36AE9"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992" w:type="dxa"/>
            <w:tcBorders>
              <w:top w:val="single" w:sz="6" w:space="0" w:color="000000"/>
              <w:left w:val="single" w:sz="6" w:space="0" w:color="000000"/>
              <w:bottom w:val="single" w:sz="6" w:space="0" w:color="000000"/>
              <w:right w:val="nil"/>
            </w:tcBorders>
          </w:tcPr>
          <w:p w14:paraId="5EB93C84" w14:textId="77777777" w:rsidR="003E5E44" w:rsidRPr="007C1AC6" w:rsidRDefault="003E5E44"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34</w:t>
            </w:r>
          </w:p>
        </w:tc>
      </w:tr>
      <w:tr w:rsidR="003E5E44" w:rsidRPr="007C1AC6" w14:paraId="4E5E194C"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6"/>
        </w:trPr>
        <w:tc>
          <w:tcPr>
            <w:tcW w:w="1701" w:type="dxa"/>
            <w:vMerge/>
            <w:tcBorders>
              <w:left w:val="nil"/>
              <w:right w:val="single" w:sz="6" w:space="0" w:color="000000"/>
            </w:tcBorders>
          </w:tcPr>
          <w:p w14:paraId="36456CC7"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206AD10F"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3CE2F0DC" w14:textId="77777777"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 xml:space="preserve">-chimică a deșeurilor solide și/sau păstoase </w:t>
            </w:r>
            <w:r w:rsidRPr="007C1AC6">
              <w:rPr>
                <w:rFonts w:ascii="Times New Roman" w:hAnsi="Times New Roman" w:cs="Times New Roman"/>
                <w:sz w:val="20"/>
                <w:szCs w:val="20"/>
                <w:vertAlign w:val="superscript"/>
                <w:lang w:val="ro-RO"/>
              </w:rPr>
              <w:t>(2)</w:t>
            </w:r>
          </w:p>
        </w:tc>
        <w:tc>
          <w:tcPr>
            <w:tcW w:w="1500" w:type="dxa"/>
            <w:vMerge w:val="restart"/>
            <w:tcBorders>
              <w:top w:val="single" w:sz="6" w:space="0" w:color="000000"/>
              <w:left w:val="single" w:sz="6" w:space="0" w:color="000000"/>
              <w:right w:val="single" w:sz="6" w:space="0" w:color="000000"/>
            </w:tcBorders>
          </w:tcPr>
          <w:p w14:paraId="693EFB8A"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5B42910E"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992" w:type="dxa"/>
            <w:tcBorders>
              <w:top w:val="single" w:sz="6" w:space="0" w:color="000000"/>
              <w:left w:val="single" w:sz="6" w:space="0" w:color="000000"/>
              <w:bottom w:val="single" w:sz="6" w:space="0" w:color="000000"/>
              <w:right w:val="nil"/>
            </w:tcBorders>
          </w:tcPr>
          <w:p w14:paraId="22346046" w14:textId="77777777" w:rsidR="003E5E44" w:rsidRPr="007C1AC6" w:rsidRDefault="003E5E44"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41</w:t>
            </w:r>
          </w:p>
        </w:tc>
      </w:tr>
      <w:tr w:rsidR="003E5E44" w:rsidRPr="007C1AC6" w14:paraId="425B4034"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1701" w:type="dxa"/>
            <w:vMerge/>
            <w:tcBorders>
              <w:left w:val="nil"/>
              <w:bottom w:val="single" w:sz="6" w:space="0" w:color="000000"/>
              <w:right w:val="single" w:sz="6" w:space="0" w:color="000000"/>
            </w:tcBorders>
          </w:tcPr>
          <w:p w14:paraId="0AFD5779"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bottom w:val="single" w:sz="6" w:space="0" w:color="000000"/>
              <w:right w:val="single" w:sz="6" w:space="0" w:color="000000"/>
            </w:tcBorders>
          </w:tcPr>
          <w:p w14:paraId="34116EC9"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1BD3E6D8" w14:textId="77777777"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deșeurilor lichide apoase </w:t>
            </w:r>
            <w:r w:rsidRPr="007C1AC6">
              <w:rPr>
                <w:rFonts w:ascii="Times New Roman" w:hAnsi="Times New Roman" w:cs="Times New Roman"/>
                <w:sz w:val="20"/>
                <w:szCs w:val="20"/>
                <w:vertAlign w:val="superscript"/>
                <w:lang w:val="ro-RO"/>
              </w:rPr>
              <w:t>(2)</w:t>
            </w:r>
          </w:p>
        </w:tc>
        <w:tc>
          <w:tcPr>
            <w:tcW w:w="1500" w:type="dxa"/>
            <w:vMerge/>
            <w:tcBorders>
              <w:left w:val="single" w:sz="6" w:space="0" w:color="000000"/>
              <w:bottom w:val="single" w:sz="6" w:space="0" w:color="000000"/>
              <w:right w:val="single" w:sz="6" w:space="0" w:color="000000"/>
            </w:tcBorders>
          </w:tcPr>
          <w:p w14:paraId="2B4BAD6F"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992" w:type="dxa"/>
            <w:tcBorders>
              <w:top w:val="single" w:sz="6" w:space="0" w:color="000000"/>
              <w:left w:val="single" w:sz="6" w:space="0" w:color="000000"/>
              <w:bottom w:val="single" w:sz="6" w:space="0" w:color="000000"/>
              <w:right w:val="nil"/>
            </w:tcBorders>
          </w:tcPr>
          <w:p w14:paraId="1149414F" w14:textId="77777777" w:rsidR="003E5E44" w:rsidRPr="007C1AC6" w:rsidRDefault="003E5E44"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53</w:t>
            </w:r>
          </w:p>
        </w:tc>
      </w:tr>
      <w:tr w:rsidR="00AD7EC8" w:rsidRPr="007C1AC6" w14:paraId="48C29542" w14:textId="77777777" w:rsidTr="005C65B5">
        <w:trPr>
          <w:trHeight w:val="191"/>
        </w:trPr>
        <w:tc>
          <w:tcPr>
            <w:tcW w:w="1701" w:type="dxa"/>
            <w:tcBorders>
              <w:top w:val="single" w:sz="6" w:space="0" w:color="000000"/>
              <w:left w:val="nil"/>
              <w:bottom w:val="single" w:sz="6" w:space="0" w:color="000000"/>
              <w:right w:val="single" w:sz="6" w:space="0" w:color="000000"/>
            </w:tcBorders>
          </w:tcPr>
          <w:p w14:paraId="7FA60790" w14:textId="77777777" w:rsidR="00AD7EC8" w:rsidRPr="007C1AC6" w:rsidRDefault="00AD7EC8" w:rsidP="00AD7EC8">
            <w:pPr>
              <w:tabs>
                <w:tab w:val="left" w:pos="284"/>
                <w:tab w:val="left" w:pos="993"/>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Concentrație de miros</w:t>
            </w:r>
          </w:p>
        </w:tc>
        <w:tc>
          <w:tcPr>
            <w:tcW w:w="1560" w:type="dxa"/>
            <w:tcBorders>
              <w:top w:val="single" w:sz="6" w:space="0" w:color="000000"/>
              <w:left w:val="single" w:sz="6" w:space="0" w:color="000000"/>
              <w:bottom w:val="single" w:sz="6" w:space="0" w:color="000000"/>
              <w:right w:val="single" w:sz="6" w:space="0" w:color="000000"/>
            </w:tcBorders>
          </w:tcPr>
          <w:p w14:paraId="1F7D2270" w14:textId="70F4AD1F" w:rsidR="00AD7EC8" w:rsidRPr="007C1AC6" w:rsidRDefault="008C7889" w:rsidP="00AD7EC8">
            <w:pPr>
              <w:tabs>
                <w:tab w:val="left" w:pos="284"/>
                <w:tab w:val="left" w:pos="993"/>
              </w:tabs>
              <w:jc w:val="center"/>
              <w:rPr>
                <w:rFonts w:ascii="Times New Roman" w:hAnsi="Times New Roman" w:cs="Times New Roman"/>
                <w:sz w:val="20"/>
                <w:szCs w:val="20"/>
                <w:lang w:val="ro-RO"/>
              </w:rPr>
            </w:pPr>
            <w:hyperlink r:id="rId37" w:tgtFrame="_blank" w:history="1">
              <w:r w:rsidRPr="007C1AC6">
                <w:rPr>
                  <w:rStyle w:val="Hyperlink"/>
                  <w:rFonts w:ascii="Times New Roman" w:hAnsi="Times New Roman" w:cs="Times New Roman"/>
                  <w:sz w:val="20"/>
                  <w:szCs w:val="20"/>
                </w:rPr>
                <w:t>SM EN 13725:2022</w:t>
              </w:r>
            </w:hyperlink>
          </w:p>
        </w:tc>
        <w:tc>
          <w:tcPr>
            <w:tcW w:w="3886" w:type="dxa"/>
            <w:tcBorders>
              <w:top w:val="single" w:sz="6" w:space="0" w:color="000000"/>
              <w:left w:val="single" w:sz="6" w:space="0" w:color="000000"/>
              <w:bottom w:val="single" w:sz="6" w:space="0" w:color="000000"/>
              <w:right w:val="single" w:sz="6" w:space="0" w:color="000000"/>
            </w:tcBorders>
          </w:tcPr>
          <w:p w14:paraId="1E9EF7BC" w14:textId="77777777" w:rsidR="00AD7EC8" w:rsidRPr="007C1AC6" w:rsidRDefault="00AD7EC8"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biologică a deșeurilor </w:t>
            </w:r>
            <w:r w:rsidRPr="007C1AC6">
              <w:rPr>
                <w:rFonts w:ascii="Times New Roman" w:hAnsi="Times New Roman" w:cs="Times New Roman"/>
                <w:sz w:val="20"/>
                <w:szCs w:val="20"/>
                <w:vertAlign w:val="superscript"/>
                <w:lang w:val="ro-RO"/>
              </w:rPr>
              <w:t>(5)</w:t>
            </w:r>
          </w:p>
        </w:tc>
        <w:tc>
          <w:tcPr>
            <w:tcW w:w="1500" w:type="dxa"/>
            <w:tcBorders>
              <w:top w:val="single" w:sz="6" w:space="0" w:color="000000"/>
              <w:left w:val="single" w:sz="6" w:space="0" w:color="000000"/>
              <w:bottom w:val="single" w:sz="6" w:space="0" w:color="000000"/>
              <w:right w:val="single" w:sz="6" w:space="0" w:color="000000"/>
            </w:tcBorders>
          </w:tcPr>
          <w:p w14:paraId="5392A0FE" w14:textId="77777777" w:rsidR="00AD7EC8" w:rsidRPr="007C1AC6" w:rsidRDefault="00AD7EC8"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992" w:type="dxa"/>
            <w:tcBorders>
              <w:top w:val="single" w:sz="6" w:space="0" w:color="000000"/>
              <w:left w:val="single" w:sz="6" w:space="0" w:color="000000"/>
              <w:bottom w:val="single" w:sz="6" w:space="0" w:color="000000"/>
              <w:right w:val="nil"/>
            </w:tcBorders>
          </w:tcPr>
          <w:p w14:paraId="3B3704DE" w14:textId="77777777" w:rsidR="00AD7EC8" w:rsidRPr="007C1AC6" w:rsidRDefault="00AD7EC8"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34</w:t>
            </w:r>
          </w:p>
        </w:tc>
      </w:tr>
      <w:tr w:rsidR="00AD7EC8" w:rsidRPr="007C1AC6" w14:paraId="15AF2273" w14:textId="77777777" w:rsidTr="005C65B5">
        <w:trPr>
          <w:trHeight w:val="1693"/>
        </w:trPr>
        <w:tc>
          <w:tcPr>
            <w:tcW w:w="1701" w:type="dxa"/>
            <w:tcBorders>
              <w:top w:val="single" w:sz="6" w:space="0" w:color="000000"/>
              <w:left w:val="nil"/>
              <w:bottom w:val="single" w:sz="6" w:space="0" w:color="000000"/>
              <w:right w:val="single" w:sz="6" w:space="0" w:color="000000"/>
            </w:tcBorders>
          </w:tcPr>
          <w:p w14:paraId="493027F9" w14:textId="77777777" w:rsidR="00AD7EC8" w:rsidRPr="007C1AC6" w:rsidRDefault="00AD7EC8" w:rsidP="00AD7EC8">
            <w:pPr>
              <w:tabs>
                <w:tab w:val="left" w:pos="284"/>
                <w:tab w:val="left" w:pos="993"/>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PCDD/F </w:t>
            </w:r>
            <w:r w:rsidRPr="007C1AC6">
              <w:rPr>
                <w:rFonts w:ascii="Times New Roman" w:hAnsi="Times New Roman" w:cs="Times New Roman"/>
                <w:sz w:val="20"/>
                <w:szCs w:val="20"/>
                <w:vertAlign w:val="superscript"/>
                <w:lang w:val="ro-RO"/>
              </w:rPr>
              <w:t>(2)</w:t>
            </w:r>
          </w:p>
        </w:tc>
        <w:tc>
          <w:tcPr>
            <w:tcW w:w="1560" w:type="dxa"/>
            <w:tcBorders>
              <w:top w:val="single" w:sz="6" w:space="0" w:color="000000"/>
              <w:left w:val="single" w:sz="6" w:space="0" w:color="000000"/>
              <w:bottom w:val="single" w:sz="6" w:space="0" w:color="000000"/>
              <w:right w:val="single" w:sz="6" w:space="0" w:color="000000"/>
            </w:tcBorders>
          </w:tcPr>
          <w:p w14:paraId="070D1306" w14:textId="77777777" w:rsidR="008C7889" w:rsidRPr="007C1AC6" w:rsidRDefault="008C7889" w:rsidP="003E5E44">
            <w:pPr>
              <w:tabs>
                <w:tab w:val="left" w:pos="284"/>
                <w:tab w:val="left" w:pos="993"/>
              </w:tabs>
              <w:jc w:val="center"/>
              <w:rPr>
                <w:rFonts w:ascii="Times New Roman" w:hAnsi="Times New Roman" w:cs="Times New Roman"/>
                <w:sz w:val="20"/>
                <w:szCs w:val="20"/>
                <w:lang w:val="ro-RO"/>
              </w:rPr>
            </w:pPr>
            <w:hyperlink r:id="rId38" w:anchor="." w:history="1">
              <w:r w:rsidRPr="007C1AC6">
                <w:rPr>
                  <w:rStyle w:val="Hyperlink"/>
                  <w:rFonts w:ascii="Times New Roman" w:hAnsi="Times New Roman" w:cs="Times New Roman"/>
                  <w:sz w:val="20"/>
                  <w:szCs w:val="20"/>
                </w:rPr>
                <w:t>SM SR EN 1948-1:2012</w:t>
              </w:r>
            </w:hyperlink>
            <w:r w:rsidRPr="007C1AC6">
              <w:rPr>
                <w:rFonts w:ascii="Times New Roman" w:hAnsi="Times New Roman" w:cs="Times New Roman"/>
                <w:sz w:val="20"/>
                <w:szCs w:val="20"/>
                <w:lang w:val="ro-RO"/>
              </w:rPr>
              <w:t xml:space="preserve">, </w:t>
            </w:r>
            <w:hyperlink r:id="rId39" w:tgtFrame="_blank" w:history="1">
              <w:r w:rsidRPr="007C1AC6">
                <w:rPr>
                  <w:rStyle w:val="Hyperlink"/>
                  <w:rFonts w:ascii="Times New Roman" w:hAnsi="Times New Roman" w:cs="Times New Roman"/>
                  <w:sz w:val="20"/>
                  <w:szCs w:val="20"/>
                </w:rPr>
                <w:t>SM SR EN 1948-2:2012</w:t>
              </w:r>
            </w:hyperlink>
            <w:r w:rsidRPr="007C1AC6">
              <w:rPr>
                <w:rFonts w:ascii="Times New Roman" w:hAnsi="Times New Roman" w:cs="Times New Roman"/>
                <w:sz w:val="20"/>
                <w:szCs w:val="20"/>
                <w:lang w:val="ro-RO"/>
              </w:rPr>
              <w:t xml:space="preserve">, </w:t>
            </w:r>
            <w:hyperlink r:id="rId40" w:tgtFrame="_blank" w:history="1">
              <w:r w:rsidRPr="007C1AC6">
                <w:rPr>
                  <w:rStyle w:val="Hyperlink"/>
                  <w:rFonts w:ascii="Times New Roman" w:hAnsi="Times New Roman" w:cs="Times New Roman"/>
                  <w:sz w:val="20"/>
                  <w:szCs w:val="20"/>
                </w:rPr>
                <w:t>SM SR EN 1948-3:2012</w:t>
              </w:r>
            </w:hyperlink>
          </w:p>
          <w:p w14:paraId="3E5BDE0C" w14:textId="5D248A82" w:rsidR="00AD7EC8" w:rsidRPr="007C1AC6" w:rsidRDefault="00AD7EC8" w:rsidP="005C65B5">
            <w:pPr>
              <w:tabs>
                <w:tab w:val="left" w:pos="284"/>
                <w:tab w:val="left" w:pos="993"/>
              </w:tabs>
              <w:rPr>
                <w:rFonts w:ascii="Times New Roman" w:hAnsi="Times New Roman" w:cs="Times New Roman"/>
                <w:sz w:val="20"/>
                <w:szCs w:val="20"/>
                <w:lang w:val="ro-RO"/>
              </w:rPr>
            </w:pPr>
            <w:r w:rsidRPr="007C1AC6">
              <w:rPr>
                <w:rFonts w:ascii="Times New Roman" w:hAnsi="Times New Roman" w:cs="Times New Roman"/>
                <w:sz w:val="20"/>
                <w:szCs w:val="20"/>
                <w:vertAlign w:val="superscript"/>
                <w:lang w:val="ro-RO"/>
              </w:rPr>
              <w:t>(3)</w:t>
            </w:r>
          </w:p>
        </w:tc>
        <w:tc>
          <w:tcPr>
            <w:tcW w:w="3886" w:type="dxa"/>
            <w:tcBorders>
              <w:top w:val="single" w:sz="6" w:space="0" w:color="000000"/>
              <w:left w:val="single" w:sz="6" w:space="0" w:color="000000"/>
              <w:bottom w:val="single" w:sz="6" w:space="0" w:color="000000"/>
              <w:right w:val="single" w:sz="6" w:space="0" w:color="000000"/>
            </w:tcBorders>
          </w:tcPr>
          <w:p w14:paraId="0720718E" w14:textId="228DD109" w:rsidR="00AD7EC8" w:rsidRPr="007C1AC6" w:rsidRDefault="00AD7EC8"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mecanică a deșeurilor metalice în tocătoare</w:t>
            </w:r>
          </w:p>
        </w:tc>
        <w:tc>
          <w:tcPr>
            <w:tcW w:w="1500" w:type="dxa"/>
            <w:tcBorders>
              <w:top w:val="single" w:sz="6" w:space="0" w:color="000000"/>
              <w:left w:val="single" w:sz="6" w:space="0" w:color="000000"/>
              <w:bottom w:val="single" w:sz="6" w:space="0" w:color="000000"/>
              <w:right w:val="single" w:sz="6" w:space="0" w:color="000000"/>
            </w:tcBorders>
          </w:tcPr>
          <w:p w14:paraId="5F27219C" w14:textId="77777777" w:rsidR="00AD7EC8" w:rsidRPr="007C1AC6" w:rsidRDefault="00AD7EC8"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pe an</w:t>
            </w:r>
          </w:p>
        </w:tc>
        <w:tc>
          <w:tcPr>
            <w:tcW w:w="992" w:type="dxa"/>
            <w:tcBorders>
              <w:top w:val="single" w:sz="6" w:space="0" w:color="000000"/>
              <w:left w:val="single" w:sz="6" w:space="0" w:color="000000"/>
              <w:bottom w:val="single" w:sz="6" w:space="0" w:color="000000"/>
              <w:right w:val="nil"/>
            </w:tcBorders>
          </w:tcPr>
          <w:p w14:paraId="10FB59C2" w14:textId="77777777" w:rsidR="00AD7EC8" w:rsidRPr="007C1AC6" w:rsidRDefault="00AD7EC8"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25</w:t>
            </w:r>
          </w:p>
        </w:tc>
      </w:tr>
      <w:tr w:rsidR="003E5E44" w:rsidRPr="007C1AC6" w14:paraId="1F2AFC79"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1701" w:type="dxa"/>
            <w:vMerge w:val="restart"/>
            <w:tcBorders>
              <w:top w:val="single" w:sz="6" w:space="0" w:color="000000"/>
              <w:left w:val="nil"/>
              <w:right w:val="single" w:sz="6" w:space="0" w:color="000000"/>
            </w:tcBorders>
          </w:tcPr>
          <w:p w14:paraId="7AC94760" w14:textId="77777777" w:rsidR="003E5E44" w:rsidRPr="007C1AC6" w:rsidRDefault="003E5E44" w:rsidP="00AD7EC8">
            <w:pPr>
              <w:tabs>
                <w:tab w:val="left" w:pos="284"/>
                <w:tab w:val="left" w:pos="993"/>
              </w:tabs>
              <w:ind w:firstLine="34"/>
              <w:jc w:val="both"/>
              <w:rPr>
                <w:rFonts w:ascii="Times New Roman" w:hAnsi="Times New Roman" w:cs="Times New Roman"/>
                <w:sz w:val="20"/>
                <w:szCs w:val="20"/>
                <w:lang w:val="ro-RO"/>
              </w:rPr>
            </w:pPr>
          </w:p>
          <w:p w14:paraId="16C43785" w14:textId="77777777" w:rsidR="003E5E44" w:rsidRPr="007C1AC6" w:rsidRDefault="003E5E44" w:rsidP="00AD7EC8">
            <w:pPr>
              <w:tabs>
                <w:tab w:val="left" w:pos="284"/>
                <w:tab w:val="left" w:pos="993"/>
              </w:tabs>
              <w:ind w:firstLine="34"/>
              <w:jc w:val="both"/>
              <w:rPr>
                <w:rFonts w:ascii="Times New Roman" w:hAnsi="Times New Roman" w:cs="Times New Roman"/>
                <w:sz w:val="20"/>
                <w:szCs w:val="20"/>
                <w:lang w:val="ro-RO"/>
              </w:rPr>
            </w:pPr>
          </w:p>
          <w:p w14:paraId="0092B6B9" w14:textId="77777777" w:rsidR="003E5E44" w:rsidRPr="007C1AC6" w:rsidRDefault="003E5E44" w:rsidP="00AD7EC8">
            <w:pPr>
              <w:tabs>
                <w:tab w:val="left" w:pos="284"/>
                <w:tab w:val="left" w:pos="993"/>
              </w:tabs>
              <w:ind w:firstLine="34"/>
              <w:jc w:val="both"/>
              <w:rPr>
                <w:rFonts w:ascii="Times New Roman" w:hAnsi="Times New Roman" w:cs="Times New Roman"/>
                <w:sz w:val="20"/>
                <w:szCs w:val="20"/>
                <w:lang w:val="ro-RO"/>
              </w:rPr>
            </w:pPr>
          </w:p>
          <w:p w14:paraId="4ECA001C" w14:textId="77777777" w:rsidR="003E5E44" w:rsidRPr="007C1AC6" w:rsidRDefault="003E5E44" w:rsidP="00AD7EC8">
            <w:pPr>
              <w:tabs>
                <w:tab w:val="left" w:pos="284"/>
                <w:tab w:val="left" w:pos="993"/>
              </w:tabs>
              <w:ind w:firstLine="34"/>
              <w:jc w:val="both"/>
              <w:rPr>
                <w:rFonts w:ascii="Times New Roman" w:hAnsi="Times New Roman" w:cs="Times New Roman"/>
                <w:sz w:val="20"/>
                <w:szCs w:val="20"/>
                <w:lang w:val="ro-RO"/>
              </w:rPr>
            </w:pPr>
          </w:p>
          <w:p w14:paraId="367316CD" w14:textId="77777777" w:rsidR="003E5E44" w:rsidRPr="007C1AC6" w:rsidRDefault="003E5E44" w:rsidP="00AD7EC8">
            <w:pPr>
              <w:tabs>
                <w:tab w:val="left" w:pos="284"/>
                <w:tab w:val="left" w:pos="993"/>
              </w:tabs>
              <w:ind w:firstLine="34"/>
              <w:jc w:val="both"/>
              <w:rPr>
                <w:rFonts w:ascii="Times New Roman" w:hAnsi="Times New Roman" w:cs="Times New Roman"/>
                <w:sz w:val="20"/>
                <w:szCs w:val="20"/>
                <w:lang w:val="ro-RO"/>
              </w:rPr>
            </w:pPr>
          </w:p>
          <w:p w14:paraId="783E8E23" w14:textId="77777777" w:rsidR="003E5E44" w:rsidRPr="007C1AC6" w:rsidRDefault="003E5E44" w:rsidP="00AD7EC8">
            <w:pPr>
              <w:tabs>
                <w:tab w:val="left" w:pos="284"/>
                <w:tab w:val="left" w:pos="993"/>
              </w:tabs>
              <w:ind w:firstLine="34"/>
              <w:jc w:val="both"/>
              <w:rPr>
                <w:rFonts w:ascii="Times New Roman" w:hAnsi="Times New Roman" w:cs="Times New Roman"/>
                <w:sz w:val="20"/>
                <w:szCs w:val="20"/>
                <w:lang w:val="ro-RO"/>
              </w:rPr>
            </w:pPr>
          </w:p>
          <w:p w14:paraId="57590AFB" w14:textId="77777777" w:rsidR="003E5E44" w:rsidRPr="007C1AC6" w:rsidRDefault="003E5E44" w:rsidP="00AD7EC8">
            <w:pPr>
              <w:tabs>
                <w:tab w:val="left" w:pos="284"/>
                <w:tab w:val="left" w:pos="993"/>
              </w:tabs>
              <w:ind w:firstLine="34"/>
              <w:jc w:val="both"/>
              <w:rPr>
                <w:rFonts w:ascii="Times New Roman" w:hAnsi="Times New Roman" w:cs="Times New Roman"/>
                <w:sz w:val="20"/>
                <w:szCs w:val="20"/>
                <w:lang w:val="ro-RO"/>
              </w:rPr>
            </w:pPr>
          </w:p>
          <w:p w14:paraId="0E0732F4" w14:textId="77777777" w:rsidR="003E5E44" w:rsidRPr="007C1AC6" w:rsidRDefault="003E5E44" w:rsidP="00AD7EC8">
            <w:pPr>
              <w:tabs>
                <w:tab w:val="left" w:pos="284"/>
                <w:tab w:val="left" w:pos="993"/>
              </w:tabs>
              <w:ind w:firstLine="34"/>
              <w:jc w:val="both"/>
              <w:rPr>
                <w:rFonts w:ascii="Times New Roman" w:hAnsi="Times New Roman" w:cs="Times New Roman"/>
                <w:sz w:val="20"/>
                <w:szCs w:val="20"/>
                <w:lang w:val="ro-RO"/>
              </w:rPr>
            </w:pPr>
          </w:p>
          <w:p w14:paraId="453A601B" w14:textId="77777777" w:rsidR="003E5E44" w:rsidRPr="007C1AC6" w:rsidRDefault="003E5E44" w:rsidP="00AD7EC8">
            <w:pPr>
              <w:tabs>
                <w:tab w:val="left" w:pos="284"/>
                <w:tab w:val="left" w:pos="993"/>
              </w:tabs>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TCOV</w:t>
            </w:r>
          </w:p>
        </w:tc>
        <w:tc>
          <w:tcPr>
            <w:tcW w:w="1560" w:type="dxa"/>
            <w:vMerge w:val="restart"/>
            <w:tcBorders>
              <w:top w:val="single" w:sz="6" w:space="0" w:color="000000"/>
              <w:left w:val="single" w:sz="6" w:space="0" w:color="000000"/>
              <w:right w:val="single" w:sz="6" w:space="0" w:color="000000"/>
            </w:tcBorders>
          </w:tcPr>
          <w:p w14:paraId="6B85BEC0"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04F3CEE1"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18543C6C"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625868CD"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74B95CEE"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26EEC6FF"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3154F6D6"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0C1A7B7F"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6F007267" w14:textId="5DE27843" w:rsidR="003E5E44" w:rsidRPr="007C1AC6" w:rsidRDefault="008C7889" w:rsidP="00AD7EC8">
            <w:pPr>
              <w:tabs>
                <w:tab w:val="left" w:pos="284"/>
                <w:tab w:val="left" w:pos="993"/>
              </w:tabs>
              <w:jc w:val="center"/>
              <w:rPr>
                <w:rFonts w:ascii="Times New Roman" w:hAnsi="Times New Roman" w:cs="Times New Roman"/>
                <w:sz w:val="20"/>
                <w:szCs w:val="20"/>
                <w:lang w:val="ro-RO"/>
              </w:rPr>
            </w:pPr>
            <w:hyperlink r:id="rId41" w:tgtFrame="_blank" w:history="1">
              <w:r w:rsidRPr="007C1AC6">
                <w:rPr>
                  <w:rStyle w:val="Hyperlink"/>
                  <w:rFonts w:ascii="Times New Roman" w:hAnsi="Times New Roman" w:cs="Times New Roman"/>
                  <w:sz w:val="20"/>
                  <w:szCs w:val="20"/>
                </w:rPr>
                <w:t>SM EN 12619:2016</w:t>
              </w:r>
            </w:hyperlink>
          </w:p>
        </w:tc>
        <w:tc>
          <w:tcPr>
            <w:tcW w:w="3886" w:type="dxa"/>
            <w:tcBorders>
              <w:top w:val="single" w:sz="6" w:space="0" w:color="000000"/>
              <w:left w:val="single" w:sz="6" w:space="0" w:color="000000"/>
              <w:bottom w:val="single" w:sz="6" w:space="0" w:color="000000"/>
              <w:right w:val="single" w:sz="6" w:space="0" w:color="000000"/>
            </w:tcBorders>
          </w:tcPr>
          <w:p w14:paraId="349C2FEC" w14:textId="4CB417E4"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Tratarea mecanică a deșeurilor metalice în tocătoare</w:t>
            </w:r>
          </w:p>
        </w:tc>
        <w:tc>
          <w:tcPr>
            <w:tcW w:w="1500" w:type="dxa"/>
            <w:tcBorders>
              <w:top w:val="single" w:sz="6" w:space="0" w:color="000000"/>
              <w:left w:val="single" w:sz="6" w:space="0" w:color="000000"/>
              <w:bottom w:val="single" w:sz="6" w:space="0" w:color="000000"/>
              <w:right w:val="single" w:sz="6" w:space="0" w:color="000000"/>
            </w:tcBorders>
          </w:tcPr>
          <w:p w14:paraId="5297B5E6"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992" w:type="dxa"/>
            <w:tcBorders>
              <w:top w:val="single" w:sz="6" w:space="0" w:color="000000"/>
              <w:left w:val="single" w:sz="6" w:space="0" w:color="000000"/>
              <w:bottom w:val="single" w:sz="6" w:space="0" w:color="000000"/>
              <w:right w:val="nil"/>
            </w:tcBorders>
          </w:tcPr>
          <w:p w14:paraId="6A0A1094" w14:textId="77777777" w:rsidR="003E5E44" w:rsidRPr="007C1AC6" w:rsidRDefault="003E5E44"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25</w:t>
            </w:r>
          </w:p>
        </w:tc>
      </w:tr>
      <w:tr w:rsidR="003E5E44" w:rsidRPr="007C1AC6" w14:paraId="3B639D43"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6"/>
        </w:trPr>
        <w:tc>
          <w:tcPr>
            <w:tcW w:w="1701" w:type="dxa"/>
            <w:vMerge/>
            <w:tcBorders>
              <w:left w:val="nil"/>
              <w:right w:val="single" w:sz="6" w:space="0" w:color="000000"/>
            </w:tcBorders>
          </w:tcPr>
          <w:p w14:paraId="4F24675A"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429DC6C8"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550B9AC9" w14:textId="77777777"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DEEE care conțin FCV și/sau HCV</w:t>
            </w:r>
          </w:p>
        </w:tc>
        <w:tc>
          <w:tcPr>
            <w:tcW w:w="1500" w:type="dxa"/>
            <w:tcBorders>
              <w:top w:val="single" w:sz="6" w:space="0" w:color="000000"/>
              <w:left w:val="single" w:sz="6" w:space="0" w:color="000000"/>
              <w:bottom w:val="single" w:sz="6" w:space="0" w:color="000000"/>
              <w:right w:val="single" w:sz="6" w:space="0" w:color="000000"/>
            </w:tcBorders>
          </w:tcPr>
          <w:p w14:paraId="19985261"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992" w:type="dxa"/>
            <w:tcBorders>
              <w:top w:val="single" w:sz="6" w:space="0" w:color="000000"/>
              <w:left w:val="single" w:sz="6" w:space="0" w:color="000000"/>
              <w:bottom w:val="single" w:sz="6" w:space="0" w:color="000000"/>
              <w:right w:val="nil"/>
            </w:tcBorders>
          </w:tcPr>
          <w:p w14:paraId="3A53C970" w14:textId="77777777" w:rsidR="003E5E44" w:rsidRPr="007C1AC6" w:rsidRDefault="003E5E44"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29</w:t>
            </w:r>
          </w:p>
        </w:tc>
      </w:tr>
      <w:tr w:rsidR="003E5E44" w:rsidRPr="007C1AC6" w14:paraId="797A5EFB"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6"/>
        </w:trPr>
        <w:tc>
          <w:tcPr>
            <w:tcW w:w="1701" w:type="dxa"/>
            <w:vMerge/>
            <w:tcBorders>
              <w:left w:val="nil"/>
              <w:right w:val="single" w:sz="6" w:space="0" w:color="000000"/>
            </w:tcBorders>
          </w:tcPr>
          <w:p w14:paraId="7794E96E"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26CC15DA"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0564235D" w14:textId="12EE7C2F"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mecanică a deșeurilor cu putere calorifică </w:t>
            </w:r>
            <w:r w:rsidRPr="007C1AC6">
              <w:rPr>
                <w:rFonts w:ascii="Times New Roman" w:hAnsi="Times New Roman" w:cs="Times New Roman"/>
                <w:sz w:val="20"/>
                <w:szCs w:val="20"/>
                <w:vertAlign w:val="superscript"/>
                <w:lang w:val="ro-RO"/>
              </w:rPr>
              <w:t>(2)</w:t>
            </w:r>
          </w:p>
        </w:tc>
        <w:tc>
          <w:tcPr>
            <w:tcW w:w="1500" w:type="dxa"/>
            <w:tcBorders>
              <w:top w:val="single" w:sz="6" w:space="0" w:color="000000"/>
              <w:left w:val="single" w:sz="6" w:space="0" w:color="000000"/>
              <w:bottom w:val="single" w:sz="6" w:space="0" w:color="000000"/>
              <w:right w:val="single" w:sz="6" w:space="0" w:color="000000"/>
            </w:tcBorders>
          </w:tcPr>
          <w:p w14:paraId="2FB9FF03"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992" w:type="dxa"/>
            <w:tcBorders>
              <w:top w:val="single" w:sz="6" w:space="0" w:color="000000"/>
              <w:left w:val="single" w:sz="6" w:space="0" w:color="000000"/>
              <w:bottom w:val="single" w:sz="6" w:space="0" w:color="000000"/>
              <w:right w:val="nil"/>
            </w:tcBorders>
          </w:tcPr>
          <w:p w14:paraId="70E76E2B" w14:textId="77777777" w:rsidR="003E5E44" w:rsidRPr="007C1AC6" w:rsidRDefault="003E5E44"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31</w:t>
            </w:r>
          </w:p>
        </w:tc>
      </w:tr>
      <w:tr w:rsidR="003E5E44" w:rsidRPr="007C1AC6" w14:paraId="57F5A166"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701" w:type="dxa"/>
            <w:vMerge/>
            <w:tcBorders>
              <w:left w:val="nil"/>
              <w:right w:val="single" w:sz="6" w:space="0" w:color="000000"/>
            </w:tcBorders>
          </w:tcPr>
          <w:p w14:paraId="669AAAA8"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5691E963"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1C586B84" w14:textId="77777777"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mecano</w:t>
            </w:r>
            <w:proofErr w:type="spellEnd"/>
            <w:r w:rsidRPr="007C1AC6">
              <w:rPr>
                <w:rFonts w:ascii="Times New Roman" w:hAnsi="Times New Roman" w:cs="Times New Roman"/>
                <w:sz w:val="20"/>
                <w:szCs w:val="20"/>
                <w:lang w:val="ro-RO"/>
              </w:rPr>
              <w:t>-biologică a deșeuri­ lor</w:t>
            </w:r>
          </w:p>
        </w:tc>
        <w:tc>
          <w:tcPr>
            <w:tcW w:w="1500" w:type="dxa"/>
            <w:tcBorders>
              <w:top w:val="single" w:sz="6" w:space="0" w:color="000000"/>
              <w:left w:val="single" w:sz="6" w:space="0" w:color="000000"/>
              <w:bottom w:val="single" w:sz="6" w:space="0" w:color="000000"/>
              <w:right w:val="single" w:sz="6" w:space="0" w:color="000000"/>
            </w:tcBorders>
          </w:tcPr>
          <w:p w14:paraId="253823E7"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992" w:type="dxa"/>
            <w:tcBorders>
              <w:top w:val="single" w:sz="6" w:space="0" w:color="000000"/>
              <w:left w:val="single" w:sz="6" w:space="0" w:color="000000"/>
              <w:bottom w:val="single" w:sz="6" w:space="0" w:color="000000"/>
              <w:right w:val="nil"/>
            </w:tcBorders>
          </w:tcPr>
          <w:p w14:paraId="4C4D990F" w14:textId="77777777" w:rsidR="003E5E44" w:rsidRPr="007C1AC6" w:rsidRDefault="003E5E44"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34</w:t>
            </w:r>
          </w:p>
        </w:tc>
      </w:tr>
      <w:tr w:rsidR="003E5E44" w:rsidRPr="007C1AC6" w14:paraId="0C5A238D"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8"/>
        </w:trPr>
        <w:tc>
          <w:tcPr>
            <w:tcW w:w="1701" w:type="dxa"/>
            <w:vMerge/>
            <w:tcBorders>
              <w:left w:val="nil"/>
              <w:right w:val="single" w:sz="6" w:space="0" w:color="000000"/>
            </w:tcBorders>
          </w:tcPr>
          <w:p w14:paraId="053DB4CD"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2B4DE1C8"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3336ABA5" w14:textId="77777777"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 xml:space="preserve">-chimică a deșeurilor solide și/sau păstoase </w:t>
            </w:r>
            <w:r w:rsidRPr="007C1AC6">
              <w:rPr>
                <w:rFonts w:ascii="Times New Roman" w:hAnsi="Times New Roman" w:cs="Times New Roman"/>
                <w:sz w:val="20"/>
                <w:szCs w:val="20"/>
                <w:vertAlign w:val="superscript"/>
                <w:lang w:val="ro-RO"/>
              </w:rPr>
              <w:t>(2)</w:t>
            </w:r>
          </w:p>
        </w:tc>
        <w:tc>
          <w:tcPr>
            <w:tcW w:w="1500" w:type="dxa"/>
            <w:vMerge w:val="restart"/>
            <w:tcBorders>
              <w:top w:val="single" w:sz="6" w:space="0" w:color="000000"/>
              <w:left w:val="single" w:sz="6" w:space="0" w:color="000000"/>
              <w:right w:val="single" w:sz="6" w:space="0" w:color="000000"/>
            </w:tcBorders>
          </w:tcPr>
          <w:p w14:paraId="5363B39B"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32EE12E8"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37636C78"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p>
          <w:p w14:paraId="7FA6AD68"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șase luni</w:t>
            </w:r>
          </w:p>
        </w:tc>
        <w:tc>
          <w:tcPr>
            <w:tcW w:w="992" w:type="dxa"/>
            <w:tcBorders>
              <w:top w:val="single" w:sz="6" w:space="0" w:color="000000"/>
              <w:left w:val="single" w:sz="6" w:space="0" w:color="000000"/>
              <w:bottom w:val="single" w:sz="6" w:space="0" w:color="000000"/>
              <w:right w:val="nil"/>
            </w:tcBorders>
          </w:tcPr>
          <w:p w14:paraId="0F09F71F" w14:textId="77777777" w:rsidR="003E5E44" w:rsidRPr="007C1AC6" w:rsidRDefault="003E5E44" w:rsidP="00AD7EC8">
            <w:pPr>
              <w:tabs>
                <w:tab w:val="left" w:pos="0"/>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41</w:t>
            </w:r>
          </w:p>
        </w:tc>
      </w:tr>
      <w:tr w:rsidR="003E5E44" w:rsidRPr="007C1AC6" w14:paraId="75E57784"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1701" w:type="dxa"/>
            <w:vMerge/>
            <w:tcBorders>
              <w:left w:val="nil"/>
              <w:right w:val="single" w:sz="6" w:space="0" w:color="000000"/>
            </w:tcBorders>
          </w:tcPr>
          <w:p w14:paraId="7912900B"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582CDC32"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7880F9DB" w14:textId="77777777" w:rsidR="003E5E44" w:rsidRPr="007C1AC6" w:rsidRDefault="003E5E44" w:rsidP="00AD7EC8">
            <w:pPr>
              <w:tabs>
                <w:tab w:val="left" w:pos="284"/>
                <w:tab w:val="left" w:pos="993"/>
              </w:tabs>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Rerafinarea</w:t>
            </w:r>
            <w:proofErr w:type="spellEnd"/>
            <w:r w:rsidRPr="007C1AC6">
              <w:rPr>
                <w:rFonts w:ascii="Times New Roman" w:hAnsi="Times New Roman" w:cs="Times New Roman"/>
                <w:sz w:val="20"/>
                <w:szCs w:val="20"/>
                <w:lang w:val="ro-RO"/>
              </w:rPr>
              <w:t xml:space="preserve"> uleiurilor uzate</w:t>
            </w:r>
          </w:p>
        </w:tc>
        <w:tc>
          <w:tcPr>
            <w:tcW w:w="1500" w:type="dxa"/>
            <w:vMerge/>
            <w:tcBorders>
              <w:left w:val="single" w:sz="6" w:space="0" w:color="000000"/>
              <w:right w:val="single" w:sz="6" w:space="0" w:color="000000"/>
            </w:tcBorders>
          </w:tcPr>
          <w:p w14:paraId="06FE2C3D"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992" w:type="dxa"/>
            <w:tcBorders>
              <w:top w:val="single" w:sz="6" w:space="0" w:color="000000"/>
              <w:left w:val="single" w:sz="6" w:space="0" w:color="000000"/>
              <w:bottom w:val="single" w:sz="6" w:space="0" w:color="000000"/>
              <w:right w:val="nil"/>
            </w:tcBorders>
          </w:tcPr>
          <w:p w14:paraId="2AD9858F" w14:textId="77777777" w:rsidR="003E5E44" w:rsidRPr="007C1AC6" w:rsidRDefault="003E5E44" w:rsidP="003E5E44">
            <w:pPr>
              <w:tabs>
                <w:tab w:val="left" w:pos="284"/>
                <w:tab w:val="left" w:pos="993"/>
              </w:tabs>
              <w:ind w:firstLine="2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44</w:t>
            </w:r>
          </w:p>
        </w:tc>
      </w:tr>
      <w:tr w:rsidR="003E5E44" w:rsidRPr="007C1AC6" w14:paraId="5E058071"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701" w:type="dxa"/>
            <w:vMerge/>
            <w:tcBorders>
              <w:left w:val="nil"/>
              <w:right w:val="single" w:sz="6" w:space="0" w:color="000000"/>
            </w:tcBorders>
          </w:tcPr>
          <w:p w14:paraId="7F270879"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177CFE2C"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0D197D6F" w14:textId="77777777"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-chimică a deșeurilor cu putere calorifică</w:t>
            </w:r>
          </w:p>
        </w:tc>
        <w:tc>
          <w:tcPr>
            <w:tcW w:w="1500" w:type="dxa"/>
            <w:vMerge/>
            <w:tcBorders>
              <w:left w:val="single" w:sz="6" w:space="0" w:color="000000"/>
              <w:right w:val="single" w:sz="6" w:space="0" w:color="000000"/>
            </w:tcBorders>
          </w:tcPr>
          <w:p w14:paraId="25EDBFDA"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992" w:type="dxa"/>
            <w:tcBorders>
              <w:top w:val="single" w:sz="6" w:space="0" w:color="000000"/>
              <w:left w:val="single" w:sz="6" w:space="0" w:color="000000"/>
              <w:bottom w:val="single" w:sz="6" w:space="0" w:color="000000"/>
              <w:right w:val="nil"/>
            </w:tcBorders>
          </w:tcPr>
          <w:p w14:paraId="07297F4E" w14:textId="77777777" w:rsidR="003E5E44" w:rsidRPr="007C1AC6" w:rsidRDefault="003E5E44" w:rsidP="003E5E44">
            <w:pPr>
              <w:tabs>
                <w:tab w:val="left" w:pos="284"/>
                <w:tab w:val="left" w:pos="993"/>
              </w:tabs>
              <w:ind w:firstLine="2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45</w:t>
            </w:r>
          </w:p>
        </w:tc>
      </w:tr>
      <w:tr w:rsidR="003E5E44" w:rsidRPr="007C1AC6" w14:paraId="30BBC06C"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1701" w:type="dxa"/>
            <w:vMerge/>
            <w:tcBorders>
              <w:left w:val="nil"/>
              <w:right w:val="single" w:sz="6" w:space="0" w:color="000000"/>
            </w:tcBorders>
          </w:tcPr>
          <w:p w14:paraId="141D563B"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4481CD7B"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2AAD8C26" w14:textId="77777777"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Regenerarea solvenților uzați</w:t>
            </w:r>
          </w:p>
        </w:tc>
        <w:tc>
          <w:tcPr>
            <w:tcW w:w="1500" w:type="dxa"/>
            <w:vMerge/>
            <w:tcBorders>
              <w:left w:val="single" w:sz="6" w:space="0" w:color="000000"/>
              <w:right w:val="single" w:sz="6" w:space="0" w:color="000000"/>
            </w:tcBorders>
          </w:tcPr>
          <w:p w14:paraId="5EE64C85"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992" w:type="dxa"/>
            <w:tcBorders>
              <w:top w:val="single" w:sz="6" w:space="0" w:color="000000"/>
              <w:left w:val="single" w:sz="6" w:space="0" w:color="000000"/>
              <w:bottom w:val="single" w:sz="6" w:space="0" w:color="000000"/>
              <w:right w:val="nil"/>
            </w:tcBorders>
          </w:tcPr>
          <w:p w14:paraId="10CA0202" w14:textId="77777777" w:rsidR="003E5E44" w:rsidRPr="007C1AC6" w:rsidRDefault="003E5E44" w:rsidP="003E5E44">
            <w:pPr>
              <w:tabs>
                <w:tab w:val="left" w:pos="284"/>
                <w:tab w:val="left" w:pos="993"/>
              </w:tabs>
              <w:ind w:firstLine="2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47</w:t>
            </w:r>
          </w:p>
        </w:tc>
      </w:tr>
      <w:tr w:rsidR="003E5E44" w:rsidRPr="007C1AC6" w14:paraId="6E01E0C0" w14:textId="77777777" w:rsidTr="003F6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1701" w:type="dxa"/>
            <w:vMerge/>
            <w:tcBorders>
              <w:left w:val="nil"/>
              <w:right w:val="single" w:sz="6" w:space="0" w:color="000000"/>
            </w:tcBorders>
          </w:tcPr>
          <w:p w14:paraId="2DD1C3D4"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635278A0"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582812C7" w14:textId="56E47B2A"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termică a cărbunelui activ uzat, a catalizatorilor uzați și a solurilor contaminate excavate</w:t>
            </w:r>
          </w:p>
        </w:tc>
        <w:tc>
          <w:tcPr>
            <w:tcW w:w="1500" w:type="dxa"/>
            <w:vMerge/>
            <w:tcBorders>
              <w:left w:val="single" w:sz="6" w:space="0" w:color="000000"/>
              <w:right w:val="single" w:sz="6" w:space="0" w:color="000000"/>
            </w:tcBorders>
          </w:tcPr>
          <w:p w14:paraId="14653888"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992" w:type="dxa"/>
            <w:tcBorders>
              <w:top w:val="single" w:sz="6" w:space="0" w:color="000000"/>
              <w:left w:val="single" w:sz="6" w:space="0" w:color="000000"/>
              <w:bottom w:val="single" w:sz="6" w:space="0" w:color="000000"/>
              <w:right w:val="nil"/>
            </w:tcBorders>
          </w:tcPr>
          <w:p w14:paraId="686E6411" w14:textId="77777777" w:rsidR="003E5E44" w:rsidRPr="007C1AC6" w:rsidRDefault="003E5E44" w:rsidP="003E5E44">
            <w:pPr>
              <w:tabs>
                <w:tab w:val="left" w:pos="284"/>
                <w:tab w:val="left" w:pos="993"/>
              </w:tabs>
              <w:ind w:firstLine="2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49</w:t>
            </w:r>
          </w:p>
        </w:tc>
      </w:tr>
      <w:tr w:rsidR="003E5E44" w:rsidRPr="007C1AC6" w14:paraId="6B7546C6"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701" w:type="dxa"/>
            <w:vMerge/>
            <w:tcBorders>
              <w:left w:val="nil"/>
              <w:right w:val="single" w:sz="6" w:space="0" w:color="000000"/>
            </w:tcBorders>
          </w:tcPr>
          <w:p w14:paraId="59181A43"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0CB46791"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152E23A1" w14:textId="6B9C0FC6"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Spălarea cu apă a solurilor contaminate excavate</w:t>
            </w:r>
          </w:p>
        </w:tc>
        <w:tc>
          <w:tcPr>
            <w:tcW w:w="1500" w:type="dxa"/>
            <w:vMerge/>
            <w:tcBorders>
              <w:left w:val="single" w:sz="6" w:space="0" w:color="000000"/>
              <w:right w:val="single" w:sz="6" w:space="0" w:color="000000"/>
            </w:tcBorders>
          </w:tcPr>
          <w:p w14:paraId="2619899E"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992" w:type="dxa"/>
            <w:tcBorders>
              <w:top w:val="single" w:sz="6" w:space="0" w:color="000000"/>
              <w:left w:val="single" w:sz="6" w:space="0" w:color="000000"/>
              <w:bottom w:val="single" w:sz="6" w:space="0" w:color="000000"/>
              <w:right w:val="nil"/>
            </w:tcBorders>
          </w:tcPr>
          <w:p w14:paraId="5BD091C6" w14:textId="77777777" w:rsidR="003E5E44" w:rsidRPr="007C1AC6" w:rsidRDefault="003E5E44" w:rsidP="003E5E44">
            <w:pPr>
              <w:tabs>
                <w:tab w:val="left" w:pos="284"/>
                <w:tab w:val="left" w:pos="993"/>
              </w:tabs>
              <w:ind w:firstLine="2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50</w:t>
            </w:r>
          </w:p>
        </w:tc>
      </w:tr>
      <w:tr w:rsidR="003E5E44" w:rsidRPr="007C1AC6" w14:paraId="4B0E365D"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1701" w:type="dxa"/>
            <w:vMerge/>
            <w:tcBorders>
              <w:left w:val="nil"/>
              <w:right w:val="single" w:sz="6" w:space="0" w:color="000000"/>
            </w:tcBorders>
          </w:tcPr>
          <w:p w14:paraId="0D28FEB6"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right w:val="single" w:sz="6" w:space="0" w:color="000000"/>
            </w:tcBorders>
          </w:tcPr>
          <w:p w14:paraId="78C04B6E"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0D970DF2" w14:textId="77777777"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deșeurilor lichide apoase </w:t>
            </w:r>
            <w:r w:rsidRPr="007C1AC6">
              <w:rPr>
                <w:rFonts w:ascii="Times New Roman" w:hAnsi="Times New Roman" w:cs="Times New Roman"/>
                <w:sz w:val="20"/>
                <w:szCs w:val="20"/>
                <w:vertAlign w:val="superscript"/>
                <w:lang w:val="ro-RO"/>
              </w:rPr>
              <w:t>(2)</w:t>
            </w:r>
          </w:p>
        </w:tc>
        <w:tc>
          <w:tcPr>
            <w:tcW w:w="1500" w:type="dxa"/>
            <w:vMerge/>
            <w:tcBorders>
              <w:left w:val="single" w:sz="6" w:space="0" w:color="000000"/>
              <w:bottom w:val="single" w:sz="6" w:space="0" w:color="000000"/>
              <w:right w:val="single" w:sz="6" w:space="0" w:color="000000"/>
            </w:tcBorders>
          </w:tcPr>
          <w:p w14:paraId="76FEB99A"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992" w:type="dxa"/>
            <w:tcBorders>
              <w:top w:val="single" w:sz="6" w:space="0" w:color="000000"/>
              <w:left w:val="single" w:sz="6" w:space="0" w:color="000000"/>
              <w:bottom w:val="single" w:sz="6" w:space="0" w:color="000000"/>
              <w:right w:val="nil"/>
            </w:tcBorders>
          </w:tcPr>
          <w:p w14:paraId="5677C004" w14:textId="77777777" w:rsidR="003E5E44" w:rsidRPr="007C1AC6" w:rsidRDefault="003E5E44" w:rsidP="003E5E44">
            <w:pPr>
              <w:tabs>
                <w:tab w:val="left" w:pos="284"/>
                <w:tab w:val="left" w:pos="993"/>
              </w:tabs>
              <w:ind w:firstLine="2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53</w:t>
            </w:r>
          </w:p>
        </w:tc>
      </w:tr>
      <w:tr w:rsidR="003E5E44" w:rsidRPr="007C1AC6" w14:paraId="56582819" w14:textId="77777777" w:rsidTr="003E5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701" w:type="dxa"/>
            <w:vMerge/>
            <w:tcBorders>
              <w:left w:val="nil"/>
              <w:bottom w:val="single" w:sz="6" w:space="0" w:color="000000"/>
              <w:right w:val="single" w:sz="6" w:space="0" w:color="000000"/>
            </w:tcBorders>
          </w:tcPr>
          <w:p w14:paraId="7B48709D" w14:textId="77777777" w:rsidR="003E5E44" w:rsidRPr="007C1AC6" w:rsidRDefault="003E5E44" w:rsidP="00AD7EC8">
            <w:pPr>
              <w:tabs>
                <w:tab w:val="left" w:pos="284"/>
                <w:tab w:val="left" w:pos="993"/>
              </w:tabs>
              <w:spacing w:after="0"/>
              <w:ind w:firstLine="34"/>
              <w:jc w:val="both"/>
              <w:rPr>
                <w:rFonts w:ascii="Times New Roman" w:hAnsi="Times New Roman" w:cs="Times New Roman"/>
                <w:sz w:val="20"/>
                <w:szCs w:val="20"/>
                <w:lang w:val="ro-RO"/>
              </w:rPr>
            </w:pPr>
          </w:p>
        </w:tc>
        <w:tc>
          <w:tcPr>
            <w:tcW w:w="1560" w:type="dxa"/>
            <w:vMerge/>
            <w:tcBorders>
              <w:left w:val="single" w:sz="6" w:space="0" w:color="000000"/>
              <w:bottom w:val="single" w:sz="6" w:space="0" w:color="000000"/>
              <w:right w:val="single" w:sz="6" w:space="0" w:color="000000"/>
            </w:tcBorders>
          </w:tcPr>
          <w:p w14:paraId="25152748" w14:textId="77777777" w:rsidR="003E5E44" w:rsidRPr="007C1AC6" w:rsidRDefault="003E5E44" w:rsidP="00AD7EC8">
            <w:pPr>
              <w:tabs>
                <w:tab w:val="left" w:pos="284"/>
                <w:tab w:val="left" w:pos="993"/>
              </w:tabs>
              <w:spacing w:after="0"/>
              <w:jc w:val="center"/>
              <w:rPr>
                <w:rFonts w:ascii="Times New Roman" w:hAnsi="Times New Roman" w:cs="Times New Roman"/>
                <w:sz w:val="20"/>
                <w:szCs w:val="20"/>
                <w:lang w:val="ro-RO"/>
              </w:rPr>
            </w:pPr>
          </w:p>
        </w:tc>
        <w:tc>
          <w:tcPr>
            <w:tcW w:w="3886" w:type="dxa"/>
            <w:tcBorders>
              <w:top w:val="single" w:sz="6" w:space="0" w:color="000000"/>
              <w:left w:val="single" w:sz="6" w:space="0" w:color="000000"/>
              <w:bottom w:val="single" w:sz="6" w:space="0" w:color="000000"/>
              <w:right w:val="single" w:sz="6" w:space="0" w:color="000000"/>
            </w:tcBorders>
          </w:tcPr>
          <w:p w14:paraId="443799CC" w14:textId="77777777" w:rsidR="003E5E44" w:rsidRPr="007C1AC6" w:rsidRDefault="003E5E44" w:rsidP="00AD7EC8">
            <w:pPr>
              <w:tabs>
                <w:tab w:val="left" w:pos="284"/>
                <w:tab w:val="left" w:pos="993"/>
              </w:tabs>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Decontaminarea echipamentelor care conțin PCB </w:t>
            </w:r>
            <w:r w:rsidRPr="007C1AC6">
              <w:rPr>
                <w:rFonts w:ascii="Times New Roman" w:hAnsi="Times New Roman" w:cs="Times New Roman"/>
                <w:sz w:val="20"/>
                <w:szCs w:val="20"/>
                <w:vertAlign w:val="superscript"/>
                <w:lang w:val="ro-RO"/>
              </w:rPr>
              <w:t>(6)</w:t>
            </w:r>
          </w:p>
        </w:tc>
        <w:tc>
          <w:tcPr>
            <w:tcW w:w="1500" w:type="dxa"/>
            <w:tcBorders>
              <w:top w:val="single" w:sz="6" w:space="0" w:color="000000"/>
              <w:left w:val="single" w:sz="6" w:space="0" w:color="000000"/>
              <w:bottom w:val="single" w:sz="6" w:space="0" w:color="000000"/>
              <w:right w:val="single" w:sz="6" w:space="0" w:color="000000"/>
            </w:tcBorders>
          </w:tcPr>
          <w:p w14:paraId="30C5614F" w14:textId="77777777" w:rsidR="003E5E44" w:rsidRPr="007C1AC6" w:rsidRDefault="003E5E44" w:rsidP="00AD7EC8">
            <w:pPr>
              <w:tabs>
                <w:tab w:val="left" w:pos="284"/>
                <w:tab w:val="left" w:pos="993"/>
              </w:tabs>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O dată la trei luni</w:t>
            </w:r>
          </w:p>
        </w:tc>
        <w:tc>
          <w:tcPr>
            <w:tcW w:w="992" w:type="dxa"/>
            <w:tcBorders>
              <w:top w:val="single" w:sz="6" w:space="0" w:color="000000"/>
              <w:left w:val="single" w:sz="6" w:space="0" w:color="000000"/>
              <w:bottom w:val="single" w:sz="6" w:space="0" w:color="000000"/>
              <w:right w:val="nil"/>
            </w:tcBorders>
          </w:tcPr>
          <w:p w14:paraId="7F00A21D" w14:textId="77777777" w:rsidR="003E5E44" w:rsidRPr="007C1AC6" w:rsidRDefault="003E5E44" w:rsidP="003E5E44">
            <w:pPr>
              <w:tabs>
                <w:tab w:val="left" w:pos="284"/>
                <w:tab w:val="left" w:pos="993"/>
              </w:tabs>
              <w:ind w:firstLine="2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BAT 51</w:t>
            </w:r>
          </w:p>
        </w:tc>
      </w:tr>
    </w:tbl>
    <w:p w14:paraId="6678A0E2" w14:textId="77777777" w:rsidR="003F6AAA" w:rsidRPr="007C1AC6" w:rsidRDefault="003F6AAA" w:rsidP="003F6AAA">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(1)</w:t>
      </w:r>
      <w:r w:rsidRPr="007C1AC6">
        <w:rPr>
          <w:rFonts w:ascii="Times New Roman" w:hAnsi="Times New Roman" w:cs="Times New Roman"/>
          <w:sz w:val="16"/>
          <w:szCs w:val="16"/>
          <w:lang w:val="ro-MD"/>
        </w:rPr>
        <w:tab/>
        <w:t>Frecvențele de monitorizare pot fi reduse dacă nivelurile de emisii se dovedesc a fi suficient de stabile.</w:t>
      </w:r>
    </w:p>
    <w:p w14:paraId="3CC0F444" w14:textId="15413AC3" w:rsidR="003F6AAA" w:rsidRPr="007C1AC6" w:rsidRDefault="003F6AAA" w:rsidP="003F6AAA">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(2)</w:t>
      </w:r>
      <w:r w:rsidRPr="007C1AC6">
        <w:rPr>
          <w:rFonts w:ascii="Times New Roman" w:hAnsi="Times New Roman" w:cs="Times New Roman"/>
          <w:sz w:val="16"/>
          <w:szCs w:val="16"/>
          <w:lang w:val="ro-MD"/>
        </w:rPr>
        <w:tab/>
        <w:t>Monitorizarea se aplică numai atunci când substanța vizată este identificată ca fiind relevantă în fluxul de gaze reziduale pe baza inventarului menționat la BAT 3.</w:t>
      </w:r>
    </w:p>
    <w:p w14:paraId="51679956" w14:textId="4DA13479" w:rsidR="003F6AAA" w:rsidRPr="007C1AC6" w:rsidRDefault="003F6AAA" w:rsidP="003F6AAA">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(3)</w:t>
      </w:r>
      <w:r w:rsidRPr="007C1AC6">
        <w:rPr>
          <w:rFonts w:ascii="Times New Roman" w:hAnsi="Times New Roman" w:cs="Times New Roman"/>
          <w:sz w:val="16"/>
          <w:szCs w:val="16"/>
          <w:lang w:val="ro-MD"/>
        </w:rPr>
        <w:tab/>
        <w:t xml:space="preserve">În locul </w:t>
      </w:r>
      <w:hyperlink r:id="rId42" w:tgtFrame="_blank" w:history="1">
        <w:r w:rsidR="00F03821" w:rsidRPr="007C1AC6">
          <w:rPr>
            <w:rStyle w:val="Hyperlink"/>
            <w:rFonts w:ascii="Times New Roman" w:hAnsi="Times New Roman" w:cs="Times New Roman"/>
            <w:sz w:val="16"/>
            <w:szCs w:val="16"/>
          </w:rPr>
          <w:t>SM SR EN 1948-1:2012</w:t>
        </w:r>
      </w:hyperlink>
      <w:r w:rsidRPr="007C1AC6">
        <w:rPr>
          <w:rFonts w:ascii="Times New Roman" w:hAnsi="Times New Roman" w:cs="Times New Roman"/>
          <w:sz w:val="16"/>
          <w:szCs w:val="16"/>
          <w:lang w:val="ro-MD"/>
        </w:rPr>
        <w:t xml:space="preserve">, prelevarea de probe se poate realiza și conform </w:t>
      </w:r>
      <w:hyperlink r:id="rId43" w:tgtFrame="_blank" w:history="1">
        <w:r w:rsidR="00F03821" w:rsidRPr="007C1AC6">
          <w:rPr>
            <w:rStyle w:val="Hyperlink"/>
            <w:rFonts w:ascii="Times New Roman" w:hAnsi="Times New Roman" w:cs="Times New Roman"/>
            <w:sz w:val="16"/>
            <w:szCs w:val="16"/>
          </w:rPr>
          <w:t>SM CEN/TS 1948-5:2019</w:t>
        </w:r>
      </w:hyperlink>
      <w:r w:rsidRPr="007C1AC6">
        <w:rPr>
          <w:rFonts w:ascii="Times New Roman" w:hAnsi="Times New Roman" w:cs="Times New Roman"/>
          <w:sz w:val="16"/>
          <w:szCs w:val="16"/>
          <w:lang w:val="ro-MD"/>
        </w:rPr>
        <w:t>.</w:t>
      </w:r>
    </w:p>
    <w:p w14:paraId="0E7260C5" w14:textId="77777777" w:rsidR="003F6AAA" w:rsidRPr="007C1AC6" w:rsidRDefault="003F6AAA" w:rsidP="003F6AAA">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(4)</w:t>
      </w:r>
      <w:r w:rsidRPr="007C1AC6">
        <w:rPr>
          <w:rFonts w:ascii="Times New Roman" w:hAnsi="Times New Roman" w:cs="Times New Roman"/>
          <w:sz w:val="16"/>
          <w:szCs w:val="16"/>
          <w:lang w:val="ro-MD"/>
        </w:rPr>
        <w:tab/>
        <w:t>În locul acesteia se poate monitoriza concentrația de miros.</w:t>
      </w:r>
    </w:p>
    <w:p w14:paraId="54F727F4" w14:textId="77777777" w:rsidR="003F6AAA" w:rsidRPr="007C1AC6" w:rsidRDefault="003F6AAA" w:rsidP="003F6AAA">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(5)</w:t>
      </w:r>
      <w:r w:rsidRPr="007C1AC6">
        <w:rPr>
          <w:rFonts w:ascii="Times New Roman" w:hAnsi="Times New Roman" w:cs="Times New Roman"/>
          <w:sz w:val="16"/>
          <w:szCs w:val="16"/>
          <w:lang w:val="ro-MD"/>
        </w:rPr>
        <w:tab/>
        <w:t>Se poate utiliza monitorizarea NH</w:t>
      </w:r>
      <w:r w:rsidRPr="007C1AC6">
        <w:rPr>
          <w:rFonts w:ascii="Times New Roman" w:hAnsi="Times New Roman" w:cs="Times New Roman"/>
          <w:sz w:val="16"/>
          <w:szCs w:val="16"/>
          <w:vertAlign w:val="subscript"/>
          <w:lang w:val="ro-MD"/>
        </w:rPr>
        <w:t>3</w:t>
      </w:r>
      <w:r w:rsidRPr="007C1AC6">
        <w:rPr>
          <w:rFonts w:ascii="Times New Roman" w:hAnsi="Times New Roman" w:cs="Times New Roman"/>
          <w:sz w:val="16"/>
          <w:szCs w:val="16"/>
          <w:lang w:val="ro-MD"/>
        </w:rPr>
        <w:t xml:space="preserve"> și a H</w:t>
      </w:r>
      <w:r w:rsidRPr="007C1AC6">
        <w:rPr>
          <w:rFonts w:ascii="Times New Roman" w:hAnsi="Times New Roman" w:cs="Times New Roman"/>
          <w:sz w:val="16"/>
          <w:szCs w:val="16"/>
          <w:vertAlign w:val="subscript"/>
          <w:lang w:val="ro-MD"/>
        </w:rPr>
        <w:t>2</w:t>
      </w:r>
      <w:r w:rsidRPr="007C1AC6">
        <w:rPr>
          <w:rFonts w:ascii="Times New Roman" w:hAnsi="Times New Roman" w:cs="Times New Roman"/>
          <w:sz w:val="16"/>
          <w:szCs w:val="16"/>
          <w:lang w:val="ro-MD"/>
        </w:rPr>
        <w:t>S ca alternativă la monitorizarea concentrației de miros.</w:t>
      </w:r>
    </w:p>
    <w:p w14:paraId="6BDC5E74" w14:textId="28C492EF" w:rsidR="00AD7EC8" w:rsidRPr="007C1AC6" w:rsidRDefault="003F6AAA" w:rsidP="003F6AAA">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(6)</w:t>
      </w:r>
      <w:r w:rsidRPr="007C1AC6">
        <w:rPr>
          <w:rFonts w:ascii="Times New Roman" w:hAnsi="Times New Roman" w:cs="Times New Roman"/>
          <w:sz w:val="16"/>
          <w:szCs w:val="16"/>
          <w:lang w:val="ro-MD"/>
        </w:rPr>
        <w:tab/>
        <w:t>Monitorizarea se aplică numai atunci când pentru curățarea echipamentelor contaminate se utilizează un solvent.</w:t>
      </w:r>
    </w:p>
    <w:p w14:paraId="5EC1D31F" w14:textId="77777777" w:rsidR="003F6AAA" w:rsidRPr="007C1AC6" w:rsidRDefault="003F6AAA" w:rsidP="00AD7EC8">
      <w:pPr>
        <w:tabs>
          <w:tab w:val="left" w:pos="284"/>
          <w:tab w:val="left" w:pos="993"/>
        </w:tabs>
        <w:spacing w:after="0"/>
        <w:jc w:val="both"/>
        <w:rPr>
          <w:rFonts w:ascii="Times New Roman" w:hAnsi="Times New Roman" w:cs="Times New Roman"/>
          <w:sz w:val="16"/>
          <w:szCs w:val="16"/>
          <w:lang w:val="ro-MD"/>
        </w:rPr>
      </w:pPr>
    </w:p>
    <w:p w14:paraId="03C8C2E5" w14:textId="67C2A271" w:rsidR="001E4ECA" w:rsidRPr="007C1AC6" w:rsidRDefault="001E4ECA" w:rsidP="001E4ECA">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9.</w:t>
      </w:r>
      <w:r w:rsidRPr="007C1AC6">
        <w:rPr>
          <w:rFonts w:ascii="Times New Roman" w:hAnsi="Times New Roman" w:cs="Times New Roman"/>
          <w:sz w:val="28"/>
          <w:szCs w:val="28"/>
          <w:lang w:val="ro-MD"/>
        </w:rPr>
        <w:t xml:space="preserve"> BAT constă în monitorizarea, cel puțin o dată pe an, a emisiilor difuze în aer de compuși organici proveniți de la regenerarea solvenților uzați, de la decontaminarea cu solvenți a echipamentelor care conțin POP și de la tratarea </w:t>
      </w:r>
      <w:proofErr w:type="spellStart"/>
      <w:r w:rsidRPr="007C1AC6">
        <w:rPr>
          <w:rFonts w:ascii="Times New Roman" w:hAnsi="Times New Roman" w:cs="Times New Roman"/>
          <w:sz w:val="28"/>
          <w:szCs w:val="28"/>
          <w:lang w:val="ro-MD"/>
        </w:rPr>
        <w:t>fizico</w:t>
      </w:r>
      <w:proofErr w:type="spellEnd"/>
      <w:r w:rsidRPr="007C1AC6">
        <w:rPr>
          <w:rFonts w:ascii="Times New Roman" w:hAnsi="Times New Roman" w:cs="Times New Roman"/>
          <w:sz w:val="28"/>
          <w:szCs w:val="28"/>
          <w:lang w:val="ro-MD"/>
        </w:rPr>
        <w:t>-chimică a solvenților pentru recuperarea puterii lor calorifice, utilizând una dintre tehnicile indicate mai jos sau o combinație a acestora.</w:t>
      </w:r>
    </w:p>
    <w:p w14:paraId="70035469" w14:textId="77777777" w:rsidR="001E4ECA" w:rsidRPr="007C1AC6" w:rsidRDefault="001E4ECA" w:rsidP="001E4ECA">
      <w:pPr>
        <w:tabs>
          <w:tab w:val="left" w:pos="284"/>
          <w:tab w:val="left" w:pos="993"/>
        </w:tabs>
        <w:spacing w:after="0"/>
        <w:ind w:firstLine="567"/>
        <w:jc w:val="both"/>
        <w:rPr>
          <w:rFonts w:ascii="Times New Roman" w:hAnsi="Times New Roman" w:cs="Times New Roman"/>
          <w:sz w:val="12"/>
          <w:szCs w:val="12"/>
          <w:lang w:val="ro-MD"/>
        </w:rPr>
      </w:pP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5"/>
        <w:gridCol w:w="2558"/>
        <w:gridCol w:w="5416"/>
      </w:tblGrid>
      <w:tr w:rsidR="001E4ECA" w:rsidRPr="007C1AC6" w14:paraId="55917B13" w14:textId="77777777" w:rsidTr="001E4ECA">
        <w:trPr>
          <w:trHeight w:val="353"/>
        </w:trPr>
        <w:tc>
          <w:tcPr>
            <w:tcW w:w="4223" w:type="dxa"/>
            <w:gridSpan w:val="2"/>
            <w:tcBorders>
              <w:left w:val="nil"/>
            </w:tcBorders>
          </w:tcPr>
          <w:p w14:paraId="025809F3" w14:textId="77777777" w:rsidR="001E4ECA" w:rsidRPr="007C1AC6" w:rsidRDefault="001E4ECA" w:rsidP="001E4ECA">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5416" w:type="dxa"/>
            <w:tcBorders>
              <w:right w:val="nil"/>
            </w:tcBorders>
          </w:tcPr>
          <w:p w14:paraId="06827364" w14:textId="77777777" w:rsidR="001E4ECA" w:rsidRPr="007C1AC6" w:rsidRDefault="001E4ECA" w:rsidP="001E4ECA">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1E4ECA" w:rsidRPr="007C1AC6" w14:paraId="4354182D" w14:textId="77777777" w:rsidTr="005C65B5">
        <w:trPr>
          <w:trHeight w:val="989"/>
        </w:trPr>
        <w:tc>
          <w:tcPr>
            <w:tcW w:w="1665" w:type="dxa"/>
            <w:tcBorders>
              <w:left w:val="nil"/>
            </w:tcBorders>
          </w:tcPr>
          <w:p w14:paraId="492B7E21" w14:textId="77777777" w:rsidR="001E4ECA" w:rsidRPr="007C1AC6" w:rsidRDefault="001E4ECA" w:rsidP="001E4ECA">
            <w:pPr>
              <w:tabs>
                <w:tab w:val="left" w:pos="284"/>
                <w:tab w:val="left" w:pos="993"/>
              </w:tabs>
              <w:spacing w:after="0"/>
              <w:ind w:firstLine="34"/>
              <w:jc w:val="both"/>
              <w:rPr>
                <w:rFonts w:ascii="Times New Roman" w:hAnsi="Times New Roman" w:cs="Times New Roman"/>
                <w:sz w:val="20"/>
                <w:szCs w:val="20"/>
                <w:lang w:val="ro-RO"/>
              </w:rPr>
            </w:pPr>
          </w:p>
          <w:p w14:paraId="24929AAC" w14:textId="77777777" w:rsidR="001E4ECA" w:rsidRPr="007C1AC6" w:rsidRDefault="001E4ECA" w:rsidP="001E4ECA">
            <w:pPr>
              <w:tabs>
                <w:tab w:val="left" w:pos="284"/>
                <w:tab w:val="left" w:pos="993"/>
              </w:tabs>
              <w:spacing w:after="0"/>
              <w:ind w:firstLine="34"/>
              <w:jc w:val="both"/>
              <w:rPr>
                <w:rFonts w:ascii="Times New Roman" w:hAnsi="Times New Roman" w:cs="Times New Roman"/>
                <w:sz w:val="20"/>
                <w:szCs w:val="20"/>
                <w:lang w:val="ro-RO"/>
              </w:rPr>
            </w:pPr>
          </w:p>
          <w:p w14:paraId="2744746E" w14:textId="77777777" w:rsidR="001E4ECA" w:rsidRPr="007C1AC6" w:rsidRDefault="001E4ECA" w:rsidP="001E4ECA">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2558" w:type="dxa"/>
          </w:tcPr>
          <w:p w14:paraId="08335F6E" w14:textId="77777777" w:rsidR="001E4ECA" w:rsidRPr="007C1AC6" w:rsidRDefault="001E4ECA" w:rsidP="001E4ECA">
            <w:pPr>
              <w:tabs>
                <w:tab w:val="left" w:pos="284"/>
                <w:tab w:val="left" w:pos="993"/>
              </w:tabs>
              <w:spacing w:after="0"/>
              <w:jc w:val="both"/>
              <w:rPr>
                <w:rFonts w:ascii="Times New Roman" w:hAnsi="Times New Roman" w:cs="Times New Roman"/>
                <w:sz w:val="20"/>
                <w:szCs w:val="20"/>
                <w:lang w:val="ro-RO"/>
              </w:rPr>
            </w:pPr>
          </w:p>
          <w:p w14:paraId="35E0ACAB" w14:textId="77777777" w:rsidR="001E4ECA" w:rsidRPr="007C1AC6" w:rsidRDefault="001E4ECA" w:rsidP="001E4ECA">
            <w:pPr>
              <w:tabs>
                <w:tab w:val="left" w:pos="284"/>
                <w:tab w:val="left" w:pos="993"/>
              </w:tabs>
              <w:spacing w:after="0"/>
              <w:jc w:val="both"/>
              <w:rPr>
                <w:rFonts w:ascii="Times New Roman" w:hAnsi="Times New Roman" w:cs="Times New Roman"/>
                <w:sz w:val="20"/>
                <w:szCs w:val="20"/>
                <w:lang w:val="ro-RO"/>
              </w:rPr>
            </w:pPr>
          </w:p>
          <w:p w14:paraId="074CEE52" w14:textId="77777777" w:rsidR="001E4ECA" w:rsidRPr="007C1AC6" w:rsidRDefault="001E4ECA" w:rsidP="001E4ECA">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Măsurare</w:t>
            </w:r>
          </w:p>
        </w:tc>
        <w:tc>
          <w:tcPr>
            <w:tcW w:w="5416" w:type="dxa"/>
            <w:tcBorders>
              <w:right w:val="nil"/>
            </w:tcBorders>
          </w:tcPr>
          <w:p w14:paraId="2D5F7D3B" w14:textId="75064318" w:rsidR="001E4ECA" w:rsidRPr="007C1AC6" w:rsidRDefault="001E4ECA" w:rsidP="001E4ECA">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Metode de detectare a scăpărilor de gaze cu ajutorul unui senzor, detectarea scăpărilor de gaze prin termoviziune, măsurarea prin tehnica spectroscopiei în infraroșu utilizând transformata Fourier (FTIR) cu o sursă solară de radiații sau absorbție diferențială. A se vedea descrierile din secțiunea 6.2.</w:t>
            </w:r>
          </w:p>
        </w:tc>
      </w:tr>
      <w:tr w:rsidR="001E4ECA" w:rsidRPr="007C1AC6" w14:paraId="0C7E54A1" w14:textId="77777777" w:rsidTr="001E4ECA">
        <w:trPr>
          <w:trHeight w:val="709"/>
        </w:trPr>
        <w:tc>
          <w:tcPr>
            <w:tcW w:w="1665" w:type="dxa"/>
            <w:tcBorders>
              <w:left w:val="nil"/>
            </w:tcBorders>
          </w:tcPr>
          <w:p w14:paraId="0C3044BA" w14:textId="77777777" w:rsidR="001E4ECA" w:rsidRPr="007C1AC6" w:rsidRDefault="001E4ECA" w:rsidP="001E4ECA">
            <w:pPr>
              <w:tabs>
                <w:tab w:val="left" w:pos="284"/>
                <w:tab w:val="left" w:pos="993"/>
              </w:tabs>
              <w:spacing w:after="0"/>
              <w:ind w:firstLine="34"/>
              <w:jc w:val="both"/>
              <w:rPr>
                <w:rFonts w:ascii="Times New Roman" w:hAnsi="Times New Roman" w:cs="Times New Roman"/>
                <w:sz w:val="20"/>
                <w:szCs w:val="20"/>
                <w:lang w:val="ro-RO"/>
              </w:rPr>
            </w:pPr>
          </w:p>
          <w:p w14:paraId="32C946E6" w14:textId="77777777" w:rsidR="001E4ECA" w:rsidRPr="007C1AC6" w:rsidRDefault="001E4ECA" w:rsidP="001E4ECA">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2558" w:type="dxa"/>
          </w:tcPr>
          <w:p w14:paraId="6EB1A94A" w14:textId="77777777" w:rsidR="001E4ECA" w:rsidRPr="007C1AC6" w:rsidRDefault="001E4ECA" w:rsidP="001E4ECA">
            <w:pPr>
              <w:tabs>
                <w:tab w:val="left" w:pos="284"/>
                <w:tab w:val="left" w:pos="993"/>
              </w:tabs>
              <w:spacing w:after="0"/>
              <w:jc w:val="both"/>
              <w:rPr>
                <w:rFonts w:ascii="Times New Roman" w:hAnsi="Times New Roman" w:cs="Times New Roman"/>
                <w:sz w:val="20"/>
                <w:szCs w:val="20"/>
                <w:lang w:val="ro-RO"/>
              </w:rPr>
            </w:pPr>
          </w:p>
          <w:p w14:paraId="30B85D84" w14:textId="77777777" w:rsidR="001E4ECA" w:rsidRPr="007C1AC6" w:rsidRDefault="001E4ECA" w:rsidP="001E4ECA">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Factori de emisie</w:t>
            </w:r>
          </w:p>
        </w:tc>
        <w:tc>
          <w:tcPr>
            <w:tcW w:w="5416" w:type="dxa"/>
            <w:tcBorders>
              <w:right w:val="nil"/>
            </w:tcBorders>
          </w:tcPr>
          <w:p w14:paraId="2BE85E81" w14:textId="6209E66F" w:rsidR="001E4ECA" w:rsidRPr="007C1AC6" w:rsidRDefault="001E4ECA" w:rsidP="001E4ECA">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Calculul emisiilor pe baza factorilor de emisie, validat periodic (de exemplu, odată la doi ani) prin măsurători.</w:t>
            </w:r>
          </w:p>
        </w:tc>
      </w:tr>
      <w:tr w:rsidR="001E4ECA" w:rsidRPr="007C1AC6" w14:paraId="7F6ACDBE" w14:textId="77777777" w:rsidTr="001E4ECA">
        <w:trPr>
          <w:trHeight w:val="1131"/>
        </w:trPr>
        <w:tc>
          <w:tcPr>
            <w:tcW w:w="1665" w:type="dxa"/>
            <w:tcBorders>
              <w:left w:val="nil"/>
            </w:tcBorders>
          </w:tcPr>
          <w:p w14:paraId="65816F31" w14:textId="77777777" w:rsidR="001E4ECA" w:rsidRPr="007C1AC6" w:rsidRDefault="001E4ECA" w:rsidP="001E4ECA">
            <w:pPr>
              <w:tabs>
                <w:tab w:val="left" w:pos="284"/>
                <w:tab w:val="left" w:pos="993"/>
              </w:tabs>
              <w:spacing w:after="0"/>
              <w:ind w:firstLine="34"/>
              <w:jc w:val="both"/>
              <w:rPr>
                <w:rFonts w:ascii="Times New Roman" w:hAnsi="Times New Roman" w:cs="Times New Roman"/>
                <w:sz w:val="20"/>
                <w:szCs w:val="20"/>
                <w:lang w:val="ro-RO"/>
              </w:rPr>
            </w:pPr>
          </w:p>
          <w:p w14:paraId="31938850" w14:textId="77777777" w:rsidR="001E4ECA" w:rsidRPr="007C1AC6" w:rsidRDefault="001E4ECA" w:rsidP="001E4ECA">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2558" w:type="dxa"/>
          </w:tcPr>
          <w:p w14:paraId="03E132EB" w14:textId="77777777" w:rsidR="001E4ECA" w:rsidRPr="007C1AC6" w:rsidRDefault="001E4ECA" w:rsidP="001E4ECA">
            <w:pPr>
              <w:tabs>
                <w:tab w:val="left" w:pos="284"/>
                <w:tab w:val="left" w:pos="993"/>
              </w:tabs>
              <w:spacing w:after="0"/>
              <w:jc w:val="both"/>
              <w:rPr>
                <w:rFonts w:ascii="Times New Roman" w:hAnsi="Times New Roman" w:cs="Times New Roman"/>
                <w:sz w:val="20"/>
                <w:szCs w:val="20"/>
                <w:lang w:val="ro-RO"/>
              </w:rPr>
            </w:pPr>
          </w:p>
          <w:p w14:paraId="716B0A47" w14:textId="77777777" w:rsidR="001E4ECA" w:rsidRPr="007C1AC6" w:rsidRDefault="001E4ECA" w:rsidP="001E4ECA">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Bilanț </w:t>
            </w:r>
            <w:proofErr w:type="spellStart"/>
            <w:r w:rsidRPr="007C1AC6">
              <w:rPr>
                <w:rFonts w:ascii="Times New Roman" w:hAnsi="Times New Roman" w:cs="Times New Roman"/>
                <w:sz w:val="20"/>
                <w:szCs w:val="20"/>
                <w:lang w:val="ro-RO"/>
              </w:rPr>
              <w:t>masic</w:t>
            </w:r>
            <w:proofErr w:type="spellEnd"/>
          </w:p>
        </w:tc>
        <w:tc>
          <w:tcPr>
            <w:tcW w:w="5416" w:type="dxa"/>
            <w:tcBorders>
              <w:right w:val="nil"/>
            </w:tcBorders>
          </w:tcPr>
          <w:p w14:paraId="32764CBD" w14:textId="330F91DE" w:rsidR="001E4ECA" w:rsidRPr="007C1AC6" w:rsidRDefault="001E4ECA" w:rsidP="001E4ECA">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Calculul emisiilor difuze utilizând bilanțul </w:t>
            </w:r>
            <w:proofErr w:type="spellStart"/>
            <w:r w:rsidRPr="007C1AC6">
              <w:rPr>
                <w:rFonts w:ascii="Times New Roman" w:hAnsi="Times New Roman" w:cs="Times New Roman"/>
                <w:sz w:val="20"/>
                <w:szCs w:val="20"/>
                <w:lang w:val="ro-RO"/>
              </w:rPr>
              <w:t>masic</w:t>
            </w:r>
            <w:proofErr w:type="spellEnd"/>
            <w:r w:rsidRPr="007C1AC6">
              <w:rPr>
                <w:rFonts w:ascii="Times New Roman" w:hAnsi="Times New Roman" w:cs="Times New Roman"/>
                <w:sz w:val="20"/>
                <w:szCs w:val="20"/>
                <w:lang w:val="ro-RO"/>
              </w:rPr>
              <w:t>, ținând cont de solventul introdus, de emisiile dirijate în aer, de emisiile în apă, de solventul din deșeurile rezultate din proces și de reziduurile procesului (de exemplu, ale distilării).</w:t>
            </w:r>
          </w:p>
        </w:tc>
      </w:tr>
    </w:tbl>
    <w:p w14:paraId="6C3DA6E8" w14:textId="77777777" w:rsidR="001E4ECA" w:rsidRPr="007C1AC6" w:rsidRDefault="001E4ECA" w:rsidP="001E4ECA">
      <w:pPr>
        <w:tabs>
          <w:tab w:val="left" w:pos="284"/>
          <w:tab w:val="left" w:pos="993"/>
        </w:tabs>
        <w:spacing w:after="0"/>
        <w:ind w:firstLine="567"/>
        <w:jc w:val="both"/>
        <w:rPr>
          <w:rFonts w:ascii="Times New Roman" w:hAnsi="Times New Roman" w:cs="Times New Roman"/>
          <w:sz w:val="28"/>
          <w:szCs w:val="28"/>
          <w:lang w:val="ro-MD"/>
        </w:rPr>
      </w:pPr>
    </w:p>
    <w:p w14:paraId="1804A74D" w14:textId="77777777" w:rsidR="001E4ECA" w:rsidRPr="007C1AC6" w:rsidRDefault="001E4ECA" w:rsidP="001E4ECA">
      <w:pPr>
        <w:tabs>
          <w:tab w:val="left" w:pos="284"/>
          <w:tab w:val="left" w:pos="993"/>
        </w:tabs>
        <w:spacing w:after="0"/>
        <w:ind w:firstLine="567"/>
        <w:jc w:val="both"/>
        <w:rPr>
          <w:rFonts w:ascii="Times New Roman" w:hAnsi="Times New Roman" w:cs="Times New Roman"/>
          <w:sz w:val="28"/>
          <w:szCs w:val="28"/>
          <w:lang w:val="ro-MD"/>
        </w:rPr>
      </w:pPr>
    </w:p>
    <w:p w14:paraId="1D748A14"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10.</w:t>
      </w:r>
      <w:r w:rsidRPr="007C1AC6">
        <w:rPr>
          <w:rFonts w:ascii="Times New Roman" w:hAnsi="Times New Roman" w:cs="Times New Roman"/>
          <w:sz w:val="28"/>
          <w:szCs w:val="28"/>
          <w:lang w:val="ro-MD"/>
        </w:rPr>
        <w:t xml:space="preserve"> BAT constă în monitorizarea periodică a emisiilor de mirosuri.</w:t>
      </w:r>
    </w:p>
    <w:p w14:paraId="68C19F9E"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lastRenderedPageBreak/>
        <w:t>Descriere</w:t>
      </w:r>
    </w:p>
    <w:p w14:paraId="67156C41"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Emisiile de mirosuri pot fi monitorizate utilizând:</w:t>
      </w:r>
    </w:p>
    <w:p w14:paraId="3BE6DD1E" w14:textId="5C66DA3F"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 xml:space="preserve">standarde EN (de exemplu, olfactometria dinamică conform </w:t>
      </w:r>
      <w:hyperlink r:id="rId44" w:tgtFrame="_blank" w:history="1">
        <w:r w:rsidR="00B91895" w:rsidRPr="007C1AC6">
          <w:rPr>
            <w:rStyle w:val="Hyperlink"/>
            <w:rFonts w:ascii="Times New Roman" w:hAnsi="Times New Roman" w:cs="Times New Roman"/>
            <w:sz w:val="28"/>
            <w:szCs w:val="28"/>
          </w:rPr>
          <w:t>SM EN 13725:2022</w:t>
        </w:r>
      </w:hyperlink>
      <w:r w:rsidRPr="007C1AC6">
        <w:rPr>
          <w:rFonts w:ascii="Times New Roman" w:hAnsi="Times New Roman" w:cs="Times New Roman"/>
          <w:sz w:val="28"/>
          <w:szCs w:val="28"/>
          <w:lang w:val="ro-MD"/>
        </w:rPr>
        <w:t xml:space="preserve">, pentru a determina concentrația de miros, sau </w:t>
      </w:r>
      <w:hyperlink r:id="rId45" w:tgtFrame="_blank" w:history="1">
        <w:r w:rsidR="00B91895" w:rsidRPr="007C1AC6">
          <w:rPr>
            <w:rStyle w:val="Hyperlink"/>
            <w:rFonts w:ascii="Times New Roman" w:hAnsi="Times New Roman" w:cs="Times New Roman"/>
            <w:sz w:val="28"/>
            <w:szCs w:val="28"/>
          </w:rPr>
          <w:t>SM EN 16841-1:2017</w:t>
        </w:r>
      </w:hyperlink>
      <w:r w:rsidR="00B91895" w:rsidRPr="007C1AC6">
        <w:rPr>
          <w:rFonts w:ascii="Times New Roman" w:hAnsi="Times New Roman" w:cs="Times New Roman"/>
          <w:sz w:val="28"/>
          <w:szCs w:val="28"/>
          <w:lang w:val="ro-MD"/>
        </w:rPr>
        <w:t xml:space="preserve">, </w:t>
      </w:r>
      <w:hyperlink r:id="rId46" w:tgtFrame="_blank" w:history="1">
        <w:r w:rsidR="00B91895" w:rsidRPr="007C1AC6">
          <w:rPr>
            <w:rStyle w:val="Hyperlink"/>
            <w:rFonts w:ascii="Times New Roman" w:hAnsi="Times New Roman" w:cs="Times New Roman"/>
            <w:sz w:val="28"/>
            <w:szCs w:val="28"/>
          </w:rPr>
          <w:t>SM EN 16841-2:2017</w:t>
        </w:r>
      </w:hyperlink>
      <w:r w:rsidRPr="007C1AC6">
        <w:rPr>
          <w:rFonts w:ascii="Times New Roman" w:hAnsi="Times New Roman" w:cs="Times New Roman"/>
          <w:sz w:val="28"/>
          <w:szCs w:val="28"/>
          <w:lang w:val="ro-MD"/>
        </w:rPr>
        <w:t>partea 1 sau 2 pentru a determina expunerea la miros);</w:t>
      </w:r>
    </w:p>
    <w:p w14:paraId="22BDAA22"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standarde ISO, naționale sau alte standarde internaționale care asigură furnizarea unor date de o calitate științifică echivalentă, atunci când se aplică metode alternative pentru care nu sunt disponibile standarde EN (de exemplu, estimarea impactului mirosului).</w:t>
      </w:r>
    </w:p>
    <w:p w14:paraId="613492D9"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Frecvența de monitorizare se stabilește în planul de gestionare a mirosurilor (a se vedea BAT 12).</w:t>
      </w:r>
    </w:p>
    <w:p w14:paraId="46672300"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Aplicabilitate</w:t>
      </w:r>
    </w:p>
    <w:p w14:paraId="7DB69E53"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Aplicabilitatea este limitată la cazurile în care se preconizează și/sau au fost dovedite neplăceri cauzate de mirosuri la nivelul receptorilor sensibili.</w:t>
      </w:r>
    </w:p>
    <w:p w14:paraId="61E4C27F"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12"/>
          <w:szCs w:val="12"/>
          <w:lang w:val="ro-MD"/>
        </w:rPr>
      </w:pPr>
    </w:p>
    <w:p w14:paraId="20067527"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11.</w:t>
      </w:r>
      <w:r w:rsidRPr="007C1AC6">
        <w:rPr>
          <w:rFonts w:ascii="Times New Roman" w:hAnsi="Times New Roman" w:cs="Times New Roman"/>
          <w:sz w:val="28"/>
          <w:szCs w:val="28"/>
          <w:lang w:val="ro-MD"/>
        </w:rPr>
        <w:t xml:space="preserve"> BAT constă în monitorizarea consumului anual de apă, energie și materii prime, precum și a generării anuale de reziduuri și de ape uzate, cu o frecvență de cel puțin o dată pe an.</w:t>
      </w:r>
    </w:p>
    <w:p w14:paraId="6AAB516C"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Descriere</w:t>
      </w:r>
    </w:p>
    <w:p w14:paraId="495F9B9D" w14:textId="23BC1CB2"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include măsurări directe, calcule sau înregistrări, de exemplu utilizarea unor contoare corespunzătoare sau a facturilor. Monitorizarea se detaliază la cel mai adecvat nivel (de exemplu, la nivel de proces sau de instalație/echipament) și ține cont de orice modificări semnificative ale instalației.</w:t>
      </w:r>
    </w:p>
    <w:p w14:paraId="73E1A7C7"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12"/>
          <w:szCs w:val="12"/>
          <w:lang w:val="ro-MD"/>
        </w:rPr>
      </w:pPr>
    </w:p>
    <w:p w14:paraId="32EE8404" w14:textId="77777777" w:rsidR="000A1BB1" w:rsidRPr="007C1AC6" w:rsidRDefault="000A1BB1" w:rsidP="000A1BB1">
      <w:pPr>
        <w:tabs>
          <w:tab w:val="left" w:pos="284"/>
          <w:tab w:val="left" w:pos="993"/>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1.3.</w:t>
      </w:r>
      <w:r w:rsidRPr="007C1AC6">
        <w:rPr>
          <w:rFonts w:ascii="Times New Roman" w:hAnsi="Times New Roman" w:cs="Times New Roman"/>
          <w:b/>
          <w:bCs/>
          <w:sz w:val="28"/>
          <w:szCs w:val="28"/>
          <w:lang w:val="ro-MD"/>
        </w:rPr>
        <w:tab/>
        <w:t>Emisii în aer</w:t>
      </w:r>
    </w:p>
    <w:p w14:paraId="24D888EC"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12"/>
          <w:szCs w:val="12"/>
          <w:lang w:val="ro-MD"/>
        </w:rPr>
      </w:pPr>
    </w:p>
    <w:p w14:paraId="034B57B6" w14:textId="02A591D7"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12.</w:t>
      </w:r>
      <w:r w:rsidRPr="007C1AC6">
        <w:rPr>
          <w:rFonts w:ascii="Times New Roman" w:hAnsi="Times New Roman" w:cs="Times New Roman"/>
          <w:sz w:val="28"/>
          <w:szCs w:val="28"/>
          <w:lang w:val="ro-MD"/>
        </w:rPr>
        <w:t xml:space="preserve"> În vederea prevenirii sau, atunci când acest lucru nu este posibil, a reducerii emisiilor de mirosuri, BAT constă în elaborarea, punerea în aplicare și revizuirea cu regularitate a unui plan de gestionare a mirosurilor, în cadrul sistemului de management de mediu (a se vedea BAT 1), care să includă toate elementele de mai jos:</w:t>
      </w:r>
    </w:p>
    <w:p w14:paraId="7C7094D0"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un protocol care să conțină măsuri și grafice de aplicare;</w:t>
      </w:r>
    </w:p>
    <w:p w14:paraId="0609FC82"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un protocol pentru monitorizarea mirosurilor conform celor prevăzute în BAT 10;</w:t>
      </w:r>
    </w:p>
    <w:p w14:paraId="4828C4E4" w14:textId="77777777" w:rsidR="000A1BB1"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un protocol de răspuns în cazul incidentelor de miros identificate, de exemplu în cazul reclamațiilor;</w:t>
      </w:r>
    </w:p>
    <w:p w14:paraId="4CD11F8B" w14:textId="6538FEB7" w:rsidR="001E4ECA" w:rsidRPr="007C1AC6" w:rsidRDefault="000A1BB1" w:rsidP="000A1BB1">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un program de prevenire și reducere a mirosurilor conceput să identifice sursa (sursele) acestora, să caracterizeze contribuțiile surselor și să aplice măsuri de prevenire și/sau de reducere.</w:t>
      </w:r>
    </w:p>
    <w:p w14:paraId="3DBFA1DB" w14:textId="77777777" w:rsidR="001E481F" w:rsidRPr="007C1AC6" w:rsidRDefault="001E481F" w:rsidP="001E481F">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Aplicabilitate</w:t>
      </w:r>
    </w:p>
    <w:p w14:paraId="574D9861" w14:textId="77777777" w:rsidR="001E481F" w:rsidRPr="007C1AC6" w:rsidRDefault="001E481F" w:rsidP="001E481F">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lastRenderedPageBreak/>
        <w:t>Aplicabilitatea este limitată la cazurile în care se preconizează și/sau au fost dovedite neplăceri cauzate de mirosuri la nivelul receptorilor sensibili.</w:t>
      </w:r>
    </w:p>
    <w:p w14:paraId="56DBAA5D" w14:textId="77777777" w:rsidR="001E481F" w:rsidRPr="007C1AC6" w:rsidRDefault="001E481F" w:rsidP="001E481F">
      <w:pPr>
        <w:tabs>
          <w:tab w:val="left" w:pos="284"/>
          <w:tab w:val="left" w:pos="993"/>
        </w:tabs>
        <w:spacing w:after="0"/>
        <w:ind w:firstLine="567"/>
        <w:jc w:val="both"/>
        <w:rPr>
          <w:rFonts w:ascii="Times New Roman" w:hAnsi="Times New Roman" w:cs="Times New Roman"/>
          <w:sz w:val="12"/>
          <w:szCs w:val="12"/>
          <w:lang w:val="ro-MD"/>
        </w:rPr>
      </w:pPr>
    </w:p>
    <w:p w14:paraId="29D1D2AF" w14:textId="4423858E" w:rsidR="001E481F" w:rsidRPr="007C1AC6" w:rsidRDefault="001E481F" w:rsidP="001E481F">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13.</w:t>
      </w:r>
      <w:r w:rsidRPr="007C1AC6">
        <w:rPr>
          <w:rFonts w:ascii="Times New Roman" w:hAnsi="Times New Roman" w:cs="Times New Roman"/>
          <w:sz w:val="28"/>
          <w:szCs w:val="28"/>
          <w:lang w:val="ro-MD"/>
        </w:rPr>
        <w:t xml:space="preserve"> În vederea prevenirii sau, dacă acest lucru nu este posibil, a reducerii emisiilor de mirosuri, BAT constă în utilizarea uneia dintre tehnicile indicate mai jos sau a unei combinații a acestora.</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985"/>
        <w:gridCol w:w="4980"/>
        <w:gridCol w:w="2107"/>
      </w:tblGrid>
      <w:tr w:rsidR="004C17B0" w:rsidRPr="007C1AC6" w14:paraId="29790C61" w14:textId="77777777" w:rsidTr="004C17B0">
        <w:trPr>
          <w:trHeight w:val="353"/>
        </w:trPr>
        <w:tc>
          <w:tcPr>
            <w:tcW w:w="2552" w:type="dxa"/>
            <w:gridSpan w:val="2"/>
            <w:tcBorders>
              <w:left w:val="nil"/>
            </w:tcBorders>
          </w:tcPr>
          <w:p w14:paraId="2291B139" w14:textId="77777777" w:rsidR="004C17B0" w:rsidRPr="007C1AC6" w:rsidRDefault="004C17B0" w:rsidP="004C17B0">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4980" w:type="dxa"/>
          </w:tcPr>
          <w:p w14:paraId="4A489B38" w14:textId="77777777" w:rsidR="004C17B0" w:rsidRPr="007C1AC6" w:rsidRDefault="004C17B0" w:rsidP="004C17B0">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2107" w:type="dxa"/>
            <w:tcBorders>
              <w:right w:val="nil"/>
            </w:tcBorders>
          </w:tcPr>
          <w:p w14:paraId="5E778012" w14:textId="77777777" w:rsidR="004C17B0" w:rsidRPr="007C1AC6" w:rsidRDefault="004C17B0" w:rsidP="004C17B0">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4C17B0" w:rsidRPr="007C1AC6" w14:paraId="63871CB2" w14:textId="77777777" w:rsidTr="004C17B0">
        <w:trPr>
          <w:trHeight w:val="1480"/>
        </w:trPr>
        <w:tc>
          <w:tcPr>
            <w:tcW w:w="567" w:type="dxa"/>
            <w:tcBorders>
              <w:left w:val="nil"/>
            </w:tcBorders>
          </w:tcPr>
          <w:p w14:paraId="04C270E5" w14:textId="77777777" w:rsidR="004C17B0" w:rsidRPr="007C1AC6" w:rsidRDefault="004C17B0" w:rsidP="004C17B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985" w:type="dxa"/>
          </w:tcPr>
          <w:p w14:paraId="35A2B5A2" w14:textId="6A2148F6" w:rsidR="004C17B0" w:rsidRPr="007C1AC6" w:rsidRDefault="004C17B0" w:rsidP="004C17B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Reducerea la minimum a timpului de staționare</w:t>
            </w:r>
          </w:p>
        </w:tc>
        <w:tc>
          <w:tcPr>
            <w:tcW w:w="4980" w:type="dxa"/>
          </w:tcPr>
          <w:p w14:paraId="3E1ECF69" w14:textId="64B999E6" w:rsidR="004C17B0" w:rsidRPr="007C1AC6" w:rsidRDefault="004C17B0" w:rsidP="004C17B0">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Reducerea la minimum a timpului de staționare a deșeurilor (potențial) mirositoare aflate în depozit sau în sistemele de manipulare (de exemplu, în conducte, rezervoare, containere), în special în condiții anaerobe. Dacă este relevant, se adoptă dispoziții adecvate pentru acceptarea volumelor maxime sezoniere de deșeuri.</w:t>
            </w:r>
          </w:p>
        </w:tc>
        <w:tc>
          <w:tcPr>
            <w:tcW w:w="2107" w:type="dxa"/>
            <w:tcBorders>
              <w:right w:val="nil"/>
            </w:tcBorders>
          </w:tcPr>
          <w:p w14:paraId="19AB812B" w14:textId="2835EEA2" w:rsidR="004C17B0" w:rsidRPr="007C1AC6" w:rsidRDefault="004C17B0" w:rsidP="004C17B0">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Aplicabilă numai pentru sistemele deschise.</w:t>
            </w:r>
          </w:p>
        </w:tc>
      </w:tr>
      <w:tr w:rsidR="004C17B0" w:rsidRPr="007C1AC6" w14:paraId="500D4F58" w14:textId="77777777" w:rsidTr="004C17B0">
        <w:trPr>
          <w:trHeight w:val="694"/>
        </w:trPr>
        <w:tc>
          <w:tcPr>
            <w:tcW w:w="567" w:type="dxa"/>
            <w:tcBorders>
              <w:left w:val="nil"/>
            </w:tcBorders>
          </w:tcPr>
          <w:p w14:paraId="3AE20612" w14:textId="77777777" w:rsidR="004C17B0" w:rsidRPr="007C1AC6" w:rsidRDefault="004C17B0" w:rsidP="004C17B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985" w:type="dxa"/>
          </w:tcPr>
          <w:p w14:paraId="467A0385" w14:textId="77777777" w:rsidR="004C17B0" w:rsidRPr="007C1AC6" w:rsidRDefault="004C17B0" w:rsidP="004C17B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Utilizarea tratării chimice</w:t>
            </w:r>
          </w:p>
        </w:tc>
        <w:tc>
          <w:tcPr>
            <w:tcW w:w="4980" w:type="dxa"/>
          </w:tcPr>
          <w:p w14:paraId="51E5DC28" w14:textId="259180B0" w:rsidR="004C17B0" w:rsidRPr="007C1AC6" w:rsidRDefault="004C17B0" w:rsidP="004C17B0">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Utilizarea de produse chimice pentru a distruge compușii mirositori sau pentru a limita formarea acestora (de exemplu, oxidarea sau precipitarea hidrogenului sulfurat).</w:t>
            </w:r>
          </w:p>
        </w:tc>
        <w:tc>
          <w:tcPr>
            <w:tcW w:w="2107" w:type="dxa"/>
            <w:tcBorders>
              <w:right w:val="nil"/>
            </w:tcBorders>
          </w:tcPr>
          <w:p w14:paraId="64E8BFA7" w14:textId="71A52744" w:rsidR="004C17B0" w:rsidRPr="007C1AC6" w:rsidRDefault="004C17B0" w:rsidP="004C17B0">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Nu se aplică dacă poate diminua calitatea dorită a deșeurilor rezultate.</w:t>
            </w:r>
          </w:p>
        </w:tc>
      </w:tr>
      <w:tr w:rsidR="004C17B0" w:rsidRPr="007C1AC6" w14:paraId="6B4C07DE" w14:textId="77777777" w:rsidTr="004C17B0">
        <w:trPr>
          <w:trHeight w:val="1498"/>
        </w:trPr>
        <w:tc>
          <w:tcPr>
            <w:tcW w:w="567" w:type="dxa"/>
            <w:tcBorders>
              <w:left w:val="nil"/>
            </w:tcBorders>
          </w:tcPr>
          <w:p w14:paraId="4AB5F751" w14:textId="77777777" w:rsidR="004C17B0" w:rsidRPr="007C1AC6" w:rsidRDefault="004C17B0" w:rsidP="004C17B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1985" w:type="dxa"/>
          </w:tcPr>
          <w:p w14:paraId="7435B04E" w14:textId="77777777" w:rsidR="004C17B0" w:rsidRPr="007C1AC6" w:rsidRDefault="004C17B0" w:rsidP="004C17B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Optimizarea tratării aerobe</w:t>
            </w:r>
          </w:p>
        </w:tc>
        <w:tc>
          <w:tcPr>
            <w:tcW w:w="4980" w:type="dxa"/>
          </w:tcPr>
          <w:p w14:paraId="4AB98F01" w14:textId="77777777" w:rsidR="004C17B0" w:rsidRPr="007C1AC6" w:rsidRDefault="004C17B0" w:rsidP="004C17B0">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 cazul tratării aerobe a deșeurilor lichide apoase, aceasta poate include:</w:t>
            </w:r>
          </w:p>
          <w:p w14:paraId="4BAFFE24" w14:textId="77777777" w:rsidR="004C17B0" w:rsidRPr="007C1AC6" w:rsidRDefault="004C17B0" w:rsidP="004C17B0">
            <w:pPr>
              <w:numPr>
                <w:ilvl w:val="0"/>
                <w:numId w:val="6"/>
              </w:numPr>
              <w:tabs>
                <w:tab w:val="left" w:pos="315"/>
                <w:tab w:val="left" w:pos="993"/>
              </w:tabs>
              <w:spacing w:after="0"/>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utilizarea de oxigen pur;</w:t>
            </w:r>
          </w:p>
          <w:p w14:paraId="39B590AE" w14:textId="77777777" w:rsidR="004C17B0" w:rsidRPr="007C1AC6" w:rsidRDefault="004C17B0" w:rsidP="004C17B0">
            <w:pPr>
              <w:numPr>
                <w:ilvl w:val="0"/>
                <w:numId w:val="6"/>
              </w:numPr>
              <w:tabs>
                <w:tab w:val="left" w:pos="315"/>
                <w:tab w:val="left" w:pos="993"/>
              </w:tabs>
              <w:spacing w:after="0"/>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eliminarea spumei din rezervoare;</w:t>
            </w:r>
          </w:p>
          <w:p w14:paraId="057C48BE" w14:textId="47438CC2" w:rsidR="004C17B0" w:rsidRPr="007C1AC6" w:rsidRDefault="004C17B0" w:rsidP="004C17B0">
            <w:pPr>
              <w:numPr>
                <w:ilvl w:val="0"/>
                <w:numId w:val="6"/>
              </w:numPr>
              <w:tabs>
                <w:tab w:val="left" w:pos="315"/>
                <w:tab w:val="left" w:pos="993"/>
              </w:tabs>
              <w:spacing w:after="0"/>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întreținerea frecventă a sistemului de aerare.</w:t>
            </w:r>
          </w:p>
          <w:p w14:paraId="0BFF5939" w14:textId="77777777" w:rsidR="004C17B0" w:rsidRPr="007C1AC6" w:rsidRDefault="004C17B0" w:rsidP="004C17B0">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 cazul tratării aerobe a altor deșeuri decât deșeurile lichide apoase, a se vedea BAT 36.</w:t>
            </w:r>
          </w:p>
        </w:tc>
        <w:tc>
          <w:tcPr>
            <w:tcW w:w="2107" w:type="dxa"/>
            <w:tcBorders>
              <w:right w:val="nil"/>
            </w:tcBorders>
          </w:tcPr>
          <w:p w14:paraId="3AF8867C" w14:textId="77777777" w:rsidR="004C17B0" w:rsidRPr="007C1AC6" w:rsidRDefault="004C17B0" w:rsidP="004C17B0">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bl>
    <w:p w14:paraId="20FBF860" w14:textId="77777777" w:rsidR="004C17B0" w:rsidRPr="007C1AC6" w:rsidRDefault="004C17B0" w:rsidP="001E481F">
      <w:pPr>
        <w:tabs>
          <w:tab w:val="left" w:pos="284"/>
          <w:tab w:val="left" w:pos="993"/>
        </w:tabs>
        <w:spacing w:after="0"/>
        <w:ind w:firstLine="567"/>
        <w:jc w:val="both"/>
        <w:rPr>
          <w:rFonts w:ascii="Times New Roman" w:hAnsi="Times New Roman" w:cs="Times New Roman"/>
          <w:sz w:val="12"/>
          <w:szCs w:val="12"/>
          <w:lang w:val="ro-MD"/>
        </w:rPr>
      </w:pPr>
    </w:p>
    <w:p w14:paraId="00D9E320" w14:textId="77777777" w:rsidR="00B37488" w:rsidRPr="007C1AC6" w:rsidRDefault="00B37488" w:rsidP="00B37488">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14.</w:t>
      </w:r>
      <w:r w:rsidRPr="007C1AC6">
        <w:rPr>
          <w:rFonts w:ascii="Times New Roman" w:hAnsi="Times New Roman" w:cs="Times New Roman"/>
          <w:sz w:val="28"/>
          <w:szCs w:val="28"/>
          <w:lang w:val="ro-MD"/>
        </w:rPr>
        <w:t xml:space="preserve"> În vederea prevenirii sau, dacă aceasta nu este posibilă, a reducerii emisiilor difuze în aer, în special a pulberilor, a compușilor organici și a mirosurilor, BAT constă în utilizarea unei combinații adecvate a tehnicilor indicate mai jos.</w:t>
      </w:r>
    </w:p>
    <w:p w14:paraId="6B581B9B" w14:textId="6AD998AE" w:rsidR="00B37488" w:rsidRPr="007C1AC6" w:rsidRDefault="00B37488" w:rsidP="00B37488">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În funcție de riscul pe care îl prezintă deșeurile din punctul de vedere al emisiilor difuze în aer, este relevantă în special BAT 14d.</w:t>
      </w:r>
    </w:p>
    <w:p w14:paraId="371F57D0" w14:textId="77777777" w:rsidR="002F3BA9" w:rsidRPr="007C1AC6" w:rsidRDefault="002F3BA9" w:rsidP="00B37488">
      <w:pPr>
        <w:tabs>
          <w:tab w:val="left" w:pos="284"/>
          <w:tab w:val="left" w:pos="993"/>
        </w:tabs>
        <w:spacing w:after="0"/>
        <w:ind w:firstLine="567"/>
        <w:jc w:val="both"/>
        <w:rPr>
          <w:rFonts w:ascii="Times New Roman" w:hAnsi="Times New Roman" w:cs="Times New Roman"/>
          <w:sz w:val="12"/>
          <w:szCs w:val="12"/>
          <w:lang w:val="ro-MD"/>
        </w:rPr>
      </w:pP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560"/>
        <w:gridCol w:w="5528"/>
        <w:gridCol w:w="1984"/>
      </w:tblGrid>
      <w:tr w:rsidR="002F3BA9" w:rsidRPr="007C1AC6" w14:paraId="185C855A" w14:textId="77777777" w:rsidTr="002F3BA9">
        <w:trPr>
          <w:trHeight w:val="261"/>
        </w:trPr>
        <w:tc>
          <w:tcPr>
            <w:tcW w:w="2127" w:type="dxa"/>
            <w:gridSpan w:val="2"/>
            <w:tcBorders>
              <w:left w:val="nil"/>
            </w:tcBorders>
          </w:tcPr>
          <w:p w14:paraId="6C0E4651" w14:textId="77777777" w:rsidR="00B37488" w:rsidRPr="007C1AC6" w:rsidRDefault="00B37488" w:rsidP="00B37488">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5528" w:type="dxa"/>
          </w:tcPr>
          <w:p w14:paraId="7AAC83D7" w14:textId="77777777" w:rsidR="00B37488" w:rsidRPr="007C1AC6" w:rsidRDefault="00B37488" w:rsidP="00B37488">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1984" w:type="dxa"/>
            <w:tcBorders>
              <w:right w:val="nil"/>
            </w:tcBorders>
          </w:tcPr>
          <w:p w14:paraId="474AB708" w14:textId="77777777" w:rsidR="00B37488" w:rsidRPr="007C1AC6" w:rsidRDefault="00B37488" w:rsidP="00B37488">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2F3BA9" w:rsidRPr="007C1AC6" w14:paraId="72F623B2" w14:textId="77777777" w:rsidTr="002F3BA9">
        <w:trPr>
          <w:trHeight w:val="139"/>
        </w:trPr>
        <w:tc>
          <w:tcPr>
            <w:tcW w:w="567" w:type="dxa"/>
            <w:tcBorders>
              <w:left w:val="nil"/>
            </w:tcBorders>
          </w:tcPr>
          <w:p w14:paraId="22FC9D4B"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560" w:type="dxa"/>
          </w:tcPr>
          <w:p w14:paraId="4BEB87B5"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Minimizarea numărului de surse potențiale de emisii difuze</w:t>
            </w:r>
          </w:p>
        </w:tc>
        <w:tc>
          <w:tcPr>
            <w:tcW w:w="5528" w:type="dxa"/>
          </w:tcPr>
          <w:p w14:paraId="25C1F5E9" w14:textId="73C317F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1D03A63E" w14:textId="7BA576AE" w:rsidR="00B37488" w:rsidRPr="007C1AC6" w:rsidRDefault="00B37488" w:rsidP="00B37488">
            <w:pPr>
              <w:numPr>
                <w:ilvl w:val="0"/>
                <w:numId w:val="7"/>
              </w:numPr>
              <w:tabs>
                <w:tab w:val="left" w:pos="311"/>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proiectarea corespunzătoare a pozării conductelor (de exemplu, minimizarea lungimii de transport prin conducte, reducerea numărului de flanșe și valve, utilizarea de racorduri și conducte sudate);</w:t>
            </w:r>
          </w:p>
          <w:p w14:paraId="300D4DA6" w14:textId="6EECB2AB" w:rsidR="00B37488" w:rsidRPr="007C1AC6" w:rsidRDefault="00B37488" w:rsidP="00B37488">
            <w:pPr>
              <w:numPr>
                <w:ilvl w:val="0"/>
                <w:numId w:val="7"/>
              </w:numPr>
              <w:tabs>
                <w:tab w:val="left" w:pos="311"/>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favorizarea utilizării transferului gravitațional în detrimentul utilizării pompelor;</w:t>
            </w:r>
          </w:p>
          <w:p w14:paraId="0968AAD5" w14:textId="7E1B26D0" w:rsidR="00B37488" w:rsidRPr="007C1AC6" w:rsidRDefault="00B37488" w:rsidP="00B37488">
            <w:pPr>
              <w:numPr>
                <w:ilvl w:val="0"/>
                <w:numId w:val="7"/>
              </w:numPr>
              <w:tabs>
                <w:tab w:val="left" w:pos="311"/>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limitarea înălțimii de cădere a materialelor;</w:t>
            </w:r>
          </w:p>
          <w:p w14:paraId="0F6E5279" w14:textId="77777777" w:rsidR="00B37488" w:rsidRPr="007C1AC6" w:rsidRDefault="00B37488" w:rsidP="00B37488">
            <w:pPr>
              <w:numPr>
                <w:ilvl w:val="0"/>
                <w:numId w:val="7"/>
              </w:numPr>
              <w:tabs>
                <w:tab w:val="left" w:pos="311"/>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limitarea vitezei de circulație;</w:t>
            </w:r>
          </w:p>
          <w:p w14:paraId="165E9C10" w14:textId="77777777" w:rsidR="00B37488" w:rsidRPr="007C1AC6" w:rsidRDefault="00B37488" w:rsidP="00B37488">
            <w:pPr>
              <w:numPr>
                <w:ilvl w:val="0"/>
                <w:numId w:val="7"/>
              </w:numPr>
              <w:tabs>
                <w:tab w:val="left" w:pos="311"/>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utilizarea barierelor de vânt.</w:t>
            </w:r>
          </w:p>
        </w:tc>
        <w:tc>
          <w:tcPr>
            <w:tcW w:w="1984" w:type="dxa"/>
            <w:tcBorders>
              <w:right w:val="nil"/>
            </w:tcBorders>
          </w:tcPr>
          <w:p w14:paraId="32F16D2D"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2F3BA9" w:rsidRPr="007C1AC6" w14:paraId="253BDB52" w14:textId="77777777" w:rsidTr="002F3BA9">
        <w:trPr>
          <w:trHeight w:val="2691"/>
        </w:trPr>
        <w:tc>
          <w:tcPr>
            <w:tcW w:w="567" w:type="dxa"/>
            <w:tcBorders>
              <w:left w:val="nil"/>
            </w:tcBorders>
          </w:tcPr>
          <w:p w14:paraId="48646C39"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(b)</w:t>
            </w:r>
          </w:p>
        </w:tc>
        <w:tc>
          <w:tcPr>
            <w:tcW w:w="1560" w:type="dxa"/>
          </w:tcPr>
          <w:p w14:paraId="7B5D6925"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Selectarea și utilizarea unor echipamente cu integritate ridicată</w:t>
            </w:r>
          </w:p>
        </w:tc>
        <w:tc>
          <w:tcPr>
            <w:tcW w:w="5528" w:type="dxa"/>
          </w:tcPr>
          <w:p w14:paraId="4997A9E6" w14:textId="1F5A5479"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5A5DC754" w14:textId="77777777" w:rsidR="00B37488" w:rsidRPr="007C1AC6" w:rsidRDefault="00B37488" w:rsidP="00B37488">
            <w:pPr>
              <w:numPr>
                <w:ilvl w:val="0"/>
                <w:numId w:val="11"/>
              </w:numPr>
              <w:tabs>
                <w:tab w:val="left" w:pos="311"/>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valve cu garnituri de etanșare duble sau echipamente cu eficacitate echivalentă;</w:t>
            </w:r>
          </w:p>
          <w:p w14:paraId="5AB4B522" w14:textId="05544CAD" w:rsidR="00B37488" w:rsidRPr="007C1AC6" w:rsidRDefault="00B37488" w:rsidP="00B37488">
            <w:pPr>
              <w:numPr>
                <w:ilvl w:val="0"/>
                <w:numId w:val="11"/>
              </w:numPr>
              <w:tabs>
                <w:tab w:val="left" w:pos="311"/>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garnituri cu integritate ridicată (de exemplu, garnituri inelare spiralate) pentru aplicații critice;</w:t>
            </w:r>
          </w:p>
          <w:p w14:paraId="6195CE76" w14:textId="65A48146" w:rsidR="00B37488" w:rsidRPr="007C1AC6" w:rsidRDefault="00B37488" w:rsidP="00B37488">
            <w:pPr>
              <w:numPr>
                <w:ilvl w:val="0"/>
                <w:numId w:val="11"/>
              </w:numPr>
              <w:tabs>
                <w:tab w:val="left" w:pos="311"/>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pompe/compresoare/agitatoare echipate cu etanșări mecanice în locul garniturilor de etanșare;</w:t>
            </w:r>
          </w:p>
          <w:p w14:paraId="4B1E8166" w14:textId="77777777" w:rsidR="00B37488" w:rsidRPr="007C1AC6" w:rsidRDefault="00B37488" w:rsidP="00B37488">
            <w:pPr>
              <w:numPr>
                <w:ilvl w:val="0"/>
                <w:numId w:val="11"/>
              </w:numPr>
              <w:tabs>
                <w:tab w:val="left" w:pos="311"/>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pompe/compresoare/agitatoare acționate magnetic;</w:t>
            </w:r>
          </w:p>
          <w:p w14:paraId="6C56FB8C" w14:textId="77777777" w:rsidR="00B37488" w:rsidRPr="007C1AC6" w:rsidRDefault="00B37488" w:rsidP="00B37488">
            <w:pPr>
              <w:numPr>
                <w:ilvl w:val="0"/>
                <w:numId w:val="11"/>
              </w:numPr>
              <w:tabs>
                <w:tab w:val="left" w:pos="311"/>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echipamente adecvate (racorduri pentru furtunuri, clești pentru perforare, capete de găurit), de exemplu la degazarea DEEE care conțin FCV și/sau HCV.</w:t>
            </w:r>
          </w:p>
        </w:tc>
        <w:tc>
          <w:tcPr>
            <w:tcW w:w="1984" w:type="dxa"/>
            <w:tcBorders>
              <w:right w:val="nil"/>
            </w:tcBorders>
          </w:tcPr>
          <w:p w14:paraId="33FDA8A7" w14:textId="788FB482"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Aplicabilitatea poate fi limitată în cazul instalațiilor existente, din cauza cerințelor legate de operabilitate.</w:t>
            </w:r>
          </w:p>
        </w:tc>
      </w:tr>
      <w:tr w:rsidR="002F3BA9" w:rsidRPr="007C1AC6" w14:paraId="27945862" w14:textId="77777777" w:rsidTr="002F3BA9">
        <w:trPr>
          <w:trHeight w:val="929"/>
        </w:trPr>
        <w:tc>
          <w:tcPr>
            <w:tcW w:w="567" w:type="dxa"/>
            <w:tcBorders>
              <w:left w:val="nil"/>
            </w:tcBorders>
          </w:tcPr>
          <w:p w14:paraId="13755DE4"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1560" w:type="dxa"/>
          </w:tcPr>
          <w:p w14:paraId="3839B1C4"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Prevenirea coroziunii</w:t>
            </w:r>
          </w:p>
        </w:tc>
        <w:tc>
          <w:tcPr>
            <w:tcW w:w="5528" w:type="dxa"/>
          </w:tcPr>
          <w:p w14:paraId="07CBDD14" w14:textId="46D024C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32ED0C4D" w14:textId="77777777" w:rsidR="00B37488" w:rsidRPr="007C1AC6" w:rsidRDefault="00B37488" w:rsidP="002F3BA9">
            <w:pPr>
              <w:numPr>
                <w:ilvl w:val="0"/>
                <w:numId w:val="10"/>
              </w:numPr>
              <w:tabs>
                <w:tab w:val="left" w:pos="311"/>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selectarea adecvată a materialelor de construcție;</w:t>
            </w:r>
          </w:p>
          <w:p w14:paraId="4AFDBD1D" w14:textId="6EF26BD5" w:rsidR="00B37488" w:rsidRPr="007C1AC6" w:rsidRDefault="00B37488" w:rsidP="002F3BA9">
            <w:pPr>
              <w:numPr>
                <w:ilvl w:val="0"/>
                <w:numId w:val="10"/>
              </w:numPr>
              <w:tabs>
                <w:tab w:val="left" w:pos="311"/>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acoperirea interioară și exterioară a echipamentelor și vopsirea conductelor cu inhibitori de coroziune.</w:t>
            </w:r>
          </w:p>
        </w:tc>
        <w:tc>
          <w:tcPr>
            <w:tcW w:w="1984" w:type="dxa"/>
            <w:tcBorders>
              <w:right w:val="nil"/>
            </w:tcBorders>
          </w:tcPr>
          <w:p w14:paraId="650C653A"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2F3BA9" w:rsidRPr="007C1AC6" w14:paraId="1F55F180" w14:textId="77777777" w:rsidTr="002F3BA9">
        <w:trPr>
          <w:trHeight w:val="3041"/>
        </w:trPr>
        <w:tc>
          <w:tcPr>
            <w:tcW w:w="567" w:type="dxa"/>
            <w:tcBorders>
              <w:left w:val="nil"/>
            </w:tcBorders>
          </w:tcPr>
          <w:p w14:paraId="0FD7DC98"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1560" w:type="dxa"/>
          </w:tcPr>
          <w:p w14:paraId="497571D4" w14:textId="233C21BA"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Izolarea, colectarea și tratarea emisiilor difuze</w:t>
            </w:r>
          </w:p>
        </w:tc>
        <w:tc>
          <w:tcPr>
            <w:tcW w:w="5528" w:type="dxa"/>
          </w:tcPr>
          <w:p w14:paraId="4C00B0A4" w14:textId="0CC02981"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51856BF4" w14:textId="0C389C8E" w:rsidR="00B37488" w:rsidRPr="007C1AC6" w:rsidRDefault="00B37488" w:rsidP="002F3BA9">
            <w:pPr>
              <w:numPr>
                <w:ilvl w:val="0"/>
                <w:numId w:val="9"/>
              </w:numPr>
              <w:tabs>
                <w:tab w:val="left" w:pos="315"/>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depozitarea, tratarea și manipularea deșeurilor și a materialelor care pot genera emisii difuze în clădiri și/sau echipamente închise (de exemplu, benzi transportoare);</w:t>
            </w:r>
          </w:p>
          <w:p w14:paraId="068B4A75" w14:textId="77777777" w:rsidR="00B37488" w:rsidRPr="007C1AC6" w:rsidRDefault="00B37488" w:rsidP="002F3BA9">
            <w:pPr>
              <w:numPr>
                <w:ilvl w:val="0"/>
                <w:numId w:val="9"/>
              </w:numPr>
              <w:tabs>
                <w:tab w:val="left" w:pos="315"/>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menținerea unei presiuni adecvate în echipamentele și clădirile închise;</w:t>
            </w:r>
          </w:p>
          <w:p w14:paraId="28B423AD" w14:textId="267FC883" w:rsidR="00B37488" w:rsidRPr="007C1AC6" w:rsidRDefault="00B37488" w:rsidP="002F3BA9">
            <w:pPr>
              <w:numPr>
                <w:ilvl w:val="0"/>
                <w:numId w:val="9"/>
              </w:numPr>
              <w:tabs>
                <w:tab w:val="left" w:pos="315"/>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colectarea și dirijarea emisiilor către un sistem corespunzător de reducere a emisiilor (a se vedea secțiunea 6.1) prin intermediul unui sistem de extracție a aerului și/sau al unor sisteme de aspirare a aerului aflate în apropierea surselor de emisii.</w:t>
            </w:r>
          </w:p>
        </w:tc>
        <w:tc>
          <w:tcPr>
            <w:tcW w:w="1984" w:type="dxa"/>
            <w:tcBorders>
              <w:right w:val="nil"/>
            </w:tcBorders>
          </w:tcPr>
          <w:p w14:paraId="1010B5AA" w14:textId="7FF230A4"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Utilizarea echipamentelor sau a clădirilor închise poate fi limitată din motive de siguranță, cum ar fi riscul de explozie sau de scădere a conți­ nutului de oxigen.</w:t>
            </w:r>
          </w:p>
          <w:p w14:paraId="6C15E743"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Utilizarea echipamentelor sau a clădirilor închise poate fi condiționată și de volumul de deșeuri.</w:t>
            </w:r>
          </w:p>
        </w:tc>
      </w:tr>
      <w:tr w:rsidR="002F3BA9" w:rsidRPr="007C1AC6" w14:paraId="1F5A1E50" w14:textId="77777777" w:rsidTr="002F3BA9">
        <w:trPr>
          <w:trHeight w:val="650"/>
        </w:trPr>
        <w:tc>
          <w:tcPr>
            <w:tcW w:w="567" w:type="dxa"/>
            <w:tcBorders>
              <w:left w:val="nil"/>
            </w:tcBorders>
          </w:tcPr>
          <w:p w14:paraId="3C6E1E42"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w:t>
            </w:r>
          </w:p>
        </w:tc>
        <w:tc>
          <w:tcPr>
            <w:tcW w:w="1560" w:type="dxa"/>
          </w:tcPr>
          <w:p w14:paraId="39F5AD63"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Umezirea</w:t>
            </w:r>
          </w:p>
        </w:tc>
        <w:tc>
          <w:tcPr>
            <w:tcW w:w="5528" w:type="dxa"/>
          </w:tcPr>
          <w:p w14:paraId="0411ACB0" w14:textId="111E7F7F"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Umezirea surselor potențiale de emisii difuze de pulberi (de exemplu, locul de depozitare a deșeurilor, zonele de circulație și procesele de manipulare deschise) cu apă sau cu ceață.</w:t>
            </w:r>
          </w:p>
        </w:tc>
        <w:tc>
          <w:tcPr>
            <w:tcW w:w="1984" w:type="dxa"/>
            <w:tcBorders>
              <w:right w:val="nil"/>
            </w:tcBorders>
          </w:tcPr>
          <w:p w14:paraId="35E4A351"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2F3BA9" w:rsidRPr="007C1AC6" w14:paraId="4E800A8F" w14:textId="77777777" w:rsidTr="002F3BA9">
        <w:trPr>
          <w:trHeight w:val="1029"/>
        </w:trPr>
        <w:tc>
          <w:tcPr>
            <w:tcW w:w="567" w:type="dxa"/>
            <w:tcBorders>
              <w:left w:val="nil"/>
            </w:tcBorders>
          </w:tcPr>
          <w:p w14:paraId="7869D718"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w:t>
            </w:r>
          </w:p>
        </w:tc>
        <w:tc>
          <w:tcPr>
            <w:tcW w:w="1560" w:type="dxa"/>
          </w:tcPr>
          <w:p w14:paraId="35766A51"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Întreținere</w:t>
            </w:r>
          </w:p>
        </w:tc>
        <w:tc>
          <w:tcPr>
            <w:tcW w:w="5528" w:type="dxa"/>
          </w:tcPr>
          <w:p w14:paraId="257B3F4C" w14:textId="2B36B4A4"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04381E21" w14:textId="77777777" w:rsidR="00B37488" w:rsidRPr="007C1AC6" w:rsidRDefault="00B37488" w:rsidP="002F3BA9">
            <w:pPr>
              <w:numPr>
                <w:ilvl w:val="0"/>
                <w:numId w:val="8"/>
              </w:numPr>
              <w:tabs>
                <w:tab w:val="left" w:pos="315"/>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asigurarea accesului la echipamentele potențial neetanșe;</w:t>
            </w:r>
          </w:p>
          <w:p w14:paraId="77E89175" w14:textId="77777777" w:rsidR="00B37488" w:rsidRPr="007C1AC6" w:rsidRDefault="00B37488" w:rsidP="002F3BA9">
            <w:pPr>
              <w:numPr>
                <w:ilvl w:val="0"/>
                <w:numId w:val="8"/>
              </w:numPr>
              <w:tabs>
                <w:tab w:val="left" w:pos="315"/>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verificarea regulată a echipamentelor de protecție, cum ar fi perdele lamelare, uși rapide.</w:t>
            </w:r>
          </w:p>
        </w:tc>
        <w:tc>
          <w:tcPr>
            <w:tcW w:w="1984" w:type="dxa"/>
            <w:tcBorders>
              <w:right w:val="nil"/>
            </w:tcBorders>
          </w:tcPr>
          <w:p w14:paraId="567B2D27"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2F3BA9" w:rsidRPr="007C1AC6" w14:paraId="273F5F77" w14:textId="77777777" w:rsidTr="002F3BA9">
        <w:trPr>
          <w:trHeight w:val="973"/>
        </w:trPr>
        <w:tc>
          <w:tcPr>
            <w:tcW w:w="567" w:type="dxa"/>
            <w:tcBorders>
              <w:left w:val="nil"/>
            </w:tcBorders>
          </w:tcPr>
          <w:p w14:paraId="28AAC894"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w:t>
            </w:r>
          </w:p>
        </w:tc>
        <w:tc>
          <w:tcPr>
            <w:tcW w:w="1560" w:type="dxa"/>
          </w:tcPr>
          <w:p w14:paraId="65BABE13" w14:textId="55DE419A"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Curățarea zonelor de tratare și de depozitare a deșeurilor</w:t>
            </w:r>
          </w:p>
        </w:tc>
        <w:tc>
          <w:tcPr>
            <w:tcW w:w="5528" w:type="dxa"/>
          </w:tcPr>
          <w:p w14:paraId="481AC1CF"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curățarea regulată a întregii zone de tratare (hale, zone de circulație, zone de depozitare etc.), a benzilor transportoare, a echipamentelor și a containerelor.</w:t>
            </w:r>
          </w:p>
        </w:tc>
        <w:tc>
          <w:tcPr>
            <w:tcW w:w="1984" w:type="dxa"/>
            <w:tcBorders>
              <w:right w:val="nil"/>
            </w:tcBorders>
          </w:tcPr>
          <w:p w14:paraId="5AB32FD8"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2F3BA9" w:rsidRPr="007C1AC6" w14:paraId="3C67BB44" w14:textId="77777777" w:rsidTr="002F3BA9">
        <w:trPr>
          <w:trHeight w:val="1243"/>
        </w:trPr>
        <w:tc>
          <w:tcPr>
            <w:tcW w:w="567" w:type="dxa"/>
            <w:tcBorders>
              <w:left w:val="nil"/>
            </w:tcBorders>
          </w:tcPr>
          <w:p w14:paraId="12AFE188"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(h)</w:t>
            </w:r>
          </w:p>
        </w:tc>
        <w:tc>
          <w:tcPr>
            <w:tcW w:w="1560" w:type="dxa"/>
          </w:tcPr>
          <w:p w14:paraId="4BA3C068" w14:textId="4BBC0003"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Program de detectare și eliminare a scăpărilor de gaze (LDAR)</w:t>
            </w:r>
          </w:p>
        </w:tc>
        <w:tc>
          <w:tcPr>
            <w:tcW w:w="5528" w:type="dxa"/>
          </w:tcPr>
          <w:p w14:paraId="6419238E"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6.2. Atunci când se preconizează emisii de compuși organici, se instituie și se pune în aplicare un program LDAR, utilizându-se o abordare bazată pe riscuri care ia în considerare în special proiectarea instalației, cantitatea și natura compușilor organici vizați.</w:t>
            </w:r>
          </w:p>
        </w:tc>
        <w:tc>
          <w:tcPr>
            <w:tcW w:w="1984" w:type="dxa"/>
            <w:tcBorders>
              <w:right w:val="nil"/>
            </w:tcBorders>
          </w:tcPr>
          <w:p w14:paraId="7B45B618" w14:textId="77777777" w:rsidR="00B37488" w:rsidRPr="007C1AC6" w:rsidRDefault="00B37488" w:rsidP="00B3748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bl>
    <w:p w14:paraId="3633FEA3" w14:textId="77777777" w:rsidR="00B37488" w:rsidRPr="007C1AC6" w:rsidRDefault="00B37488" w:rsidP="00B37488">
      <w:pPr>
        <w:tabs>
          <w:tab w:val="left" w:pos="284"/>
          <w:tab w:val="left" w:pos="993"/>
        </w:tabs>
        <w:spacing w:after="0"/>
        <w:ind w:firstLine="567"/>
        <w:jc w:val="both"/>
        <w:rPr>
          <w:rFonts w:ascii="Times New Roman" w:hAnsi="Times New Roman" w:cs="Times New Roman"/>
          <w:sz w:val="28"/>
          <w:szCs w:val="28"/>
          <w:lang w:val="ro-MD"/>
        </w:rPr>
      </w:pPr>
    </w:p>
    <w:p w14:paraId="5C3407C3" w14:textId="3857A9F0" w:rsidR="00D72585" w:rsidRPr="007C1AC6" w:rsidRDefault="00D72585" w:rsidP="00B37488">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15.</w:t>
      </w:r>
      <w:r w:rsidRPr="007C1AC6">
        <w:rPr>
          <w:rFonts w:ascii="Times New Roman" w:hAnsi="Times New Roman" w:cs="Times New Roman"/>
          <w:sz w:val="28"/>
          <w:szCs w:val="28"/>
          <w:lang w:val="ro-MD"/>
        </w:rPr>
        <w:t xml:space="preserve"> BAT constă în folosirea arderii la faclă numai din motive de siguranță sau pentru condiții de exploatare excepționale (de exemplu, porniri, opriri), utilizând ambele tehnici indicate mai jos.</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843"/>
        <w:gridCol w:w="4111"/>
        <w:gridCol w:w="3118"/>
      </w:tblGrid>
      <w:tr w:rsidR="00D72585" w:rsidRPr="007C1AC6" w14:paraId="2A643614" w14:textId="77777777" w:rsidTr="00D72585">
        <w:trPr>
          <w:trHeight w:val="353"/>
        </w:trPr>
        <w:tc>
          <w:tcPr>
            <w:tcW w:w="2410" w:type="dxa"/>
            <w:gridSpan w:val="2"/>
            <w:tcBorders>
              <w:left w:val="nil"/>
            </w:tcBorders>
          </w:tcPr>
          <w:p w14:paraId="51B02A03" w14:textId="77777777" w:rsidR="00D72585" w:rsidRPr="007C1AC6" w:rsidRDefault="00D72585" w:rsidP="00D72585">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lastRenderedPageBreak/>
              <w:t>Tehnică</w:t>
            </w:r>
          </w:p>
        </w:tc>
        <w:tc>
          <w:tcPr>
            <w:tcW w:w="4111" w:type="dxa"/>
          </w:tcPr>
          <w:p w14:paraId="6E488D6E" w14:textId="77777777" w:rsidR="00D72585" w:rsidRPr="007C1AC6" w:rsidRDefault="00D72585" w:rsidP="00D72585">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3118" w:type="dxa"/>
            <w:tcBorders>
              <w:right w:val="nil"/>
            </w:tcBorders>
          </w:tcPr>
          <w:p w14:paraId="706694B7" w14:textId="77777777" w:rsidR="00D72585" w:rsidRPr="007C1AC6" w:rsidRDefault="00D72585" w:rsidP="00D72585">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D72585" w:rsidRPr="007C1AC6" w14:paraId="25BA217F" w14:textId="77777777" w:rsidTr="00D72585">
        <w:trPr>
          <w:trHeight w:val="1038"/>
        </w:trPr>
        <w:tc>
          <w:tcPr>
            <w:tcW w:w="567" w:type="dxa"/>
            <w:tcBorders>
              <w:left w:val="nil"/>
            </w:tcBorders>
          </w:tcPr>
          <w:p w14:paraId="2024DF83" w14:textId="77777777" w:rsidR="00D72585" w:rsidRPr="007C1AC6" w:rsidRDefault="00D72585" w:rsidP="00D72585">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843" w:type="dxa"/>
          </w:tcPr>
          <w:p w14:paraId="5C51475D" w14:textId="6D914D29" w:rsidR="00D72585" w:rsidRPr="007C1AC6" w:rsidRDefault="00D72585" w:rsidP="00D72585">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Proiectarea corectă a instalației</w:t>
            </w:r>
          </w:p>
        </w:tc>
        <w:tc>
          <w:tcPr>
            <w:tcW w:w="4111" w:type="dxa"/>
          </w:tcPr>
          <w:p w14:paraId="632858D9" w14:textId="010C2076" w:rsidR="00D72585" w:rsidRPr="007C1AC6" w:rsidRDefault="00D72585" w:rsidP="00D72585">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asigurarea unui sistem de recuperare a gazului cu o capacitate suficientă și utilizarea de supape de siguranță cu integritate ridicată.</w:t>
            </w:r>
          </w:p>
        </w:tc>
        <w:tc>
          <w:tcPr>
            <w:tcW w:w="3118" w:type="dxa"/>
            <w:tcBorders>
              <w:right w:val="nil"/>
            </w:tcBorders>
          </w:tcPr>
          <w:p w14:paraId="1DE56A28" w14:textId="1D6A606E" w:rsidR="00D72585" w:rsidRPr="007C1AC6" w:rsidRDefault="00D72585" w:rsidP="00D72585">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 la instalațiile noi.</w:t>
            </w:r>
          </w:p>
          <w:p w14:paraId="05263489" w14:textId="77777777" w:rsidR="00D72585" w:rsidRPr="007C1AC6" w:rsidRDefault="00D72585" w:rsidP="00D72585">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Instalațiile existente pot fi modernizate prin montarea unui sistem de recuperare a gazului.</w:t>
            </w:r>
          </w:p>
        </w:tc>
      </w:tr>
      <w:tr w:rsidR="00D72585" w:rsidRPr="007C1AC6" w14:paraId="53A5C3F6" w14:textId="77777777" w:rsidTr="00D72585">
        <w:trPr>
          <w:trHeight w:val="556"/>
        </w:trPr>
        <w:tc>
          <w:tcPr>
            <w:tcW w:w="567" w:type="dxa"/>
            <w:tcBorders>
              <w:left w:val="nil"/>
            </w:tcBorders>
          </w:tcPr>
          <w:p w14:paraId="554A010F" w14:textId="77777777" w:rsidR="00D72585" w:rsidRPr="007C1AC6" w:rsidRDefault="00D72585" w:rsidP="00D72585">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843" w:type="dxa"/>
          </w:tcPr>
          <w:p w14:paraId="06164713" w14:textId="77777777" w:rsidR="00D72585" w:rsidRPr="007C1AC6" w:rsidRDefault="00D72585" w:rsidP="00D72585">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Gestionarea instalației</w:t>
            </w:r>
          </w:p>
        </w:tc>
        <w:tc>
          <w:tcPr>
            <w:tcW w:w="4111" w:type="dxa"/>
          </w:tcPr>
          <w:p w14:paraId="1FB1676A" w14:textId="77777777" w:rsidR="00D72585" w:rsidRPr="007C1AC6" w:rsidRDefault="00D72585" w:rsidP="00D72585">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cuprinde echilibrarea sistemului de gaze și utilizarea unui control avansat al proceselor.</w:t>
            </w:r>
          </w:p>
        </w:tc>
        <w:tc>
          <w:tcPr>
            <w:tcW w:w="3118" w:type="dxa"/>
            <w:tcBorders>
              <w:right w:val="nil"/>
            </w:tcBorders>
          </w:tcPr>
          <w:p w14:paraId="6AD049A2" w14:textId="77777777" w:rsidR="00D72585" w:rsidRPr="007C1AC6" w:rsidRDefault="00D72585" w:rsidP="00D72585">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bl>
    <w:p w14:paraId="46293F0F" w14:textId="77777777" w:rsidR="00D72585" w:rsidRPr="007C1AC6" w:rsidRDefault="00D72585" w:rsidP="00B37488">
      <w:pPr>
        <w:tabs>
          <w:tab w:val="left" w:pos="284"/>
          <w:tab w:val="left" w:pos="993"/>
        </w:tabs>
        <w:spacing w:after="0"/>
        <w:ind w:firstLine="567"/>
        <w:jc w:val="both"/>
        <w:rPr>
          <w:rFonts w:ascii="Times New Roman" w:hAnsi="Times New Roman" w:cs="Times New Roman"/>
          <w:sz w:val="28"/>
          <w:szCs w:val="28"/>
          <w:lang w:val="ro-MD"/>
        </w:rPr>
      </w:pPr>
    </w:p>
    <w:p w14:paraId="2D257777" w14:textId="11115494" w:rsidR="00D72585" w:rsidRPr="007C1AC6" w:rsidRDefault="001758CA" w:rsidP="00B37488">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16.</w:t>
      </w:r>
      <w:r w:rsidRPr="007C1AC6">
        <w:rPr>
          <w:rFonts w:ascii="Times New Roman" w:hAnsi="Times New Roman" w:cs="Times New Roman"/>
          <w:sz w:val="28"/>
          <w:szCs w:val="28"/>
          <w:lang w:val="ro-MD"/>
        </w:rPr>
        <w:t xml:space="preserve"> În vederea reducerii emisiilor în aer de la facle în situațiile în care arderea la faclă este inevitabilă, BAT constă în utilizarea ambelor tehnici indicate mai jos.</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560"/>
        <w:gridCol w:w="4394"/>
        <w:gridCol w:w="3118"/>
      </w:tblGrid>
      <w:tr w:rsidR="001758CA" w:rsidRPr="007C1AC6" w14:paraId="4C99F0A0" w14:textId="77777777" w:rsidTr="00C434CD">
        <w:trPr>
          <w:trHeight w:val="353"/>
        </w:trPr>
        <w:tc>
          <w:tcPr>
            <w:tcW w:w="2127" w:type="dxa"/>
            <w:gridSpan w:val="2"/>
            <w:tcBorders>
              <w:left w:val="nil"/>
            </w:tcBorders>
          </w:tcPr>
          <w:p w14:paraId="764EE5B6" w14:textId="77777777" w:rsidR="001758CA" w:rsidRPr="007C1AC6" w:rsidRDefault="001758CA" w:rsidP="001758CA">
            <w:pPr>
              <w:tabs>
                <w:tab w:val="left" w:pos="284"/>
                <w:tab w:val="left" w:pos="993"/>
              </w:tabs>
              <w:spacing w:after="0"/>
              <w:ind w:hanging="108"/>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4394" w:type="dxa"/>
          </w:tcPr>
          <w:p w14:paraId="4BCF7020" w14:textId="77777777" w:rsidR="001758CA" w:rsidRPr="007C1AC6" w:rsidRDefault="001758CA" w:rsidP="001758CA">
            <w:pPr>
              <w:tabs>
                <w:tab w:val="left" w:pos="284"/>
                <w:tab w:val="left" w:pos="993"/>
              </w:tabs>
              <w:spacing w:after="0"/>
              <w:ind w:hanging="108"/>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3118" w:type="dxa"/>
            <w:tcBorders>
              <w:right w:val="nil"/>
            </w:tcBorders>
          </w:tcPr>
          <w:p w14:paraId="700D62F3" w14:textId="77777777" w:rsidR="001758CA" w:rsidRPr="007C1AC6" w:rsidRDefault="001758CA" w:rsidP="001758CA">
            <w:pPr>
              <w:tabs>
                <w:tab w:val="left" w:pos="284"/>
                <w:tab w:val="left" w:pos="993"/>
              </w:tabs>
              <w:spacing w:after="0"/>
              <w:ind w:hanging="108"/>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1758CA" w:rsidRPr="007C1AC6" w14:paraId="43A8589C" w14:textId="77777777" w:rsidTr="00C434CD">
        <w:trPr>
          <w:trHeight w:val="1237"/>
        </w:trPr>
        <w:tc>
          <w:tcPr>
            <w:tcW w:w="567" w:type="dxa"/>
            <w:tcBorders>
              <w:left w:val="nil"/>
            </w:tcBorders>
          </w:tcPr>
          <w:p w14:paraId="109E380E" w14:textId="77777777" w:rsidR="001758CA" w:rsidRPr="007C1AC6" w:rsidRDefault="001758CA" w:rsidP="001758CA">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560" w:type="dxa"/>
          </w:tcPr>
          <w:p w14:paraId="4ABA0524" w14:textId="5D6A3EF5" w:rsidR="001758CA" w:rsidRPr="007C1AC6" w:rsidRDefault="001758CA" w:rsidP="001758CA">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Proiectarea corectă a dispozitivelor de ardere la faclă</w:t>
            </w:r>
          </w:p>
        </w:tc>
        <w:tc>
          <w:tcPr>
            <w:tcW w:w="4394" w:type="dxa"/>
          </w:tcPr>
          <w:p w14:paraId="6067D733" w14:textId="1D6F4017" w:rsidR="001758CA" w:rsidRPr="007C1AC6" w:rsidRDefault="001758CA" w:rsidP="001758CA">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Optimizarea înălțimii și a presiunii, a asistenței prin abur, aer sau gaz, a tipului gurilor de ardere etc. pentru o funcționare fiabilă și fără fum și pentru a asigura o ardere eficientă a gazelor în exces.</w:t>
            </w:r>
          </w:p>
        </w:tc>
        <w:tc>
          <w:tcPr>
            <w:tcW w:w="3118" w:type="dxa"/>
            <w:tcBorders>
              <w:right w:val="nil"/>
            </w:tcBorders>
          </w:tcPr>
          <w:p w14:paraId="0AB7AE5A" w14:textId="79E1A6F6" w:rsidR="001758CA" w:rsidRPr="007C1AC6" w:rsidRDefault="001758CA" w:rsidP="001758CA">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 la faclele noi. În instalațiile existente, aplicabilitatea poate fi limitată, de exemplu din cauza timpului disponibil pentru operațiile de întreținere.</w:t>
            </w:r>
          </w:p>
        </w:tc>
      </w:tr>
      <w:tr w:rsidR="001758CA" w:rsidRPr="007C1AC6" w14:paraId="5DD9D5C0" w14:textId="77777777" w:rsidTr="00C434CD">
        <w:trPr>
          <w:trHeight w:val="2828"/>
        </w:trPr>
        <w:tc>
          <w:tcPr>
            <w:tcW w:w="567" w:type="dxa"/>
            <w:tcBorders>
              <w:left w:val="nil"/>
            </w:tcBorders>
          </w:tcPr>
          <w:p w14:paraId="3978E696" w14:textId="77777777" w:rsidR="001758CA" w:rsidRPr="007C1AC6" w:rsidRDefault="001758CA" w:rsidP="001758CA">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560" w:type="dxa"/>
          </w:tcPr>
          <w:p w14:paraId="25442D19" w14:textId="393B1E53" w:rsidR="001758CA" w:rsidRPr="007C1AC6" w:rsidRDefault="001758CA" w:rsidP="001758CA">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Monitorizarea și înregistrarea datelor în cadrul gestionării faclelor</w:t>
            </w:r>
          </w:p>
        </w:tc>
        <w:tc>
          <w:tcPr>
            <w:tcW w:w="4394" w:type="dxa"/>
          </w:tcPr>
          <w:p w14:paraId="101C9AAA" w14:textId="09C5B26E" w:rsidR="001758CA" w:rsidRPr="007C1AC6" w:rsidRDefault="001758CA" w:rsidP="00C434CD">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include monitorizarea continuă a cantității de gaz direcționat către faclă în vederea arderii. Poate include și estimări ale altor parametri [de exemplu, compoziția fluxului de gaze, puterea calorică, raportul de asistență, viteza, debitul gazului de purjare, emisiile de poluanți (de exemplu, NO</w:t>
            </w:r>
            <w:r w:rsidRPr="007C1AC6">
              <w:rPr>
                <w:rFonts w:ascii="Times New Roman" w:hAnsi="Times New Roman" w:cs="Times New Roman"/>
                <w:sz w:val="20"/>
                <w:szCs w:val="20"/>
                <w:vertAlign w:val="subscript"/>
                <w:lang w:val="ro-RO"/>
              </w:rPr>
              <w:t>X</w:t>
            </w:r>
            <w:r w:rsidRPr="007C1AC6">
              <w:rPr>
                <w:rFonts w:ascii="Times New Roman" w:hAnsi="Times New Roman" w:cs="Times New Roman"/>
                <w:sz w:val="20"/>
                <w:szCs w:val="20"/>
                <w:lang w:val="ro-RO"/>
              </w:rPr>
              <w:t>,</w:t>
            </w:r>
            <w:r w:rsidR="00C434CD" w:rsidRPr="007C1AC6">
              <w:rPr>
                <w:rFonts w:ascii="Times New Roman" w:hAnsi="Times New Roman" w:cs="Times New Roman"/>
                <w:sz w:val="20"/>
                <w:szCs w:val="20"/>
                <w:lang w:val="ro-RO"/>
              </w:rPr>
              <w:t xml:space="preserve"> </w:t>
            </w:r>
            <w:r w:rsidRPr="007C1AC6">
              <w:rPr>
                <w:rFonts w:ascii="Times New Roman" w:hAnsi="Times New Roman" w:cs="Times New Roman"/>
                <w:sz w:val="20"/>
                <w:szCs w:val="20"/>
                <w:lang w:val="ro-RO"/>
              </w:rPr>
              <w:t>CO, hidrocarburi), zgomotul]. Înregistrarea</w:t>
            </w:r>
            <w:r w:rsidR="00C434CD" w:rsidRPr="007C1AC6">
              <w:rPr>
                <w:rFonts w:ascii="Times New Roman" w:hAnsi="Times New Roman" w:cs="Times New Roman"/>
                <w:sz w:val="20"/>
                <w:szCs w:val="20"/>
                <w:lang w:val="ro-RO"/>
              </w:rPr>
              <w:t xml:space="preserve"> </w:t>
            </w:r>
            <w:r w:rsidRPr="007C1AC6">
              <w:rPr>
                <w:rFonts w:ascii="Times New Roman" w:hAnsi="Times New Roman" w:cs="Times New Roman"/>
                <w:sz w:val="20"/>
                <w:szCs w:val="20"/>
                <w:lang w:val="ro-RO"/>
              </w:rPr>
              <w:t>evenimentelor de ardere la faclă cuprinde de obicei durata și numărul evenimentelor și permite cuantificarea emisiilor, precum și o eventuală prevenire a evenimentelor de ardere la faclă ulterioare.</w:t>
            </w:r>
          </w:p>
        </w:tc>
        <w:tc>
          <w:tcPr>
            <w:tcW w:w="3118" w:type="dxa"/>
            <w:tcBorders>
              <w:right w:val="nil"/>
            </w:tcBorders>
          </w:tcPr>
          <w:p w14:paraId="26106405" w14:textId="77777777" w:rsidR="001758CA" w:rsidRPr="007C1AC6" w:rsidRDefault="001758CA" w:rsidP="001758CA">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bl>
    <w:p w14:paraId="03E8F4A1" w14:textId="77777777" w:rsidR="001758CA" w:rsidRPr="007C1AC6" w:rsidRDefault="001758CA" w:rsidP="00B37488">
      <w:pPr>
        <w:tabs>
          <w:tab w:val="left" w:pos="284"/>
          <w:tab w:val="left" w:pos="993"/>
        </w:tabs>
        <w:spacing w:after="0"/>
        <w:ind w:firstLine="567"/>
        <w:jc w:val="both"/>
        <w:rPr>
          <w:rFonts w:ascii="Times New Roman" w:hAnsi="Times New Roman" w:cs="Times New Roman"/>
          <w:sz w:val="28"/>
          <w:szCs w:val="28"/>
          <w:lang w:val="ro-MD"/>
        </w:rPr>
      </w:pPr>
    </w:p>
    <w:p w14:paraId="57413191" w14:textId="77777777" w:rsidR="003C1C29" w:rsidRPr="007C1AC6" w:rsidRDefault="003C1C29" w:rsidP="003C1C29">
      <w:pPr>
        <w:tabs>
          <w:tab w:val="left" w:pos="284"/>
          <w:tab w:val="left" w:pos="993"/>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1.4.</w:t>
      </w:r>
      <w:r w:rsidRPr="007C1AC6">
        <w:rPr>
          <w:rFonts w:ascii="Times New Roman" w:hAnsi="Times New Roman" w:cs="Times New Roman"/>
          <w:b/>
          <w:bCs/>
          <w:sz w:val="28"/>
          <w:szCs w:val="28"/>
          <w:lang w:val="ro-MD"/>
        </w:rPr>
        <w:tab/>
        <w:t>Zgomot și vibrații</w:t>
      </w:r>
    </w:p>
    <w:p w14:paraId="23C5BD71" w14:textId="77777777" w:rsidR="003C1C29" w:rsidRPr="007C1AC6" w:rsidRDefault="003C1C29" w:rsidP="003C1C29">
      <w:pPr>
        <w:tabs>
          <w:tab w:val="left" w:pos="284"/>
          <w:tab w:val="left" w:pos="993"/>
        </w:tabs>
        <w:spacing w:after="0"/>
        <w:ind w:firstLine="567"/>
        <w:jc w:val="both"/>
        <w:rPr>
          <w:rFonts w:ascii="Times New Roman" w:hAnsi="Times New Roman" w:cs="Times New Roman"/>
          <w:sz w:val="12"/>
          <w:szCs w:val="12"/>
          <w:lang w:val="ro-MD"/>
        </w:rPr>
      </w:pPr>
    </w:p>
    <w:p w14:paraId="7B176987" w14:textId="13D66AA3" w:rsidR="003C1C29" w:rsidRPr="007C1AC6" w:rsidRDefault="003C1C29" w:rsidP="003C1C29">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17.</w:t>
      </w:r>
      <w:r w:rsidRPr="007C1AC6">
        <w:rPr>
          <w:rFonts w:ascii="Times New Roman" w:hAnsi="Times New Roman" w:cs="Times New Roman"/>
          <w:sz w:val="28"/>
          <w:szCs w:val="28"/>
          <w:lang w:val="ro-MD"/>
        </w:rPr>
        <w:t xml:space="preserve"> În vederea prevenirii sau, atunci când acest lucru nu este posibil, a reducerii emisiilor de zgomot și a vibrațiilor, BAT constă în elaborarea, punerea în aplicare și revizuirea cu regularitate a unui plan de gestionare a zgomotului și vibrațiilor, în cadrul sistemului de management de mediu (a se vedea BAT 1), care să includă toate elementele de mai jos:</w:t>
      </w:r>
    </w:p>
    <w:p w14:paraId="4C3868C9" w14:textId="77777777" w:rsidR="003C1C29" w:rsidRPr="007C1AC6" w:rsidRDefault="003C1C29" w:rsidP="003C1C29">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I.</w:t>
      </w:r>
      <w:r w:rsidRPr="007C1AC6">
        <w:rPr>
          <w:rFonts w:ascii="Times New Roman" w:hAnsi="Times New Roman" w:cs="Times New Roman"/>
          <w:sz w:val="28"/>
          <w:szCs w:val="28"/>
          <w:lang w:val="ro-MD"/>
        </w:rPr>
        <w:tab/>
        <w:t>un protocol care să conțină măsuri și grafice de aplicare corespunzătoare;</w:t>
      </w:r>
    </w:p>
    <w:p w14:paraId="2B18D3E4" w14:textId="77777777" w:rsidR="003C1C29" w:rsidRPr="007C1AC6" w:rsidRDefault="003C1C29" w:rsidP="003C1C29">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II.</w:t>
      </w:r>
      <w:r w:rsidRPr="007C1AC6">
        <w:rPr>
          <w:rFonts w:ascii="Times New Roman" w:hAnsi="Times New Roman" w:cs="Times New Roman"/>
          <w:sz w:val="28"/>
          <w:szCs w:val="28"/>
          <w:lang w:val="ro-MD"/>
        </w:rPr>
        <w:tab/>
        <w:t>un protocol pentru monitorizarea zgomotului și a vibrațiilor;</w:t>
      </w:r>
    </w:p>
    <w:p w14:paraId="7285A8BE" w14:textId="7FDD93FC" w:rsidR="003C1C29" w:rsidRPr="007C1AC6" w:rsidRDefault="003C1C29" w:rsidP="003C1C29">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III.</w:t>
      </w:r>
      <w:r w:rsidRPr="007C1AC6">
        <w:rPr>
          <w:rFonts w:ascii="Times New Roman" w:hAnsi="Times New Roman" w:cs="Times New Roman"/>
          <w:sz w:val="28"/>
          <w:szCs w:val="28"/>
          <w:lang w:val="ro-MD"/>
        </w:rPr>
        <w:tab/>
        <w:t>un protocol de răspuns în cazul evenimentelor de zgomot și vibrații identificate, de exemplu în cazul reclamațiilor;</w:t>
      </w:r>
    </w:p>
    <w:p w14:paraId="0CA775D7" w14:textId="2F5BFEDB" w:rsidR="003C1C29" w:rsidRPr="007C1AC6" w:rsidRDefault="003C1C29" w:rsidP="003C1C29">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IV.</w:t>
      </w:r>
      <w:r w:rsidRPr="007C1AC6">
        <w:rPr>
          <w:rFonts w:ascii="Times New Roman" w:hAnsi="Times New Roman" w:cs="Times New Roman"/>
          <w:sz w:val="28"/>
          <w:szCs w:val="28"/>
          <w:lang w:val="ro-MD"/>
        </w:rPr>
        <w:tab/>
        <w:t>un program de reducere a zgomotului și a vibrațiilor conceput să identifice sursa (sursele), să măsoare/estimeze expunerea la zgomot și la vibrații, să caracterizeze contribuțiile surselor și să aplice măsuri de prevenire și/sau de reducere.</w:t>
      </w:r>
    </w:p>
    <w:p w14:paraId="262CDCCE" w14:textId="629D7D8D" w:rsidR="003C1C29" w:rsidRPr="007C1AC6" w:rsidRDefault="003C1C29" w:rsidP="003C1C29">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lastRenderedPageBreak/>
        <w:t>Aplicabilitate: Aplicabilitatea este limitată la cazurile în care se preconizează și/sau au fost dovedite neplăceri cauzate de zgomot sau de vibrații la nivelul receptorilor sensibili.</w:t>
      </w:r>
    </w:p>
    <w:p w14:paraId="221F952B" w14:textId="77777777" w:rsidR="003C1C29" w:rsidRPr="007C1AC6" w:rsidRDefault="003C1C29" w:rsidP="003C1C29">
      <w:pPr>
        <w:tabs>
          <w:tab w:val="left" w:pos="284"/>
          <w:tab w:val="left" w:pos="993"/>
        </w:tabs>
        <w:spacing w:after="0"/>
        <w:ind w:firstLine="567"/>
        <w:jc w:val="both"/>
        <w:rPr>
          <w:rFonts w:ascii="Times New Roman" w:hAnsi="Times New Roman" w:cs="Times New Roman"/>
          <w:sz w:val="12"/>
          <w:szCs w:val="12"/>
          <w:lang w:val="ro-MD"/>
        </w:rPr>
      </w:pPr>
    </w:p>
    <w:p w14:paraId="46701C40" w14:textId="30AA644B" w:rsidR="00C434CD" w:rsidRPr="007C1AC6" w:rsidRDefault="003C1C29" w:rsidP="003C1C29">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18.</w:t>
      </w:r>
      <w:r w:rsidRPr="007C1AC6">
        <w:rPr>
          <w:rFonts w:ascii="Times New Roman" w:hAnsi="Times New Roman" w:cs="Times New Roman"/>
          <w:sz w:val="28"/>
          <w:szCs w:val="28"/>
          <w:lang w:val="ro-MD"/>
        </w:rPr>
        <w:t xml:space="preserve"> În vederea prevenirii sau, dacă acest lucru nu este posibil, a reducerii emisiilor de zgomot și a vibrațiilor, BAT constă în utilizarea uneia dintre tehnicile indicate mai jos sau a unei combinații a acestora.</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559"/>
        <w:gridCol w:w="4678"/>
        <w:gridCol w:w="2976"/>
      </w:tblGrid>
      <w:tr w:rsidR="003C1C29" w:rsidRPr="007C1AC6" w14:paraId="041F5CA4" w14:textId="77777777" w:rsidTr="003C1C29">
        <w:trPr>
          <w:trHeight w:val="353"/>
        </w:trPr>
        <w:tc>
          <w:tcPr>
            <w:tcW w:w="1985" w:type="dxa"/>
            <w:gridSpan w:val="2"/>
            <w:tcBorders>
              <w:left w:val="nil"/>
            </w:tcBorders>
          </w:tcPr>
          <w:p w14:paraId="5009C7B6" w14:textId="77777777" w:rsidR="003C1C29" w:rsidRPr="007C1AC6" w:rsidRDefault="003C1C29" w:rsidP="003C1C29">
            <w:pPr>
              <w:tabs>
                <w:tab w:val="left" w:pos="284"/>
                <w:tab w:val="left" w:pos="993"/>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4678" w:type="dxa"/>
          </w:tcPr>
          <w:p w14:paraId="223F5FB8" w14:textId="77777777" w:rsidR="003C1C29" w:rsidRPr="007C1AC6" w:rsidRDefault="003C1C29" w:rsidP="003C1C29">
            <w:pPr>
              <w:tabs>
                <w:tab w:val="left" w:pos="284"/>
                <w:tab w:val="left" w:pos="993"/>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2976" w:type="dxa"/>
            <w:tcBorders>
              <w:right w:val="nil"/>
            </w:tcBorders>
          </w:tcPr>
          <w:p w14:paraId="7447DE12" w14:textId="77777777" w:rsidR="003C1C29" w:rsidRPr="007C1AC6" w:rsidRDefault="003C1C29" w:rsidP="003C1C29">
            <w:pPr>
              <w:tabs>
                <w:tab w:val="left" w:pos="284"/>
                <w:tab w:val="left" w:pos="993"/>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3C1C29" w:rsidRPr="007C1AC6" w14:paraId="6F9F6D0D" w14:textId="77777777" w:rsidTr="003C1C29">
        <w:trPr>
          <w:trHeight w:val="1197"/>
        </w:trPr>
        <w:tc>
          <w:tcPr>
            <w:tcW w:w="426" w:type="dxa"/>
            <w:tcBorders>
              <w:left w:val="nil"/>
            </w:tcBorders>
          </w:tcPr>
          <w:p w14:paraId="3D584335" w14:textId="77777777" w:rsidR="003C1C29" w:rsidRPr="007C1AC6" w:rsidRDefault="003C1C29" w:rsidP="003C1C29">
            <w:pPr>
              <w:tabs>
                <w:tab w:val="left" w:pos="204"/>
                <w:tab w:val="left" w:pos="993"/>
              </w:tabs>
              <w:spacing w:after="0"/>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559" w:type="dxa"/>
          </w:tcPr>
          <w:p w14:paraId="6428F74C" w14:textId="41850126" w:rsidR="003C1C29" w:rsidRPr="007C1AC6" w:rsidRDefault="003C1C29" w:rsidP="003C1C2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Amplasarea corespunzătoare a echipamentelor și clădirilor</w:t>
            </w:r>
          </w:p>
        </w:tc>
        <w:tc>
          <w:tcPr>
            <w:tcW w:w="4678" w:type="dxa"/>
          </w:tcPr>
          <w:p w14:paraId="3856BBC0" w14:textId="12A37FA5" w:rsidR="003C1C29" w:rsidRPr="007C1AC6" w:rsidRDefault="003C1C29" w:rsidP="003C1C29">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Nivelurile de zgomot pot fi reduse prin mărirea distanței dintre emițător și receptor, prin utilizarea clădirilor ca ecrane împotriva zgomotului și prin reamplasarea ieșirilor sau a intrărilor în/din clădiri.</w:t>
            </w:r>
          </w:p>
        </w:tc>
        <w:tc>
          <w:tcPr>
            <w:tcW w:w="2976" w:type="dxa"/>
            <w:tcBorders>
              <w:right w:val="nil"/>
            </w:tcBorders>
          </w:tcPr>
          <w:p w14:paraId="726D8BF7" w14:textId="550167E4" w:rsidR="003C1C29" w:rsidRPr="007C1AC6" w:rsidRDefault="003C1C29" w:rsidP="003C1C2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 cazul instalațiilor existente, reamplasarea echipamentelor și a ieșirilor sau intrărilor în/din clădiri ar putea fi limitată de lipsa spațiului sau de costurile excesive.</w:t>
            </w:r>
          </w:p>
        </w:tc>
      </w:tr>
      <w:tr w:rsidR="003C1C29" w:rsidRPr="007C1AC6" w14:paraId="74FD2CBD" w14:textId="77777777" w:rsidTr="003C1C29">
        <w:trPr>
          <w:trHeight w:val="2331"/>
        </w:trPr>
        <w:tc>
          <w:tcPr>
            <w:tcW w:w="426" w:type="dxa"/>
            <w:tcBorders>
              <w:left w:val="nil"/>
            </w:tcBorders>
          </w:tcPr>
          <w:p w14:paraId="0DCDDB6C" w14:textId="77777777" w:rsidR="003C1C29" w:rsidRPr="007C1AC6" w:rsidRDefault="003C1C29" w:rsidP="003C1C29">
            <w:pPr>
              <w:tabs>
                <w:tab w:val="left" w:pos="284"/>
                <w:tab w:val="left" w:pos="993"/>
              </w:tabs>
              <w:spacing w:after="0"/>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559" w:type="dxa"/>
          </w:tcPr>
          <w:p w14:paraId="707292CE" w14:textId="77777777" w:rsidR="003C1C29" w:rsidRPr="007C1AC6" w:rsidRDefault="003C1C29" w:rsidP="003C1C2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Măsuri operaționale</w:t>
            </w:r>
          </w:p>
        </w:tc>
        <w:tc>
          <w:tcPr>
            <w:tcW w:w="4678" w:type="dxa"/>
          </w:tcPr>
          <w:p w14:paraId="7676D388" w14:textId="37F4430C" w:rsidR="003C1C29" w:rsidRPr="007C1AC6" w:rsidRDefault="003C1C29" w:rsidP="003C1C29">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479DFB6C" w14:textId="5B0B7910" w:rsidR="003C1C29" w:rsidRPr="007C1AC6" w:rsidRDefault="003C1C29" w:rsidP="003C1C29">
            <w:pPr>
              <w:numPr>
                <w:ilvl w:val="0"/>
                <w:numId w:val="13"/>
              </w:numPr>
              <w:tabs>
                <w:tab w:val="left" w:pos="315"/>
                <w:tab w:val="left" w:pos="1024"/>
              </w:tabs>
              <w:spacing w:after="0"/>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inspectarea și întreținerea echipamentelor;</w:t>
            </w:r>
          </w:p>
          <w:p w14:paraId="12C3312F" w14:textId="71185D0A" w:rsidR="003C1C29" w:rsidRPr="007C1AC6" w:rsidRDefault="003C1C29" w:rsidP="003C1C29">
            <w:pPr>
              <w:numPr>
                <w:ilvl w:val="0"/>
                <w:numId w:val="13"/>
              </w:numPr>
              <w:tabs>
                <w:tab w:val="left" w:pos="315"/>
                <w:tab w:val="left" w:pos="1024"/>
              </w:tabs>
              <w:spacing w:after="0"/>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închiderea ușilor și a ferestrelor din zonele închise, dacă este posibil;</w:t>
            </w:r>
          </w:p>
          <w:p w14:paraId="65428E78" w14:textId="42098C02" w:rsidR="003C1C29" w:rsidRPr="007C1AC6" w:rsidRDefault="003C1C29" w:rsidP="003C1C29">
            <w:pPr>
              <w:numPr>
                <w:ilvl w:val="0"/>
                <w:numId w:val="13"/>
              </w:numPr>
              <w:tabs>
                <w:tab w:val="left" w:pos="315"/>
                <w:tab w:val="left" w:pos="1024"/>
              </w:tabs>
              <w:spacing w:after="0"/>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utilizarea echipamentelor de către lucrători cu experiență;</w:t>
            </w:r>
          </w:p>
          <w:p w14:paraId="45608CDA" w14:textId="3A1B00DC" w:rsidR="003C1C29" w:rsidRPr="007C1AC6" w:rsidRDefault="003C1C29" w:rsidP="003C1C29">
            <w:pPr>
              <w:numPr>
                <w:ilvl w:val="0"/>
                <w:numId w:val="13"/>
              </w:numPr>
              <w:tabs>
                <w:tab w:val="left" w:pos="315"/>
                <w:tab w:val="left" w:pos="1024"/>
              </w:tabs>
              <w:spacing w:after="0"/>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evitarea activităților generatoare de zgomot în timpul nopții, dacă este posibil;</w:t>
            </w:r>
          </w:p>
          <w:p w14:paraId="24085952" w14:textId="77777777" w:rsidR="003C1C29" w:rsidRPr="007C1AC6" w:rsidRDefault="003C1C29" w:rsidP="003C1C29">
            <w:pPr>
              <w:numPr>
                <w:ilvl w:val="0"/>
                <w:numId w:val="13"/>
              </w:numPr>
              <w:tabs>
                <w:tab w:val="left" w:pos="315"/>
                <w:tab w:val="left" w:pos="1024"/>
              </w:tabs>
              <w:spacing w:after="0"/>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dispoziții privind controlul zgomotului în cursul activităților de întreținere, transport, manipulare și tratare.</w:t>
            </w:r>
          </w:p>
        </w:tc>
        <w:tc>
          <w:tcPr>
            <w:tcW w:w="2976" w:type="dxa"/>
            <w:vMerge w:val="restart"/>
            <w:tcBorders>
              <w:right w:val="nil"/>
            </w:tcBorders>
          </w:tcPr>
          <w:p w14:paraId="0D956949" w14:textId="77777777" w:rsidR="003C1C29" w:rsidRPr="007C1AC6" w:rsidRDefault="003C1C29" w:rsidP="003C1C29">
            <w:pPr>
              <w:tabs>
                <w:tab w:val="left" w:pos="284"/>
                <w:tab w:val="left" w:pos="993"/>
              </w:tabs>
              <w:spacing w:after="0"/>
              <w:ind w:firstLine="11"/>
              <w:jc w:val="both"/>
              <w:rPr>
                <w:rFonts w:ascii="Times New Roman" w:hAnsi="Times New Roman" w:cs="Times New Roman"/>
                <w:sz w:val="20"/>
                <w:szCs w:val="20"/>
                <w:lang w:val="ro-RO"/>
              </w:rPr>
            </w:pPr>
          </w:p>
          <w:p w14:paraId="45036DFB" w14:textId="77777777" w:rsidR="003C1C29" w:rsidRPr="007C1AC6" w:rsidRDefault="003C1C29" w:rsidP="003C1C29">
            <w:pPr>
              <w:tabs>
                <w:tab w:val="left" w:pos="284"/>
                <w:tab w:val="left" w:pos="993"/>
              </w:tabs>
              <w:spacing w:after="0"/>
              <w:ind w:firstLine="11"/>
              <w:jc w:val="both"/>
              <w:rPr>
                <w:rFonts w:ascii="Times New Roman" w:hAnsi="Times New Roman" w:cs="Times New Roman"/>
                <w:sz w:val="20"/>
                <w:szCs w:val="20"/>
                <w:lang w:val="ro-RO"/>
              </w:rPr>
            </w:pPr>
          </w:p>
          <w:p w14:paraId="0487043C" w14:textId="77777777" w:rsidR="003C1C29" w:rsidRPr="007C1AC6" w:rsidRDefault="003C1C29" w:rsidP="003C1C29">
            <w:pPr>
              <w:tabs>
                <w:tab w:val="left" w:pos="284"/>
                <w:tab w:val="left" w:pos="993"/>
              </w:tabs>
              <w:spacing w:after="0"/>
              <w:ind w:firstLine="11"/>
              <w:jc w:val="both"/>
              <w:rPr>
                <w:rFonts w:ascii="Times New Roman" w:hAnsi="Times New Roman" w:cs="Times New Roman"/>
                <w:sz w:val="20"/>
                <w:szCs w:val="20"/>
                <w:lang w:val="ro-RO"/>
              </w:rPr>
            </w:pPr>
          </w:p>
          <w:p w14:paraId="62180165" w14:textId="77777777" w:rsidR="003C1C29" w:rsidRPr="007C1AC6" w:rsidRDefault="003C1C29" w:rsidP="003C1C29">
            <w:pPr>
              <w:tabs>
                <w:tab w:val="left" w:pos="284"/>
                <w:tab w:val="left" w:pos="993"/>
              </w:tabs>
              <w:spacing w:after="0"/>
              <w:ind w:firstLine="11"/>
              <w:jc w:val="both"/>
              <w:rPr>
                <w:rFonts w:ascii="Times New Roman" w:hAnsi="Times New Roman" w:cs="Times New Roman"/>
                <w:sz w:val="20"/>
                <w:szCs w:val="20"/>
                <w:lang w:val="ro-RO"/>
              </w:rPr>
            </w:pPr>
          </w:p>
          <w:p w14:paraId="18A583F1" w14:textId="77777777" w:rsidR="003C1C29" w:rsidRPr="007C1AC6" w:rsidRDefault="003C1C29" w:rsidP="003C1C29">
            <w:pPr>
              <w:tabs>
                <w:tab w:val="left" w:pos="284"/>
                <w:tab w:val="left" w:pos="993"/>
              </w:tabs>
              <w:spacing w:after="0"/>
              <w:ind w:firstLine="11"/>
              <w:jc w:val="both"/>
              <w:rPr>
                <w:rFonts w:ascii="Times New Roman" w:hAnsi="Times New Roman" w:cs="Times New Roman"/>
                <w:sz w:val="20"/>
                <w:szCs w:val="20"/>
                <w:lang w:val="ro-RO"/>
              </w:rPr>
            </w:pPr>
          </w:p>
          <w:p w14:paraId="3BB0496A" w14:textId="4DFA5BED" w:rsidR="003C1C29" w:rsidRPr="007C1AC6" w:rsidRDefault="003C1C29" w:rsidP="003C1C2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3C1C29" w:rsidRPr="007C1AC6" w14:paraId="1C36EBA7" w14:textId="77777777" w:rsidTr="003C1C29">
        <w:trPr>
          <w:trHeight w:val="408"/>
        </w:trPr>
        <w:tc>
          <w:tcPr>
            <w:tcW w:w="426" w:type="dxa"/>
            <w:tcBorders>
              <w:left w:val="nil"/>
            </w:tcBorders>
          </w:tcPr>
          <w:p w14:paraId="32AED0E5" w14:textId="77777777" w:rsidR="003C1C29" w:rsidRPr="007C1AC6" w:rsidRDefault="003C1C29" w:rsidP="003C1C29">
            <w:pPr>
              <w:tabs>
                <w:tab w:val="left" w:pos="284"/>
                <w:tab w:val="left" w:pos="993"/>
              </w:tabs>
              <w:spacing w:after="0"/>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1559" w:type="dxa"/>
          </w:tcPr>
          <w:p w14:paraId="078086C7" w14:textId="77777777" w:rsidR="003C1C29" w:rsidRPr="007C1AC6" w:rsidRDefault="003C1C29" w:rsidP="003C1C2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Echipamente silențioase</w:t>
            </w:r>
          </w:p>
        </w:tc>
        <w:tc>
          <w:tcPr>
            <w:tcW w:w="4678" w:type="dxa"/>
          </w:tcPr>
          <w:p w14:paraId="68BF4167" w14:textId="56166DDE" w:rsidR="003C1C29" w:rsidRPr="007C1AC6" w:rsidRDefault="003C1C29" w:rsidP="003C1C29">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Printre acestea se pot număra motoare cu acționare directă, compresoare, pompe și facle.</w:t>
            </w:r>
          </w:p>
        </w:tc>
        <w:tc>
          <w:tcPr>
            <w:tcW w:w="2976" w:type="dxa"/>
            <w:vMerge/>
            <w:tcBorders>
              <w:top w:val="nil"/>
              <w:right w:val="nil"/>
            </w:tcBorders>
          </w:tcPr>
          <w:p w14:paraId="0C3D06B4" w14:textId="77777777" w:rsidR="003C1C29" w:rsidRPr="007C1AC6" w:rsidRDefault="003C1C29" w:rsidP="003C1C29">
            <w:pPr>
              <w:tabs>
                <w:tab w:val="left" w:pos="284"/>
                <w:tab w:val="left" w:pos="993"/>
              </w:tabs>
              <w:spacing w:after="0"/>
              <w:ind w:firstLine="11"/>
              <w:jc w:val="both"/>
              <w:rPr>
                <w:rFonts w:ascii="Times New Roman" w:hAnsi="Times New Roman" w:cs="Times New Roman"/>
                <w:sz w:val="20"/>
                <w:szCs w:val="20"/>
                <w:lang w:val="ro-RO"/>
              </w:rPr>
            </w:pPr>
          </w:p>
        </w:tc>
      </w:tr>
      <w:tr w:rsidR="003C1C29" w:rsidRPr="007C1AC6" w14:paraId="78055010" w14:textId="77777777" w:rsidTr="003C1C29">
        <w:trPr>
          <w:trHeight w:val="1451"/>
        </w:trPr>
        <w:tc>
          <w:tcPr>
            <w:tcW w:w="426" w:type="dxa"/>
            <w:tcBorders>
              <w:left w:val="nil"/>
            </w:tcBorders>
          </w:tcPr>
          <w:p w14:paraId="42B0A005" w14:textId="77777777" w:rsidR="003C1C29" w:rsidRPr="007C1AC6" w:rsidRDefault="003C1C29" w:rsidP="003C1C29">
            <w:pPr>
              <w:tabs>
                <w:tab w:val="left" w:pos="284"/>
                <w:tab w:val="left" w:pos="993"/>
              </w:tabs>
              <w:spacing w:after="0"/>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1559" w:type="dxa"/>
          </w:tcPr>
          <w:p w14:paraId="431BD895" w14:textId="448CB587" w:rsidR="003C1C29" w:rsidRPr="007C1AC6" w:rsidRDefault="003C1C29" w:rsidP="003C1C2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Echipamente pentru controlul zgomotului și al vibrațiilor</w:t>
            </w:r>
          </w:p>
        </w:tc>
        <w:tc>
          <w:tcPr>
            <w:tcW w:w="4678" w:type="dxa"/>
          </w:tcPr>
          <w:p w14:paraId="1E50A080" w14:textId="4DA539DB" w:rsidR="003C1C29" w:rsidRPr="007C1AC6" w:rsidRDefault="003C1C29" w:rsidP="003C1C29">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162A1636" w14:textId="77777777" w:rsidR="003C1C29" w:rsidRPr="007C1AC6" w:rsidRDefault="003C1C29" w:rsidP="003C1C29">
            <w:pPr>
              <w:numPr>
                <w:ilvl w:val="0"/>
                <w:numId w:val="12"/>
              </w:numPr>
              <w:tabs>
                <w:tab w:val="left" w:pos="284"/>
                <w:tab w:val="left" w:pos="993"/>
              </w:tabs>
              <w:spacing w:after="0"/>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reductoare de zgomot;</w:t>
            </w:r>
          </w:p>
          <w:p w14:paraId="67A2C292" w14:textId="77777777" w:rsidR="003C1C29" w:rsidRPr="007C1AC6" w:rsidRDefault="003C1C29" w:rsidP="003C1C29">
            <w:pPr>
              <w:numPr>
                <w:ilvl w:val="0"/>
                <w:numId w:val="12"/>
              </w:numPr>
              <w:tabs>
                <w:tab w:val="left" w:pos="284"/>
                <w:tab w:val="left" w:pos="993"/>
              </w:tabs>
              <w:spacing w:after="0"/>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izolarea acustică și împotriva vibrațiilor a echipamentelor;</w:t>
            </w:r>
          </w:p>
          <w:p w14:paraId="6A0F5AA4" w14:textId="3BE0EF59" w:rsidR="003C1C29" w:rsidRPr="007C1AC6" w:rsidRDefault="003C1C29" w:rsidP="003C1C29">
            <w:pPr>
              <w:numPr>
                <w:ilvl w:val="0"/>
                <w:numId w:val="12"/>
              </w:numPr>
              <w:tabs>
                <w:tab w:val="left" w:pos="284"/>
                <w:tab w:val="left" w:pos="993"/>
              </w:tabs>
              <w:spacing w:after="0"/>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amplasarea în spații închise a echipamentelor care produc zgomot;</w:t>
            </w:r>
          </w:p>
          <w:p w14:paraId="6A152C3A" w14:textId="77777777" w:rsidR="003C1C29" w:rsidRPr="007C1AC6" w:rsidRDefault="003C1C29" w:rsidP="003C1C29">
            <w:pPr>
              <w:numPr>
                <w:ilvl w:val="0"/>
                <w:numId w:val="12"/>
              </w:numPr>
              <w:tabs>
                <w:tab w:val="left" w:pos="284"/>
                <w:tab w:val="left" w:pos="993"/>
              </w:tabs>
              <w:spacing w:after="0"/>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izolarea fonică a clădirilor.</w:t>
            </w:r>
          </w:p>
        </w:tc>
        <w:tc>
          <w:tcPr>
            <w:tcW w:w="2976" w:type="dxa"/>
            <w:tcBorders>
              <w:right w:val="nil"/>
            </w:tcBorders>
          </w:tcPr>
          <w:p w14:paraId="5386DE27" w14:textId="19394026" w:rsidR="003C1C29" w:rsidRPr="007C1AC6" w:rsidRDefault="003C1C29" w:rsidP="003C1C2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Aplicabilitatea poate fi limitată de lipsa spațiului (la instalațiile existente).</w:t>
            </w:r>
          </w:p>
        </w:tc>
      </w:tr>
      <w:tr w:rsidR="003C1C29" w:rsidRPr="007C1AC6" w14:paraId="59158EE0" w14:textId="77777777" w:rsidTr="003C1C29">
        <w:trPr>
          <w:trHeight w:val="2074"/>
        </w:trPr>
        <w:tc>
          <w:tcPr>
            <w:tcW w:w="426" w:type="dxa"/>
            <w:tcBorders>
              <w:left w:val="nil"/>
              <w:bottom w:val="nil"/>
            </w:tcBorders>
          </w:tcPr>
          <w:p w14:paraId="36D3FF9E" w14:textId="77777777" w:rsidR="003C1C29" w:rsidRPr="007C1AC6" w:rsidRDefault="003C1C29" w:rsidP="003C1C29">
            <w:pPr>
              <w:tabs>
                <w:tab w:val="left" w:pos="284"/>
                <w:tab w:val="left" w:pos="993"/>
              </w:tabs>
              <w:spacing w:after="0"/>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w:t>
            </w:r>
          </w:p>
        </w:tc>
        <w:tc>
          <w:tcPr>
            <w:tcW w:w="1559" w:type="dxa"/>
            <w:tcBorders>
              <w:bottom w:val="nil"/>
            </w:tcBorders>
          </w:tcPr>
          <w:p w14:paraId="7A601687" w14:textId="77777777" w:rsidR="003C1C29" w:rsidRPr="007C1AC6" w:rsidRDefault="003C1C29" w:rsidP="003C1C2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Atenuarea zgomotului</w:t>
            </w:r>
          </w:p>
        </w:tc>
        <w:tc>
          <w:tcPr>
            <w:tcW w:w="4678" w:type="dxa"/>
            <w:tcBorders>
              <w:bottom w:val="nil"/>
            </w:tcBorders>
          </w:tcPr>
          <w:p w14:paraId="5A9E8668" w14:textId="77777777" w:rsidR="003C1C29" w:rsidRPr="007C1AC6" w:rsidRDefault="003C1C29" w:rsidP="003C1C29">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Propagarea zgomotului se poate reduce prin introducerea unor bariere între emițători și receptori (de exemplu, pereți de protecție, rambleuri și clădiri).</w:t>
            </w:r>
          </w:p>
        </w:tc>
        <w:tc>
          <w:tcPr>
            <w:tcW w:w="2976" w:type="dxa"/>
            <w:tcBorders>
              <w:bottom w:val="nil"/>
              <w:right w:val="nil"/>
            </w:tcBorders>
          </w:tcPr>
          <w:p w14:paraId="0E972FE8" w14:textId="03C4EB87" w:rsidR="003C1C29" w:rsidRPr="007C1AC6" w:rsidRDefault="003C1C29" w:rsidP="003C1C2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Aplicabilă numai la instalațiile existente, întrucât instalațiile noi ar trebui să fie proiectate astfel încât să nu necesite aplicarea acestei tehnici. În cazul instalațiilor existente, introducerea barierelor ar putea fi limitată de lipsa spațiului.</w:t>
            </w:r>
          </w:p>
        </w:tc>
      </w:tr>
      <w:tr w:rsidR="003C1C29" w:rsidRPr="007C1AC6" w14:paraId="48084276" w14:textId="77777777" w:rsidTr="003C1C29">
        <w:trPr>
          <w:trHeight w:val="1337"/>
        </w:trPr>
        <w:tc>
          <w:tcPr>
            <w:tcW w:w="426" w:type="dxa"/>
            <w:tcBorders>
              <w:top w:val="nil"/>
              <w:left w:val="nil"/>
            </w:tcBorders>
          </w:tcPr>
          <w:p w14:paraId="2B171F09" w14:textId="77777777" w:rsidR="003C1C29" w:rsidRPr="007C1AC6" w:rsidRDefault="003C1C29" w:rsidP="003C1C29">
            <w:pPr>
              <w:tabs>
                <w:tab w:val="left" w:pos="284"/>
                <w:tab w:val="left" w:pos="993"/>
              </w:tabs>
              <w:spacing w:after="0"/>
              <w:ind w:firstLine="567"/>
              <w:jc w:val="both"/>
              <w:rPr>
                <w:rFonts w:ascii="Times New Roman" w:hAnsi="Times New Roman" w:cs="Times New Roman"/>
                <w:sz w:val="20"/>
                <w:szCs w:val="20"/>
                <w:lang w:val="ro-RO"/>
              </w:rPr>
            </w:pPr>
          </w:p>
        </w:tc>
        <w:tc>
          <w:tcPr>
            <w:tcW w:w="1559" w:type="dxa"/>
            <w:tcBorders>
              <w:top w:val="nil"/>
            </w:tcBorders>
          </w:tcPr>
          <w:p w14:paraId="310E792F" w14:textId="77777777" w:rsidR="003C1C29" w:rsidRPr="007C1AC6" w:rsidRDefault="003C1C29" w:rsidP="003C1C29">
            <w:pPr>
              <w:tabs>
                <w:tab w:val="left" w:pos="284"/>
                <w:tab w:val="left" w:pos="993"/>
              </w:tabs>
              <w:spacing w:after="0"/>
              <w:ind w:firstLine="567"/>
              <w:jc w:val="both"/>
              <w:rPr>
                <w:rFonts w:ascii="Times New Roman" w:hAnsi="Times New Roman" w:cs="Times New Roman"/>
                <w:sz w:val="20"/>
                <w:szCs w:val="20"/>
                <w:lang w:val="ro-RO"/>
              </w:rPr>
            </w:pPr>
          </w:p>
        </w:tc>
        <w:tc>
          <w:tcPr>
            <w:tcW w:w="4678" w:type="dxa"/>
            <w:tcBorders>
              <w:top w:val="nil"/>
            </w:tcBorders>
          </w:tcPr>
          <w:p w14:paraId="134BBC8B" w14:textId="77777777" w:rsidR="003C1C29" w:rsidRPr="007C1AC6" w:rsidRDefault="003C1C29" w:rsidP="003C1C29">
            <w:pPr>
              <w:tabs>
                <w:tab w:val="left" w:pos="284"/>
                <w:tab w:val="left" w:pos="993"/>
              </w:tabs>
              <w:spacing w:after="0"/>
              <w:ind w:firstLine="567"/>
              <w:jc w:val="both"/>
              <w:rPr>
                <w:rFonts w:ascii="Times New Roman" w:hAnsi="Times New Roman" w:cs="Times New Roman"/>
                <w:sz w:val="20"/>
                <w:szCs w:val="20"/>
                <w:lang w:val="ro-RO"/>
              </w:rPr>
            </w:pPr>
          </w:p>
        </w:tc>
        <w:tc>
          <w:tcPr>
            <w:tcW w:w="2976" w:type="dxa"/>
            <w:tcBorders>
              <w:top w:val="nil"/>
              <w:right w:val="nil"/>
            </w:tcBorders>
          </w:tcPr>
          <w:p w14:paraId="5B8CEA60" w14:textId="049B0399" w:rsidR="003C1C29" w:rsidRPr="007C1AC6" w:rsidRDefault="003C1C29" w:rsidP="003C1C2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 cazul tratării mecanice a deșeurilor metalice în tocătoare, tehnica este aplicabilă în limitele impuse de riscul de deflagrație în tocător.</w:t>
            </w:r>
          </w:p>
        </w:tc>
      </w:tr>
    </w:tbl>
    <w:p w14:paraId="7CD7EF16" w14:textId="77777777" w:rsidR="003C1C29" w:rsidRPr="007C1AC6" w:rsidRDefault="003C1C29" w:rsidP="003C1C29">
      <w:pPr>
        <w:tabs>
          <w:tab w:val="left" w:pos="284"/>
          <w:tab w:val="left" w:pos="993"/>
        </w:tabs>
        <w:spacing w:after="0"/>
        <w:ind w:firstLine="567"/>
        <w:jc w:val="both"/>
        <w:rPr>
          <w:rFonts w:ascii="Times New Roman" w:hAnsi="Times New Roman" w:cs="Times New Roman"/>
          <w:sz w:val="28"/>
          <w:szCs w:val="28"/>
          <w:lang w:val="ro-MD"/>
        </w:rPr>
      </w:pPr>
    </w:p>
    <w:p w14:paraId="0F51436F" w14:textId="77777777" w:rsidR="00612AA9" w:rsidRPr="007C1AC6" w:rsidRDefault="00612AA9" w:rsidP="00612AA9">
      <w:pPr>
        <w:tabs>
          <w:tab w:val="left" w:pos="284"/>
          <w:tab w:val="left" w:pos="993"/>
        </w:tabs>
        <w:spacing w:after="0"/>
        <w:ind w:firstLine="567"/>
        <w:jc w:val="both"/>
        <w:rPr>
          <w:rFonts w:ascii="Times New Roman" w:hAnsi="Times New Roman" w:cs="Times New Roman"/>
          <w:b/>
          <w:bCs/>
          <w:sz w:val="28"/>
          <w:szCs w:val="28"/>
          <w:lang w:val="ro-MD"/>
        </w:rPr>
      </w:pPr>
    </w:p>
    <w:p w14:paraId="52CFB978" w14:textId="77777777" w:rsidR="00612AA9" w:rsidRPr="007C1AC6" w:rsidRDefault="00612AA9" w:rsidP="00612AA9">
      <w:pPr>
        <w:tabs>
          <w:tab w:val="left" w:pos="284"/>
          <w:tab w:val="left" w:pos="993"/>
        </w:tabs>
        <w:spacing w:after="0"/>
        <w:ind w:firstLine="567"/>
        <w:jc w:val="both"/>
        <w:rPr>
          <w:rFonts w:ascii="Times New Roman" w:hAnsi="Times New Roman" w:cs="Times New Roman"/>
          <w:b/>
          <w:bCs/>
          <w:sz w:val="28"/>
          <w:szCs w:val="28"/>
          <w:lang w:val="ro-MD"/>
        </w:rPr>
      </w:pPr>
    </w:p>
    <w:p w14:paraId="531A582B" w14:textId="3B94B425" w:rsidR="00612AA9" w:rsidRPr="007C1AC6" w:rsidRDefault="00612AA9" w:rsidP="00612AA9">
      <w:pPr>
        <w:tabs>
          <w:tab w:val="left" w:pos="284"/>
          <w:tab w:val="left" w:pos="993"/>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lastRenderedPageBreak/>
        <w:t>1.5.</w:t>
      </w:r>
      <w:r w:rsidRPr="007C1AC6">
        <w:rPr>
          <w:rFonts w:ascii="Times New Roman" w:hAnsi="Times New Roman" w:cs="Times New Roman"/>
          <w:b/>
          <w:bCs/>
          <w:sz w:val="28"/>
          <w:szCs w:val="28"/>
          <w:lang w:val="ro-MD"/>
        </w:rPr>
        <w:tab/>
        <w:t>Emisii în apă</w:t>
      </w:r>
    </w:p>
    <w:p w14:paraId="34B551B3" w14:textId="77777777" w:rsidR="00612AA9" w:rsidRPr="007C1AC6" w:rsidRDefault="00612AA9" w:rsidP="00612AA9">
      <w:pPr>
        <w:tabs>
          <w:tab w:val="left" w:pos="284"/>
          <w:tab w:val="left" w:pos="993"/>
        </w:tabs>
        <w:spacing w:after="0"/>
        <w:ind w:firstLine="567"/>
        <w:jc w:val="both"/>
        <w:rPr>
          <w:rFonts w:ascii="Times New Roman" w:hAnsi="Times New Roman" w:cs="Times New Roman"/>
          <w:b/>
          <w:bCs/>
          <w:sz w:val="12"/>
          <w:szCs w:val="12"/>
          <w:lang w:val="ro-MD"/>
        </w:rPr>
      </w:pPr>
    </w:p>
    <w:p w14:paraId="2B0BFEF8" w14:textId="77777777" w:rsidR="00612AA9" w:rsidRPr="007C1AC6" w:rsidRDefault="00612AA9" w:rsidP="00612AA9">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19.</w:t>
      </w:r>
      <w:r w:rsidRPr="007C1AC6">
        <w:rPr>
          <w:rFonts w:ascii="Times New Roman" w:hAnsi="Times New Roman" w:cs="Times New Roman"/>
          <w:sz w:val="28"/>
          <w:szCs w:val="28"/>
          <w:lang w:val="ro-MD"/>
        </w:rPr>
        <w:t xml:space="preserve"> În vederea optimizării consumului de apă, a reducerii volumului de ape uzate generat și a prevenirii sau, dacă aceasta nu este posibilă, a reducerii emisiilor în sol și în apă, BAT constă în utilizarea unei combinații adecvate a tehnicilor indicate mai jos.</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701"/>
        <w:gridCol w:w="5264"/>
        <w:gridCol w:w="2107"/>
      </w:tblGrid>
      <w:tr w:rsidR="003C1579" w:rsidRPr="007C1AC6" w14:paraId="4B1136EB" w14:textId="77777777" w:rsidTr="003C1579">
        <w:trPr>
          <w:trHeight w:val="353"/>
        </w:trPr>
        <w:tc>
          <w:tcPr>
            <w:tcW w:w="2268" w:type="dxa"/>
            <w:gridSpan w:val="2"/>
            <w:tcBorders>
              <w:left w:val="nil"/>
            </w:tcBorders>
          </w:tcPr>
          <w:p w14:paraId="77204530" w14:textId="77777777" w:rsidR="003C1579" w:rsidRPr="007C1AC6" w:rsidRDefault="003C1579" w:rsidP="003C1579">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5264" w:type="dxa"/>
          </w:tcPr>
          <w:p w14:paraId="2C0B33E1" w14:textId="77777777" w:rsidR="003C1579" w:rsidRPr="007C1AC6" w:rsidRDefault="003C1579" w:rsidP="003C1579">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2107" w:type="dxa"/>
            <w:tcBorders>
              <w:right w:val="nil"/>
            </w:tcBorders>
          </w:tcPr>
          <w:p w14:paraId="44D218E1" w14:textId="77777777" w:rsidR="003C1579" w:rsidRPr="007C1AC6" w:rsidRDefault="003C1579" w:rsidP="003C1579">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3C1579" w:rsidRPr="007C1AC6" w14:paraId="069C3D9C" w14:textId="77777777" w:rsidTr="003C1579">
        <w:trPr>
          <w:trHeight w:val="2680"/>
        </w:trPr>
        <w:tc>
          <w:tcPr>
            <w:tcW w:w="567" w:type="dxa"/>
            <w:tcBorders>
              <w:left w:val="nil"/>
            </w:tcBorders>
          </w:tcPr>
          <w:p w14:paraId="53D0B0B1"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701" w:type="dxa"/>
          </w:tcPr>
          <w:p w14:paraId="628F4ADD"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Gestionarea apei</w:t>
            </w:r>
          </w:p>
        </w:tc>
        <w:tc>
          <w:tcPr>
            <w:tcW w:w="5264" w:type="dxa"/>
          </w:tcPr>
          <w:p w14:paraId="2E37F4BA" w14:textId="170DF616"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Consumul de apă se optimizează prin utilizarea unor măsuri care pot include:</w:t>
            </w:r>
          </w:p>
          <w:p w14:paraId="33B44163" w14:textId="44A41C03" w:rsidR="003C1579" w:rsidRPr="007C1AC6" w:rsidRDefault="003C1579" w:rsidP="003C1579">
            <w:pPr>
              <w:numPr>
                <w:ilvl w:val="0"/>
                <w:numId w:val="14"/>
              </w:numPr>
              <w:tabs>
                <w:tab w:val="left" w:pos="315"/>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planuri de economisire a apei (de exemplu, instituirea unor obiective de utilizare eficientă a apei, a unor diagrame flux și a unor bilanțuri </w:t>
            </w:r>
            <w:proofErr w:type="spellStart"/>
            <w:r w:rsidRPr="007C1AC6">
              <w:rPr>
                <w:rFonts w:ascii="Times New Roman" w:hAnsi="Times New Roman" w:cs="Times New Roman"/>
                <w:sz w:val="20"/>
                <w:szCs w:val="20"/>
                <w:lang w:val="ro-RO"/>
              </w:rPr>
              <w:t>masice</w:t>
            </w:r>
            <w:proofErr w:type="spellEnd"/>
            <w:r w:rsidRPr="007C1AC6">
              <w:rPr>
                <w:rFonts w:ascii="Times New Roman" w:hAnsi="Times New Roman" w:cs="Times New Roman"/>
                <w:sz w:val="20"/>
                <w:szCs w:val="20"/>
                <w:lang w:val="ro-RO"/>
              </w:rPr>
              <w:t xml:space="preserve"> ale apei);</w:t>
            </w:r>
          </w:p>
          <w:p w14:paraId="253D4730" w14:textId="39919947" w:rsidR="003C1579" w:rsidRPr="007C1AC6" w:rsidRDefault="003C1579" w:rsidP="003C1579">
            <w:pPr>
              <w:numPr>
                <w:ilvl w:val="0"/>
                <w:numId w:val="14"/>
              </w:numPr>
              <w:tabs>
                <w:tab w:val="left" w:pos="315"/>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optimizarea utilizării apei pentru spălare (de exemplu, curățare uscată în locul spălării cu furtunul, utilizarea controlului pornirii pe toate echipamentele de spălare);</w:t>
            </w:r>
          </w:p>
          <w:p w14:paraId="3AE0B635" w14:textId="77777777" w:rsidR="003C1579" w:rsidRPr="007C1AC6" w:rsidRDefault="003C1579" w:rsidP="003C1579">
            <w:pPr>
              <w:numPr>
                <w:ilvl w:val="0"/>
                <w:numId w:val="14"/>
              </w:numPr>
              <w:tabs>
                <w:tab w:val="left" w:pos="315"/>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reducerea utilizării apei pentru generarea vidului (de exemplu, utilizarea de pompe cu inel de lichid care folosesc lichide cu punct de fierbere ridicat).</w:t>
            </w:r>
          </w:p>
        </w:tc>
        <w:tc>
          <w:tcPr>
            <w:tcW w:w="2107" w:type="dxa"/>
            <w:tcBorders>
              <w:right w:val="nil"/>
            </w:tcBorders>
          </w:tcPr>
          <w:p w14:paraId="59BAEAD1"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72CF2C6A"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2791BDBC"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1D289CC8"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3A136312"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14CC8F25"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3C1579" w:rsidRPr="007C1AC6" w14:paraId="7BB9942F" w14:textId="77777777" w:rsidTr="003C1579">
        <w:trPr>
          <w:trHeight w:val="1231"/>
        </w:trPr>
        <w:tc>
          <w:tcPr>
            <w:tcW w:w="567" w:type="dxa"/>
            <w:tcBorders>
              <w:left w:val="nil"/>
            </w:tcBorders>
          </w:tcPr>
          <w:p w14:paraId="22D1DA1E"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701" w:type="dxa"/>
          </w:tcPr>
          <w:p w14:paraId="08B379AF"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Recircularea apei</w:t>
            </w:r>
          </w:p>
        </w:tc>
        <w:tc>
          <w:tcPr>
            <w:tcW w:w="5264" w:type="dxa"/>
          </w:tcPr>
          <w:p w14:paraId="59EAF20D" w14:textId="7865878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Fluxurile de apă se recirculă în interiorul instalației, după tratare dacă este necesar. Gradul de recirculare este limitat de bilanțul apei caracteristic instalației, de conținutul de impurități (de exemplu, compuși mirositori) și/sau de caracteristicile fluxurilor de apă (de exemplu, conținutul de </w:t>
            </w:r>
            <w:proofErr w:type="spellStart"/>
            <w:r w:rsidRPr="007C1AC6">
              <w:rPr>
                <w:rFonts w:ascii="Times New Roman" w:hAnsi="Times New Roman" w:cs="Times New Roman"/>
                <w:sz w:val="20"/>
                <w:szCs w:val="20"/>
                <w:lang w:val="ro-RO"/>
              </w:rPr>
              <w:t>nutrienți</w:t>
            </w:r>
            <w:proofErr w:type="spellEnd"/>
            <w:r w:rsidRPr="007C1AC6">
              <w:rPr>
                <w:rFonts w:ascii="Times New Roman" w:hAnsi="Times New Roman" w:cs="Times New Roman"/>
                <w:sz w:val="20"/>
                <w:szCs w:val="20"/>
                <w:lang w:val="ro-RO"/>
              </w:rPr>
              <w:t>).</w:t>
            </w:r>
          </w:p>
        </w:tc>
        <w:tc>
          <w:tcPr>
            <w:tcW w:w="2107" w:type="dxa"/>
            <w:tcBorders>
              <w:right w:val="nil"/>
            </w:tcBorders>
          </w:tcPr>
          <w:p w14:paraId="3FBE2F09"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7E1F3638"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0E700D44"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3C1579" w:rsidRPr="007C1AC6" w14:paraId="20618EDA" w14:textId="77777777" w:rsidTr="003C1579">
        <w:trPr>
          <w:trHeight w:val="1093"/>
        </w:trPr>
        <w:tc>
          <w:tcPr>
            <w:tcW w:w="567" w:type="dxa"/>
            <w:tcBorders>
              <w:left w:val="nil"/>
            </w:tcBorders>
          </w:tcPr>
          <w:p w14:paraId="1F0302E8"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1701" w:type="dxa"/>
          </w:tcPr>
          <w:p w14:paraId="2C8F35DE" w14:textId="5ADE681B"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Impermeabilizarea suprafeței</w:t>
            </w:r>
          </w:p>
        </w:tc>
        <w:tc>
          <w:tcPr>
            <w:tcW w:w="5264" w:type="dxa"/>
          </w:tcPr>
          <w:p w14:paraId="107F42C8" w14:textId="48DBFFA4"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 funcție de riscurile pe care le prezintă deșeul din punctul de vedere al contaminării solului și/sau apei, întreaga zonă de tratare a deșeurilor (de exemplu, zonele de recepție, manipulare, depozitare, tratare și expediere a deșeurilor) se impermeabilizează la lichidele vizate.</w:t>
            </w:r>
          </w:p>
        </w:tc>
        <w:tc>
          <w:tcPr>
            <w:tcW w:w="2107" w:type="dxa"/>
            <w:tcBorders>
              <w:right w:val="nil"/>
            </w:tcBorders>
          </w:tcPr>
          <w:p w14:paraId="754EF18E"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7095C61A"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3CDDB47A"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3C1579" w:rsidRPr="007C1AC6" w14:paraId="2A5EFC75" w14:textId="77777777" w:rsidTr="003C1579">
        <w:trPr>
          <w:trHeight w:val="2974"/>
        </w:trPr>
        <w:tc>
          <w:tcPr>
            <w:tcW w:w="567" w:type="dxa"/>
            <w:tcBorders>
              <w:left w:val="nil"/>
            </w:tcBorders>
          </w:tcPr>
          <w:p w14:paraId="30BC2D00"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1701" w:type="dxa"/>
          </w:tcPr>
          <w:p w14:paraId="4A3F6EEA"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Tehnici pentru reducerea probabilității și a impactului debordărilor și pierderilor din rezervoare și bazine</w:t>
            </w:r>
          </w:p>
        </w:tc>
        <w:tc>
          <w:tcPr>
            <w:tcW w:w="5264" w:type="dxa"/>
          </w:tcPr>
          <w:p w14:paraId="7E8EEA49" w14:textId="3BA8BC8E"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 funcție de riscurile pe care le prezintă lichidele din rezervoare și bazine din punctul de vedere al contaminării solului și/sau apei, acestea presupun tehnici precum:</w:t>
            </w:r>
          </w:p>
          <w:p w14:paraId="4BBEE635" w14:textId="77777777" w:rsidR="003C1579" w:rsidRPr="007C1AC6" w:rsidRDefault="003C1579" w:rsidP="003C1579">
            <w:pPr>
              <w:numPr>
                <w:ilvl w:val="0"/>
                <w:numId w:val="15"/>
              </w:numPr>
              <w:tabs>
                <w:tab w:val="left" w:pos="315"/>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detectoare de preaplin;</w:t>
            </w:r>
          </w:p>
          <w:p w14:paraId="75926A79" w14:textId="1AB1C7BC" w:rsidR="003C1579" w:rsidRPr="007C1AC6" w:rsidRDefault="003C1579" w:rsidP="003C1579">
            <w:pPr>
              <w:numPr>
                <w:ilvl w:val="0"/>
                <w:numId w:val="15"/>
              </w:numPr>
              <w:tabs>
                <w:tab w:val="left" w:pos="315"/>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țevi de preaplin orientate către un sistem de drenare închis (și anume o zonă secundară de reținere sau un alt bazin);</w:t>
            </w:r>
          </w:p>
          <w:p w14:paraId="0D0BA164" w14:textId="4BBA1C43" w:rsidR="003C1579" w:rsidRPr="007C1AC6" w:rsidRDefault="003C1579" w:rsidP="003C1579">
            <w:pPr>
              <w:numPr>
                <w:ilvl w:val="0"/>
                <w:numId w:val="15"/>
              </w:numPr>
              <w:tabs>
                <w:tab w:val="left" w:pos="315"/>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rezervoare pentru lichide, amplasate într-o zonă secundară de reținere adecvată; volumul se dimensionează în mod normal pentru a prelua pierderile de conținut ale celui mai mare rezervor din cadrul celei de-a doua zone secundare de reținere;</w:t>
            </w:r>
          </w:p>
          <w:p w14:paraId="123B2F81" w14:textId="34FBA86B" w:rsidR="003C1579" w:rsidRPr="007C1AC6" w:rsidRDefault="003C1579" w:rsidP="003C1579">
            <w:pPr>
              <w:numPr>
                <w:ilvl w:val="0"/>
                <w:numId w:val="15"/>
              </w:numPr>
              <w:tabs>
                <w:tab w:val="left" w:pos="315"/>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izolarea rezervoarelor, a bazinelor și a zonei secundare de reținere (de exemplu, prin închiderea valvelor).</w:t>
            </w:r>
          </w:p>
        </w:tc>
        <w:tc>
          <w:tcPr>
            <w:tcW w:w="2107" w:type="dxa"/>
            <w:tcBorders>
              <w:right w:val="nil"/>
            </w:tcBorders>
          </w:tcPr>
          <w:p w14:paraId="039A27DB"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4BF7B4AE"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78DB52EC"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7D19276C"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490A62E7"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p>
          <w:p w14:paraId="2E811DBF" w14:textId="7777777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3C1579" w:rsidRPr="007C1AC6" w14:paraId="1472C1A2" w14:textId="77777777" w:rsidTr="003C1579">
        <w:trPr>
          <w:trHeight w:val="1979"/>
        </w:trPr>
        <w:tc>
          <w:tcPr>
            <w:tcW w:w="567" w:type="dxa"/>
            <w:tcBorders>
              <w:left w:val="nil"/>
            </w:tcBorders>
          </w:tcPr>
          <w:p w14:paraId="47A9AEA3"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w:t>
            </w:r>
          </w:p>
        </w:tc>
        <w:tc>
          <w:tcPr>
            <w:tcW w:w="1701" w:type="dxa"/>
          </w:tcPr>
          <w:p w14:paraId="554112DD" w14:textId="571D6A65"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Acoperirea zonelor de depozitare și tratare a deșeurilor</w:t>
            </w:r>
          </w:p>
        </w:tc>
        <w:tc>
          <w:tcPr>
            <w:tcW w:w="5264" w:type="dxa"/>
          </w:tcPr>
          <w:p w14:paraId="39F80921" w14:textId="3AD08F53"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 funcție de riscurile pe care le prezintă deșeurile din punctul de vedere al contaminării solului și/sau apei, deșeurile se depozitează și se tratează în zone acoperite pentru a preveni contactul cu apele pluviale, mini­ mizându-se astfel volumul de apă de șiroire contaminată.</w:t>
            </w:r>
          </w:p>
        </w:tc>
        <w:tc>
          <w:tcPr>
            <w:tcW w:w="2107" w:type="dxa"/>
            <w:tcBorders>
              <w:right w:val="nil"/>
            </w:tcBorders>
          </w:tcPr>
          <w:p w14:paraId="6C159E9C" w14:textId="38A6D7CF"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Aplicabilitatea poate fi limitată atunci când sunt depozitate sau tratate volume mari de deșeuri (de exemplu, la tratarea mecanică a deșeurilor metalice în tocătoare).</w:t>
            </w:r>
          </w:p>
        </w:tc>
      </w:tr>
      <w:tr w:rsidR="003C1579" w:rsidRPr="007C1AC6" w14:paraId="06D0B2A2" w14:textId="77777777" w:rsidTr="003C1579">
        <w:trPr>
          <w:trHeight w:val="1386"/>
        </w:trPr>
        <w:tc>
          <w:tcPr>
            <w:tcW w:w="567" w:type="dxa"/>
            <w:tcBorders>
              <w:left w:val="nil"/>
            </w:tcBorders>
          </w:tcPr>
          <w:p w14:paraId="7F5E37F1"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(f)</w:t>
            </w:r>
          </w:p>
        </w:tc>
        <w:tc>
          <w:tcPr>
            <w:tcW w:w="1701" w:type="dxa"/>
          </w:tcPr>
          <w:p w14:paraId="75D61843"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Separarea fluxurilor de ape uzate</w:t>
            </w:r>
          </w:p>
        </w:tc>
        <w:tc>
          <w:tcPr>
            <w:tcW w:w="5264" w:type="dxa"/>
          </w:tcPr>
          <w:p w14:paraId="59EFCA46" w14:textId="3586D02B"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Fiecare flux de apă (de exemplu, apele de și­ roire de suprafață, apele tehnologice) se colectează și se tratează separat, în funcție de conținutul de poluant și de combinația tehnicilor de tratare. În special, fluxurile de ape uzate necontaminate se separă de fluxurile de ape uzate care necesită tratare.</w:t>
            </w:r>
          </w:p>
        </w:tc>
        <w:tc>
          <w:tcPr>
            <w:tcW w:w="2107" w:type="dxa"/>
            <w:tcBorders>
              <w:right w:val="nil"/>
            </w:tcBorders>
          </w:tcPr>
          <w:p w14:paraId="4878547C" w14:textId="49DAC98E"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 la instalațiile noi.</w:t>
            </w:r>
          </w:p>
          <w:p w14:paraId="4B4DE82C" w14:textId="41B1D5F7"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 la instalațiile existente, în limitele impuse de configurația sistemului de captare a apei.</w:t>
            </w:r>
          </w:p>
        </w:tc>
      </w:tr>
      <w:tr w:rsidR="003C1579" w:rsidRPr="007C1AC6" w14:paraId="24298F94" w14:textId="77777777" w:rsidTr="003C1579">
        <w:trPr>
          <w:trHeight w:val="1766"/>
        </w:trPr>
        <w:tc>
          <w:tcPr>
            <w:tcW w:w="567" w:type="dxa"/>
            <w:tcBorders>
              <w:left w:val="nil"/>
            </w:tcBorders>
          </w:tcPr>
          <w:p w14:paraId="2F1FDA54"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w:t>
            </w:r>
          </w:p>
        </w:tc>
        <w:tc>
          <w:tcPr>
            <w:tcW w:w="1701" w:type="dxa"/>
          </w:tcPr>
          <w:p w14:paraId="5342AB10" w14:textId="49B9DD88"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Infrastructură de drenaj corespunzătoare</w:t>
            </w:r>
          </w:p>
        </w:tc>
        <w:tc>
          <w:tcPr>
            <w:tcW w:w="5264" w:type="dxa"/>
          </w:tcPr>
          <w:p w14:paraId="6172A963"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Zona de tratare a deșeurilor este conectată la infrastructura de drenaj.</w:t>
            </w:r>
          </w:p>
          <w:p w14:paraId="06D92B49" w14:textId="5D9D88A2"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Apele pluviale căzute pe zonele de tratare și de depozitare sunt colectate în infrastructura de drenaj împreună cu apa de spălare, cu deversările ocazionale etc. și, în funcție de conținutul de poluanți, sunt recirculate sau trimise către o tratare suplimentară.</w:t>
            </w:r>
          </w:p>
        </w:tc>
        <w:tc>
          <w:tcPr>
            <w:tcW w:w="2107" w:type="dxa"/>
            <w:tcBorders>
              <w:right w:val="nil"/>
            </w:tcBorders>
          </w:tcPr>
          <w:p w14:paraId="40D80FD1" w14:textId="44361509"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 la instalațiile noi.</w:t>
            </w:r>
          </w:p>
          <w:p w14:paraId="3BE39074" w14:textId="3685D998"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 la instalațiile existente, în limitele impuse de configurația sistemului de drenaj al apei.</w:t>
            </w:r>
          </w:p>
        </w:tc>
      </w:tr>
      <w:tr w:rsidR="003C1579" w:rsidRPr="007C1AC6" w14:paraId="4130FE6D" w14:textId="77777777" w:rsidTr="003C1579">
        <w:trPr>
          <w:trHeight w:val="2826"/>
        </w:trPr>
        <w:tc>
          <w:tcPr>
            <w:tcW w:w="567" w:type="dxa"/>
            <w:tcBorders>
              <w:left w:val="nil"/>
            </w:tcBorders>
          </w:tcPr>
          <w:p w14:paraId="46E8AB2C"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(h)</w:t>
            </w:r>
          </w:p>
        </w:tc>
        <w:tc>
          <w:tcPr>
            <w:tcW w:w="1701" w:type="dxa"/>
          </w:tcPr>
          <w:p w14:paraId="76313EDB" w14:textId="24DF72D4"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Dispoziții referitoare la proiectare și întreținere care permit detectarea și eliminarea scăpărilor de gaze</w:t>
            </w:r>
          </w:p>
        </w:tc>
        <w:tc>
          <w:tcPr>
            <w:tcW w:w="5264" w:type="dxa"/>
          </w:tcPr>
          <w:p w14:paraId="2DA14F7D" w14:textId="362B0D92"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 efectuează o monitorizare regulată, bazată pe riscuri, pentru detectarea eventualelor scăpări și, dacă este cazul, se repară echipamentele.</w:t>
            </w:r>
          </w:p>
          <w:p w14:paraId="20734747" w14:textId="22C86529"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 minimizează utilizarea componentelor subterane. Atunci când se utilizează componente subterane, în funcție de riscurile pe care le prezintă deșeurile conținute în aceste componente din punctul de vedere al contaminării solului și/sau apei, se instituie o zonă secundară de reținere pentru componentele subterane.</w:t>
            </w:r>
          </w:p>
        </w:tc>
        <w:tc>
          <w:tcPr>
            <w:tcW w:w="2107" w:type="dxa"/>
            <w:tcBorders>
              <w:right w:val="nil"/>
            </w:tcBorders>
          </w:tcPr>
          <w:p w14:paraId="6ABF9237" w14:textId="6B3C8EB1"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Utilizarea componentelor supraterane este general aplicabilă la instalațiile noi. Acesta poate fi însă limitată de riscul de îngheț.</w:t>
            </w:r>
          </w:p>
          <w:p w14:paraId="525926C4" w14:textId="1D355B3C"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Fezabilitatea instalării unei zone secundare de reținere poate fi limitată în cazul instalațiilor existente.</w:t>
            </w:r>
          </w:p>
        </w:tc>
      </w:tr>
      <w:tr w:rsidR="003C1579" w:rsidRPr="007C1AC6" w14:paraId="633D90ED" w14:textId="77777777" w:rsidTr="003C1579">
        <w:trPr>
          <w:trHeight w:val="2232"/>
        </w:trPr>
        <w:tc>
          <w:tcPr>
            <w:tcW w:w="567" w:type="dxa"/>
            <w:tcBorders>
              <w:left w:val="nil"/>
            </w:tcBorders>
          </w:tcPr>
          <w:p w14:paraId="3B279D06" w14:textId="7777777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w:t>
            </w:r>
          </w:p>
        </w:tc>
        <w:tc>
          <w:tcPr>
            <w:tcW w:w="1701" w:type="dxa"/>
          </w:tcPr>
          <w:p w14:paraId="738F11CB" w14:textId="0E471B3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Capacitate de stocare adecvată a rezervorului tampon</w:t>
            </w:r>
          </w:p>
        </w:tc>
        <w:tc>
          <w:tcPr>
            <w:tcW w:w="5264" w:type="dxa"/>
          </w:tcPr>
          <w:p w14:paraId="52AA9D38" w14:textId="5959EC3A"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 asigură un rezervor tampon cu capacitate de stocare adecvată pentru apele uzate generate în condiții de exploatare excepționale, utilizându-se o abordare bazată pe riscuri (de exemplu, ținându-se cont de natura poluanților, de efectele tratării apelor uzate în aval și de mediul receptor).</w:t>
            </w:r>
          </w:p>
          <w:p w14:paraId="765E4C93" w14:textId="45B6A5E7" w:rsidR="003C1579" w:rsidRPr="007C1AC6" w:rsidRDefault="003C1579" w:rsidP="003C1579">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Evacuarea apelor uzate din acest rezervor tampon este posibilă numai după ce s-au luat măsuri adecvate (de exemplu, monitorizare, tratare, reutilizare).</w:t>
            </w:r>
          </w:p>
        </w:tc>
        <w:tc>
          <w:tcPr>
            <w:tcW w:w="2107" w:type="dxa"/>
            <w:tcBorders>
              <w:right w:val="nil"/>
            </w:tcBorders>
          </w:tcPr>
          <w:p w14:paraId="1ADAA5DC" w14:textId="6D1DE1E6"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 la instalațiile noi.</w:t>
            </w:r>
          </w:p>
          <w:p w14:paraId="5119BB91" w14:textId="526D0576" w:rsidR="003C1579" w:rsidRPr="007C1AC6" w:rsidRDefault="003C1579" w:rsidP="003C1579">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La instalațiile existente, aplicabilitatea poate fi limitată de disponibilitatea spațiului și de configurația sistemului de captare a apei.</w:t>
            </w:r>
          </w:p>
        </w:tc>
      </w:tr>
    </w:tbl>
    <w:p w14:paraId="5B6B176D" w14:textId="77777777" w:rsidR="003C1579" w:rsidRPr="007C1AC6" w:rsidRDefault="003C1579" w:rsidP="007E5F6C">
      <w:pPr>
        <w:tabs>
          <w:tab w:val="left" w:pos="284"/>
          <w:tab w:val="left" w:pos="993"/>
        </w:tabs>
        <w:spacing w:after="0"/>
        <w:ind w:firstLine="567"/>
        <w:jc w:val="both"/>
        <w:rPr>
          <w:rFonts w:ascii="Times New Roman" w:hAnsi="Times New Roman" w:cs="Times New Roman"/>
          <w:sz w:val="28"/>
          <w:szCs w:val="28"/>
          <w:lang w:val="ro-MD"/>
        </w:rPr>
      </w:pPr>
    </w:p>
    <w:p w14:paraId="049EE190" w14:textId="77777777" w:rsidR="007E5F6C" w:rsidRPr="007C1AC6" w:rsidRDefault="007E5F6C" w:rsidP="007E5F6C">
      <w:pPr>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20.</w:t>
      </w:r>
      <w:r w:rsidRPr="007C1AC6">
        <w:rPr>
          <w:rFonts w:ascii="Times New Roman" w:hAnsi="Times New Roman" w:cs="Times New Roman"/>
          <w:sz w:val="28"/>
          <w:szCs w:val="28"/>
          <w:lang w:val="ro-MD"/>
        </w:rPr>
        <w:t xml:space="preserve"> În vederea reducerii emisiilor în apă, BAT constă în tratarea apelor uzate prin utilizarea unei combinații adecvate a tehnicilor indicate mai jos.</w:t>
      </w:r>
    </w:p>
    <w:p w14:paraId="6FAD39C4" w14:textId="77777777" w:rsidR="0024580E" w:rsidRPr="007C1AC6" w:rsidRDefault="0024580E" w:rsidP="007E5F6C">
      <w:pPr>
        <w:spacing w:after="0"/>
        <w:ind w:firstLine="567"/>
        <w:jc w:val="both"/>
        <w:rPr>
          <w:rFonts w:ascii="Times New Roman" w:hAnsi="Times New Roman" w:cs="Times New Roman"/>
          <w:sz w:val="12"/>
          <w:szCs w:val="12"/>
          <w:lang w:val="ro-MD"/>
        </w:rPr>
      </w:pPr>
    </w:p>
    <w:tbl>
      <w:tblPr>
        <w:tblStyle w:val="Tabelgril"/>
        <w:tblW w:w="0" w:type="auto"/>
        <w:jc w:val="center"/>
        <w:tblLook w:val="04A0" w:firstRow="1" w:lastRow="0" w:firstColumn="1" w:lastColumn="0" w:noHBand="0" w:noVBand="1"/>
      </w:tblPr>
      <w:tblGrid>
        <w:gridCol w:w="3226"/>
        <w:gridCol w:w="3226"/>
        <w:gridCol w:w="3227"/>
      </w:tblGrid>
      <w:tr w:rsidR="0024580E" w:rsidRPr="007C1AC6" w14:paraId="182D317E" w14:textId="77777777" w:rsidTr="0024580E">
        <w:trPr>
          <w:jc w:val="center"/>
        </w:trPr>
        <w:tc>
          <w:tcPr>
            <w:tcW w:w="3226" w:type="dxa"/>
          </w:tcPr>
          <w:p w14:paraId="2DA2CBAF" w14:textId="390B66D3" w:rsidR="0024580E" w:rsidRPr="007C1AC6" w:rsidRDefault="0024580E" w:rsidP="0024580E">
            <w:pPr>
              <w:jc w:val="center"/>
              <w:rPr>
                <w:rFonts w:ascii="Times New Roman" w:hAnsi="Times New Roman" w:cs="Times New Roman"/>
                <w:b/>
                <w:bCs/>
                <w:sz w:val="20"/>
                <w:szCs w:val="20"/>
                <w:vertAlign w:val="superscript"/>
                <w:lang w:val="ro-MD"/>
              </w:rPr>
            </w:pPr>
            <w:r w:rsidRPr="007C1AC6">
              <w:rPr>
                <w:rFonts w:ascii="Times New Roman" w:hAnsi="Times New Roman" w:cs="Times New Roman"/>
                <w:b/>
                <w:bCs/>
                <w:sz w:val="20"/>
                <w:szCs w:val="20"/>
                <w:lang w:val="ro-MD"/>
              </w:rPr>
              <w:t xml:space="preserve">Tehnică </w:t>
            </w:r>
            <w:r w:rsidRPr="007C1AC6">
              <w:rPr>
                <w:rFonts w:ascii="Times New Roman" w:hAnsi="Times New Roman" w:cs="Times New Roman"/>
                <w:b/>
                <w:bCs/>
                <w:sz w:val="20"/>
                <w:szCs w:val="20"/>
                <w:vertAlign w:val="superscript"/>
                <w:lang w:val="ro-MD"/>
              </w:rPr>
              <w:t>(1)</w:t>
            </w:r>
          </w:p>
        </w:tc>
        <w:tc>
          <w:tcPr>
            <w:tcW w:w="3226" w:type="dxa"/>
          </w:tcPr>
          <w:p w14:paraId="596CD017" w14:textId="4539D504" w:rsidR="0024580E" w:rsidRPr="007C1AC6" w:rsidRDefault="0024580E" w:rsidP="0024580E">
            <w:pPr>
              <w:jc w:val="center"/>
              <w:rPr>
                <w:rFonts w:ascii="Times New Roman" w:hAnsi="Times New Roman" w:cs="Times New Roman"/>
                <w:b/>
                <w:bCs/>
                <w:sz w:val="20"/>
                <w:szCs w:val="20"/>
                <w:lang w:val="ro-MD"/>
              </w:rPr>
            </w:pPr>
            <w:r w:rsidRPr="007C1AC6">
              <w:rPr>
                <w:rFonts w:ascii="Times New Roman" w:hAnsi="Times New Roman" w:cs="Times New Roman"/>
                <w:b/>
                <w:bCs/>
                <w:sz w:val="20"/>
                <w:szCs w:val="20"/>
                <w:lang w:val="ro-MD"/>
              </w:rPr>
              <w:t>Poluanți tipici vizați</w:t>
            </w:r>
          </w:p>
        </w:tc>
        <w:tc>
          <w:tcPr>
            <w:tcW w:w="3227" w:type="dxa"/>
          </w:tcPr>
          <w:p w14:paraId="3E77E230" w14:textId="3CD496FE" w:rsidR="0024580E" w:rsidRPr="007C1AC6" w:rsidRDefault="0024580E" w:rsidP="0024580E">
            <w:pPr>
              <w:jc w:val="center"/>
              <w:rPr>
                <w:rFonts w:ascii="Times New Roman" w:hAnsi="Times New Roman" w:cs="Times New Roman"/>
                <w:b/>
                <w:bCs/>
                <w:sz w:val="20"/>
                <w:szCs w:val="20"/>
                <w:lang w:val="ro-MD"/>
              </w:rPr>
            </w:pPr>
            <w:r w:rsidRPr="007C1AC6">
              <w:rPr>
                <w:rFonts w:ascii="Times New Roman" w:hAnsi="Times New Roman" w:cs="Times New Roman"/>
                <w:b/>
                <w:bCs/>
                <w:sz w:val="20"/>
                <w:szCs w:val="20"/>
                <w:lang w:val="ro-MD"/>
              </w:rPr>
              <w:t>Aplicabilitate</w:t>
            </w:r>
          </w:p>
        </w:tc>
      </w:tr>
    </w:tbl>
    <w:p w14:paraId="59E75BB4" w14:textId="77777777" w:rsidR="0024580E" w:rsidRPr="007C1AC6" w:rsidRDefault="0024580E" w:rsidP="0024580E">
      <w:pPr>
        <w:spacing w:after="0"/>
        <w:ind w:firstLine="567"/>
        <w:jc w:val="center"/>
        <w:rPr>
          <w:rFonts w:ascii="Times New Roman" w:hAnsi="Times New Roman" w:cs="Times New Roman"/>
          <w:i/>
          <w:iCs/>
          <w:sz w:val="12"/>
          <w:szCs w:val="12"/>
          <w:lang w:val="ro-MD"/>
        </w:rPr>
      </w:pPr>
    </w:p>
    <w:p w14:paraId="78D61A91" w14:textId="638E01C9" w:rsidR="007E5F6C" w:rsidRPr="007C1AC6" w:rsidRDefault="0024580E" w:rsidP="0024580E">
      <w:pPr>
        <w:spacing w:after="0"/>
        <w:ind w:firstLine="567"/>
        <w:jc w:val="center"/>
        <w:rPr>
          <w:rFonts w:ascii="Times New Roman" w:hAnsi="Times New Roman" w:cs="Times New Roman"/>
          <w:i/>
          <w:iCs/>
          <w:sz w:val="20"/>
          <w:szCs w:val="20"/>
          <w:lang w:val="ro-MD"/>
        </w:rPr>
      </w:pPr>
      <w:r w:rsidRPr="007C1AC6">
        <w:rPr>
          <w:rFonts w:ascii="Times New Roman" w:hAnsi="Times New Roman" w:cs="Times New Roman"/>
          <w:i/>
          <w:iCs/>
          <w:sz w:val="20"/>
          <w:szCs w:val="20"/>
          <w:lang w:val="ro-MD"/>
        </w:rPr>
        <w:t>Tratare preliminară și primară, de exemplu</w:t>
      </w:r>
    </w:p>
    <w:tbl>
      <w:tblPr>
        <w:tblW w:w="98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3401"/>
        <w:gridCol w:w="3564"/>
        <w:gridCol w:w="2308"/>
      </w:tblGrid>
      <w:tr w:rsidR="0024580E" w:rsidRPr="007C1AC6" w14:paraId="4A606661" w14:textId="77777777" w:rsidTr="0024580E">
        <w:trPr>
          <w:trHeight w:val="428"/>
        </w:trPr>
        <w:tc>
          <w:tcPr>
            <w:tcW w:w="567" w:type="dxa"/>
            <w:tcBorders>
              <w:left w:val="nil"/>
            </w:tcBorders>
          </w:tcPr>
          <w:p w14:paraId="28DDFD99" w14:textId="77777777" w:rsidR="0024580E" w:rsidRPr="007C1AC6" w:rsidRDefault="0024580E" w:rsidP="0024580E">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3401" w:type="dxa"/>
          </w:tcPr>
          <w:p w14:paraId="01708B4B" w14:textId="77777777" w:rsidR="0024580E" w:rsidRPr="007C1AC6" w:rsidRDefault="0024580E" w:rsidP="0024580E">
            <w:pPr>
              <w:tabs>
                <w:tab w:val="left" w:pos="284"/>
                <w:tab w:val="left" w:pos="993"/>
              </w:tabs>
              <w:spacing w:after="0"/>
              <w:ind w:firstLine="3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Egalizare</w:t>
            </w:r>
          </w:p>
        </w:tc>
        <w:tc>
          <w:tcPr>
            <w:tcW w:w="3564" w:type="dxa"/>
          </w:tcPr>
          <w:p w14:paraId="6CE72458" w14:textId="77777777" w:rsidR="0024580E" w:rsidRPr="007C1AC6" w:rsidRDefault="0024580E" w:rsidP="0024580E">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Toți poluanții</w:t>
            </w:r>
          </w:p>
        </w:tc>
        <w:tc>
          <w:tcPr>
            <w:tcW w:w="2308" w:type="dxa"/>
            <w:vMerge w:val="restart"/>
            <w:tcBorders>
              <w:right w:val="nil"/>
            </w:tcBorders>
          </w:tcPr>
          <w:p w14:paraId="7A6A370E" w14:textId="77777777" w:rsidR="0024580E" w:rsidRPr="007C1AC6" w:rsidRDefault="0024580E" w:rsidP="0024580E">
            <w:pPr>
              <w:tabs>
                <w:tab w:val="left" w:pos="284"/>
                <w:tab w:val="left" w:pos="993"/>
              </w:tabs>
              <w:spacing w:after="0"/>
              <w:ind w:firstLine="11"/>
              <w:jc w:val="both"/>
              <w:rPr>
                <w:rFonts w:ascii="Times New Roman" w:hAnsi="Times New Roman" w:cs="Times New Roman"/>
                <w:sz w:val="20"/>
                <w:szCs w:val="20"/>
                <w:lang w:val="ro-RO"/>
              </w:rPr>
            </w:pPr>
          </w:p>
          <w:p w14:paraId="57CF144A" w14:textId="77777777" w:rsidR="0024580E" w:rsidRPr="007C1AC6" w:rsidRDefault="0024580E" w:rsidP="0024580E">
            <w:pPr>
              <w:tabs>
                <w:tab w:val="left" w:pos="284"/>
                <w:tab w:val="left" w:pos="993"/>
              </w:tabs>
              <w:spacing w:after="0"/>
              <w:ind w:firstLine="11"/>
              <w:jc w:val="both"/>
              <w:rPr>
                <w:rFonts w:ascii="Times New Roman" w:hAnsi="Times New Roman" w:cs="Times New Roman"/>
                <w:sz w:val="20"/>
                <w:szCs w:val="20"/>
                <w:lang w:val="ro-RO"/>
              </w:rPr>
            </w:pPr>
          </w:p>
          <w:p w14:paraId="7456DAEF" w14:textId="77777777" w:rsidR="0024580E" w:rsidRPr="007C1AC6" w:rsidRDefault="0024580E" w:rsidP="0024580E">
            <w:pPr>
              <w:tabs>
                <w:tab w:val="left" w:pos="284"/>
                <w:tab w:val="left" w:pos="993"/>
              </w:tabs>
              <w:spacing w:after="0"/>
              <w:ind w:firstLine="11"/>
              <w:jc w:val="both"/>
              <w:rPr>
                <w:rFonts w:ascii="Times New Roman" w:hAnsi="Times New Roman" w:cs="Times New Roman"/>
                <w:sz w:val="20"/>
                <w:szCs w:val="20"/>
                <w:lang w:val="ro-RO"/>
              </w:rPr>
            </w:pPr>
          </w:p>
          <w:p w14:paraId="4319F551" w14:textId="77777777" w:rsidR="0024580E" w:rsidRPr="007C1AC6" w:rsidRDefault="0024580E" w:rsidP="0024580E">
            <w:pPr>
              <w:tabs>
                <w:tab w:val="left" w:pos="284"/>
                <w:tab w:val="left" w:pos="993"/>
              </w:tabs>
              <w:spacing w:after="0"/>
              <w:ind w:firstLine="11"/>
              <w:jc w:val="both"/>
              <w:rPr>
                <w:rFonts w:ascii="Times New Roman" w:hAnsi="Times New Roman" w:cs="Times New Roman"/>
                <w:sz w:val="20"/>
                <w:szCs w:val="20"/>
                <w:lang w:val="ro-RO"/>
              </w:rPr>
            </w:pPr>
          </w:p>
          <w:p w14:paraId="55E4ECE1" w14:textId="77777777" w:rsidR="0024580E" w:rsidRPr="007C1AC6" w:rsidRDefault="0024580E" w:rsidP="0024580E">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24580E" w:rsidRPr="007C1AC6" w14:paraId="5AA18D95" w14:textId="77777777" w:rsidTr="0024580E">
        <w:trPr>
          <w:trHeight w:val="420"/>
        </w:trPr>
        <w:tc>
          <w:tcPr>
            <w:tcW w:w="567" w:type="dxa"/>
            <w:tcBorders>
              <w:left w:val="nil"/>
            </w:tcBorders>
          </w:tcPr>
          <w:p w14:paraId="2F2EA3E3" w14:textId="77777777" w:rsidR="0024580E" w:rsidRPr="007C1AC6" w:rsidRDefault="0024580E" w:rsidP="0024580E">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3401" w:type="dxa"/>
          </w:tcPr>
          <w:p w14:paraId="06A0A7AB" w14:textId="77777777" w:rsidR="0024580E" w:rsidRPr="007C1AC6" w:rsidRDefault="0024580E" w:rsidP="0024580E">
            <w:pPr>
              <w:tabs>
                <w:tab w:val="left" w:pos="284"/>
                <w:tab w:val="left" w:pos="993"/>
              </w:tabs>
              <w:spacing w:after="0"/>
              <w:ind w:firstLine="3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Neutralizare</w:t>
            </w:r>
          </w:p>
        </w:tc>
        <w:tc>
          <w:tcPr>
            <w:tcW w:w="3564" w:type="dxa"/>
          </w:tcPr>
          <w:p w14:paraId="0FFB4ED4" w14:textId="77777777" w:rsidR="0024580E" w:rsidRPr="007C1AC6" w:rsidRDefault="0024580E" w:rsidP="0024580E">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Acizi, substanțe alcaline</w:t>
            </w:r>
          </w:p>
        </w:tc>
        <w:tc>
          <w:tcPr>
            <w:tcW w:w="2308" w:type="dxa"/>
            <w:vMerge/>
            <w:tcBorders>
              <w:top w:val="nil"/>
              <w:right w:val="nil"/>
            </w:tcBorders>
          </w:tcPr>
          <w:p w14:paraId="370BCC18" w14:textId="77777777" w:rsidR="0024580E" w:rsidRPr="007C1AC6" w:rsidRDefault="0024580E" w:rsidP="0024580E">
            <w:pPr>
              <w:tabs>
                <w:tab w:val="left" w:pos="284"/>
                <w:tab w:val="left" w:pos="993"/>
              </w:tabs>
              <w:spacing w:after="0"/>
              <w:ind w:firstLine="11"/>
              <w:jc w:val="both"/>
              <w:rPr>
                <w:rFonts w:ascii="Times New Roman" w:hAnsi="Times New Roman" w:cs="Times New Roman"/>
                <w:sz w:val="20"/>
                <w:szCs w:val="20"/>
                <w:lang w:val="ro-RO"/>
              </w:rPr>
            </w:pPr>
          </w:p>
        </w:tc>
      </w:tr>
      <w:tr w:rsidR="0024580E" w:rsidRPr="007C1AC6" w14:paraId="46A7C470" w14:textId="77777777" w:rsidTr="0024580E">
        <w:trPr>
          <w:trHeight w:val="848"/>
        </w:trPr>
        <w:tc>
          <w:tcPr>
            <w:tcW w:w="567" w:type="dxa"/>
            <w:tcBorders>
              <w:left w:val="nil"/>
            </w:tcBorders>
          </w:tcPr>
          <w:p w14:paraId="49CA61A6" w14:textId="77777777" w:rsidR="0024580E" w:rsidRPr="007C1AC6" w:rsidRDefault="0024580E" w:rsidP="0024580E">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3401" w:type="dxa"/>
          </w:tcPr>
          <w:p w14:paraId="4C1C5EA3" w14:textId="24F5D453" w:rsidR="0024580E" w:rsidRPr="007C1AC6" w:rsidRDefault="0024580E" w:rsidP="0024580E">
            <w:pPr>
              <w:tabs>
                <w:tab w:val="left" w:pos="284"/>
                <w:tab w:val="left" w:pos="993"/>
              </w:tabs>
              <w:spacing w:after="0"/>
              <w:ind w:firstLine="3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 fizică, de exemplu prin grătare, site, deznisipatoare, separatoare de grăsimi, separatoare de hidrocarburi sau decantoare primare</w:t>
            </w:r>
          </w:p>
        </w:tc>
        <w:tc>
          <w:tcPr>
            <w:tcW w:w="3564" w:type="dxa"/>
          </w:tcPr>
          <w:p w14:paraId="2CCA1CA4" w14:textId="5FBD7D9A" w:rsidR="0024580E" w:rsidRPr="007C1AC6" w:rsidRDefault="0024580E" w:rsidP="0024580E">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Materii solide grosiere, materii solide în suspensie, hidrocarburi/grăsimi</w:t>
            </w:r>
          </w:p>
        </w:tc>
        <w:tc>
          <w:tcPr>
            <w:tcW w:w="2308" w:type="dxa"/>
            <w:vMerge/>
            <w:tcBorders>
              <w:top w:val="nil"/>
              <w:right w:val="nil"/>
            </w:tcBorders>
          </w:tcPr>
          <w:p w14:paraId="60B97AC5" w14:textId="77777777" w:rsidR="0024580E" w:rsidRPr="007C1AC6" w:rsidRDefault="0024580E" w:rsidP="0024580E">
            <w:pPr>
              <w:tabs>
                <w:tab w:val="left" w:pos="284"/>
                <w:tab w:val="left" w:pos="993"/>
              </w:tabs>
              <w:spacing w:after="0"/>
              <w:ind w:firstLine="11"/>
              <w:jc w:val="both"/>
              <w:rPr>
                <w:rFonts w:ascii="Times New Roman" w:hAnsi="Times New Roman" w:cs="Times New Roman"/>
                <w:sz w:val="20"/>
                <w:szCs w:val="20"/>
                <w:lang w:val="ro-RO"/>
              </w:rPr>
            </w:pPr>
          </w:p>
        </w:tc>
      </w:tr>
    </w:tbl>
    <w:p w14:paraId="1DA5B2C7" w14:textId="77777777" w:rsidR="007E5F6C" w:rsidRPr="007C1AC6" w:rsidRDefault="007E5F6C" w:rsidP="007E5F6C">
      <w:pPr>
        <w:tabs>
          <w:tab w:val="left" w:pos="284"/>
          <w:tab w:val="left" w:pos="993"/>
        </w:tabs>
        <w:spacing w:after="0"/>
        <w:ind w:firstLine="567"/>
        <w:jc w:val="both"/>
        <w:rPr>
          <w:rFonts w:ascii="Times New Roman" w:hAnsi="Times New Roman" w:cs="Times New Roman"/>
          <w:sz w:val="28"/>
          <w:szCs w:val="28"/>
          <w:lang w:val="ro-MD"/>
        </w:rPr>
      </w:pPr>
    </w:p>
    <w:p w14:paraId="7DC64301" w14:textId="77777777" w:rsidR="004B2702" w:rsidRPr="007C1AC6" w:rsidRDefault="004B2702" w:rsidP="0024580E">
      <w:pPr>
        <w:tabs>
          <w:tab w:val="left" w:pos="284"/>
          <w:tab w:val="left" w:pos="993"/>
        </w:tabs>
        <w:spacing w:after="0"/>
        <w:jc w:val="center"/>
        <w:rPr>
          <w:rFonts w:ascii="Times New Roman" w:hAnsi="Times New Roman" w:cs="Times New Roman"/>
          <w:i/>
          <w:iCs/>
          <w:sz w:val="20"/>
          <w:szCs w:val="20"/>
          <w:lang w:val="ro-MD"/>
        </w:rPr>
      </w:pPr>
    </w:p>
    <w:p w14:paraId="7E1C8786" w14:textId="77777777" w:rsidR="004B2702" w:rsidRPr="007C1AC6" w:rsidRDefault="004B2702" w:rsidP="0024580E">
      <w:pPr>
        <w:tabs>
          <w:tab w:val="left" w:pos="284"/>
          <w:tab w:val="left" w:pos="993"/>
        </w:tabs>
        <w:spacing w:after="0"/>
        <w:jc w:val="center"/>
        <w:rPr>
          <w:rFonts w:ascii="Times New Roman" w:hAnsi="Times New Roman" w:cs="Times New Roman"/>
          <w:i/>
          <w:iCs/>
          <w:sz w:val="20"/>
          <w:szCs w:val="20"/>
          <w:lang w:val="ro-MD"/>
        </w:rPr>
      </w:pPr>
    </w:p>
    <w:p w14:paraId="15B42BE1" w14:textId="3A057314" w:rsidR="00612AA9" w:rsidRPr="007C1AC6" w:rsidRDefault="0024580E" w:rsidP="0024580E">
      <w:pPr>
        <w:tabs>
          <w:tab w:val="left" w:pos="284"/>
          <w:tab w:val="left" w:pos="993"/>
        </w:tabs>
        <w:spacing w:after="0"/>
        <w:jc w:val="center"/>
        <w:rPr>
          <w:rFonts w:ascii="Times New Roman" w:hAnsi="Times New Roman" w:cs="Times New Roman"/>
          <w:i/>
          <w:iCs/>
          <w:sz w:val="20"/>
          <w:szCs w:val="20"/>
          <w:lang w:val="ro-MD"/>
        </w:rPr>
      </w:pPr>
      <w:r w:rsidRPr="007C1AC6">
        <w:rPr>
          <w:rFonts w:ascii="Times New Roman" w:hAnsi="Times New Roman" w:cs="Times New Roman"/>
          <w:i/>
          <w:iCs/>
          <w:sz w:val="20"/>
          <w:szCs w:val="20"/>
          <w:lang w:val="ro-MD"/>
        </w:rPr>
        <w:lastRenderedPageBreak/>
        <w:t xml:space="preserve">Tratare </w:t>
      </w:r>
      <w:proofErr w:type="spellStart"/>
      <w:r w:rsidRPr="007C1AC6">
        <w:rPr>
          <w:rFonts w:ascii="Times New Roman" w:hAnsi="Times New Roman" w:cs="Times New Roman"/>
          <w:i/>
          <w:iCs/>
          <w:sz w:val="20"/>
          <w:szCs w:val="20"/>
          <w:lang w:val="ro-MD"/>
        </w:rPr>
        <w:t>fizico</w:t>
      </w:r>
      <w:proofErr w:type="spellEnd"/>
      <w:r w:rsidRPr="007C1AC6">
        <w:rPr>
          <w:rFonts w:ascii="Times New Roman" w:hAnsi="Times New Roman" w:cs="Times New Roman"/>
          <w:i/>
          <w:iCs/>
          <w:sz w:val="20"/>
          <w:szCs w:val="20"/>
          <w:lang w:val="ro-MD"/>
        </w:rPr>
        <w:t>-chimică, de exemplu</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3401"/>
        <w:gridCol w:w="3564"/>
        <w:gridCol w:w="2249"/>
      </w:tblGrid>
      <w:tr w:rsidR="0024580E" w:rsidRPr="007C1AC6" w14:paraId="6A508837" w14:textId="77777777" w:rsidTr="004B2702">
        <w:trPr>
          <w:trHeight w:val="706"/>
        </w:trPr>
        <w:tc>
          <w:tcPr>
            <w:tcW w:w="567" w:type="dxa"/>
            <w:tcBorders>
              <w:left w:val="nil"/>
            </w:tcBorders>
          </w:tcPr>
          <w:p w14:paraId="79605BB4"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3401" w:type="dxa"/>
          </w:tcPr>
          <w:p w14:paraId="2E2E5AC7"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Adsorbție</w:t>
            </w:r>
          </w:p>
        </w:tc>
        <w:tc>
          <w:tcPr>
            <w:tcW w:w="3564" w:type="dxa"/>
          </w:tcPr>
          <w:p w14:paraId="6FF9AFA2" w14:textId="0AD67A43"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Poluanți </w:t>
            </w:r>
            <w:proofErr w:type="spellStart"/>
            <w:r w:rsidRPr="007C1AC6">
              <w:rPr>
                <w:rFonts w:ascii="Times New Roman" w:hAnsi="Times New Roman" w:cs="Times New Roman"/>
                <w:sz w:val="20"/>
                <w:szCs w:val="20"/>
                <w:lang w:val="ro-RO"/>
              </w:rPr>
              <w:t>nebiodegradabili</w:t>
            </w:r>
            <w:proofErr w:type="spellEnd"/>
            <w:r w:rsidRPr="007C1AC6">
              <w:rPr>
                <w:rFonts w:ascii="Times New Roman" w:hAnsi="Times New Roman" w:cs="Times New Roman"/>
                <w:sz w:val="20"/>
                <w:szCs w:val="20"/>
                <w:lang w:val="ro-RO"/>
              </w:rPr>
              <w:t xml:space="preserve"> sau inhibitori dizolvați </w:t>
            </w:r>
            <w:proofErr w:type="spellStart"/>
            <w:r w:rsidRPr="007C1AC6">
              <w:rPr>
                <w:rFonts w:ascii="Times New Roman" w:hAnsi="Times New Roman" w:cs="Times New Roman"/>
                <w:sz w:val="20"/>
                <w:szCs w:val="20"/>
                <w:lang w:val="ro-RO"/>
              </w:rPr>
              <w:t>adsorbabili</w:t>
            </w:r>
            <w:proofErr w:type="spellEnd"/>
            <w:r w:rsidRPr="007C1AC6">
              <w:rPr>
                <w:rFonts w:ascii="Times New Roman" w:hAnsi="Times New Roman" w:cs="Times New Roman"/>
                <w:sz w:val="20"/>
                <w:szCs w:val="20"/>
                <w:lang w:val="ro-RO"/>
              </w:rPr>
              <w:t>, de exemplu hidrocarburi, mercur, AOX</w:t>
            </w:r>
          </w:p>
        </w:tc>
        <w:tc>
          <w:tcPr>
            <w:tcW w:w="2249" w:type="dxa"/>
            <w:vMerge w:val="restart"/>
            <w:tcBorders>
              <w:right w:val="nil"/>
            </w:tcBorders>
          </w:tcPr>
          <w:p w14:paraId="58D3CD3D" w14:textId="77777777" w:rsidR="0024580E" w:rsidRPr="007C1AC6" w:rsidRDefault="0024580E" w:rsidP="0024580E">
            <w:pPr>
              <w:tabs>
                <w:tab w:val="left" w:pos="284"/>
                <w:tab w:val="left" w:pos="993"/>
              </w:tabs>
              <w:spacing w:after="0"/>
              <w:jc w:val="both"/>
              <w:rPr>
                <w:rFonts w:ascii="Times New Roman" w:hAnsi="Times New Roman" w:cs="Times New Roman"/>
                <w:i/>
                <w:sz w:val="20"/>
                <w:szCs w:val="20"/>
                <w:lang w:val="ro-RO"/>
              </w:rPr>
            </w:pPr>
          </w:p>
          <w:p w14:paraId="507592DF" w14:textId="77777777" w:rsidR="0024580E" w:rsidRPr="007C1AC6" w:rsidRDefault="0024580E" w:rsidP="0024580E">
            <w:pPr>
              <w:tabs>
                <w:tab w:val="left" w:pos="284"/>
                <w:tab w:val="left" w:pos="993"/>
              </w:tabs>
              <w:spacing w:after="0"/>
              <w:jc w:val="both"/>
              <w:rPr>
                <w:rFonts w:ascii="Times New Roman" w:hAnsi="Times New Roman" w:cs="Times New Roman"/>
                <w:i/>
                <w:sz w:val="20"/>
                <w:szCs w:val="20"/>
                <w:lang w:val="ro-RO"/>
              </w:rPr>
            </w:pPr>
          </w:p>
          <w:p w14:paraId="49905C90" w14:textId="77777777" w:rsidR="0024580E" w:rsidRPr="007C1AC6" w:rsidRDefault="0024580E" w:rsidP="0024580E">
            <w:pPr>
              <w:tabs>
                <w:tab w:val="left" w:pos="284"/>
                <w:tab w:val="left" w:pos="993"/>
              </w:tabs>
              <w:spacing w:after="0"/>
              <w:jc w:val="both"/>
              <w:rPr>
                <w:rFonts w:ascii="Times New Roman" w:hAnsi="Times New Roman" w:cs="Times New Roman"/>
                <w:i/>
                <w:sz w:val="20"/>
                <w:szCs w:val="20"/>
                <w:lang w:val="ro-RO"/>
              </w:rPr>
            </w:pPr>
          </w:p>
          <w:p w14:paraId="423BDB33" w14:textId="77777777" w:rsidR="0024580E" w:rsidRPr="007C1AC6" w:rsidRDefault="0024580E" w:rsidP="0024580E">
            <w:pPr>
              <w:tabs>
                <w:tab w:val="left" w:pos="284"/>
                <w:tab w:val="left" w:pos="993"/>
              </w:tabs>
              <w:spacing w:after="0"/>
              <w:jc w:val="both"/>
              <w:rPr>
                <w:rFonts w:ascii="Times New Roman" w:hAnsi="Times New Roman" w:cs="Times New Roman"/>
                <w:i/>
                <w:sz w:val="20"/>
                <w:szCs w:val="20"/>
                <w:lang w:val="ro-RO"/>
              </w:rPr>
            </w:pPr>
          </w:p>
          <w:p w14:paraId="0D551A08" w14:textId="77777777" w:rsidR="0024580E" w:rsidRPr="007C1AC6" w:rsidRDefault="0024580E" w:rsidP="0024580E">
            <w:pPr>
              <w:tabs>
                <w:tab w:val="left" w:pos="284"/>
                <w:tab w:val="left" w:pos="993"/>
              </w:tabs>
              <w:spacing w:after="0"/>
              <w:jc w:val="both"/>
              <w:rPr>
                <w:rFonts w:ascii="Times New Roman" w:hAnsi="Times New Roman" w:cs="Times New Roman"/>
                <w:i/>
                <w:sz w:val="20"/>
                <w:szCs w:val="20"/>
                <w:lang w:val="ro-RO"/>
              </w:rPr>
            </w:pPr>
          </w:p>
          <w:p w14:paraId="14D46AF8" w14:textId="77777777" w:rsidR="0024580E" w:rsidRPr="007C1AC6" w:rsidRDefault="0024580E" w:rsidP="0024580E">
            <w:pPr>
              <w:tabs>
                <w:tab w:val="left" w:pos="284"/>
                <w:tab w:val="left" w:pos="993"/>
              </w:tabs>
              <w:spacing w:after="0"/>
              <w:jc w:val="both"/>
              <w:rPr>
                <w:rFonts w:ascii="Times New Roman" w:hAnsi="Times New Roman" w:cs="Times New Roman"/>
                <w:i/>
                <w:sz w:val="20"/>
                <w:szCs w:val="20"/>
                <w:lang w:val="ro-RO"/>
              </w:rPr>
            </w:pPr>
          </w:p>
          <w:p w14:paraId="34185934" w14:textId="77777777" w:rsidR="0024580E" w:rsidRPr="007C1AC6" w:rsidRDefault="0024580E" w:rsidP="0024580E">
            <w:pPr>
              <w:tabs>
                <w:tab w:val="left" w:pos="284"/>
                <w:tab w:val="left" w:pos="993"/>
              </w:tabs>
              <w:spacing w:after="0"/>
              <w:jc w:val="both"/>
              <w:rPr>
                <w:rFonts w:ascii="Times New Roman" w:hAnsi="Times New Roman" w:cs="Times New Roman"/>
                <w:i/>
                <w:sz w:val="20"/>
                <w:szCs w:val="20"/>
                <w:lang w:val="ro-RO"/>
              </w:rPr>
            </w:pPr>
          </w:p>
          <w:p w14:paraId="2522E0B5" w14:textId="77777777" w:rsidR="0024580E" w:rsidRPr="007C1AC6" w:rsidRDefault="0024580E" w:rsidP="0024580E">
            <w:pPr>
              <w:tabs>
                <w:tab w:val="left" w:pos="284"/>
                <w:tab w:val="left" w:pos="993"/>
              </w:tabs>
              <w:spacing w:after="0"/>
              <w:jc w:val="both"/>
              <w:rPr>
                <w:rFonts w:ascii="Times New Roman" w:hAnsi="Times New Roman" w:cs="Times New Roman"/>
                <w:i/>
                <w:sz w:val="20"/>
                <w:szCs w:val="20"/>
                <w:lang w:val="ro-RO"/>
              </w:rPr>
            </w:pPr>
          </w:p>
          <w:p w14:paraId="461337CD"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24580E" w:rsidRPr="007C1AC6" w14:paraId="1BAF6C1B" w14:textId="77777777" w:rsidTr="004B2702">
        <w:trPr>
          <w:trHeight w:val="647"/>
        </w:trPr>
        <w:tc>
          <w:tcPr>
            <w:tcW w:w="567" w:type="dxa"/>
            <w:tcBorders>
              <w:left w:val="nil"/>
            </w:tcBorders>
          </w:tcPr>
          <w:p w14:paraId="30D13060"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w:t>
            </w:r>
          </w:p>
        </w:tc>
        <w:tc>
          <w:tcPr>
            <w:tcW w:w="3401" w:type="dxa"/>
          </w:tcPr>
          <w:p w14:paraId="798ECA8D"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Distilare/rectificare</w:t>
            </w:r>
          </w:p>
        </w:tc>
        <w:tc>
          <w:tcPr>
            <w:tcW w:w="3564" w:type="dxa"/>
          </w:tcPr>
          <w:p w14:paraId="1A12197D" w14:textId="6AC8856C"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Poluanți </w:t>
            </w:r>
            <w:proofErr w:type="spellStart"/>
            <w:r w:rsidRPr="007C1AC6">
              <w:rPr>
                <w:rFonts w:ascii="Times New Roman" w:hAnsi="Times New Roman" w:cs="Times New Roman"/>
                <w:sz w:val="20"/>
                <w:szCs w:val="20"/>
                <w:lang w:val="ro-RO"/>
              </w:rPr>
              <w:t>nebiodegradabili</w:t>
            </w:r>
            <w:proofErr w:type="spellEnd"/>
            <w:r w:rsidRPr="007C1AC6">
              <w:rPr>
                <w:rFonts w:ascii="Times New Roman" w:hAnsi="Times New Roman" w:cs="Times New Roman"/>
                <w:sz w:val="20"/>
                <w:szCs w:val="20"/>
                <w:lang w:val="ro-RO"/>
              </w:rPr>
              <w:t xml:space="preserve"> sau inhibitori dizolvați care pot fi distilați, de exemplu anumiți solvenți</w:t>
            </w:r>
          </w:p>
        </w:tc>
        <w:tc>
          <w:tcPr>
            <w:tcW w:w="2249" w:type="dxa"/>
            <w:vMerge/>
            <w:tcBorders>
              <w:right w:val="nil"/>
            </w:tcBorders>
          </w:tcPr>
          <w:p w14:paraId="4368847C"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p>
        </w:tc>
      </w:tr>
      <w:tr w:rsidR="0024580E" w:rsidRPr="007C1AC6" w14:paraId="03E416B4" w14:textId="77777777" w:rsidTr="004B2702">
        <w:trPr>
          <w:trHeight w:val="600"/>
        </w:trPr>
        <w:tc>
          <w:tcPr>
            <w:tcW w:w="567" w:type="dxa"/>
            <w:tcBorders>
              <w:left w:val="nil"/>
            </w:tcBorders>
          </w:tcPr>
          <w:p w14:paraId="209F0AFA"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w:t>
            </w:r>
          </w:p>
        </w:tc>
        <w:tc>
          <w:tcPr>
            <w:tcW w:w="3401" w:type="dxa"/>
          </w:tcPr>
          <w:p w14:paraId="47337369"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Precipitare</w:t>
            </w:r>
          </w:p>
        </w:tc>
        <w:tc>
          <w:tcPr>
            <w:tcW w:w="3564" w:type="dxa"/>
          </w:tcPr>
          <w:p w14:paraId="6554E651" w14:textId="5C2992EA"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Poluanți </w:t>
            </w:r>
            <w:proofErr w:type="spellStart"/>
            <w:r w:rsidRPr="007C1AC6">
              <w:rPr>
                <w:rFonts w:ascii="Times New Roman" w:hAnsi="Times New Roman" w:cs="Times New Roman"/>
                <w:sz w:val="20"/>
                <w:szCs w:val="20"/>
                <w:lang w:val="ro-RO"/>
              </w:rPr>
              <w:t>nebiodegradabili</w:t>
            </w:r>
            <w:proofErr w:type="spellEnd"/>
            <w:r w:rsidRPr="007C1AC6">
              <w:rPr>
                <w:rFonts w:ascii="Times New Roman" w:hAnsi="Times New Roman" w:cs="Times New Roman"/>
                <w:sz w:val="20"/>
                <w:szCs w:val="20"/>
                <w:lang w:val="ro-RO"/>
              </w:rPr>
              <w:t xml:space="preserve"> sau inhibitori dizolvați precipitabili, de exemplu metale, fosfor</w:t>
            </w:r>
          </w:p>
        </w:tc>
        <w:tc>
          <w:tcPr>
            <w:tcW w:w="2249" w:type="dxa"/>
            <w:vMerge/>
            <w:tcBorders>
              <w:right w:val="nil"/>
            </w:tcBorders>
          </w:tcPr>
          <w:p w14:paraId="0514A3FF"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p>
        </w:tc>
      </w:tr>
      <w:tr w:rsidR="0024580E" w:rsidRPr="007C1AC6" w14:paraId="281849C4" w14:textId="77777777" w:rsidTr="004B2702">
        <w:trPr>
          <w:trHeight w:val="682"/>
        </w:trPr>
        <w:tc>
          <w:tcPr>
            <w:tcW w:w="567" w:type="dxa"/>
            <w:tcBorders>
              <w:left w:val="nil"/>
            </w:tcBorders>
          </w:tcPr>
          <w:p w14:paraId="35CC76D8"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w:t>
            </w:r>
          </w:p>
        </w:tc>
        <w:tc>
          <w:tcPr>
            <w:tcW w:w="3401" w:type="dxa"/>
          </w:tcPr>
          <w:p w14:paraId="67B11215"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Oxidare chimică</w:t>
            </w:r>
          </w:p>
        </w:tc>
        <w:tc>
          <w:tcPr>
            <w:tcW w:w="3564" w:type="dxa"/>
          </w:tcPr>
          <w:p w14:paraId="63CE7E9B" w14:textId="3979FF66"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Poluanți </w:t>
            </w:r>
            <w:proofErr w:type="spellStart"/>
            <w:r w:rsidRPr="007C1AC6">
              <w:rPr>
                <w:rFonts w:ascii="Times New Roman" w:hAnsi="Times New Roman" w:cs="Times New Roman"/>
                <w:sz w:val="20"/>
                <w:szCs w:val="20"/>
                <w:lang w:val="ro-RO"/>
              </w:rPr>
              <w:t>nebiodegradabili</w:t>
            </w:r>
            <w:proofErr w:type="spellEnd"/>
            <w:r w:rsidRPr="007C1AC6">
              <w:rPr>
                <w:rFonts w:ascii="Times New Roman" w:hAnsi="Times New Roman" w:cs="Times New Roman"/>
                <w:sz w:val="20"/>
                <w:szCs w:val="20"/>
                <w:lang w:val="ro-RO"/>
              </w:rPr>
              <w:t xml:space="preserve"> sau inhibitori dizolvați oxidabili, de exemplu nitrit, cianură</w:t>
            </w:r>
          </w:p>
        </w:tc>
        <w:tc>
          <w:tcPr>
            <w:tcW w:w="2249" w:type="dxa"/>
            <w:vMerge/>
            <w:tcBorders>
              <w:right w:val="nil"/>
            </w:tcBorders>
          </w:tcPr>
          <w:p w14:paraId="03DBF37A"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p>
        </w:tc>
      </w:tr>
      <w:tr w:rsidR="0024580E" w:rsidRPr="007C1AC6" w14:paraId="74E8B4DF" w14:textId="77777777" w:rsidTr="004B2702">
        <w:trPr>
          <w:trHeight w:val="778"/>
        </w:trPr>
        <w:tc>
          <w:tcPr>
            <w:tcW w:w="567" w:type="dxa"/>
            <w:tcBorders>
              <w:left w:val="nil"/>
            </w:tcBorders>
          </w:tcPr>
          <w:p w14:paraId="5FF746A5"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(h)</w:t>
            </w:r>
          </w:p>
        </w:tc>
        <w:tc>
          <w:tcPr>
            <w:tcW w:w="3401" w:type="dxa"/>
          </w:tcPr>
          <w:p w14:paraId="2D6E87B8"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Reducere chimică</w:t>
            </w:r>
          </w:p>
        </w:tc>
        <w:tc>
          <w:tcPr>
            <w:tcW w:w="3564" w:type="dxa"/>
          </w:tcPr>
          <w:p w14:paraId="04595D3D" w14:textId="10E1F092"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Poluanți </w:t>
            </w:r>
            <w:proofErr w:type="spellStart"/>
            <w:r w:rsidRPr="007C1AC6">
              <w:rPr>
                <w:rFonts w:ascii="Times New Roman" w:hAnsi="Times New Roman" w:cs="Times New Roman"/>
                <w:sz w:val="20"/>
                <w:szCs w:val="20"/>
                <w:lang w:val="ro-RO"/>
              </w:rPr>
              <w:t>nebiodegradabili</w:t>
            </w:r>
            <w:proofErr w:type="spellEnd"/>
            <w:r w:rsidRPr="007C1AC6">
              <w:rPr>
                <w:rFonts w:ascii="Times New Roman" w:hAnsi="Times New Roman" w:cs="Times New Roman"/>
                <w:sz w:val="20"/>
                <w:szCs w:val="20"/>
                <w:lang w:val="ro-RO"/>
              </w:rPr>
              <w:t xml:space="preserve"> sau inhibitori dizolvați reductibili, de exemplu crom hexavalent [Cr(VI)]</w:t>
            </w:r>
          </w:p>
        </w:tc>
        <w:tc>
          <w:tcPr>
            <w:tcW w:w="2249" w:type="dxa"/>
            <w:vMerge/>
            <w:tcBorders>
              <w:right w:val="nil"/>
            </w:tcBorders>
          </w:tcPr>
          <w:p w14:paraId="735A93E5"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p>
        </w:tc>
      </w:tr>
      <w:tr w:rsidR="0024580E" w:rsidRPr="007C1AC6" w14:paraId="281F839A" w14:textId="77777777" w:rsidTr="004B2702">
        <w:trPr>
          <w:trHeight w:val="278"/>
        </w:trPr>
        <w:tc>
          <w:tcPr>
            <w:tcW w:w="567" w:type="dxa"/>
            <w:tcBorders>
              <w:left w:val="nil"/>
            </w:tcBorders>
          </w:tcPr>
          <w:p w14:paraId="3E1D7464"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w:t>
            </w:r>
          </w:p>
        </w:tc>
        <w:tc>
          <w:tcPr>
            <w:tcW w:w="3401" w:type="dxa"/>
          </w:tcPr>
          <w:p w14:paraId="22625BB4"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Evaporare</w:t>
            </w:r>
          </w:p>
        </w:tc>
        <w:tc>
          <w:tcPr>
            <w:tcW w:w="3564" w:type="dxa"/>
          </w:tcPr>
          <w:p w14:paraId="62A9AA37"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Contaminanți solubili</w:t>
            </w:r>
          </w:p>
        </w:tc>
        <w:tc>
          <w:tcPr>
            <w:tcW w:w="2249" w:type="dxa"/>
            <w:vMerge/>
            <w:tcBorders>
              <w:right w:val="nil"/>
            </w:tcBorders>
          </w:tcPr>
          <w:p w14:paraId="21F3FC37" w14:textId="77777777" w:rsidR="0024580E" w:rsidRPr="007C1AC6" w:rsidRDefault="0024580E" w:rsidP="0024580E">
            <w:pPr>
              <w:tabs>
                <w:tab w:val="left" w:pos="284"/>
                <w:tab w:val="left" w:pos="993"/>
              </w:tabs>
              <w:spacing w:after="0"/>
              <w:jc w:val="center"/>
              <w:rPr>
                <w:rFonts w:ascii="Times New Roman" w:hAnsi="Times New Roman" w:cs="Times New Roman"/>
                <w:sz w:val="20"/>
                <w:szCs w:val="20"/>
                <w:lang w:val="ro-RO"/>
              </w:rPr>
            </w:pPr>
          </w:p>
        </w:tc>
      </w:tr>
      <w:tr w:rsidR="0024580E" w:rsidRPr="007C1AC6" w14:paraId="5221FE6E" w14:textId="77777777" w:rsidTr="004B2702">
        <w:trPr>
          <w:trHeight w:val="538"/>
        </w:trPr>
        <w:tc>
          <w:tcPr>
            <w:tcW w:w="567" w:type="dxa"/>
            <w:tcBorders>
              <w:left w:val="nil"/>
            </w:tcBorders>
          </w:tcPr>
          <w:p w14:paraId="4C0659C5"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(j)</w:t>
            </w:r>
          </w:p>
        </w:tc>
        <w:tc>
          <w:tcPr>
            <w:tcW w:w="3401" w:type="dxa"/>
          </w:tcPr>
          <w:p w14:paraId="0E28CA7A"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Schimb de ioni</w:t>
            </w:r>
          </w:p>
        </w:tc>
        <w:tc>
          <w:tcPr>
            <w:tcW w:w="3564" w:type="dxa"/>
          </w:tcPr>
          <w:p w14:paraId="0343E557" w14:textId="2D3D9BA2"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Poluanți </w:t>
            </w:r>
            <w:proofErr w:type="spellStart"/>
            <w:r w:rsidRPr="007C1AC6">
              <w:rPr>
                <w:rFonts w:ascii="Times New Roman" w:hAnsi="Times New Roman" w:cs="Times New Roman"/>
                <w:sz w:val="20"/>
                <w:szCs w:val="20"/>
                <w:lang w:val="ro-RO"/>
              </w:rPr>
              <w:t>nebiodegradabili</w:t>
            </w:r>
            <w:proofErr w:type="spellEnd"/>
            <w:r w:rsidRPr="007C1AC6">
              <w:rPr>
                <w:rFonts w:ascii="Times New Roman" w:hAnsi="Times New Roman" w:cs="Times New Roman"/>
                <w:sz w:val="20"/>
                <w:szCs w:val="20"/>
                <w:lang w:val="ro-RO"/>
              </w:rPr>
              <w:t xml:space="preserve"> sau inhibitori dizolvați ionici, de exemplu metale</w:t>
            </w:r>
          </w:p>
        </w:tc>
        <w:tc>
          <w:tcPr>
            <w:tcW w:w="2249" w:type="dxa"/>
            <w:vMerge/>
            <w:tcBorders>
              <w:right w:val="nil"/>
            </w:tcBorders>
          </w:tcPr>
          <w:p w14:paraId="5EC1F6B2" w14:textId="77777777" w:rsidR="0024580E" w:rsidRPr="007C1AC6" w:rsidRDefault="0024580E" w:rsidP="0024580E">
            <w:pPr>
              <w:tabs>
                <w:tab w:val="left" w:pos="284"/>
                <w:tab w:val="left" w:pos="993"/>
              </w:tabs>
              <w:spacing w:after="0"/>
              <w:jc w:val="center"/>
              <w:rPr>
                <w:rFonts w:ascii="Times New Roman" w:hAnsi="Times New Roman" w:cs="Times New Roman"/>
                <w:sz w:val="20"/>
                <w:szCs w:val="20"/>
                <w:lang w:val="ro-RO"/>
              </w:rPr>
            </w:pPr>
          </w:p>
        </w:tc>
      </w:tr>
      <w:tr w:rsidR="0024580E" w:rsidRPr="007C1AC6" w14:paraId="4CFF14A5" w14:textId="77777777" w:rsidTr="004B2702">
        <w:trPr>
          <w:trHeight w:val="844"/>
        </w:trPr>
        <w:tc>
          <w:tcPr>
            <w:tcW w:w="567" w:type="dxa"/>
            <w:tcBorders>
              <w:left w:val="nil"/>
            </w:tcBorders>
          </w:tcPr>
          <w:p w14:paraId="0143DCDD"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(k)</w:t>
            </w:r>
          </w:p>
        </w:tc>
        <w:tc>
          <w:tcPr>
            <w:tcW w:w="3401" w:type="dxa"/>
          </w:tcPr>
          <w:p w14:paraId="7116C678" w14:textId="7777777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Stripare</w:t>
            </w:r>
          </w:p>
        </w:tc>
        <w:tc>
          <w:tcPr>
            <w:tcW w:w="3564" w:type="dxa"/>
          </w:tcPr>
          <w:p w14:paraId="5F614B23" w14:textId="1D4C0C57" w:rsidR="0024580E" w:rsidRPr="007C1AC6" w:rsidRDefault="0024580E" w:rsidP="0024580E">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Poluanți care pot fi purjați, de exemplu hidrogen sulfurat (H</w:t>
            </w:r>
            <w:r w:rsidRPr="007C1AC6">
              <w:rPr>
                <w:rFonts w:ascii="Times New Roman" w:hAnsi="Times New Roman" w:cs="Times New Roman"/>
                <w:sz w:val="20"/>
                <w:szCs w:val="20"/>
                <w:vertAlign w:val="subscript"/>
                <w:lang w:val="ro-RO"/>
              </w:rPr>
              <w:t>2</w:t>
            </w:r>
            <w:r w:rsidRPr="007C1AC6">
              <w:rPr>
                <w:rFonts w:ascii="Times New Roman" w:hAnsi="Times New Roman" w:cs="Times New Roman"/>
                <w:sz w:val="20"/>
                <w:szCs w:val="20"/>
                <w:lang w:val="ro-RO"/>
              </w:rPr>
              <w:t>S), amoniac (NH</w:t>
            </w:r>
            <w:r w:rsidRPr="007C1AC6">
              <w:rPr>
                <w:rFonts w:ascii="Times New Roman" w:hAnsi="Times New Roman" w:cs="Times New Roman"/>
                <w:sz w:val="20"/>
                <w:szCs w:val="20"/>
                <w:vertAlign w:val="subscript"/>
                <w:lang w:val="ro-RO"/>
              </w:rPr>
              <w:t>3</w:t>
            </w:r>
            <w:r w:rsidRPr="007C1AC6">
              <w:rPr>
                <w:rFonts w:ascii="Times New Roman" w:hAnsi="Times New Roman" w:cs="Times New Roman"/>
                <w:sz w:val="20"/>
                <w:szCs w:val="20"/>
                <w:lang w:val="ro-RO"/>
              </w:rPr>
              <w:t xml:space="preserve">), unii compuși organici halogenați </w:t>
            </w:r>
            <w:proofErr w:type="spellStart"/>
            <w:r w:rsidRPr="007C1AC6">
              <w:rPr>
                <w:rFonts w:ascii="Times New Roman" w:hAnsi="Times New Roman" w:cs="Times New Roman"/>
                <w:sz w:val="20"/>
                <w:szCs w:val="20"/>
                <w:lang w:val="ro-RO"/>
              </w:rPr>
              <w:t>adsorbabili</w:t>
            </w:r>
            <w:proofErr w:type="spellEnd"/>
            <w:r w:rsidRPr="007C1AC6">
              <w:rPr>
                <w:rFonts w:ascii="Times New Roman" w:hAnsi="Times New Roman" w:cs="Times New Roman"/>
                <w:sz w:val="20"/>
                <w:szCs w:val="20"/>
                <w:lang w:val="ro-RO"/>
              </w:rPr>
              <w:t xml:space="preserve"> (AOX), hidrocarburi</w:t>
            </w:r>
          </w:p>
        </w:tc>
        <w:tc>
          <w:tcPr>
            <w:tcW w:w="2249" w:type="dxa"/>
            <w:vMerge/>
            <w:tcBorders>
              <w:right w:val="nil"/>
            </w:tcBorders>
          </w:tcPr>
          <w:p w14:paraId="328C5755" w14:textId="77777777" w:rsidR="0024580E" w:rsidRPr="007C1AC6" w:rsidRDefault="0024580E" w:rsidP="0024580E">
            <w:pPr>
              <w:tabs>
                <w:tab w:val="left" w:pos="284"/>
                <w:tab w:val="left" w:pos="993"/>
              </w:tabs>
              <w:spacing w:after="0"/>
              <w:jc w:val="center"/>
              <w:rPr>
                <w:rFonts w:ascii="Times New Roman" w:hAnsi="Times New Roman" w:cs="Times New Roman"/>
                <w:sz w:val="20"/>
                <w:szCs w:val="20"/>
                <w:lang w:val="ro-RO"/>
              </w:rPr>
            </w:pPr>
          </w:p>
        </w:tc>
      </w:tr>
    </w:tbl>
    <w:p w14:paraId="683E8A16" w14:textId="77777777" w:rsidR="0024580E" w:rsidRPr="007C1AC6" w:rsidRDefault="0024580E" w:rsidP="0024580E">
      <w:pPr>
        <w:tabs>
          <w:tab w:val="left" w:pos="284"/>
          <w:tab w:val="left" w:pos="993"/>
        </w:tabs>
        <w:spacing w:after="0"/>
        <w:jc w:val="center"/>
        <w:rPr>
          <w:rFonts w:ascii="Times New Roman" w:hAnsi="Times New Roman" w:cs="Times New Roman"/>
          <w:sz w:val="20"/>
          <w:szCs w:val="20"/>
          <w:lang w:val="ro-MD"/>
        </w:rPr>
      </w:pPr>
    </w:p>
    <w:p w14:paraId="2D6F8516" w14:textId="24AD83FA" w:rsidR="004B2702" w:rsidRPr="007C1AC6" w:rsidRDefault="004B2702" w:rsidP="0024580E">
      <w:pPr>
        <w:tabs>
          <w:tab w:val="left" w:pos="284"/>
          <w:tab w:val="left" w:pos="993"/>
        </w:tabs>
        <w:spacing w:after="0"/>
        <w:jc w:val="center"/>
        <w:rPr>
          <w:rFonts w:ascii="Times New Roman" w:hAnsi="Times New Roman" w:cs="Times New Roman"/>
          <w:i/>
          <w:iCs/>
          <w:sz w:val="20"/>
          <w:szCs w:val="20"/>
          <w:lang w:val="ro-MD"/>
        </w:rPr>
      </w:pPr>
      <w:r w:rsidRPr="007C1AC6">
        <w:rPr>
          <w:rFonts w:ascii="Times New Roman" w:hAnsi="Times New Roman" w:cs="Times New Roman"/>
          <w:i/>
          <w:iCs/>
          <w:sz w:val="20"/>
          <w:szCs w:val="20"/>
          <w:lang w:val="ro-MD"/>
        </w:rPr>
        <w:t>Tratare biologică, de exemplu</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3401"/>
        <w:gridCol w:w="3564"/>
        <w:gridCol w:w="2249"/>
      </w:tblGrid>
      <w:tr w:rsidR="004B2702" w:rsidRPr="007C1AC6" w14:paraId="2DA23392" w14:textId="77777777" w:rsidTr="004B2702">
        <w:trPr>
          <w:trHeight w:val="344"/>
        </w:trPr>
        <w:tc>
          <w:tcPr>
            <w:tcW w:w="567" w:type="dxa"/>
            <w:tcBorders>
              <w:left w:val="nil"/>
            </w:tcBorders>
          </w:tcPr>
          <w:p w14:paraId="0494D534" w14:textId="77777777" w:rsidR="004B2702" w:rsidRPr="007C1AC6" w:rsidRDefault="004B2702" w:rsidP="004B2702">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(l)</w:t>
            </w:r>
          </w:p>
        </w:tc>
        <w:tc>
          <w:tcPr>
            <w:tcW w:w="3401" w:type="dxa"/>
          </w:tcPr>
          <w:p w14:paraId="6031F845" w14:textId="77777777" w:rsidR="004B2702" w:rsidRPr="007C1AC6" w:rsidRDefault="004B2702" w:rsidP="004B2702">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Proces cu nămol activ</w:t>
            </w:r>
          </w:p>
        </w:tc>
        <w:tc>
          <w:tcPr>
            <w:tcW w:w="3564" w:type="dxa"/>
            <w:vMerge w:val="restart"/>
          </w:tcPr>
          <w:p w14:paraId="57FB7359" w14:textId="77777777" w:rsidR="004B2702" w:rsidRPr="007C1AC6" w:rsidRDefault="004B2702" w:rsidP="004B2702">
            <w:pPr>
              <w:tabs>
                <w:tab w:val="left" w:pos="284"/>
                <w:tab w:val="left" w:pos="993"/>
              </w:tabs>
              <w:spacing w:after="0"/>
              <w:jc w:val="both"/>
              <w:rPr>
                <w:rFonts w:ascii="Times New Roman" w:hAnsi="Times New Roman" w:cs="Times New Roman"/>
                <w:i/>
                <w:sz w:val="20"/>
                <w:szCs w:val="20"/>
                <w:lang w:val="ro-RO"/>
              </w:rPr>
            </w:pPr>
          </w:p>
          <w:p w14:paraId="6484FE10" w14:textId="77777777" w:rsidR="004B2702" w:rsidRPr="007C1AC6" w:rsidRDefault="004B2702" w:rsidP="004B2702">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Compuși organici biodegradabili</w:t>
            </w:r>
          </w:p>
        </w:tc>
        <w:tc>
          <w:tcPr>
            <w:tcW w:w="2249" w:type="dxa"/>
            <w:vMerge w:val="restart"/>
            <w:tcBorders>
              <w:right w:val="nil"/>
            </w:tcBorders>
          </w:tcPr>
          <w:p w14:paraId="5D1398C2" w14:textId="77777777" w:rsidR="004B2702" w:rsidRPr="007C1AC6" w:rsidRDefault="004B2702" w:rsidP="004B2702">
            <w:pPr>
              <w:tabs>
                <w:tab w:val="left" w:pos="284"/>
                <w:tab w:val="left" w:pos="993"/>
              </w:tabs>
              <w:spacing w:after="0"/>
              <w:jc w:val="both"/>
              <w:rPr>
                <w:rFonts w:ascii="Times New Roman" w:hAnsi="Times New Roman" w:cs="Times New Roman"/>
                <w:i/>
                <w:sz w:val="20"/>
                <w:szCs w:val="20"/>
                <w:lang w:val="ro-RO"/>
              </w:rPr>
            </w:pPr>
          </w:p>
          <w:p w14:paraId="2691421E" w14:textId="77777777" w:rsidR="004B2702" w:rsidRPr="007C1AC6" w:rsidRDefault="004B2702" w:rsidP="004B2702">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4B2702" w:rsidRPr="007C1AC6" w14:paraId="59D049E6" w14:textId="77777777" w:rsidTr="004B2702">
        <w:trPr>
          <w:trHeight w:val="407"/>
        </w:trPr>
        <w:tc>
          <w:tcPr>
            <w:tcW w:w="567" w:type="dxa"/>
            <w:tcBorders>
              <w:left w:val="nil"/>
            </w:tcBorders>
          </w:tcPr>
          <w:p w14:paraId="3AF3F9C1" w14:textId="77777777" w:rsidR="004B2702" w:rsidRPr="007C1AC6" w:rsidRDefault="004B2702" w:rsidP="004B2702">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w:t>
            </w:r>
          </w:p>
        </w:tc>
        <w:tc>
          <w:tcPr>
            <w:tcW w:w="3401" w:type="dxa"/>
          </w:tcPr>
          <w:p w14:paraId="59E5EC7F" w14:textId="77777777" w:rsidR="004B2702" w:rsidRPr="007C1AC6" w:rsidRDefault="004B2702" w:rsidP="004B2702">
            <w:pPr>
              <w:tabs>
                <w:tab w:val="left" w:pos="284"/>
                <w:tab w:val="left" w:pos="993"/>
              </w:tabs>
              <w:spacing w:after="0"/>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Bioreactor</w:t>
            </w:r>
            <w:proofErr w:type="spellEnd"/>
            <w:r w:rsidRPr="007C1AC6">
              <w:rPr>
                <w:rFonts w:ascii="Times New Roman" w:hAnsi="Times New Roman" w:cs="Times New Roman"/>
                <w:sz w:val="20"/>
                <w:szCs w:val="20"/>
                <w:lang w:val="ro-RO"/>
              </w:rPr>
              <w:t xml:space="preserve"> cu membrană</w:t>
            </w:r>
          </w:p>
        </w:tc>
        <w:tc>
          <w:tcPr>
            <w:tcW w:w="3564" w:type="dxa"/>
            <w:vMerge/>
            <w:tcBorders>
              <w:top w:val="nil"/>
            </w:tcBorders>
          </w:tcPr>
          <w:p w14:paraId="64AEA0E5" w14:textId="77777777" w:rsidR="004B2702" w:rsidRPr="007C1AC6" w:rsidRDefault="004B2702" w:rsidP="004B2702">
            <w:pPr>
              <w:tabs>
                <w:tab w:val="left" w:pos="284"/>
                <w:tab w:val="left" w:pos="993"/>
              </w:tabs>
              <w:spacing w:after="0"/>
              <w:jc w:val="both"/>
              <w:rPr>
                <w:rFonts w:ascii="Times New Roman" w:hAnsi="Times New Roman" w:cs="Times New Roman"/>
                <w:sz w:val="20"/>
                <w:szCs w:val="20"/>
                <w:lang w:val="ro-RO"/>
              </w:rPr>
            </w:pPr>
          </w:p>
        </w:tc>
        <w:tc>
          <w:tcPr>
            <w:tcW w:w="2249" w:type="dxa"/>
            <w:vMerge/>
            <w:tcBorders>
              <w:top w:val="nil"/>
              <w:right w:val="nil"/>
            </w:tcBorders>
          </w:tcPr>
          <w:p w14:paraId="1A5F6C73" w14:textId="77777777" w:rsidR="004B2702" w:rsidRPr="007C1AC6" w:rsidRDefault="004B2702" w:rsidP="004B2702">
            <w:pPr>
              <w:tabs>
                <w:tab w:val="left" w:pos="284"/>
                <w:tab w:val="left" w:pos="993"/>
              </w:tabs>
              <w:spacing w:after="0"/>
              <w:jc w:val="both"/>
              <w:rPr>
                <w:rFonts w:ascii="Times New Roman" w:hAnsi="Times New Roman" w:cs="Times New Roman"/>
                <w:sz w:val="20"/>
                <w:szCs w:val="20"/>
                <w:lang w:val="ro-RO"/>
              </w:rPr>
            </w:pPr>
          </w:p>
        </w:tc>
      </w:tr>
    </w:tbl>
    <w:p w14:paraId="1493EED9" w14:textId="77777777" w:rsidR="004B2702" w:rsidRPr="007C1AC6" w:rsidRDefault="004B2702" w:rsidP="004B2702">
      <w:pPr>
        <w:tabs>
          <w:tab w:val="left" w:pos="284"/>
          <w:tab w:val="left" w:pos="993"/>
        </w:tabs>
        <w:spacing w:after="0"/>
        <w:jc w:val="both"/>
        <w:rPr>
          <w:rFonts w:ascii="Times New Roman" w:hAnsi="Times New Roman" w:cs="Times New Roman"/>
          <w:sz w:val="20"/>
          <w:szCs w:val="20"/>
          <w:lang w:val="ro-MD"/>
        </w:rPr>
      </w:pPr>
    </w:p>
    <w:p w14:paraId="61CCB024" w14:textId="6928112D" w:rsidR="004B2702" w:rsidRPr="007C1AC6" w:rsidRDefault="004B2702" w:rsidP="004B2702">
      <w:pPr>
        <w:tabs>
          <w:tab w:val="left" w:pos="284"/>
          <w:tab w:val="left" w:pos="993"/>
        </w:tabs>
        <w:spacing w:after="0"/>
        <w:jc w:val="center"/>
        <w:rPr>
          <w:rFonts w:ascii="Times New Roman" w:hAnsi="Times New Roman" w:cs="Times New Roman"/>
          <w:i/>
          <w:iCs/>
          <w:sz w:val="20"/>
          <w:szCs w:val="20"/>
          <w:lang w:val="ro-MD"/>
        </w:rPr>
      </w:pPr>
      <w:r w:rsidRPr="007C1AC6">
        <w:rPr>
          <w:rFonts w:ascii="Times New Roman" w:hAnsi="Times New Roman" w:cs="Times New Roman"/>
          <w:i/>
          <w:iCs/>
          <w:sz w:val="20"/>
          <w:szCs w:val="20"/>
          <w:lang w:val="ro-MD"/>
        </w:rPr>
        <w:t>Eliminarea azotului</w:t>
      </w:r>
    </w:p>
    <w:tbl>
      <w:tblPr>
        <w:tblW w:w="98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3401"/>
        <w:gridCol w:w="2411"/>
        <w:gridCol w:w="3461"/>
      </w:tblGrid>
      <w:tr w:rsidR="004B2702" w:rsidRPr="007C1AC6" w14:paraId="209E3A6C" w14:textId="77777777" w:rsidTr="004B2702">
        <w:trPr>
          <w:trHeight w:val="2035"/>
        </w:trPr>
        <w:tc>
          <w:tcPr>
            <w:tcW w:w="567" w:type="dxa"/>
            <w:tcBorders>
              <w:left w:val="nil"/>
            </w:tcBorders>
          </w:tcPr>
          <w:p w14:paraId="00D52C6E" w14:textId="77777777" w:rsidR="004B2702" w:rsidRPr="007C1AC6" w:rsidRDefault="004B2702" w:rsidP="004B2702">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w:t>
            </w:r>
          </w:p>
        </w:tc>
        <w:tc>
          <w:tcPr>
            <w:tcW w:w="3401" w:type="dxa"/>
          </w:tcPr>
          <w:p w14:paraId="50D8D8F7" w14:textId="77777777" w:rsidR="004B2702" w:rsidRPr="007C1AC6" w:rsidRDefault="004B2702" w:rsidP="004B2702">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Nitrificare/denitrificare atunci când tratarea include și tratare biologică</w:t>
            </w:r>
          </w:p>
        </w:tc>
        <w:tc>
          <w:tcPr>
            <w:tcW w:w="2411" w:type="dxa"/>
          </w:tcPr>
          <w:p w14:paraId="424B5088" w14:textId="77777777" w:rsidR="004B2702" w:rsidRPr="007C1AC6" w:rsidRDefault="004B2702" w:rsidP="004B2702">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Azot total, amoniac</w:t>
            </w:r>
          </w:p>
        </w:tc>
        <w:tc>
          <w:tcPr>
            <w:tcW w:w="3461" w:type="dxa"/>
            <w:tcBorders>
              <w:right w:val="nil"/>
            </w:tcBorders>
          </w:tcPr>
          <w:p w14:paraId="3D55D376" w14:textId="7FB2D095" w:rsidR="004B2702" w:rsidRPr="007C1AC6" w:rsidRDefault="004B2702" w:rsidP="004B2702">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Este posibil ca nitrificarea să nu fie fezabilă în cazul unor concentrații mari de cloruri (de exemplu, peste 10 g/l) și atunci când beneficiile ecologice nu ar justifica reducerea concentrației de cloruri înainte de nitrificare. Nitrificarea nu este fezabilă atunci când temperatura apelor uzate este scăzută (de exemplu, sub 12 °C).</w:t>
            </w:r>
          </w:p>
        </w:tc>
      </w:tr>
    </w:tbl>
    <w:p w14:paraId="335EF394" w14:textId="77777777" w:rsidR="004B2702" w:rsidRPr="007C1AC6" w:rsidRDefault="004B2702" w:rsidP="004B2702">
      <w:pPr>
        <w:tabs>
          <w:tab w:val="left" w:pos="284"/>
          <w:tab w:val="left" w:pos="993"/>
        </w:tabs>
        <w:spacing w:after="0"/>
        <w:jc w:val="center"/>
        <w:rPr>
          <w:rFonts w:ascii="Times New Roman" w:hAnsi="Times New Roman" w:cs="Times New Roman"/>
          <w:sz w:val="20"/>
          <w:szCs w:val="20"/>
          <w:lang w:val="ro-MD"/>
        </w:rPr>
      </w:pPr>
    </w:p>
    <w:p w14:paraId="3BA6B168" w14:textId="019BE209" w:rsidR="004B2702" w:rsidRPr="007C1AC6" w:rsidRDefault="00190614" w:rsidP="004B2702">
      <w:pPr>
        <w:tabs>
          <w:tab w:val="left" w:pos="284"/>
          <w:tab w:val="left" w:pos="993"/>
        </w:tabs>
        <w:spacing w:after="0"/>
        <w:jc w:val="center"/>
        <w:rPr>
          <w:rFonts w:ascii="Times New Roman" w:hAnsi="Times New Roman" w:cs="Times New Roman"/>
          <w:i/>
          <w:iCs/>
          <w:sz w:val="20"/>
          <w:szCs w:val="20"/>
          <w:lang w:val="ro-MD"/>
        </w:rPr>
      </w:pPr>
      <w:r w:rsidRPr="007C1AC6">
        <w:rPr>
          <w:rFonts w:ascii="Times New Roman" w:hAnsi="Times New Roman" w:cs="Times New Roman"/>
          <w:i/>
          <w:iCs/>
          <w:sz w:val="20"/>
          <w:szCs w:val="20"/>
          <w:lang w:val="ro-MD"/>
        </w:rPr>
        <w:t>Îndepărtarea solidelor, de exemplu</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3401"/>
        <w:gridCol w:w="3564"/>
        <w:gridCol w:w="2249"/>
      </w:tblGrid>
      <w:tr w:rsidR="00190614" w:rsidRPr="007C1AC6" w14:paraId="1BF42449" w14:textId="77777777" w:rsidTr="00190614">
        <w:trPr>
          <w:trHeight w:val="260"/>
        </w:trPr>
        <w:tc>
          <w:tcPr>
            <w:tcW w:w="567" w:type="dxa"/>
            <w:tcBorders>
              <w:left w:val="nil"/>
            </w:tcBorders>
          </w:tcPr>
          <w:p w14:paraId="3F474114" w14:textId="77777777" w:rsidR="00190614" w:rsidRPr="007C1AC6" w:rsidRDefault="00190614" w:rsidP="0019061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w:t>
            </w:r>
          </w:p>
        </w:tc>
        <w:tc>
          <w:tcPr>
            <w:tcW w:w="3401" w:type="dxa"/>
          </w:tcPr>
          <w:p w14:paraId="1295FFE1" w14:textId="77777777" w:rsidR="00190614" w:rsidRPr="007C1AC6" w:rsidRDefault="00190614" w:rsidP="0019061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Coagulare și floculare</w:t>
            </w:r>
          </w:p>
        </w:tc>
        <w:tc>
          <w:tcPr>
            <w:tcW w:w="3564" w:type="dxa"/>
            <w:vMerge w:val="restart"/>
          </w:tcPr>
          <w:p w14:paraId="1F8626CB" w14:textId="77777777" w:rsidR="00190614" w:rsidRPr="007C1AC6" w:rsidRDefault="00190614" w:rsidP="00190614">
            <w:pPr>
              <w:tabs>
                <w:tab w:val="left" w:pos="284"/>
                <w:tab w:val="left" w:pos="993"/>
              </w:tabs>
              <w:spacing w:after="0"/>
              <w:jc w:val="center"/>
              <w:rPr>
                <w:rFonts w:ascii="Times New Roman" w:hAnsi="Times New Roman" w:cs="Times New Roman"/>
                <w:i/>
                <w:sz w:val="20"/>
                <w:szCs w:val="20"/>
                <w:lang w:val="ro-RO"/>
              </w:rPr>
            </w:pPr>
          </w:p>
          <w:p w14:paraId="788AFB3B" w14:textId="77777777" w:rsidR="00190614" w:rsidRPr="007C1AC6" w:rsidRDefault="00190614" w:rsidP="00190614">
            <w:pPr>
              <w:tabs>
                <w:tab w:val="left" w:pos="284"/>
                <w:tab w:val="left" w:pos="993"/>
              </w:tabs>
              <w:spacing w:after="0"/>
              <w:jc w:val="center"/>
              <w:rPr>
                <w:rFonts w:ascii="Times New Roman" w:hAnsi="Times New Roman" w:cs="Times New Roman"/>
                <w:i/>
                <w:sz w:val="20"/>
                <w:szCs w:val="20"/>
                <w:lang w:val="ro-RO"/>
              </w:rPr>
            </w:pPr>
          </w:p>
          <w:p w14:paraId="5095A520" w14:textId="77777777" w:rsidR="00190614" w:rsidRPr="007C1AC6" w:rsidRDefault="00190614" w:rsidP="0019061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Materii solide în suspensie și particule de metal</w:t>
            </w:r>
          </w:p>
        </w:tc>
        <w:tc>
          <w:tcPr>
            <w:tcW w:w="2249" w:type="dxa"/>
            <w:vMerge w:val="restart"/>
            <w:tcBorders>
              <w:right w:val="nil"/>
            </w:tcBorders>
          </w:tcPr>
          <w:p w14:paraId="17EC9E7C" w14:textId="77777777" w:rsidR="00190614" w:rsidRPr="007C1AC6" w:rsidRDefault="00190614" w:rsidP="00190614">
            <w:pPr>
              <w:tabs>
                <w:tab w:val="left" w:pos="284"/>
                <w:tab w:val="left" w:pos="993"/>
              </w:tabs>
              <w:spacing w:after="0"/>
              <w:jc w:val="center"/>
              <w:rPr>
                <w:rFonts w:ascii="Times New Roman" w:hAnsi="Times New Roman" w:cs="Times New Roman"/>
                <w:i/>
                <w:sz w:val="20"/>
                <w:szCs w:val="20"/>
                <w:lang w:val="ro-RO"/>
              </w:rPr>
            </w:pPr>
          </w:p>
          <w:p w14:paraId="6B88B710" w14:textId="77777777" w:rsidR="00190614" w:rsidRPr="007C1AC6" w:rsidRDefault="00190614" w:rsidP="00190614">
            <w:pPr>
              <w:tabs>
                <w:tab w:val="left" w:pos="284"/>
                <w:tab w:val="left" w:pos="993"/>
              </w:tabs>
              <w:spacing w:after="0"/>
              <w:jc w:val="center"/>
              <w:rPr>
                <w:rFonts w:ascii="Times New Roman" w:hAnsi="Times New Roman" w:cs="Times New Roman"/>
                <w:i/>
                <w:sz w:val="20"/>
                <w:szCs w:val="20"/>
                <w:lang w:val="ro-RO"/>
              </w:rPr>
            </w:pPr>
          </w:p>
          <w:p w14:paraId="00857C09" w14:textId="77777777" w:rsidR="00190614" w:rsidRPr="007C1AC6" w:rsidRDefault="00190614" w:rsidP="0019061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190614" w:rsidRPr="007C1AC6" w14:paraId="27D8258A" w14:textId="77777777" w:rsidTr="00190614">
        <w:trPr>
          <w:trHeight w:val="267"/>
        </w:trPr>
        <w:tc>
          <w:tcPr>
            <w:tcW w:w="567" w:type="dxa"/>
            <w:tcBorders>
              <w:left w:val="nil"/>
            </w:tcBorders>
          </w:tcPr>
          <w:p w14:paraId="069DBC82" w14:textId="77777777" w:rsidR="00190614" w:rsidRPr="007C1AC6" w:rsidRDefault="00190614" w:rsidP="0019061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w:t>
            </w:r>
          </w:p>
        </w:tc>
        <w:tc>
          <w:tcPr>
            <w:tcW w:w="3401" w:type="dxa"/>
          </w:tcPr>
          <w:p w14:paraId="23EB770C" w14:textId="77777777" w:rsidR="00190614" w:rsidRPr="007C1AC6" w:rsidRDefault="00190614" w:rsidP="0019061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Sedimentare</w:t>
            </w:r>
          </w:p>
        </w:tc>
        <w:tc>
          <w:tcPr>
            <w:tcW w:w="3564" w:type="dxa"/>
            <w:vMerge/>
            <w:tcBorders>
              <w:top w:val="nil"/>
            </w:tcBorders>
          </w:tcPr>
          <w:p w14:paraId="1B42D5D0" w14:textId="77777777" w:rsidR="00190614" w:rsidRPr="007C1AC6" w:rsidRDefault="00190614" w:rsidP="00190614">
            <w:pPr>
              <w:tabs>
                <w:tab w:val="left" w:pos="284"/>
                <w:tab w:val="left" w:pos="993"/>
              </w:tabs>
              <w:spacing w:after="0"/>
              <w:jc w:val="center"/>
              <w:rPr>
                <w:rFonts w:ascii="Times New Roman" w:hAnsi="Times New Roman" w:cs="Times New Roman"/>
                <w:sz w:val="20"/>
                <w:szCs w:val="20"/>
                <w:lang w:val="ro-RO"/>
              </w:rPr>
            </w:pPr>
          </w:p>
        </w:tc>
        <w:tc>
          <w:tcPr>
            <w:tcW w:w="2249" w:type="dxa"/>
            <w:vMerge/>
            <w:tcBorders>
              <w:top w:val="nil"/>
              <w:right w:val="nil"/>
            </w:tcBorders>
          </w:tcPr>
          <w:p w14:paraId="6E1146DB" w14:textId="77777777" w:rsidR="00190614" w:rsidRPr="007C1AC6" w:rsidRDefault="00190614" w:rsidP="00190614">
            <w:pPr>
              <w:tabs>
                <w:tab w:val="left" w:pos="284"/>
                <w:tab w:val="left" w:pos="993"/>
              </w:tabs>
              <w:spacing w:after="0"/>
              <w:jc w:val="center"/>
              <w:rPr>
                <w:rFonts w:ascii="Times New Roman" w:hAnsi="Times New Roman" w:cs="Times New Roman"/>
                <w:sz w:val="20"/>
                <w:szCs w:val="20"/>
                <w:lang w:val="ro-RO"/>
              </w:rPr>
            </w:pPr>
          </w:p>
        </w:tc>
      </w:tr>
      <w:tr w:rsidR="00190614" w:rsidRPr="007C1AC6" w14:paraId="5280EA78" w14:textId="77777777" w:rsidTr="00190614">
        <w:trPr>
          <w:trHeight w:val="555"/>
        </w:trPr>
        <w:tc>
          <w:tcPr>
            <w:tcW w:w="567" w:type="dxa"/>
            <w:tcBorders>
              <w:left w:val="nil"/>
            </w:tcBorders>
          </w:tcPr>
          <w:p w14:paraId="62ECAE1E" w14:textId="77777777" w:rsidR="00190614" w:rsidRPr="007C1AC6" w:rsidRDefault="00190614" w:rsidP="0019061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(q)</w:t>
            </w:r>
          </w:p>
        </w:tc>
        <w:tc>
          <w:tcPr>
            <w:tcW w:w="3401" w:type="dxa"/>
          </w:tcPr>
          <w:p w14:paraId="3ECDAEF4" w14:textId="05FA4E58" w:rsidR="00190614" w:rsidRPr="007C1AC6" w:rsidRDefault="00190614" w:rsidP="0019061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Filtrare (de exemplu, filtrare cu nisip, </w:t>
            </w:r>
            <w:proofErr w:type="spellStart"/>
            <w:r w:rsidRPr="007C1AC6">
              <w:rPr>
                <w:rFonts w:ascii="Times New Roman" w:hAnsi="Times New Roman" w:cs="Times New Roman"/>
                <w:sz w:val="20"/>
                <w:szCs w:val="20"/>
                <w:lang w:val="ro-RO"/>
              </w:rPr>
              <w:t>microfiltrare</w:t>
            </w:r>
            <w:proofErr w:type="spellEnd"/>
            <w:r w:rsidRPr="007C1AC6">
              <w:rPr>
                <w:rFonts w:ascii="Times New Roman" w:hAnsi="Times New Roman" w:cs="Times New Roman"/>
                <w:sz w:val="20"/>
                <w:szCs w:val="20"/>
                <w:lang w:val="ro-RO"/>
              </w:rPr>
              <w:t xml:space="preserve">, </w:t>
            </w:r>
            <w:proofErr w:type="spellStart"/>
            <w:r w:rsidRPr="007C1AC6">
              <w:rPr>
                <w:rFonts w:ascii="Times New Roman" w:hAnsi="Times New Roman" w:cs="Times New Roman"/>
                <w:sz w:val="20"/>
                <w:szCs w:val="20"/>
                <w:lang w:val="ro-RO"/>
              </w:rPr>
              <w:t>ultrafiltrare</w:t>
            </w:r>
            <w:proofErr w:type="spellEnd"/>
            <w:r w:rsidRPr="007C1AC6">
              <w:rPr>
                <w:rFonts w:ascii="Times New Roman" w:hAnsi="Times New Roman" w:cs="Times New Roman"/>
                <w:sz w:val="20"/>
                <w:szCs w:val="20"/>
                <w:lang w:val="ro-RO"/>
              </w:rPr>
              <w:t>)</w:t>
            </w:r>
          </w:p>
        </w:tc>
        <w:tc>
          <w:tcPr>
            <w:tcW w:w="3564" w:type="dxa"/>
            <w:vMerge/>
            <w:tcBorders>
              <w:top w:val="nil"/>
            </w:tcBorders>
          </w:tcPr>
          <w:p w14:paraId="73BD8EA5" w14:textId="77777777" w:rsidR="00190614" w:rsidRPr="007C1AC6" w:rsidRDefault="00190614" w:rsidP="00190614">
            <w:pPr>
              <w:tabs>
                <w:tab w:val="left" w:pos="284"/>
                <w:tab w:val="left" w:pos="993"/>
              </w:tabs>
              <w:spacing w:after="0"/>
              <w:jc w:val="center"/>
              <w:rPr>
                <w:rFonts w:ascii="Times New Roman" w:hAnsi="Times New Roman" w:cs="Times New Roman"/>
                <w:sz w:val="20"/>
                <w:szCs w:val="20"/>
                <w:lang w:val="ro-RO"/>
              </w:rPr>
            </w:pPr>
          </w:p>
        </w:tc>
        <w:tc>
          <w:tcPr>
            <w:tcW w:w="2249" w:type="dxa"/>
            <w:vMerge/>
            <w:tcBorders>
              <w:top w:val="nil"/>
              <w:right w:val="nil"/>
            </w:tcBorders>
          </w:tcPr>
          <w:p w14:paraId="4A163F22" w14:textId="77777777" w:rsidR="00190614" w:rsidRPr="007C1AC6" w:rsidRDefault="00190614" w:rsidP="00190614">
            <w:pPr>
              <w:tabs>
                <w:tab w:val="left" w:pos="284"/>
                <w:tab w:val="left" w:pos="993"/>
              </w:tabs>
              <w:spacing w:after="0"/>
              <w:jc w:val="center"/>
              <w:rPr>
                <w:rFonts w:ascii="Times New Roman" w:hAnsi="Times New Roman" w:cs="Times New Roman"/>
                <w:sz w:val="20"/>
                <w:szCs w:val="20"/>
                <w:lang w:val="ro-RO"/>
              </w:rPr>
            </w:pPr>
          </w:p>
        </w:tc>
      </w:tr>
      <w:tr w:rsidR="00190614" w:rsidRPr="007C1AC6" w14:paraId="172FB695" w14:textId="77777777" w:rsidTr="00190614">
        <w:trPr>
          <w:trHeight w:val="409"/>
        </w:trPr>
        <w:tc>
          <w:tcPr>
            <w:tcW w:w="567" w:type="dxa"/>
            <w:tcBorders>
              <w:left w:val="nil"/>
            </w:tcBorders>
          </w:tcPr>
          <w:p w14:paraId="150D964C" w14:textId="77777777" w:rsidR="00190614" w:rsidRPr="007C1AC6" w:rsidRDefault="00190614" w:rsidP="0019061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w:t>
            </w:r>
          </w:p>
        </w:tc>
        <w:tc>
          <w:tcPr>
            <w:tcW w:w="3401" w:type="dxa"/>
          </w:tcPr>
          <w:p w14:paraId="0257FF80" w14:textId="77777777" w:rsidR="00190614" w:rsidRPr="007C1AC6" w:rsidRDefault="00190614" w:rsidP="0019061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Flotație</w:t>
            </w:r>
          </w:p>
        </w:tc>
        <w:tc>
          <w:tcPr>
            <w:tcW w:w="3564" w:type="dxa"/>
            <w:vMerge/>
            <w:tcBorders>
              <w:top w:val="nil"/>
            </w:tcBorders>
          </w:tcPr>
          <w:p w14:paraId="04F188CD" w14:textId="77777777" w:rsidR="00190614" w:rsidRPr="007C1AC6" w:rsidRDefault="00190614" w:rsidP="00190614">
            <w:pPr>
              <w:tabs>
                <w:tab w:val="left" w:pos="284"/>
                <w:tab w:val="left" w:pos="993"/>
              </w:tabs>
              <w:spacing w:after="0"/>
              <w:jc w:val="center"/>
              <w:rPr>
                <w:rFonts w:ascii="Times New Roman" w:hAnsi="Times New Roman" w:cs="Times New Roman"/>
                <w:sz w:val="20"/>
                <w:szCs w:val="20"/>
                <w:lang w:val="ro-RO"/>
              </w:rPr>
            </w:pPr>
          </w:p>
        </w:tc>
        <w:tc>
          <w:tcPr>
            <w:tcW w:w="2249" w:type="dxa"/>
            <w:vMerge/>
            <w:tcBorders>
              <w:top w:val="nil"/>
              <w:right w:val="nil"/>
            </w:tcBorders>
          </w:tcPr>
          <w:p w14:paraId="4119D5E6" w14:textId="77777777" w:rsidR="00190614" w:rsidRPr="007C1AC6" w:rsidRDefault="00190614" w:rsidP="00190614">
            <w:pPr>
              <w:tabs>
                <w:tab w:val="left" w:pos="284"/>
                <w:tab w:val="left" w:pos="993"/>
              </w:tabs>
              <w:spacing w:after="0"/>
              <w:jc w:val="center"/>
              <w:rPr>
                <w:rFonts w:ascii="Times New Roman" w:hAnsi="Times New Roman" w:cs="Times New Roman"/>
                <w:sz w:val="20"/>
                <w:szCs w:val="20"/>
                <w:lang w:val="ro-RO"/>
              </w:rPr>
            </w:pPr>
          </w:p>
        </w:tc>
      </w:tr>
    </w:tbl>
    <w:p w14:paraId="7A9DF253" w14:textId="2A81C8C2" w:rsidR="00190614" w:rsidRPr="007C1AC6" w:rsidRDefault="008A4C4D" w:rsidP="008A4C4D">
      <w:pPr>
        <w:pStyle w:val="Listparagraf"/>
        <w:numPr>
          <w:ilvl w:val="0"/>
          <w:numId w:val="16"/>
        </w:num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Aceste tehnici sunt descrise în secțiunea 6.3.</w:t>
      </w:r>
    </w:p>
    <w:p w14:paraId="7BCAB4AA" w14:textId="77777777" w:rsidR="008A4C4D" w:rsidRPr="007C1AC6" w:rsidRDefault="008A4C4D" w:rsidP="008A4C4D">
      <w:pPr>
        <w:tabs>
          <w:tab w:val="left" w:pos="284"/>
          <w:tab w:val="left" w:pos="993"/>
        </w:tabs>
        <w:spacing w:after="0"/>
        <w:jc w:val="both"/>
        <w:rPr>
          <w:rFonts w:ascii="Times New Roman" w:hAnsi="Times New Roman" w:cs="Times New Roman"/>
          <w:sz w:val="16"/>
          <w:szCs w:val="16"/>
          <w:lang w:val="ro-MD"/>
        </w:rPr>
      </w:pPr>
    </w:p>
    <w:p w14:paraId="0DAA6FF4" w14:textId="77777777" w:rsidR="00D460C4" w:rsidRPr="007C1AC6" w:rsidRDefault="00D460C4" w:rsidP="00D460C4">
      <w:pPr>
        <w:tabs>
          <w:tab w:val="left" w:pos="284"/>
          <w:tab w:val="left" w:pos="993"/>
        </w:tabs>
        <w:spacing w:after="0"/>
        <w:jc w:val="center"/>
        <w:rPr>
          <w:rFonts w:ascii="Times New Roman" w:hAnsi="Times New Roman" w:cs="Times New Roman"/>
          <w:i/>
          <w:iCs/>
          <w:sz w:val="28"/>
          <w:szCs w:val="28"/>
          <w:lang w:val="ro-MD"/>
        </w:rPr>
      </w:pPr>
    </w:p>
    <w:p w14:paraId="2AFE7524" w14:textId="77777777" w:rsidR="00D460C4" w:rsidRPr="007C1AC6" w:rsidRDefault="00D460C4" w:rsidP="00D460C4">
      <w:pPr>
        <w:tabs>
          <w:tab w:val="left" w:pos="284"/>
          <w:tab w:val="left" w:pos="993"/>
        </w:tabs>
        <w:spacing w:after="0"/>
        <w:jc w:val="center"/>
        <w:rPr>
          <w:rFonts w:ascii="Times New Roman" w:hAnsi="Times New Roman" w:cs="Times New Roman"/>
          <w:i/>
          <w:iCs/>
          <w:sz w:val="28"/>
          <w:szCs w:val="28"/>
          <w:lang w:val="ro-MD"/>
        </w:rPr>
      </w:pPr>
    </w:p>
    <w:p w14:paraId="0ED3702F" w14:textId="77777777" w:rsidR="00D460C4" w:rsidRPr="007C1AC6" w:rsidRDefault="00D460C4" w:rsidP="00D460C4">
      <w:pPr>
        <w:tabs>
          <w:tab w:val="left" w:pos="284"/>
          <w:tab w:val="left" w:pos="993"/>
        </w:tabs>
        <w:spacing w:after="0"/>
        <w:jc w:val="center"/>
        <w:rPr>
          <w:rFonts w:ascii="Times New Roman" w:hAnsi="Times New Roman" w:cs="Times New Roman"/>
          <w:i/>
          <w:iCs/>
          <w:sz w:val="28"/>
          <w:szCs w:val="28"/>
          <w:lang w:val="ro-MD"/>
        </w:rPr>
      </w:pPr>
    </w:p>
    <w:p w14:paraId="4B4701E9" w14:textId="7EE0BD84" w:rsidR="00D460C4" w:rsidRPr="007C1AC6" w:rsidRDefault="00D460C4" w:rsidP="00D460C4">
      <w:pPr>
        <w:tabs>
          <w:tab w:val="left" w:pos="284"/>
          <w:tab w:val="left" w:pos="993"/>
        </w:tabs>
        <w:spacing w:after="0"/>
        <w:jc w:val="center"/>
        <w:rPr>
          <w:rFonts w:ascii="Times New Roman" w:hAnsi="Times New Roman" w:cs="Times New Roman"/>
          <w:i/>
          <w:iCs/>
          <w:sz w:val="28"/>
          <w:szCs w:val="28"/>
          <w:lang w:val="ro-MD"/>
        </w:rPr>
      </w:pPr>
      <w:r w:rsidRPr="007C1AC6">
        <w:rPr>
          <w:rFonts w:ascii="Times New Roman" w:hAnsi="Times New Roman" w:cs="Times New Roman"/>
          <w:i/>
          <w:iCs/>
          <w:sz w:val="28"/>
          <w:szCs w:val="28"/>
          <w:lang w:val="ro-MD"/>
        </w:rPr>
        <w:lastRenderedPageBreak/>
        <w:t>Tabelul 6.1</w:t>
      </w:r>
    </w:p>
    <w:p w14:paraId="566AB699" w14:textId="77777777" w:rsidR="00D460C4" w:rsidRPr="007C1AC6" w:rsidRDefault="00D460C4" w:rsidP="00D460C4">
      <w:pPr>
        <w:tabs>
          <w:tab w:val="left" w:pos="284"/>
          <w:tab w:val="left" w:pos="993"/>
        </w:tabs>
        <w:spacing w:after="0"/>
        <w:jc w:val="center"/>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Nivelurile de emisii asociate BAT (BAT-AEL) pentru evacuările directe într-un corp de apă receptor</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4"/>
        <w:gridCol w:w="1559"/>
        <w:gridCol w:w="4678"/>
      </w:tblGrid>
      <w:tr w:rsidR="00232520" w:rsidRPr="007C1AC6" w14:paraId="79213299" w14:textId="77777777" w:rsidTr="004B027D">
        <w:trPr>
          <w:trHeight w:val="367"/>
        </w:trPr>
        <w:tc>
          <w:tcPr>
            <w:tcW w:w="3544" w:type="dxa"/>
            <w:tcBorders>
              <w:left w:val="nil"/>
            </w:tcBorders>
          </w:tcPr>
          <w:p w14:paraId="6EAD880D" w14:textId="77777777" w:rsidR="00950BA8" w:rsidRPr="007C1AC6" w:rsidRDefault="00950BA8" w:rsidP="00950BA8">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Substanță/parametru</w:t>
            </w:r>
          </w:p>
        </w:tc>
        <w:tc>
          <w:tcPr>
            <w:tcW w:w="1559" w:type="dxa"/>
          </w:tcPr>
          <w:p w14:paraId="12494CB1" w14:textId="77777777" w:rsidR="00950BA8" w:rsidRPr="007C1AC6" w:rsidRDefault="00950BA8" w:rsidP="00950BA8">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 xml:space="preserve">BAT-AEL </w:t>
            </w:r>
            <w:r w:rsidRPr="007C1AC6">
              <w:rPr>
                <w:rFonts w:ascii="Times New Roman" w:hAnsi="Times New Roman" w:cs="Times New Roman"/>
                <w:b/>
                <w:bCs/>
                <w:sz w:val="20"/>
                <w:szCs w:val="20"/>
                <w:vertAlign w:val="superscript"/>
                <w:lang w:val="ro-RO"/>
              </w:rPr>
              <w:t>(1)</w:t>
            </w:r>
          </w:p>
        </w:tc>
        <w:tc>
          <w:tcPr>
            <w:tcW w:w="4678" w:type="dxa"/>
            <w:tcBorders>
              <w:right w:val="nil"/>
            </w:tcBorders>
          </w:tcPr>
          <w:p w14:paraId="210FE06B" w14:textId="77777777" w:rsidR="00950BA8" w:rsidRPr="007C1AC6" w:rsidRDefault="00950BA8" w:rsidP="00232520">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Procesul de tratare a deșeurilor căruia i se aplică BAT-AEL</w:t>
            </w:r>
          </w:p>
        </w:tc>
      </w:tr>
      <w:tr w:rsidR="00232520" w:rsidRPr="007C1AC6" w14:paraId="3AC342AB" w14:textId="77777777" w:rsidTr="00232520">
        <w:trPr>
          <w:trHeight w:val="274"/>
        </w:trPr>
        <w:tc>
          <w:tcPr>
            <w:tcW w:w="3544" w:type="dxa"/>
            <w:vMerge w:val="restart"/>
            <w:tcBorders>
              <w:left w:val="nil"/>
            </w:tcBorders>
          </w:tcPr>
          <w:p w14:paraId="6EDF3D6E"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Carbon organic total (COT) </w:t>
            </w:r>
            <w:r w:rsidRPr="007C1AC6">
              <w:rPr>
                <w:rFonts w:ascii="Times New Roman" w:hAnsi="Times New Roman" w:cs="Times New Roman"/>
                <w:sz w:val="20"/>
                <w:szCs w:val="20"/>
                <w:vertAlign w:val="superscript"/>
                <w:lang w:val="ro-RO"/>
              </w:rPr>
              <w:t>(2)</w:t>
            </w:r>
          </w:p>
        </w:tc>
        <w:tc>
          <w:tcPr>
            <w:tcW w:w="1559" w:type="dxa"/>
          </w:tcPr>
          <w:p w14:paraId="31427EE4" w14:textId="77777777" w:rsidR="00950BA8" w:rsidRPr="007C1AC6" w:rsidRDefault="00950BA8" w:rsidP="00950BA8">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10-60 mg/l</w:t>
            </w:r>
          </w:p>
        </w:tc>
        <w:tc>
          <w:tcPr>
            <w:tcW w:w="4678" w:type="dxa"/>
            <w:tcBorders>
              <w:right w:val="nil"/>
            </w:tcBorders>
          </w:tcPr>
          <w:p w14:paraId="5F0AC20C" w14:textId="24BFA195" w:rsidR="00950BA8" w:rsidRPr="007C1AC6" w:rsidRDefault="00950BA8" w:rsidP="00232520">
            <w:pPr>
              <w:tabs>
                <w:tab w:val="left" w:pos="284"/>
                <w:tab w:val="left" w:pos="993"/>
              </w:tabs>
              <w:spacing w:after="0"/>
              <w:ind w:left="-105" w:right="-10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tuturor deșeurilor, cu excepția celor lichide apoase</w:t>
            </w:r>
          </w:p>
        </w:tc>
      </w:tr>
      <w:tr w:rsidR="00232520" w:rsidRPr="007C1AC6" w14:paraId="6C7BFAF1" w14:textId="77777777" w:rsidTr="00232520">
        <w:trPr>
          <w:trHeight w:val="268"/>
        </w:trPr>
        <w:tc>
          <w:tcPr>
            <w:tcW w:w="3544" w:type="dxa"/>
            <w:vMerge/>
            <w:tcBorders>
              <w:top w:val="nil"/>
              <w:left w:val="nil"/>
            </w:tcBorders>
          </w:tcPr>
          <w:p w14:paraId="6FE15AB5"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p>
        </w:tc>
        <w:tc>
          <w:tcPr>
            <w:tcW w:w="1559" w:type="dxa"/>
          </w:tcPr>
          <w:p w14:paraId="3361C19F" w14:textId="77777777" w:rsidR="00950BA8" w:rsidRPr="007C1AC6" w:rsidRDefault="00950BA8" w:rsidP="0023252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10-100 mg/l </w:t>
            </w:r>
            <w:r w:rsidRPr="007C1AC6">
              <w:rPr>
                <w:rFonts w:ascii="Times New Roman" w:hAnsi="Times New Roman" w:cs="Times New Roman"/>
                <w:sz w:val="20"/>
                <w:szCs w:val="20"/>
                <w:vertAlign w:val="superscript"/>
                <w:lang w:val="ro-RO"/>
              </w:rPr>
              <w:t>(3) (4)</w:t>
            </w:r>
          </w:p>
        </w:tc>
        <w:tc>
          <w:tcPr>
            <w:tcW w:w="4678" w:type="dxa"/>
            <w:tcBorders>
              <w:right w:val="nil"/>
            </w:tcBorders>
          </w:tcPr>
          <w:p w14:paraId="484DD1F2" w14:textId="33828023" w:rsidR="00950BA8" w:rsidRPr="007C1AC6" w:rsidRDefault="00950BA8" w:rsidP="00950BA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r>
      <w:tr w:rsidR="00232520" w:rsidRPr="007C1AC6" w14:paraId="45568204" w14:textId="77777777" w:rsidTr="00232520">
        <w:trPr>
          <w:trHeight w:val="282"/>
        </w:trPr>
        <w:tc>
          <w:tcPr>
            <w:tcW w:w="3544" w:type="dxa"/>
            <w:vMerge w:val="restart"/>
            <w:tcBorders>
              <w:left w:val="nil"/>
            </w:tcBorders>
          </w:tcPr>
          <w:p w14:paraId="0E2FFE89"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Consum chimic de oxigen (CCO) </w:t>
            </w:r>
            <w:r w:rsidRPr="007C1AC6">
              <w:rPr>
                <w:rFonts w:ascii="Times New Roman" w:hAnsi="Times New Roman" w:cs="Times New Roman"/>
                <w:sz w:val="20"/>
                <w:szCs w:val="20"/>
                <w:vertAlign w:val="superscript"/>
                <w:lang w:val="ro-RO"/>
              </w:rPr>
              <w:t>(2)</w:t>
            </w:r>
          </w:p>
        </w:tc>
        <w:tc>
          <w:tcPr>
            <w:tcW w:w="1559" w:type="dxa"/>
          </w:tcPr>
          <w:p w14:paraId="79921A62" w14:textId="77777777" w:rsidR="00950BA8" w:rsidRPr="007C1AC6" w:rsidRDefault="00950BA8" w:rsidP="0023252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30-180 mg/l</w:t>
            </w:r>
          </w:p>
        </w:tc>
        <w:tc>
          <w:tcPr>
            <w:tcW w:w="4678" w:type="dxa"/>
            <w:tcBorders>
              <w:right w:val="nil"/>
            </w:tcBorders>
          </w:tcPr>
          <w:p w14:paraId="750B15F6" w14:textId="6B25EE8A" w:rsidR="00950BA8" w:rsidRPr="007C1AC6" w:rsidRDefault="00950BA8" w:rsidP="00232520">
            <w:pPr>
              <w:tabs>
                <w:tab w:val="left" w:pos="284"/>
                <w:tab w:val="left" w:pos="993"/>
              </w:tabs>
              <w:spacing w:after="0"/>
              <w:ind w:left="-105" w:right="-10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tuturor deșeurilor, cu excepția celor lichide apoase</w:t>
            </w:r>
          </w:p>
        </w:tc>
      </w:tr>
      <w:tr w:rsidR="00232520" w:rsidRPr="007C1AC6" w14:paraId="08516513" w14:textId="77777777" w:rsidTr="00232520">
        <w:trPr>
          <w:trHeight w:val="250"/>
        </w:trPr>
        <w:tc>
          <w:tcPr>
            <w:tcW w:w="3544" w:type="dxa"/>
            <w:vMerge/>
            <w:tcBorders>
              <w:top w:val="nil"/>
              <w:left w:val="nil"/>
            </w:tcBorders>
          </w:tcPr>
          <w:p w14:paraId="22C6B2D7"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p>
        </w:tc>
        <w:tc>
          <w:tcPr>
            <w:tcW w:w="1559" w:type="dxa"/>
          </w:tcPr>
          <w:p w14:paraId="3BC79E59" w14:textId="77777777" w:rsidR="00950BA8" w:rsidRPr="007C1AC6" w:rsidRDefault="00950BA8" w:rsidP="0023252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30-300 mg/l </w:t>
            </w:r>
            <w:r w:rsidRPr="007C1AC6">
              <w:rPr>
                <w:rFonts w:ascii="Times New Roman" w:hAnsi="Times New Roman" w:cs="Times New Roman"/>
                <w:sz w:val="20"/>
                <w:szCs w:val="20"/>
                <w:vertAlign w:val="superscript"/>
                <w:lang w:val="ro-RO"/>
              </w:rPr>
              <w:t>(3) (4)</w:t>
            </w:r>
          </w:p>
        </w:tc>
        <w:tc>
          <w:tcPr>
            <w:tcW w:w="4678" w:type="dxa"/>
            <w:tcBorders>
              <w:right w:val="nil"/>
            </w:tcBorders>
          </w:tcPr>
          <w:p w14:paraId="741297AB" w14:textId="1DE2A85C" w:rsidR="00950BA8" w:rsidRPr="007C1AC6" w:rsidRDefault="00950BA8" w:rsidP="00950BA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r>
      <w:tr w:rsidR="00232520" w:rsidRPr="007C1AC6" w14:paraId="65572645" w14:textId="77777777" w:rsidTr="00232520">
        <w:trPr>
          <w:trHeight w:val="188"/>
        </w:trPr>
        <w:tc>
          <w:tcPr>
            <w:tcW w:w="3544" w:type="dxa"/>
            <w:tcBorders>
              <w:left w:val="nil"/>
            </w:tcBorders>
          </w:tcPr>
          <w:p w14:paraId="359F3763"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Materii solide în suspensie totale (TSS)</w:t>
            </w:r>
          </w:p>
        </w:tc>
        <w:tc>
          <w:tcPr>
            <w:tcW w:w="1559" w:type="dxa"/>
          </w:tcPr>
          <w:p w14:paraId="381C8E42" w14:textId="77777777" w:rsidR="00950BA8" w:rsidRPr="007C1AC6" w:rsidRDefault="00950BA8" w:rsidP="00950BA8">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5-60 mg/l</w:t>
            </w:r>
          </w:p>
        </w:tc>
        <w:tc>
          <w:tcPr>
            <w:tcW w:w="4678" w:type="dxa"/>
            <w:tcBorders>
              <w:right w:val="nil"/>
            </w:tcBorders>
          </w:tcPr>
          <w:p w14:paraId="3A8A43C8" w14:textId="07FA944F" w:rsidR="00950BA8" w:rsidRPr="007C1AC6" w:rsidRDefault="00950BA8" w:rsidP="00950BA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tuturor deșeurilor</w:t>
            </w:r>
          </w:p>
        </w:tc>
      </w:tr>
      <w:tr w:rsidR="00232520" w:rsidRPr="007C1AC6" w14:paraId="0536A219" w14:textId="77777777" w:rsidTr="005C65B5">
        <w:trPr>
          <w:trHeight w:val="1273"/>
        </w:trPr>
        <w:tc>
          <w:tcPr>
            <w:tcW w:w="3544" w:type="dxa"/>
            <w:tcBorders>
              <w:left w:val="nil"/>
            </w:tcBorders>
          </w:tcPr>
          <w:p w14:paraId="5B64245E"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p>
          <w:p w14:paraId="7BAB669A"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p>
          <w:p w14:paraId="798C1602"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Indice de hidrocarburi (HOI)</w:t>
            </w:r>
          </w:p>
        </w:tc>
        <w:tc>
          <w:tcPr>
            <w:tcW w:w="1559" w:type="dxa"/>
          </w:tcPr>
          <w:p w14:paraId="0E353281" w14:textId="77777777" w:rsidR="00950BA8" w:rsidRPr="007C1AC6" w:rsidRDefault="00950BA8" w:rsidP="00950BA8">
            <w:pPr>
              <w:tabs>
                <w:tab w:val="left" w:pos="284"/>
                <w:tab w:val="left" w:pos="993"/>
              </w:tabs>
              <w:spacing w:after="0"/>
              <w:jc w:val="center"/>
              <w:rPr>
                <w:rFonts w:ascii="Times New Roman" w:hAnsi="Times New Roman" w:cs="Times New Roman"/>
                <w:sz w:val="20"/>
                <w:szCs w:val="20"/>
                <w:lang w:val="ro-RO"/>
              </w:rPr>
            </w:pPr>
          </w:p>
          <w:p w14:paraId="62364AFC" w14:textId="77777777" w:rsidR="00950BA8" w:rsidRPr="007C1AC6" w:rsidRDefault="00950BA8" w:rsidP="00950BA8">
            <w:pPr>
              <w:tabs>
                <w:tab w:val="left" w:pos="284"/>
                <w:tab w:val="left" w:pos="993"/>
              </w:tabs>
              <w:spacing w:after="0"/>
              <w:jc w:val="center"/>
              <w:rPr>
                <w:rFonts w:ascii="Times New Roman" w:hAnsi="Times New Roman" w:cs="Times New Roman"/>
                <w:sz w:val="20"/>
                <w:szCs w:val="20"/>
                <w:lang w:val="ro-RO"/>
              </w:rPr>
            </w:pPr>
          </w:p>
          <w:p w14:paraId="57E79F14" w14:textId="77777777" w:rsidR="00950BA8" w:rsidRPr="007C1AC6" w:rsidRDefault="00950BA8" w:rsidP="00950BA8">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0,5-10 mg/l</w:t>
            </w:r>
          </w:p>
        </w:tc>
        <w:tc>
          <w:tcPr>
            <w:tcW w:w="4678" w:type="dxa"/>
            <w:tcBorders>
              <w:right w:val="nil"/>
            </w:tcBorders>
          </w:tcPr>
          <w:p w14:paraId="6BCEB3EE" w14:textId="77777777" w:rsidR="00950BA8" w:rsidRPr="007C1AC6" w:rsidRDefault="00950BA8" w:rsidP="00232520">
            <w:pPr>
              <w:numPr>
                <w:ilvl w:val="0"/>
                <w:numId w:val="19"/>
              </w:numPr>
              <w:tabs>
                <w:tab w:val="left" w:pos="174"/>
                <w:tab w:val="left" w:pos="993"/>
              </w:tabs>
              <w:spacing w:after="0"/>
              <w:ind w:left="0" w:right="33" w:hanging="53"/>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mecanică a deșeurilor metalice în tocătoare</w:t>
            </w:r>
          </w:p>
          <w:p w14:paraId="73D9A05A" w14:textId="77777777" w:rsidR="00950BA8" w:rsidRPr="007C1AC6" w:rsidRDefault="00950BA8" w:rsidP="00232520">
            <w:pPr>
              <w:numPr>
                <w:ilvl w:val="0"/>
                <w:numId w:val="19"/>
              </w:numPr>
              <w:tabs>
                <w:tab w:val="left" w:pos="174"/>
                <w:tab w:val="left" w:pos="993"/>
              </w:tabs>
              <w:spacing w:after="0"/>
              <w:ind w:left="0" w:right="33" w:hanging="53"/>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DEEE care conțin FCV și/sau HCV</w:t>
            </w:r>
          </w:p>
          <w:p w14:paraId="7EE9964D" w14:textId="77777777" w:rsidR="00950BA8" w:rsidRPr="007C1AC6" w:rsidRDefault="00950BA8" w:rsidP="00232520">
            <w:pPr>
              <w:numPr>
                <w:ilvl w:val="0"/>
                <w:numId w:val="19"/>
              </w:numPr>
              <w:tabs>
                <w:tab w:val="left" w:pos="174"/>
                <w:tab w:val="left" w:pos="993"/>
              </w:tabs>
              <w:spacing w:after="0"/>
              <w:ind w:left="0" w:right="33" w:hanging="53"/>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Rerafinarea</w:t>
            </w:r>
            <w:proofErr w:type="spellEnd"/>
            <w:r w:rsidRPr="007C1AC6">
              <w:rPr>
                <w:rFonts w:ascii="Times New Roman" w:hAnsi="Times New Roman" w:cs="Times New Roman"/>
                <w:sz w:val="20"/>
                <w:szCs w:val="20"/>
                <w:lang w:val="ro-RO"/>
              </w:rPr>
              <w:t xml:space="preserve"> uleiurilor uzate</w:t>
            </w:r>
          </w:p>
          <w:p w14:paraId="623800AE" w14:textId="77777777" w:rsidR="00950BA8" w:rsidRPr="007C1AC6" w:rsidRDefault="00950BA8" w:rsidP="00232520">
            <w:pPr>
              <w:numPr>
                <w:ilvl w:val="0"/>
                <w:numId w:val="19"/>
              </w:numPr>
              <w:tabs>
                <w:tab w:val="left" w:pos="174"/>
                <w:tab w:val="left" w:pos="993"/>
              </w:tabs>
              <w:spacing w:after="0"/>
              <w:ind w:left="0" w:right="-109" w:hanging="53"/>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-chimică a deșeurilor cu putere calorifică</w:t>
            </w:r>
          </w:p>
          <w:p w14:paraId="197F0508" w14:textId="77777777" w:rsidR="00950BA8" w:rsidRPr="007C1AC6" w:rsidRDefault="00950BA8" w:rsidP="00232520">
            <w:pPr>
              <w:numPr>
                <w:ilvl w:val="0"/>
                <w:numId w:val="19"/>
              </w:numPr>
              <w:tabs>
                <w:tab w:val="left" w:pos="174"/>
                <w:tab w:val="left" w:pos="993"/>
              </w:tabs>
              <w:spacing w:after="0"/>
              <w:ind w:left="0" w:right="33" w:hanging="53"/>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Spălarea cu apă a solurilor contaminate excavate</w:t>
            </w:r>
          </w:p>
          <w:p w14:paraId="38F0B403" w14:textId="77777777" w:rsidR="00950BA8" w:rsidRPr="007C1AC6" w:rsidRDefault="00950BA8" w:rsidP="00232520">
            <w:pPr>
              <w:numPr>
                <w:ilvl w:val="0"/>
                <w:numId w:val="19"/>
              </w:numPr>
              <w:tabs>
                <w:tab w:val="left" w:pos="174"/>
                <w:tab w:val="left" w:pos="993"/>
              </w:tabs>
              <w:spacing w:after="0"/>
              <w:ind w:left="0" w:right="33" w:hanging="53"/>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r>
      <w:tr w:rsidR="00232520" w:rsidRPr="007C1AC6" w14:paraId="579D1E48" w14:textId="77777777" w:rsidTr="00232520">
        <w:trPr>
          <w:trHeight w:val="460"/>
        </w:trPr>
        <w:tc>
          <w:tcPr>
            <w:tcW w:w="3544" w:type="dxa"/>
            <w:vMerge w:val="restart"/>
            <w:tcBorders>
              <w:left w:val="nil"/>
            </w:tcBorders>
          </w:tcPr>
          <w:p w14:paraId="2B814764"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p>
          <w:p w14:paraId="199C981A"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Azot total (N total)</w:t>
            </w:r>
          </w:p>
        </w:tc>
        <w:tc>
          <w:tcPr>
            <w:tcW w:w="1559" w:type="dxa"/>
          </w:tcPr>
          <w:p w14:paraId="0B98C9DE" w14:textId="77777777" w:rsidR="00950BA8" w:rsidRPr="007C1AC6" w:rsidRDefault="00950BA8" w:rsidP="00232520">
            <w:pPr>
              <w:tabs>
                <w:tab w:val="left" w:pos="284"/>
                <w:tab w:val="left" w:pos="993"/>
              </w:tabs>
              <w:spacing w:after="0"/>
              <w:ind w:left="-104" w:right="-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1-25 mg/l </w:t>
            </w:r>
            <w:r w:rsidRPr="007C1AC6">
              <w:rPr>
                <w:rFonts w:ascii="Times New Roman" w:hAnsi="Times New Roman" w:cs="Times New Roman"/>
                <w:sz w:val="20"/>
                <w:szCs w:val="20"/>
                <w:vertAlign w:val="superscript"/>
                <w:lang w:val="ro-RO"/>
              </w:rPr>
              <w:t>(5) (6)</w:t>
            </w:r>
          </w:p>
        </w:tc>
        <w:tc>
          <w:tcPr>
            <w:tcW w:w="4678" w:type="dxa"/>
            <w:tcBorders>
              <w:right w:val="nil"/>
            </w:tcBorders>
          </w:tcPr>
          <w:p w14:paraId="7F8510E7" w14:textId="77777777" w:rsidR="00950BA8" w:rsidRPr="007C1AC6" w:rsidRDefault="00950BA8" w:rsidP="00950BA8">
            <w:pPr>
              <w:numPr>
                <w:ilvl w:val="0"/>
                <w:numId w:val="18"/>
              </w:num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biologică a deșeurilor</w:t>
            </w:r>
          </w:p>
          <w:p w14:paraId="2EE66428" w14:textId="77777777" w:rsidR="00950BA8" w:rsidRPr="007C1AC6" w:rsidRDefault="00950BA8" w:rsidP="00950BA8">
            <w:pPr>
              <w:numPr>
                <w:ilvl w:val="0"/>
                <w:numId w:val="18"/>
              </w:numPr>
              <w:tabs>
                <w:tab w:val="left" w:pos="284"/>
                <w:tab w:val="left" w:pos="993"/>
              </w:tabs>
              <w:spacing w:after="0"/>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Rerafinarea</w:t>
            </w:r>
            <w:proofErr w:type="spellEnd"/>
            <w:r w:rsidRPr="007C1AC6">
              <w:rPr>
                <w:rFonts w:ascii="Times New Roman" w:hAnsi="Times New Roman" w:cs="Times New Roman"/>
                <w:sz w:val="20"/>
                <w:szCs w:val="20"/>
                <w:lang w:val="ro-RO"/>
              </w:rPr>
              <w:t xml:space="preserve"> uleiurilor uzate</w:t>
            </w:r>
          </w:p>
        </w:tc>
      </w:tr>
      <w:tr w:rsidR="00232520" w:rsidRPr="007C1AC6" w14:paraId="29C197E3" w14:textId="77777777" w:rsidTr="00232520">
        <w:trPr>
          <w:trHeight w:val="227"/>
        </w:trPr>
        <w:tc>
          <w:tcPr>
            <w:tcW w:w="3544" w:type="dxa"/>
            <w:vMerge/>
            <w:tcBorders>
              <w:top w:val="nil"/>
              <w:left w:val="nil"/>
            </w:tcBorders>
          </w:tcPr>
          <w:p w14:paraId="419FA27F"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p>
        </w:tc>
        <w:tc>
          <w:tcPr>
            <w:tcW w:w="1559" w:type="dxa"/>
          </w:tcPr>
          <w:p w14:paraId="2429C305" w14:textId="77777777" w:rsidR="00950BA8" w:rsidRPr="007C1AC6" w:rsidRDefault="00950BA8" w:rsidP="00232520">
            <w:pPr>
              <w:tabs>
                <w:tab w:val="left" w:pos="284"/>
                <w:tab w:val="left" w:pos="993"/>
              </w:tabs>
              <w:spacing w:after="0"/>
              <w:ind w:left="-104" w:right="-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10-60 mg/l </w:t>
            </w:r>
            <w:r w:rsidRPr="007C1AC6">
              <w:rPr>
                <w:rFonts w:ascii="Times New Roman" w:hAnsi="Times New Roman" w:cs="Times New Roman"/>
                <w:sz w:val="20"/>
                <w:szCs w:val="20"/>
                <w:vertAlign w:val="superscript"/>
                <w:lang w:val="ro-RO"/>
              </w:rPr>
              <w:t>(5) (6) (7)</w:t>
            </w:r>
          </w:p>
        </w:tc>
        <w:tc>
          <w:tcPr>
            <w:tcW w:w="4678" w:type="dxa"/>
            <w:tcBorders>
              <w:right w:val="nil"/>
            </w:tcBorders>
          </w:tcPr>
          <w:p w14:paraId="712B6B55" w14:textId="77777777" w:rsidR="00950BA8" w:rsidRPr="007C1AC6" w:rsidRDefault="00950BA8" w:rsidP="00950BA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Tratarea deșeurilor lichide apoase</w:t>
            </w:r>
          </w:p>
        </w:tc>
      </w:tr>
      <w:tr w:rsidR="00232520" w:rsidRPr="007C1AC6" w14:paraId="7BC28CFC" w14:textId="77777777" w:rsidTr="00232520">
        <w:trPr>
          <w:trHeight w:val="244"/>
        </w:trPr>
        <w:tc>
          <w:tcPr>
            <w:tcW w:w="3544" w:type="dxa"/>
            <w:vMerge w:val="restart"/>
            <w:tcBorders>
              <w:left w:val="nil"/>
            </w:tcBorders>
          </w:tcPr>
          <w:p w14:paraId="3FC98E8C"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Fosfor total (P total)</w:t>
            </w:r>
          </w:p>
        </w:tc>
        <w:tc>
          <w:tcPr>
            <w:tcW w:w="1559" w:type="dxa"/>
          </w:tcPr>
          <w:p w14:paraId="326E7963" w14:textId="77777777" w:rsidR="00950BA8" w:rsidRPr="007C1AC6" w:rsidRDefault="00950BA8" w:rsidP="00950BA8">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0,3-2 mg/l</w:t>
            </w:r>
          </w:p>
        </w:tc>
        <w:tc>
          <w:tcPr>
            <w:tcW w:w="4678" w:type="dxa"/>
            <w:tcBorders>
              <w:right w:val="nil"/>
            </w:tcBorders>
          </w:tcPr>
          <w:p w14:paraId="53338D5A" w14:textId="77777777" w:rsidR="00950BA8" w:rsidRPr="007C1AC6" w:rsidRDefault="00950BA8" w:rsidP="00950BA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Tratarea biologică a deșeurilor</w:t>
            </w:r>
          </w:p>
        </w:tc>
      </w:tr>
      <w:tr w:rsidR="00232520" w:rsidRPr="007C1AC6" w14:paraId="1E31E1DF" w14:textId="77777777" w:rsidTr="00232520">
        <w:trPr>
          <w:trHeight w:val="121"/>
        </w:trPr>
        <w:tc>
          <w:tcPr>
            <w:tcW w:w="3544" w:type="dxa"/>
            <w:vMerge/>
            <w:tcBorders>
              <w:top w:val="nil"/>
              <w:left w:val="nil"/>
            </w:tcBorders>
          </w:tcPr>
          <w:p w14:paraId="71A790D6"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p>
        </w:tc>
        <w:tc>
          <w:tcPr>
            <w:tcW w:w="1559" w:type="dxa"/>
          </w:tcPr>
          <w:p w14:paraId="446C5428" w14:textId="77777777" w:rsidR="00950BA8" w:rsidRPr="007C1AC6" w:rsidRDefault="00950BA8" w:rsidP="00950BA8">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1-3 mg/l </w:t>
            </w:r>
            <w:r w:rsidRPr="007C1AC6">
              <w:rPr>
                <w:rFonts w:ascii="Times New Roman" w:hAnsi="Times New Roman" w:cs="Times New Roman"/>
                <w:sz w:val="20"/>
                <w:szCs w:val="20"/>
                <w:vertAlign w:val="superscript"/>
                <w:lang w:val="ro-RO"/>
              </w:rPr>
              <w:t>(4)</w:t>
            </w:r>
          </w:p>
        </w:tc>
        <w:tc>
          <w:tcPr>
            <w:tcW w:w="4678" w:type="dxa"/>
            <w:tcBorders>
              <w:right w:val="nil"/>
            </w:tcBorders>
          </w:tcPr>
          <w:p w14:paraId="0AE56A76" w14:textId="77777777" w:rsidR="00950BA8" w:rsidRPr="007C1AC6" w:rsidRDefault="00950BA8" w:rsidP="00950BA8">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Tratarea deșeurilor lichide apoase</w:t>
            </w:r>
          </w:p>
        </w:tc>
      </w:tr>
      <w:tr w:rsidR="00232520" w:rsidRPr="007C1AC6" w14:paraId="19CE0829" w14:textId="77777777" w:rsidTr="00232520">
        <w:trPr>
          <w:trHeight w:val="463"/>
        </w:trPr>
        <w:tc>
          <w:tcPr>
            <w:tcW w:w="3544" w:type="dxa"/>
            <w:vMerge w:val="restart"/>
            <w:tcBorders>
              <w:left w:val="nil"/>
            </w:tcBorders>
          </w:tcPr>
          <w:p w14:paraId="7AB2F9E8"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p>
          <w:p w14:paraId="76335F5D"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Indice de fenol</w:t>
            </w:r>
          </w:p>
        </w:tc>
        <w:tc>
          <w:tcPr>
            <w:tcW w:w="1559" w:type="dxa"/>
          </w:tcPr>
          <w:p w14:paraId="0C450FD2" w14:textId="77777777" w:rsidR="00950BA8" w:rsidRPr="007C1AC6" w:rsidRDefault="00950BA8" w:rsidP="00950BA8">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0,05-0,2 mg/l</w:t>
            </w:r>
          </w:p>
        </w:tc>
        <w:tc>
          <w:tcPr>
            <w:tcW w:w="4678" w:type="dxa"/>
            <w:tcBorders>
              <w:right w:val="nil"/>
            </w:tcBorders>
          </w:tcPr>
          <w:p w14:paraId="507CA608" w14:textId="77777777" w:rsidR="00950BA8" w:rsidRPr="007C1AC6" w:rsidRDefault="00950BA8" w:rsidP="00232520">
            <w:pPr>
              <w:numPr>
                <w:ilvl w:val="0"/>
                <w:numId w:val="17"/>
              </w:numPr>
              <w:tabs>
                <w:tab w:val="left" w:pos="174"/>
                <w:tab w:val="left" w:pos="993"/>
              </w:tabs>
              <w:spacing w:after="0"/>
              <w:ind w:left="0" w:right="-109" w:hanging="53"/>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Rerafinarea</w:t>
            </w:r>
            <w:proofErr w:type="spellEnd"/>
            <w:r w:rsidRPr="007C1AC6">
              <w:rPr>
                <w:rFonts w:ascii="Times New Roman" w:hAnsi="Times New Roman" w:cs="Times New Roman"/>
                <w:sz w:val="20"/>
                <w:szCs w:val="20"/>
                <w:lang w:val="ro-RO"/>
              </w:rPr>
              <w:t xml:space="preserve"> uleiurilor uzate</w:t>
            </w:r>
          </w:p>
          <w:p w14:paraId="58FA6A54" w14:textId="77777777" w:rsidR="00950BA8" w:rsidRPr="007C1AC6" w:rsidRDefault="00950BA8" w:rsidP="00232520">
            <w:pPr>
              <w:numPr>
                <w:ilvl w:val="0"/>
                <w:numId w:val="17"/>
              </w:numPr>
              <w:tabs>
                <w:tab w:val="left" w:pos="174"/>
                <w:tab w:val="left" w:pos="993"/>
              </w:tabs>
              <w:spacing w:after="0"/>
              <w:ind w:left="0" w:right="-109" w:hanging="53"/>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-chimică a deșeurilor cu putere calorifică</w:t>
            </w:r>
          </w:p>
        </w:tc>
      </w:tr>
      <w:tr w:rsidR="00232520" w:rsidRPr="007C1AC6" w14:paraId="17AE985F" w14:textId="77777777" w:rsidTr="00232520">
        <w:trPr>
          <w:trHeight w:val="269"/>
        </w:trPr>
        <w:tc>
          <w:tcPr>
            <w:tcW w:w="3544" w:type="dxa"/>
            <w:vMerge/>
            <w:tcBorders>
              <w:top w:val="nil"/>
              <w:left w:val="nil"/>
            </w:tcBorders>
          </w:tcPr>
          <w:p w14:paraId="101BD91A"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p>
        </w:tc>
        <w:tc>
          <w:tcPr>
            <w:tcW w:w="1559" w:type="dxa"/>
          </w:tcPr>
          <w:p w14:paraId="17646382" w14:textId="77777777" w:rsidR="00950BA8" w:rsidRPr="007C1AC6" w:rsidRDefault="00950BA8" w:rsidP="00950BA8">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0,05-0,3 mg/l</w:t>
            </w:r>
          </w:p>
        </w:tc>
        <w:tc>
          <w:tcPr>
            <w:tcW w:w="4678" w:type="dxa"/>
            <w:tcBorders>
              <w:right w:val="nil"/>
            </w:tcBorders>
          </w:tcPr>
          <w:p w14:paraId="014A3A63" w14:textId="77777777" w:rsidR="00950BA8" w:rsidRPr="007C1AC6" w:rsidRDefault="00950BA8" w:rsidP="0023252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Tratarea deșeurilor lichide apoase</w:t>
            </w:r>
          </w:p>
        </w:tc>
      </w:tr>
      <w:tr w:rsidR="00232520" w:rsidRPr="007C1AC6" w14:paraId="0481AD15" w14:textId="77777777" w:rsidTr="00232520">
        <w:trPr>
          <w:trHeight w:val="272"/>
        </w:trPr>
        <w:tc>
          <w:tcPr>
            <w:tcW w:w="3544" w:type="dxa"/>
            <w:tcBorders>
              <w:left w:val="nil"/>
            </w:tcBorders>
          </w:tcPr>
          <w:p w14:paraId="20183507"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Cianură liberă (CN-) </w:t>
            </w:r>
            <w:r w:rsidRPr="007C1AC6">
              <w:rPr>
                <w:rFonts w:ascii="Times New Roman" w:hAnsi="Times New Roman" w:cs="Times New Roman"/>
                <w:sz w:val="20"/>
                <w:szCs w:val="20"/>
                <w:vertAlign w:val="superscript"/>
                <w:lang w:val="ro-RO"/>
              </w:rPr>
              <w:t>(8)</w:t>
            </w:r>
          </w:p>
        </w:tc>
        <w:tc>
          <w:tcPr>
            <w:tcW w:w="1559" w:type="dxa"/>
          </w:tcPr>
          <w:p w14:paraId="5BB71B94" w14:textId="77777777" w:rsidR="00950BA8" w:rsidRPr="007C1AC6" w:rsidRDefault="00950BA8" w:rsidP="00950BA8">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0,02-0,1 mg/l</w:t>
            </w:r>
          </w:p>
        </w:tc>
        <w:tc>
          <w:tcPr>
            <w:tcW w:w="4678" w:type="dxa"/>
            <w:tcBorders>
              <w:right w:val="nil"/>
            </w:tcBorders>
          </w:tcPr>
          <w:p w14:paraId="1AA9F0A5" w14:textId="77777777" w:rsidR="00950BA8" w:rsidRPr="007C1AC6" w:rsidRDefault="00950BA8" w:rsidP="0023252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Tratarea deșeurilor lichide apoase</w:t>
            </w:r>
          </w:p>
        </w:tc>
      </w:tr>
      <w:tr w:rsidR="00232520" w:rsidRPr="007C1AC6" w14:paraId="7B82D861" w14:textId="77777777" w:rsidTr="00232520">
        <w:trPr>
          <w:trHeight w:val="281"/>
        </w:trPr>
        <w:tc>
          <w:tcPr>
            <w:tcW w:w="3544" w:type="dxa"/>
            <w:tcBorders>
              <w:left w:val="nil"/>
            </w:tcBorders>
          </w:tcPr>
          <w:p w14:paraId="7DD9A883" w14:textId="77777777" w:rsidR="00950BA8" w:rsidRPr="007C1AC6" w:rsidRDefault="00950BA8" w:rsidP="006733A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Compuși organici halogenați absorbabili (AOX) </w:t>
            </w:r>
            <w:r w:rsidRPr="007C1AC6">
              <w:rPr>
                <w:rFonts w:ascii="Times New Roman" w:hAnsi="Times New Roman" w:cs="Times New Roman"/>
                <w:sz w:val="20"/>
                <w:szCs w:val="20"/>
                <w:vertAlign w:val="superscript"/>
                <w:lang w:val="ro-RO"/>
              </w:rPr>
              <w:t>(8)</w:t>
            </w:r>
          </w:p>
        </w:tc>
        <w:tc>
          <w:tcPr>
            <w:tcW w:w="1559" w:type="dxa"/>
          </w:tcPr>
          <w:p w14:paraId="242F6138" w14:textId="77777777" w:rsidR="00950BA8" w:rsidRPr="007C1AC6" w:rsidRDefault="00950BA8" w:rsidP="00950BA8">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0,2-1 mg/l</w:t>
            </w:r>
          </w:p>
        </w:tc>
        <w:tc>
          <w:tcPr>
            <w:tcW w:w="4678" w:type="dxa"/>
            <w:tcBorders>
              <w:right w:val="nil"/>
            </w:tcBorders>
          </w:tcPr>
          <w:p w14:paraId="5AB8B84A" w14:textId="77777777" w:rsidR="00950BA8" w:rsidRPr="007C1AC6" w:rsidRDefault="00950BA8" w:rsidP="00232520">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Tratarea deșeurilor lichide apoase</w:t>
            </w:r>
          </w:p>
        </w:tc>
      </w:tr>
    </w:tbl>
    <w:tbl>
      <w:tblPr>
        <w:tblStyle w:val="TableNormal1"/>
        <w:tblW w:w="9923"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5"/>
        <w:gridCol w:w="2693"/>
        <w:gridCol w:w="1417"/>
        <w:gridCol w:w="4678"/>
      </w:tblGrid>
      <w:tr w:rsidR="006733A0" w:rsidRPr="007C1AC6" w14:paraId="355B43FB" w14:textId="77777777" w:rsidTr="00232520">
        <w:trPr>
          <w:trHeight w:val="182"/>
        </w:trPr>
        <w:tc>
          <w:tcPr>
            <w:tcW w:w="1135" w:type="dxa"/>
            <w:vMerge w:val="restart"/>
            <w:tcBorders>
              <w:left w:val="nil"/>
            </w:tcBorders>
          </w:tcPr>
          <w:p w14:paraId="22AD62BF" w14:textId="77777777" w:rsidR="00950BA8" w:rsidRPr="007C1AC6" w:rsidRDefault="00950BA8" w:rsidP="00D152FF">
            <w:pPr>
              <w:pStyle w:val="TableParagraph"/>
              <w:rPr>
                <w:rFonts w:ascii="Times New Roman" w:hAnsi="Times New Roman" w:cs="Times New Roman"/>
                <w:b/>
                <w:sz w:val="20"/>
                <w:szCs w:val="20"/>
              </w:rPr>
            </w:pPr>
          </w:p>
          <w:p w14:paraId="70B1F387" w14:textId="77777777" w:rsidR="00950BA8" w:rsidRPr="007C1AC6" w:rsidRDefault="00950BA8" w:rsidP="00D152FF">
            <w:pPr>
              <w:pStyle w:val="TableParagraph"/>
              <w:rPr>
                <w:rFonts w:ascii="Times New Roman" w:hAnsi="Times New Roman" w:cs="Times New Roman"/>
                <w:b/>
                <w:sz w:val="20"/>
                <w:szCs w:val="20"/>
              </w:rPr>
            </w:pPr>
          </w:p>
          <w:p w14:paraId="75D88072" w14:textId="77777777" w:rsidR="00950BA8" w:rsidRPr="007C1AC6" w:rsidRDefault="00950BA8" w:rsidP="00D152FF">
            <w:pPr>
              <w:pStyle w:val="TableParagraph"/>
              <w:rPr>
                <w:rFonts w:ascii="Times New Roman" w:hAnsi="Times New Roman" w:cs="Times New Roman"/>
                <w:b/>
                <w:sz w:val="20"/>
                <w:szCs w:val="20"/>
              </w:rPr>
            </w:pPr>
          </w:p>
          <w:p w14:paraId="145C865F" w14:textId="77777777" w:rsidR="00950BA8" w:rsidRPr="007C1AC6" w:rsidRDefault="00950BA8" w:rsidP="00D152FF">
            <w:pPr>
              <w:pStyle w:val="TableParagraph"/>
              <w:rPr>
                <w:rFonts w:ascii="Times New Roman" w:hAnsi="Times New Roman" w:cs="Times New Roman"/>
                <w:b/>
                <w:sz w:val="20"/>
                <w:szCs w:val="20"/>
              </w:rPr>
            </w:pPr>
          </w:p>
          <w:p w14:paraId="1F6FB7FA" w14:textId="77777777" w:rsidR="00950BA8" w:rsidRPr="007C1AC6" w:rsidRDefault="00950BA8" w:rsidP="00D152FF">
            <w:pPr>
              <w:pStyle w:val="TableParagraph"/>
              <w:rPr>
                <w:rFonts w:ascii="Times New Roman" w:hAnsi="Times New Roman" w:cs="Times New Roman"/>
                <w:b/>
                <w:sz w:val="20"/>
                <w:szCs w:val="20"/>
              </w:rPr>
            </w:pPr>
          </w:p>
          <w:p w14:paraId="1BF1BCC0" w14:textId="77777777" w:rsidR="00950BA8" w:rsidRPr="007C1AC6" w:rsidRDefault="00950BA8" w:rsidP="00D152FF">
            <w:pPr>
              <w:pStyle w:val="TableParagraph"/>
              <w:rPr>
                <w:rFonts w:ascii="Times New Roman" w:hAnsi="Times New Roman" w:cs="Times New Roman"/>
                <w:b/>
                <w:sz w:val="20"/>
                <w:szCs w:val="20"/>
              </w:rPr>
            </w:pPr>
          </w:p>
          <w:p w14:paraId="23E2DDCE" w14:textId="77777777" w:rsidR="00950BA8" w:rsidRPr="007C1AC6" w:rsidRDefault="00950BA8" w:rsidP="00D152FF">
            <w:pPr>
              <w:pStyle w:val="TableParagraph"/>
              <w:rPr>
                <w:rFonts w:ascii="Times New Roman" w:hAnsi="Times New Roman" w:cs="Times New Roman"/>
                <w:b/>
                <w:sz w:val="20"/>
                <w:szCs w:val="20"/>
              </w:rPr>
            </w:pPr>
          </w:p>
          <w:p w14:paraId="3445283E" w14:textId="77777777" w:rsidR="00950BA8" w:rsidRPr="007C1AC6" w:rsidRDefault="00950BA8" w:rsidP="00D152FF">
            <w:pPr>
              <w:pStyle w:val="TableParagraph"/>
              <w:rPr>
                <w:rFonts w:ascii="Times New Roman" w:hAnsi="Times New Roman" w:cs="Times New Roman"/>
                <w:b/>
                <w:sz w:val="20"/>
                <w:szCs w:val="20"/>
              </w:rPr>
            </w:pPr>
          </w:p>
          <w:p w14:paraId="5C259A14" w14:textId="77777777" w:rsidR="00950BA8" w:rsidRPr="007C1AC6" w:rsidRDefault="00950BA8" w:rsidP="00D152FF">
            <w:pPr>
              <w:pStyle w:val="TableParagraph"/>
              <w:rPr>
                <w:rFonts w:ascii="Times New Roman" w:hAnsi="Times New Roman" w:cs="Times New Roman"/>
                <w:b/>
                <w:sz w:val="20"/>
                <w:szCs w:val="20"/>
              </w:rPr>
            </w:pPr>
          </w:p>
          <w:p w14:paraId="2994E884" w14:textId="77777777" w:rsidR="00950BA8" w:rsidRPr="007C1AC6" w:rsidRDefault="00950BA8" w:rsidP="00D152FF">
            <w:pPr>
              <w:pStyle w:val="TableParagraph"/>
              <w:rPr>
                <w:rFonts w:ascii="Times New Roman" w:hAnsi="Times New Roman" w:cs="Times New Roman"/>
                <w:b/>
                <w:sz w:val="20"/>
                <w:szCs w:val="20"/>
              </w:rPr>
            </w:pPr>
          </w:p>
          <w:p w14:paraId="50A8D9AF" w14:textId="77777777" w:rsidR="00950BA8" w:rsidRPr="007C1AC6" w:rsidRDefault="00950BA8" w:rsidP="00D152FF">
            <w:pPr>
              <w:pStyle w:val="TableParagraph"/>
              <w:rPr>
                <w:rFonts w:ascii="Times New Roman" w:hAnsi="Times New Roman" w:cs="Times New Roman"/>
                <w:b/>
                <w:sz w:val="20"/>
                <w:szCs w:val="20"/>
              </w:rPr>
            </w:pPr>
          </w:p>
          <w:p w14:paraId="78B3DE38" w14:textId="77777777" w:rsidR="00950BA8" w:rsidRPr="007C1AC6" w:rsidRDefault="00950BA8" w:rsidP="00D152FF">
            <w:pPr>
              <w:pStyle w:val="TableParagraph"/>
              <w:spacing w:before="8"/>
              <w:rPr>
                <w:rFonts w:ascii="Times New Roman" w:hAnsi="Times New Roman" w:cs="Times New Roman"/>
                <w:b/>
                <w:sz w:val="20"/>
                <w:szCs w:val="20"/>
              </w:rPr>
            </w:pPr>
          </w:p>
          <w:p w14:paraId="27610DC5" w14:textId="77777777" w:rsidR="00950BA8" w:rsidRPr="007C1AC6" w:rsidRDefault="00950BA8" w:rsidP="00D152FF">
            <w:pPr>
              <w:pStyle w:val="TableParagraph"/>
              <w:spacing w:before="1" w:line="228" w:lineRule="auto"/>
              <w:ind w:left="5" w:right="347"/>
              <w:rPr>
                <w:rFonts w:ascii="Times New Roman" w:hAnsi="Times New Roman" w:cs="Times New Roman"/>
                <w:sz w:val="20"/>
                <w:szCs w:val="20"/>
              </w:rPr>
            </w:pPr>
            <w:r w:rsidRPr="007C1AC6">
              <w:rPr>
                <w:rFonts w:ascii="Times New Roman" w:hAnsi="Times New Roman" w:cs="Times New Roman"/>
                <w:sz w:val="20"/>
                <w:szCs w:val="20"/>
              </w:rPr>
              <w:t>Metale și</w:t>
            </w:r>
            <w:r w:rsidRPr="007C1AC6">
              <w:rPr>
                <w:rFonts w:ascii="Times New Roman" w:hAnsi="Times New Roman" w:cs="Times New Roman"/>
                <w:spacing w:val="1"/>
                <w:sz w:val="20"/>
                <w:szCs w:val="20"/>
              </w:rPr>
              <w:t xml:space="preserve"> </w:t>
            </w:r>
            <w:r w:rsidRPr="007C1AC6">
              <w:rPr>
                <w:rFonts w:ascii="Times New Roman" w:hAnsi="Times New Roman" w:cs="Times New Roman"/>
                <w:w w:val="90"/>
                <w:sz w:val="20"/>
                <w:szCs w:val="20"/>
              </w:rPr>
              <w:t>metaloizi</w:t>
            </w:r>
            <w:r w:rsidRPr="007C1AC6">
              <w:rPr>
                <w:rFonts w:ascii="Times New Roman" w:hAnsi="Times New Roman" w:cs="Times New Roman"/>
                <w:spacing w:val="-6"/>
                <w:w w:val="90"/>
                <w:sz w:val="20"/>
                <w:szCs w:val="20"/>
              </w:rPr>
              <w:t xml:space="preserve"> </w:t>
            </w:r>
            <w:r w:rsidRPr="007C1AC6">
              <w:rPr>
                <w:rFonts w:ascii="Times New Roman" w:hAnsi="Times New Roman" w:cs="Times New Roman"/>
                <w:w w:val="90"/>
                <w:sz w:val="20"/>
                <w:szCs w:val="20"/>
              </w:rPr>
              <w:t>(</w:t>
            </w:r>
            <w:r w:rsidRPr="007C1AC6">
              <w:rPr>
                <w:rFonts w:ascii="Times New Roman" w:hAnsi="Times New Roman" w:cs="Times New Roman"/>
                <w:w w:val="90"/>
                <w:position w:val="5"/>
                <w:sz w:val="20"/>
                <w:szCs w:val="20"/>
              </w:rPr>
              <w:t>8</w:t>
            </w:r>
            <w:r w:rsidRPr="007C1AC6">
              <w:rPr>
                <w:rFonts w:ascii="Times New Roman" w:hAnsi="Times New Roman" w:cs="Times New Roman"/>
                <w:w w:val="90"/>
                <w:sz w:val="20"/>
                <w:szCs w:val="20"/>
              </w:rPr>
              <w:t>)</w:t>
            </w:r>
          </w:p>
        </w:tc>
        <w:tc>
          <w:tcPr>
            <w:tcW w:w="2693" w:type="dxa"/>
          </w:tcPr>
          <w:p w14:paraId="515A091F" w14:textId="77777777" w:rsidR="00950BA8" w:rsidRPr="007C1AC6" w:rsidRDefault="00950BA8" w:rsidP="006733A0">
            <w:pPr>
              <w:pStyle w:val="TableParagraph"/>
              <w:spacing w:before="113" w:line="228" w:lineRule="auto"/>
              <w:ind w:left="88" w:right="586"/>
              <w:jc w:val="both"/>
              <w:rPr>
                <w:rFonts w:ascii="Times New Roman" w:hAnsi="Times New Roman" w:cs="Times New Roman"/>
                <w:sz w:val="20"/>
                <w:szCs w:val="20"/>
              </w:rPr>
            </w:pPr>
            <w:r w:rsidRPr="007C1AC6">
              <w:rPr>
                <w:rFonts w:ascii="Times New Roman" w:hAnsi="Times New Roman" w:cs="Times New Roman"/>
                <w:w w:val="90"/>
                <w:sz w:val="20"/>
                <w:szCs w:val="20"/>
              </w:rPr>
              <w:t>Arsen</w:t>
            </w:r>
            <w:r w:rsidRPr="007C1AC6">
              <w:rPr>
                <w:rFonts w:ascii="Times New Roman" w:hAnsi="Times New Roman" w:cs="Times New Roman"/>
                <w:spacing w:val="14"/>
                <w:w w:val="90"/>
                <w:sz w:val="20"/>
                <w:szCs w:val="20"/>
              </w:rPr>
              <w:t xml:space="preserve"> </w:t>
            </w:r>
            <w:r w:rsidRPr="007C1AC6">
              <w:rPr>
                <w:rFonts w:ascii="Times New Roman" w:hAnsi="Times New Roman" w:cs="Times New Roman"/>
                <w:w w:val="90"/>
                <w:sz w:val="20"/>
                <w:szCs w:val="20"/>
              </w:rPr>
              <w:t>(exprimat</w:t>
            </w:r>
            <w:r w:rsidRPr="007C1AC6">
              <w:rPr>
                <w:rFonts w:ascii="Times New Roman" w:hAnsi="Times New Roman" w:cs="Times New Roman"/>
                <w:spacing w:val="-35"/>
                <w:w w:val="90"/>
                <w:sz w:val="20"/>
                <w:szCs w:val="20"/>
              </w:rPr>
              <w:t xml:space="preserve"> </w:t>
            </w:r>
            <w:r w:rsidRPr="007C1AC6">
              <w:rPr>
                <w:rFonts w:ascii="Times New Roman" w:hAnsi="Times New Roman" w:cs="Times New Roman"/>
                <w:sz w:val="20"/>
                <w:szCs w:val="20"/>
              </w:rPr>
              <w:t>ca</w:t>
            </w:r>
            <w:r w:rsidRPr="007C1AC6">
              <w:rPr>
                <w:rFonts w:ascii="Times New Roman" w:hAnsi="Times New Roman" w:cs="Times New Roman"/>
                <w:spacing w:val="12"/>
                <w:sz w:val="20"/>
                <w:szCs w:val="20"/>
              </w:rPr>
              <w:t xml:space="preserve"> </w:t>
            </w:r>
            <w:r w:rsidRPr="007C1AC6">
              <w:rPr>
                <w:rFonts w:ascii="Times New Roman" w:hAnsi="Times New Roman" w:cs="Times New Roman"/>
                <w:sz w:val="20"/>
                <w:szCs w:val="20"/>
              </w:rPr>
              <w:t>As)</w:t>
            </w:r>
          </w:p>
        </w:tc>
        <w:tc>
          <w:tcPr>
            <w:tcW w:w="1417" w:type="dxa"/>
          </w:tcPr>
          <w:p w14:paraId="17121CD6" w14:textId="77777777" w:rsidR="00950BA8" w:rsidRPr="007C1AC6" w:rsidRDefault="00950BA8" w:rsidP="006733A0">
            <w:pPr>
              <w:pStyle w:val="TableParagraph"/>
              <w:ind w:left="2" w:right="123"/>
              <w:jc w:val="both"/>
              <w:rPr>
                <w:rFonts w:ascii="Times New Roman" w:hAnsi="Times New Roman" w:cs="Times New Roman"/>
                <w:sz w:val="20"/>
                <w:szCs w:val="20"/>
              </w:rPr>
            </w:pPr>
            <w:r w:rsidRPr="007C1AC6">
              <w:rPr>
                <w:rFonts w:ascii="Times New Roman" w:hAnsi="Times New Roman" w:cs="Times New Roman"/>
                <w:w w:val="95"/>
                <w:sz w:val="20"/>
                <w:szCs w:val="20"/>
              </w:rPr>
              <w:t>0,01-0,05</w:t>
            </w:r>
            <w:r w:rsidRPr="007C1AC6">
              <w:rPr>
                <w:rFonts w:ascii="Times New Roman" w:hAnsi="Times New Roman" w:cs="Times New Roman"/>
                <w:spacing w:val="11"/>
                <w:w w:val="95"/>
                <w:sz w:val="20"/>
                <w:szCs w:val="20"/>
              </w:rPr>
              <w:t xml:space="preserve"> </w:t>
            </w:r>
            <w:r w:rsidRPr="007C1AC6">
              <w:rPr>
                <w:rFonts w:ascii="Times New Roman" w:hAnsi="Times New Roman" w:cs="Times New Roman"/>
                <w:w w:val="95"/>
                <w:sz w:val="20"/>
                <w:szCs w:val="20"/>
              </w:rPr>
              <w:t>mg/l</w:t>
            </w:r>
          </w:p>
        </w:tc>
        <w:tc>
          <w:tcPr>
            <w:tcW w:w="4678" w:type="dxa"/>
            <w:vMerge w:val="restart"/>
            <w:tcBorders>
              <w:right w:val="nil"/>
            </w:tcBorders>
          </w:tcPr>
          <w:p w14:paraId="4AF2CAE4" w14:textId="77777777" w:rsidR="00950BA8" w:rsidRPr="007C1AC6" w:rsidRDefault="00950BA8" w:rsidP="006733A0">
            <w:pPr>
              <w:pStyle w:val="TableParagraph"/>
              <w:numPr>
                <w:ilvl w:val="0"/>
                <w:numId w:val="20"/>
              </w:numPr>
              <w:tabs>
                <w:tab w:val="left" w:pos="278"/>
              </w:tabs>
              <w:ind w:right="-15"/>
              <w:rPr>
                <w:rFonts w:ascii="Times New Roman" w:hAnsi="Times New Roman" w:cs="Times New Roman"/>
                <w:sz w:val="20"/>
                <w:szCs w:val="20"/>
              </w:rPr>
            </w:pPr>
            <w:r w:rsidRPr="007C1AC6">
              <w:rPr>
                <w:rFonts w:ascii="Times New Roman" w:hAnsi="Times New Roman" w:cs="Times New Roman"/>
                <w:w w:val="90"/>
                <w:sz w:val="20"/>
                <w:szCs w:val="20"/>
              </w:rPr>
              <w:t>Tratarea</w:t>
            </w:r>
            <w:r w:rsidRPr="007C1AC6">
              <w:rPr>
                <w:rFonts w:ascii="Times New Roman" w:hAnsi="Times New Roman" w:cs="Times New Roman"/>
                <w:spacing w:val="16"/>
                <w:w w:val="90"/>
                <w:sz w:val="20"/>
                <w:szCs w:val="20"/>
              </w:rPr>
              <w:t xml:space="preserve"> </w:t>
            </w:r>
            <w:r w:rsidRPr="007C1AC6">
              <w:rPr>
                <w:rFonts w:ascii="Times New Roman" w:hAnsi="Times New Roman" w:cs="Times New Roman"/>
                <w:w w:val="90"/>
                <w:sz w:val="20"/>
                <w:szCs w:val="20"/>
              </w:rPr>
              <w:t>mecanică</w:t>
            </w:r>
            <w:r w:rsidRPr="007C1AC6">
              <w:rPr>
                <w:rFonts w:ascii="Times New Roman" w:hAnsi="Times New Roman" w:cs="Times New Roman"/>
                <w:spacing w:val="15"/>
                <w:w w:val="90"/>
                <w:sz w:val="20"/>
                <w:szCs w:val="20"/>
              </w:rPr>
              <w:t xml:space="preserve"> </w:t>
            </w:r>
            <w:r w:rsidRPr="007C1AC6">
              <w:rPr>
                <w:rFonts w:ascii="Times New Roman" w:hAnsi="Times New Roman" w:cs="Times New Roman"/>
                <w:w w:val="90"/>
                <w:sz w:val="20"/>
                <w:szCs w:val="20"/>
              </w:rPr>
              <w:t>a</w:t>
            </w:r>
            <w:r w:rsidRPr="007C1AC6">
              <w:rPr>
                <w:rFonts w:ascii="Times New Roman" w:hAnsi="Times New Roman" w:cs="Times New Roman"/>
                <w:spacing w:val="16"/>
                <w:w w:val="90"/>
                <w:sz w:val="20"/>
                <w:szCs w:val="20"/>
              </w:rPr>
              <w:t xml:space="preserve"> </w:t>
            </w:r>
            <w:r w:rsidRPr="007C1AC6">
              <w:rPr>
                <w:rFonts w:ascii="Times New Roman" w:hAnsi="Times New Roman" w:cs="Times New Roman"/>
                <w:w w:val="90"/>
                <w:sz w:val="20"/>
                <w:szCs w:val="20"/>
              </w:rPr>
              <w:t>deșeurilor</w:t>
            </w:r>
            <w:r w:rsidRPr="007C1AC6">
              <w:rPr>
                <w:rFonts w:ascii="Times New Roman" w:hAnsi="Times New Roman" w:cs="Times New Roman"/>
                <w:spacing w:val="18"/>
                <w:w w:val="90"/>
                <w:sz w:val="20"/>
                <w:szCs w:val="20"/>
              </w:rPr>
              <w:t xml:space="preserve"> </w:t>
            </w:r>
            <w:r w:rsidRPr="007C1AC6">
              <w:rPr>
                <w:rFonts w:ascii="Times New Roman" w:hAnsi="Times New Roman" w:cs="Times New Roman"/>
                <w:w w:val="90"/>
                <w:sz w:val="20"/>
                <w:szCs w:val="20"/>
              </w:rPr>
              <w:t>metalice</w:t>
            </w:r>
            <w:r w:rsidRPr="007C1AC6">
              <w:rPr>
                <w:rFonts w:ascii="Times New Roman" w:hAnsi="Times New Roman" w:cs="Times New Roman"/>
                <w:spacing w:val="16"/>
                <w:w w:val="90"/>
                <w:sz w:val="20"/>
                <w:szCs w:val="20"/>
              </w:rPr>
              <w:t xml:space="preserve"> </w:t>
            </w:r>
            <w:r w:rsidRPr="007C1AC6">
              <w:rPr>
                <w:rFonts w:ascii="Times New Roman" w:hAnsi="Times New Roman" w:cs="Times New Roman"/>
                <w:w w:val="90"/>
                <w:sz w:val="20"/>
                <w:szCs w:val="20"/>
              </w:rPr>
              <w:t>în</w:t>
            </w:r>
            <w:r w:rsidRPr="007C1AC6">
              <w:rPr>
                <w:rFonts w:ascii="Times New Roman" w:hAnsi="Times New Roman" w:cs="Times New Roman"/>
                <w:spacing w:val="-35"/>
                <w:w w:val="90"/>
                <w:sz w:val="20"/>
                <w:szCs w:val="20"/>
              </w:rPr>
              <w:t xml:space="preserve"> </w:t>
            </w:r>
            <w:r w:rsidRPr="007C1AC6">
              <w:rPr>
                <w:rFonts w:ascii="Times New Roman" w:hAnsi="Times New Roman" w:cs="Times New Roman"/>
                <w:sz w:val="20"/>
                <w:szCs w:val="20"/>
              </w:rPr>
              <w:t>tocătoare</w:t>
            </w:r>
          </w:p>
          <w:p w14:paraId="5F5E799F" w14:textId="77777777" w:rsidR="00950BA8" w:rsidRPr="007C1AC6" w:rsidRDefault="00950BA8" w:rsidP="006733A0">
            <w:pPr>
              <w:pStyle w:val="TableParagraph"/>
              <w:numPr>
                <w:ilvl w:val="0"/>
                <w:numId w:val="20"/>
              </w:numPr>
              <w:tabs>
                <w:tab w:val="left" w:pos="278"/>
                <w:tab w:val="left" w:pos="1246"/>
                <w:tab w:val="left" w:pos="1926"/>
                <w:tab w:val="left" w:pos="2502"/>
                <w:tab w:val="left" w:pos="3254"/>
              </w:tabs>
              <w:spacing w:before="85"/>
              <w:ind w:right="-15"/>
              <w:rPr>
                <w:rFonts w:ascii="Times New Roman" w:hAnsi="Times New Roman" w:cs="Times New Roman"/>
                <w:sz w:val="20"/>
                <w:szCs w:val="20"/>
              </w:rPr>
            </w:pPr>
            <w:r w:rsidRPr="007C1AC6">
              <w:rPr>
                <w:rFonts w:ascii="Times New Roman" w:hAnsi="Times New Roman" w:cs="Times New Roman"/>
                <w:w w:val="95"/>
                <w:sz w:val="20"/>
                <w:szCs w:val="20"/>
              </w:rPr>
              <w:t>Tratarea</w:t>
            </w:r>
            <w:r w:rsidRPr="007C1AC6">
              <w:rPr>
                <w:rFonts w:ascii="Times New Roman" w:hAnsi="Times New Roman" w:cs="Times New Roman"/>
                <w:w w:val="95"/>
                <w:sz w:val="20"/>
                <w:szCs w:val="20"/>
              </w:rPr>
              <w:tab/>
            </w:r>
            <w:r w:rsidRPr="007C1AC6">
              <w:rPr>
                <w:rFonts w:ascii="Times New Roman" w:hAnsi="Times New Roman" w:cs="Times New Roman"/>
                <w:sz w:val="20"/>
                <w:szCs w:val="20"/>
              </w:rPr>
              <w:t>DEEE</w:t>
            </w:r>
            <w:r w:rsidRPr="007C1AC6">
              <w:rPr>
                <w:rFonts w:ascii="Times New Roman" w:hAnsi="Times New Roman" w:cs="Times New Roman"/>
                <w:sz w:val="20"/>
                <w:szCs w:val="20"/>
              </w:rPr>
              <w:tab/>
              <w:t>care</w:t>
            </w:r>
            <w:r w:rsidRPr="007C1AC6">
              <w:rPr>
                <w:rFonts w:ascii="Times New Roman" w:hAnsi="Times New Roman" w:cs="Times New Roman"/>
                <w:sz w:val="20"/>
                <w:szCs w:val="20"/>
              </w:rPr>
              <w:tab/>
              <w:t>conțin</w:t>
            </w:r>
            <w:r w:rsidRPr="007C1AC6">
              <w:rPr>
                <w:rFonts w:ascii="Times New Roman" w:hAnsi="Times New Roman" w:cs="Times New Roman"/>
                <w:sz w:val="20"/>
                <w:szCs w:val="20"/>
              </w:rPr>
              <w:tab/>
            </w:r>
            <w:r w:rsidRPr="007C1AC6">
              <w:rPr>
                <w:rFonts w:ascii="Times New Roman" w:hAnsi="Times New Roman" w:cs="Times New Roman"/>
                <w:w w:val="95"/>
                <w:sz w:val="20"/>
                <w:szCs w:val="20"/>
              </w:rPr>
              <w:t>FCV</w:t>
            </w:r>
            <w:r w:rsidRPr="007C1AC6">
              <w:rPr>
                <w:rFonts w:ascii="Times New Roman" w:hAnsi="Times New Roman" w:cs="Times New Roman"/>
                <w:spacing w:val="-37"/>
                <w:w w:val="95"/>
                <w:sz w:val="20"/>
                <w:szCs w:val="20"/>
              </w:rPr>
              <w:t xml:space="preserve"> </w:t>
            </w:r>
            <w:r w:rsidRPr="007C1AC6">
              <w:rPr>
                <w:rFonts w:ascii="Times New Roman" w:hAnsi="Times New Roman" w:cs="Times New Roman"/>
                <w:sz w:val="20"/>
                <w:szCs w:val="20"/>
              </w:rPr>
              <w:t>și/sau</w:t>
            </w:r>
            <w:r w:rsidRPr="007C1AC6">
              <w:rPr>
                <w:rFonts w:ascii="Times New Roman" w:hAnsi="Times New Roman" w:cs="Times New Roman"/>
                <w:spacing w:val="14"/>
                <w:sz w:val="20"/>
                <w:szCs w:val="20"/>
              </w:rPr>
              <w:t xml:space="preserve"> </w:t>
            </w:r>
            <w:r w:rsidRPr="007C1AC6">
              <w:rPr>
                <w:rFonts w:ascii="Times New Roman" w:hAnsi="Times New Roman" w:cs="Times New Roman"/>
                <w:sz w:val="20"/>
                <w:szCs w:val="20"/>
              </w:rPr>
              <w:t>HCV</w:t>
            </w:r>
          </w:p>
          <w:p w14:paraId="466CBF13" w14:textId="77777777" w:rsidR="00950BA8" w:rsidRPr="007C1AC6" w:rsidRDefault="00950BA8" w:rsidP="006733A0">
            <w:pPr>
              <w:pStyle w:val="TableParagraph"/>
              <w:numPr>
                <w:ilvl w:val="0"/>
                <w:numId w:val="20"/>
              </w:numPr>
              <w:tabs>
                <w:tab w:val="left" w:pos="278"/>
              </w:tabs>
              <w:spacing w:before="75"/>
              <w:rPr>
                <w:rFonts w:ascii="Times New Roman" w:hAnsi="Times New Roman" w:cs="Times New Roman"/>
                <w:sz w:val="20"/>
                <w:szCs w:val="20"/>
              </w:rPr>
            </w:pPr>
            <w:r w:rsidRPr="007C1AC6">
              <w:rPr>
                <w:rFonts w:ascii="Times New Roman" w:hAnsi="Times New Roman" w:cs="Times New Roman"/>
                <w:w w:val="90"/>
                <w:sz w:val="20"/>
                <w:szCs w:val="20"/>
              </w:rPr>
              <w:t>Tratarea</w:t>
            </w:r>
            <w:r w:rsidRPr="007C1AC6">
              <w:rPr>
                <w:rFonts w:ascii="Times New Roman" w:hAnsi="Times New Roman" w:cs="Times New Roman"/>
                <w:spacing w:val="21"/>
                <w:w w:val="90"/>
                <w:sz w:val="20"/>
                <w:szCs w:val="20"/>
              </w:rPr>
              <w:t xml:space="preserve"> </w:t>
            </w:r>
            <w:proofErr w:type="spellStart"/>
            <w:r w:rsidRPr="007C1AC6">
              <w:rPr>
                <w:rFonts w:ascii="Times New Roman" w:hAnsi="Times New Roman" w:cs="Times New Roman"/>
                <w:w w:val="90"/>
                <w:sz w:val="20"/>
                <w:szCs w:val="20"/>
              </w:rPr>
              <w:t>mecano</w:t>
            </w:r>
            <w:proofErr w:type="spellEnd"/>
            <w:r w:rsidRPr="007C1AC6">
              <w:rPr>
                <w:rFonts w:ascii="Times New Roman" w:hAnsi="Times New Roman" w:cs="Times New Roman"/>
                <w:w w:val="90"/>
                <w:sz w:val="20"/>
                <w:szCs w:val="20"/>
              </w:rPr>
              <w:t>-biologică</w:t>
            </w:r>
            <w:r w:rsidRPr="007C1AC6">
              <w:rPr>
                <w:rFonts w:ascii="Times New Roman" w:hAnsi="Times New Roman" w:cs="Times New Roman"/>
                <w:spacing w:val="20"/>
                <w:w w:val="90"/>
                <w:sz w:val="20"/>
                <w:szCs w:val="20"/>
              </w:rPr>
              <w:t xml:space="preserve"> </w:t>
            </w:r>
            <w:r w:rsidRPr="007C1AC6">
              <w:rPr>
                <w:rFonts w:ascii="Times New Roman" w:hAnsi="Times New Roman" w:cs="Times New Roman"/>
                <w:w w:val="90"/>
                <w:sz w:val="20"/>
                <w:szCs w:val="20"/>
              </w:rPr>
              <w:t>a</w:t>
            </w:r>
            <w:r w:rsidRPr="007C1AC6">
              <w:rPr>
                <w:rFonts w:ascii="Times New Roman" w:hAnsi="Times New Roman" w:cs="Times New Roman"/>
                <w:spacing w:val="21"/>
                <w:w w:val="90"/>
                <w:sz w:val="20"/>
                <w:szCs w:val="20"/>
              </w:rPr>
              <w:t xml:space="preserve"> </w:t>
            </w:r>
            <w:r w:rsidRPr="007C1AC6">
              <w:rPr>
                <w:rFonts w:ascii="Times New Roman" w:hAnsi="Times New Roman" w:cs="Times New Roman"/>
                <w:w w:val="90"/>
                <w:sz w:val="20"/>
                <w:szCs w:val="20"/>
              </w:rPr>
              <w:t>deșeurilor</w:t>
            </w:r>
          </w:p>
          <w:p w14:paraId="54EB0E79" w14:textId="77777777" w:rsidR="00950BA8" w:rsidRPr="007C1AC6" w:rsidRDefault="00950BA8" w:rsidP="006733A0">
            <w:pPr>
              <w:pStyle w:val="TableParagraph"/>
              <w:numPr>
                <w:ilvl w:val="0"/>
                <w:numId w:val="20"/>
              </w:numPr>
              <w:tabs>
                <w:tab w:val="left" w:pos="278"/>
              </w:tabs>
              <w:spacing w:before="74"/>
              <w:rPr>
                <w:rFonts w:ascii="Times New Roman" w:hAnsi="Times New Roman" w:cs="Times New Roman"/>
                <w:sz w:val="20"/>
                <w:szCs w:val="20"/>
              </w:rPr>
            </w:pPr>
            <w:proofErr w:type="spellStart"/>
            <w:r w:rsidRPr="007C1AC6">
              <w:rPr>
                <w:rFonts w:ascii="Times New Roman" w:hAnsi="Times New Roman" w:cs="Times New Roman"/>
                <w:w w:val="90"/>
                <w:sz w:val="20"/>
                <w:szCs w:val="20"/>
              </w:rPr>
              <w:t>Rerafinarea</w:t>
            </w:r>
            <w:proofErr w:type="spellEnd"/>
            <w:r w:rsidRPr="007C1AC6">
              <w:rPr>
                <w:rFonts w:ascii="Times New Roman" w:hAnsi="Times New Roman" w:cs="Times New Roman"/>
                <w:spacing w:val="17"/>
                <w:w w:val="90"/>
                <w:sz w:val="20"/>
                <w:szCs w:val="20"/>
              </w:rPr>
              <w:t xml:space="preserve"> </w:t>
            </w:r>
            <w:r w:rsidRPr="007C1AC6">
              <w:rPr>
                <w:rFonts w:ascii="Times New Roman" w:hAnsi="Times New Roman" w:cs="Times New Roman"/>
                <w:w w:val="90"/>
                <w:sz w:val="20"/>
                <w:szCs w:val="20"/>
              </w:rPr>
              <w:t>uleiurilor</w:t>
            </w:r>
            <w:r w:rsidRPr="007C1AC6">
              <w:rPr>
                <w:rFonts w:ascii="Times New Roman" w:hAnsi="Times New Roman" w:cs="Times New Roman"/>
                <w:spacing w:val="21"/>
                <w:w w:val="90"/>
                <w:sz w:val="20"/>
                <w:szCs w:val="20"/>
              </w:rPr>
              <w:t xml:space="preserve"> </w:t>
            </w:r>
            <w:r w:rsidRPr="007C1AC6">
              <w:rPr>
                <w:rFonts w:ascii="Times New Roman" w:hAnsi="Times New Roman" w:cs="Times New Roman"/>
                <w:w w:val="90"/>
                <w:sz w:val="20"/>
                <w:szCs w:val="20"/>
              </w:rPr>
              <w:t>uzate</w:t>
            </w:r>
          </w:p>
          <w:p w14:paraId="5897183D" w14:textId="77777777" w:rsidR="00950BA8" w:rsidRPr="007C1AC6" w:rsidRDefault="00950BA8" w:rsidP="006733A0">
            <w:pPr>
              <w:pStyle w:val="TableParagraph"/>
              <w:numPr>
                <w:ilvl w:val="0"/>
                <w:numId w:val="20"/>
              </w:numPr>
              <w:tabs>
                <w:tab w:val="left" w:pos="278"/>
              </w:tabs>
              <w:spacing w:before="82"/>
              <w:ind w:right="-15"/>
              <w:rPr>
                <w:rFonts w:ascii="Times New Roman" w:hAnsi="Times New Roman" w:cs="Times New Roman"/>
                <w:sz w:val="20"/>
                <w:szCs w:val="20"/>
              </w:rPr>
            </w:pPr>
            <w:r w:rsidRPr="007C1AC6">
              <w:rPr>
                <w:rFonts w:ascii="Times New Roman" w:hAnsi="Times New Roman" w:cs="Times New Roman"/>
                <w:w w:val="95"/>
                <w:sz w:val="20"/>
                <w:szCs w:val="20"/>
              </w:rPr>
              <w:t>Tratarea</w:t>
            </w:r>
            <w:r w:rsidRPr="007C1AC6">
              <w:rPr>
                <w:rFonts w:ascii="Times New Roman" w:hAnsi="Times New Roman" w:cs="Times New Roman"/>
                <w:spacing w:val="19"/>
                <w:w w:val="95"/>
                <w:sz w:val="20"/>
                <w:szCs w:val="20"/>
              </w:rPr>
              <w:t xml:space="preserve"> </w:t>
            </w:r>
            <w:proofErr w:type="spellStart"/>
            <w:r w:rsidRPr="007C1AC6">
              <w:rPr>
                <w:rFonts w:ascii="Times New Roman" w:hAnsi="Times New Roman" w:cs="Times New Roman"/>
                <w:w w:val="95"/>
                <w:sz w:val="20"/>
                <w:szCs w:val="20"/>
              </w:rPr>
              <w:t>fizico</w:t>
            </w:r>
            <w:proofErr w:type="spellEnd"/>
            <w:r w:rsidRPr="007C1AC6">
              <w:rPr>
                <w:rFonts w:ascii="Times New Roman" w:hAnsi="Times New Roman" w:cs="Times New Roman"/>
                <w:w w:val="95"/>
                <w:sz w:val="20"/>
                <w:szCs w:val="20"/>
              </w:rPr>
              <w:t>-chimică</w:t>
            </w:r>
            <w:r w:rsidRPr="007C1AC6">
              <w:rPr>
                <w:rFonts w:ascii="Times New Roman" w:hAnsi="Times New Roman" w:cs="Times New Roman"/>
                <w:spacing w:val="19"/>
                <w:w w:val="95"/>
                <w:sz w:val="20"/>
                <w:szCs w:val="20"/>
              </w:rPr>
              <w:t xml:space="preserve"> </w:t>
            </w:r>
            <w:r w:rsidRPr="007C1AC6">
              <w:rPr>
                <w:rFonts w:ascii="Times New Roman" w:hAnsi="Times New Roman" w:cs="Times New Roman"/>
                <w:w w:val="95"/>
                <w:sz w:val="20"/>
                <w:szCs w:val="20"/>
              </w:rPr>
              <w:t>a</w:t>
            </w:r>
            <w:r w:rsidRPr="007C1AC6">
              <w:rPr>
                <w:rFonts w:ascii="Times New Roman" w:hAnsi="Times New Roman" w:cs="Times New Roman"/>
                <w:spacing w:val="19"/>
                <w:w w:val="95"/>
                <w:sz w:val="20"/>
                <w:szCs w:val="20"/>
              </w:rPr>
              <w:t xml:space="preserve"> </w:t>
            </w:r>
            <w:r w:rsidRPr="007C1AC6">
              <w:rPr>
                <w:rFonts w:ascii="Times New Roman" w:hAnsi="Times New Roman" w:cs="Times New Roman"/>
                <w:w w:val="95"/>
                <w:sz w:val="20"/>
                <w:szCs w:val="20"/>
              </w:rPr>
              <w:t>deșeurilor</w:t>
            </w:r>
            <w:r w:rsidRPr="007C1AC6">
              <w:rPr>
                <w:rFonts w:ascii="Times New Roman" w:hAnsi="Times New Roman" w:cs="Times New Roman"/>
                <w:spacing w:val="19"/>
                <w:w w:val="95"/>
                <w:sz w:val="20"/>
                <w:szCs w:val="20"/>
              </w:rPr>
              <w:t xml:space="preserve"> </w:t>
            </w:r>
            <w:r w:rsidRPr="007C1AC6">
              <w:rPr>
                <w:rFonts w:ascii="Times New Roman" w:hAnsi="Times New Roman" w:cs="Times New Roman"/>
                <w:w w:val="95"/>
                <w:sz w:val="20"/>
                <w:szCs w:val="20"/>
              </w:rPr>
              <w:t>cu</w:t>
            </w:r>
            <w:r w:rsidRPr="007C1AC6">
              <w:rPr>
                <w:rFonts w:ascii="Times New Roman" w:hAnsi="Times New Roman" w:cs="Times New Roman"/>
                <w:spacing w:val="-37"/>
                <w:w w:val="95"/>
                <w:sz w:val="20"/>
                <w:szCs w:val="20"/>
              </w:rPr>
              <w:t xml:space="preserve"> </w:t>
            </w:r>
            <w:r w:rsidRPr="007C1AC6">
              <w:rPr>
                <w:rFonts w:ascii="Times New Roman" w:hAnsi="Times New Roman" w:cs="Times New Roman"/>
                <w:sz w:val="20"/>
                <w:szCs w:val="20"/>
              </w:rPr>
              <w:t>putere</w:t>
            </w:r>
            <w:r w:rsidRPr="007C1AC6">
              <w:rPr>
                <w:rFonts w:ascii="Times New Roman" w:hAnsi="Times New Roman" w:cs="Times New Roman"/>
                <w:spacing w:val="12"/>
                <w:sz w:val="20"/>
                <w:szCs w:val="20"/>
              </w:rPr>
              <w:t xml:space="preserve"> </w:t>
            </w:r>
            <w:r w:rsidRPr="007C1AC6">
              <w:rPr>
                <w:rFonts w:ascii="Times New Roman" w:hAnsi="Times New Roman" w:cs="Times New Roman"/>
                <w:sz w:val="20"/>
                <w:szCs w:val="20"/>
              </w:rPr>
              <w:t>calorifică</w:t>
            </w:r>
          </w:p>
          <w:p w14:paraId="3789C5A9" w14:textId="77777777" w:rsidR="00950BA8" w:rsidRPr="007C1AC6" w:rsidRDefault="00950BA8" w:rsidP="006733A0">
            <w:pPr>
              <w:pStyle w:val="TableParagraph"/>
              <w:numPr>
                <w:ilvl w:val="0"/>
                <w:numId w:val="20"/>
              </w:numPr>
              <w:tabs>
                <w:tab w:val="left" w:pos="278"/>
              </w:tabs>
              <w:spacing w:before="85"/>
              <w:ind w:right="-15"/>
              <w:rPr>
                <w:rFonts w:ascii="Times New Roman" w:hAnsi="Times New Roman" w:cs="Times New Roman"/>
                <w:sz w:val="20"/>
                <w:szCs w:val="20"/>
              </w:rPr>
            </w:pPr>
            <w:r w:rsidRPr="007C1AC6">
              <w:rPr>
                <w:rFonts w:ascii="Times New Roman" w:hAnsi="Times New Roman" w:cs="Times New Roman"/>
                <w:w w:val="90"/>
                <w:sz w:val="20"/>
                <w:szCs w:val="20"/>
              </w:rPr>
              <w:t>Tratarea</w:t>
            </w:r>
            <w:r w:rsidRPr="007C1AC6">
              <w:rPr>
                <w:rFonts w:ascii="Times New Roman" w:hAnsi="Times New Roman" w:cs="Times New Roman"/>
                <w:spacing w:val="28"/>
                <w:w w:val="90"/>
                <w:sz w:val="20"/>
                <w:szCs w:val="20"/>
              </w:rPr>
              <w:t xml:space="preserve"> </w:t>
            </w:r>
            <w:proofErr w:type="spellStart"/>
            <w:r w:rsidRPr="007C1AC6">
              <w:rPr>
                <w:rFonts w:ascii="Times New Roman" w:hAnsi="Times New Roman" w:cs="Times New Roman"/>
                <w:w w:val="90"/>
                <w:sz w:val="20"/>
                <w:szCs w:val="20"/>
              </w:rPr>
              <w:t>fizico</w:t>
            </w:r>
            <w:proofErr w:type="spellEnd"/>
            <w:r w:rsidRPr="007C1AC6">
              <w:rPr>
                <w:rFonts w:ascii="Times New Roman" w:hAnsi="Times New Roman" w:cs="Times New Roman"/>
                <w:w w:val="90"/>
                <w:sz w:val="20"/>
                <w:szCs w:val="20"/>
              </w:rPr>
              <w:t>-chimică</w:t>
            </w:r>
            <w:r w:rsidRPr="007C1AC6">
              <w:rPr>
                <w:rFonts w:ascii="Times New Roman" w:hAnsi="Times New Roman" w:cs="Times New Roman"/>
                <w:spacing w:val="30"/>
                <w:w w:val="90"/>
                <w:sz w:val="20"/>
                <w:szCs w:val="20"/>
              </w:rPr>
              <w:t xml:space="preserve"> </w:t>
            </w:r>
            <w:r w:rsidRPr="007C1AC6">
              <w:rPr>
                <w:rFonts w:ascii="Times New Roman" w:hAnsi="Times New Roman" w:cs="Times New Roman"/>
                <w:w w:val="90"/>
                <w:sz w:val="20"/>
                <w:szCs w:val="20"/>
              </w:rPr>
              <w:t>a</w:t>
            </w:r>
            <w:r w:rsidRPr="007C1AC6">
              <w:rPr>
                <w:rFonts w:ascii="Times New Roman" w:hAnsi="Times New Roman" w:cs="Times New Roman"/>
                <w:spacing w:val="29"/>
                <w:w w:val="90"/>
                <w:sz w:val="20"/>
                <w:szCs w:val="20"/>
              </w:rPr>
              <w:t xml:space="preserve"> </w:t>
            </w:r>
            <w:r w:rsidRPr="007C1AC6">
              <w:rPr>
                <w:rFonts w:ascii="Times New Roman" w:hAnsi="Times New Roman" w:cs="Times New Roman"/>
                <w:w w:val="90"/>
                <w:sz w:val="20"/>
                <w:szCs w:val="20"/>
              </w:rPr>
              <w:t>deșeurilor</w:t>
            </w:r>
            <w:r w:rsidRPr="007C1AC6">
              <w:rPr>
                <w:rFonts w:ascii="Times New Roman" w:hAnsi="Times New Roman" w:cs="Times New Roman"/>
                <w:spacing w:val="29"/>
                <w:w w:val="90"/>
                <w:sz w:val="20"/>
                <w:szCs w:val="20"/>
              </w:rPr>
              <w:t xml:space="preserve"> </w:t>
            </w:r>
            <w:r w:rsidRPr="007C1AC6">
              <w:rPr>
                <w:rFonts w:ascii="Times New Roman" w:hAnsi="Times New Roman" w:cs="Times New Roman"/>
                <w:w w:val="90"/>
                <w:sz w:val="20"/>
                <w:szCs w:val="20"/>
              </w:rPr>
              <w:t>solide</w:t>
            </w:r>
            <w:r w:rsidRPr="007C1AC6">
              <w:rPr>
                <w:rFonts w:ascii="Times New Roman" w:hAnsi="Times New Roman" w:cs="Times New Roman"/>
                <w:spacing w:val="-35"/>
                <w:w w:val="90"/>
                <w:sz w:val="20"/>
                <w:szCs w:val="20"/>
              </w:rPr>
              <w:t xml:space="preserve"> </w:t>
            </w:r>
            <w:r w:rsidRPr="007C1AC6">
              <w:rPr>
                <w:rFonts w:ascii="Times New Roman" w:hAnsi="Times New Roman" w:cs="Times New Roman"/>
                <w:sz w:val="20"/>
                <w:szCs w:val="20"/>
              </w:rPr>
              <w:t>și/sau</w:t>
            </w:r>
            <w:r w:rsidRPr="007C1AC6">
              <w:rPr>
                <w:rFonts w:ascii="Times New Roman" w:hAnsi="Times New Roman" w:cs="Times New Roman"/>
                <w:spacing w:val="11"/>
                <w:sz w:val="20"/>
                <w:szCs w:val="20"/>
              </w:rPr>
              <w:t xml:space="preserve"> </w:t>
            </w:r>
            <w:r w:rsidRPr="007C1AC6">
              <w:rPr>
                <w:rFonts w:ascii="Times New Roman" w:hAnsi="Times New Roman" w:cs="Times New Roman"/>
                <w:sz w:val="20"/>
                <w:szCs w:val="20"/>
              </w:rPr>
              <w:t>păstoase</w:t>
            </w:r>
          </w:p>
          <w:p w14:paraId="3B70B4A5" w14:textId="77777777" w:rsidR="00950BA8" w:rsidRPr="007C1AC6" w:rsidRDefault="00950BA8" w:rsidP="006733A0">
            <w:pPr>
              <w:pStyle w:val="TableParagraph"/>
              <w:numPr>
                <w:ilvl w:val="0"/>
                <w:numId w:val="20"/>
              </w:numPr>
              <w:tabs>
                <w:tab w:val="left" w:pos="278"/>
              </w:tabs>
              <w:spacing w:before="74"/>
              <w:rPr>
                <w:rFonts w:ascii="Times New Roman" w:hAnsi="Times New Roman" w:cs="Times New Roman"/>
                <w:sz w:val="20"/>
                <w:szCs w:val="20"/>
              </w:rPr>
            </w:pPr>
            <w:r w:rsidRPr="007C1AC6">
              <w:rPr>
                <w:rFonts w:ascii="Times New Roman" w:hAnsi="Times New Roman" w:cs="Times New Roman"/>
                <w:w w:val="90"/>
                <w:sz w:val="20"/>
                <w:szCs w:val="20"/>
              </w:rPr>
              <w:t>Regenerarea</w:t>
            </w:r>
            <w:r w:rsidRPr="007C1AC6">
              <w:rPr>
                <w:rFonts w:ascii="Times New Roman" w:hAnsi="Times New Roman" w:cs="Times New Roman"/>
                <w:spacing w:val="17"/>
                <w:w w:val="90"/>
                <w:sz w:val="20"/>
                <w:szCs w:val="20"/>
              </w:rPr>
              <w:t xml:space="preserve"> </w:t>
            </w:r>
            <w:r w:rsidRPr="007C1AC6">
              <w:rPr>
                <w:rFonts w:ascii="Times New Roman" w:hAnsi="Times New Roman" w:cs="Times New Roman"/>
                <w:w w:val="90"/>
                <w:sz w:val="20"/>
                <w:szCs w:val="20"/>
              </w:rPr>
              <w:t>solvenților</w:t>
            </w:r>
            <w:r w:rsidRPr="007C1AC6">
              <w:rPr>
                <w:rFonts w:ascii="Times New Roman" w:hAnsi="Times New Roman" w:cs="Times New Roman"/>
                <w:spacing w:val="22"/>
                <w:w w:val="90"/>
                <w:sz w:val="20"/>
                <w:szCs w:val="20"/>
              </w:rPr>
              <w:t xml:space="preserve"> </w:t>
            </w:r>
            <w:r w:rsidRPr="007C1AC6">
              <w:rPr>
                <w:rFonts w:ascii="Times New Roman" w:hAnsi="Times New Roman" w:cs="Times New Roman"/>
                <w:w w:val="90"/>
                <w:sz w:val="20"/>
                <w:szCs w:val="20"/>
              </w:rPr>
              <w:t>uzați</w:t>
            </w:r>
          </w:p>
          <w:p w14:paraId="6DCEE605" w14:textId="77777777" w:rsidR="00950BA8" w:rsidRPr="007C1AC6" w:rsidRDefault="00950BA8" w:rsidP="006733A0">
            <w:pPr>
              <w:pStyle w:val="TableParagraph"/>
              <w:numPr>
                <w:ilvl w:val="0"/>
                <w:numId w:val="20"/>
              </w:numPr>
              <w:tabs>
                <w:tab w:val="left" w:pos="278"/>
              </w:tabs>
              <w:spacing w:before="84"/>
              <w:ind w:right="-15"/>
              <w:rPr>
                <w:rFonts w:ascii="Times New Roman" w:hAnsi="Times New Roman" w:cs="Times New Roman"/>
                <w:sz w:val="20"/>
                <w:szCs w:val="20"/>
              </w:rPr>
            </w:pPr>
            <w:r w:rsidRPr="007C1AC6">
              <w:rPr>
                <w:rFonts w:ascii="Times New Roman" w:hAnsi="Times New Roman" w:cs="Times New Roman"/>
                <w:w w:val="95"/>
                <w:sz w:val="20"/>
                <w:szCs w:val="20"/>
              </w:rPr>
              <w:t>Spălarea</w:t>
            </w:r>
            <w:r w:rsidRPr="007C1AC6">
              <w:rPr>
                <w:rFonts w:ascii="Times New Roman" w:hAnsi="Times New Roman" w:cs="Times New Roman"/>
                <w:spacing w:val="31"/>
                <w:w w:val="95"/>
                <w:sz w:val="20"/>
                <w:szCs w:val="20"/>
              </w:rPr>
              <w:t xml:space="preserve"> </w:t>
            </w:r>
            <w:r w:rsidRPr="007C1AC6">
              <w:rPr>
                <w:rFonts w:ascii="Times New Roman" w:hAnsi="Times New Roman" w:cs="Times New Roman"/>
                <w:w w:val="95"/>
                <w:sz w:val="20"/>
                <w:szCs w:val="20"/>
              </w:rPr>
              <w:t>cu</w:t>
            </w:r>
            <w:r w:rsidRPr="007C1AC6">
              <w:rPr>
                <w:rFonts w:ascii="Times New Roman" w:hAnsi="Times New Roman" w:cs="Times New Roman"/>
                <w:spacing w:val="32"/>
                <w:w w:val="95"/>
                <w:sz w:val="20"/>
                <w:szCs w:val="20"/>
              </w:rPr>
              <w:t xml:space="preserve"> </w:t>
            </w:r>
            <w:r w:rsidRPr="007C1AC6">
              <w:rPr>
                <w:rFonts w:ascii="Times New Roman" w:hAnsi="Times New Roman" w:cs="Times New Roman"/>
                <w:w w:val="95"/>
                <w:sz w:val="20"/>
                <w:szCs w:val="20"/>
              </w:rPr>
              <w:t>apă</w:t>
            </w:r>
            <w:r w:rsidRPr="007C1AC6">
              <w:rPr>
                <w:rFonts w:ascii="Times New Roman" w:hAnsi="Times New Roman" w:cs="Times New Roman"/>
                <w:spacing w:val="31"/>
                <w:w w:val="95"/>
                <w:sz w:val="20"/>
                <w:szCs w:val="20"/>
              </w:rPr>
              <w:t xml:space="preserve"> </w:t>
            </w:r>
            <w:r w:rsidRPr="007C1AC6">
              <w:rPr>
                <w:rFonts w:ascii="Times New Roman" w:hAnsi="Times New Roman" w:cs="Times New Roman"/>
                <w:w w:val="95"/>
                <w:sz w:val="20"/>
                <w:szCs w:val="20"/>
              </w:rPr>
              <w:t>a</w:t>
            </w:r>
            <w:r w:rsidRPr="007C1AC6">
              <w:rPr>
                <w:rFonts w:ascii="Times New Roman" w:hAnsi="Times New Roman" w:cs="Times New Roman"/>
                <w:spacing w:val="32"/>
                <w:w w:val="95"/>
                <w:sz w:val="20"/>
                <w:szCs w:val="20"/>
              </w:rPr>
              <w:t xml:space="preserve"> </w:t>
            </w:r>
            <w:r w:rsidRPr="007C1AC6">
              <w:rPr>
                <w:rFonts w:ascii="Times New Roman" w:hAnsi="Times New Roman" w:cs="Times New Roman"/>
                <w:w w:val="95"/>
                <w:sz w:val="20"/>
                <w:szCs w:val="20"/>
              </w:rPr>
              <w:t>solurilor</w:t>
            </w:r>
            <w:r w:rsidRPr="007C1AC6">
              <w:rPr>
                <w:rFonts w:ascii="Times New Roman" w:hAnsi="Times New Roman" w:cs="Times New Roman"/>
                <w:spacing w:val="32"/>
                <w:w w:val="95"/>
                <w:sz w:val="20"/>
                <w:szCs w:val="20"/>
              </w:rPr>
              <w:t xml:space="preserve"> </w:t>
            </w:r>
            <w:r w:rsidRPr="007C1AC6">
              <w:rPr>
                <w:rFonts w:ascii="Times New Roman" w:hAnsi="Times New Roman" w:cs="Times New Roman"/>
                <w:w w:val="95"/>
                <w:sz w:val="20"/>
                <w:szCs w:val="20"/>
              </w:rPr>
              <w:t>contaminate</w:t>
            </w:r>
            <w:r w:rsidRPr="007C1AC6">
              <w:rPr>
                <w:rFonts w:ascii="Times New Roman" w:hAnsi="Times New Roman" w:cs="Times New Roman"/>
                <w:spacing w:val="-36"/>
                <w:w w:val="95"/>
                <w:sz w:val="20"/>
                <w:szCs w:val="20"/>
              </w:rPr>
              <w:t xml:space="preserve"> </w:t>
            </w:r>
            <w:r w:rsidRPr="007C1AC6">
              <w:rPr>
                <w:rFonts w:ascii="Times New Roman" w:hAnsi="Times New Roman" w:cs="Times New Roman"/>
                <w:sz w:val="20"/>
                <w:szCs w:val="20"/>
              </w:rPr>
              <w:t>excavate</w:t>
            </w:r>
          </w:p>
        </w:tc>
      </w:tr>
      <w:tr w:rsidR="006733A0" w:rsidRPr="007C1AC6" w14:paraId="714A24AF" w14:textId="77777777" w:rsidTr="00232520">
        <w:trPr>
          <w:trHeight w:val="117"/>
        </w:trPr>
        <w:tc>
          <w:tcPr>
            <w:tcW w:w="1135" w:type="dxa"/>
            <w:vMerge/>
            <w:tcBorders>
              <w:top w:val="nil"/>
              <w:left w:val="nil"/>
            </w:tcBorders>
          </w:tcPr>
          <w:p w14:paraId="094BB8E6" w14:textId="77777777" w:rsidR="00950BA8" w:rsidRPr="007C1AC6" w:rsidRDefault="00950BA8" w:rsidP="00D152FF">
            <w:pPr>
              <w:rPr>
                <w:rFonts w:ascii="Times New Roman" w:hAnsi="Times New Roman" w:cs="Times New Roman"/>
                <w:sz w:val="20"/>
                <w:szCs w:val="20"/>
              </w:rPr>
            </w:pPr>
          </w:p>
        </w:tc>
        <w:tc>
          <w:tcPr>
            <w:tcW w:w="2693" w:type="dxa"/>
          </w:tcPr>
          <w:p w14:paraId="3900F252" w14:textId="77777777" w:rsidR="00950BA8" w:rsidRPr="007C1AC6" w:rsidRDefault="00950BA8" w:rsidP="006733A0">
            <w:pPr>
              <w:pStyle w:val="TableParagraph"/>
              <w:spacing w:before="106" w:line="228" w:lineRule="auto"/>
              <w:ind w:left="88" w:right="414"/>
              <w:jc w:val="both"/>
              <w:rPr>
                <w:rFonts w:ascii="Times New Roman" w:hAnsi="Times New Roman" w:cs="Times New Roman"/>
                <w:sz w:val="20"/>
                <w:szCs w:val="20"/>
              </w:rPr>
            </w:pPr>
            <w:r w:rsidRPr="007C1AC6">
              <w:rPr>
                <w:rFonts w:ascii="Times New Roman" w:hAnsi="Times New Roman" w:cs="Times New Roman"/>
                <w:w w:val="90"/>
                <w:sz w:val="20"/>
                <w:szCs w:val="20"/>
              </w:rPr>
              <w:t>Cadmiu</w:t>
            </w:r>
            <w:r w:rsidRPr="007C1AC6">
              <w:rPr>
                <w:rFonts w:ascii="Times New Roman" w:hAnsi="Times New Roman" w:cs="Times New Roman"/>
                <w:spacing w:val="1"/>
                <w:w w:val="90"/>
                <w:sz w:val="20"/>
                <w:szCs w:val="20"/>
              </w:rPr>
              <w:t xml:space="preserve"> </w:t>
            </w:r>
            <w:r w:rsidRPr="007C1AC6">
              <w:rPr>
                <w:rFonts w:ascii="Times New Roman" w:hAnsi="Times New Roman" w:cs="Times New Roman"/>
                <w:w w:val="90"/>
                <w:sz w:val="20"/>
                <w:szCs w:val="20"/>
              </w:rPr>
              <w:t>(exprimat</w:t>
            </w:r>
            <w:r w:rsidRPr="007C1AC6">
              <w:rPr>
                <w:rFonts w:ascii="Times New Roman" w:hAnsi="Times New Roman" w:cs="Times New Roman"/>
                <w:spacing w:val="-35"/>
                <w:w w:val="90"/>
                <w:sz w:val="20"/>
                <w:szCs w:val="20"/>
              </w:rPr>
              <w:t xml:space="preserve"> </w:t>
            </w:r>
            <w:r w:rsidRPr="007C1AC6">
              <w:rPr>
                <w:rFonts w:ascii="Times New Roman" w:hAnsi="Times New Roman" w:cs="Times New Roman"/>
                <w:sz w:val="20"/>
                <w:szCs w:val="20"/>
              </w:rPr>
              <w:t>ca</w:t>
            </w:r>
            <w:r w:rsidRPr="007C1AC6">
              <w:rPr>
                <w:rFonts w:ascii="Times New Roman" w:hAnsi="Times New Roman" w:cs="Times New Roman"/>
                <w:spacing w:val="12"/>
                <w:sz w:val="20"/>
                <w:szCs w:val="20"/>
              </w:rPr>
              <w:t xml:space="preserve"> </w:t>
            </w:r>
            <w:r w:rsidRPr="007C1AC6">
              <w:rPr>
                <w:rFonts w:ascii="Times New Roman" w:hAnsi="Times New Roman" w:cs="Times New Roman"/>
                <w:sz w:val="20"/>
                <w:szCs w:val="20"/>
              </w:rPr>
              <w:t>Cd)</w:t>
            </w:r>
          </w:p>
        </w:tc>
        <w:tc>
          <w:tcPr>
            <w:tcW w:w="1417" w:type="dxa"/>
          </w:tcPr>
          <w:p w14:paraId="327E988A" w14:textId="77777777" w:rsidR="00950BA8" w:rsidRPr="007C1AC6" w:rsidRDefault="00950BA8" w:rsidP="006733A0">
            <w:pPr>
              <w:pStyle w:val="TableParagraph"/>
              <w:spacing w:before="1"/>
              <w:ind w:left="2" w:right="123"/>
              <w:jc w:val="both"/>
              <w:rPr>
                <w:rFonts w:ascii="Times New Roman" w:hAnsi="Times New Roman" w:cs="Times New Roman"/>
                <w:sz w:val="20"/>
                <w:szCs w:val="20"/>
              </w:rPr>
            </w:pPr>
            <w:r w:rsidRPr="007C1AC6">
              <w:rPr>
                <w:rFonts w:ascii="Times New Roman" w:hAnsi="Times New Roman" w:cs="Times New Roman"/>
                <w:w w:val="95"/>
                <w:sz w:val="20"/>
                <w:szCs w:val="20"/>
              </w:rPr>
              <w:t>0,01-0,05</w:t>
            </w:r>
            <w:r w:rsidRPr="007C1AC6">
              <w:rPr>
                <w:rFonts w:ascii="Times New Roman" w:hAnsi="Times New Roman" w:cs="Times New Roman"/>
                <w:spacing w:val="11"/>
                <w:w w:val="95"/>
                <w:sz w:val="20"/>
                <w:szCs w:val="20"/>
              </w:rPr>
              <w:t xml:space="preserve"> </w:t>
            </w:r>
            <w:r w:rsidRPr="007C1AC6">
              <w:rPr>
                <w:rFonts w:ascii="Times New Roman" w:hAnsi="Times New Roman" w:cs="Times New Roman"/>
                <w:w w:val="95"/>
                <w:sz w:val="20"/>
                <w:szCs w:val="20"/>
              </w:rPr>
              <w:t>mg/l</w:t>
            </w:r>
          </w:p>
        </w:tc>
        <w:tc>
          <w:tcPr>
            <w:tcW w:w="4678" w:type="dxa"/>
            <w:vMerge/>
            <w:tcBorders>
              <w:top w:val="nil"/>
              <w:right w:val="nil"/>
            </w:tcBorders>
          </w:tcPr>
          <w:p w14:paraId="3DAEADB1" w14:textId="77777777" w:rsidR="00950BA8" w:rsidRPr="007C1AC6" w:rsidRDefault="00950BA8" w:rsidP="00D152FF">
            <w:pPr>
              <w:rPr>
                <w:rFonts w:ascii="Times New Roman" w:hAnsi="Times New Roman" w:cs="Times New Roman"/>
                <w:sz w:val="20"/>
                <w:szCs w:val="20"/>
              </w:rPr>
            </w:pPr>
          </w:p>
        </w:tc>
      </w:tr>
      <w:tr w:rsidR="006733A0" w:rsidRPr="007C1AC6" w14:paraId="09C04215" w14:textId="77777777" w:rsidTr="00232520">
        <w:trPr>
          <w:trHeight w:val="101"/>
        </w:trPr>
        <w:tc>
          <w:tcPr>
            <w:tcW w:w="1135" w:type="dxa"/>
            <w:vMerge/>
            <w:tcBorders>
              <w:top w:val="nil"/>
              <w:left w:val="nil"/>
            </w:tcBorders>
          </w:tcPr>
          <w:p w14:paraId="446E2F0E" w14:textId="77777777" w:rsidR="00950BA8" w:rsidRPr="007C1AC6" w:rsidRDefault="00950BA8" w:rsidP="00D152FF">
            <w:pPr>
              <w:rPr>
                <w:rFonts w:ascii="Times New Roman" w:hAnsi="Times New Roman" w:cs="Times New Roman"/>
                <w:sz w:val="20"/>
                <w:szCs w:val="20"/>
              </w:rPr>
            </w:pPr>
          </w:p>
        </w:tc>
        <w:tc>
          <w:tcPr>
            <w:tcW w:w="2693" w:type="dxa"/>
          </w:tcPr>
          <w:p w14:paraId="52101210" w14:textId="77777777" w:rsidR="00950BA8" w:rsidRPr="007C1AC6" w:rsidRDefault="00950BA8" w:rsidP="006733A0">
            <w:pPr>
              <w:pStyle w:val="TableParagraph"/>
              <w:spacing w:before="98"/>
              <w:ind w:left="62" w:right="70"/>
              <w:jc w:val="both"/>
              <w:rPr>
                <w:rFonts w:ascii="Times New Roman" w:hAnsi="Times New Roman" w:cs="Times New Roman"/>
                <w:sz w:val="20"/>
                <w:szCs w:val="20"/>
              </w:rPr>
            </w:pPr>
            <w:r w:rsidRPr="007C1AC6">
              <w:rPr>
                <w:rFonts w:ascii="Times New Roman" w:hAnsi="Times New Roman" w:cs="Times New Roman"/>
                <w:w w:val="95"/>
                <w:sz w:val="20"/>
                <w:szCs w:val="20"/>
              </w:rPr>
              <w:t>Crom</w:t>
            </w:r>
            <w:r w:rsidRPr="007C1AC6">
              <w:rPr>
                <w:rFonts w:ascii="Times New Roman" w:hAnsi="Times New Roman" w:cs="Times New Roman"/>
                <w:spacing w:val="3"/>
                <w:w w:val="95"/>
                <w:sz w:val="20"/>
                <w:szCs w:val="20"/>
              </w:rPr>
              <w:t xml:space="preserve"> </w:t>
            </w:r>
            <w:r w:rsidRPr="007C1AC6">
              <w:rPr>
                <w:rFonts w:ascii="Times New Roman" w:hAnsi="Times New Roman" w:cs="Times New Roman"/>
                <w:w w:val="95"/>
                <w:sz w:val="20"/>
                <w:szCs w:val="20"/>
              </w:rPr>
              <w:t>(exprimat</w:t>
            </w:r>
            <w:r w:rsidRPr="007C1AC6">
              <w:rPr>
                <w:rFonts w:ascii="Times New Roman" w:hAnsi="Times New Roman" w:cs="Times New Roman"/>
                <w:spacing w:val="2"/>
                <w:w w:val="95"/>
                <w:sz w:val="20"/>
                <w:szCs w:val="20"/>
              </w:rPr>
              <w:t xml:space="preserve"> </w:t>
            </w:r>
            <w:r w:rsidRPr="007C1AC6">
              <w:rPr>
                <w:rFonts w:ascii="Times New Roman" w:hAnsi="Times New Roman" w:cs="Times New Roman"/>
                <w:w w:val="95"/>
                <w:sz w:val="20"/>
                <w:szCs w:val="20"/>
              </w:rPr>
              <w:t>ca</w:t>
            </w:r>
            <w:r w:rsidRPr="007C1AC6">
              <w:rPr>
                <w:rFonts w:ascii="Times New Roman" w:hAnsi="Times New Roman" w:cs="Times New Roman"/>
                <w:spacing w:val="2"/>
                <w:w w:val="95"/>
                <w:sz w:val="20"/>
                <w:szCs w:val="20"/>
              </w:rPr>
              <w:t xml:space="preserve"> </w:t>
            </w:r>
            <w:r w:rsidRPr="007C1AC6">
              <w:rPr>
                <w:rFonts w:ascii="Times New Roman" w:hAnsi="Times New Roman" w:cs="Times New Roman"/>
                <w:w w:val="95"/>
                <w:sz w:val="20"/>
                <w:szCs w:val="20"/>
              </w:rPr>
              <w:t>Cr)</w:t>
            </w:r>
          </w:p>
        </w:tc>
        <w:tc>
          <w:tcPr>
            <w:tcW w:w="1417" w:type="dxa"/>
          </w:tcPr>
          <w:p w14:paraId="4D91D1D1" w14:textId="77777777" w:rsidR="00950BA8" w:rsidRPr="007C1AC6" w:rsidRDefault="00950BA8" w:rsidP="006733A0">
            <w:pPr>
              <w:pStyle w:val="TableParagraph"/>
              <w:spacing w:before="98"/>
              <w:ind w:left="2" w:right="123"/>
              <w:jc w:val="both"/>
              <w:rPr>
                <w:rFonts w:ascii="Times New Roman" w:hAnsi="Times New Roman" w:cs="Times New Roman"/>
                <w:sz w:val="20"/>
                <w:szCs w:val="20"/>
              </w:rPr>
            </w:pPr>
            <w:r w:rsidRPr="007C1AC6">
              <w:rPr>
                <w:rFonts w:ascii="Times New Roman" w:hAnsi="Times New Roman" w:cs="Times New Roman"/>
                <w:w w:val="95"/>
                <w:sz w:val="20"/>
                <w:szCs w:val="20"/>
              </w:rPr>
              <w:t>0,01-0,15</w:t>
            </w:r>
            <w:r w:rsidRPr="007C1AC6">
              <w:rPr>
                <w:rFonts w:ascii="Times New Roman" w:hAnsi="Times New Roman" w:cs="Times New Roman"/>
                <w:spacing w:val="11"/>
                <w:w w:val="95"/>
                <w:sz w:val="20"/>
                <w:szCs w:val="20"/>
              </w:rPr>
              <w:t xml:space="preserve"> </w:t>
            </w:r>
            <w:r w:rsidRPr="007C1AC6">
              <w:rPr>
                <w:rFonts w:ascii="Times New Roman" w:hAnsi="Times New Roman" w:cs="Times New Roman"/>
                <w:w w:val="95"/>
                <w:sz w:val="20"/>
                <w:szCs w:val="20"/>
              </w:rPr>
              <w:t>mg/l</w:t>
            </w:r>
          </w:p>
        </w:tc>
        <w:tc>
          <w:tcPr>
            <w:tcW w:w="4678" w:type="dxa"/>
            <w:vMerge/>
            <w:tcBorders>
              <w:top w:val="nil"/>
              <w:right w:val="nil"/>
            </w:tcBorders>
          </w:tcPr>
          <w:p w14:paraId="6E2B2F3E" w14:textId="77777777" w:rsidR="00950BA8" w:rsidRPr="007C1AC6" w:rsidRDefault="00950BA8" w:rsidP="00D152FF">
            <w:pPr>
              <w:rPr>
                <w:rFonts w:ascii="Times New Roman" w:hAnsi="Times New Roman" w:cs="Times New Roman"/>
                <w:sz w:val="20"/>
                <w:szCs w:val="20"/>
              </w:rPr>
            </w:pPr>
          </w:p>
        </w:tc>
      </w:tr>
      <w:tr w:rsidR="006733A0" w:rsidRPr="007C1AC6" w14:paraId="7D48DC4D" w14:textId="77777777" w:rsidTr="00232520">
        <w:trPr>
          <w:trHeight w:val="198"/>
        </w:trPr>
        <w:tc>
          <w:tcPr>
            <w:tcW w:w="1135" w:type="dxa"/>
            <w:vMerge/>
            <w:tcBorders>
              <w:top w:val="nil"/>
              <w:left w:val="nil"/>
            </w:tcBorders>
          </w:tcPr>
          <w:p w14:paraId="2FB3CA1D" w14:textId="77777777" w:rsidR="00950BA8" w:rsidRPr="007C1AC6" w:rsidRDefault="00950BA8" w:rsidP="00D152FF">
            <w:pPr>
              <w:rPr>
                <w:rFonts w:ascii="Times New Roman" w:hAnsi="Times New Roman" w:cs="Times New Roman"/>
                <w:sz w:val="20"/>
                <w:szCs w:val="20"/>
              </w:rPr>
            </w:pPr>
          </w:p>
        </w:tc>
        <w:tc>
          <w:tcPr>
            <w:tcW w:w="2693" w:type="dxa"/>
          </w:tcPr>
          <w:p w14:paraId="1F5D9400" w14:textId="77777777" w:rsidR="00950BA8" w:rsidRPr="007C1AC6" w:rsidRDefault="00950BA8" w:rsidP="006733A0">
            <w:pPr>
              <w:pStyle w:val="TableParagraph"/>
              <w:spacing w:before="107" w:line="228" w:lineRule="auto"/>
              <w:ind w:left="88" w:right="441"/>
              <w:jc w:val="both"/>
              <w:rPr>
                <w:rFonts w:ascii="Times New Roman" w:hAnsi="Times New Roman" w:cs="Times New Roman"/>
                <w:sz w:val="20"/>
                <w:szCs w:val="20"/>
              </w:rPr>
            </w:pPr>
            <w:r w:rsidRPr="007C1AC6">
              <w:rPr>
                <w:rFonts w:ascii="Times New Roman" w:hAnsi="Times New Roman" w:cs="Times New Roman"/>
                <w:w w:val="90"/>
                <w:sz w:val="20"/>
                <w:szCs w:val="20"/>
              </w:rPr>
              <w:t>Cupru</w:t>
            </w:r>
            <w:r w:rsidRPr="007C1AC6">
              <w:rPr>
                <w:rFonts w:ascii="Times New Roman" w:hAnsi="Times New Roman" w:cs="Times New Roman"/>
                <w:spacing w:val="1"/>
                <w:w w:val="90"/>
                <w:sz w:val="20"/>
                <w:szCs w:val="20"/>
              </w:rPr>
              <w:t xml:space="preserve"> </w:t>
            </w:r>
            <w:r w:rsidRPr="007C1AC6">
              <w:rPr>
                <w:rFonts w:ascii="Times New Roman" w:hAnsi="Times New Roman" w:cs="Times New Roman"/>
                <w:w w:val="90"/>
                <w:sz w:val="20"/>
                <w:szCs w:val="20"/>
              </w:rPr>
              <w:t>(exprimat</w:t>
            </w:r>
            <w:r w:rsidRPr="007C1AC6">
              <w:rPr>
                <w:rFonts w:ascii="Times New Roman" w:hAnsi="Times New Roman" w:cs="Times New Roman"/>
                <w:spacing w:val="-35"/>
                <w:w w:val="90"/>
                <w:sz w:val="20"/>
                <w:szCs w:val="20"/>
              </w:rPr>
              <w:t xml:space="preserve"> </w:t>
            </w:r>
            <w:r w:rsidRPr="007C1AC6">
              <w:rPr>
                <w:rFonts w:ascii="Times New Roman" w:hAnsi="Times New Roman" w:cs="Times New Roman"/>
                <w:sz w:val="20"/>
                <w:szCs w:val="20"/>
              </w:rPr>
              <w:t>ca</w:t>
            </w:r>
            <w:r w:rsidRPr="007C1AC6">
              <w:rPr>
                <w:rFonts w:ascii="Times New Roman" w:hAnsi="Times New Roman" w:cs="Times New Roman"/>
                <w:spacing w:val="12"/>
                <w:sz w:val="20"/>
                <w:szCs w:val="20"/>
              </w:rPr>
              <w:t xml:space="preserve"> </w:t>
            </w:r>
            <w:r w:rsidRPr="007C1AC6">
              <w:rPr>
                <w:rFonts w:ascii="Times New Roman" w:hAnsi="Times New Roman" w:cs="Times New Roman"/>
                <w:sz w:val="20"/>
                <w:szCs w:val="20"/>
              </w:rPr>
              <w:t>Cu)</w:t>
            </w:r>
          </w:p>
        </w:tc>
        <w:tc>
          <w:tcPr>
            <w:tcW w:w="1417" w:type="dxa"/>
          </w:tcPr>
          <w:p w14:paraId="7918DACB" w14:textId="77777777" w:rsidR="00950BA8" w:rsidRPr="007C1AC6" w:rsidRDefault="00950BA8" w:rsidP="006733A0">
            <w:pPr>
              <w:pStyle w:val="TableParagraph"/>
              <w:ind w:left="2" w:right="123"/>
              <w:jc w:val="both"/>
              <w:rPr>
                <w:rFonts w:ascii="Times New Roman" w:hAnsi="Times New Roman" w:cs="Times New Roman"/>
                <w:sz w:val="20"/>
                <w:szCs w:val="20"/>
              </w:rPr>
            </w:pPr>
            <w:r w:rsidRPr="007C1AC6">
              <w:rPr>
                <w:rFonts w:ascii="Times New Roman" w:hAnsi="Times New Roman" w:cs="Times New Roman"/>
                <w:w w:val="95"/>
                <w:sz w:val="20"/>
                <w:szCs w:val="20"/>
              </w:rPr>
              <w:t>0,05-0,5</w:t>
            </w:r>
            <w:r w:rsidRPr="007C1AC6">
              <w:rPr>
                <w:rFonts w:ascii="Times New Roman" w:hAnsi="Times New Roman" w:cs="Times New Roman"/>
                <w:spacing w:val="10"/>
                <w:w w:val="95"/>
                <w:sz w:val="20"/>
                <w:szCs w:val="20"/>
              </w:rPr>
              <w:t xml:space="preserve"> </w:t>
            </w:r>
            <w:r w:rsidRPr="007C1AC6">
              <w:rPr>
                <w:rFonts w:ascii="Times New Roman" w:hAnsi="Times New Roman" w:cs="Times New Roman"/>
                <w:w w:val="95"/>
                <w:sz w:val="20"/>
                <w:szCs w:val="20"/>
              </w:rPr>
              <w:t>mg/l</w:t>
            </w:r>
          </w:p>
        </w:tc>
        <w:tc>
          <w:tcPr>
            <w:tcW w:w="4678" w:type="dxa"/>
            <w:vMerge/>
            <w:tcBorders>
              <w:top w:val="nil"/>
              <w:right w:val="nil"/>
            </w:tcBorders>
          </w:tcPr>
          <w:p w14:paraId="498E9076" w14:textId="77777777" w:rsidR="00950BA8" w:rsidRPr="007C1AC6" w:rsidRDefault="00950BA8" w:rsidP="00D152FF">
            <w:pPr>
              <w:rPr>
                <w:rFonts w:ascii="Times New Roman" w:hAnsi="Times New Roman" w:cs="Times New Roman"/>
                <w:sz w:val="20"/>
                <w:szCs w:val="20"/>
              </w:rPr>
            </w:pPr>
          </w:p>
        </w:tc>
      </w:tr>
      <w:tr w:rsidR="006733A0" w:rsidRPr="007C1AC6" w14:paraId="0E7E4848" w14:textId="77777777" w:rsidTr="00232520">
        <w:trPr>
          <w:trHeight w:val="289"/>
        </w:trPr>
        <w:tc>
          <w:tcPr>
            <w:tcW w:w="1135" w:type="dxa"/>
            <w:vMerge/>
            <w:tcBorders>
              <w:top w:val="nil"/>
              <w:left w:val="nil"/>
            </w:tcBorders>
          </w:tcPr>
          <w:p w14:paraId="6F386337" w14:textId="77777777" w:rsidR="00950BA8" w:rsidRPr="007C1AC6" w:rsidRDefault="00950BA8" w:rsidP="00D152FF">
            <w:pPr>
              <w:rPr>
                <w:rFonts w:ascii="Times New Roman" w:hAnsi="Times New Roman" w:cs="Times New Roman"/>
                <w:sz w:val="20"/>
                <w:szCs w:val="20"/>
              </w:rPr>
            </w:pPr>
          </w:p>
        </w:tc>
        <w:tc>
          <w:tcPr>
            <w:tcW w:w="2693" w:type="dxa"/>
          </w:tcPr>
          <w:p w14:paraId="61432EE3" w14:textId="77777777" w:rsidR="00950BA8" w:rsidRPr="007C1AC6" w:rsidRDefault="00950BA8" w:rsidP="006733A0">
            <w:pPr>
              <w:pStyle w:val="TableParagraph"/>
              <w:spacing w:before="107" w:line="228" w:lineRule="auto"/>
              <w:ind w:left="88" w:right="543"/>
              <w:jc w:val="both"/>
              <w:rPr>
                <w:rFonts w:ascii="Times New Roman" w:hAnsi="Times New Roman" w:cs="Times New Roman"/>
                <w:sz w:val="20"/>
                <w:szCs w:val="20"/>
              </w:rPr>
            </w:pPr>
            <w:r w:rsidRPr="007C1AC6">
              <w:rPr>
                <w:rFonts w:ascii="Times New Roman" w:hAnsi="Times New Roman" w:cs="Times New Roman"/>
                <w:w w:val="90"/>
                <w:sz w:val="20"/>
                <w:szCs w:val="20"/>
              </w:rPr>
              <w:t>Plumb</w:t>
            </w:r>
            <w:r w:rsidRPr="007C1AC6">
              <w:rPr>
                <w:rFonts w:ascii="Times New Roman" w:hAnsi="Times New Roman" w:cs="Times New Roman"/>
                <w:spacing w:val="13"/>
                <w:w w:val="90"/>
                <w:sz w:val="20"/>
                <w:szCs w:val="20"/>
              </w:rPr>
              <w:t xml:space="preserve"> </w:t>
            </w:r>
            <w:r w:rsidRPr="007C1AC6">
              <w:rPr>
                <w:rFonts w:ascii="Times New Roman" w:hAnsi="Times New Roman" w:cs="Times New Roman"/>
                <w:w w:val="90"/>
                <w:sz w:val="20"/>
                <w:szCs w:val="20"/>
              </w:rPr>
              <w:t>(exprimat</w:t>
            </w:r>
            <w:r w:rsidRPr="007C1AC6">
              <w:rPr>
                <w:rFonts w:ascii="Times New Roman" w:hAnsi="Times New Roman" w:cs="Times New Roman"/>
                <w:spacing w:val="-35"/>
                <w:w w:val="90"/>
                <w:sz w:val="20"/>
                <w:szCs w:val="20"/>
              </w:rPr>
              <w:t xml:space="preserve"> </w:t>
            </w:r>
            <w:r w:rsidRPr="007C1AC6">
              <w:rPr>
                <w:rFonts w:ascii="Times New Roman" w:hAnsi="Times New Roman" w:cs="Times New Roman"/>
                <w:sz w:val="20"/>
                <w:szCs w:val="20"/>
              </w:rPr>
              <w:t>ca</w:t>
            </w:r>
            <w:r w:rsidRPr="007C1AC6">
              <w:rPr>
                <w:rFonts w:ascii="Times New Roman" w:hAnsi="Times New Roman" w:cs="Times New Roman"/>
                <w:spacing w:val="10"/>
                <w:sz w:val="20"/>
                <w:szCs w:val="20"/>
              </w:rPr>
              <w:t xml:space="preserve"> </w:t>
            </w:r>
            <w:r w:rsidRPr="007C1AC6">
              <w:rPr>
                <w:rFonts w:ascii="Times New Roman" w:hAnsi="Times New Roman" w:cs="Times New Roman"/>
                <w:sz w:val="20"/>
                <w:szCs w:val="20"/>
              </w:rPr>
              <w:t>Pb)</w:t>
            </w:r>
          </w:p>
        </w:tc>
        <w:tc>
          <w:tcPr>
            <w:tcW w:w="1417" w:type="dxa"/>
          </w:tcPr>
          <w:p w14:paraId="3BD622D5" w14:textId="77777777" w:rsidR="00950BA8" w:rsidRPr="007C1AC6" w:rsidRDefault="00950BA8" w:rsidP="006733A0">
            <w:pPr>
              <w:pStyle w:val="TableParagraph"/>
              <w:spacing w:before="1"/>
              <w:ind w:left="2" w:right="123"/>
              <w:jc w:val="both"/>
              <w:rPr>
                <w:rFonts w:ascii="Times New Roman" w:hAnsi="Times New Roman" w:cs="Times New Roman"/>
                <w:sz w:val="20"/>
                <w:szCs w:val="20"/>
              </w:rPr>
            </w:pPr>
            <w:r w:rsidRPr="007C1AC6">
              <w:rPr>
                <w:rFonts w:ascii="Times New Roman" w:hAnsi="Times New Roman" w:cs="Times New Roman"/>
                <w:w w:val="95"/>
                <w:sz w:val="20"/>
                <w:szCs w:val="20"/>
              </w:rPr>
              <w:t>0,05-0,1</w:t>
            </w:r>
            <w:r w:rsidRPr="007C1AC6">
              <w:rPr>
                <w:rFonts w:ascii="Times New Roman" w:hAnsi="Times New Roman" w:cs="Times New Roman"/>
                <w:spacing w:val="-1"/>
                <w:w w:val="95"/>
                <w:sz w:val="20"/>
                <w:szCs w:val="20"/>
              </w:rPr>
              <w:t xml:space="preserve"> </w:t>
            </w:r>
            <w:r w:rsidRPr="007C1AC6">
              <w:rPr>
                <w:rFonts w:ascii="Times New Roman" w:hAnsi="Times New Roman" w:cs="Times New Roman"/>
                <w:w w:val="95"/>
                <w:sz w:val="20"/>
                <w:szCs w:val="20"/>
              </w:rPr>
              <w:t>mg/l</w:t>
            </w:r>
            <w:r w:rsidRPr="007C1AC6">
              <w:rPr>
                <w:rFonts w:ascii="Times New Roman" w:hAnsi="Times New Roman" w:cs="Times New Roman"/>
                <w:spacing w:val="-6"/>
                <w:w w:val="95"/>
                <w:sz w:val="20"/>
                <w:szCs w:val="20"/>
              </w:rPr>
              <w:t xml:space="preserve"> </w:t>
            </w:r>
            <w:r w:rsidRPr="007C1AC6">
              <w:rPr>
                <w:rFonts w:ascii="Times New Roman" w:hAnsi="Times New Roman" w:cs="Times New Roman"/>
                <w:w w:val="95"/>
                <w:sz w:val="20"/>
                <w:szCs w:val="20"/>
              </w:rPr>
              <w:t>(</w:t>
            </w:r>
            <w:r w:rsidRPr="007C1AC6">
              <w:rPr>
                <w:rFonts w:ascii="Times New Roman" w:hAnsi="Times New Roman" w:cs="Times New Roman"/>
                <w:w w:val="95"/>
                <w:position w:val="5"/>
                <w:sz w:val="20"/>
                <w:szCs w:val="20"/>
              </w:rPr>
              <w:t>9</w:t>
            </w:r>
            <w:r w:rsidRPr="007C1AC6">
              <w:rPr>
                <w:rFonts w:ascii="Times New Roman" w:hAnsi="Times New Roman" w:cs="Times New Roman"/>
                <w:w w:val="95"/>
                <w:sz w:val="20"/>
                <w:szCs w:val="20"/>
              </w:rPr>
              <w:t>)</w:t>
            </w:r>
          </w:p>
        </w:tc>
        <w:tc>
          <w:tcPr>
            <w:tcW w:w="4678" w:type="dxa"/>
            <w:vMerge/>
            <w:tcBorders>
              <w:top w:val="nil"/>
              <w:right w:val="nil"/>
            </w:tcBorders>
          </w:tcPr>
          <w:p w14:paraId="21031661" w14:textId="77777777" w:rsidR="00950BA8" w:rsidRPr="007C1AC6" w:rsidRDefault="00950BA8" w:rsidP="00D152FF">
            <w:pPr>
              <w:rPr>
                <w:rFonts w:ascii="Times New Roman" w:hAnsi="Times New Roman" w:cs="Times New Roman"/>
                <w:sz w:val="20"/>
                <w:szCs w:val="20"/>
              </w:rPr>
            </w:pPr>
          </w:p>
        </w:tc>
      </w:tr>
      <w:tr w:rsidR="006733A0" w:rsidRPr="007C1AC6" w14:paraId="009A5014" w14:textId="77777777" w:rsidTr="00232520">
        <w:trPr>
          <w:trHeight w:val="178"/>
        </w:trPr>
        <w:tc>
          <w:tcPr>
            <w:tcW w:w="1135" w:type="dxa"/>
            <w:vMerge/>
            <w:tcBorders>
              <w:top w:val="nil"/>
              <w:left w:val="nil"/>
            </w:tcBorders>
          </w:tcPr>
          <w:p w14:paraId="1DA798BF" w14:textId="77777777" w:rsidR="00950BA8" w:rsidRPr="007C1AC6" w:rsidRDefault="00950BA8" w:rsidP="00D152FF">
            <w:pPr>
              <w:rPr>
                <w:rFonts w:ascii="Times New Roman" w:hAnsi="Times New Roman" w:cs="Times New Roman"/>
                <w:sz w:val="20"/>
                <w:szCs w:val="20"/>
              </w:rPr>
            </w:pPr>
          </w:p>
        </w:tc>
        <w:tc>
          <w:tcPr>
            <w:tcW w:w="2693" w:type="dxa"/>
          </w:tcPr>
          <w:p w14:paraId="419B9FC5" w14:textId="77777777" w:rsidR="00950BA8" w:rsidRPr="007C1AC6" w:rsidRDefault="00950BA8" w:rsidP="006733A0">
            <w:pPr>
              <w:pStyle w:val="TableParagraph"/>
              <w:spacing w:before="106" w:line="228" w:lineRule="auto"/>
              <w:ind w:left="88" w:right="414"/>
              <w:jc w:val="both"/>
              <w:rPr>
                <w:rFonts w:ascii="Times New Roman" w:hAnsi="Times New Roman" w:cs="Times New Roman"/>
                <w:sz w:val="20"/>
                <w:szCs w:val="20"/>
              </w:rPr>
            </w:pPr>
            <w:r w:rsidRPr="007C1AC6">
              <w:rPr>
                <w:rFonts w:ascii="Times New Roman" w:hAnsi="Times New Roman" w:cs="Times New Roman"/>
                <w:w w:val="90"/>
                <w:sz w:val="20"/>
                <w:szCs w:val="20"/>
              </w:rPr>
              <w:t>Nichel</w:t>
            </w:r>
            <w:r w:rsidRPr="007C1AC6">
              <w:rPr>
                <w:rFonts w:ascii="Times New Roman" w:hAnsi="Times New Roman" w:cs="Times New Roman"/>
                <w:spacing w:val="15"/>
                <w:w w:val="90"/>
                <w:sz w:val="20"/>
                <w:szCs w:val="20"/>
              </w:rPr>
              <w:t xml:space="preserve"> </w:t>
            </w:r>
            <w:r w:rsidRPr="007C1AC6">
              <w:rPr>
                <w:rFonts w:ascii="Times New Roman" w:hAnsi="Times New Roman" w:cs="Times New Roman"/>
                <w:w w:val="90"/>
                <w:sz w:val="20"/>
                <w:szCs w:val="20"/>
              </w:rPr>
              <w:t>(exprimat</w:t>
            </w:r>
            <w:r w:rsidRPr="007C1AC6">
              <w:rPr>
                <w:rFonts w:ascii="Times New Roman" w:hAnsi="Times New Roman" w:cs="Times New Roman"/>
                <w:spacing w:val="-34"/>
                <w:w w:val="90"/>
                <w:sz w:val="20"/>
                <w:szCs w:val="20"/>
              </w:rPr>
              <w:t xml:space="preserve"> </w:t>
            </w:r>
            <w:r w:rsidRPr="007C1AC6">
              <w:rPr>
                <w:rFonts w:ascii="Times New Roman" w:hAnsi="Times New Roman" w:cs="Times New Roman"/>
                <w:sz w:val="20"/>
                <w:szCs w:val="20"/>
              </w:rPr>
              <w:t>ca</w:t>
            </w:r>
            <w:r w:rsidRPr="007C1AC6">
              <w:rPr>
                <w:rFonts w:ascii="Times New Roman" w:hAnsi="Times New Roman" w:cs="Times New Roman"/>
                <w:spacing w:val="12"/>
                <w:sz w:val="20"/>
                <w:szCs w:val="20"/>
              </w:rPr>
              <w:t xml:space="preserve"> </w:t>
            </w:r>
            <w:r w:rsidRPr="007C1AC6">
              <w:rPr>
                <w:rFonts w:ascii="Times New Roman" w:hAnsi="Times New Roman" w:cs="Times New Roman"/>
                <w:sz w:val="20"/>
                <w:szCs w:val="20"/>
              </w:rPr>
              <w:t>Ni)</w:t>
            </w:r>
          </w:p>
        </w:tc>
        <w:tc>
          <w:tcPr>
            <w:tcW w:w="1417" w:type="dxa"/>
          </w:tcPr>
          <w:p w14:paraId="491A24E3" w14:textId="77777777" w:rsidR="00950BA8" w:rsidRPr="007C1AC6" w:rsidRDefault="00950BA8" w:rsidP="006733A0">
            <w:pPr>
              <w:pStyle w:val="TableParagraph"/>
              <w:ind w:left="2" w:right="123"/>
              <w:jc w:val="both"/>
              <w:rPr>
                <w:rFonts w:ascii="Times New Roman" w:hAnsi="Times New Roman" w:cs="Times New Roman"/>
                <w:sz w:val="20"/>
                <w:szCs w:val="20"/>
              </w:rPr>
            </w:pPr>
            <w:r w:rsidRPr="007C1AC6">
              <w:rPr>
                <w:rFonts w:ascii="Times New Roman" w:hAnsi="Times New Roman" w:cs="Times New Roman"/>
                <w:w w:val="95"/>
                <w:sz w:val="20"/>
                <w:szCs w:val="20"/>
              </w:rPr>
              <w:t>0,05-0,5</w:t>
            </w:r>
            <w:r w:rsidRPr="007C1AC6">
              <w:rPr>
                <w:rFonts w:ascii="Times New Roman" w:hAnsi="Times New Roman" w:cs="Times New Roman"/>
                <w:spacing w:val="10"/>
                <w:w w:val="95"/>
                <w:sz w:val="20"/>
                <w:szCs w:val="20"/>
              </w:rPr>
              <w:t xml:space="preserve"> </w:t>
            </w:r>
            <w:r w:rsidRPr="007C1AC6">
              <w:rPr>
                <w:rFonts w:ascii="Times New Roman" w:hAnsi="Times New Roman" w:cs="Times New Roman"/>
                <w:w w:val="95"/>
                <w:sz w:val="20"/>
                <w:szCs w:val="20"/>
              </w:rPr>
              <w:t>mg/l</w:t>
            </w:r>
          </w:p>
        </w:tc>
        <w:tc>
          <w:tcPr>
            <w:tcW w:w="4678" w:type="dxa"/>
            <w:vMerge/>
            <w:tcBorders>
              <w:top w:val="nil"/>
              <w:right w:val="nil"/>
            </w:tcBorders>
          </w:tcPr>
          <w:p w14:paraId="0B06027E" w14:textId="77777777" w:rsidR="00950BA8" w:rsidRPr="007C1AC6" w:rsidRDefault="00950BA8" w:rsidP="00D152FF">
            <w:pPr>
              <w:rPr>
                <w:rFonts w:ascii="Times New Roman" w:hAnsi="Times New Roman" w:cs="Times New Roman"/>
                <w:sz w:val="20"/>
                <w:szCs w:val="20"/>
              </w:rPr>
            </w:pPr>
          </w:p>
        </w:tc>
      </w:tr>
      <w:tr w:rsidR="006733A0" w:rsidRPr="007C1AC6" w14:paraId="0A08F639" w14:textId="77777777" w:rsidTr="00232520">
        <w:trPr>
          <w:trHeight w:val="93"/>
        </w:trPr>
        <w:tc>
          <w:tcPr>
            <w:tcW w:w="1135" w:type="dxa"/>
            <w:vMerge/>
            <w:tcBorders>
              <w:top w:val="nil"/>
              <w:left w:val="nil"/>
            </w:tcBorders>
          </w:tcPr>
          <w:p w14:paraId="3AFEBA80" w14:textId="77777777" w:rsidR="00950BA8" w:rsidRPr="007C1AC6" w:rsidRDefault="00950BA8" w:rsidP="00D152FF">
            <w:pPr>
              <w:rPr>
                <w:rFonts w:ascii="Times New Roman" w:hAnsi="Times New Roman" w:cs="Times New Roman"/>
                <w:sz w:val="20"/>
                <w:szCs w:val="20"/>
              </w:rPr>
            </w:pPr>
          </w:p>
        </w:tc>
        <w:tc>
          <w:tcPr>
            <w:tcW w:w="2693" w:type="dxa"/>
          </w:tcPr>
          <w:p w14:paraId="594592EC" w14:textId="77777777" w:rsidR="00950BA8" w:rsidRPr="007C1AC6" w:rsidRDefault="00950BA8" w:rsidP="006733A0">
            <w:pPr>
              <w:pStyle w:val="TableParagraph"/>
              <w:spacing w:before="107" w:line="228" w:lineRule="auto"/>
              <w:ind w:left="88" w:right="237"/>
              <w:jc w:val="both"/>
              <w:rPr>
                <w:rFonts w:ascii="Times New Roman" w:hAnsi="Times New Roman" w:cs="Times New Roman"/>
                <w:sz w:val="20"/>
                <w:szCs w:val="20"/>
              </w:rPr>
            </w:pPr>
            <w:r w:rsidRPr="007C1AC6">
              <w:rPr>
                <w:rFonts w:ascii="Times New Roman" w:hAnsi="Times New Roman" w:cs="Times New Roman"/>
                <w:w w:val="90"/>
                <w:sz w:val="20"/>
                <w:szCs w:val="20"/>
              </w:rPr>
              <w:t>Mercur</w:t>
            </w:r>
            <w:r w:rsidRPr="007C1AC6">
              <w:rPr>
                <w:rFonts w:ascii="Times New Roman" w:hAnsi="Times New Roman" w:cs="Times New Roman"/>
                <w:spacing w:val="1"/>
                <w:w w:val="90"/>
                <w:sz w:val="20"/>
                <w:szCs w:val="20"/>
              </w:rPr>
              <w:t xml:space="preserve"> </w:t>
            </w:r>
            <w:r w:rsidRPr="007C1AC6">
              <w:rPr>
                <w:rFonts w:ascii="Times New Roman" w:hAnsi="Times New Roman" w:cs="Times New Roman"/>
                <w:w w:val="90"/>
                <w:sz w:val="20"/>
                <w:szCs w:val="20"/>
              </w:rPr>
              <w:t>(exprimat ca</w:t>
            </w:r>
            <w:r w:rsidRPr="007C1AC6">
              <w:rPr>
                <w:rFonts w:ascii="Times New Roman" w:hAnsi="Times New Roman" w:cs="Times New Roman"/>
                <w:spacing w:val="-35"/>
                <w:w w:val="90"/>
                <w:sz w:val="20"/>
                <w:szCs w:val="20"/>
              </w:rPr>
              <w:t xml:space="preserve"> </w:t>
            </w:r>
            <w:r w:rsidRPr="007C1AC6">
              <w:rPr>
                <w:rFonts w:ascii="Times New Roman" w:hAnsi="Times New Roman" w:cs="Times New Roman"/>
                <w:sz w:val="20"/>
                <w:szCs w:val="20"/>
              </w:rPr>
              <w:t>Hg)</w:t>
            </w:r>
          </w:p>
        </w:tc>
        <w:tc>
          <w:tcPr>
            <w:tcW w:w="1417" w:type="dxa"/>
          </w:tcPr>
          <w:p w14:paraId="06D2CF39" w14:textId="77777777" w:rsidR="00950BA8" w:rsidRPr="007C1AC6" w:rsidRDefault="00950BA8" w:rsidP="006733A0">
            <w:pPr>
              <w:pStyle w:val="TableParagraph"/>
              <w:ind w:left="2" w:right="123"/>
              <w:jc w:val="both"/>
              <w:rPr>
                <w:rFonts w:ascii="Times New Roman" w:hAnsi="Times New Roman" w:cs="Times New Roman"/>
                <w:sz w:val="20"/>
                <w:szCs w:val="20"/>
              </w:rPr>
            </w:pPr>
            <w:r w:rsidRPr="007C1AC6">
              <w:rPr>
                <w:rFonts w:ascii="Times New Roman" w:hAnsi="Times New Roman" w:cs="Times New Roman"/>
                <w:w w:val="95"/>
                <w:sz w:val="20"/>
                <w:szCs w:val="20"/>
              </w:rPr>
              <w:t>0,5-5</w:t>
            </w:r>
            <w:r w:rsidRPr="007C1AC6">
              <w:rPr>
                <w:rFonts w:ascii="Times New Roman" w:hAnsi="Times New Roman" w:cs="Times New Roman"/>
                <w:spacing w:val="2"/>
                <w:w w:val="95"/>
                <w:sz w:val="20"/>
                <w:szCs w:val="20"/>
              </w:rPr>
              <w:t xml:space="preserve"> </w:t>
            </w:r>
            <w:r w:rsidRPr="007C1AC6">
              <w:rPr>
                <w:rFonts w:ascii="Times New Roman" w:hAnsi="Times New Roman" w:cs="Times New Roman"/>
                <w:w w:val="95"/>
                <w:sz w:val="20"/>
                <w:szCs w:val="20"/>
              </w:rPr>
              <w:t>µg/l</w:t>
            </w:r>
          </w:p>
        </w:tc>
        <w:tc>
          <w:tcPr>
            <w:tcW w:w="4678" w:type="dxa"/>
            <w:vMerge/>
            <w:tcBorders>
              <w:top w:val="nil"/>
              <w:right w:val="nil"/>
            </w:tcBorders>
          </w:tcPr>
          <w:p w14:paraId="60647C7F" w14:textId="77777777" w:rsidR="00950BA8" w:rsidRPr="007C1AC6" w:rsidRDefault="00950BA8" w:rsidP="00D152FF">
            <w:pPr>
              <w:rPr>
                <w:rFonts w:ascii="Times New Roman" w:hAnsi="Times New Roman" w:cs="Times New Roman"/>
                <w:sz w:val="20"/>
                <w:szCs w:val="20"/>
              </w:rPr>
            </w:pPr>
          </w:p>
        </w:tc>
      </w:tr>
      <w:tr w:rsidR="006733A0" w:rsidRPr="007C1AC6" w14:paraId="0C409D29" w14:textId="77777777" w:rsidTr="00232520">
        <w:trPr>
          <w:trHeight w:val="97"/>
        </w:trPr>
        <w:tc>
          <w:tcPr>
            <w:tcW w:w="1135" w:type="dxa"/>
            <w:vMerge/>
            <w:tcBorders>
              <w:top w:val="nil"/>
              <w:left w:val="nil"/>
            </w:tcBorders>
          </w:tcPr>
          <w:p w14:paraId="14DA9345" w14:textId="77777777" w:rsidR="00950BA8" w:rsidRPr="007C1AC6" w:rsidRDefault="00950BA8" w:rsidP="00D152FF">
            <w:pPr>
              <w:rPr>
                <w:rFonts w:ascii="Times New Roman" w:hAnsi="Times New Roman" w:cs="Times New Roman"/>
                <w:sz w:val="20"/>
                <w:szCs w:val="20"/>
              </w:rPr>
            </w:pPr>
          </w:p>
        </w:tc>
        <w:tc>
          <w:tcPr>
            <w:tcW w:w="2693" w:type="dxa"/>
          </w:tcPr>
          <w:p w14:paraId="20507823" w14:textId="77777777" w:rsidR="00950BA8" w:rsidRPr="007C1AC6" w:rsidRDefault="00950BA8" w:rsidP="006733A0">
            <w:pPr>
              <w:pStyle w:val="TableParagraph"/>
              <w:spacing w:before="97"/>
              <w:ind w:left="62" w:right="118"/>
              <w:jc w:val="both"/>
              <w:rPr>
                <w:rFonts w:ascii="Times New Roman" w:hAnsi="Times New Roman" w:cs="Times New Roman"/>
                <w:sz w:val="20"/>
                <w:szCs w:val="20"/>
              </w:rPr>
            </w:pPr>
            <w:r w:rsidRPr="007C1AC6">
              <w:rPr>
                <w:rFonts w:ascii="Times New Roman" w:hAnsi="Times New Roman" w:cs="Times New Roman"/>
                <w:w w:val="95"/>
                <w:sz w:val="20"/>
                <w:szCs w:val="20"/>
              </w:rPr>
              <w:t>Zinc</w:t>
            </w:r>
            <w:r w:rsidRPr="007C1AC6">
              <w:rPr>
                <w:rFonts w:ascii="Times New Roman" w:hAnsi="Times New Roman" w:cs="Times New Roman"/>
                <w:spacing w:val="8"/>
                <w:w w:val="95"/>
                <w:sz w:val="20"/>
                <w:szCs w:val="20"/>
              </w:rPr>
              <w:t xml:space="preserve"> </w:t>
            </w:r>
            <w:r w:rsidRPr="007C1AC6">
              <w:rPr>
                <w:rFonts w:ascii="Times New Roman" w:hAnsi="Times New Roman" w:cs="Times New Roman"/>
                <w:w w:val="95"/>
                <w:sz w:val="20"/>
                <w:szCs w:val="20"/>
              </w:rPr>
              <w:t>(exprimat</w:t>
            </w:r>
            <w:r w:rsidRPr="007C1AC6">
              <w:rPr>
                <w:rFonts w:ascii="Times New Roman" w:hAnsi="Times New Roman" w:cs="Times New Roman"/>
                <w:spacing w:val="8"/>
                <w:w w:val="95"/>
                <w:sz w:val="20"/>
                <w:szCs w:val="20"/>
              </w:rPr>
              <w:t xml:space="preserve"> </w:t>
            </w:r>
            <w:r w:rsidRPr="007C1AC6">
              <w:rPr>
                <w:rFonts w:ascii="Times New Roman" w:hAnsi="Times New Roman" w:cs="Times New Roman"/>
                <w:w w:val="95"/>
                <w:sz w:val="20"/>
                <w:szCs w:val="20"/>
              </w:rPr>
              <w:t>ca</w:t>
            </w:r>
            <w:r w:rsidRPr="007C1AC6">
              <w:rPr>
                <w:rFonts w:ascii="Times New Roman" w:hAnsi="Times New Roman" w:cs="Times New Roman"/>
                <w:spacing w:val="8"/>
                <w:w w:val="95"/>
                <w:sz w:val="20"/>
                <w:szCs w:val="20"/>
              </w:rPr>
              <w:t xml:space="preserve"> </w:t>
            </w:r>
            <w:r w:rsidRPr="007C1AC6">
              <w:rPr>
                <w:rFonts w:ascii="Times New Roman" w:hAnsi="Times New Roman" w:cs="Times New Roman"/>
                <w:w w:val="95"/>
                <w:sz w:val="20"/>
                <w:szCs w:val="20"/>
              </w:rPr>
              <w:t>Zn)</w:t>
            </w:r>
          </w:p>
        </w:tc>
        <w:tc>
          <w:tcPr>
            <w:tcW w:w="1417" w:type="dxa"/>
          </w:tcPr>
          <w:p w14:paraId="4A1DA7C9" w14:textId="77777777" w:rsidR="00950BA8" w:rsidRPr="007C1AC6" w:rsidRDefault="00950BA8" w:rsidP="006733A0">
            <w:pPr>
              <w:pStyle w:val="TableParagraph"/>
              <w:spacing w:before="97"/>
              <w:ind w:left="2" w:right="123"/>
              <w:jc w:val="both"/>
              <w:rPr>
                <w:rFonts w:ascii="Times New Roman" w:hAnsi="Times New Roman" w:cs="Times New Roman"/>
                <w:sz w:val="20"/>
                <w:szCs w:val="20"/>
              </w:rPr>
            </w:pPr>
            <w:r w:rsidRPr="007C1AC6">
              <w:rPr>
                <w:rFonts w:ascii="Times New Roman" w:hAnsi="Times New Roman" w:cs="Times New Roman"/>
                <w:spacing w:val="-1"/>
                <w:w w:val="95"/>
                <w:sz w:val="20"/>
                <w:szCs w:val="20"/>
              </w:rPr>
              <w:t>0,1-1</w:t>
            </w:r>
            <w:r w:rsidRPr="007C1AC6">
              <w:rPr>
                <w:rFonts w:ascii="Times New Roman" w:hAnsi="Times New Roman" w:cs="Times New Roman"/>
                <w:w w:val="95"/>
                <w:sz w:val="20"/>
                <w:szCs w:val="20"/>
              </w:rPr>
              <w:t xml:space="preserve"> mg/l</w:t>
            </w:r>
            <w:r w:rsidRPr="007C1AC6">
              <w:rPr>
                <w:rFonts w:ascii="Times New Roman" w:hAnsi="Times New Roman" w:cs="Times New Roman"/>
                <w:spacing w:val="-7"/>
                <w:w w:val="95"/>
                <w:sz w:val="20"/>
                <w:szCs w:val="20"/>
              </w:rPr>
              <w:t xml:space="preserve"> </w:t>
            </w:r>
            <w:r w:rsidRPr="007C1AC6">
              <w:rPr>
                <w:rFonts w:ascii="Times New Roman" w:hAnsi="Times New Roman" w:cs="Times New Roman"/>
                <w:w w:val="95"/>
                <w:sz w:val="20"/>
                <w:szCs w:val="20"/>
              </w:rPr>
              <w:t>(</w:t>
            </w:r>
            <w:r w:rsidRPr="007C1AC6">
              <w:rPr>
                <w:rFonts w:ascii="Times New Roman" w:hAnsi="Times New Roman" w:cs="Times New Roman"/>
                <w:w w:val="95"/>
                <w:position w:val="5"/>
                <w:sz w:val="20"/>
                <w:szCs w:val="20"/>
              </w:rPr>
              <w:t>10</w:t>
            </w:r>
            <w:r w:rsidRPr="007C1AC6">
              <w:rPr>
                <w:rFonts w:ascii="Times New Roman" w:hAnsi="Times New Roman" w:cs="Times New Roman"/>
                <w:w w:val="95"/>
                <w:sz w:val="20"/>
                <w:szCs w:val="20"/>
              </w:rPr>
              <w:t>)</w:t>
            </w:r>
          </w:p>
        </w:tc>
        <w:tc>
          <w:tcPr>
            <w:tcW w:w="4678" w:type="dxa"/>
            <w:vMerge/>
            <w:tcBorders>
              <w:top w:val="nil"/>
              <w:right w:val="nil"/>
            </w:tcBorders>
          </w:tcPr>
          <w:p w14:paraId="6EBAB863" w14:textId="77777777" w:rsidR="00950BA8" w:rsidRPr="007C1AC6" w:rsidRDefault="00950BA8" w:rsidP="00D152FF">
            <w:pPr>
              <w:rPr>
                <w:rFonts w:ascii="Times New Roman" w:hAnsi="Times New Roman" w:cs="Times New Roman"/>
                <w:sz w:val="20"/>
                <w:szCs w:val="20"/>
              </w:rPr>
            </w:pPr>
          </w:p>
        </w:tc>
      </w:tr>
      <w:tr w:rsidR="006733A0" w:rsidRPr="007C1AC6" w14:paraId="3167C207" w14:textId="77777777" w:rsidTr="00232520">
        <w:trPr>
          <w:trHeight w:val="221"/>
        </w:trPr>
        <w:tc>
          <w:tcPr>
            <w:tcW w:w="1135" w:type="dxa"/>
            <w:vMerge/>
            <w:tcBorders>
              <w:top w:val="nil"/>
              <w:left w:val="nil"/>
            </w:tcBorders>
          </w:tcPr>
          <w:p w14:paraId="25D9F6A7" w14:textId="77777777" w:rsidR="00950BA8" w:rsidRPr="007C1AC6" w:rsidRDefault="00950BA8" w:rsidP="00D152FF">
            <w:pPr>
              <w:rPr>
                <w:rFonts w:ascii="Times New Roman" w:hAnsi="Times New Roman" w:cs="Times New Roman"/>
                <w:sz w:val="20"/>
                <w:szCs w:val="20"/>
              </w:rPr>
            </w:pPr>
          </w:p>
        </w:tc>
        <w:tc>
          <w:tcPr>
            <w:tcW w:w="2693" w:type="dxa"/>
          </w:tcPr>
          <w:p w14:paraId="35D82675" w14:textId="77777777" w:rsidR="00950BA8" w:rsidRPr="007C1AC6" w:rsidRDefault="00950BA8" w:rsidP="006733A0">
            <w:pPr>
              <w:pStyle w:val="TableParagraph"/>
              <w:spacing w:before="106" w:line="228" w:lineRule="auto"/>
              <w:ind w:left="88" w:right="586"/>
              <w:jc w:val="both"/>
              <w:rPr>
                <w:rFonts w:ascii="Times New Roman" w:hAnsi="Times New Roman" w:cs="Times New Roman"/>
                <w:sz w:val="20"/>
                <w:szCs w:val="20"/>
              </w:rPr>
            </w:pPr>
            <w:r w:rsidRPr="007C1AC6">
              <w:rPr>
                <w:rFonts w:ascii="Times New Roman" w:hAnsi="Times New Roman" w:cs="Times New Roman"/>
                <w:w w:val="90"/>
                <w:sz w:val="20"/>
                <w:szCs w:val="20"/>
              </w:rPr>
              <w:t>Arsen</w:t>
            </w:r>
            <w:r w:rsidRPr="007C1AC6">
              <w:rPr>
                <w:rFonts w:ascii="Times New Roman" w:hAnsi="Times New Roman" w:cs="Times New Roman"/>
                <w:spacing w:val="14"/>
                <w:w w:val="90"/>
                <w:sz w:val="20"/>
                <w:szCs w:val="20"/>
              </w:rPr>
              <w:t xml:space="preserve"> </w:t>
            </w:r>
            <w:r w:rsidRPr="007C1AC6">
              <w:rPr>
                <w:rFonts w:ascii="Times New Roman" w:hAnsi="Times New Roman" w:cs="Times New Roman"/>
                <w:w w:val="90"/>
                <w:sz w:val="20"/>
                <w:szCs w:val="20"/>
              </w:rPr>
              <w:t>(exprimat</w:t>
            </w:r>
            <w:r w:rsidRPr="007C1AC6">
              <w:rPr>
                <w:rFonts w:ascii="Times New Roman" w:hAnsi="Times New Roman" w:cs="Times New Roman"/>
                <w:spacing w:val="-35"/>
                <w:w w:val="90"/>
                <w:sz w:val="20"/>
                <w:szCs w:val="20"/>
              </w:rPr>
              <w:t xml:space="preserve"> </w:t>
            </w:r>
            <w:r w:rsidRPr="007C1AC6">
              <w:rPr>
                <w:rFonts w:ascii="Times New Roman" w:hAnsi="Times New Roman" w:cs="Times New Roman"/>
                <w:sz w:val="20"/>
                <w:szCs w:val="20"/>
              </w:rPr>
              <w:t>ca</w:t>
            </w:r>
            <w:r w:rsidRPr="007C1AC6">
              <w:rPr>
                <w:rFonts w:ascii="Times New Roman" w:hAnsi="Times New Roman" w:cs="Times New Roman"/>
                <w:spacing w:val="12"/>
                <w:sz w:val="20"/>
                <w:szCs w:val="20"/>
              </w:rPr>
              <w:t xml:space="preserve"> </w:t>
            </w:r>
            <w:r w:rsidRPr="007C1AC6">
              <w:rPr>
                <w:rFonts w:ascii="Times New Roman" w:hAnsi="Times New Roman" w:cs="Times New Roman"/>
                <w:sz w:val="20"/>
                <w:szCs w:val="20"/>
              </w:rPr>
              <w:t>As)</w:t>
            </w:r>
          </w:p>
        </w:tc>
        <w:tc>
          <w:tcPr>
            <w:tcW w:w="1417" w:type="dxa"/>
          </w:tcPr>
          <w:p w14:paraId="2976D40B" w14:textId="77777777" w:rsidR="00950BA8" w:rsidRPr="007C1AC6" w:rsidRDefault="00950BA8" w:rsidP="006733A0">
            <w:pPr>
              <w:pStyle w:val="TableParagraph"/>
              <w:ind w:left="2" w:right="123"/>
              <w:jc w:val="both"/>
              <w:rPr>
                <w:rFonts w:ascii="Times New Roman" w:hAnsi="Times New Roman" w:cs="Times New Roman"/>
                <w:sz w:val="20"/>
                <w:szCs w:val="20"/>
              </w:rPr>
            </w:pPr>
            <w:r w:rsidRPr="007C1AC6">
              <w:rPr>
                <w:rFonts w:ascii="Times New Roman" w:hAnsi="Times New Roman" w:cs="Times New Roman"/>
                <w:w w:val="95"/>
                <w:sz w:val="20"/>
                <w:szCs w:val="20"/>
              </w:rPr>
              <w:t>0,01-0,1</w:t>
            </w:r>
            <w:r w:rsidRPr="007C1AC6">
              <w:rPr>
                <w:rFonts w:ascii="Times New Roman" w:hAnsi="Times New Roman" w:cs="Times New Roman"/>
                <w:spacing w:val="10"/>
                <w:w w:val="95"/>
                <w:sz w:val="20"/>
                <w:szCs w:val="20"/>
              </w:rPr>
              <w:t xml:space="preserve"> </w:t>
            </w:r>
            <w:r w:rsidRPr="007C1AC6">
              <w:rPr>
                <w:rFonts w:ascii="Times New Roman" w:hAnsi="Times New Roman" w:cs="Times New Roman"/>
                <w:w w:val="95"/>
                <w:sz w:val="20"/>
                <w:szCs w:val="20"/>
              </w:rPr>
              <w:t>mg/l</w:t>
            </w:r>
          </w:p>
        </w:tc>
        <w:tc>
          <w:tcPr>
            <w:tcW w:w="4678" w:type="dxa"/>
            <w:vMerge w:val="restart"/>
            <w:tcBorders>
              <w:right w:val="nil"/>
            </w:tcBorders>
          </w:tcPr>
          <w:p w14:paraId="4EB1730D" w14:textId="77777777" w:rsidR="00950BA8" w:rsidRPr="007C1AC6" w:rsidRDefault="00950BA8" w:rsidP="00D152FF">
            <w:pPr>
              <w:pStyle w:val="TableParagraph"/>
              <w:rPr>
                <w:rFonts w:ascii="Times New Roman" w:hAnsi="Times New Roman" w:cs="Times New Roman"/>
                <w:b/>
                <w:sz w:val="20"/>
                <w:szCs w:val="20"/>
              </w:rPr>
            </w:pPr>
          </w:p>
          <w:p w14:paraId="08979763" w14:textId="77777777" w:rsidR="00950BA8" w:rsidRPr="007C1AC6" w:rsidRDefault="00950BA8" w:rsidP="00D152FF">
            <w:pPr>
              <w:pStyle w:val="TableParagraph"/>
              <w:rPr>
                <w:rFonts w:ascii="Times New Roman" w:hAnsi="Times New Roman" w:cs="Times New Roman"/>
                <w:b/>
                <w:sz w:val="20"/>
                <w:szCs w:val="20"/>
              </w:rPr>
            </w:pPr>
          </w:p>
          <w:p w14:paraId="3A976664" w14:textId="77777777" w:rsidR="00950BA8" w:rsidRPr="007C1AC6" w:rsidRDefault="00950BA8" w:rsidP="00D152FF">
            <w:pPr>
              <w:pStyle w:val="TableParagraph"/>
              <w:rPr>
                <w:rFonts w:ascii="Times New Roman" w:hAnsi="Times New Roman" w:cs="Times New Roman"/>
                <w:b/>
                <w:sz w:val="20"/>
                <w:szCs w:val="20"/>
              </w:rPr>
            </w:pPr>
          </w:p>
          <w:p w14:paraId="7D94FF13" w14:textId="77777777" w:rsidR="00950BA8" w:rsidRPr="007C1AC6" w:rsidRDefault="00950BA8" w:rsidP="00D152FF">
            <w:pPr>
              <w:pStyle w:val="TableParagraph"/>
              <w:rPr>
                <w:rFonts w:ascii="Times New Roman" w:hAnsi="Times New Roman" w:cs="Times New Roman"/>
                <w:b/>
                <w:sz w:val="20"/>
                <w:szCs w:val="20"/>
              </w:rPr>
            </w:pPr>
          </w:p>
          <w:p w14:paraId="580A7A15" w14:textId="77777777" w:rsidR="00950BA8" w:rsidRPr="007C1AC6" w:rsidRDefault="00950BA8" w:rsidP="00D152FF">
            <w:pPr>
              <w:pStyle w:val="TableParagraph"/>
              <w:spacing w:before="5"/>
              <w:rPr>
                <w:rFonts w:ascii="Times New Roman" w:hAnsi="Times New Roman" w:cs="Times New Roman"/>
                <w:b/>
                <w:sz w:val="20"/>
                <w:szCs w:val="20"/>
              </w:rPr>
            </w:pPr>
          </w:p>
          <w:p w14:paraId="24FA4CF9" w14:textId="77777777" w:rsidR="00950BA8" w:rsidRPr="007C1AC6" w:rsidRDefault="00950BA8" w:rsidP="00D152FF">
            <w:pPr>
              <w:pStyle w:val="TableParagraph"/>
              <w:ind w:left="88"/>
              <w:rPr>
                <w:rFonts w:ascii="Times New Roman" w:hAnsi="Times New Roman" w:cs="Times New Roman"/>
                <w:sz w:val="20"/>
                <w:szCs w:val="20"/>
              </w:rPr>
            </w:pPr>
            <w:r w:rsidRPr="007C1AC6">
              <w:rPr>
                <w:rFonts w:ascii="Times New Roman" w:hAnsi="Times New Roman" w:cs="Times New Roman"/>
                <w:w w:val="90"/>
                <w:sz w:val="20"/>
                <w:szCs w:val="20"/>
              </w:rPr>
              <w:t>—</w:t>
            </w:r>
            <w:r w:rsidRPr="007C1AC6">
              <w:rPr>
                <w:rFonts w:ascii="Times New Roman" w:hAnsi="Times New Roman" w:cs="Times New Roman"/>
                <w:spacing w:val="16"/>
                <w:w w:val="90"/>
                <w:sz w:val="20"/>
                <w:szCs w:val="20"/>
              </w:rPr>
              <w:t xml:space="preserve"> </w:t>
            </w:r>
            <w:r w:rsidRPr="007C1AC6">
              <w:rPr>
                <w:rFonts w:ascii="Times New Roman" w:hAnsi="Times New Roman" w:cs="Times New Roman"/>
                <w:w w:val="90"/>
                <w:sz w:val="20"/>
                <w:szCs w:val="20"/>
              </w:rPr>
              <w:t>Tratarea</w:t>
            </w:r>
            <w:r w:rsidRPr="007C1AC6">
              <w:rPr>
                <w:rFonts w:ascii="Times New Roman" w:hAnsi="Times New Roman" w:cs="Times New Roman"/>
                <w:spacing w:val="15"/>
                <w:w w:val="90"/>
                <w:sz w:val="20"/>
                <w:szCs w:val="20"/>
              </w:rPr>
              <w:t xml:space="preserve"> </w:t>
            </w:r>
            <w:r w:rsidRPr="007C1AC6">
              <w:rPr>
                <w:rFonts w:ascii="Times New Roman" w:hAnsi="Times New Roman" w:cs="Times New Roman"/>
                <w:w w:val="90"/>
                <w:sz w:val="20"/>
                <w:szCs w:val="20"/>
              </w:rPr>
              <w:t>deșeurilor</w:t>
            </w:r>
            <w:r w:rsidRPr="007C1AC6">
              <w:rPr>
                <w:rFonts w:ascii="Times New Roman" w:hAnsi="Times New Roman" w:cs="Times New Roman"/>
                <w:spacing w:val="14"/>
                <w:w w:val="90"/>
                <w:sz w:val="20"/>
                <w:szCs w:val="20"/>
              </w:rPr>
              <w:t xml:space="preserve"> </w:t>
            </w:r>
            <w:r w:rsidRPr="007C1AC6">
              <w:rPr>
                <w:rFonts w:ascii="Times New Roman" w:hAnsi="Times New Roman" w:cs="Times New Roman"/>
                <w:w w:val="90"/>
                <w:sz w:val="20"/>
                <w:szCs w:val="20"/>
              </w:rPr>
              <w:t>lichide</w:t>
            </w:r>
            <w:r w:rsidRPr="007C1AC6">
              <w:rPr>
                <w:rFonts w:ascii="Times New Roman" w:hAnsi="Times New Roman" w:cs="Times New Roman"/>
                <w:spacing w:val="16"/>
                <w:w w:val="90"/>
                <w:sz w:val="20"/>
                <w:szCs w:val="20"/>
              </w:rPr>
              <w:t xml:space="preserve"> </w:t>
            </w:r>
            <w:r w:rsidRPr="007C1AC6">
              <w:rPr>
                <w:rFonts w:ascii="Times New Roman" w:hAnsi="Times New Roman" w:cs="Times New Roman"/>
                <w:w w:val="90"/>
                <w:sz w:val="20"/>
                <w:szCs w:val="20"/>
              </w:rPr>
              <w:t>apoase</w:t>
            </w:r>
          </w:p>
        </w:tc>
      </w:tr>
      <w:tr w:rsidR="006733A0" w:rsidRPr="007C1AC6" w14:paraId="7DF05CDC" w14:textId="77777777" w:rsidTr="00232520">
        <w:trPr>
          <w:trHeight w:val="269"/>
        </w:trPr>
        <w:tc>
          <w:tcPr>
            <w:tcW w:w="1135" w:type="dxa"/>
            <w:vMerge/>
            <w:tcBorders>
              <w:top w:val="nil"/>
              <w:left w:val="nil"/>
            </w:tcBorders>
          </w:tcPr>
          <w:p w14:paraId="748B4AA6" w14:textId="77777777" w:rsidR="00950BA8" w:rsidRPr="007C1AC6" w:rsidRDefault="00950BA8" w:rsidP="00D152FF">
            <w:pPr>
              <w:rPr>
                <w:rFonts w:ascii="Times New Roman" w:hAnsi="Times New Roman" w:cs="Times New Roman"/>
                <w:sz w:val="20"/>
                <w:szCs w:val="20"/>
              </w:rPr>
            </w:pPr>
          </w:p>
        </w:tc>
        <w:tc>
          <w:tcPr>
            <w:tcW w:w="2693" w:type="dxa"/>
          </w:tcPr>
          <w:p w14:paraId="1EBBC6C8" w14:textId="77777777" w:rsidR="00950BA8" w:rsidRPr="007C1AC6" w:rsidRDefault="00950BA8" w:rsidP="006733A0">
            <w:pPr>
              <w:pStyle w:val="TableParagraph"/>
              <w:spacing w:before="107" w:line="228" w:lineRule="auto"/>
              <w:ind w:left="88" w:right="414"/>
              <w:jc w:val="both"/>
              <w:rPr>
                <w:rFonts w:ascii="Times New Roman" w:hAnsi="Times New Roman" w:cs="Times New Roman"/>
                <w:sz w:val="20"/>
                <w:szCs w:val="20"/>
              </w:rPr>
            </w:pPr>
            <w:r w:rsidRPr="007C1AC6">
              <w:rPr>
                <w:rFonts w:ascii="Times New Roman" w:hAnsi="Times New Roman" w:cs="Times New Roman"/>
                <w:w w:val="90"/>
                <w:sz w:val="20"/>
                <w:szCs w:val="20"/>
              </w:rPr>
              <w:t>Cadmiu</w:t>
            </w:r>
            <w:r w:rsidRPr="007C1AC6">
              <w:rPr>
                <w:rFonts w:ascii="Times New Roman" w:hAnsi="Times New Roman" w:cs="Times New Roman"/>
                <w:spacing w:val="1"/>
                <w:w w:val="90"/>
                <w:sz w:val="20"/>
                <w:szCs w:val="20"/>
              </w:rPr>
              <w:t xml:space="preserve"> </w:t>
            </w:r>
            <w:r w:rsidRPr="007C1AC6">
              <w:rPr>
                <w:rFonts w:ascii="Times New Roman" w:hAnsi="Times New Roman" w:cs="Times New Roman"/>
                <w:w w:val="90"/>
                <w:sz w:val="20"/>
                <w:szCs w:val="20"/>
              </w:rPr>
              <w:t>(exprimat</w:t>
            </w:r>
            <w:r w:rsidRPr="007C1AC6">
              <w:rPr>
                <w:rFonts w:ascii="Times New Roman" w:hAnsi="Times New Roman" w:cs="Times New Roman"/>
                <w:spacing w:val="-35"/>
                <w:w w:val="90"/>
                <w:sz w:val="20"/>
                <w:szCs w:val="20"/>
              </w:rPr>
              <w:t xml:space="preserve"> </w:t>
            </w:r>
            <w:r w:rsidRPr="007C1AC6">
              <w:rPr>
                <w:rFonts w:ascii="Times New Roman" w:hAnsi="Times New Roman" w:cs="Times New Roman"/>
                <w:sz w:val="20"/>
                <w:szCs w:val="20"/>
              </w:rPr>
              <w:t>ca</w:t>
            </w:r>
            <w:r w:rsidRPr="007C1AC6">
              <w:rPr>
                <w:rFonts w:ascii="Times New Roman" w:hAnsi="Times New Roman" w:cs="Times New Roman"/>
                <w:spacing w:val="12"/>
                <w:sz w:val="20"/>
                <w:szCs w:val="20"/>
              </w:rPr>
              <w:t xml:space="preserve"> </w:t>
            </w:r>
            <w:r w:rsidRPr="007C1AC6">
              <w:rPr>
                <w:rFonts w:ascii="Times New Roman" w:hAnsi="Times New Roman" w:cs="Times New Roman"/>
                <w:sz w:val="20"/>
                <w:szCs w:val="20"/>
              </w:rPr>
              <w:t>Cd)</w:t>
            </w:r>
          </w:p>
        </w:tc>
        <w:tc>
          <w:tcPr>
            <w:tcW w:w="1417" w:type="dxa"/>
          </w:tcPr>
          <w:p w14:paraId="4C85D2B6" w14:textId="77777777" w:rsidR="00950BA8" w:rsidRPr="007C1AC6" w:rsidRDefault="00950BA8" w:rsidP="006733A0">
            <w:pPr>
              <w:pStyle w:val="TableParagraph"/>
              <w:ind w:left="2" w:right="123"/>
              <w:jc w:val="both"/>
              <w:rPr>
                <w:rFonts w:ascii="Times New Roman" w:hAnsi="Times New Roman" w:cs="Times New Roman"/>
                <w:sz w:val="20"/>
                <w:szCs w:val="20"/>
              </w:rPr>
            </w:pPr>
            <w:r w:rsidRPr="007C1AC6">
              <w:rPr>
                <w:rFonts w:ascii="Times New Roman" w:hAnsi="Times New Roman" w:cs="Times New Roman"/>
                <w:w w:val="95"/>
                <w:sz w:val="20"/>
                <w:szCs w:val="20"/>
              </w:rPr>
              <w:t>0,01-0,1</w:t>
            </w:r>
            <w:r w:rsidRPr="007C1AC6">
              <w:rPr>
                <w:rFonts w:ascii="Times New Roman" w:hAnsi="Times New Roman" w:cs="Times New Roman"/>
                <w:spacing w:val="10"/>
                <w:w w:val="95"/>
                <w:sz w:val="20"/>
                <w:szCs w:val="20"/>
              </w:rPr>
              <w:t xml:space="preserve"> </w:t>
            </w:r>
            <w:r w:rsidRPr="007C1AC6">
              <w:rPr>
                <w:rFonts w:ascii="Times New Roman" w:hAnsi="Times New Roman" w:cs="Times New Roman"/>
                <w:w w:val="95"/>
                <w:sz w:val="20"/>
                <w:szCs w:val="20"/>
              </w:rPr>
              <w:t>mg/l</w:t>
            </w:r>
          </w:p>
        </w:tc>
        <w:tc>
          <w:tcPr>
            <w:tcW w:w="4678" w:type="dxa"/>
            <w:vMerge/>
            <w:tcBorders>
              <w:top w:val="nil"/>
              <w:right w:val="nil"/>
            </w:tcBorders>
          </w:tcPr>
          <w:p w14:paraId="44F173B2" w14:textId="77777777" w:rsidR="00950BA8" w:rsidRPr="007C1AC6" w:rsidRDefault="00950BA8" w:rsidP="00D152FF">
            <w:pPr>
              <w:rPr>
                <w:rFonts w:ascii="Times New Roman" w:hAnsi="Times New Roman" w:cs="Times New Roman"/>
                <w:sz w:val="20"/>
                <w:szCs w:val="20"/>
              </w:rPr>
            </w:pPr>
          </w:p>
        </w:tc>
      </w:tr>
      <w:tr w:rsidR="006733A0" w:rsidRPr="007C1AC6" w14:paraId="599C5574" w14:textId="77777777" w:rsidTr="00232520">
        <w:trPr>
          <w:trHeight w:val="53"/>
        </w:trPr>
        <w:tc>
          <w:tcPr>
            <w:tcW w:w="1135" w:type="dxa"/>
            <w:vMerge/>
            <w:tcBorders>
              <w:top w:val="nil"/>
              <w:left w:val="nil"/>
            </w:tcBorders>
          </w:tcPr>
          <w:p w14:paraId="09276507" w14:textId="77777777" w:rsidR="00950BA8" w:rsidRPr="007C1AC6" w:rsidRDefault="00950BA8" w:rsidP="00D152FF">
            <w:pPr>
              <w:rPr>
                <w:rFonts w:ascii="Times New Roman" w:hAnsi="Times New Roman" w:cs="Times New Roman"/>
                <w:sz w:val="20"/>
                <w:szCs w:val="20"/>
              </w:rPr>
            </w:pPr>
          </w:p>
        </w:tc>
        <w:tc>
          <w:tcPr>
            <w:tcW w:w="2693" w:type="dxa"/>
          </w:tcPr>
          <w:p w14:paraId="475B6FD2" w14:textId="77777777" w:rsidR="00950BA8" w:rsidRPr="007C1AC6" w:rsidRDefault="00950BA8" w:rsidP="006733A0">
            <w:pPr>
              <w:pStyle w:val="TableParagraph"/>
              <w:spacing w:before="97"/>
              <w:ind w:left="62" w:right="70"/>
              <w:jc w:val="both"/>
              <w:rPr>
                <w:rFonts w:ascii="Times New Roman" w:hAnsi="Times New Roman" w:cs="Times New Roman"/>
                <w:sz w:val="20"/>
                <w:szCs w:val="20"/>
              </w:rPr>
            </w:pPr>
            <w:r w:rsidRPr="007C1AC6">
              <w:rPr>
                <w:rFonts w:ascii="Times New Roman" w:hAnsi="Times New Roman" w:cs="Times New Roman"/>
                <w:w w:val="95"/>
                <w:sz w:val="20"/>
                <w:szCs w:val="20"/>
              </w:rPr>
              <w:t>Crom</w:t>
            </w:r>
            <w:r w:rsidRPr="007C1AC6">
              <w:rPr>
                <w:rFonts w:ascii="Times New Roman" w:hAnsi="Times New Roman" w:cs="Times New Roman"/>
                <w:spacing w:val="3"/>
                <w:w w:val="95"/>
                <w:sz w:val="20"/>
                <w:szCs w:val="20"/>
              </w:rPr>
              <w:t xml:space="preserve"> </w:t>
            </w:r>
            <w:r w:rsidRPr="007C1AC6">
              <w:rPr>
                <w:rFonts w:ascii="Times New Roman" w:hAnsi="Times New Roman" w:cs="Times New Roman"/>
                <w:w w:val="95"/>
                <w:sz w:val="20"/>
                <w:szCs w:val="20"/>
              </w:rPr>
              <w:t>(exprimat</w:t>
            </w:r>
            <w:r w:rsidRPr="007C1AC6">
              <w:rPr>
                <w:rFonts w:ascii="Times New Roman" w:hAnsi="Times New Roman" w:cs="Times New Roman"/>
                <w:spacing w:val="2"/>
                <w:w w:val="95"/>
                <w:sz w:val="20"/>
                <w:szCs w:val="20"/>
              </w:rPr>
              <w:t xml:space="preserve"> </w:t>
            </w:r>
            <w:r w:rsidRPr="007C1AC6">
              <w:rPr>
                <w:rFonts w:ascii="Times New Roman" w:hAnsi="Times New Roman" w:cs="Times New Roman"/>
                <w:w w:val="95"/>
                <w:sz w:val="20"/>
                <w:szCs w:val="20"/>
              </w:rPr>
              <w:t>ca</w:t>
            </w:r>
            <w:r w:rsidRPr="007C1AC6">
              <w:rPr>
                <w:rFonts w:ascii="Times New Roman" w:hAnsi="Times New Roman" w:cs="Times New Roman"/>
                <w:spacing w:val="2"/>
                <w:w w:val="95"/>
                <w:sz w:val="20"/>
                <w:szCs w:val="20"/>
              </w:rPr>
              <w:t xml:space="preserve"> </w:t>
            </w:r>
            <w:r w:rsidRPr="007C1AC6">
              <w:rPr>
                <w:rFonts w:ascii="Times New Roman" w:hAnsi="Times New Roman" w:cs="Times New Roman"/>
                <w:w w:val="95"/>
                <w:sz w:val="20"/>
                <w:szCs w:val="20"/>
              </w:rPr>
              <w:t>Cr)</w:t>
            </w:r>
          </w:p>
        </w:tc>
        <w:tc>
          <w:tcPr>
            <w:tcW w:w="1417" w:type="dxa"/>
          </w:tcPr>
          <w:p w14:paraId="19DDA08F" w14:textId="77777777" w:rsidR="00950BA8" w:rsidRPr="007C1AC6" w:rsidRDefault="00950BA8" w:rsidP="006733A0">
            <w:pPr>
              <w:pStyle w:val="TableParagraph"/>
              <w:spacing w:before="97"/>
              <w:ind w:left="2" w:right="123"/>
              <w:jc w:val="both"/>
              <w:rPr>
                <w:rFonts w:ascii="Times New Roman" w:hAnsi="Times New Roman" w:cs="Times New Roman"/>
                <w:sz w:val="20"/>
                <w:szCs w:val="20"/>
              </w:rPr>
            </w:pPr>
            <w:r w:rsidRPr="007C1AC6">
              <w:rPr>
                <w:rFonts w:ascii="Times New Roman" w:hAnsi="Times New Roman" w:cs="Times New Roman"/>
                <w:w w:val="95"/>
                <w:sz w:val="20"/>
                <w:szCs w:val="20"/>
              </w:rPr>
              <w:t>0,01-0,3</w:t>
            </w:r>
            <w:r w:rsidRPr="007C1AC6">
              <w:rPr>
                <w:rFonts w:ascii="Times New Roman" w:hAnsi="Times New Roman" w:cs="Times New Roman"/>
                <w:spacing w:val="10"/>
                <w:w w:val="95"/>
                <w:sz w:val="20"/>
                <w:szCs w:val="20"/>
              </w:rPr>
              <w:t xml:space="preserve"> </w:t>
            </w:r>
            <w:r w:rsidRPr="007C1AC6">
              <w:rPr>
                <w:rFonts w:ascii="Times New Roman" w:hAnsi="Times New Roman" w:cs="Times New Roman"/>
                <w:w w:val="95"/>
                <w:sz w:val="20"/>
                <w:szCs w:val="20"/>
              </w:rPr>
              <w:t>mg/l</w:t>
            </w:r>
          </w:p>
        </w:tc>
        <w:tc>
          <w:tcPr>
            <w:tcW w:w="4678" w:type="dxa"/>
            <w:vMerge/>
            <w:tcBorders>
              <w:top w:val="nil"/>
              <w:right w:val="nil"/>
            </w:tcBorders>
          </w:tcPr>
          <w:p w14:paraId="66655C8C" w14:textId="77777777" w:rsidR="00950BA8" w:rsidRPr="007C1AC6" w:rsidRDefault="00950BA8" w:rsidP="00D152FF">
            <w:pPr>
              <w:rPr>
                <w:rFonts w:ascii="Times New Roman" w:hAnsi="Times New Roman" w:cs="Times New Roman"/>
                <w:sz w:val="20"/>
                <w:szCs w:val="20"/>
              </w:rPr>
            </w:pPr>
          </w:p>
        </w:tc>
      </w:tr>
      <w:tr w:rsidR="006733A0" w:rsidRPr="007C1AC6" w14:paraId="4F19B483" w14:textId="77777777" w:rsidTr="00232520">
        <w:trPr>
          <w:trHeight w:val="245"/>
        </w:trPr>
        <w:tc>
          <w:tcPr>
            <w:tcW w:w="1135" w:type="dxa"/>
            <w:vMerge/>
            <w:tcBorders>
              <w:top w:val="nil"/>
              <w:left w:val="nil"/>
            </w:tcBorders>
          </w:tcPr>
          <w:p w14:paraId="5D8720E0" w14:textId="77777777" w:rsidR="00950BA8" w:rsidRPr="007C1AC6" w:rsidRDefault="00950BA8" w:rsidP="00D152FF">
            <w:pPr>
              <w:rPr>
                <w:rFonts w:ascii="Times New Roman" w:hAnsi="Times New Roman" w:cs="Times New Roman"/>
                <w:sz w:val="20"/>
                <w:szCs w:val="20"/>
              </w:rPr>
            </w:pPr>
          </w:p>
        </w:tc>
        <w:tc>
          <w:tcPr>
            <w:tcW w:w="2693" w:type="dxa"/>
          </w:tcPr>
          <w:p w14:paraId="24051422" w14:textId="77777777" w:rsidR="00950BA8" w:rsidRPr="007C1AC6" w:rsidRDefault="00950BA8" w:rsidP="00232520">
            <w:pPr>
              <w:pStyle w:val="TableParagraph"/>
              <w:spacing w:before="106"/>
              <w:ind w:left="88" w:right="140"/>
              <w:jc w:val="both"/>
              <w:rPr>
                <w:rFonts w:ascii="Times New Roman" w:hAnsi="Times New Roman" w:cs="Times New Roman"/>
                <w:sz w:val="20"/>
                <w:szCs w:val="20"/>
              </w:rPr>
            </w:pPr>
            <w:r w:rsidRPr="007C1AC6">
              <w:rPr>
                <w:rFonts w:ascii="Times New Roman" w:hAnsi="Times New Roman" w:cs="Times New Roman"/>
                <w:sz w:val="20"/>
                <w:szCs w:val="20"/>
              </w:rPr>
              <w:t>Crom hexavalent</w:t>
            </w:r>
            <w:r w:rsidRPr="007C1AC6">
              <w:rPr>
                <w:rFonts w:ascii="Times New Roman" w:hAnsi="Times New Roman" w:cs="Times New Roman"/>
                <w:spacing w:val="1"/>
                <w:sz w:val="20"/>
                <w:szCs w:val="20"/>
              </w:rPr>
              <w:t xml:space="preserve"> </w:t>
            </w:r>
            <w:r w:rsidRPr="007C1AC6">
              <w:rPr>
                <w:rFonts w:ascii="Times New Roman" w:hAnsi="Times New Roman" w:cs="Times New Roman"/>
                <w:w w:val="90"/>
                <w:sz w:val="20"/>
                <w:szCs w:val="20"/>
              </w:rPr>
              <w:t>[exprimat</w:t>
            </w:r>
            <w:r w:rsidRPr="007C1AC6">
              <w:rPr>
                <w:rFonts w:ascii="Times New Roman" w:hAnsi="Times New Roman" w:cs="Times New Roman"/>
                <w:spacing w:val="14"/>
                <w:w w:val="90"/>
                <w:sz w:val="20"/>
                <w:szCs w:val="20"/>
              </w:rPr>
              <w:t xml:space="preserve"> </w:t>
            </w:r>
            <w:r w:rsidRPr="007C1AC6">
              <w:rPr>
                <w:rFonts w:ascii="Times New Roman" w:hAnsi="Times New Roman" w:cs="Times New Roman"/>
                <w:w w:val="90"/>
                <w:sz w:val="20"/>
                <w:szCs w:val="20"/>
              </w:rPr>
              <w:t>ca</w:t>
            </w:r>
            <w:r w:rsidRPr="007C1AC6">
              <w:rPr>
                <w:rFonts w:ascii="Times New Roman" w:hAnsi="Times New Roman" w:cs="Times New Roman"/>
                <w:spacing w:val="14"/>
                <w:w w:val="90"/>
                <w:sz w:val="20"/>
                <w:szCs w:val="20"/>
              </w:rPr>
              <w:t xml:space="preserve"> </w:t>
            </w:r>
            <w:r w:rsidRPr="007C1AC6">
              <w:rPr>
                <w:rFonts w:ascii="Times New Roman" w:hAnsi="Times New Roman" w:cs="Times New Roman"/>
                <w:w w:val="90"/>
                <w:sz w:val="20"/>
                <w:szCs w:val="20"/>
              </w:rPr>
              <w:t>Cr(VI)]</w:t>
            </w:r>
          </w:p>
        </w:tc>
        <w:tc>
          <w:tcPr>
            <w:tcW w:w="1417" w:type="dxa"/>
          </w:tcPr>
          <w:p w14:paraId="0AD62F0D" w14:textId="77777777" w:rsidR="00950BA8" w:rsidRPr="007C1AC6" w:rsidRDefault="00950BA8" w:rsidP="00232520">
            <w:pPr>
              <w:pStyle w:val="TableParagraph"/>
              <w:ind w:left="2" w:right="123"/>
              <w:jc w:val="both"/>
              <w:rPr>
                <w:rFonts w:ascii="Times New Roman" w:hAnsi="Times New Roman" w:cs="Times New Roman"/>
                <w:sz w:val="20"/>
                <w:szCs w:val="20"/>
              </w:rPr>
            </w:pPr>
            <w:r w:rsidRPr="007C1AC6">
              <w:rPr>
                <w:rFonts w:ascii="Times New Roman" w:hAnsi="Times New Roman" w:cs="Times New Roman"/>
                <w:w w:val="95"/>
                <w:sz w:val="20"/>
                <w:szCs w:val="20"/>
              </w:rPr>
              <w:t>0,01-0,1</w:t>
            </w:r>
            <w:r w:rsidRPr="007C1AC6">
              <w:rPr>
                <w:rFonts w:ascii="Times New Roman" w:hAnsi="Times New Roman" w:cs="Times New Roman"/>
                <w:spacing w:val="10"/>
                <w:w w:val="95"/>
                <w:sz w:val="20"/>
                <w:szCs w:val="20"/>
              </w:rPr>
              <w:t xml:space="preserve"> </w:t>
            </w:r>
            <w:r w:rsidRPr="007C1AC6">
              <w:rPr>
                <w:rFonts w:ascii="Times New Roman" w:hAnsi="Times New Roman" w:cs="Times New Roman"/>
                <w:w w:val="95"/>
                <w:sz w:val="20"/>
                <w:szCs w:val="20"/>
              </w:rPr>
              <w:t>mg/l</w:t>
            </w:r>
          </w:p>
        </w:tc>
        <w:tc>
          <w:tcPr>
            <w:tcW w:w="4678" w:type="dxa"/>
            <w:vMerge/>
            <w:tcBorders>
              <w:top w:val="nil"/>
              <w:right w:val="nil"/>
            </w:tcBorders>
          </w:tcPr>
          <w:p w14:paraId="55D7B3CD" w14:textId="77777777" w:rsidR="00950BA8" w:rsidRPr="007C1AC6" w:rsidRDefault="00950BA8" w:rsidP="00D152FF">
            <w:pPr>
              <w:rPr>
                <w:rFonts w:ascii="Times New Roman" w:hAnsi="Times New Roman" w:cs="Times New Roman"/>
                <w:sz w:val="20"/>
                <w:szCs w:val="20"/>
              </w:rPr>
            </w:pPr>
          </w:p>
        </w:tc>
      </w:tr>
      <w:tr w:rsidR="006733A0" w:rsidRPr="007C1AC6" w14:paraId="1EE07921" w14:textId="77777777" w:rsidTr="00232520">
        <w:trPr>
          <w:trHeight w:val="306"/>
        </w:trPr>
        <w:tc>
          <w:tcPr>
            <w:tcW w:w="1135" w:type="dxa"/>
            <w:vMerge/>
            <w:tcBorders>
              <w:top w:val="nil"/>
              <w:left w:val="nil"/>
            </w:tcBorders>
          </w:tcPr>
          <w:p w14:paraId="282ED4CA" w14:textId="77777777" w:rsidR="00950BA8" w:rsidRPr="007C1AC6" w:rsidRDefault="00950BA8" w:rsidP="00D152FF">
            <w:pPr>
              <w:rPr>
                <w:rFonts w:ascii="Times New Roman" w:hAnsi="Times New Roman" w:cs="Times New Roman"/>
                <w:sz w:val="20"/>
                <w:szCs w:val="20"/>
              </w:rPr>
            </w:pPr>
          </w:p>
        </w:tc>
        <w:tc>
          <w:tcPr>
            <w:tcW w:w="2693" w:type="dxa"/>
          </w:tcPr>
          <w:p w14:paraId="27A62300" w14:textId="77777777" w:rsidR="00950BA8" w:rsidRPr="007C1AC6" w:rsidRDefault="00950BA8" w:rsidP="00232520">
            <w:pPr>
              <w:pStyle w:val="TableParagraph"/>
              <w:spacing w:before="107"/>
              <w:ind w:left="88" w:right="441"/>
              <w:jc w:val="both"/>
              <w:rPr>
                <w:rFonts w:ascii="Times New Roman" w:hAnsi="Times New Roman" w:cs="Times New Roman"/>
                <w:sz w:val="20"/>
                <w:szCs w:val="20"/>
              </w:rPr>
            </w:pPr>
            <w:r w:rsidRPr="007C1AC6">
              <w:rPr>
                <w:rFonts w:ascii="Times New Roman" w:hAnsi="Times New Roman" w:cs="Times New Roman"/>
                <w:w w:val="90"/>
                <w:sz w:val="20"/>
                <w:szCs w:val="20"/>
              </w:rPr>
              <w:t>Cupru</w:t>
            </w:r>
            <w:r w:rsidRPr="007C1AC6">
              <w:rPr>
                <w:rFonts w:ascii="Times New Roman" w:hAnsi="Times New Roman" w:cs="Times New Roman"/>
                <w:spacing w:val="1"/>
                <w:w w:val="90"/>
                <w:sz w:val="20"/>
                <w:szCs w:val="20"/>
              </w:rPr>
              <w:t xml:space="preserve"> </w:t>
            </w:r>
            <w:r w:rsidRPr="007C1AC6">
              <w:rPr>
                <w:rFonts w:ascii="Times New Roman" w:hAnsi="Times New Roman" w:cs="Times New Roman"/>
                <w:w w:val="90"/>
                <w:sz w:val="20"/>
                <w:szCs w:val="20"/>
              </w:rPr>
              <w:t>(exprimat</w:t>
            </w:r>
            <w:r w:rsidRPr="007C1AC6">
              <w:rPr>
                <w:rFonts w:ascii="Times New Roman" w:hAnsi="Times New Roman" w:cs="Times New Roman"/>
                <w:spacing w:val="-35"/>
                <w:w w:val="90"/>
                <w:sz w:val="20"/>
                <w:szCs w:val="20"/>
              </w:rPr>
              <w:t xml:space="preserve"> </w:t>
            </w:r>
            <w:r w:rsidRPr="007C1AC6">
              <w:rPr>
                <w:rFonts w:ascii="Times New Roman" w:hAnsi="Times New Roman" w:cs="Times New Roman"/>
                <w:sz w:val="20"/>
                <w:szCs w:val="20"/>
              </w:rPr>
              <w:t>ca</w:t>
            </w:r>
            <w:r w:rsidRPr="007C1AC6">
              <w:rPr>
                <w:rFonts w:ascii="Times New Roman" w:hAnsi="Times New Roman" w:cs="Times New Roman"/>
                <w:spacing w:val="12"/>
                <w:sz w:val="20"/>
                <w:szCs w:val="20"/>
              </w:rPr>
              <w:t xml:space="preserve"> </w:t>
            </w:r>
            <w:r w:rsidRPr="007C1AC6">
              <w:rPr>
                <w:rFonts w:ascii="Times New Roman" w:hAnsi="Times New Roman" w:cs="Times New Roman"/>
                <w:sz w:val="20"/>
                <w:szCs w:val="20"/>
              </w:rPr>
              <w:t>Cu)</w:t>
            </w:r>
          </w:p>
        </w:tc>
        <w:tc>
          <w:tcPr>
            <w:tcW w:w="1417" w:type="dxa"/>
          </w:tcPr>
          <w:p w14:paraId="38FB0BF5" w14:textId="77777777" w:rsidR="00950BA8" w:rsidRPr="007C1AC6" w:rsidRDefault="00950BA8" w:rsidP="00232520">
            <w:pPr>
              <w:pStyle w:val="TableParagraph"/>
              <w:ind w:left="134" w:right="123"/>
              <w:jc w:val="both"/>
              <w:rPr>
                <w:rFonts w:ascii="Times New Roman" w:hAnsi="Times New Roman" w:cs="Times New Roman"/>
                <w:sz w:val="20"/>
                <w:szCs w:val="20"/>
              </w:rPr>
            </w:pPr>
            <w:r w:rsidRPr="007C1AC6">
              <w:rPr>
                <w:rFonts w:ascii="Times New Roman" w:hAnsi="Times New Roman" w:cs="Times New Roman"/>
                <w:w w:val="95"/>
                <w:sz w:val="20"/>
                <w:szCs w:val="20"/>
              </w:rPr>
              <w:t>0,05-0,5</w:t>
            </w:r>
            <w:r w:rsidRPr="007C1AC6">
              <w:rPr>
                <w:rFonts w:ascii="Times New Roman" w:hAnsi="Times New Roman" w:cs="Times New Roman"/>
                <w:spacing w:val="10"/>
                <w:w w:val="95"/>
                <w:sz w:val="20"/>
                <w:szCs w:val="20"/>
              </w:rPr>
              <w:t xml:space="preserve"> </w:t>
            </w:r>
            <w:r w:rsidRPr="007C1AC6">
              <w:rPr>
                <w:rFonts w:ascii="Times New Roman" w:hAnsi="Times New Roman" w:cs="Times New Roman"/>
                <w:w w:val="95"/>
                <w:sz w:val="20"/>
                <w:szCs w:val="20"/>
              </w:rPr>
              <w:t>mg/l</w:t>
            </w:r>
          </w:p>
        </w:tc>
        <w:tc>
          <w:tcPr>
            <w:tcW w:w="4678" w:type="dxa"/>
            <w:vMerge/>
            <w:tcBorders>
              <w:top w:val="nil"/>
              <w:right w:val="nil"/>
            </w:tcBorders>
          </w:tcPr>
          <w:p w14:paraId="1206831C" w14:textId="77777777" w:rsidR="00950BA8" w:rsidRPr="007C1AC6" w:rsidRDefault="00950BA8" w:rsidP="00D152FF">
            <w:pPr>
              <w:rPr>
                <w:rFonts w:ascii="Times New Roman" w:hAnsi="Times New Roman" w:cs="Times New Roman"/>
                <w:sz w:val="20"/>
                <w:szCs w:val="20"/>
              </w:rPr>
            </w:pPr>
          </w:p>
        </w:tc>
      </w:tr>
      <w:tr w:rsidR="006733A0" w:rsidRPr="007C1AC6" w14:paraId="0674CD33" w14:textId="77777777" w:rsidTr="00232520">
        <w:trPr>
          <w:trHeight w:val="253"/>
        </w:trPr>
        <w:tc>
          <w:tcPr>
            <w:tcW w:w="1135" w:type="dxa"/>
            <w:vMerge/>
            <w:tcBorders>
              <w:top w:val="nil"/>
              <w:left w:val="nil"/>
            </w:tcBorders>
          </w:tcPr>
          <w:p w14:paraId="2493A40F" w14:textId="77777777" w:rsidR="00950BA8" w:rsidRPr="007C1AC6" w:rsidRDefault="00950BA8" w:rsidP="00D152FF">
            <w:pPr>
              <w:rPr>
                <w:rFonts w:ascii="Times New Roman" w:hAnsi="Times New Roman" w:cs="Times New Roman"/>
                <w:sz w:val="20"/>
                <w:szCs w:val="20"/>
              </w:rPr>
            </w:pPr>
          </w:p>
        </w:tc>
        <w:tc>
          <w:tcPr>
            <w:tcW w:w="2693" w:type="dxa"/>
          </w:tcPr>
          <w:p w14:paraId="4F098859" w14:textId="77777777" w:rsidR="00950BA8" w:rsidRPr="007C1AC6" w:rsidRDefault="00950BA8" w:rsidP="00232520">
            <w:pPr>
              <w:pStyle w:val="TableParagraph"/>
              <w:spacing w:before="106"/>
              <w:ind w:left="88" w:right="543"/>
              <w:jc w:val="both"/>
              <w:rPr>
                <w:rFonts w:ascii="Times New Roman" w:hAnsi="Times New Roman" w:cs="Times New Roman"/>
                <w:sz w:val="20"/>
                <w:szCs w:val="20"/>
              </w:rPr>
            </w:pPr>
            <w:r w:rsidRPr="007C1AC6">
              <w:rPr>
                <w:rFonts w:ascii="Times New Roman" w:hAnsi="Times New Roman" w:cs="Times New Roman"/>
                <w:w w:val="90"/>
                <w:sz w:val="20"/>
                <w:szCs w:val="20"/>
              </w:rPr>
              <w:t>Plumb</w:t>
            </w:r>
            <w:r w:rsidRPr="007C1AC6">
              <w:rPr>
                <w:rFonts w:ascii="Times New Roman" w:hAnsi="Times New Roman" w:cs="Times New Roman"/>
                <w:spacing w:val="13"/>
                <w:w w:val="90"/>
                <w:sz w:val="20"/>
                <w:szCs w:val="20"/>
              </w:rPr>
              <w:t xml:space="preserve"> </w:t>
            </w:r>
            <w:r w:rsidRPr="007C1AC6">
              <w:rPr>
                <w:rFonts w:ascii="Times New Roman" w:hAnsi="Times New Roman" w:cs="Times New Roman"/>
                <w:w w:val="90"/>
                <w:sz w:val="20"/>
                <w:szCs w:val="20"/>
              </w:rPr>
              <w:t>(exprimat</w:t>
            </w:r>
            <w:r w:rsidRPr="007C1AC6">
              <w:rPr>
                <w:rFonts w:ascii="Times New Roman" w:hAnsi="Times New Roman" w:cs="Times New Roman"/>
                <w:spacing w:val="-35"/>
                <w:w w:val="90"/>
                <w:sz w:val="20"/>
                <w:szCs w:val="20"/>
              </w:rPr>
              <w:t xml:space="preserve"> </w:t>
            </w:r>
            <w:r w:rsidRPr="007C1AC6">
              <w:rPr>
                <w:rFonts w:ascii="Times New Roman" w:hAnsi="Times New Roman" w:cs="Times New Roman"/>
                <w:sz w:val="20"/>
                <w:szCs w:val="20"/>
              </w:rPr>
              <w:t>ca</w:t>
            </w:r>
            <w:r w:rsidRPr="007C1AC6">
              <w:rPr>
                <w:rFonts w:ascii="Times New Roman" w:hAnsi="Times New Roman" w:cs="Times New Roman"/>
                <w:spacing w:val="10"/>
                <w:sz w:val="20"/>
                <w:szCs w:val="20"/>
              </w:rPr>
              <w:t xml:space="preserve"> </w:t>
            </w:r>
            <w:r w:rsidRPr="007C1AC6">
              <w:rPr>
                <w:rFonts w:ascii="Times New Roman" w:hAnsi="Times New Roman" w:cs="Times New Roman"/>
                <w:sz w:val="20"/>
                <w:szCs w:val="20"/>
              </w:rPr>
              <w:t>Pb)</w:t>
            </w:r>
          </w:p>
        </w:tc>
        <w:tc>
          <w:tcPr>
            <w:tcW w:w="1417" w:type="dxa"/>
          </w:tcPr>
          <w:p w14:paraId="67F951E0" w14:textId="77777777" w:rsidR="00950BA8" w:rsidRPr="007C1AC6" w:rsidRDefault="00950BA8" w:rsidP="00232520">
            <w:pPr>
              <w:pStyle w:val="TableParagraph"/>
              <w:spacing w:before="1"/>
              <w:ind w:left="134" w:right="123"/>
              <w:jc w:val="both"/>
              <w:rPr>
                <w:rFonts w:ascii="Times New Roman" w:hAnsi="Times New Roman" w:cs="Times New Roman"/>
                <w:sz w:val="20"/>
                <w:szCs w:val="20"/>
              </w:rPr>
            </w:pPr>
            <w:r w:rsidRPr="007C1AC6">
              <w:rPr>
                <w:rFonts w:ascii="Times New Roman" w:hAnsi="Times New Roman" w:cs="Times New Roman"/>
                <w:w w:val="95"/>
                <w:sz w:val="20"/>
                <w:szCs w:val="20"/>
              </w:rPr>
              <w:t>0,05-0,3</w:t>
            </w:r>
            <w:r w:rsidRPr="007C1AC6">
              <w:rPr>
                <w:rFonts w:ascii="Times New Roman" w:hAnsi="Times New Roman" w:cs="Times New Roman"/>
                <w:spacing w:val="10"/>
                <w:w w:val="95"/>
                <w:sz w:val="20"/>
                <w:szCs w:val="20"/>
              </w:rPr>
              <w:t xml:space="preserve"> </w:t>
            </w:r>
            <w:r w:rsidRPr="007C1AC6">
              <w:rPr>
                <w:rFonts w:ascii="Times New Roman" w:hAnsi="Times New Roman" w:cs="Times New Roman"/>
                <w:w w:val="95"/>
                <w:sz w:val="20"/>
                <w:szCs w:val="20"/>
              </w:rPr>
              <w:t>mg/l</w:t>
            </w:r>
          </w:p>
        </w:tc>
        <w:tc>
          <w:tcPr>
            <w:tcW w:w="4678" w:type="dxa"/>
            <w:vMerge/>
            <w:tcBorders>
              <w:top w:val="nil"/>
              <w:right w:val="nil"/>
            </w:tcBorders>
          </w:tcPr>
          <w:p w14:paraId="62C6FA14" w14:textId="77777777" w:rsidR="00950BA8" w:rsidRPr="007C1AC6" w:rsidRDefault="00950BA8" w:rsidP="00D152FF">
            <w:pPr>
              <w:rPr>
                <w:rFonts w:ascii="Times New Roman" w:hAnsi="Times New Roman" w:cs="Times New Roman"/>
                <w:sz w:val="20"/>
                <w:szCs w:val="20"/>
              </w:rPr>
            </w:pPr>
          </w:p>
        </w:tc>
      </w:tr>
      <w:tr w:rsidR="006733A0" w:rsidRPr="007C1AC6" w14:paraId="43263429" w14:textId="77777777" w:rsidTr="00232520">
        <w:trPr>
          <w:trHeight w:val="53"/>
        </w:trPr>
        <w:tc>
          <w:tcPr>
            <w:tcW w:w="1135" w:type="dxa"/>
            <w:vMerge/>
            <w:tcBorders>
              <w:top w:val="nil"/>
              <w:left w:val="nil"/>
            </w:tcBorders>
          </w:tcPr>
          <w:p w14:paraId="49F0E1A3" w14:textId="77777777" w:rsidR="00950BA8" w:rsidRPr="007C1AC6" w:rsidRDefault="00950BA8" w:rsidP="00D152FF">
            <w:pPr>
              <w:rPr>
                <w:rFonts w:ascii="Times New Roman" w:hAnsi="Times New Roman" w:cs="Times New Roman"/>
                <w:sz w:val="20"/>
                <w:szCs w:val="20"/>
              </w:rPr>
            </w:pPr>
          </w:p>
        </w:tc>
        <w:tc>
          <w:tcPr>
            <w:tcW w:w="2693" w:type="dxa"/>
          </w:tcPr>
          <w:p w14:paraId="390D0853" w14:textId="77777777" w:rsidR="00950BA8" w:rsidRPr="007C1AC6" w:rsidRDefault="00950BA8" w:rsidP="00232520">
            <w:pPr>
              <w:pStyle w:val="TableParagraph"/>
              <w:spacing w:before="106"/>
              <w:ind w:left="88" w:right="414"/>
              <w:jc w:val="both"/>
              <w:rPr>
                <w:rFonts w:ascii="Times New Roman" w:hAnsi="Times New Roman" w:cs="Times New Roman"/>
                <w:sz w:val="20"/>
                <w:szCs w:val="20"/>
              </w:rPr>
            </w:pPr>
            <w:r w:rsidRPr="007C1AC6">
              <w:rPr>
                <w:rFonts w:ascii="Times New Roman" w:hAnsi="Times New Roman" w:cs="Times New Roman"/>
                <w:w w:val="90"/>
                <w:sz w:val="20"/>
                <w:szCs w:val="20"/>
              </w:rPr>
              <w:t>Nichel</w:t>
            </w:r>
            <w:r w:rsidRPr="007C1AC6">
              <w:rPr>
                <w:rFonts w:ascii="Times New Roman" w:hAnsi="Times New Roman" w:cs="Times New Roman"/>
                <w:spacing w:val="15"/>
                <w:w w:val="90"/>
                <w:sz w:val="20"/>
                <w:szCs w:val="20"/>
              </w:rPr>
              <w:t xml:space="preserve"> </w:t>
            </w:r>
            <w:r w:rsidRPr="007C1AC6">
              <w:rPr>
                <w:rFonts w:ascii="Times New Roman" w:hAnsi="Times New Roman" w:cs="Times New Roman"/>
                <w:w w:val="90"/>
                <w:sz w:val="20"/>
                <w:szCs w:val="20"/>
              </w:rPr>
              <w:t>(exprimat</w:t>
            </w:r>
            <w:r w:rsidRPr="007C1AC6">
              <w:rPr>
                <w:rFonts w:ascii="Times New Roman" w:hAnsi="Times New Roman" w:cs="Times New Roman"/>
                <w:spacing w:val="-34"/>
                <w:w w:val="90"/>
                <w:sz w:val="20"/>
                <w:szCs w:val="20"/>
              </w:rPr>
              <w:t xml:space="preserve"> </w:t>
            </w:r>
            <w:r w:rsidRPr="007C1AC6">
              <w:rPr>
                <w:rFonts w:ascii="Times New Roman" w:hAnsi="Times New Roman" w:cs="Times New Roman"/>
                <w:sz w:val="20"/>
                <w:szCs w:val="20"/>
              </w:rPr>
              <w:t>ca</w:t>
            </w:r>
            <w:r w:rsidRPr="007C1AC6">
              <w:rPr>
                <w:rFonts w:ascii="Times New Roman" w:hAnsi="Times New Roman" w:cs="Times New Roman"/>
                <w:spacing w:val="12"/>
                <w:sz w:val="20"/>
                <w:szCs w:val="20"/>
              </w:rPr>
              <w:t xml:space="preserve"> </w:t>
            </w:r>
            <w:r w:rsidRPr="007C1AC6">
              <w:rPr>
                <w:rFonts w:ascii="Times New Roman" w:hAnsi="Times New Roman" w:cs="Times New Roman"/>
                <w:sz w:val="20"/>
                <w:szCs w:val="20"/>
              </w:rPr>
              <w:t>Ni)</w:t>
            </w:r>
          </w:p>
        </w:tc>
        <w:tc>
          <w:tcPr>
            <w:tcW w:w="1417" w:type="dxa"/>
          </w:tcPr>
          <w:p w14:paraId="172AA5A3" w14:textId="77777777" w:rsidR="00950BA8" w:rsidRPr="007C1AC6" w:rsidRDefault="00950BA8" w:rsidP="00232520">
            <w:pPr>
              <w:pStyle w:val="TableParagraph"/>
              <w:ind w:left="134" w:right="123"/>
              <w:jc w:val="both"/>
              <w:rPr>
                <w:rFonts w:ascii="Times New Roman" w:hAnsi="Times New Roman" w:cs="Times New Roman"/>
                <w:sz w:val="20"/>
                <w:szCs w:val="20"/>
              </w:rPr>
            </w:pPr>
            <w:r w:rsidRPr="007C1AC6">
              <w:rPr>
                <w:rFonts w:ascii="Times New Roman" w:hAnsi="Times New Roman" w:cs="Times New Roman"/>
                <w:w w:val="95"/>
                <w:sz w:val="20"/>
                <w:szCs w:val="20"/>
              </w:rPr>
              <w:t>0,05-1</w:t>
            </w:r>
            <w:r w:rsidRPr="007C1AC6">
              <w:rPr>
                <w:rFonts w:ascii="Times New Roman" w:hAnsi="Times New Roman" w:cs="Times New Roman"/>
                <w:spacing w:val="5"/>
                <w:w w:val="95"/>
                <w:sz w:val="20"/>
                <w:szCs w:val="20"/>
              </w:rPr>
              <w:t xml:space="preserve"> </w:t>
            </w:r>
            <w:r w:rsidRPr="007C1AC6">
              <w:rPr>
                <w:rFonts w:ascii="Times New Roman" w:hAnsi="Times New Roman" w:cs="Times New Roman"/>
                <w:w w:val="95"/>
                <w:sz w:val="20"/>
                <w:szCs w:val="20"/>
              </w:rPr>
              <w:t>mg/l</w:t>
            </w:r>
          </w:p>
        </w:tc>
        <w:tc>
          <w:tcPr>
            <w:tcW w:w="4678" w:type="dxa"/>
            <w:vMerge/>
            <w:tcBorders>
              <w:top w:val="nil"/>
              <w:right w:val="nil"/>
            </w:tcBorders>
          </w:tcPr>
          <w:p w14:paraId="5A211B6E" w14:textId="77777777" w:rsidR="00950BA8" w:rsidRPr="007C1AC6" w:rsidRDefault="00950BA8" w:rsidP="00D152FF">
            <w:pPr>
              <w:rPr>
                <w:rFonts w:ascii="Times New Roman" w:hAnsi="Times New Roman" w:cs="Times New Roman"/>
                <w:sz w:val="20"/>
                <w:szCs w:val="20"/>
              </w:rPr>
            </w:pPr>
          </w:p>
        </w:tc>
      </w:tr>
      <w:tr w:rsidR="006733A0" w:rsidRPr="007C1AC6" w14:paraId="30D879D2" w14:textId="77777777" w:rsidTr="00232520">
        <w:trPr>
          <w:trHeight w:val="181"/>
        </w:trPr>
        <w:tc>
          <w:tcPr>
            <w:tcW w:w="1135" w:type="dxa"/>
            <w:vMerge/>
            <w:tcBorders>
              <w:top w:val="nil"/>
              <w:left w:val="nil"/>
            </w:tcBorders>
          </w:tcPr>
          <w:p w14:paraId="2BABE3A2" w14:textId="77777777" w:rsidR="00950BA8" w:rsidRPr="007C1AC6" w:rsidRDefault="00950BA8" w:rsidP="00D152FF">
            <w:pPr>
              <w:rPr>
                <w:rFonts w:ascii="Times New Roman" w:hAnsi="Times New Roman" w:cs="Times New Roman"/>
                <w:sz w:val="20"/>
                <w:szCs w:val="20"/>
              </w:rPr>
            </w:pPr>
          </w:p>
        </w:tc>
        <w:tc>
          <w:tcPr>
            <w:tcW w:w="2693" w:type="dxa"/>
          </w:tcPr>
          <w:p w14:paraId="7C48966A" w14:textId="77777777" w:rsidR="00950BA8" w:rsidRPr="007C1AC6" w:rsidRDefault="00950BA8" w:rsidP="00232520">
            <w:pPr>
              <w:pStyle w:val="TableParagraph"/>
              <w:spacing w:before="107"/>
              <w:ind w:left="88" w:right="488"/>
              <w:jc w:val="both"/>
              <w:rPr>
                <w:rFonts w:ascii="Times New Roman" w:hAnsi="Times New Roman" w:cs="Times New Roman"/>
                <w:sz w:val="20"/>
                <w:szCs w:val="20"/>
              </w:rPr>
            </w:pPr>
            <w:r w:rsidRPr="007C1AC6">
              <w:rPr>
                <w:rFonts w:ascii="Times New Roman" w:hAnsi="Times New Roman" w:cs="Times New Roman"/>
                <w:w w:val="90"/>
                <w:sz w:val="20"/>
                <w:szCs w:val="20"/>
              </w:rPr>
              <w:t>Mercur</w:t>
            </w:r>
            <w:r w:rsidRPr="007C1AC6">
              <w:rPr>
                <w:rFonts w:ascii="Times New Roman" w:hAnsi="Times New Roman" w:cs="Times New Roman"/>
                <w:spacing w:val="7"/>
                <w:w w:val="90"/>
                <w:sz w:val="20"/>
                <w:szCs w:val="20"/>
              </w:rPr>
              <w:t xml:space="preserve"> </w:t>
            </w:r>
            <w:r w:rsidRPr="007C1AC6">
              <w:rPr>
                <w:rFonts w:ascii="Times New Roman" w:hAnsi="Times New Roman" w:cs="Times New Roman"/>
                <w:w w:val="90"/>
                <w:sz w:val="20"/>
                <w:szCs w:val="20"/>
              </w:rPr>
              <w:t>(exprimat</w:t>
            </w:r>
            <w:r w:rsidRPr="007C1AC6">
              <w:rPr>
                <w:rFonts w:ascii="Times New Roman" w:hAnsi="Times New Roman" w:cs="Times New Roman"/>
                <w:spacing w:val="-35"/>
                <w:w w:val="90"/>
                <w:sz w:val="20"/>
                <w:szCs w:val="20"/>
              </w:rPr>
              <w:t xml:space="preserve"> </w:t>
            </w:r>
            <w:r w:rsidRPr="007C1AC6">
              <w:rPr>
                <w:rFonts w:ascii="Times New Roman" w:hAnsi="Times New Roman" w:cs="Times New Roman"/>
                <w:sz w:val="20"/>
                <w:szCs w:val="20"/>
              </w:rPr>
              <w:t>ca</w:t>
            </w:r>
            <w:r w:rsidRPr="007C1AC6">
              <w:rPr>
                <w:rFonts w:ascii="Times New Roman" w:hAnsi="Times New Roman" w:cs="Times New Roman"/>
                <w:spacing w:val="12"/>
                <w:sz w:val="20"/>
                <w:szCs w:val="20"/>
              </w:rPr>
              <w:t xml:space="preserve"> </w:t>
            </w:r>
            <w:r w:rsidRPr="007C1AC6">
              <w:rPr>
                <w:rFonts w:ascii="Times New Roman" w:hAnsi="Times New Roman" w:cs="Times New Roman"/>
                <w:sz w:val="20"/>
                <w:szCs w:val="20"/>
              </w:rPr>
              <w:t>Hg)</w:t>
            </w:r>
          </w:p>
        </w:tc>
        <w:tc>
          <w:tcPr>
            <w:tcW w:w="1417" w:type="dxa"/>
          </w:tcPr>
          <w:p w14:paraId="52334BC8" w14:textId="77777777" w:rsidR="00950BA8" w:rsidRPr="007C1AC6" w:rsidRDefault="00950BA8" w:rsidP="00232520">
            <w:pPr>
              <w:pStyle w:val="TableParagraph"/>
              <w:ind w:left="133" w:right="123"/>
              <w:jc w:val="both"/>
              <w:rPr>
                <w:rFonts w:ascii="Times New Roman" w:hAnsi="Times New Roman" w:cs="Times New Roman"/>
                <w:sz w:val="20"/>
                <w:szCs w:val="20"/>
              </w:rPr>
            </w:pPr>
            <w:r w:rsidRPr="007C1AC6">
              <w:rPr>
                <w:rFonts w:ascii="Times New Roman" w:hAnsi="Times New Roman" w:cs="Times New Roman"/>
                <w:w w:val="95"/>
                <w:sz w:val="20"/>
                <w:szCs w:val="20"/>
              </w:rPr>
              <w:t>1-10</w:t>
            </w:r>
            <w:r w:rsidRPr="007C1AC6">
              <w:rPr>
                <w:rFonts w:ascii="Times New Roman" w:hAnsi="Times New Roman" w:cs="Times New Roman"/>
                <w:spacing w:val="-1"/>
                <w:w w:val="95"/>
                <w:sz w:val="20"/>
                <w:szCs w:val="20"/>
              </w:rPr>
              <w:t xml:space="preserve"> </w:t>
            </w:r>
            <w:r w:rsidRPr="007C1AC6">
              <w:rPr>
                <w:rFonts w:ascii="Times New Roman" w:hAnsi="Times New Roman" w:cs="Times New Roman"/>
                <w:w w:val="95"/>
                <w:sz w:val="20"/>
                <w:szCs w:val="20"/>
              </w:rPr>
              <w:t>µg/l</w:t>
            </w:r>
          </w:p>
        </w:tc>
        <w:tc>
          <w:tcPr>
            <w:tcW w:w="4678" w:type="dxa"/>
            <w:vMerge/>
            <w:tcBorders>
              <w:top w:val="nil"/>
              <w:right w:val="nil"/>
            </w:tcBorders>
          </w:tcPr>
          <w:p w14:paraId="14EF067C" w14:textId="77777777" w:rsidR="00950BA8" w:rsidRPr="007C1AC6" w:rsidRDefault="00950BA8" w:rsidP="00D152FF">
            <w:pPr>
              <w:rPr>
                <w:rFonts w:ascii="Times New Roman" w:hAnsi="Times New Roman" w:cs="Times New Roman"/>
                <w:sz w:val="20"/>
                <w:szCs w:val="20"/>
              </w:rPr>
            </w:pPr>
          </w:p>
        </w:tc>
      </w:tr>
      <w:tr w:rsidR="006733A0" w:rsidRPr="007C1AC6" w14:paraId="01BCE0C8" w14:textId="77777777" w:rsidTr="00232520">
        <w:trPr>
          <w:trHeight w:val="157"/>
        </w:trPr>
        <w:tc>
          <w:tcPr>
            <w:tcW w:w="1135" w:type="dxa"/>
            <w:vMerge/>
            <w:tcBorders>
              <w:top w:val="nil"/>
              <w:left w:val="nil"/>
            </w:tcBorders>
          </w:tcPr>
          <w:p w14:paraId="7BC63EA8" w14:textId="77777777" w:rsidR="00950BA8" w:rsidRPr="007C1AC6" w:rsidRDefault="00950BA8" w:rsidP="00D152FF">
            <w:pPr>
              <w:rPr>
                <w:rFonts w:ascii="Times New Roman" w:hAnsi="Times New Roman" w:cs="Times New Roman"/>
                <w:sz w:val="20"/>
                <w:szCs w:val="20"/>
              </w:rPr>
            </w:pPr>
          </w:p>
        </w:tc>
        <w:tc>
          <w:tcPr>
            <w:tcW w:w="2693" w:type="dxa"/>
          </w:tcPr>
          <w:p w14:paraId="7F5EBD45" w14:textId="77777777" w:rsidR="00950BA8" w:rsidRPr="007C1AC6" w:rsidRDefault="00950BA8" w:rsidP="006733A0">
            <w:pPr>
              <w:pStyle w:val="TableParagraph"/>
              <w:spacing w:before="97"/>
              <w:ind w:left="62" w:right="118"/>
              <w:jc w:val="both"/>
              <w:rPr>
                <w:rFonts w:ascii="Times New Roman" w:hAnsi="Times New Roman" w:cs="Times New Roman"/>
                <w:sz w:val="20"/>
                <w:szCs w:val="20"/>
              </w:rPr>
            </w:pPr>
            <w:r w:rsidRPr="007C1AC6">
              <w:rPr>
                <w:rFonts w:ascii="Times New Roman" w:hAnsi="Times New Roman" w:cs="Times New Roman"/>
                <w:w w:val="95"/>
                <w:sz w:val="20"/>
                <w:szCs w:val="20"/>
              </w:rPr>
              <w:t>Zinc</w:t>
            </w:r>
            <w:r w:rsidRPr="007C1AC6">
              <w:rPr>
                <w:rFonts w:ascii="Times New Roman" w:hAnsi="Times New Roman" w:cs="Times New Roman"/>
                <w:spacing w:val="8"/>
                <w:w w:val="95"/>
                <w:sz w:val="20"/>
                <w:szCs w:val="20"/>
              </w:rPr>
              <w:t xml:space="preserve"> </w:t>
            </w:r>
            <w:r w:rsidRPr="007C1AC6">
              <w:rPr>
                <w:rFonts w:ascii="Times New Roman" w:hAnsi="Times New Roman" w:cs="Times New Roman"/>
                <w:w w:val="95"/>
                <w:sz w:val="20"/>
                <w:szCs w:val="20"/>
              </w:rPr>
              <w:t>(exprimat</w:t>
            </w:r>
            <w:r w:rsidRPr="007C1AC6">
              <w:rPr>
                <w:rFonts w:ascii="Times New Roman" w:hAnsi="Times New Roman" w:cs="Times New Roman"/>
                <w:spacing w:val="8"/>
                <w:w w:val="95"/>
                <w:sz w:val="20"/>
                <w:szCs w:val="20"/>
              </w:rPr>
              <w:t xml:space="preserve"> </w:t>
            </w:r>
            <w:r w:rsidRPr="007C1AC6">
              <w:rPr>
                <w:rFonts w:ascii="Times New Roman" w:hAnsi="Times New Roman" w:cs="Times New Roman"/>
                <w:w w:val="95"/>
                <w:sz w:val="20"/>
                <w:szCs w:val="20"/>
              </w:rPr>
              <w:t>ca</w:t>
            </w:r>
            <w:r w:rsidRPr="007C1AC6">
              <w:rPr>
                <w:rFonts w:ascii="Times New Roman" w:hAnsi="Times New Roman" w:cs="Times New Roman"/>
                <w:spacing w:val="8"/>
                <w:w w:val="95"/>
                <w:sz w:val="20"/>
                <w:szCs w:val="20"/>
              </w:rPr>
              <w:t xml:space="preserve"> </w:t>
            </w:r>
            <w:r w:rsidRPr="007C1AC6">
              <w:rPr>
                <w:rFonts w:ascii="Times New Roman" w:hAnsi="Times New Roman" w:cs="Times New Roman"/>
                <w:w w:val="95"/>
                <w:sz w:val="20"/>
                <w:szCs w:val="20"/>
              </w:rPr>
              <w:t>Zn)</w:t>
            </w:r>
          </w:p>
        </w:tc>
        <w:tc>
          <w:tcPr>
            <w:tcW w:w="1417" w:type="dxa"/>
          </w:tcPr>
          <w:p w14:paraId="70900536" w14:textId="77777777" w:rsidR="00950BA8" w:rsidRPr="007C1AC6" w:rsidRDefault="00950BA8" w:rsidP="00D152FF">
            <w:pPr>
              <w:pStyle w:val="TableParagraph"/>
              <w:spacing w:before="97"/>
              <w:ind w:left="134" w:right="123"/>
              <w:jc w:val="center"/>
              <w:rPr>
                <w:rFonts w:ascii="Times New Roman" w:hAnsi="Times New Roman" w:cs="Times New Roman"/>
                <w:sz w:val="20"/>
                <w:szCs w:val="20"/>
              </w:rPr>
            </w:pPr>
            <w:r w:rsidRPr="007C1AC6">
              <w:rPr>
                <w:rFonts w:ascii="Times New Roman" w:hAnsi="Times New Roman" w:cs="Times New Roman"/>
                <w:w w:val="95"/>
                <w:sz w:val="20"/>
                <w:szCs w:val="20"/>
              </w:rPr>
              <w:t>0,1-2</w:t>
            </w:r>
            <w:r w:rsidRPr="007C1AC6">
              <w:rPr>
                <w:rFonts w:ascii="Times New Roman" w:hAnsi="Times New Roman" w:cs="Times New Roman"/>
                <w:spacing w:val="5"/>
                <w:w w:val="95"/>
                <w:sz w:val="20"/>
                <w:szCs w:val="20"/>
              </w:rPr>
              <w:t xml:space="preserve"> </w:t>
            </w:r>
            <w:r w:rsidRPr="007C1AC6">
              <w:rPr>
                <w:rFonts w:ascii="Times New Roman" w:hAnsi="Times New Roman" w:cs="Times New Roman"/>
                <w:w w:val="95"/>
                <w:sz w:val="20"/>
                <w:szCs w:val="20"/>
              </w:rPr>
              <w:t>mg/l</w:t>
            </w:r>
          </w:p>
        </w:tc>
        <w:tc>
          <w:tcPr>
            <w:tcW w:w="4678" w:type="dxa"/>
            <w:vMerge/>
            <w:tcBorders>
              <w:top w:val="nil"/>
              <w:right w:val="nil"/>
            </w:tcBorders>
          </w:tcPr>
          <w:p w14:paraId="6024E047" w14:textId="77777777" w:rsidR="00950BA8" w:rsidRPr="007C1AC6" w:rsidRDefault="00950BA8" w:rsidP="00D152FF">
            <w:pPr>
              <w:rPr>
                <w:rFonts w:ascii="Times New Roman" w:hAnsi="Times New Roman" w:cs="Times New Roman"/>
                <w:sz w:val="20"/>
                <w:szCs w:val="20"/>
              </w:rPr>
            </w:pPr>
          </w:p>
        </w:tc>
      </w:tr>
    </w:tbl>
    <w:p w14:paraId="4550B8B6" w14:textId="77777777" w:rsidR="009353FB" w:rsidRPr="007C1AC6" w:rsidRDefault="009353FB" w:rsidP="009353FB">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lastRenderedPageBreak/>
        <w:t>(1)</w:t>
      </w:r>
      <w:r w:rsidRPr="007C1AC6">
        <w:rPr>
          <w:rFonts w:ascii="Times New Roman" w:hAnsi="Times New Roman" w:cs="Times New Roman"/>
          <w:sz w:val="16"/>
          <w:szCs w:val="16"/>
          <w:lang w:val="ro-MD"/>
        </w:rPr>
        <w:tab/>
        <w:t>Perioadele de calculare a valorilor medii sunt definite în secțiunea Considerații generale.</w:t>
      </w:r>
    </w:p>
    <w:p w14:paraId="44CAEE84" w14:textId="77777777" w:rsidR="009353FB" w:rsidRPr="007C1AC6" w:rsidRDefault="009353FB" w:rsidP="009353FB">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(2)</w:t>
      </w:r>
      <w:r w:rsidRPr="007C1AC6">
        <w:rPr>
          <w:rFonts w:ascii="Times New Roman" w:hAnsi="Times New Roman" w:cs="Times New Roman"/>
          <w:sz w:val="16"/>
          <w:szCs w:val="16"/>
          <w:lang w:val="ro-MD"/>
        </w:rPr>
        <w:tab/>
        <w:t>Se aplică fie BAT-AEL pentru CCO, fie BAT-AEL pentru COT. Monitorizarea COT este opțiunea preferată, deoarece nu se bazează pe utilizarea unor compuși extrem de toxici.</w:t>
      </w:r>
    </w:p>
    <w:p w14:paraId="382D13F9" w14:textId="77777777" w:rsidR="009353FB" w:rsidRPr="007C1AC6" w:rsidRDefault="009353FB" w:rsidP="009353FB">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(3)</w:t>
      </w:r>
      <w:r w:rsidRPr="007C1AC6">
        <w:rPr>
          <w:rFonts w:ascii="Times New Roman" w:hAnsi="Times New Roman" w:cs="Times New Roman"/>
          <w:sz w:val="16"/>
          <w:szCs w:val="16"/>
          <w:lang w:val="ro-MD"/>
        </w:rPr>
        <w:tab/>
        <w:t>Limita superioară a intervalului poate să nu se aplice:</w:t>
      </w:r>
    </w:p>
    <w:p w14:paraId="3463FF04" w14:textId="684F317A" w:rsidR="009353FB" w:rsidRPr="007C1AC6" w:rsidRDefault="009353FB" w:rsidP="009353FB">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w:t>
      </w:r>
      <w:r w:rsidRPr="007C1AC6">
        <w:rPr>
          <w:rFonts w:ascii="Times New Roman" w:hAnsi="Times New Roman" w:cs="Times New Roman"/>
          <w:sz w:val="16"/>
          <w:szCs w:val="16"/>
          <w:lang w:val="ro-MD"/>
        </w:rPr>
        <w:tab/>
        <w:t>când eficiența este ≥ 95 % calculată ca medie mobilă anuală, iar intrările de deșeuri prezintă următoarele caracteristici: COT &gt; 2 g/l (sau CCO &gt; 6 g/l) ca medie zilnică și un procent ridicat de compuși organici refractari (respectiv greu biodegradabili); sau</w:t>
      </w:r>
    </w:p>
    <w:p w14:paraId="7B3B01D5" w14:textId="77777777" w:rsidR="009353FB" w:rsidRPr="007C1AC6" w:rsidRDefault="009353FB" w:rsidP="009353FB">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w:t>
      </w:r>
      <w:r w:rsidRPr="007C1AC6">
        <w:rPr>
          <w:rFonts w:ascii="Times New Roman" w:hAnsi="Times New Roman" w:cs="Times New Roman"/>
          <w:sz w:val="16"/>
          <w:szCs w:val="16"/>
          <w:lang w:val="ro-MD"/>
        </w:rPr>
        <w:tab/>
        <w:t>în cazul concentrațiilor mari de cloruri (de exemplu, peste 5 g/l în intrările de deșeuri).</w:t>
      </w:r>
    </w:p>
    <w:p w14:paraId="21C2503A" w14:textId="77777777" w:rsidR="009353FB" w:rsidRPr="007C1AC6" w:rsidRDefault="009353FB" w:rsidP="009353FB">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(4)</w:t>
      </w:r>
      <w:r w:rsidRPr="007C1AC6">
        <w:rPr>
          <w:rFonts w:ascii="Times New Roman" w:hAnsi="Times New Roman" w:cs="Times New Roman"/>
          <w:sz w:val="16"/>
          <w:szCs w:val="16"/>
          <w:lang w:val="ro-MD"/>
        </w:rPr>
        <w:tab/>
        <w:t>BAT-AEL poate să nu se aplice la instalațiile care tratează noroaie/detritus de foraj.</w:t>
      </w:r>
    </w:p>
    <w:p w14:paraId="368C80AF" w14:textId="77777777" w:rsidR="009353FB" w:rsidRPr="007C1AC6" w:rsidRDefault="009353FB" w:rsidP="009353FB">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(5)</w:t>
      </w:r>
      <w:r w:rsidRPr="007C1AC6">
        <w:rPr>
          <w:rFonts w:ascii="Times New Roman" w:hAnsi="Times New Roman" w:cs="Times New Roman"/>
          <w:sz w:val="16"/>
          <w:szCs w:val="16"/>
          <w:lang w:val="ro-MD"/>
        </w:rPr>
        <w:tab/>
        <w:t>BAT-AEL poate să nu se aplice atunci când temperatura apelor uzate este scăzută (de exemplu, sub 12 °C).</w:t>
      </w:r>
    </w:p>
    <w:p w14:paraId="47319B95" w14:textId="77777777" w:rsidR="009353FB" w:rsidRPr="007C1AC6" w:rsidRDefault="009353FB" w:rsidP="009353FB">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(6)</w:t>
      </w:r>
      <w:r w:rsidRPr="007C1AC6">
        <w:rPr>
          <w:rFonts w:ascii="Times New Roman" w:hAnsi="Times New Roman" w:cs="Times New Roman"/>
          <w:sz w:val="16"/>
          <w:szCs w:val="16"/>
          <w:lang w:val="ro-MD"/>
        </w:rPr>
        <w:tab/>
        <w:t>BAT-AEL poate să nu se aplice în cazul concentrațiilor mari de cloruri (de exemplu, peste 10 g/l în intrările de deșeuri).</w:t>
      </w:r>
    </w:p>
    <w:p w14:paraId="552A6D15" w14:textId="77777777" w:rsidR="009353FB" w:rsidRPr="007C1AC6" w:rsidRDefault="009353FB" w:rsidP="009353FB">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(7)</w:t>
      </w:r>
      <w:r w:rsidRPr="007C1AC6">
        <w:rPr>
          <w:rFonts w:ascii="Times New Roman" w:hAnsi="Times New Roman" w:cs="Times New Roman"/>
          <w:sz w:val="16"/>
          <w:szCs w:val="16"/>
          <w:lang w:val="ro-MD"/>
        </w:rPr>
        <w:tab/>
        <w:t>BAT-AEL se aplică numai atunci când se utilizează tratarea biologică a apelor uzate.</w:t>
      </w:r>
    </w:p>
    <w:p w14:paraId="57A7A32E" w14:textId="192D7420" w:rsidR="009353FB" w:rsidRPr="007C1AC6" w:rsidRDefault="009353FB" w:rsidP="009353FB">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(8)</w:t>
      </w:r>
      <w:r w:rsidRPr="007C1AC6">
        <w:rPr>
          <w:rFonts w:ascii="Times New Roman" w:hAnsi="Times New Roman" w:cs="Times New Roman"/>
          <w:sz w:val="16"/>
          <w:szCs w:val="16"/>
          <w:lang w:val="ro-MD"/>
        </w:rPr>
        <w:tab/>
        <w:t>BAT-AEL se aplică numai atunci când substanța vizată este identificată ca fiind relevantă în inventarul apelor uzate menționat la BAT 3.</w:t>
      </w:r>
    </w:p>
    <w:p w14:paraId="552C12C5" w14:textId="77777777" w:rsidR="009353FB" w:rsidRPr="007C1AC6" w:rsidRDefault="009353FB" w:rsidP="009353FB">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(9)</w:t>
      </w:r>
      <w:r w:rsidRPr="007C1AC6">
        <w:rPr>
          <w:rFonts w:ascii="Times New Roman" w:hAnsi="Times New Roman" w:cs="Times New Roman"/>
          <w:sz w:val="16"/>
          <w:szCs w:val="16"/>
          <w:lang w:val="ro-MD"/>
        </w:rPr>
        <w:tab/>
        <w:t>Limita superioară a intervalului este de 0,3 mg/l în cazul tratării mecanice a deșeurilor metalice în tocătoare.</w:t>
      </w:r>
    </w:p>
    <w:p w14:paraId="380A8B1D" w14:textId="16D90176" w:rsidR="00950BA8" w:rsidRPr="007C1AC6" w:rsidRDefault="009353FB" w:rsidP="009353FB">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(10)</w:t>
      </w:r>
      <w:r w:rsidRPr="007C1AC6">
        <w:rPr>
          <w:rFonts w:ascii="Times New Roman" w:hAnsi="Times New Roman" w:cs="Times New Roman"/>
          <w:sz w:val="16"/>
          <w:szCs w:val="16"/>
          <w:lang w:val="ro-MD"/>
        </w:rPr>
        <w:tab/>
        <w:t>Limita superioară a intervalului este de 2 mg/l în cazul tratării mecanice a deșeurilor metalice în tocătoare.</w:t>
      </w:r>
    </w:p>
    <w:p w14:paraId="73CF935D" w14:textId="77777777" w:rsidR="00EC2F7B" w:rsidRPr="007C1AC6" w:rsidRDefault="00EC2F7B" w:rsidP="00EC2F7B">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7.</w:t>
      </w:r>
    </w:p>
    <w:p w14:paraId="156A12D5" w14:textId="77777777" w:rsidR="00EC2F7B" w:rsidRPr="007C1AC6" w:rsidRDefault="00EC2F7B" w:rsidP="005C65B5">
      <w:pPr>
        <w:tabs>
          <w:tab w:val="left" w:pos="284"/>
          <w:tab w:val="left" w:pos="993"/>
        </w:tabs>
        <w:spacing w:after="0"/>
        <w:jc w:val="right"/>
        <w:rPr>
          <w:rFonts w:ascii="Times New Roman" w:hAnsi="Times New Roman" w:cs="Times New Roman"/>
          <w:i/>
          <w:iCs/>
          <w:sz w:val="28"/>
          <w:szCs w:val="28"/>
          <w:lang w:val="ro-MD"/>
        </w:rPr>
      </w:pPr>
      <w:r w:rsidRPr="007C1AC6">
        <w:rPr>
          <w:rFonts w:ascii="Times New Roman" w:hAnsi="Times New Roman" w:cs="Times New Roman"/>
          <w:i/>
          <w:iCs/>
          <w:sz w:val="28"/>
          <w:szCs w:val="28"/>
          <w:lang w:val="ro-MD"/>
        </w:rPr>
        <w:t>Tabelul 6.2</w:t>
      </w:r>
    </w:p>
    <w:p w14:paraId="2FAD4C72" w14:textId="26B9D31F" w:rsidR="00D460C4" w:rsidRPr="007C1AC6" w:rsidRDefault="00EC2F7B" w:rsidP="00EC2F7B">
      <w:pPr>
        <w:tabs>
          <w:tab w:val="left" w:pos="284"/>
          <w:tab w:val="left" w:pos="993"/>
        </w:tabs>
        <w:spacing w:after="0"/>
        <w:jc w:val="center"/>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Nivelurile de emisii asociate BAT (BAT-AEL) pentru evacuările indirecte într-un corp de apă receptor</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2977"/>
        <w:gridCol w:w="1417"/>
        <w:gridCol w:w="4111"/>
      </w:tblGrid>
      <w:tr w:rsidR="00EC2F7B" w:rsidRPr="007C1AC6" w14:paraId="37F5C473" w14:textId="77777777" w:rsidTr="00CF4747">
        <w:trPr>
          <w:trHeight w:val="342"/>
        </w:trPr>
        <w:tc>
          <w:tcPr>
            <w:tcW w:w="4253" w:type="dxa"/>
            <w:gridSpan w:val="2"/>
            <w:tcBorders>
              <w:left w:val="nil"/>
            </w:tcBorders>
          </w:tcPr>
          <w:p w14:paraId="000627C0" w14:textId="77777777" w:rsidR="00EC2F7B" w:rsidRPr="007C1AC6" w:rsidRDefault="00EC2F7B" w:rsidP="00EC2F7B">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Substanță/parametru</w:t>
            </w:r>
          </w:p>
        </w:tc>
        <w:tc>
          <w:tcPr>
            <w:tcW w:w="1417" w:type="dxa"/>
          </w:tcPr>
          <w:p w14:paraId="072FAAD3" w14:textId="77777777" w:rsidR="00EC2F7B" w:rsidRPr="007C1AC6" w:rsidRDefault="00EC2F7B" w:rsidP="00EC2F7B">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 xml:space="preserve">BAT-AEL </w:t>
            </w:r>
            <w:r w:rsidRPr="007C1AC6">
              <w:rPr>
                <w:rFonts w:ascii="Times New Roman" w:hAnsi="Times New Roman" w:cs="Times New Roman"/>
                <w:b/>
                <w:bCs/>
                <w:sz w:val="20"/>
                <w:szCs w:val="20"/>
                <w:vertAlign w:val="superscript"/>
                <w:lang w:val="ro-RO"/>
              </w:rPr>
              <w:t>(1) (2)</w:t>
            </w:r>
          </w:p>
        </w:tc>
        <w:tc>
          <w:tcPr>
            <w:tcW w:w="4111" w:type="dxa"/>
            <w:tcBorders>
              <w:right w:val="nil"/>
            </w:tcBorders>
          </w:tcPr>
          <w:p w14:paraId="4AB90B5D" w14:textId="77777777" w:rsidR="00EC2F7B" w:rsidRPr="007C1AC6" w:rsidRDefault="00EC2F7B" w:rsidP="00EC2F7B">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Procesul de tratare a deșeurilor căruia i se aplică BAT-AEL</w:t>
            </w:r>
          </w:p>
        </w:tc>
      </w:tr>
      <w:tr w:rsidR="00EC2F7B" w:rsidRPr="007C1AC6" w14:paraId="23A439A2" w14:textId="77777777" w:rsidTr="00CF4747">
        <w:trPr>
          <w:trHeight w:val="2207"/>
        </w:trPr>
        <w:tc>
          <w:tcPr>
            <w:tcW w:w="4253" w:type="dxa"/>
            <w:gridSpan w:val="2"/>
            <w:tcBorders>
              <w:left w:val="nil"/>
            </w:tcBorders>
          </w:tcPr>
          <w:p w14:paraId="6A7E32FC"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p w14:paraId="0676EB21"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p w14:paraId="455B7E73"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p w14:paraId="620EE940"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p w14:paraId="71173688"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Indice de hidrocarburi (HOI)</w:t>
            </w:r>
          </w:p>
        </w:tc>
        <w:tc>
          <w:tcPr>
            <w:tcW w:w="1417" w:type="dxa"/>
          </w:tcPr>
          <w:p w14:paraId="2293EA08"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p w14:paraId="1F85FAAB"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p w14:paraId="58C34924"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p w14:paraId="56D9C710"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p w14:paraId="7BB69A9C"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0,5-10 mg/l</w:t>
            </w:r>
          </w:p>
        </w:tc>
        <w:tc>
          <w:tcPr>
            <w:tcW w:w="4111" w:type="dxa"/>
            <w:tcBorders>
              <w:right w:val="nil"/>
            </w:tcBorders>
          </w:tcPr>
          <w:p w14:paraId="27563ECC" w14:textId="77777777" w:rsidR="00EC2F7B" w:rsidRPr="007C1AC6" w:rsidRDefault="00EC2F7B" w:rsidP="00EC2F7B">
            <w:pPr>
              <w:numPr>
                <w:ilvl w:val="0"/>
                <w:numId w:val="22"/>
              </w:numPr>
              <w:tabs>
                <w:tab w:val="left" w:pos="279"/>
                <w:tab w:val="left" w:pos="993"/>
              </w:tabs>
              <w:spacing w:after="0"/>
              <w:ind w:left="-5" w:firstLine="5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mecanică a deșeurilor metalice în tocătoare</w:t>
            </w:r>
          </w:p>
          <w:p w14:paraId="32B3CFC8" w14:textId="77777777" w:rsidR="00EC2F7B" w:rsidRPr="007C1AC6" w:rsidRDefault="00EC2F7B" w:rsidP="00EC2F7B">
            <w:pPr>
              <w:numPr>
                <w:ilvl w:val="0"/>
                <w:numId w:val="22"/>
              </w:numPr>
              <w:tabs>
                <w:tab w:val="left" w:pos="279"/>
                <w:tab w:val="left" w:pos="993"/>
              </w:tabs>
              <w:spacing w:after="0"/>
              <w:ind w:left="-5" w:firstLine="5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DEEE care conțin FCV și/sau HCV</w:t>
            </w:r>
          </w:p>
          <w:p w14:paraId="373703EC" w14:textId="77777777" w:rsidR="00EC2F7B" w:rsidRPr="007C1AC6" w:rsidRDefault="00EC2F7B" w:rsidP="00EC2F7B">
            <w:pPr>
              <w:numPr>
                <w:ilvl w:val="0"/>
                <w:numId w:val="22"/>
              </w:numPr>
              <w:tabs>
                <w:tab w:val="left" w:pos="279"/>
                <w:tab w:val="left" w:pos="993"/>
              </w:tabs>
              <w:spacing w:after="0"/>
              <w:ind w:left="-5" w:firstLine="51"/>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Rerafinarea</w:t>
            </w:r>
            <w:proofErr w:type="spellEnd"/>
            <w:r w:rsidRPr="007C1AC6">
              <w:rPr>
                <w:rFonts w:ascii="Times New Roman" w:hAnsi="Times New Roman" w:cs="Times New Roman"/>
                <w:sz w:val="20"/>
                <w:szCs w:val="20"/>
                <w:lang w:val="ro-RO"/>
              </w:rPr>
              <w:t xml:space="preserve"> uleiurilor uzate</w:t>
            </w:r>
          </w:p>
          <w:p w14:paraId="549E4D86" w14:textId="77777777" w:rsidR="00EC2F7B" w:rsidRPr="007C1AC6" w:rsidRDefault="00EC2F7B" w:rsidP="00EC2F7B">
            <w:pPr>
              <w:numPr>
                <w:ilvl w:val="0"/>
                <w:numId w:val="22"/>
              </w:numPr>
              <w:tabs>
                <w:tab w:val="left" w:pos="279"/>
                <w:tab w:val="left" w:pos="993"/>
              </w:tabs>
              <w:spacing w:after="0"/>
              <w:ind w:left="-5" w:firstLine="5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-chimică a deșeurilor cu putere calorifică</w:t>
            </w:r>
          </w:p>
          <w:p w14:paraId="5810F0E2" w14:textId="77777777" w:rsidR="00EC2F7B" w:rsidRPr="007C1AC6" w:rsidRDefault="00EC2F7B" w:rsidP="00EC2F7B">
            <w:pPr>
              <w:numPr>
                <w:ilvl w:val="0"/>
                <w:numId w:val="22"/>
              </w:numPr>
              <w:tabs>
                <w:tab w:val="left" w:pos="279"/>
                <w:tab w:val="left" w:pos="993"/>
              </w:tabs>
              <w:spacing w:after="0"/>
              <w:ind w:left="-5" w:firstLine="5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Spălarea cu apă a solurilor contaminate excavate</w:t>
            </w:r>
          </w:p>
          <w:p w14:paraId="1CF5FAD3" w14:textId="77777777" w:rsidR="00EC2F7B" w:rsidRPr="007C1AC6" w:rsidRDefault="00EC2F7B" w:rsidP="00EC2F7B">
            <w:pPr>
              <w:numPr>
                <w:ilvl w:val="0"/>
                <w:numId w:val="22"/>
              </w:numPr>
              <w:tabs>
                <w:tab w:val="left" w:pos="279"/>
                <w:tab w:val="left" w:pos="993"/>
              </w:tabs>
              <w:spacing w:after="0"/>
              <w:ind w:left="-5" w:firstLine="5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deșeurilor lichide apoase</w:t>
            </w:r>
          </w:p>
        </w:tc>
      </w:tr>
      <w:tr w:rsidR="00EC2F7B" w:rsidRPr="007C1AC6" w14:paraId="5ED0878A" w14:textId="77777777" w:rsidTr="00CF4747">
        <w:trPr>
          <w:trHeight w:val="272"/>
        </w:trPr>
        <w:tc>
          <w:tcPr>
            <w:tcW w:w="4253" w:type="dxa"/>
            <w:gridSpan w:val="2"/>
            <w:tcBorders>
              <w:left w:val="nil"/>
            </w:tcBorders>
          </w:tcPr>
          <w:p w14:paraId="6E43D28B"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Cianură liberă (CN-) </w:t>
            </w:r>
            <w:r w:rsidRPr="007C1AC6">
              <w:rPr>
                <w:rFonts w:ascii="Times New Roman" w:hAnsi="Times New Roman" w:cs="Times New Roman"/>
                <w:sz w:val="20"/>
                <w:szCs w:val="20"/>
                <w:vertAlign w:val="superscript"/>
                <w:lang w:val="ro-RO"/>
              </w:rPr>
              <w:t>(3)</w:t>
            </w:r>
          </w:p>
        </w:tc>
        <w:tc>
          <w:tcPr>
            <w:tcW w:w="1417" w:type="dxa"/>
          </w:tcPr>
          <w:p w14:paraId="3AF0FE68"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0,02-0,1 mg/l</w:t>
            </w:r>
          </w:p>
        </w:tc>
        <w:tc>
          <w:tcPr>
            <w:tcW w:w="4111" w:type="dxa"/>
            <w:tcBorders>
              <w:right w:val="nil"/>
            </w:tcBorders>
          </w:tcPr>
          <w:p w14:paraId="4A5CA270"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Tratarea deșeurilor lichide apoase</w:t>
            </w:r>
          </w:p>
        </w:tc>
      </w:tr>
      <w:tr w:rsidR="00EC2F7B" w:rsidRPr="007C1AC6" w14:paraId="65A42649" w14:textId="77777777" w:rsidTr="00CF4747">
        <w:trPr>
          <w:trHeight w:val="276"/>
        </w:trPr>
        <w:tc>
          <w:tcPr>
            <w:tcW w:w="4253" w:type="dxa"/>
            <w:gridSpan w:val="2"/>
            <w:tcBorders>
              <w:left w:val="nil"/>
            </w:tcBorders>
          </w:tcPr>
          <w:p w14:paraId="00ECA5B5" w14:textId="77777777" w:rsidR="00EC2F7B" w:rsidRPr="007C1AC6" w:rsidRDefault="00EC2F7B" w:rsidP="00CF4747">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Compuși organici halogenați absorbabili (AOX) </w:t>
            </w:r>
            <w:r w:rsidRPr="007C1AC6">
              <w:rPr>
                <w:rFonts w:ascii="Times New Roman" w:hAnsi="Times New Roman" w:cs="Times New Roman"/>
                <w:sz w:val="20"/>
                <w:szCs w:val="20"/>
                <w:vertAlign w:val="superscript"/>
                <w:lang w:val="ro-RO"/>
              </w:rPr>
              <w:t>(3)</w:t>
            </w:r>
          </w:p>
        </w:tc>
        <w:tc>
          <w:tcPr>
            <w:tcW w:w="1417" w:type="dxa"/>
          </w:tcPr>
          <w:p w14:paraId="6DA0300B"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0,2-1 mg/l</w:t>
            </w:r>
          </w:p>
        </w:tc>
        <w:tc>
          <w:tcPr>
            <w:tcW w:w="4111" w:type="dxa"/>
            <w:tcBorders>
              <w:right w:val="nil"/>
            </w:tcBorders>
          </w:tcPr>
          <w:p w14:paraId="3F06096B"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Tratarea deșeurilor lichide apoase</w:t>
            </w:r>
          </w:p>
        </w:tc>
      </w:tr>
      <w:tr w:rsidR="00EC2F7B" w:rsidRPr="007C1AC6" w14:paraId="1CF62DF1" w14:textId="77777777" w:rsidTr="00CF4747">
        <w:trPr>
          <w:trHeight w:val="395"/>
        </w:trPr>
        <w:tc>
          <w:tcPr>
            <w:tcW w:w="1276" w:type="dxa"/>
            <w:vMerge w:val="restart"/>
            <w:tcBorders>
              <w:left w:val="nil"/>
            </w:tcBorders>
          </w:tcPr>
          <w:p w14:paraId="655DA53F" w14:textId="4361B160"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Metale și metaloizi </w:t>
            </w:r>
            <w:r w:rsidRPr="007C1AC6">
              <w:rPr>
                <w:rFonts w:ascii="Times New Roman" w:hAnsi="Times New Roman" w:cs="Times New Roman"/>
                <w:sz w:val="20"/>
                <w:szCs w:val="20"/>
                <w:vertAlign w:val="superscript"/>
                <w:lang w:val="ro-RO"/>
              </w:rPr>
              <w:t>(3)</w:t>
            </w:r>
          </w:p>
        </w:tc>
        <w:tc>
          <w:tcPr>
            <w:tcW w:w="2977" w:type="dxa"/>
          </w:tcPr>
          <w:p w14:paraId="54993CD9"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Arsen (exprimat ca As)</w:t>
            </w:r>
          </w:p>
        </w:tc>
        <w:tc>
          <w:tcPr>
            <w:tcW w:w="1417" w:type="dxa"/>
          </w:tcPr>
          <w:p w14:paraId="0B22F847"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0,01-0,05 mg/l</w:t>
            </w:r>
          </w:p>
        </w:tc>
        <w:tc>
          <w:tcPr>
            <w:tcW w:w="4111" w:type="dxa"/>
            <w:vMerge w:val="restart"/>
            <w:tcBorders>
              <w:right w:val="nil"/>
            </w:tcBorders>
          </w:tcPr>
          <w:p w14:paraId="20DBA9E6" w14:textId="77777777" w:rsidR="00EC2F7B" w:rsidRPr="007C1AC6" w:rsidRDefault="00EC2F7B" w:rsidP="00EC2F7B">
            <w:pPr>
              <w:numPr>
                <w:ilvl w:val="0"/>
                <w:numId w:val="21"/>
              </w:numPr>
              <w:tabs>
                <w:tab w:val="left" w:pos="279"/>
                <w:tab w:val="left" w:pos="993"/>
              </w:tabs>
              <w:spacing w:after="0"/>
              <w:ind w:left="0" w:firstLine="5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 mecanică a deșeurilor metalice în tocătoare</w:t>
            </w:r>
          </w:p>
          <w:p w14:paraId="2611A28A" w14:textId="26DAE7B2" w:rsidR="00EC2F7B" w:rsidRPr="007C1AC6" w:rsidRDefault="00EC2F7B" w:rsidP="00EC2F7B">
            <w:pPr>
              <w:numPr>
                <w:ilvl w:val="0"/>
                <w:numId w:val="21"/>
              </w:numPr>
              <w:tabs>
                <w:tab w:val="left" w:pos="279"/>
                <w:tab w:val="left" w:pos="993"/>
              </w:tabs>
              <w:spacing w:after="0"/>
              <w:ind w:left="0" w:firstLine="5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Tratarea</w:t>
            </w:r>
            <w:r w:rsidRPr="007C1AC6">
              <w:rPr>
                <w:rFonts w:ascii="Times New Roman" w:hAnsi="Times New Roman" w:cs="Times New Roman"/>
                <w:sz w:val="20"/>
                <w:szCs w:val="20"/>
                <w:lang w:val="ro-RO"/>
              </w:rPr>
              <w:tab/>
              <w:t>DEEE</w:t>
            </w:r>
            <w:r w:rsidRPr="007C1AC6">
              <w:rPr>
                <w:rFonts w:ascii="Times New Roman" w:hAnsi="Times New Roman" w:cs="Times New Roman"/>
                <w:sz w:val="20"/>
                <w:szCs w:val="20"/>
                <w:lang w:val="ro-RO"/>
              </w:rPr>
              <w:tab/>
              <w:t>care conțin FCV și/sau HCV</w:t>
            </w:r>
          </w:p>
          <w:p w14:paraId="0D9554A3" w14:textId="77777777" w:rsidR="00EC2F7B" w:rsidRPr="007C1AC6" w:rsidRDefault="00EC2F7B" w:rsidP="00EC2F7B">
            <w:pPr>
              <w:numPr>
                <w:ilvl w:val="0"/>
                <w:numId w:val="21"/>
              </w:numPr>
              <w:tabs>
                <w:tab w:val="left" w:pos="279"/>
                <w:tab w:val="left" w:pos="993"/>
              </w:tabs>
              <w:spacing w:after="0"/>
              <w:ind w:left="0" w:firstLine="5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mecano</w:t>
            </w:r>
            <w:proofErr w:type="spellEnd"/>
            <w:r w:rsidRPr="007C1AC6">
              <w:rPr>
                <w:rFonts w:ascii="Times New Roman" w:hAnsi="Times New Roman" w:cs="Times New Roman"/>
                <w:sz w:val="20"/>
                <w:szCs w:val="20"/>
                <w:lang w:val="ro-RO"/>
              </w:rPr>
              <w:t>-biologică a deșeurilor</w:t>
            </w:r>
          </w:p>
          <w:p w14:paraId="34DCB626" w14:textId="77777777" w:rsidR="00EC2F7B" w:rsidRPr="007C1AC6" w:rsidRDefault="00EC2F7B" w:rsidP="00EC2F7B">
            <w:pPr>
              <w:numPr>
                <w:ilvl w:val="0"/>
                <w:numId w:val="21"/>
              </w:numPr>
              <w:tabs>
                <w:tab w:val="left" w:pos="279"/>
                <w:tab w:val="left" w:pos="993"/>
              </w:tabs>
              <w:spacing w:after="0"/>
              <w:ind w:left="0" w:firstLine="51"/>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Rerafinarea</w:t>
            </w:r>
            <w:proofErr w:type="spellEnd"/>
            <w:r w:rsidRPr="007C1AC6">
              <w:rPr>
                <w:rFonts w:ascii="Times New Roman" w:hAnsi="Times New Roman" w:cs="Times New Roman"/>
                <w:sz w:val="20"/>
                <w:szCs w:val="20"/>
                <w:lang w:val="ro-RO"/>
              </w:rPr>
              <w:t xml:space="preserve"> uleiurilor uzate</w:t>
            </w:r>
          </w:p>
          <w:p w14:paraId="1244ADD8" w14:textId="77777777" w:rsidR="00EC2F7B" w:rsidRPr="007C1AC6" w:rsidRDefault="00EC2F7B" w:rsidP="00EC2F7B">
            <w:pPr>
              <w:numPr>
                <w:ilvl w:val="0"/>
                <w:numId w:val="21"/>
              </w:numPr>
              <w:tabs>
                <w:tab w:val="left" w:pos="279"/>
                <w:tab w:val="left" w:pos="993"/>
              </w:tabs>
              <w:spacing w:after="0"/>
              <w:ind w:left="0" w:firstLine="5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-chimică a deșeurilor cu putere calorifică</w:t>
            </w:r>
          </w:p>
          <w:p w14:paraId="6FCDE95E" w14:textId="77777777" w:rsidR="00EC2F7B" w:rsidRPr="007C1AC6" w:rsidRDefault="00EC2F7B" w:rsidP="00EC2F7B">
            <w:pPr>
              <w:numPr>
                <w:ilvl w:val="0"/>
                <w:numId w:val="21"/>
              </w:numPr>
              <w:tabs>
                <w:tab w:val="left" w:pos="279"/>
                <w:tab w:val="left" w:pos="993"/>
              </w:tabs>
              <w:spacing w:after="0"/>
              <w:ind w:left="0" w:firstLine="5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-chimică a deșeurilor solide și/sau păstoase</w:t>
            </w:r>
          </w:p>
          <w:p w14:paraId="497EBA4D" w14:textId="77777777" w:rsidR="00EC2F7B" w:rsidRPr="007C1AC6" w:rsidRDefault="00EC2F7B" w:rsidP="00EC2F7B">
            <w:pPr>
              <w:numPr>
                <w:ilvl w:val="0"/>
                <w:numId w:val="21"/>
              </w:numPr>
              <w:tabs>
                <w:tab w:val="left" w:pos="279"/>
                <w:tab w:val="left" w:pos="993"/>
              </w:tabs>
              <w:spacing w:after="0"/>
              <w:ind w:left="0" w:firstLine="5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Regenerarea solvenților uzați</w:t>
            </w:r>
          </w:p>
          <w:p w14:paraId="1DBDFF41" w14:textId="77777777" w:rsidR="00EC2F7B" w:rsidRPr="007C1AC6" w:rsidRDefault="00EC2F7B" w:rsidP="00EC2F7B">
            <w:pPr>
              <w:numPr>
                <w:ilvl w:val="0"/>
                <w:numId w:val="21"/>
              </w:numPr>
              <w:tabs>
                <w:tab w:val="left" w:pos="279"/>
                <w:tab w:val="left" w:pos="993"/>
              </w:tabs>
              <w:spacing w:after="0"/>
              <w:ind w:left="0" w:firstLine="5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Spălarea cu apă a solurilor contaminate excavate</w:t>
            </w:r>
          </w:p>
        </w:tc>
      </w:tr>
      <w:tr w:rsidR="00EC2F7B" w:rsidRPr="007C1AC6" w14:paraId="1317A3DB" w14:textId="77777777" w:rsidTr="00CF4747">
        <w:trPr>
          <w:trHeight w:val="130"/>
        </w:trPr>
        <w:tc>
          <w:tcPr>
            <w:tcW w:w="1276" w:type="dxa"/>
            <w:vMerge/>
            <w:tcBorders>
              <w:left w:val="nil"/>
            </w:tcBorders>
          </w:tcPr>
          <w:p w14:paraId="2B4D3B69"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4CED0236"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Cadmiu (exprimat ca Cd)</w:t>
            </w:r>
          </w:p>
        </w:tc>
        <w:tc>
          <w:tcPr>
            <w:tcW w:w="1417" w:type="dxa"/>
          </w:tcPr>
          <w:p w14:paraId="6C7234C7"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0,01-0,05 mg/l</w:t>
            </w:r>
          </w:p>
        </w:tc>
        <w:tc>
          <w:tcPr>
            <w:tcW w:w="4111" w:type="dxa"/>
            <w:vMerge/>
            <w:tcBorders>
              <w:top w:val="nil"/>
              <w:right w:val="nil"/>
            </w:tcBorders>
          </w:tcPr>
          <w:p w14:paraId="745F9D04"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p>
        </w:tc>
      </w:tr>
      <w:tr w:rsidR="00EC2F7B" w:rsidRPr="007C1AC6" w14:paraId="28E5F069" w14:textId="77777777" w:rsidTr="00CF4747">
        <w:trPr>
          <w:trHeight w:val="349"/>
        </w:trPr>
        <w:tc>
          <w:tcPr>
            <w:tcW w:w="1276" w:type="dxa"/>
            <w:vMerge/>
            <w:tcBorders>
              <w:left w:val="nil"/>
            </w:tcBorders>
          </w:tcPr>
          <w:p w14:paraId="0CF5D6B6"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4E3AC8E7"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Crom (exprimat ca Cr)</w:t>
            </w:r>
          </w:p>
        </w:tc>
        <w:tc>
          <w:tcPr>
            <w:tcW w:w="1417" w:type="dxa"/>
          </w:tcPr>
          <w:p w14:paraId="403A1604"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0,01-0,15 mg/l</w:t>
            </w:r>
          </w:p>
        </w:tc>
        <w:tc>
          <w:tcPr>
            <w:tcW w:w="4111" w:type="dxa"/>
            <w:vMerge/>
            <w:tcBorders>
              <w:top w:val="nil"/>
              <w:right w:val="nil"/>
            </w:tcBorders>
          </w:tcPr>
          <w:p w14:paraId="0F6B77F7"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p>
        </w:tc>
      </w:tr>
      <w:tr w:rsidR="00EC2F7B" w:rsidRPr="007C1AC6" w14:paraId="06A9BBB8" w14:textId="77777777" w:rsidTr="00CF4747">
        <w:trPr>
          <w:trHeight w:val="454"/>
        </w:trPr>
        <w:tc>
          <w:tcPr>
            <w:tcW w:w="1276" w:type="dxa"/>
            <w:vMerge/>
            <w:tcBorders>
              <w:left w:val="nil"/>
            </w:tcBorders>
          </w:tcPr>
          <w:p w14:paraId="1844B008"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1E21EC1D"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Cupru (exprimat ca Cu)</w:t>
            </w:r>
          </w:p>
        </w:tc>
        <w:tc>
          <w:tcPr>
            <w:tcW w:w="1417" w:type="dxa"/>
          </w:tcPr>
          <w:p w14:paraId="428E2E1D"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0,05-0,5 mg/l</w:t>
            </w:r>
          </w:p>
        </w:tc>
        <w:tc>
          <w:tcPr>
            <w:tcW w:w="4111" w:type="dxa"/>
            <w:vMerge/>
            <w:tcBorders>
              <w:top w:val="nil"/>
              <w:right w:val="nil"/>
            </w:tcBorders>
          </w:tcPr>
          <w:p w14:paraId="638BD651"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p>
        </w:tc>
      </w:tr>
      <w:tr w:rsidR="00EC2F7B" w:rsidRPr="007C1AC6" w14:paraId="1AD08B30" w14:textId="77777777" w:rsidTr="00CF4747">
        <w:trPr>
          <w:trHeight w:val="408"/>
        </w:trPr>
        <w:tc>
          <w:tcPr>
            <w:tcW w:w="1276" w:type="dxa"/>
            <w:vMerge/>
            <w:tcBorders>
              <w:left w:val="nil"/>
            </w:tcBorders>
          </w:tcPr>
          <w:p w14:paraId="3893309A"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01BC449D"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Plumb (exprimat ca Pb)</w:t>
            </w:r>
          </w:p>
        </w:tc>
        <w:tc>
          <w:tcPr>
            <w:tcW w:w="1417" w:type="dxa"/>
          </w:tcPr>
          <w:p w14:paraId="6D83996D"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0,05-0,1 mg/l </w:t>
            </w:r>
            <w:r w:rsidRPr="007C1AC6">
              <w:rPr>
                <w:rFonts w:ascii="Times New Roman" w:hAnsi="Times New Roman" w:cs="Times New Roman"/>
                <w:sz w:val="20"/>
                <w:szCs w:val="20"/>
                <w:vertAlign w:val="superscript"/>
                <w:lang w:val="ro-RO"/>
              </w:rPr>
              <w:t>(4)</w:t>
            </w:r>
          </w:p>
        </w:tc>
        <w:tc>
          <w:tcPr>
            <w:tcW w:w="4111" w:type="dxa"/>
            <w:vMerge/>
            <w:tcBorders>
              <w:top w:val="nil"/>
              <w:right w:val="nil"/>
            </w:tcBorders>
          </w:tcPr>
          <w:p w14:paraId="6CA1EB66"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p>
        </w:tc>
      </w:tr>
      <w:tr w:rsidR="00EC2F7B" w:rsidRPr="007C1AC6" w14:paraId="12261DAC" w14:textId="77777777" w:rsidTr="00CF4747">
        <w:trPr>
          <w:trHeight w:val="401"/>
        </w:trPr>
        <w:tc>
          <w:tcPr>
            <w:tcW w:w="1276" w:type="dxa"/>
            <w:vMerge/>
            <w:tcBorders>
              <w:left w:val="nil"/>
            </w:tcBorders>
          </w:tcPr>
          <w:p w14:paraId="4D786FE7"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2069C4FD"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Nichel (exprimat ca Ni)</w:t>
            </w:r>
          </w:p>
        </w:tc>
        <w:tc>
          <w:tcPr>
            <w:tcW w:w="1417" w:type="dxa"/>
          </w:tcPr>
          <w:p w14:paraId="49261F9D"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0,05-0,5 mg/l</w:t>
            </w:r>
          </w:p>
        </w:tc>
        <w:tc>
          <w:tcPr>
            <w:tcW w:w="4111" w:type="dxa"/>
            <w:vMerge/>
            <w:tcBorders>
              <w:top w:val="nil"/>
              <w:right w:val="nil"/>
            </w:tcBorders>
          </w:tcPr>
          <w:p w14:paraId="5697A1C6"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p>
        </w:tc>
      </w:tr>
      <w:tr w:rsidR="00EC2F7B" w:rsidRPr="007C1AC6" w14:paraId="5A3BD4EF" w14:textId="77777777" w:rsidTr="00CF4747">
        <w:trPr>
          <w:trHeight w:val="278"/>
        </w:trPr>
        <w:tc>
          <w:tcPr>
            <w:tcW w:w="1276" w:type="dxa"/>
            <w:vMerge/>
            <w:tcBorders>
              <w:left w:val="nil"/>
            </w:tcBorders>
          </w:tcPr>
          <w:p w14:paraId="5B4D02CF"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3471A94C"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Mercur (exprimat ca Hg)</w:t>
            </w:r>
          </w:p>
        </w:tc>
        <w:tc>
          <w:tcPr>
            <w:tcW w:w="1417" w:type="dxa"/>
          </w:tcPr>
          <w:p w14:paraId="3B27DA00"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0,5-5 µg/l</w:t>
            </w:r>
          </w:p>
        </w:tc>
        <w:tc>
          <w:tcPr>
            <w:tcW w:w="4111" w:type="dxa"/>
            <w:vMerge/>
            <w:tcBorders>
              <w:top w:val="nil"/>
              <w:right w:val="nil"/>
            </w:tcBorders>
          </w:tcPr>
          <w:p w14:paraId="02E304CD"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p>
        </w:tc>
      </w:tr>
      <w:tr w:rsidR="00EC2F7B" w:rsidRPr="007C1AC6" w14:paraId="2B36800C" w14:textId="77777777" w:rsidTr="00CF4747">
        <w:trPr>
          <w:trHeight w:val="255"/>
        </w:trPr>
        <w:tc>
          <w:tcPr>
            <w:tcW w:w="1276" w:type="dxa"/>
            <w:vMerge/>
            <w:tcBorders>
              <w:left w:val="nil"/>
            </w:tcBorders>
          </w:tcPr>
          <w:p w14:paraId="4464B1F6"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660C12BE"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Zinc (exprimat ca Zn)</w:t>
            </w:r>
          </w:p>
        </w:tc>
        <w:tc>
          <w:tcPr>
            <w:tcW w:w="1417" w:type="dxa"/>
          </w:tcPr>
          <w:p w14:paraId="7837DDD5"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0,1-1 mg/l </w:t>
            </w:r>
            <w:r w:rsidRPr="007C1AC6">
              <w:rPr>
                <w:rFonts w:ascii="Times New Roman" w:hAnsi="Times New Roman" w:cs="Times New Roman"/>
                <w:sz w:val="20"/>
                <w:szCs w:val="20"/>
                <w:vertAlign w:val="superscript"/>
                <w:lang w:val="ro-RO"/>
              </w:rPr>
              <w:t>(5)</w:t>
            </w:r>
          </w:p>
        </w:tc>
        <w:tc>
          <w:tcPr>
            <w:tcW w:w="4111" w:type="dxa"/>
            <w:vMerge/>
            <w:tcBorders>
              <w:top w:val="nil"/>
              <w:right w:val="nil"/>
            </w:tcBorders>
          </w:tcPr>
          <w:p w14:paraId="12463A47"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p>
        </w:tc>
      </w:tr>
      <w:tr w:rsidR="00EC2F7B" w:rsidRPr="007C1AC6" w14:paraId="06A14288" w14:textId="77777777" w:rsidTr="00CF4747">
        <w:trPr>
          <w:trHeight w:val="175"/>
        </w:trPr>
        <w:tc>
          <w:tcPr>
            <w:tcW w:w="1276" w:type="dxa"/>
            <w:vMerge/>
            <w:tcBorders>
              <w:left w:val="nil"/>
            </w:tcBorders>
          </w:tcPr>
          <w:p w14:paraId="64DB266C"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465DE3D0"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Arsen (exprimat ca As)</w:t>
            </w:r>
          </w:p>
        </w:tc>
        <w:tc>
          <w:tcPr>
            <w:tcW w:w="1417" w:type="dxa"/>
          </w:tcPr>
          <w:p w14:paraId="6E3AC334"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0,01-0,1 mg/l</w:t>
            </w:r>
          </w:p>
        </w:tc>
        <w:tc>
          <w:tcPr>
            <w:tcW w:w="4111" w:type="dxa"/>
            <w:vMerge w:val="restart"/>
            <w:tcBorders>
              <w:right w:val="nil"/>
            </w:tcBorders>
          </w:tcPr>
          <w:p w14:paraId="5F5F8971"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p>
          <w:p w14:paraId="6F288F16"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p>
          <w:p w14:paraId="0206336F"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p>
          <w:p w14:paraId="42EFE74A"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p>
          <w:p w14:paraId="0888E40C" w14:textId="77777777" w:rsidR="00EC2F7B" w:rsidRPr="007C1AC6" w:rsidRDefault="00EC2F7B" w:rsidP="00EC2F7B">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Tratarea deșeurilor lichide apoase</w:t>
            </w:r>
          </w:p>
        </w:tc>
      </w:tr>
      <w:tr w:rsidR="00EC2F7B" w:rsidRPr="007C1AC6" w14:paraId="72BF54F1" w14:textId="77777777" w:rsidTr="00CF4747">
        <w:trPr>
          <w:trHeight w:val="192"/>
        </w:trPr>
        <w:tc>
          <w:tcPr>
            <w:tcW w:w="1276" w:type="dxa"/>
            <w:vMerge/>
            <w:tcBorders>
              <w:left w:val="nil"/>
            </w:tcBorders>
          </w:tcPr>
          <w:p w14:paraId="73820849"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5E84D127"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Cadmiu (exprimat ca Cd)</w:t>
            </w:r>
          </w:p>
        </w:tc>
        <w:tc>
          <w:tcPr>
            <w:tcW w:w="1417" w:type="dxa"/>
          </w:tcPr>
          <w:p w14:paraId="6D6843E9"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0,01-0,1 mg/l</w:t>
            </w:r>
          </w:p>
        </w:tc>
        <w:tc>
          <w:tcPr>
            <w:tcW w:w="4111" w:type="dxa"/>
            <w:vMerge/>
            <w:tcBorders>
              <w:right w:val="nil"/>
            </w:tcBorders>
          </w:tcPr>
          <w:p w14:paraId="54022E84"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r>
      <w:tr w:rsidR="00EC2F7B" w:rsidRPr="007C1AC6" w14:paraId="14C56192" w14:textId="77777777" w:rsidTr="00CF4747">
        <w:trPr>
          <w:trHeight w:val="211"/>
        </w:trPr>
        <w:tc>
          <w:tcPr>
            <w:tcW w:w="1276" w:type="dxa"/>
            <w:vMerge/>
            <w:tcBorders>
              <w:left w:val="nil"/>
            </w:tcBorders>
          </w:tcPr>
          <w:p w14:paraId="312A9D55"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4AE2A26A"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Crom (exprimat ca Cr)</w:t>
            </w:r>
          </w:p>
        </w:tc>
        <w:tc>
          <w:tcPr>
            <w:tcW w:w="1417" w:type="dxa"/>
          </w:tcPr>
          <w:p w14:paraId="737DA2DB"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0,01-0,3 mg/l</w:t>
            </w:r>
          </w:p>
        </w:tc>
        <w:tc>
          <w:tcPr>
            <w:tcW w:w="4111" w:type="dxa"/>
            <w:vMerge/>
            <w:tcBorders>
              <w:right w:val="nil"/>
            </w:tcBorders>
          </w:tcPr>
          <w:p w14:paraId="35DDB068"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r>
      <w:tr w:rsidR="00EC2F7B" w:rsidRPr="007C1AC6" w14:paraId="34995F23" w14:textId="77777777" w:rsidTr="00CF4747">
        <w:trPr>
          <w:trHeight w:val="278"/>
        </w:trPr>
        <w:tc>
          <w:tcPr>
            <w:tcW w:w="1276" w:type="dxa"/>
            <w:vMerge/>
            <w:tcBorders>
              <w:left w:val="nil"/>
            </w:tcBorders>
          </w:tcPr>
          <w:p w14:paraId="7E3FC6B7"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6FB7695E"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Crom hexavalent [exprimat ca Cr(VI)]</w:t>
            </w:r>
          </w:p>
        </w:tc>
        <w:tc>
          <w:tcPr>
            <w:tcW w:w="1417" w:type="dxa"/>
          </w:tcPr>
          <w:p w14:paraId="6C3AE5CA"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0,01-0,1 mg/l</w:t>
            </w:r>
          </w:p>
        </w:tc>
        <w:tc>
          <w:tcPr>
            <w:tcW w:w="4111" w:type="dxa"/>
            <w:vMerge/>
            <w:tcBorders>
              <w:right w:val="nil"/>
            </w:tcBorders>
          </w:tcPr>
          <w:p w14:paraId="2A8E6A86"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r>
      <w:tr w:rsidR="00EC2F7B" w:rsidRPr="007C1AC6" w14:paraId="63D2419A" w14:textId="77777777" w:rsidTr="00CF4747">
        <w:trPr>
          <w:trHeight w:val="189"/>
        </w:trPr>
        <w:tc>
          <w:tcPr>
            <w:tcW w:w="1276" w:type="dxa"/>
            <w:vMerge/>
            <w:tcBorders>
              <w:left w:val="nil"/>
            </w:tcBorders>
          </w:tcPr>
          <w:p w14:paraId="7AE38DFD"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06CB1FAB"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Cupru (exprimat ca Cu)</w:t>
            </w:r>
          </w:p>
        </w:tc>
        <w:tc>
          <w:tcPr>
            <w:tcW w:w="1417" w:type="dxa"/>
          </w:tcPr>
          <w:p w14:paraId="173E608C"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0,05-0,5 mg/l</w:t>
            </w:r>
          </w:p>
        </w:tc>
        <w:tc>
          <w:tcPr>
            <w:tcW w:w="4111" w:type="dxa"/>
            <w:vMerge/>
            <w:tcBorders>
              <w:right w:val="nil"/>
            </w:tcBorders>
          </w:tcPr>
          <w:p w14:paraId="4F0A93BB"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r>
      <w:tr w:rsidR="00EC2F7B" w:rsidRPr="007C1AC6" w14:paraId="252306ED" w14:textId="77777777" w:rsidTr="00CF4747">
        <w:trPr>
          <w:trHeight w:val="208"/>
        </w:trPr>
        <w:tc>
          <w:tcPr>
            <w:tcW w:w="1276" w:type="dxa"/>
            <w:vMerge/>
            <w:tcBorders>
              <w:left w:val="nil"/>
            </w:tcBorders>
          </w:tcPr>
          <w:p w14:paraId="142B9487"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66EDC1E1"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Plumb (exprimat ca Pb)</w:t>
            </w:r>
          </w:p>
        </w:tc>
        <w:tc>
          <w:tcPr>
            <w:tcW w:w="1417" w:type="dxa"/>
          </w:tcPr>
          <w:p w14:paraId="3BDFB3E3"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0,05-0,3 mg/l</w:t>
            </w:r>
          </w:p>
        </w:tc>
        <w:tc>
          <w:tcPr>
            <w:tcW w:w="4111" w:type="dxa"/>
            <w:vMerge/>
            <w:tcBorders>
              <w:right w:val="nil"/>
            </w:tcBorders>
          </w:tcPr>
          <w:p w14:paraId="1004D9C5"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r>
      <w:tr w:rsidR="00EC2F7B" w:rsidRPr="007C1AC6" w14:paraId="2AAC08A6" w14:textId="77777777" w:rsidTr="00CF4747">
        <w:trPr>
          <w:trHeight w:val="174"/>
        </w:trPr>
        <w:tc>
          <w:tcPr>
            <w:tcW w:w="1276" w:type="dxa"/>
            <w:vMerge/>
            <w:tcBorders>
              <w:left w:val="nil"/>
            </w:tcBorders>
          </w:tcPr>
          <w:p w14:paraId="4BCD79F4"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24CC66E6"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Nichel (exprimat ca Ni)</w:t>
            </w:r>
          </w:p>
        </w:tc>
        <w:tc>
          <w:tcPr>
            <w:tcW w:w="1417" w:type="dxa"/>
          </w:tcPr>
          <w:p w14:paraId="65C9469F"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0,05-1 mg/l</w:t>
            </w:r>
          </w:p>
        </w:tc>
        <w:tc>
          <w:tcPr>
            <w:tcW w:w="4111" w:type="dxa"/>
            <w:vMerge/>
            <w:tcBorders>
              <w:right w:val="nil"/>
            </w:tcBorders>
          </w:tcPr>
          <w:p w14:paraId="75A73513"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r>
      <w:tr w:rsidR="00EC2F7B" w:rsidRPr="007C1AC6" w14:paraId="4AC826B5" w14:textId="77777777" w:rsidTr="00CF4747">
        <w:trPr>
          <w:trHeight w:val="257"/>
        </w:trPr>
        <w:tc>
          <w:tcPr>
            <w:tcW w:w="1276" w:type="dxa"/>
            <w:vMerge/>
            <w:tcBorders>
              <w:left w:val="nil"/>
            </w:tcBorders>
          </w:tcPr>
          <w:p w14:paraId="24D48DC4"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094F5A4B"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Mercur (exprimat ca Hg)</w:t>
            </w:r>
          </w:p>
        </w:tc>
        <w:tc>
          <w:tcPr>
            <w:tcW w:w="1417" w:type="dxa"/>
          </w:tcPr>
          <w:p w14:paraId="0C6B172C"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1-10 µg/l</w:t>
            </w:r>
          </w:p>
        </w:tc>
        <w:tc>
          <w:tcPr>
            <w:tcW w:w="4111" w:type="dxa"/>
            <w:vMerge/>
            <w:tcBorders>
              <w:right w:val="nil"/>
            </w:tcBorders>
          </w:tcPr>
          <w:p w14:paraId="0364BD8B"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r>
      <w:tr w:rsidR="00EC2F7B" w:rsidRPr="007C1AC6" w14:paraId="602C597D" w14:textId="77777777" w:rsidTr="00CF4747">
        <w:trPr>
          <w:trHeight w:val="260"/>
        </w:trPr>
        <w:tc>
          <w:tcPr>
            <w:tcW w:w="1276" w:type="dxa"/>
            <w:vMerge/>
            <w:tcBorders>
              <w:left w:val="nil"/>
            </w:tcBorders>
          </w:tcPr>
          <w:p w14:paraId="7B81C3D8"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c>
          <w:tcPr>
            <w:tcW w:w="2977" w:type="dxa"/>
          </w:tcPr>
          <w:p w14:paraId="3C432A5C"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Zinc (exprimat ca Zn)</w:t>
            </w:r>
          </w:p>
        </w:tc>
        <w:tc>
          <w:tcPr>
            <w:tcW w:w="1417" w:type="dxa"/>
          </w:tcPr>
          <w:p w14:paraId="77BCCCAE"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0,1-2 mg/l</w:t>
            </w:r>
          </w:p>
        </w:tc>
        <w:tc>
          <w:tcPr>
            <w:tcW w:w="4111" w:type="dxa"/>
            <w:vMerge/>
            <w:tcBorders>
              <w:right w:val="nil"/>
            </w:tcBorders>
          </w:tcPr>
          <w:p w14:paraId="2105376F" w14:textId="77777777" w:rsidR="00EC2F7B" w:rsidRPr="007C1AC6" w:rsidRDefault="00EC2F7B" w:rsidP="00EC2F7B">
            <w:pPr>
              <w:tabs>
                <w:tab w:val="left" w:pos="284"/>
                <w:tab w:val="left" w:pos="993"/>
              </w:tabs>
              <w:spacing w:after="0"/>
              <w:jc w:val="center"/>
              <w:rPr>
                <w:rFonts w:ascii="Times New Roman" w:hAnsi="Times New Roman" w:cs="Times New Roman"/>
                <w:sz w:val="20"/>
                <w:szCs w:val="20"/>
                <w:lang w:val="ro-RO"/>
              </w:rPr>
            </w:pPr>
          </w:p>
        </w:tc>
      </w:tr>
    </w:tbl>
    <w:p w14:paraId="118F7824" w14:textId="77777777" w:rsidR="00D6416C" w:rsidRPr="007C1AC6" w:rsidRDefault="00D6416C" w:rsidP="00D6416C">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lastRenderedPageBreak/>
        <w:t>(1)</w:t>
      </w:r>
      <w:r w:rsidRPr="007C1AC6">
        <w:rPr>
          <w:rFonts w:ascii="Times New Roman" w:hAnsi="Times New Roman" w:cs="Times New Roman"/>
          <w:sz w:val="16"/>
          <w:szCs w:val="16"/>
          <w:lang w:val="ro-MD"/>
        </w:rPr>
        <w:tab/>
        <w:t>Perioadele de calculare a valorilor medii sunt definite în secțiunea Considerații generale.</w:t>
      </w:r>
    </w:p>
    <w:p w14:paraId="4800C562" w14:textId="77777777" w:rsidR="00D6416C" w:rsidRPr="007C1AC6" w:rsidRDefault="00D6416C" w:rsidP="00D6416C">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(2)</w:t>
      </w:r>
      <w:r w:rsidRPr="007C1AC6">
        <w:rPr>
          <w:rFonts w:ascii="Times New Roman" w:hAnsi="Times New Roman" w:cs="Times New Roman"/>
          <w:sz w:val="16"/>
          <w:szCs w:val="16"/>
          <w:lang w:val="ro-MD"/>
        </w:rPr>
        <w:tab/>
        <w:t>BAT-AEL poate să nu se aplice dacă instalația de tratare a apelor uzate din aval reduce poluanții vizați, cu condiția ca acest lucru să nu ducă la creșterea nivelului de poluare a mediului.</w:t>
      </w:r>
    </w:p>
    <w:p w14:paraId="60A1254E" w14:textId="77777777" w:rsidR="00D6416C" w:rsidRPr="007C1AC6" w:rsidRDefault="00D6416C" w:rsidP="00D6416C">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(3)</w:t>
      </w:r>
      <w:r w:rsidRPr="007C1AC6">
        <w:rPr>
          <w:rFonts w:ascii="Times New Roman" w:hAnsi="Times New Roman" w:cs="Times New Roman"/>
          <w:sz w:val="16"/>
          <w:szCs w:val="16"/>
          <w:lang w:val="ro-MD"/>
        </w:rPr>
        <w:tab/>
        <w:t xml:space="preserve">BAT-AEL se aplică numai atunci când substanța vizată este identificată ca fiind relevantă în inventarul apelor uzate </w:t>
      </w:r>
      <w:proofErr w:type="spellStart"/>
      <w:r w:rsidRPr="007C1AC6">
        <w:rPr>
          <w:rFonts w:ascii="Times New Roman" w:hAnsi="Times New Roman" w:cs="Times New Roman"/>
          <w:sz w:val="16"/>
          <w:szCs w:val="16"/>
          <w:lang w:val="ro-MD"/>
        </w:rPr>
        <w:t>mențio</w:t>
      </w:r>
      <w:proofErr w:type="spellEnd"/>
      <w:r w:rsidRPr="007C1AC6">
        <w:rPr>
          <w:rFonts w:ascii="Times New Roman" w:hAnsi="Times New Roman" w:cs="Times New Roman"/>
          <w:sz w:val="16"/>
          <w:szCs w:val="16"/>
          <w:lang w:val="ro-MD"/>
        </w:rPr>
        <w:t>­ nat la BAT 3.</w:t>
      </w:r>
    </w:p>
    <w:p w14:paraId="2120FFF9" w14:textId="77777777" w:rsidR="00D6416C" w:rsidRPr="007C1AC6" w:rsidRDefault="00D6416C" w:rsidP="00D6416C">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(4)</w:t>
      </w:r>
      <w:r w:rsidRPr="007C1AC6">
        <w:rPr>
          <w:rFonts w:ascii="Times New Roman" w:hAnsi="Times New Roman" w:cs="Times New Roman"/>
          <w:sz w:val="16"/>
          <w:szCs w:val="16"/>
          <w:lang w:val="ro-MD"/>
        </w:rPr>
        <w:tab/>
        <w:t>Limita superioară a intervalului este de 0,3 mg/l în cazul tratării mecanice a deșeurilor metalice în tocătoare.</w:t>
      </w:r>
    </w:p>
    <w:p w14:paraId="0A08B6BF" w14:textId="77777777" w:rsidR="00D6416C" w:rsidRPr="007C1AC6" w:rsidRDefault="00D6416C" w:rsidP="00D6416C">
      <w:pPr>
        <w:tabs>
          <w:tab w:val="left" w:pos="284"/>
          <w:tab w:val="left" w:pos="993"/>
        </w:tabs>
        <w:spacing w:after="0"/>
        <w:jc w:val="both"/>
        <w:rPr>
          <w:rFonts w:ascii="Times New Roman" w:hAnsi="Times New Roman" w:cs="Times New Roman"/>
          <w:b/>
          <w:bCs/>
          <w:sz w:val="28"/>
          <w:szCs w:val="28"/>
          <w:lang w:val="ro-MD"/>
        </w:rPr>
      </w:pPr>
      <w:r w:rsidRPr="007C1AC6">
        <w:rPr>
          <w:rFonts w:ascii="Times New Roman" w:hAnsi="Times New Roman" w:cs="Times New Roman"/>
          <w:sz w:val="16"/>
          <w:szCs w:val="16"/>
          <w:lang w:val="ro-MD"/>
        </w:rPr>
        <w:t>(5)</w:t>
      </w:r>
      <w:r w:rsidRPr="007C1AC6">
        <w:rPr>
          <w:rFonts w:ascii="Times New Roman" w:hAnsi="Times New Roman" w:cs="Times New Roman"/>
          <w:sz w:val="16"/>
          <w:szCs w:val="16"/>
          <w:lang w:val="ro-MD"/>
        </w:rPr>
        <w:tab/>
        <w:t>Limita superioară a intervalului este de 2 mg/l în cazul tratării mecanice a deșeurilor metalice în tocătoare.</w:t>
      </w:r>
    </w:p>
    <w:p w14:paraId="35385875" w14:textId="77777777" w:rsidR="00D6416C" w:rsidRPr="007C1AC6" w:rsidRDefault="00D6416C" w:rsidP="00D6416C">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7.</w:t>
      </w:r>
    </w:p>
    <w:p w14:paraId="4DA6510D" w14:textId="77777777" w:rsidR="00D6416C" w:rsidRPr="007C1AC6" w:rsidRDefault="00D6416C" w:rsidP="00D6416C">
      <w:pPr>
        <w:tabs>
          <w:tab w:val="left" w:pos="284"/>
          <w:tab w:val="left" w:pos="993"/>
        </w:tabs>
        <w:spacing w:after="0"/>
        <w:jc w:val="center"/>
        <w:rPr>
          <w:rFonts w:ascii="Times New Roman" w:hAnsi="Times New Roman" w:cs="Times New Roman"/>
          <w:b/>
          <w:bCs/>
          <w:sz w:val="12"/>
          <w:szCs w:val="12"/>
          <w:lang w:val="ro-MD"/>
        </w:rPr>
      </w:pPr>
    </w:p>
    <w:p w14:paraId="008043AE" w14:textId="77777777" w:rsidR="00D6416C" w:rsidRPr="007C1AC6" w:rsidRDefault="00D6416C" w:rsidP="00D6416C">
      <w:pPr>
        <w:tabs>
          <w:tab w:val="left" w:pos="284"/>
          <w:tab w:val="left" w:pos="993"/>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1.6.</w:t>
      </w:r>
      <w:r w:rsidRPr="007C1AC6">
        <w:rPr>
          <w:rFonts w:ascii="Times New Roman" w:hAnsi="Times New Roman" w:cs="Times New Roman"/>
          <w:b/>
          <w:bCs/>
          <w:sz w:val="28"/>
          <w:szCs w:val="28"/>
          <w:lang w:val="ro-MD"/>
        </w:rPr>
        <w:tab/>
        <w:t>Emisii din accidente și incidente</w:t>
      </w:r>
    </w:p>
    <w:p w14:paraId="489ADA55" w14:textId="77777777" w:rsidR="00D6416C" w:rsidRPr="007C1AC6" w:rsidRDefault="00D6416C" w:rsidP="00D6416C">
      <w:pPr>
        <w:tabs>
          <w:tab w:val="left" w:pos="284"/>
          <w:tab w:val="left" w:pos="993"/>
        </w:tabs>
        <w:spacing w:after="0"/>
        <w:ind w:firstLine="567"/>
        <w:jc w:val="both"/>
        <w:rPr>
          <w:rFonts w:ascii="Times New Roman" w:hAnsi="Times New Roman" w:cs="Times New Roman"/>
          <w:b/>
          <w:bCs/>
          <w:sz w:val="12"/>
          <w:szCs w:val="12"/>
          <w:lang w:val="ro-MD"/>
        </w:rPr>
      </w:pPr>
    </w:p>
    <w:p w14:paraId="10170F37" w14:textId="0FBFB54C" w:rsidR="00EC2F7B" w:rsidRPr="007C1AC6" w:rsidRDefault="00D6416C" w:rsidP="00D6416C">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 xml:space="preserve">BAT 21. </w:t>
      </w:r>
      <w:r w:rsidRPr="007C1AC6">
        <w:rPr>
          <w:rFonts w:ascii="Times New Roman" w:hAnsi="Times New Roman" w:cs="Times New Roman"/>
          <w:sz w:val="28"/>
          <w:szCs w:val="28"/>
          <w:lang w:val="ro-MD"/>
        </w:rPr>
        <w:t>În vederea prevenirii sau a limitării consecințelor asupra mediului ale accidentelor și incidentelor, BAT constă în utilizarea tuturor tehnicilor indicate mai jos, ca parte a planului de management al accidentelor (a se vedea BAT 1).</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694"/>
        <w:gridCol w:w="6378"/>
      </w:tblGrid>
      <w:tr w:rsidR="00CD46C4" w:rsidRPr="007C1AC6" w14:paraId="42DE63F0" w14:textId="77777777" w:rsidTr="00CD46C4">
        <w:trPr>
          <w:trHeight w:val="353"/>
        </w:trPr>
        <w:tc>
          <w:tcPr>
            <w:tcW w:w="3261" w:type="dxa"/>
            <w:gridSpan w:val="2"/>
            <w:tcBorders>
              <w:left w:val="nil"/>
            </w:tcBorders>
          </w:tcPr>
          <w:p w14:paraId="7B89C3BB" w14:textId="77777777" w:rsidR="00CD46C4" w:rsidRPr="007C1AC6" w:rsidRDefault="00CD46C4" w:rsidP="00CD46C4">
            <w:pPr>
              <w:tabs>
                <w:tab w:val="left" w:pos="284"/>
                <w:tab w:val="left" w:pos="993"/>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6378" w:type="dxa"/>
            <w:tcBorders>
              <w:right w:val="nil"/>
            </w:tcBorders>
          </w:tcPr>
          <w:p w14:paraId="6F26E9A5" w14:textId="77777777" w:rsidR="00CD46C4" w:rsidRPr="007C1AC6" w:rsidRDefault="00CD46C4" w:rsidP="00CD46C4">
            <w:pPr>
              <w:tabs>
                <w:tab w:val="left" w:pos="284"/>
                <w:tab w:val="left" w:pos="993"/>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CD46C4" w:rsidRPr="007C1AC6" w14:paraId="6BF14B2E" w14:textId="77777777" w:rsidTr="005C65B5">
        <w:trPr>
          <w:trHeight w:val="1495"/>
        </w:trPr>
        <w:tc>
          <w:tcPr>
            <w:tcW w:w="567" w:type="dxa"/>
            <w:tcBorders>
              <w:left w:val="nil"/>
            </w:tcBorders>
            <w:vAlign w:val="center"/>
          </w:tcPr>
          <w:p w14:paraId="68ACD7E9" w14:textId="77777777" w:rsidR="00CD46C4" w:rsidRPr="007C1AC6" w:rsidRDefault="00CD46C4" w:rsidP="005C65B5">
            <w:pPr>
              <w:tabs>
                <w:tab w:val="left" w:pos="284"/>
                <w:tab w:val="left" w:pos="993"/>
              </w:tabs>
              <w:spacing w:after="0"/>
              <w:rPr>
                <w:rFonts w:ascii="Times New Roman" w:hAnsi="Times New Roman" w:cs="Times New Roman"/>
                <w:sz w:val="20"/>
                <w:szCs w:val="20"/>
                <w:lang w:val="ro-RO"/>
              </w:rPr>
            </w:pPr>
          </w:p>
          <w:p w14:paraId="49E3EACC" w14:textId="77777777" w:rsidR="00CD46C4" w:rsidRPr="007C1AC6" w:rsidRDefault="00CD46C4" w:rsidP="005C65B5">
            <w:pPr>
              <w:tabs>
                <w:tab w:val="left" w:pos="284"/>
                <w:tab w:val="left" w:pos="993"/>
              </w:tabs>
              <w:spacing w:after="0"/>
              <w:rPr>
                <w:rFonts w:ascii="Times New Roman" w:hAnsi="Times New Roman" w:cs="Times New Roman"/>
                <w:sz w:val="20"/>
                <w:szCs w:val="20"/>
                <w:lang w:val="ro-RO"/>
              </w:rPr>
            </w:pPr>
          </w:p>
          <w:p w14:paraId="4ACA06B9" w14:textId="77777777" w:rsidR="00CD46C4" w:rsidRPr="007C1AC6" w:rsidRDefault="00CD46C4" w:rsidP="005C65B5">
            <w:pPr>
              <w:tabs>
                <w:tab w:val="left" w:pos="284"/>
                <w:tab w:val="left" w:pos="993"/>
              </w:tabs>
              <w:spacing w:after="0"/>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2694" w:type="dxa"/>
            <w:vAlign w:val="center"/>
          </w:tcPr>
          <w:p w14:paraId="4370C7A4" w14:textId="77777777" w:rsidR="00CD46C4" w:rsidRPr="007C1AC6" w:rsidRDefault="00CD46C4" w:rsidP="005C65B5">
            <w:pPr>
              <w:tabs>
                <w:tab w:val="left" w:pos="284"/>
                <w:tab w:val="left" w:pos="993"/>
              </w:tabs>
              <w:spacing w:after="0"/>
              <w:rPr>
                <w:rFonts w:ascii="Times New Roman" w:hAnsi="Times New Roman" w:cs="Times New Roman"/>
                <w:sz w:val="20"/>
                <w:szCs w:val="20"/>
                <w:lang w:val="ro-RO"/>
              </w:rPr>
            </w:pPr>
          </w:p>
          <w:p w14:paraId="58A7AFA6" w14:textId="77777777" w:rsidR="00CD46C4" w:rsidRPr="007C1AC6" w:rsidRDefault="00CD46C4" w:rsidP="005C65B5">
            <w:pPr>
              <w:tabs>
                <w:tab w:val="left" w:pos="284"/>
                <w:tab w:val="left" w:pos="993"/>
              </w:tabs>
              <w:spacing w:after="0"/>
              <w:rPr>
                <w:rFonts w:ascii="Times New Roman" w:hAnsi="Times New Roman" w:cs="Times New Roman"/>
                <w:sz w:val="20"/>
                <w:szCs w:val="20"/>
                <w:lang w:val="ro-RO"/>
              </w:rPr>
            </w:pPr>
          </w:p>
          <w:p w14:paraId="340A61AD" w14:textId="77777777" w:rsidR="00CD46C4" w:rsidRPr="007C1AC6" w:rsidRDefault="00CD46C4" w:rsidP="005C65B5">
            <w:pPr>
              <w:tabs>
                <w:tab w:val="left" w:pos="284"/>
                <w:tab w:val="left" w:pos="993"/>
              </w:tabs>
              <w:spacing w:after="0"/>
              <w:rPr>
                <w:rFonts w:ascii="Times New Roman" w:hAnsi="Times New Roman" w:cs="Times New Roman"/>
                <w:sz w:val="20"/>
                <w:szCs w:val="20"/>
                <w:lang w:val="ro-RO"/>
              </w:rPr>
            </w:pPr>
          </w:p>
          <w:p w14:paraId="0D51F2AE" w14:textId="77777777" w:rsidR="00CD46C4" w:rsidRPr="007C1AC6" w:rsidRDefault="00CD46C4" w:rsidP="005C65B5">
            <w:pPr>
              <w:tabs>
                <w:tab w:val="left" w:pos="284"/>
                <w:tab w:val="left" w:pos="993"/>
              </w:tabs>
              <w:spacing w:after="0"/>
              <w:rPr>
                <w:rFonts w:ascii="Times New Roman" w:hAnsi="Times New Roman" w:cs="Times New Roman"/>
                <w:sz w:val="20"/>
                <w:szCs w:val="20"/>
                <w:lang w:val="ro-RO"/>
              </w:rPr>
            </w:pPr>
            <w:r w:rsidRPr="007C1AC6">
              <w:rPr>
                <w:rFonts w:ascii="Times New Roman" w:hAnsi="Times New Roman" w:cs="Times New Roman"/>
                <w:sz w:val="20"/>
                <w:szCs w:val="20"/>
                <w:lang w:val="ro-RO"/>
              </w:rPr>
              <w:t>Măsuri de protecție</w:t>
            </w:r>
          </w:p>
        </w:tc>
        <w:tc>
          <w:tcPr>
            <w:tcW w:w="6378" w:type="dxa"/>
            <w:tcBorders>
              <w:right w:val="nil"/>
            </w:tcBorders>
          </w:tcPr>
          <w:p w14:paraId="1BD7C5F8"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Acestea presupun măsuri precum:</w:t>
            </w:r>
          </w:p>
          <w:p w14:paraId="3FD27CE2" w14:textId="77777777" w:rsidR="00CD46C4" w:rsidRPr="007C1AC6" w:rsidRDefault="00CD46C4" w:rsidP="00CD46C4">
            <w:pPr>
              <w:numPr>
                <w:ilvl w:val="0"/>
                <w:numId w:val="24"/>
              </w:numPr>
              <w:tabs>
                <w:tab w:val="left" w:pos="204"/>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protecția instalației împotriva actelor răuvoitoare;</w:t>
            </w:r>
          </w:p>
          <w:p w14:paraId="090DB003" w14:textId="2FF4500D" w:rsidR="00CD46C4" w:rsidRPr="007C1AC6" w:rsidRDefault="00CD46C4" w:rsidP="00CD46C4">
            <w:pPr>
              <w:numPr>
                <w:ilvl w:val="0"/>
                <w:numId w:val="24"/>
              </w:numPr>
              <w:tabs>
                <w:tab w:val="left" w:pos="204"/>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sistem de protecție împotriva incendiilor și a exploziilor, care să cuprindă echipamente de prevenire, detectare și stingere;</w:t>
            </w:r>
          </w:p>
          <w:p w14:paraId="6D26289F" w14:textId="77777777" w:rsidR="00CD46C4" w:rsidRPr="007C1AC6" w:rsidRDefault="00CD46C4" w:rsidP="00CD46C4">
            <w:pPr>
              <w:numPr>
                <w:ilvl w:val="0"/>
                <w:numId w:val="24"/>
              </w:numPr>
              <w:tabs>
                <w:tab w:val="left" w:pos="204"/>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accesibilitatea și operabilitatea echipamentelor de control relevante în situații de urgență.</w:t>
            </w:r>
          </w:p>
        </w:tc>
      </w:tr>
      <w:tr w:rsidR="00CD46C4" w:rsidRPr="007C1AC6" w14:paraId="09528AEB" w14:textId="77777777" w:rsidTr="00CD46C4">
        <w:trPr>
          <w:trHeight w:val="849"/>
        </w:trPr>
        <w:tc>
          <w:tcPr>
            <w:tcW w:w="567" w:type="dxa"/>
            <w:tcBorders>
              <w:left w:val="nil"/>
            </w:tcBorders>
          </w:tcPr>
          <w:p w14:paraId="22DE0173"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p>
          <w:p w14:paraId="39EA553F"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2694" w:type="dxa"/>
          </w:tcPr>
          <w:p w14:paraId="6DD51BC3"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p>
          <w:p w14:paraId="23970BCA" w14:textId="247194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Gestionarea emisiilor incidentale/accidentale</w:t>
            </w:r>
          </w:p>
        </w:tc>
        <w:tc>
          <w:tcPr>
            <w:tcW w:w="6378" w:type="dxa"/>
            <w:tcBorders>
              <w:right w:val="nil"/>
            </w:tcBorders>
          </w:tcPr>
          <w:p w14:paraId="74AC1946"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 stabilesc proceduri și se instituie rezerve tehnice pentru gestionarea (în sensul unei eventuale izolări a) emisiilor provenite din accidente și incidente, de exemplu a emisiilor rezultate din deversări, din apa folosită pentru stingerea incendiilor sau de la supapele de siguranță.</w:t>
            </w:r>
          </w:p>
        </w:tc>
      </w:tr>
      <w:tr w:rsidR="00CD46C4" w:rsidRPr="007C1AC6" w14:paraId="2D89B8AF" w14:textId="77777777" w:rsidTr="00CD46C4">
        <w:trPr>
          <w:trHeight w:val="1261"/>
        </w:trPr>
        <w:tc>
          <w:tcPr>
            <w:tcW w:w="567" w:type="dxa"/>
            <w:tcBorders>
              <w:left w:val="nil"/>
            </w:tcBorders>
          </w:tcPr>
          <w:p w14:paraId="3EA80FD8"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p>
          <w:p w14:paraId="272A63E2"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2694" w:type="dxa"/>
          </w:tcPr>
          <w:p w14:paraId="20468BF4"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p>
          <w:p w14:paraId="4D73C19E" w14:textId="618A25CB"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Sistem de înregistrare și evaluare a incidentelor/accidente­ lor</w:t>
            </w:r>
          </w:p>
        </w:tc>
        <w:tc>
          <w:tcPr>
            <w:tcW w:w="6378" w:type="dxa"/>
            <w:tcBorders>
              <w:right w:val="nil"/>
            </w:tcBorders>
          </w:tcPr>
          <w:p w14:paraId="6CD7AA28"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28A79F9E" w14:textId="179E9F1A" w:rsidR="00CD46C4" w:rsidRPr="007C1AC6" w:rsidRDefault="00CD46C4" w:rsidP="00CD46C4">
            <w:pPr>
              <w:numPr>
                <w:ilvl w:val="0"/>
                <w:numId w:val="23"/>
              </w:numPr>
              <w:tabs>
                <w:tab w:val="left" w:pos="204"/>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un jurnal pentru înregistrarea tuturor accidentelor, incidentelor, modificărilor aduse procedurilor și a constatărilor inspecțiilor;</w:t>
            </w:r>
          </w:p>
          <w:p w14:paraId="41A33735" w14:textId="77777777" w:rsidR="00CD46C4" w:rsidRPr="007C1AC6" w:rsidRDefault="00CD46C4" w:rsidP="00CD46C4">
            <w:pPr>
              <w:numPr>
                <w:ilvl w:val="0"/>
                <w:numId w:val="23"/>
              </w:numPr>
              <w:tabs>
                <w:tab w:val="left" w:pos="204"/>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proceduri de identificare a incidentelor și accidentelor, de răspuns la acestea și de tragere de învățăminte.</w:t>
            </w:r>
          </w:p>
        </w:tc>
      </w:tr>
    </w:tbl>
    <w:p w14:paraId="78653A58" w14:textId="77777777" w:rsidR="008A4C4D" w:rsidRPr="007C1AC6" w:rsidRDefault="008A4C4D" w:rsidP="00D6416C">
      <w:pPr>
        <w:tabs>
          <w:tab w:val="left" w:pos="284"/>
          <w:tab w:val="left" w:pos="993"/>
        </w:tabs>
        <w:spacing w:after="0"/>
        <w:ind w:firstLine="567"/>
        <w:jc w:val="both"/>
        <w:rPr>
          <w:rFonts w:ascii="Times New Roman" w:hAnsi="Times New Roman" w:cs="Times New Roman"/>
          <w:sz w:val="28"/>
          <w:szCs w:val="28"/>
          <w:lang w:val="ro-MD"/>
        </w:rPr>
      </w:pPr>
    </w:p>
    <w:p w14:paraId="176D89BC" w14:textId="77777777" w:rsidR="00CD46C4" w:rsidRPr="007C1AC6" w:rsidRDefault="00CD46C4" w:rsidP="00CD46C4">
      <w:pPr>
        <w:tabs>
          <w:tab w:val="left" w:pos="284"/>
          <w:tab w:val="left" w:pos="993"/>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1.7.</w:t>
      </w:r>
      <w:r w:rsidRPr="007C1AC6">
        <w:rPr>
          <w:rFonts w:ascii="Times New Roman" w:hAnsi="Times New Roman" w:cs="Times New Roman"/>
          <w:b/>
          <w:bCs/>
          <w:sz w:val="28"/>
          <w:szCs w:val="28"/>
          <w:lang w:val="ro-MD"/>
        </w:rPr>
        <w:tab/>
        <w:t>Eficiența materialelor</w:t>
      </w:r>
    </w:p>
    <w:p w14:paraId="01B90B1E" w14:textId="77777777" w:rsidR="00CD46C4" w:rsidRPr="007C1AC6" w:rsidRDefault="00CD46C4" w:rsidP="00CD46C4">
      <w:pPr>
        <w:tabs>
          <w:tab w:val="left" w:pos="284"/>
          <w:tab w:val="left" w:pos="993"/>
        </w:tabs>
        <w:spacing w:after="0"/>
        <w:ind w:firstLine="567"/>
        <w:jc w:val="both"/>
        <w:rPr>
          <w:rFonts w:ascii="Times New Roman" w:hAnsi="Times New Roman" w:cs="Times New Roman"/>
          <w:sz w:val="12"/>
          <w:szCs w:val="12"/>
          <w:lang w:val="ro-MD"/>
        </w:rPr>
      </w:pPr>
    </w:p>
    <w:p w14:paraId="1E39AB17" w14:textId="087EC0D9" w:rsidR="00CD46C4" w:rsidRPr="007C1AC6" w:rsidRDefault="00CD46C4" w:rsidP="00CD46C4">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22.</w:t>
      </w:r>
      <w:r w:rsidRPr="007C1AC6">
        <w:rPr>
          <w:rFonts w:ascii="Times New Roman" w:hAnsi="Times New Roman" w:cs="Times New Roman"/>
          <w:sz w:val="28"/>
          <w:szCs w:val="28"/>
          <w:lang w:val="ro-MD"/>
        </w:rPr>
        <w:t xml:space="preserve"> În vederea utilizării eficiente a materialelor, BAT constă în înlocuirea materialelor cu deșeuri.</w:t>
      </w:r>
    </w:p>
    <w:p w14:paraId="6037C801" w14:textId="77777777" w:rsidR="00CD46C4" w:rsidRPr="007C1AC6" w:rsidRDefault="00CD46C4" w:rsidP="00CD46C4">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Descriere</w:t>
      </w:r>
    </w:p>
    <w:p w14:paraId="5700C559" w14:textId="77777777" w:rsidR="00CD46C4" w:rsidRPr="007C1AC6" w:rsidRDefault="00CD46C4" w:rsidP="00CD46C4">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Se utilizează deșeuri în locul altor materiale pentru tratarea deșeurilor (de exemplu, deșeurile alcaline sau acide se utilizează pentru ajustarea </w:t>
      </w:r>
      <w:proofErr w:type="spellStart"/>
      <w:r w:rsidRPr="007C1AC6">
        <w:rPr>
          <w:rFonts w:ascii="Times New Roman" w:hAnsi="Times New Roman" w:cs="Times New Roman"/>
          <w:sz w:val="28"/>
          <w:szCs w:val="28"/>
          <w:lang w:val="ro-MD"/>
        </w:rPr>
        <w:t>pH-ului</w:t>
      </w:r>
      <w:proofErr w:type="spellEnd"/>
      <w:r w:rsidRPr="007C1AC6">
        <w:rPr>
          <w:rFonts w:ascii="Times New Roman" w:hAnsi="Times New Roman" w:cs="Times New Roman"/>
          <w:sz w:val="28"/>
          <w:szCs w:val="28"/>
          <w:lang w:val="ro-MD"/>
        </w:rPr>
        <w:t>, cenușa zburătoare se utilizează ca liant).</w:t>
      </w:r>
    </w:p>
    <w:p w14:paraId="3551E92C" w14:textId="77777777" w:rsidR="00CD46C4" w:rsidRPr="007C1AC6" w:rsidRDefault="00CD46C4" w:rsidP="00CD46C4">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Aplicabilitate</w:t>
      </w:r>
    </w:p>
    <w:p w14:paraId="226B037E" w14:textId="77777777" w:rsidR="00CD46C4" w:rsidRPr="007C1AC6" w:rsidRDefault="00CD46C4" w:rsidP="00CD46C4">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Există unele limitări ale aplicabilității, derivate din riscul de contaminare asociat cu prezența impurităților (de exemplu, metale grele, POP, săruri, agenți patogeni) în deșeurile care înlocuiesc ale materiale. O altă limitare constă în compatibilitatea deșeurilor care înlocuiesc alte materiale cu intrările de deșeuri (a se vedea BAT 2).</w:t>
      </w:r>
    </w:p>
    <w:p w14:paraId="7E71CFB0" w14:textId="77777777" w:rsidR="00CD46C4" w:rsidRPr="007C1AC6" w:rsidRDefault="00CD46C4" w:rsidP="00CD46C4">
      <w:pPr>
        <w:tabs>
          <w:tab w:val="left" w:pos="284"/>
          <w:tab w:val="left" w:pos="993"/>
        </w:tabs>
        <w:spacing w:after="0"/>
        <w:ind w:firstLine="567"/>
        <w:jc w:val="both"/>
        <w:rPr>
          <w:rFonts w:ascii="Times New Roman" w:hAnsi="Times New Roman" w:cs="Times New Roman"/>
          <w:sz w:val="12"/>
          <w:szCs w:val="12"/>
          <w:lang w:val="ro-MD"/>
        </w:rPr>
      </w:pPr>
    </w:p>
    <w:p w14:paraId="51650B33" w14:textId="77777777" w:rsidR="00CD46C4" w:rsidRPr="007C1AC6" w:rsidRDefault="00CD46C4" w:rsidP="00CD46C4">
      <w:pPr>
        <w:tabs>
          <w:tab w:val="left" w:pos="284"/>
          <w:tab w:val="left" w:pos="993"/>
        </w:tabs>
        <w:spacing w:after="0"/>
        <w:ind w:firstLine="567"/>
        <w:jc w:val="both"/>
        <w:rPr>
          <w:rFonts w:ascii="Times New Roman" w:hAnsi="Times New Roman" w:cs="Times New Roman"/>
          <w:b/>
          <w:bCs/>
          <w:sz w:val="28"/>
          <w:szCs w:val="28"/>
          <w:lang w:val="ro-MD"/>
        </w:rPr>
      </w:pPr>
    </w:p>
    <w:p w14:paraId="3486FBDF" w14:textId="77777777" w:rsidR="00CD46C4" w:rsidRPr="007C1AC6" w:rsidRDefault="00CD46C4" w:rsidP="00CD46C4">
      <w:pPr>
        <w:tabs>
          <w:tab w:val="left" w:pos="284"/>
          <w:tab w:val="left" w:pos="993"/>
        </w:tabs>
        <w:spacing w:after="0"/>
        <w:ind w:firstLine="567"/>
        <w:jc w:val="both"/>
        <w:rPr>
          <w:rFonts w:ascii="Times New Roman" w:hAnsi="Times New Roman" w:cs="Times New Roman"/>
          <w:b/>
          <w:bCs/>
          <w:sz w:val="28"/>
          <w:szCs w:val="28"/>
          <w:lang w:val="ro-MD"/>
        </w:rPr>
      </w:pPr>
    </w:p>
    <w:p w14:paraId="00FCDF4A" w14:textId="77777777" w:rsidR="00CD46C4" w:rsidRPr="007C1AC6" w:rsidRDefault="00CD46C4" w:rsidP="00CD46C4">
      <w:pPr>
        <w:tabs>
          <w:tab w:val="left" w:pos="284"/>
          <w:tab w:val="left" w:pos="993"/>
        </w:tabs>
        <w:spacing w:after="0"/>
        <w:ind w:firstLine="567"/>
        <w:jc w:val="both"/>
        <w:rPr>
          <w:rFonts w:ascii="Times New Roman" w:hAnsi="Times New Roman" w:cs="Times New Roman"/>
          <w:b/>
          <w:bCs/>
          <w:sz w:val="28"/>
          <w:szCs w:val="28"/>
          <w:lang w:val="ro-MD"/>
        </w:rPr>
      </w:pPr>
    </w:p>
    <w:p w14:paraId="6F3987C0" w14:textId="397963F7" w:rsidR="00CD46C4" w:rsidRPr="007C1AC6" w:rsidRDefault="00CD46C4" w:rsidP="00CD46C4">
      <w:pPr>
        <w:tabs>
          <w:tab w:val="left" w:pos="284"/>
          <w:tab w:val="left" w:pos="993"/>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lastRenderedPageBreak/>
        <w:t>1.8.</w:t>
      </w:r>
      <w:r w:rsidRPr="007C1AC6">
        <w:rPr>
          <w:rFonts w:ascii="Times New Roman" w:hAnsi="Times New Roman" w:cs="Times New Roman"/>
          <w:b/>
          <w:bCs/>
          <w:sz w:val="28"/>
          <w:szCs w:val="28"/>
          <w:lang w:val="ro-MD"/>
        </w:rPr>
        <w:tab/>
        <w:t>Eficiența energetică</w:t>
      </w:r>
    </w:p>
    <w:p w14:paraId="6CE6E63E" w14:textId="77777777" w:rsidR="00CD46C4" w:rsidRPr="007C1AC6" w:rsidRDefault="00CD46C4" w:rsidP="00CD46C4">
      <w:pPr>
        <w:tabs>
          <w:tab w:val="left" w:pos="284"/>
          <w:tab w:val="left" w:pos="993"/>
        </w:tabs>
        <w:spacing w:after="0"/>
        <w:ind w:firstLine="567"/>
        <w:jc w:val="both"/>
        <w:rPr>
          <w:rFonts w:ascii="Times New Roman" w:hAnsi="Times New Roman" w:cs="Times New Roman"/>
          <w:sz w:val="12"/>
          <w:szCs w:val="12"/>
          <w:lang w:val="ro-MD"/>
        </w:rPr>
      </w:pPr>
    </w:p>
    <w:p w14:paraId="2C5CA876" w14:textId="2DBAA8B5" w:rsidR="00CD46C4" w:rsidRPr="007C1AC6" w:rsidRDefault="00CD46C4" w:rsidP="00CD46C4">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23.</w:t>
      </w:r>
      <w:r w:rsidRPr="007C1AC6">
        <w:rPr>
          <w:rFonts w:ascii="Times New Roman" w:hAnsi="Times New Roman" w:cs="Times New Roman"/>
          <w:sz w:val="28"/>
          <w:szCs w:val="28"/>
          <w:lang w:val="ro-MD"/>
        </w:rPr>
        <w:t xml:space="preserve"> În vederea utilizării eficiente a energiei, BAT constă în utilizarea ambelor tehnici indicate mai jos.</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5"/>
        <w:gridCol w:w="2558"/>
        <w:gridCol w:w="5416"/>
      </w:tblGrid>
      <w:tr w:rsidR="00CD46C4" w:rsidRPr="007C1AC6" w14:paraId="74FF1D55" w14:textId="77777777" w:rsidTr="00CD46C4">
        <w:trPr>
          <w:trHeight w:val="353"/>
        </w:trPr>
        <w:tc>
          <w:tcPr>
            <w:tcW w:w="4223" w:type="dxa"/>
            <w:gridSpan w:val="2"/>
            <w:tcBorders>
              <w:left w:val="nil"/>
            </w:tcBorders>
          </w:tcPr>
          <w:p w14:paraId="0DE3EFCE" w14:textId="77777777" w:rsidR="00CD46C4" w:rsidRPr="007C1AC6" w:rsidRDefault="00CD46C4" w:rsidP="00CD46C4">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5416" w:type="dxa"/>
            <w:tcBorders>
              <w:right w:val="nil"/>
            </w:tcBorders>
          </w:tcPr>
          <w:p w14:paraId="7C73793D" w14:textId="77777777" w:rsidR="00CD46C4" w:rsidRPr="007C1AC6" w:rsidRDefault="00CD46C4" w:rsidP="00CD46C4">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CD46C4" w:rsidRPr="007C1AC6" w14:paraId="099DF908" w14:textId="77777777" w:rsidTr="00CD46C4">
        <w:trPr>
          <w:trHeight w:val="1925"/>
        </w:trPr>
        <w:tc>
          <w:tcPr>
            <w:tcW w:w="1665" w:type="dxa"/>
            <w:tcBorders>
              <w:left w:val="nil"/>
            </w:tcBorders>
          </w:tcPr>
          <w:p w14:paraId="7A152F99" w14:textId="77777777" w:rsidR="00CD46C4" w:rsidRPr="007C1AC6" w:rsidRDefault="00CD46C4" w:rsidP="00CD46C4">
            <w:pPr>
              <w:tabs>
                <w:tab w:val="left" w:pos="284"/>
                <w:tab w:val="left" w:pos="993"/>
              </w:tabs>
              <w:spacing w:after="0"/>
              <w:ind w:firstLine="34"/>
              <w:jc w:val="both"/>
              <w:rPr>
                <w:rFonts w:ascii="Times New Roman" w:hAnsi="Times New Roman" w:cs="Times New Roman"/>
                <w:sz w:val="20"/>
                <w:szCs w:val="20"/>
                <w:lang w:val="ro-RO"/>
              </w:rPr>
            </w:pPr>
          </w:p>
          <w:p w14:paraId="19D00C2D" w14:textId="77777777" w:rsidR="00CD46C4" w:rsidRPr="007C1AC6" w:rsidRDefault="00CD46C4" w:rsidP="00CD46C4">
            <w:pPr>
              <w:tabs>
                <w:tab w:val="left" w:pos="284"/>
                <w:tab w:val="left" w:pos="993"/>
              </w:tabs>
              <w:spacing w:after="0"/>
              <w:ind w:firstLine="34"/>
              <w:jc w:val="both"/>
              <w:rPr>
                <w:rFonts w:ascii="Times New Roman" w:hAnsi="Times New Roman" w:cs="Times New Roman"/>
                <w:sz w:val="20"/>
                <w:szCs w:val="20"/>
                <w:lang w:val="ro-RO"/>
              </w:rPr>
            </w:pPr>
          </w:p>
          <w:p w14:paraId="5D6FDD1B" w14:textId="77777777" w:rsidR="00CD46C4" w:rsidRPr="007C1AC6" w:rsidRDefault="00CD46C4" w:rsidP="00CD46C4">
            <w:pPr>
              <w:tabs>
                <w:tab w:val="left" w:pos="284"/>
                <w:tab w:val="left" w:pos="993"/>
              </w:tabs>
              <w:spacing w:after="0"/>
              <w:ind w:firstLine="34"/>
              <w:jc w:val="both"/>
              <w:rPr>
                <w:rFonts w:ascii="Times New Roman" w:hAnsi="Times New Roman" w:cs="Times New Roman"/>
                <w:sz w:val="20"/>
                <w:szCs w:val="20"/>
                <w:lang w:val="ro-RO"/>
              </w:rPr>
            </w:pPr>
          </w:p>
          <w:p w14:paraId="27824EF2" w14:textId="77777777" w:rsidR="00CD46C4" w:rsidRPr="007C1AC6" w:rsidRDefault="00CD46C4" w:rsidP="00CD46C4">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2558" w:type="dxa"/>
          </w:tcPr>
          <w:p w14:paraId="4D1B503D"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p>
          <w:p w14:paraId="2BE20216"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p>
          <w:p w14:paraId="1876DC3D"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p>
          <w:p w14:paraId="22EBC643"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Plan pentru eficiență energetică</w:t>
            </w:r>
          </w:p>
        </w:tc>
        <w:tc>
          <w:tcPr>
            <w:tcW w:w="5416" w:type="dxa"/>
            <w:tcBorders>
              <w:right w:val="nil"/>
            </w:tcBorders>
          </w:tcPr>
          <w:p w14:paraId="4A21B15C" w14:textId="672632F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Un plan pentru eficiența energetică presupune definirea și calcularea consumului specific de energie al activității (sau al activităților), stabilirea indicatorilor-cheie de performanță anuali (de exemplu, consumul specific de energie exprimat în kWh/tonă de deșeu prelucrat) și planificarea unor ținte periodice de îmbunătățire și a măsurilor aferente. Planul se adaptează în funcție de particularitățile activității de tratare a deșeurilor, respectiv ale procesului (proceselor) realizate, ale fluxului (fluxurilor) de deșeuri tratate etc.</w:t>
            </w:r>
          </w:p>
        </w:tc>
      </w:tr>
      <w:tr w:rsidR="00CD46C4" w:rsidRPr="007C1AC6" w14:paraId="5A2FCC28" w14:textId="77777777" w:rsidTr="00CD46C4">
        <w:trPr>
          <w:trHeight w:val="3306"/>
        </w:trPr>
        <w:tc>
          <w:tcPr>
            <w:tcW w:w="1665" w:type="dxa"/>
            <w:tcBorders>
              <w:left w:val="nil"/>
            </w:tcBorders>
          </w:tcPr>
          <w:p w14:paraId="0C675CE2" w14:textId="77777777" w:rsidR="00CD46C4" w:rsidRPr="007C1AC6" w:rsidRDefault="00CD46C4" w:rsidP="00CD46C4">
            <w:pPr>
              <w:tabs>
                <w:tab w:val="left" w:pos="284"/>
                <w:tab w:val="left" w:pos="993"/>
              </w:tabs>
              <w:spacing w:after="0"/>
              <w:ind w:firstLine="34"/>
              <w:jc w:val="both"/>
              <w:rPr>
                <w:rFonts w:ascii="Times New Roman" w:hAnsi="Times New Roman" w:cs="Times New Roman"/>
                <w:sz w:val="20"/>
                <w:szCs w:val="20"/>
                <w:lang w:val="ro-RO"/>
              </w:rPr>
            </w:pPr>
          </w:p>
          <w:p w14:paraId="74630DAF" w14:textId="77777777" w:rsidR="00CD46C4" w:rsidRPr="007C1AC6" w:rsidRDefault="00CD46C4" w:rsidP="00CD46C4">
            <w:pPr>
              <w:tabs>
                <w:tab w:val="left" w:pos="284"/>
                <w:tab w:val="left" w:pos="993"/>
              </w:tabs>
              <w:spacing w:after="0"/>
              <w:ind w:firstLine="34"/>
              <w:jc w:val="both"/>
              <w:rPr>
                <w:rFonts w:ascii="Times New Roman" w:hAnsi="Times New Roman" w:cs="Times New Roman"/>
                <w:sz w:val="20"/>
                <w:szCs w:val="20"/>
                <w:lang w:val="ro-RO"/>
              </w:rPr>
            </w:pPr>
          </w:p>
          <w:p w14:paraId="1710ECA3" w14:textId="77777777" w:rsidR="00CD46C4" w:rsidRPr="007C1AC6" w:rsidRDefault="00CD46C4" w:rsidP="00CD46C4">
            <w:pPr>
              <w:tabs>
                <w:tab w:val="left" w:pos="284"/>
                <w:tab w:val="left" w:pos="993"/>
              </w:tabs>
              <w:spacing w:after="0"/>
              <w:ind w:firstLine="34"/>
              <w:jc w:val="both"/>
              <w:rPr>
                <w:rFonts w:ascii="Times New Roman" w:hAnsi="Times New Roman" w:cs="Times New Roman"/>
                <w:sz w:val="20"/>
                <w:szCs w:val="20"/>
                <w:lang w:val="ro-RO"/>
              </w:rPr>
            </w:pPr>
          </w:p>
          <w:p w14:paraId="7F52D8A4" w14:textId="77777777" w:rsidR="00CD46C4" w:rsidRPr="007C1AC6" w:rsidRDefault="00CD46C4" w:rsidP="00CD46C4">
            <w:pPr>
              <w:tabs>
                <w:tab w:val="left" w:pos="284"/>
                <w:tab w:val="left" w:pos="993"/>
              </w:tabs>
              <w:spacing w:after="0"/>
              <w:ind w:firstLine="34"/>
              <w:jc w:val="both"/>
              <w:rPr>
                <w:rFonts w:ascii="Times New Roman" w:hAnsi="Times New Roman" w:cs="Times New Roman"/>
                <w:sz w:val="20"/>
                <w:szCs w:val="20"/>
                <w:lang w:val="ro-RO"/>
              </w:rPr>
            </w:pPr>
          </w:p>
          <w:p w14:paraId="284E0AF5" w14:textId="77777777" w:rsidR="00CD46C4" w:rsidRPr="007C1AC6" w:rsidRDefault="00CD46C4" w:rsidP="00CD46C4">
            <w:pPr>
              <w:tabs>
                <w:tab w:val="left" w:pos="284"/>
                <w:tab w:val="left" w:pos="993"/>
              </w:tabs>
              <w:spacing w:after="0"/>
              <w:ind w:firstLine="34"/>
              <w:jc w:val="both"/>
              <w:rPr>
                <w:rFonts w:ascii="Times New Roman" w:hAnsi="Times New Roman" w:cs="Times New Roman"/>
                <w:sz w:val="20"/>
                <w:szCs w:val="20"/>
                <w:lang w:val="ro-RO"/>
              </w:rPr>
            </w:pPr>
          </w:p>
          <w:p w14:paraId="55072AC0" w14:textId="77777777" w:rsidR="00CD46C4" w:rsidRPr="007C1AC6" w:rsidRDefault="00CD46C4" w:rsidP="00CD46C4">
            <w:pPr>
              <w:tabs>
                <w:tab w:val="left" w:pos="284"/>
                <w:tab w:val="left" w:pos="993"/>
              </w:tabs>
              <w:spacing w:after="0"/>
              <w:ind w:firstLine="34"/>
              <w:jc w:val="both"/>
              <w:rPr>
                <w:rFonts w:ascii="Times New Roman" w:hAnsi="Times New Roman" w:cs="Times New Roman"/>
                <w:sz w:val="20"/>
                <w:szCs w:val="20"/>
                <w:lang w:val="ro-RO"/>
              </w:rPr>
            </w:pPr>
          </w:p>
          <w:p w14:paraId="0EFFE81C" w14:textId="77777777" w:rsidR="00CD46C4" w:rsidRPr="007C1AC6" w:rsidRDefault="00CD46C4" w:rsidP="00CD46C4">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2558" w:type="dxa"/>
          </w:tcPr>
          <w:p w14:paraId="0A784448"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p>
          <w:p w14:paraId="42E023EC"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p>
          <w:p w14:paraId="2BCEDD31"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p>
          <w:p w14:paraId="3A086D14"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p>
          <w:p w14:paraId="704D6EA8"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p>
          <w:p w14:paraId="659B0D6D" w14:textId="23726E92"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Înregistrarea bilanțului energetic</w:t>
            </w:r>
          </w:p>
        </w:tc>
        <w:tc>
          <w:tcPr>
            <w:tcW w:w="5416" w:type="dxa"/>
            <w:tcBorders>
              <w:right w:val="nil"/>
            </w:tcBorders>
          </w:tcPr>
          <w:p w14:paraId="085F0C1B" w14:textId="77777777"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Înregistrarea bilanțului energetic oferă o defalcare a energiei consumate și generate (inclusiv a celei exportate) pe tipuri de surse (electricitate, gaz, combustibili lichizi convenționali, combustibili solizi convenționali și deșeuri). Acesta cuprinde:</w:t>
            </w:r>
          </w:p>
          <w:p w14:paraId="416024CD" w14:textId="784FCBE4" w:rsidR="00CD46C4" w:rsidRPr="007C1AC6" w:rsidRDefault="00CD46C4" w:rsidP="00CD46C4">
            <w:pPr>
              <w:numPr>
                <w:ilvl w:val="0"/>
                <w:numId w:val="25"/>
              </w:numPr>
              <w:tabs>
                <w:tab w:val="left" w:pos="346"/>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informații privind consumul de energie, exprimat ca energie furnizată;</w:t>
            </w:r>
          </w:p>
          <w:p w14:paraId="2070A0C5" w14:textId="77777777" w:rsidR="00CD46C4" w:rsidRPr="007C1AC6" w:rsidRDefault="00CD46C4" w:rsidP="00CD46C4">
            <w:pPr>
              <w:numPr>
                <w:ilvl w:val="0"/>
                <w:numId w:val="25"/>
              </w:numPr>
              <w:tabs>
                <w:tab w:val="left" w:pos="346"/>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informații privind energia exportată din instalație;</w:t>
            </w:r>
          </w:p>
          <w:p w14:paraId="1BD4664F" w14:textId="77777777" w:rsidR="00CD46C4" w:rsidRPr="007C1AC6" w:rsidRDefault="00CD46C4" w:rsidP="00CD46C4">
            <w:pPr>
              <w:numPr>
                <w:ilvl w:val="0"/>
                <w:numId w:val="25"/>
              </w:numPr>
              <w:tabs>
                <w:tab w:val="left" w:pos="346"/>
                <w:tab w:val="left" w:pos="993"/>
              </w:tabs>
              <w:spacing w:after="0"/>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informații privind fluxul energetic (de exemplu, diagrame </w:t>
            </w:r>
            <w:proofErr w:type="spellStart"/>
            <w:r w:rsidRPr="007C1AC6">
              <w:rPr>
                <w:rFonts w:ascii="Times New Roman" w:hAnsi="Times New Roman" w:cs="Times New Roman"/>
                <w:sz w:val="20"/>
                <w:szCs w:val="20"/>
                <w:lang w:val="ro-RO"/>
              </w:rPr>
              <w:t>Sankey</w:t>
            </w:r>
            <w:proofErr w:type="spellEnd"/>
            <w:r w:rsidRPr="007C1AC6">
              <w:rPr>
                <w:rFonts w:ascii="Times New Roman" w:hAnsi="Times New Roman" w:cs="Times New Roman"/>
                <w:sz w:val="20"/>
                <w:szCs w:val="20"/>
                <w:lang w:val="ro-RO"/>
              </w:rPr>
              <w:t xml:space="preserve"> sau bilanțuri energetice) care indică modul de utilizare a energiei în cursul procesului.</w:t>
            </w:r>
          </w:p>
          <w:p w14:paraId="3E6595C7" w14:textId="4D7764EA" w:rsidR="00CD46C4" w:rsidRPr="007C1AC6" w:rsidRDefault="00CD46C4" w:rsidP="00CD46C4">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Înregistrarea bilanțului energetic se adaptează în funcție de particularitățile activității de tratare a deșeurilor, respectiv ale procesului (proceselor) realizate, ale fluxului (fluxurilor) de deșeuri tratate etc.</w:t>
            </w:r>
          </w:p>
        </w:tc>
      </w:tr>
    </w:tbl>
    <w:p w14:paraId="6872382D" w14:textId="77777777" w:rsidR="00CD46C4" w:rsidRPr="007C1AC6" w:rsidRDefault="00CD46C4" w:rsidP="00CD46C4">
      <w:pPr>
        <w:tabs>
          <w:tab w:val="left" w:pos="284"/>
          <w:tab w:val="left" w:pos="993"/>
        </w:tabs>
        <w:spacing w:after="0"/>
        <w:ind w:firstLine="567"/>
        <w:jc w:val="both"/>
        <w:rPr>
          <w:rFonts w:ascii="Times New Roman" w:hAnsi="Times New Roman" w:cs="Times New Roman"/>
          <w:sz w:val="28"/>
          <w:szCs w:val="28"/>
          <w:lang w:val="ro-MD"/>
        </w:rPr>
      </w:pPr>
    </w:p>
    <w:p w14:paraId="2D49BE3D" w14:textId="77777777" w:rsidR="00A363ED" w:rsidRPr="007C1AC6" w:rsidRDefault="00A363ED" w:rsidP="00A363ED">
      <w:pPr>
        <w:tabs>
          <w:tab w:val="left" w:pos="284"/>
          <w:tab w:val="left" w:pos="993"/>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1.9.</w:t>
      </w:r>
      <w:r w:rsidRPr="007C1AC6">
        <w:rPr>
          <w:rFonts w:ascii="Times New Roman" w:hAnsi="Times New Roman" w:cs="Times New Roman"/>
          <w:b/>
          <w:bCs/>
          <w:sz w:val="28"/>
          <w:szCs w:val="28"/>
          <w:lang w:val="ro-MD"/>
        </w:rPr>
        <w:tab/>
        <w:t>Reutilizarea ambalajelor</w:t>
      </w:r>
    </w:p>
    <w:p w14:paraId="39A16DE1" w14:textId="77777777" w:rsidR="00A363ED" w:rsidRPr="007C1AC6" w:rsidRDefault="00A363ED" w:rsidP="00A363ED">
      <w:pPr>
        <w:tabs>
          <w:tab w:val="left" w:pos="284"/>
          <w:tab w:val="left" w:pos="993"/>
        </w:tabs>
        <w:spacing w:after="0"/>
        <w:ind w:firstLine="567"/>
        <w:jc w:val="both"/>
        <w:rPr>
          <w:rFonts w:ascii="Times New Roman" w:hAnsi="Times New Roman" w:cs="Times New Roman"/>
          <w:sz w:val="12"/>
          <w:szCs w:val="12"/>
          <w:lang w:val="ro-MD"/>
        </w:rPr>
      </w:pPr>
    </w:p>
    <w:p w14:paraId="0113F2EB" w14:textId="24ADC669" w:rsidR="00A363ED" w:rsidRPr="007C1AC6" w:rsidRDefault="00A363ED" w:rsidP="00A363ED">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24.</w:t>
      </w:r>
      <w:r w:rsidRPr="007C1AC6">
        <w:rPr>
          <w:rFonts w:ascii="Times New Roman" w:hAnsi="Times New Roman" w:cs="Times New Roman"/>
          <w:sz w:val="28"/>
          <w:szCs w:val="28"/>
          <w:lang w:val="ro-MD"/>
        </w:rPr>
        <w:t xml:space="preserve"> În vederea reducerii cantității de deșeuri trimise spre eliminare, BAT constă în maximizarea reutilizării ambalajelor, ca parte a planului de management al reziduurilor (a se vedea BAT 1).</w:t>
      </w:r>
    </w:p>
    <w:p w14:paraId="3AC961CE" w14:textId="77777777" w:rsidR="00A363ED" w:rsidRPr="007C1AC6" w:rsidRDefault="00A363ED" w:rsidP="00A363ED">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Descriere</w:t>
      </w:r>
    </w:p>
    <w:p w14:paraId="5AB9ECFB" w14:textId="77777777" w:rsidR="00A363ED" w:rsidRPr="007C1AC6" w:rsidRDefault="00A363ED" w:rsidP="00A363ED">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Ambalajele (butoaie, containere, IBC-uri, </w:t>
      </w:r>
      <w:proofErr w:type="spellStart"/>
      <w:r w:rsidRPr="007C1AC6">
        <w:rPr>
          <w:rFonts w:ascii="Times New Roman" w:hAnsi="Times New Roman" w:cs="Times New Roman"/>
          <w:sz w:val="28"/>
          <w:szCs w:val="28"/>
          <w:lang w:val="ro-MD"/>
        </w:rPr>
        <w:t>paleți</w:t>
      </w:r>
      <w:proofErr w:type="spellEnd"/>
      <w:r w:rsidRPr="007C1AC6">
        <w:rPr>
          <w:rFonts w:ascii="Times New Roman" w:hAnsi="Times New Roman" w:cs="Times New Roman"/>
          <w:sz w:val="28"/>
          <w:szCs w:val="28"/>
          <w:lang w:val="ro-MD"/>
        </w:rPr>
        <w:t xml:space="preserve"> etc.) se reutilizează pentru a depozita deșeuri dacă sunt în stare bună și suficient de curate, lucru stabilit prin verificarea compatibilității substanțelor conținute (în cadrul utilizărilor consecutive). Dacă este necesar, ambalajele se trimit pentru o tratare corespunzătoare înainte de reutilizare (de exemplu, recondiționare, curățare).</w:t>
      </w:r>
    </w:p>
    <w:p w14:paraId="11622F64" w14:textId="77777777" w:rsidR="00A363ED" w:rsidRPr="007C1AC6" w:rsidRDefault="00A363ED" w:rsidP="00A363ED">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Aplicabilitate</w:t>
      </w:r>
    </w:p>
    <w:p w14:paraId="7EC0D874" w14:textId="77777777" w:rsidR="00A363ED" w:rsidRPr="007C1AC6" w:rsidRDefault="00A363ED" w:rsidP="00A363ED">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Există unele limitări ale aplicabilității, derivate din riscul de contaminare a deșeurilor de către ambalajele reutilizate.</w:t>
      </w:r>
    </w:p>
    <w:p w14:paraId="473CE522" w14:textId="77777777" w:rsidR="00A363ED" w:rsidRPr="007C1AC6" w:rsidRDefault="00A363ED" w:rsidP="00A363ED">
      <w:pPr>
        <w:tabs>
          <w:tab w:val="left" w:pos="284"/>
          <w:tab w:val="left" w:pos="993"/>
        </w:tabs>
        <w:spacing w:after="0"/>
        <w:ind w:firstLine="567"/>
        <w:jc w:val="both"/>
        <w:rPr>
          <w:rFonts w:ascii="Times New Roman" w:hAnsi="Times New Roman" w:cs="Times New Roman"/>
          <w:sz w:val="12"/>
          <w:szCs w:val="12"/>
          <w:lang w:val="ro-MD"/>
        </w:rPr>
      </w:pPr>
    </w:p>
    <w:p w14:paraId="1DEA91C1" w14:textId="77777777" w:rsidR="00A363ED" w:rsidRPr="007C1AC6" w:rsidRDefault="00A363ED" w:rsidP="00A363ED">
      <w:pPr>
        <w:tabs>
          <w:tab w:val="left" w:pos="284"/>
          <w:tab w:val="left" w:pos="993"/>
        </w:tabs>
        <w:spacing w:after="0"/>
        <w:ind w:firstLine="567"/>
        <w:jc w:val="both"/>
        <w:rPr>
          <w:rFonts w:ascii="Times New Roman" w:hAnsi="Times New Roman" w:cs="Times New Roman"/>
          <w:b/>
          <w:bCs/>
          <w:sz w:val="28"/>
          <w:szCs w:val="28"/>
          <w:lang w:val="ro-MD"/>
        </w:rPr>
      </w:pPr>
    </w:p>
    <w:p w14:paraId="03C9A3DB" w14:textId="77777777" w:rsidR="00A363ED" w:rsidRPr="007C1AC6" w:rsidRDefault="00A363ED" w:rsidP="00A363ED">
      <w:pPr>
        <w:tabs>
          <w:tab w:val="left" w:pos="284"/>
          <w:tab w:val="left" w:pos="993"/>
        </w:tabs>
        <w:spacing w:after="0"/>
        <w:ind w:firstLine="567"/>
        <w:jc w:val="both"/>
        <w:rPr>
          <w:rFonts w:ascii="Times New Roman" w:hAnsi="Times New Roman" w:cs="Times New Roman"/>
          <w:b/>
          <w:bCs/>
          <w:sz w:val="28"/>
          <w:szCs w:val="28"/>
          <w:lang w:val="ro-MD"/>
        </w:rPr>
      </w:pPr>
    </w:p>
    <w:p w14:paraId="062F2119" w14:textId="4AE66551" w:rsidR="00A363ED" w:rsidRPr="007C1AC6" w:rsidRDefault="00A363ED" w:rsidP="00A363ED">
      <w:pPr>
        <w:tabs>
          <w:tab w:val="left" w:pos="284"/>
          <w:tab w:val="left" w:pos="993"/>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lastRenderedPageBreak/>
        <w:t>2.</w:t>
      </w:r>
      <w:r w:rsidRPr="007C1AC6">
        <w:rPr>
          <w:rFonts w:ascii="Times New Roman" w:hAnsi="Times New Roman" w:cs="Times New Roman"/>
          <w:b/>
          <w:bCs/>
          <w:sz w:val="28"/>
          <w:szCs w:val="28"/>
          <w:lang w:val="ro-MD"/>
        </w:rPr>
        <w:tab/>
        <w:t>CONCLUZII PRIVIND BAT PENTRU TRATAREA MECANICĂ A DEȘEURILOR</w:t>
      </w:r>
    </w:p>
    <w:p w14:paraId="4A141C0F" w14:textId="59156418" w:rsidR="003F304F" w:rsidRPr="007C1AC6" w:rsidRDefault="00A363ED" w:rsidP="00A363ED">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Cu excepția cazului în care se precizează altfel, la tratarea mecanică, neînsoțită de o tratare biologică, a deșeurilor se aplică concluziile privind BAT prezentate în secțiunea 2, pe lângă concluziile generale privind BAT din secțiunea 1.</w:t>
      </w:r>
    </w:p>
    <w:p w14:paraId="34122C71" w14:textId="77777777" w:rsidR="00A363ED" w:rsidRPr="007C1AC6" w:rsidRDefault="00A363ED" w:rsidP="00A363ED">
      <w:pPr>
        <w:tabs>
          <w:tab w:val="left" w:pos="284"/>
          <w:tab w:val="left" w:pos="993"/>
        </w:tabs>
        <w:spacing w:after="0"/>
        <w:ind w:firstLine="567"/>
        <w:jc w:val="both"/>
        <w:rPr>
          <w:rFonts w:ascii="Times New Roman" w:hAnsi="Times New Roman" w:cs="Times New Roman"/>
          <w:sz w:val="12"/>
          <w:szCs w:val="12"/>
          <w:lang w:val="ro-MD"/>
        </w:rPr>
      </w:pPr>
    </w:p>
    <w:p w14:paraId="7CAC4904" w14:textId="77777777" w:rsidR="00A363ED" w:rsidRPr="007C1AC6" w:rsidRDefault="00A363ED" w:rsidP="00A363ED">
      <w:pPr>
        <w:tabs>
          <w:tab w:val="left" w:pos="284"/>
          <w:tab w:val="left" w:pos="993"/>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2.1.</w:t>
      </w:r>
      <w:r w:rsidRPr="007C1AC6">
        <w:rPr>
          <w:rFonts w:ascii="Times New Roman" w:hAnsi="Times New Roman" w:cs="Times New Roman"/>
          <w:b/>
          <w:bCs/>
          <w:sz w:val="28"/>
          <w:szCs w:val="28"/>
          <w:lang w:val="ro-MD"/>
        </w:rPr>
        <w:tab/>
        <w:t>Concluzii generale privind BAT pentru tratarea mecanică a deșeurilor</w:t>
      </w:r>
    </w:p>
    <w:p w14:paraId="452546FF" w14:textId="77777777" w:rsidR="00A363ED" w:rsidRPr="007C1AC6" w:rsidRDefault="00A363ED" w:rsidP="00A363ED">
      <w:pPr>
        <w:tabs>
          <w:tab w:val="left" w:pos="284"/>
          <w:tab w:val="left" w:pos="993"/>
        </w:tabs>
        <w:spacing w:after="0"/>
        <w:ind w:firstLine="567"/>
        <w:jc w:val="both"/>
        <w:rPr>
          <w:rFonts w:ascii="Times New Roman" w:hAnsi="Times New Roman" w:cs="Times New Roman"/>
          <w:sz w:val="12"/>
          <w:szCs w:val="12"/>
          <w:lang w:val="ro-MD"/>
        </w:rPr>
      </w:pPr>
    </w:p>
    <w:p w14:paraId="787A1F7A" w14:textId="3DD23AC4" w:rsidR="00A363ED" w:rsidRPr="007C1AC6" w:rsidRDefault="00A363ED" w:rsidP="00A363ED">
      <w:pPr>
        <w:tabs>
          <w:tab w:val="left" w:pos="284"/>
          <w:tab w:val="left" w:pos="993"/>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2.1.1.</w:t>
      </w:r>
      <w:r w:rsidRPr="007C1AC6">
        <w:rPr>
          <w:rFonts w:ascii="Times New Roman" w:hAnsi="Times New Roman" w:cs="Times New Roman"/>
          <w:b/>
          <w:bCs/>
          <w:sz w:val="28"/>
          <w:szCs w:val="28"/>
          <w:lang w:val="ro-MD"/>
        </w:rPr>
        <w:tab/>
        <w:t>Emisii în aer</w:t>
      </w:r>
    </w:p>
    <w:p w14:paraId="0016836F" w14:textId="77777777" w:rsidR="00A363ED" w:rsidRPr="007C1AC6" w:rsidRDefault="00A363ED" w:rsidP="00A363ED">
      <w:pPr>
        <w:tabs>
          <w:tab w:val="left" w:pos="284"/>
          <w:tab w:val="left" w:pos="993"/>
        </w:tabs>
        <w:spacing w:after="0"/>
        <w:ind w:firstLine="567"/>
        <w:jc w:val="both"/>
        <w:rPr>
          <w:rFonts w:ascii="Times New Roman" w:hAnsi="Times New Roman" w:cs="Times New Roman"/>
          <w:sz w:val="12"/>
          <w:szCs w:val="12"/>
          <w:lang w:val="ro-MD"/>
        </w:rPr>
      </w:pPr>
    </w:p>
    <w:p w14:paraId="02A1E2CC" w14:textId="7ABCF364" w:rsidR="00A363ED" w:rsidRPr="007C1AC6" w:rsidRDefault="00A363ED" w:rsidP="00A363ED">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25.</w:t>
      </w:r>
      <w:r w:rsidRPr="007C1AC6">
        <w:rPr>
          <w:rFonts w:ascii="Times New Roman" w:hAnsi="Times New Roman" w:cs="Times New Roman"/>
          <w:sz w:val="28"/>
          <w:szCs w:val="28"/>
          <w:lang w:val="ro-MD"/>
        </w:rPr>
        <w:t xml:space="preserve"> În vederea reducerii emisiilor în aer de pulberi, particule de metal, PCDD/F și PCB-uri de tipul </w:t>
      </w:r>
      <w:proofErr w:type="spellStart"/>
      <w:r w:rsidRPr="007C1AC6">
        <w:rPr>
          <w:rFonts w:ascii="Times New Roman" w:hAnsi="Times New Roman" w:cs="Times New Roman"/>
          <w:sz w:val="28"/>
          <w:szCs w:val="28"/>
          <w:lang w:val="ro-MD"/>
        </w:rPr>
        <w:t>dioxinelor</w:t>
      </w:r>
      <w:proofErr w:type="spellEnd"/>
      <w:r w:rsidRPr="007C1AC6">
        <w:rPr>
          <w:rFonts w:ascii="Times New Roman" w:hAnsi="Times New Roman" w:cs="Times New Roman"/>
          <w:sz w:val="28"/>
          <w:szCs w:val="28"/>
          <w:lang w:val="ro-MD"/>
        </w:rPr>
        <w:t>, BAT constă în aplicarea BAT 14d și în utilizarea uneia dintre tehnicile indicate mai jos sau a unei combinații a acestora.</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418"/>
        <w:gridCol w:w="4394"/>
        <w:gridCol w:w="3260"/>
      </w:tblGrid>
      <w:tr w:rsidR="00A363ED" w:rsidRPr="007C1AC6" w14:paraId="0DFEDDB1" w14:textId="77777777" w:rsidTr="00A363ED">
        <w:trPr>
          <w:trHeight w:val="353"/>
        </w:trPr>
        <w:tc>
          <w:tcPr>
            <w:tcW w:w="1985" w:type="dxa"/>
            <w:gridSpan w:val="2"/>
            <w:tcBorders>
              <w:left w:val="nil"/>
            </w:tcBorders>
          </w:tcPr>
          <w:p w14:paraId="2C8AC7C9" w14:textId="77777777" w:rsidR="00A363ED" w:rsidRPr="007C1AC6" w:rsidRDefault="00A363ED" w:rsidP="00A363ED">
            <w:pPr>
              <w:tabs>
                <w:tab w:val="left" w:pos="284"/>
                <w:tab w:val="left" w:pos="993"/>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4394" w:type="dxa"/>
          </w:tcPr>
          <w:p w14:paraId="631F473A" w14:textId="77777777" w:rsidR="00A363ED" w:rsidRPr="007C1AC6" w:rsidRDefault="00A363ED" w:rsidP="00A363ED">
            <w:pPr>
              <w:tabs>
                <w:tab w:val="left" w:pos="284"/>
                <w:tab w:val="left" w:pos="993"/>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3260" w:type="dxa"/>
            <w:tcBorders>
              <w:right w:val="nil"/>
            </w:tcBorders>
          </w:tcPr>
          <w:p w14:paraId="41FC7AC6" w14:textId="77777777" w:rsidR="00A363ED" w:rsidRPr="007C1AC6" w:rsidRDefault="00A363ED" w:rsidP="00A363ED">
            <w:pPr>
              <w:tabs>
                <w:tab w:val="left" w:pos="284"/>
                <w:tab w:val="left" w:pos="993"/>
              </w:tabs>
              <w:spacing w:after="0"/>
              <w:ind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A363ED" w:rsidRPr="007C1AC6" w14:paraId="4F9BCE62" w14:textId="77777777" w:rsidTr="00A363ED">
        <w:trPr>
          <w:trHeight w:val="796"/>
        </w:trPr>
        <w:tc>
          <w:tcPr>
            <w:tcW w:w="567" w:type="dxa"/>
            <w:tcBorders>
              <w:left w:val="nil"/>
            </w:tcBorders>
          </w:tcPr>
          <w:p w14:paraId="4CA51A77" w14:textId="77777777" w:rsidR="00A363ED" w:rsidRPr="007C1AC6" w:rsidRDefault="00A363ED" w:rsidP="00A363ED">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418" w:type="dxa"/>
          </w:tcPr>
          <w:p w14:paraId="29C676C3" w14:textId="77777777" w:rsidR="00A363ED" w:rsidRPr="007C1AC6" w:rsidRDefault="00A363ED" w:rsidP="00A363ED">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Ciclon</w:t>
            </w:r>
          </w:p>
        </w:tc>
        <w:tc>
          <w:tcPr>
            <w:tcW w:w="4394" w:type="dxa"/>
          </w:tcPr>
          <w:p w14:paraId="3DC6E870" w14:textId="77777777" w:rsidR="00A363ED" w:rsidRPr="007C1AC6" w:rsidRDefault="00A363ED" w:rsidP="00A363ED">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p w14:paraId="12CFE31D" w14:textId="0386875F" w:rsidR="00A363ED" w:rsidRPr="007C1AC6" w:rsidRDefault="00A363ED" w:rsidP="00A363ED">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Cicloanele se utilizează în principal ca separatoare preliminare pentru pulberile grosiere.</w:t>
            </w:r>
          </w:p>
        </w:tc>
        <w:tc>
          <w:tcPr>
            <w:tcW w:w="3260" w:type="dxa"/>
            <w:tcBorders>
              <w:right w:val="nil"/>
            </w:tcBorders>
          </w:tcPr>
          <w:p w14:paraId="7E384429" w14:textId="77777777" w:rsidR="00A363ED" w:rsidRPr="007C1AC6" w:rsidRDefault="00A363ED" w:rsidP="00A363ED">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A363ED" w:rsidRPr="007C1AC6" w14:paraId="6EEADE52" w14:textId="77777777" w:rsidTr="00A363ED">
        <w:trPr>
          <w:trHeight w:val="1416"/>
        </w:trPr>
        <w:tc>
          <w:tcPr>
            <w:tcW w:w="567" w:type="dxa"/>
            <w:tcBorders>
              <w:left w:val="nil"/>
            </w:tcBorders>
          </w:tcPr>
          <w:p w14:paraId="26B14D58" w14:textId="77777777" w:rsidR="00A363ED" w:rsidRPr="007C1AC6" w:rsidRDefault="00A363ED" w:rsidP="00A363ED">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418" w:type="dxa"/>
          </w:tcPr>
          <w:p w14:paraId="630DC7CC" w14:textId="77777777" w:rsidR="00A363ED" w:rsidRPr="007C1AC6" w:rsidRDefault="00A363ED" w:rsidP="00A363ED">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Filtru textil</w:t>
            </w:r>
          </w:p>
        </w:tc>
        <w:tc>
          <w:tcPr>
            <w:tcW w:w="4394" w:type="dxa"/>
          </w:tcPr>
          <w:p w14:paraId="297BF90A" w14:textId="77777777" w:rsidR="00A363ED" w:rsidRPr="007C1AC6" w:rsidRDefault="00A363ED" w:rsidP="00A363ED">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c>
          <w:tcPr>
            <w:tcW w:w="3260" w:type="dxa"/>
            <w:tcBorders>
              <w:right w:val="nil"/>
            </w:tcBorders>
          </w:tcPr>
          <w:p w14:paraId="140DC27C" w14:textId="00285CB4" w:rsidR="00A363ED" w:rsidRPr="007C1AC6" w:rsidRDefault="00A363ED" w:rsidP="00A363ED">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Este posibil să nu poată fi utilizat la conductele de evacuare a aerului conectate direct la tocător dacă nu se pot atenua efectele unei deflagrații asupra filtrului textil (de exemplu, prin utilizarea supapelor de siguranță).</w:t>
            </w:r>
          </w:p>
        </w:tc>
      </w:tr>
      <w:tr w:rsidR="00A363ED" w:rsidRPr="007C1AC6" w14:paraId="201FB98E" w14:textId="77777777" w:rsidTr="00A363ED">
        <w:trPr>
          <w:trHeight w:val="441"/>
        </w:trPr>
        <w:tc>
          <w:tcPr>
            <w:tcW w:w="567" w:type="dxa"/>
            <w:tcBorders>
              <w:left w:val="nil"/>
            </w:tcBorders>
          </w:tcPr>
          <w:p w14:paraId="435FD05F" w14:textId="77777777" w:rsidR="00A363ED" w:rsidRPr="007C1AC6" w:rsidRDefault="00A363ED" w:rsidP="00A363ED">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1418" w:type="dxa"/>
          </w:tcPr>
          <w:p w14:paraId="4DC9AB98" w14:textId="77777777" w:rsidR="00A363ED" w:rsidRPr="007C1AC6" w:rsidRDefault="00A363ED" w:rsidP="00A363ED">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Epurare umedă</w:t>
            </w:r>
          </w:p>
        </w:tc>
        <w:tc>
          <w:tcPr>
            <w:tcW w:w="4394" w:type="dxa"/>
          </w:tcPr>
          <w:p w14:paraId="4CC8D350" w14:textId="77777777" w:rsidR="00A363ED" w:rsidRPr="007C1AC6" w:rsidRDefault="00A363ED" w:rsidP="00A363ED">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c>
          <w:tcPr>
            <w:tcW w:w="3260" w:type="dxa"/>
            <w:tcBorders>
              <w:right w:val="nil"/>
            </w:tcBorders>
          </w:tcPr>
          <w:p w14:paraId="4F5F8FE2" w14:textId="77777777" w:rsidR="00A363ED" w:rsidRPr="007C1AC6" w:rsidRDefault="00A363ED" w:rsidP="00A363ED">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A363ED" w:rsidRPr="007C1AC6" w14:paraId="5E913A93" w14:textId="77777777" w:rsidTr="00A363ED">
        <w:trPr>
          <w:trHeight w:val="2083"/>
        </w:trPr>
        <w:tc>
          <w:tcPr>
            <w:tcW w:w="567" w:type="dxa"/>
            <w:tcBorders>
              <w:left w:val="nil"/>
            </w:tcBorders>
          </w:tcPr>
          <w:p w14:paraId="62E928DF" w14:textId="77777777" w:rsidR="00A363ED" w:rsidRPr="007C1AC6" w:rsidRDefault="00A363ED" w:rsidP="00A363ED">
            <w:pPr>
              <w:tabs>
                <w:tab w:val="left" w:pos="284"/>
                <w:tab w:val="left" w:pos="993"/>
              </w:tabs>
              <w:spacing w:after="0"/>
              <w:ind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1418" w:type="dxa"/>
          </w:tcPr>
          <w:p w14:paraId="3B180261" w14:textId="77777777" w:rsidR="00A363ED" w:rsidRPr="007C1AC6" w:rsidRDefault="00A363ED" w:rsidP="00A363ED">
            <w:pPr>
              <w:tabs>
                <w:tab w:val="left" w:pos="284"/>
                <w:tab w:val="left" w:pos="993"/>
              </w:tabs>
              <w:spacing w:after="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Injectare de apă în tocător</w:t>
            </w:r>
          </w:p>
        </w:tc>
        <w:tc>
          <w:tcPr>
            <w:tcW w:w="4394" w:type="dxa"/>
          </w:tcPr>
          <w:p w14:paraId="23201A32" w14:textId="77777777" w:rsidR="00A363ED" w:rsidRPr="007C1AC6" w:rsidRDefault="00A363ED" w:rsidP="00A363ED">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Deșeurile care urmează să fie mărunțite sunt umezite prin injectarea de apă în tocă­ tor. Cantitatea de apă injectată se ajustează în raport cu cantitatea deșeurilor care se mărunțesc (care poate fi monitorizată prin intermediul energiei consumate de motorul tocătorului).</w:t>
            </w:r>
          </w:p>
          <w:p w14:paraId="2199AEF5" w14:textId="43D7610A" w:rsidR="00A363ED" w:rsidRPr="007C1AC6" w:rsidRDefault="00A363ED" w:rsidP="00A363ED">
            <w:pPr>
              <w:tabs>
                <w:tab w:val="left" w:pos="284"/>
                <w:tab w:val="left" w:pos="993"/>
              </w:tabs>
              <w:spacing w:after="0"/>
              <w:ind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Gazele reziduale care conțin pulberi reziduale sunt dirijate către ciclon (cicloane) și/sau către un scruber umed.</w:t>
            </w:r>
          </w:p>
        </w:tc>
        <w:tc>
          <w:tcPr>
            <w:tcW w:w="3260" w:type="dxa"/>
            <w:tcBorders>
              <w:right w:val="nil"/>
            </w:tcBorders>
          </w:tcPr>
          <w:p w14:paraId="6EF8EC61" w14:textId="77777777" w:rsidR="00A363ED" w:rsidRPr="007C1AC6" w:rsidRDefault="00A363ED" w:rsidP="00A363ED">
            <w:pPr>
              <w:tabs>
                <w:tab w:val="left" w:pos="284"/>
                <w:tab w:val="left" w:pos="993"/>
              </w:tabs>
              <w:spacing w:after="0"/>
              <w:ind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Aplicabilă numai în limitele impuse de condițiile locale (de exemplu, temperatură scăzută, secetă).</w:t>
            </w:r>
          </w:p>
        </w:tc>
      </w:tr>
    </w:tbl>
    <w:p w14:paraId="19DE416B" w14:textId="77777777" w:rsidR="00A363ED" w:rsidRPr="007C1AC6" w:rsidRDefault="00A363ED" w:rsidP="00A363ED">
      <w:pPr>
        <w:tabs>
          <w:tab w:val="left" w:pos="284"/>
          <w:tab w:val="left" w:pos="993"/>
        </w:tabs>
        <w:spacing w:after="0"/>
        <w:ind w:firstLine="567"/>
        <w:jc w:val="both"/>
        <w:rPr>
          <w:rFonts w:ascii="Times New Roman" w:hAnsi="Times New Roman" w:cs="Times New Roman"/>
          <w:sz w:val="28"/>
          <w:szCs w:val="28"/>
          <w:lang w:val="ro-MD"/>
        </w:rPr>
      </w:pPr>
    </w:p>
    <w:p w14:paraId="4F16B04A" w14:textId="77777777" w:rsidR="00594FAF" w:rsidRPr="007C1AC6" w:rsidRDefault="00594FAF" w:rsidP="00594FAF">
      <w:pPr>
        <w:tabs>
          <w:tab w:val="left" w:pos="284"/>
          <w:tab w:val="left" w:pos="993"/>
        </w:tabs>
        <w:spacing w:after="0"/>
        <w:jc w:val="center"/>
        <w:rPr>
          <w:rFonts w:ascii="Times New Roman" w:hAnsi="Times New Roman" w:cs="Times New Roman"/>
          <w:i/>
          <w:iCs/>
          <w:sz w:val="28"/>
          <w:szCs w:val="28"/>
          <w:lang w:val="ro-MD"/>
        </w:rPr>
      </w:pPr>
      <w:r w:rsidRPr="007C1AC6">
        <w:rPr>
          <w:rFonts w:ascii="Times New Roman" w:hAnsi="Times New Roman" w:cs="Times New Roman"/>
          <w:i/>
          <w:iCs/>
          <w:sz w:val="28"/>
          <w:szCs w:val="28"/>
          <w:lang w:val="ro-MD"/>
        </w:rPr>
        <w:t>Tabelul 6.3</w:t>
      </w:r>
    </w:p>
    <w:p w14:paraId="3FAF23E0" w14:textId="2C37887B" w:rsidR="00594FAF" w:rsidRPr="007C1AC6" w:rsidRDefault="00594FAF" w:rsidP="00594FAF">
      <w:pPr>
        <w:tabs>
          <w:tab w:val="left" w:pos="284"/>
          <w:tab w:val="left" w:pos="993"/>
        </w:tabs>
        <w:spacing w:after="0"/>
        <w:jc w:val="center"/>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Nivelul de emisii asociat BAT (BAT-AEL) pentru emisiile dirijate în aer de pulberi provenite de la tratarea mecanică a deșeurilor</w:t>
      </w:r>
    </w:p>
    <w:tbl>
      <w:tblPr>
        <w:tblW w:w="9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835"/>
        <w:gridCol w:w="4819"/>
        <w:gridCol w:w="199"/>
      </w:tblGrid>
      <w:tr w:rsidR="009A7489" w:rsidRPr="007C1AC6" w14:paraId="290DB873" w14:textId="77777777" w:rsidTr="009A7489">
        <w:trPr>
          <w:gridAfter w:val="1"/>
          <w:wAfter w:w="199" w:type="dxa"/>
          <w:trHeight w:val="541"/>
        </w:trPr>
        <w:tc>
          <w:tcPr>
            <w:tcW w:w="1985" w:type="dxa"/>
            <w:tcBorders>
              <w:left w:val="nil"/>
            </w:tcBorders>
          </w:tcPr>
          <w:p w14:paraId="25598380" w14:textId="77777777" w:rsidR="009A7489" w:rsidRPr="007C1AC6" w:rsidRDefault="009A7489" w:rsidP="009A7489">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Parametru</w:t>
            </w:r>
          </w:p>
        </w:tc>
        <w:tc>
          <w:tcPr>
            <w:tcW w:w="2835" w:type="dxa"/>
          </w:tcPr>
          <w:p w14:paraId="76167EF8" w14:textId="77777777" w:rsidR="009A7489" w:rsidRPr="007C1AC6" w:rsidRDefault="009A7489" w:rsidP="009A7489">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Unitate</w:t>
            </w:r>
          </w:p>
        </w:tc>
        <w:tc>
          <w:tcPr>
            <w:tcW w:w="4819" w:type="dxa"/>
            <w:tcBorders>
              <w:right w:val="nil"/>
            </w:tcBorders>
          </w:tcPr>
          <w:p w14:paraId="5811D625" w14:textId="77777777" w:rsidR="009A7489" w:rsidRPr="007C1AC6" w:rsidRDefault="009A7489" w:rsidP="009A7489">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BAT-AEL</w:t>
            </w:r>
          </w:p>
          <w:p w14:paraId="3F513291" w14:textId="77777777" w:rsidR="009A7489" w:rsidRPr="007C1AC6" w:rsidRDefault="009A7489" w:rsidP="009A7489">
            <w:pPr>
              <w:tabs>
                <w:tab w:val="left" w:pos="284"/>
                <w:tab w:val="left" w:pos="993"/>
              </w:tabs>
              <w:spacing w:after="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(Media pe perioada de prelevare)</w:t>
            </w:r>
          </w:p>
        </w:tc>
      </w:tr>
      <w:tr w:rsidR="009A7489" w:rsidRPr="007C1AC6" w14:paraId="05CFCF94" w14:textId="77777777" w:rsidTr="009A7489">
        <w:trPr>
          <w:trHeight w:val="451"/>
        </w:trPr>
        <w:tc>
          <w:tcPr>
            <w:tcW w:w="1985" w:type="dxa"/>
            <w:tcBorders>
              <w:left w:val="nil"/>
            </w:tcBorders>
          </w:tcPr>
          <w:p w14:paraId="0E69CA1B" w14:textId="77777777" w:rsidR="009A7489" w:rsidRPr="007C1AC6" w:rsidRDefault="009A7489" w:rsidP="009A7489">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Pulberi</w:t>
            </w:r>
          </w:p>
        </w:tc>
        <w:tc>
          <w:tcPr>
            <w:tcW w:w="2835" w:type="dxa"/>
          </w:tcPr>
          <w:p w14:paraId="0B7B1560" w14:textId="77777777" w:rsidR="009A7489" w:rsidRPr="007C1AC6" w:rsidRDefault="009A7489" w:rsidP="009A7489">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mg/Nm</w:t>
            </w:r>
            <w:r w:rsidRPr="007C1AC6">
              <w:rPr>
                <w:rFonts w:ascii="Times New Roman" w:hAnsi="Times New Roman" w:cs="Times New Roman"/>
                <w:sz w:val="20"/>
                <w:szCs w:val="20"/>
                <w:vertAlign w:val="superscript"/>
                <w:lang w:val="ro-RO"/>
              </w:rPr>
              <w:t>3</w:t>
            </w:r>
          </w:p>
        </w:tc>
        <w:tc>
          <w:tcPr>
            <w:tcW w:w="5018" w:type="dxa"/>
            <w:gridSpan w:val="2"/>
            <w:tcBorders>
              <w:right w:val="nil"/>
            </w:tcBorders>
          </w:tcPr>
          <w:p w14:paraId="0BEFB3C2" w14:textId="77777777" w:rsidR="009A7489" w:rsidRPr="007C1AC6" w:rsidRDefault="009A7489" w:rsidP="009A7489">
            <w:pPr>
              <w:tabs>
                <w:tab w:val="left" w:pos="284"/>
                <w:tab w:val="left" w:pos="993"/>
              </w:tabs>
              <w:spacing w:after="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2-5 </w:t>
            </w:r>
            <w:r w:rsidRPr="007C1AC6">
              <w:rPr>
                <w:rFonts w:ascii="Times New Roman" w:hAnsi="Times New Roman" w:cs="Times New Roman"/>
                <w:sz w:val="20"/>
                <w:szCs w:val="20"/>
                <w:vertAlign w:val="superscript"/>
                <w:lang w:val="ro-RO"/>
              </w:rPr>
              <w:t>(1)</w:t>
            </w:r>
          </w:p>
        </w:tc>
      </w:tr>
    </w:tbl>
    <w:p w14:paraId="04CA5935" w14:textId="77777777" w:rsidR="009A7489" w:rsidRPr="007C1AC6" w:rsidRDefault="009A7489" w:rsidP="009A7489">
      <w:pPr>
        <w:tabs>
          <w:tab w:val="left" w:pos="284"/>
          <w:tab w:val="left" w:pos="993"/>
        </w:tabs>
        <w:spacing w:after="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(1)</w:t>
      </w:r>
      <w:r w:rsidRPr="007C1AC6">
        <w:rPr>
          <w:rFonts w:ascii="Times New Roman" w:hAnsi="Times New Roman" w:cs="Times New Roman"/>
          <w:sz w:val="16"/>
          <w:szCs w:val="16"/>
          <w:lang w:val="ro-MD"/>
        </w:rPr>
        <w:tab/>
        <w:t>Dacă nu se poate utiliza un filtru textil, limita superioară a intervalului este de 10 mg/Nm</w:t>
      </w:r>
      <w:r w:rsidRPr="007C1AC6">
        <w:rPr>
          <w:rFonts w:ascii="Times New Roman" w:hAnsi="Times New Roman" w:cs="Times New Roman"/>
          <w:sz w:val="16"/>
          <w:szCs w:val="16"/>
          <w:vertAlign w:val="superscript"/>
          <w:lang w:val="ro-MD"/>
        </w:rPr>
        <w:t>3</w:t>
      </w:r>
      <w:r w:rsidRPr="007C1AC6">
        <w:rPr>
          <w:rFonts w:ascii="Times New Roman" w:hAnsi="Times New Roman" w:cs="Times New Roman"/>
          <w:sz w:val="16"/>
          <w:szCs w:val="16"/>
          <w:lang w:val="ro-MD"/>
        </w:rPr>
        <w:t>.</w:t>
      </w:r>
    </w:p>
    <w:p w14:paraId="61CD09EA" w14:textId="77777777" w:rsidR="009A7489" w:rsidRPr="007C1AC6" w:rsidRDefault="009A7489" w:rsidP="009A7489">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8.</w:t>
      </w:r>
    </w:p>
    <w:p w14:paraId="120230AD" w14:textId="77777777" w:rsidR="009A7489" w:rsidRPr="007C1AC6" w:rsidRDefault="009A7489" w:rsidP="009A7489">
      <w:pPr>
        <w:tabs>
          <w:tab w:val="left" w:pos="284"/>
          <w:tab w:val="left" w:pos="993"/>
        </w:tabs>
        <w:spacing w:after="0"/>
        <w:jc w:val="center"/>
        <w:rPr>
          <w:rFonts w:ascii="Times New Roman" w:hAnsi="Times New Roman" w:cs="Times New Roman"/>
          <w:b/>
          <w:bCs/>
          <w:sz w:val="28"/>
          <w:szCs w:val="28"/>
          <w:lang w:val="ro-MD"/>
        </w:rPr>
      </w:pPr>
    </w:p>
    <w:p w14:paraId="75BA0BA7" w14:textId="77777777" w:rsidR="009A7489" w:rsidRPr="007C1AC6" w:rsidRDefault="009A7489" w:rsidP="009A7489">
      <w:pPr>
        <w:tabs>
          <w:tab w:val="left" w:pos="284"/>
          <w:tab w:val="left" w:pos="993"/>
        </w:tabs>
        <w:spacing w:after="0"/>
        <w:ind w:firstLine="567"/>
        <w:jc w:val="both"/>
        <w:rPr>
          <w:rFonts w:ascii="Times New Roman" w:hAnsi="Times New Roman" w:cs="Times New Roman"/>
          <w:b/>
          <w:bCs/>
          <w:sz w:val="28"/>
          <w:szCs w:val="28"/>
          <w:lang w:val="ro-MD"/>
        </w:rPr>
      </w:pPr>
    </w:p>
    <w:p w14:paraId="79120814" w14:textId="74EAFB5D" w:rsidR="009A7489" w:rsidRPr="007C1AC6" w:rsidRDefault="009A7489" w:rsidP="009A7489">
      <w:pPr>
        <w:tabs>
          <w:tab w:val="left" w:pos="284"/>
          <w:tab w:val="left" w:pos="993"/>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lastRenderedPageBreak/>
        <w:t>2.2.</w:t>
      </w:r>
      <w:r w:rsidRPr="007C1AC6">
        <w:rPr>
          <w:rFonts w:ascii="Times New Roman" w:hAnsi="Times New Roman" w:cs="Times New Roman"/>
          <w:b/>
          <w:bCs/>
          <w:sz w:val="28"/>
          <w:szCs w:val="28"/>
          <w:lang w:val="ro-MD"/>
        </w:rPr>
        <w:tab/>
        <w:t>Concluzii privind BAT pentru tratarea mecanică a deșeurilor metalice în tocătoare</w:t>
      </w:r>
    </w:p>
    <w:p w14:paraId="43CCE00D" w14:textId="77777777" w:rsidR="009A7489" w:rsidRPr="007C1AC6" w:rsidRDefault="009A7489" w:rsidP="009A7489">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Cu excepția cazului în care se precizează altfel, la tratarea mecanică a deșeurilor metalice în tocătoare se aplică concluziile privind BAT prezentate în această secțiune, pe lângă BAT 25.</w:t>
      </w:r>
    </w:p>
    <w:p w14:paraId="25BC2512" w14:textId="77777777" w:rsidR="009A7489" w:rsidRPr="007C1AC6" w:rsidRDefault="009A7489" w:rsidP="009A7489">
      <w:pPr>
        <w:tabs>
          <w:tab w:val="left" w:pos="284"/>
          <w:tab w:val="left" w:pos="993"/>
        </w:tabs>
        <w:spacing w:after="0"/>
        <w:ind w:firstLine="567"/>
        <w:jc w:val="both"/>
        <w:rPr>
          <w:rFonts w:ascii="Times New Roman" w:hAnsi="Times New Roman" w:cs="Times New Roman"/>
          <w:b/>
          <w:bCs/>
          <w:sz w:val="12"/>
          <w:szCs w:val="12"/>
          <w:lang w:val="ro-MD"/>
        </w:rPr>
      </w:pPr>
    </w:p>
    <w:p w14:paraId="3DE6EEEB" w14:textId="77777777" w:rsidR="009A7489" w:rsidRPr="007C1AC6" w:rsidRDefault="009A7489" w:rsidP="009A7489">
      <w:pPr>
        <w:tabs>
          <w:tab w:val="left" w:pos="284"/>
          <w:tab w:val="left" w:pos="993"/>
        </w:tabs>
        <w:spacing w:after="0"/>
        <w:ind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2.2.1.</w:t>
      </w:r>
      <w:r w:rsidRPr="007C1AC6">
        <w:rPr>
          <w:rFonts w:ascii="Times New Roman" w:hAnsi="Times New Roman" w:cs="Times New Roman"/>
          <w:b/>
          <w:bCs/>
          <w:sz w:val="28"/>
          <w:szCs w:val="28"/>
          <w:lang w:val="ro-MD"/>
        </w:rPr>
        <w:tab/>
        <w:t>Performanța generală de mediu</w:t>
      </w:r>
    </w:p>
    <w:p w14:paraId="5F687CDE" w14:textId="3A3476FC" w:rsidR="009A7489" w:rsidRPr="007C1AC6" w:rsidRDefault="009A7489" w:rsidP="009A7489">
      <w:pPr>
        <w:tabs>
          <w:tab w:val="left" w:pos="284"/>
          <w:tab w:val="left" w:pos="993"/>
        </w:tabs>
        <w:spacing w:after="0"/>
        <w:ind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 xml:space="preserve">BAT 26. </w:t>
      </w:r>
      <w:r w:rsidRPr="007C1AC6">
        <w:rPr>
          <w:rFonts w:ascii="Times New Roman" w:hAnsi="Times New Roman" w:cs="Times New Roman"/>
          <w:sz w:val="28"/>
          <w:szCs w:val="28"/>
          <w:lang w:val="ro-MD"/>
        </w:rPr>
        <w:t>În vederea îmbunătățirii performanței generale de mediu și pentru a preveni emisiile cauzate de accidente sau incidente, BAT constă în utilizarea BAT 14g și a tuturor tehnicilor indicate mai jos:</w:t>
      </w:r>
    </w:p>
    <w:p w14:paraId="24A01C90" w14:textId="1EC5AA97" w:rsidR="00594FAF" w:rsidRPr="007C1AC6" w:rsidRDefault="009A7489" w:rsidP="009A7489">
      <w:pPr>
        <w:pStyle w:val="Listparagraf"/>
        <w:numPr>
          <w:ilvl w:val="0"/>
          <w:numId w:val="26"/>
        </w:numPr>
        <w:tabs>
          <w:tab w:val="left" w:pos="284"/>
          <w:tab w:val="left" w:pos="851"/>
        </w:tabs>
        <w:spacing w:after="0"/>
        <w:ind w:left="0" w:firstLine="419"/>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punerea în aplicare a unei proceduri detaliate de inspectare a deșeurilor compactate înainte de mărunțire;</w:t>
      </w:r>
    </w:p>
    <w:p w14:paraId="3181C29F" w14:textId="77777777" w:rsidR="009A7489" w:rsidRPr="007C1AC6" w:rsidRDefault="009A7489" w:rsidP="009A7489">
      <w:pPr>
        <w:pStyle w:val="Listparagraf"/>
        <w:tabs>
          <w:tab w:val="left" w:pos="284"/>
          <w:tab w:val="left" w:pos="851"/>
        </w:tabs>
        <w:spacing w:after="0"/>
        <w:ind w:left="0" w:firstLine="419"/>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(b)</w:t>
      </w:r>
      <w:r w:rsidRPr="007C1AC6">
        <w:rPr>
          <w:rFonts w:ascii="Times New Roman" w:hAnsi="Times New Roman" w:cs="Times New Roman"/>
          <w:sz w:val="28"/>
          <w:szCs w:val="28"/>
          <w:lang w:val="ro-MD"/>
        </w:rPr>
        <w:tab/>
        <w:t xml:space="preserve">îndepărtarea obiectelor periculoase din fluxul deșeurilor intrate și eliminarea acestora în siguranță (de exemplu, butelii de gaz, VSU </w:t>
      </w:r>
      <w:proofErr w:type="spellStart"/>
      <w:r w:rsidRPr="007C1AC6">
        <w:rPr>
          <w:rFonts w:ascii="Times New Roman" w:hAnsi="Times New Roman" w:cs="Times New Roman"/>
          <w:sz w:val="28"/>
          <w:szCs w:val="28"/>
          <w:lang w:val="ro-MD"/>
        </w:rPr>
        <w:t>nedepoluate</w:t>
      </w:r>
      <w:proofErr w:type="spellEnd"/>
      <w:r w:rsidRPr="007C1AC6">
        <w:rPr>
          <w:rFonts w:ascii="Times New Roman" w:hAnsi="Times New Roman" w:cs="Times New Roman"/>
          <w:sz w:val="28"/>
          <w:szCs w:val="28"/>
          <w:lang w:val="ro-MD"/>
        </w:rPr>
        <w:t xml:space="preserve">, DEEE </w:t>
      </w:r>
      <w:proofErr w:type="spellStart"/>
      <w:r w:rsidRPr="007C1AC6">
        <w:rPr>
          <w:rFonts w:ascii="Times New Roman" w:hAnsi="Times New Roman" w:cs="Times New Roman"/>
          <w:sz w:val="28"/>
          <w:szCs w:val="28"/>
          <w:lang w:val="ro-MD"/>
        </w:rPr>
        <w:t>nedepoluate</w:t>
      </w:r>
      <w:proofErr w:type="spellEnd"/>
      <w:r w:rsidRPr="007C1AC6">
        <w:rPr>
          <w:rFonts w:ascii="Times New Roman" w:hAnsi="Times New Roman" w:cs="Times New Roman"/>
          <w:sz w:val="28"/>
          <w:szCs w:val="28"/>
          <w:lang w:val="ro-MD"/>
        </w:rPr>
        <w:t>, obiecte contaminate cu PCB sau cu mercur, obiecte radioactive);</w:t>
      </w:r>
    </w:p>
    <w:p w14:paraId="4F9C8F02" w14:textId="77777777" w:rsidR="009A7489" w:rsidRPr="007C1AC6" w:rsidRDefault="009A7489" w:rsidP="009A7489">
      <w:pPr>
        <w:pStyle w:val="Listparagraf"/>
        <w:tabs>
          <w:tab w:val="left" w:pos="284"/>
          <w:tab w:val="left" w:pos="851"/>
        </w:tabs>
        <w:spacing w:after="0"/>
        <w:ind w:left="0" w:firstLine="419"/>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w:t>
      </w:r>
      <w:r w:rsidRPr="007C1AC6">
        <w:rPr>
          <w:rFonts w:ascii="Times New Roman" w:hAnsi="Times New Roman" w:cs="Times New Roman"/>
          <w:sz w:val="28"/>
          <w:szCs w:val="28"/>
          <w:lang w:val="ro-MD"/>
        </w:rPr>
        <w:tab/>
        <w:t>tratarea containerelor numai atunci când sunt însoțite de o declarație privind curățarea.</w:t>
      </w:r>
    </w:p>
    <w:p w14:paraId="4427227B" w14:textId="77777777" w:rsidR="009A7489" w:rsidRPr="007C1AC6" w:rsidRDefault="009A7489" w:rsidP="009A7489">
      <w:pPr>
        <w:pStyle w:val="Listparagraf"/>
        <w:tabs>
          <w:tab w:val="left" w:pos="284"/>
          <w:tab w:val="left" w:pos="851"/>
        </w:tabs>
        <w:spacing w:after="0"/>
        <w:ind w:left="0" w:firstLine="419"/>
        <w:jc w:val="both"/>
        <w:rPr>
          <w:rFonts w:ascii="Times New Roman" w:hAnsi="Times New Roman" w:cs="Times New Roman"/>
          <w:sz w:val="12"/>
          <w:szCs w:val="12"/>
          <w:lang w:val="ro-MD"/>
        </w:rPr>
      </w:pPr>
    </w:p>
    <w:p w14:paraId="2C62B1F6" w14:textId="77777777" w:rsidR="009A7489" w:rsidRPr="007C1AC6" w:rsidRDefault="009A7489" w:rsidP="009A7489">
      <w:pPr>
        <w:pStyle w:val="Listparagraf"/>
        <w:tabs>
          <w:tab w:val="left" w:pos="284"/>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2.2.2.</w:t>
      </w:r>
      <w:r w:rsidRPr="007C1AC6">
        <w:rPr>
          <w:rFonts w:ascii="Times New Roman" w:hAnsi="Times New Roman" w:cs="Times New Roman"/>
          <w:b/>
          <w:bCs/>
          <w:sz w:val="28"/>
          <w:szCs w:val="28"/>
          <w:lang w:val="ro-MD"/>
        </w:rPr>
        <w:tab/>
        <w:t>Deflagrații</w:t>
      </w:r>
    </w:p>
    <w:p w14:paraId="524E3EA2" w14:textId="1DE64B90" w:rsidR="009A7489" w:rsidRPr="007C1AC6" w:rsidRDefault="009A7489" w:rsidP="009A7489">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27.</w:t>
      </w:r>
      <w:r w:rsidRPr="007C1AC6">
        <w:rPr>
          <w:rFonts w:ascii="Times New Roman" w:hAnsi="Times New Roman" w:cs="Times New Roman"/>
          <w:sz w:val="28"/>
          <w:szCs w:val="28"/>
          <w:lang w:val="ro-MD"/>
        </w:rPr>
        <w:t xml:space="preserve"> În vederea prevenirii deflagrațiilor și pentru a reduce emisiile la producerea deflagrațiilor, BAT constă în utilizarea tehnicii (a) și a cel puțin uneia dintre tehnicile (b) și (c) indicate mai jos.</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275"/>
        <w:gridCol w:w="4536"/>
        <w:gridCol w:w="3544"/>
      </w:tblGrid>
      <w:tr w:rsidR="008D0D45" w:rsidRPr="007C1AC6" w14:paraId="148D619E" w14:textId="77777777" w:rsidTr="008D0D45">
        <w:trPr>
          <w:trHeight w:val="114"/>
        </w:trPr>
        <w:tc>
          <w:tcPr>
            <w:tcW w:w="1701" w:type="dxa"/>
            <w:gridSpan w:val="2"/>
            <w:tcBorders>
              <w:left w:val="nil"/>
            </w:tcBorders>
          </w:tcPr>
          <w:p w14:paraId="4B684C6E" w14:textId="77777777" w:rsidR="009A7489" w:rsidRPr="007C1AC6" w:rsidRDefault="009A7489" w:rsidP="008D0D45">
            <w:pPr>
              <w:pStyle w:val="Listparagraf"/>
              <w:tabs>
                <w:tab w:val="left" w:pos="284"/>
              </w:tabs>
              <w:spacing w:line="240" w:lineRule="auto"/>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4536" w:type="dxa"/>
          </w:tcPr>
          <w:p w14:paraId="7B48FCF6" w14:textId="77777777" w:rsidR="009A7489" w:rsidRPr="007C1AC6" w:rsidRDefault="009A7489" w:rsidP="008D0D45">
            <w:pPr>
              <w:pStyle w:val="Listparagraf"/>
              <w:tabs>
                <w:tab w:val="left" w:pos="284"/>
              </w:tabs>
              <w:spacing w:line="240" w:lineRule="auto"/>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3544" w:type="dxa"/>
            <w:tcBorders>
              <w:right w:val="nil"/>
            </w:tcBorders>
          </w:tcPr>
          <w:p w14:paraId="3A1D63E0" w14:textId="77777777" w:rsidR="009A7489" w:rsidRPr="007C1AC6" w:rsidRDefault="009A7489" w:rsidP="008D0D45">
            <w:pPr>
              <w:pStyle w:val="Listparagraf"/>
              <w:tabs>
                <w:tab w:val="left" w:pos="284"/>
              </w:tabs>
              <w:spacing w:line="240" w:lineRule="auto"/>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9A7489" w:rsidRPr="007C1AC6" w14:paraId="04D62B16" w14:textId="77777777" w:rsidTr="008D0D45">
        <w:trPr>
          <w:trHeight w:val="2932"/>
        </w:trPr>
        <w:tc>
          <w:tcPr>
            <w:tcW w:w="426" w:type="dxa"/>
            <w:tcBorders>
              <w:left w:val="nil"/>
            </w:tcBorders>
          </w:tcPr>
          <w:p w14:paraId="3CDACD89" w14:textId="77777777" w:rsidR="009A7489" w:rsidRPr="007C1AC6" w:rsidRDefault="009A7489" w:rsidP="008D0D45">
            <w:pPr>
              <w:pStyle w:val="Listparagraf"/>
              <w:tabs>
                <w:tab w:val="left" w:pos="318"/>
              </w:tabs>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275" w:type="dxa"/>
          </w:tcPr>
          <w:p w14:paraId="20B8CFED" w14:textId="1A4AAE7E" w:rsidR="009A7489" w:rsidRPr="007C1AC6" w:rsidRDefault="009A7489" w:rsidP="009A7489">
            <w:pPr>
              <w:pStyle w:val="Listparagraf"/>
              <w:tabs>
                <w:tab w:val="left" w:pos="284"/>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Plan de gestionare a deflagrațiilor</w:t>
            </w:r>
          </w:p>
        </w:tc>
        <w:tc>
          <w:tcPr>
            <w:tcW w:w="4536" w:type="dxa"/>
          </w:tcPr>
          <w:p w14:paraId="6D0D82B3" w14:textId="77777777" w:rsidR="009A7489" w:rsidRPr="007C1AC6" w:rsidRDefault="009A7489" w:rsidP="008D0D45">
            <w:pPr>
              <w:pStyle w:val="Listparagraf"/>
              <w:tabs>
                <w:tab w:val="left" w:pos="173"/>
              </w:tabs>
              <w:ind w:left="-111"/>
              <w:rPr>
                <w:rFonts w:ascii="Times New Roman" w:hAnsi="Times New Roman" w:cs="Times New Roman"/>
                <w:sz w:val="20"/>
                <w:szCs w:val="20"/>
                <w:lang w:val="ro-RO"/>
              </w:rPr>
            </w:pPr>
            <w:r w:rsidRPr="007C1AC6">
              <w:rPr>
                <w:rFonts w:ascii="Times New Roman" w:hAnsi="Times New Roman" w:cs="Times New Roman"/>
                <w:sz w:val="20"/>
                <w:szCs w:val="20"/>
                <w:lang w:val="ro-RO"/>
              </w:rPr>
              <w:t>Acesta cuprinde:</w:t>
            </w:r>
          </w:p>
          <w:p w14:paraId="3A5BF16F" w14:textId="65A0960D" w:rsidR="009A7489" w:rsidRPr="007C1AC6" w:rsidRDefault="009A7489" w:rsidP="008D0D45">
            <w:pPr>
              <w:pStyle w:val="Listparagraf"/>
              <w:numPr>
                <w:ilvl w:val="0"/>
                <w:numId w:val="27"/>
              </w:numPr>
              <w:tabs>
                <w:tab w:val="left" w:pos="173"/>
                <w:tab w:val="left" w:pos="315"/>
              </w:tabs>
              <w:ind w:left="-111"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un program de reducere a deflagrațiilor conceput să identifice sursa (sursele) și să instituie măsuri de prevenire a producerii deflagrațiilor – de exemplu, inspectarea intrărilor de deșeuri conform celor descrise la BAT 26a, îndepărtarea obiectelor periculoase conform celor descrise la BAT 26b;</w:t>
            </w:r>
          </w:p>
          <w:p w14:paraId="7449F215" w14:textId="2DA078B7" w:rsidR="009A7489" w:rsidRPr="007C1AC6" w:rsidRDefault="009A7489" w:rsidP="008D0D45">
            <w:pPr>
              <w:pStyle w:val="Listparagraf"/>
              <w:numPr>
                <w:ilvl w:val="0"/>
                <w:numId w:val="27"/>
              </w:numPr>
              <w:tabs>
                <w:tab w:val="left" w:pos="173"/>
                <w:tab w:val="left" w:pos="315"/>
              </w:tabs>
              <w:ind w:left="-111"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trecere în revistă a istoricului de incidente care au provocat deflagrații și a soluțiilor aplicate, precum și diseminarea cunoștințelor privind deflagrațiile;</w:t>
            </w:r>
          </w:p>
          <w:p w14:paraId="53D909C3" w14:textId="463C06E4" w:rsidR="009A7489" w:rsidRPr="007C1AC6" w:rsidRDefault="009A7489" w:rsidP="008D0D45">
            <w:pPr>
              <w:pStyle w:val="Listparagraf"/>
              <w:numPr>
                <w:ilvl w:val="0"/>
                <w:numId w:val="27"/>
              </w:numPr>
              <w:tabs>
                <w:tab w:val="left" w:pos="173"/>
                <w:tab w:val="left" w:pos="315"/>
              </w:tabs>
              <w:ind w:left="-111"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un protocol de intervenție în cazul incidentelor care provoacă deflagrații.</w:t>
            </w:r>
          </w:p>
        </w:tc>
        <w:tc>
          <w:tcPr>
            <w:tcW w:w="3544" w:type="dxa"/>
            <w:vMerge w:val="restart"/>
            <w:tcBorders>
              <w:right w:val="nil"/>
            </w:tcBorders>
          </w:tcPr>
          <w:p w14:paraId="4F7F2990" w14:textId="77777777" w:rsidR="009A7489" w:rsidRPr="007C1AC6" w:rsidRDefault="009A7489" w:rsidP="009A7489">
            <w:pPr>
              <w:pStyle w:val="Listparagraf"/>
              <w:tabs>
                <w:tab w:val="left" w:pos="284"/>
              </w:tabs>
              <w:ind w:left="0" w:firstLine="11"/>
              <w:jc w:val="both"/>
              <w:rPr>
                <w:rFonts w:ascii="Times New Roman" w:hAnsi="Times New Roman" w:cs="Times New Roman"/>
                <w:sz w:val="20"/>
                <w:szCs w:val="20"/>
                <w:lang w:val="ro-RO"/>
              </w:rPr>
            </w:pPr>
          </w:p>
          <w:p w14:paraId="5C6A47B0" w14:textId="77777777" w:rsidR="009A7489" w:rsidRPr="007C1AC6" w:rsidRDefault="009A7489" w:rsidP="009A7489">
            <w:pPr>
              <w:pStyle w:val="Listparagraf"/>
              <w:tabs>
                <w:tab w:val="left" w:pos="284"/>
              </w:tabs>
              <w:ind w:left="0" w:firstLine="11"/>
              <w:jc w:val="both"/>
              <w:rPr>
                <w:rFonts w:ascii="Times New Roman" w:hAnsi="Times New Roman" w:cs="Times New Roman"/>
                <w:sz w:val="20"/>
                <w:szCs w:val="20"/>
                <w:lang w:val="ro-RO"/>
              </w:rPr>
            </w:pPr>
          </w:p>
          <w:p w14:paraId="744D04A0" w14:textId="77777777" w:rsidR="009A7489" w:rsidRPr="007C1AC6" w:rsidRDefault="009A7489" w:rsidP="009A7489">
            <w:pPr>
              <w:pStyle w:val="Listparagraf"/>
              <w:tabs>
                <w:tab w:val="left" w:pos="284"/>
              </w:tabs>
              <w:ind w:left="0" w:firstLine="11"/>
              <w:jc w:val="both"/>
              <w:rPr>
                <w:rFonts w:ascii="Times New Roman" w:hAnsi="Times New Roman" w:cs="Times New Roman"/>
                <w:sz w:val="20"/>
                <w:szCs w:val="20"/>
                <w:lang w:val="ro-RO"/>
              </w:rPr>
            </w:pPr>
          </w:p>
          <w:p w14:paraId="49B75839" w14:textId="77777777" w:rsidR="009A7489" w:rsidRPr="007C1AC6" w:rsidRDefault="009A7489" w:rsidP="009A7489">
            <w:pPr>
              <w:pStyle w:val="Listparagraf"/>
              <w:tabs>
                <w:tab w:val="left" w:pos="284"/>
              </w:tabs>
              <w:ind w:left="0" w:firstLine="11"/>
              <w:jc w:val="both"/>
              <w:rPr>
                <w:rFonts w:ascii="Times New Roman" w:hAnsi="Times New Roman" w:cs="Times New Roman"/>
                <w:sz w:val="20"/>
                <w:szCs w:val="20"/>
                <w:lang w:val="ro-RO"/>
              </w:rPr>
            </w:pPr>
          </w:p>
          <w:p w14:paraId="19C06457" w14:textId="77777777" w:rsidR="009A7489" w:rsidRPr="007C1AC6" w:rsidRDefault="009A7489" w:rsidP="009A7489">
            <w:pPr>
              <w:pStyle w:val="Listparagraf"/>
              <w:tabs>
                <w:tab w:val="left" w:pos="284"/>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9A7489" w:rsidRPr="007C1AC6" w14:paraId="785E4D0B" w14:textId="77777777" w:rsidTr="008D0D45">
        <w:trPr>
          <w:trHeight w:val="423"/>
        </w:trPr>
        <w:tc>
          <w:tcPr>
            <w:tcW w:w="426" w:type="dxa"/>
            <w:tcBorders>
              <w:left w:val="nil"/>
            </w:tcBorders>
          </w:tcPr>
          <w:p w14:paraId="3473AF5F" w14:textId="77777777" w:rsidR="009A7489" w:rsidRPr="007C1AC6" w:rsidRDefault="009A7489" w:rsidP="008D0D45">
            <w:pPr>
              <w:pStyle w:val="Listparagraf"/>
              <w:tabs>
                <w:tab w:val="left" w:pos="318"/>
              </w:tabs>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275" w:type="dxa"/>
          </w:tcPr>
          <w:p w14:paraId="03A538E6" w14:textId="2E343909" w:rsidR="009A7489" w:rsidRPr="007C1AC6" w:rsidRDefault="009A7489" w:rsidP="009A7489">
            <w:pPr>
              <w:pStyle w:val="Listparagraf"/>
              <w:tabs>
                <w:tab w:val="left" w:pos="284"/>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Clapete de eliberare a presiunii</w:t>
            </w:r>
          </w:p>
        </w:tc>
        <w:tc>
          <w:tcPr>
            <w:tcW w:w="4536" w:type="dxa"/>
          </w:tcPr>
          <w:p w14:paraId="74847371" w14:textId="35396FDB" w:rsidR="009A7489" w:rsidRPr="007C1AC6" w:rsidRDefault="009A7489" w:rsidP="008D0D45">
            <w:pPr>
              <w:pStyle w:val="Listparagraf"/>
              <w:tabs>
                <w:tab w:val="left" w:pos="173"/>
              </w:tabs>
              <w:ind w:left="-111"/>
              <w:rPr>
                <w:rFonts w:ascii="Times New Roman" w:hAnsi="Times New Roman" w:cs="Times New Roman"/>
                <w:sz w:val="20"/>
                <w:szCs w:val="20"/>
                <w:lang w:val="ro-RO"/>
              </w:rPr>
            </w:pPr>
            <w:r w:rsidRPr="007C1AC6">
              <w:rPr>
                <w:rFonts w:ascii="Times New Roman" w:hAnsi="Times New Roman" w:cs="Times New Roman"/>
                <w:sz w:val="20"/>
                <w:szCs w:val="20"/>
                <w:lang w:val="ro-RO"/>
              </w:rPr>
              <w:t>Clapetele de eliberare a presiunii se instalează pentru a elibera undele de presiune provenite din deflagrații, care în caz contrar ar produce daune majore și emisii ulterioare.</w:t>
            </w:r>
          </w:p>
        </w:tc>
        <w:tc>
          <w:tcPr>
            <w:tcW w:w="3544" w:type="dxa"/>
            <w:vMerge/>
            <w:tcBorders>
              <w:top w:val="nil"/>
              <w:right w:val="nil"/>
            </w:tcBorders>
          </w:tcPr>
          <w:p w14:paraId="184DB67B" w14:textId="77777777" w:rsidR="009A7489" w:rsidRPr="007C1AC6" w:rsidRDefault="009A7489" w:rsidP="009A7489">
            <w:pPr>
              <w:pStyle w:val="Listparagraf"/>
              <w:tabs>
                <w:tab w:val="left" w:pos="284"/>
              </w:tabs>
              <w:ind w:left="0" w:firstLine="11"/>
              <w:jc w:val="both"/>
              <w:rPr>
                <w:rFonts w:ascii="Times New Roman" w:hAnsi="Times New Roman" w:cs="Times New Roman"/>
                <w:sz w:val="20"/>
                <w:szCs w:val="20"/>
                <w:lang w:val="ro-RO"/>
              </w:rPr>
            </w:pPr>
          </w:p>
        </w:tc>
      </w:tr>
      <w:tr w:rsidR="009A7489" w:rsidRPr="007C1AC6" w14:paraId="047C1D82" w14:textId="77777777" w:rsidTr="008D0D45">
        <w:trPr>
          <w:trHeight w:val="1382"/>
        </w:trPr>
        <w:tc>
          <w:tcPr>
            <w:tcW w:w="426" w:type="dxa"/>
            <w:tcBorders>
              <w:left w:val="nil"/>
            </w:tcBorders>
          </w:tcPr>
          <w:p w14:paraId="1354B66C" w14:textId="77777777" w:rsidR="009A7489" w:rsidRPr="007C1AC6" w:rsidRDefault="009A7489" w:rsidP="008D0D45">
            <w:pPr>
              <w:pStyle w:val="Listparagraf"/>
              <w:tabs>
                <w:tab w:val="left" w:pos="318"/>
              </w:tabs>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1275" w:type="dxa"/>
          </w:tcPr>
          <w:p w14:paraId="41489BBF" w14:textId="77777777" w:rsidR="009A7489" w:rsidRPr="007C1AC6" w:rsidRDefault="009A7489" w:rsidP="009A7489">
            <w:pPr>
              <w:pStyle w:val="Listparagraf"/>
              <w:tabs>
                <w:tab w:val="left" w:pos="284"/>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Mărunțire prealabilă</w:t>
            </w:r>
          </w:p>
        </w:tc>
        <w:tc>
          <w:tcPr>
            <w:tcW w:w="4536" w:type="dxa"/>
          </w:tcPr>
          <w:p w14:paraId="4109F4B2" w14:textId="36C9C77C" w:rsidR="009A7489" w:rsidRPr="007C1AC6" w:rsidRDefault="009A7489" w:rsidP="008D0D45">
            <w:pPr>
              <w:pStyle w:val="Listparagraf"/>
              <w:tabs>
                <w:tab w:val="left" w:pos="173"/>
              </w:tabs>
              <w:ind w:left="-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Utilizarea unui tocător cu viteză redusă instalat în amonte față de tocătorul principal</w:t>
            </w:r>
          </w:p>
        </w:tc>
        <w:tc>
          <w:tcPr>
            <w:tcW w:w="3544" w:type="dxa"/>
            <w:tcBorders>
              <w:right w:val="nil"/>
            </w:tcBorders>
          </w:tcPr>
          <w:p w14:paraId="35FD2FC0" w14:textId="77777777" w:rsidR="009A7489" w:rsidRPr="007C1AC6" w:rsidRDefault="009A7489" w:rsidP="008D0D45">
            <w:pPr>
              <w:pStyle w:val="Listparagraf"/>
              <w:tabs>
                <w:tab w:val="left" w:pos="284"/>
              </w:tabs>
              <w:ind w:left="-111" w:right="-111"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 în cazul instalațiilor noi, în funcție de materialul de intrare.</w:t>
            </w:r>
          </w:p>
          <w:p w14:paraId="4D1D9F7B" w14:textId="7969A5D0" w:rsidR="009A7489" w:rsidRPr="007C1AC6" w:rsidRDefault="009A7489" w:rsidP="008D0D45">
            <w:pPr>
              <w:pStyle w:val="Listparagraf"/>
              <w:tabs>
                <w:tab w:val="left" w:pos="284"/>
              </w:tabs>
              <w:ind w:left="-111" w:right="-111"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Aplicabilă în cazul modernizărilor semnificative ale instalațiilor în care s-a dovedit apariția unui număr semnificativ de deflagrații.</w:t>
            </w:r>
          </w:p>
        </w:tc>
      </w:tr>
    </w:tbl>
    <w:p w14:paraId="292BD5F7" w14:textId="77777777" w:rsidR="00A269FB" w:rsidRPr="007C1AC6" w:rsidRDefault="00A269FB" w:rsidP="00A269FB">
      <w:pPr>
        <w:pStyle w:val="Listparagraf"/>
        <w:tabs>
          <w:tab w:val="left" w:pos="284"/>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lastRenderedPageBreak/>
        <w:t>2.2.3.</w:t>
      </w:r>
      <w:r w:rsidRPr="007C1AC6">
        <w:rPr>
          <w:rFonts w:ascii="Times New Roman" w:hAnsi="Times New Roman" w:cs="Times New Roman"/>
          <w:b/>
          <w:bCs/>
          <w:sz w:val="28"/>
          <w:szCs w:val="28"/>
          <w:lang w:val="ro-MD"/>
        </w:rPr>
        <w:tab/>
        <w:t>Eficiența energetică</w:t>
      </w:r>
    </w:p>
    <w:p w14:paraId="18A2C078" w14:textId="77777777" w:rsidR="00A930BD" w:rsidRPr="007C1AC6" w:rsidRDefault="00A930BD" w:rsidP="00A269FB">
      <w:pPr>
        <w:pStyle w:val="Listparagraf"/>
        <w:tabs>
          <w:tab w:val="left" w:pos="284"/>
        </w:tabs>
        <w:spacing w:after="0"/>
        <w:ind w:left="0" w:firstLine="567"/>
        <w:jc w:val="both"/>
        <w:rPr>
          <w:rFonts w:ascii="Times New Roman" w:hAnsi="Times New Roman" w:cs="Times New Roman"/>
          <w:b/>
          <w:bCs/>
          <w:sz w:val="12"/>
          <w:szCs w:val="12"/>
          <w:lang w:val="ro-MD"/>
        </w:rPr>
      </w:pPr>
    </w:p>
    <w:p w14:paraId="7DA7F97C" w14:textId="72C55D8C" w:rsidR="00A269FB" w:rsidRPr="007C1AC6" w:rsidRDefault="00A269FB" w:rsidP="00A269FB">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28.</w:t>
      </w:r>
      <w:r w:rsidRPr="007C1AC6">
        <w:rPr>
          <w:rFonts w:ascii="Times New Roman" w:hAnsi="Times New Roman" w:cs="Times New Roman"/>
          <w:sz w:val="28"/>
          <w:szCs w:val="28"/>
          <w:lang w:val="ro-MD"/>
        </w:rPr>
        <w:t xml:space="preserve"> În vederea utilizării eficiente a energiei, BAT constă în menținerea unei alimentări stabile a tocătorului.</w:t>
      </w:r>
    </w:p>
    <w:p w14:paraId="7BADF58C" w14:textId="77777777" w:rsidR="00A269FB" w:rsidRPr="007C1AC6" w:rsidRDefault="00A269FB" w:rsidP="00A269FB">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Descriere</w:t>
      </w:r>
    </w:p>
    <w:p w14:paraId="54B593DA" w14:textId="77777777" w:rsidR="00A269FB" w:rsidRPr="007C1AC6" w:rsidRDefault="00A269FB" w:rsidP="00A269FB">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Alimentarea tocătorului se egalizează prin evitarea întreruperilor sau a supraîncărcării în alimentarea cu deșeuri, deoarece acestea ar putea duce la opriri și la porniri nedorite ale tocătorului.</w:t>
      </w:r>
    </w:p>
    <w:p w14:paraId="7D7A9840" w14:textId="77777777" w:rsidR="00A269FB" w:rsidRPr="007C1AC6" w:rsidRDefault="00A269FB" w:rsidP="00A269FB">
      <w:pPr>
        <w:pStyle w:val="Listparagraf"/>
        <w:tabs>
          <w:tab w:val="left" w:pos="284"/>
        </w:tabs>
        <w:spacing w:after="0"/>
        <w:ind w:left="0" w:firstLine="567"/>
        <w:jc w:val="both"/>
        <w:rPr>
          <w:rFonts w:ascii="Times New Roman" w:hAnsi="Times New Roman" w:cs="Times New Roman"/>
          <w:sz w:val="12"/>
          <w:szCs w:val="12"/>
          <w:lang w:val="ro-MD"/>
        </w:rPr>
      </w:pPr>
    </w:p>
    <w:p w14:paraId="632FD778" w14:textId="77777777" w:rsidR="00A269FB" w:rsidRPr="007C1AC6" w:rsidRDefault="00A269FB" w:rsidP="00A269FB">
      <w:pPr>
        <w:pStyle w:val="Listparagraf"/>
        <w:tabs>
          <w:tab w:val="left" w:pos="284"/>
          <w:tab w:val="left" w:pos="1134"/>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2.3.</w:t>
      </w:r>
      <w:r w:rsidRPr="007C1AC6">
        <w:rPr>
          <w:rFonts w:ascii="Times New Roman" w:hAnsi="Times New Roman" w:cs="Times New Roman"/>
          <w:b/>
          <w:bCs/>
          <w:sz w:val="28"/>
          <w:szCs w:val="28"/>
          <w:lang w:val="ro-MD"/>
        </w:rPr>
        <w:tab/>
        <w:t>Concluzii privind BAT pentru tratarea DEEE care conțin FCV și/sau HCV</w:t>
      </w:r>
    </w:p>
    <w:p w14:paraId="69B7EA48" w14:textId="258714FF" w:rsidR="009A7489" w:rsidRPr="007C1AC6" w:rsidRDefault="00A269FB" w:rsidP="00A269FB">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Cu excepția cazului în care se precizează altfel, la tratarea DEEE care conțin FCV și/sau HCV se aplică concluziile privind BAT prezentate în această secțiune, pe lângă BAT 25.</w:t>
      </w:r>
    </w:p>
    <w:p w14:paraId="4302A5C7" w14:textId="77777777" w:rsidR="00A269FB" w:rsidRPr="007C1AC6" w:rsidRDefault="00A269FB" w:rsidP="00A269FB">
      <w:pPr>
        <w:pStyle w:val="Listparagraf"/>
        <w:tabs>
          <w:tab w:val="left" w:pos="284"/>
        </w:tabs>
        <w:spacing w:after="0"/>
        <w:ind w:left="0" w:firstLine="567"/>
        <w:jc w:val="both"/>
        <w:rPr>
          <w:rFonts w:ascii="Times New Roman" w:hAnsi="Times New Roman" w:cs="Times New Roman"/>
          <w:sz w:val="12"/>
          <w:szCs w:val="12"/>
          <w:lang w:val="ro-MD"/>
        </w:rPr>
      </w:pPr>
    </w:p>
    <w:p w14:paraId="619381C0" w14:textId="43A5999B" w:rsidR="00A269FB" w:rsidRPr="007C1AC6" w:rsidRDefault="00A269FB" w:rsidP="00A269FB">
      <w:pPr>
        <w:pStyle w:val="Listparagraf"/>
        <w:tabs>
          <w:tab w:val="left" w:pos="284"/>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2.3.1.</w:t>
      </w:r>
      <w:r w:rsidRPr="007C1AC6">
        <w:rPr>
          <w:rFonts w:ascii="Times New Roman" w:hAnsi="Times New Roman" w:cs="Times New Roman"/>
          <w:b/>
          <w:bCs/>
          <w:sz w:val="28"/>
          <w:szCs w:val="28"/>
          <w:lang w:val="ro-MD"/>
        </w:rPr>
        <w:tab/>
        <w:t>Emisii în aer</w:t>
      </w:r>
    </w:p>
    <w:p w14:paraId="633E941F" w14:textId="77777777" w:rsidR="00A930BD" w:rsidRPr="007C1AC6" w:rsidRDefault="00A930BD" w:rsidP="00A269FB">
      <w:pPr>
        <w:pStyle w:val="Listparagraf"/>
        <w:tabs>
          <w:tab w:val="left" w:pos="284"/>
        </w:tabs>
        <w:spacing w:after="0"/>
        <w:ind w:left="0" w:firstLine="567"/>
        <w:jc w:val="both"/>
        <w:rPr>
          <w:rFonts w:ascii="Times New Roman" w:hAnsi="Times New Roman" w:cs="Times New Roman"/>
          <w:b/>
          <w:bCs/>
          <w:sz w:val="12"/>
          <w:szCs w:val="12"/>
          <w:lang w:val="ro-MD"/>
        </w:rPr>
      </w:pPr>
    </w:p>
    <w:p w14:paraId="01DD7A30" w14:textId="0C603E31" w:rsidR="00A269FB" w:rsidRPr="007C1AC6" w:rsidRDefault="00A269FB" w:rsidP="00A269FB">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29.</w:t>
      </w:r>
      <w:r w:rsidRPr="007C1AC6">
        <w:rPr>
          <w:rFonts w:ascii="Times New Roman" w:hAnsi="Times New Roman" w:cs="Times New Roman"/>
          <w:sz w:val="28"/>
          <w:szCs w:val="28"/>
          <w:lang w:val="ro-MD"/>
        </w:rPr>
        <w:t xml:space="preserve"> În vederea prevenirii sau, dacă aceasta nu este posibilă, a reducerii emisiilor de compuși organici în aer, BAT constă în aplicarea BAT 14d și a BAT 14h și în utilizarea tehnicii a. și a cel puțin uneia dintre tehnicile (b) și (c) indicate mai jos.</w:t>
      </w:r>
    </w:p>
    <w:p w14:paraId="429D48EF" w14:textId="77777777" w:rsidR="00C444C0" w:rsidRPr="007C1AC6" w:rsidRDefault="00C444C0" w:rsidP="00A269FB">
      <w:pPr>
        <w:pStyle w:val="Listparagraf"/>
        <w:tabs>
          <w:tab w:val="left" w:pos="284"/>
        </w:tabs>
        <w:spacing w:after="0"/>
        <w:ind w:left="0" w:firstLine="567"/>
        <w:jc w:val="both"/>
        <w:rPr>
          <w:rFonts w:ascii="Times New Roman" w:hAnsi="Times New Roman" w:cs="Times New Roman"/>
          <w:sz w:val="28"/>
          <w:szCs w:val="28"/>
          <w:lang w:val="ro-MD"/>
        </w:rPr>
      </w:pP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843"/>
        <w:gridCol w:w="7229"/>
      </w:tblGrid>
      <w:tr w:rsidR="00A269FB" w:rsidRPr="007C1AC6" w14:paraId="744F2D1B" w14:textId="77777777" w:rsidTr="00A269FB">
        <w:trPr>
          <w:trHeight w:val="353"/>
        </w:trPr>
        <w:tc>
          <w:tcPr>
            <w:tcW w:w="2410" w:type="dxa"/>
            <w:gridSpan w:val="2"/>
            <w:tcBorders>
              <w:left w:val="nil"/>
            </w:tcBorders>
          </w:tcPr>
          <w:p w14:paraId="698C5057" w14:textId="77777777" w:rsidR="00A269FB" w:rsidRPr="007C1AC6" w:rsidRDefault="00A269FB" w:rsidP="00A269FB">
            <w:pPr>
              <w:pStyle w:val="Listparagraf"/>
              <w:tabs>
                <w:tab w:val="left" w:pos="284"/>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7229" w:type="dxa"/>
            <w:tcBorders>
              <w:right w:val="nil"/>
            </w:tcBorders>
          </w:tcPr>
          <w:p w14:paraId="46F3068D" w14:textId="77777777" w:rsidR="00A269FB" w:rsidRPr="007C1AC6" w:rsidRDefault="00A269FB" w:rsidP="00A269FB">
            <w:pPr>
              <w:pStyle w:val="Listparagraf"/>
              <w:tabs>
                <w:tab w:val="left" w:pos="284"/>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A269FB" w:rsidRPr="007C1AC6" w14:paraId="177A6D0E" w14:textId="77777777" w:rsidTr="00A269FB">
        <w:trPr>
          <w:trHeight w:val="1363"/>
        </w:trPr>
        <w:tc>
          <w:tcPr>
            <w:tcW w:w="567" w:type="dxa"/>
            <w:tcBorders>
              <w:left w:val="nil"/>
            </w:tcBorders>
          </w:tcPr>
          <w:p w14:paraId="3E1673DD" w14:textId="77777777" w:rsidR="00A269FB" w:rsidRPr="007C1AC6" w:rsidRDefault="00A269FB" w:rsidP="00A269FB">
            <w:pPr>
              <w:pStyle w:val="Listparagraf"/>
              <w:tabs>
                <w:tab w:val="left" w:pos="284"/>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843" w:type="dxa"/>
          </w:tcPr>
          <w:p w14:paraId="649B9326" w14:textId="77777777" w:rsidR="00A269FB" w:rsidRPr="007C1AC6" w:rsidRDefault="00A269FB" w:rsidP="00A269FB">
            <w:pPr>
              <w:pStyle w:val="Listparagraf"/>
              <w:tabs>
                <w:tab w:val="left" w:pos="284"/>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Optimizarea  îndepărtării  și a captării agenților frigorifici și a uleiurilor</w:t>
            </w:r>
          </w:p>
        </w:tc>
        <w:tc>
          <w:tcPr>
            <w:tcW w:w="7229" w:type="dxa"/>
            <w:tcBorders>
              <w:right w:val="nil"/>
            </w:tcBorders>
          </w:tcPr>
          <w:p w14:paraId="3F68F5A4" w14:textId="77777777" w:rsidR="00A269FB" w:rsidRPr="007C1AC6" w:rsidRDefault="00A269FB" w:rsidP="00A269FB">
            <w:pPr>
              <w:pStyle w:val="Listparagraf"/>
              <w:tabs>
                <w:tab w:val="left" w:pos="284"/>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Toți agenții frigorificii și toate uleiurile sunt îndepărtate din DEEE care conțin FCV și/sau HCV și sunt captate de un sistem de aspirație (de exemplu, îndepărtarea agenților frigorifici în proporție de cel puțin 90 %). Agenții frigorifici se separă de uleiuri și uleiurile se degazează.</w:t>
            </w:r>
          </w:p>
          <w:p w14:paraId="38A47071" w14:textId="77777777" w:rsidR="00A269FB" w:rsidRPr="007C1AC6" w:rsidRDefault="00A269FB" w:rsidP="00A269FB">
            <w:pPr>
              <w:pStyle w:val="Listparagraf"/>
              <w:tabs>
                <w:tab w:val="left" w:pos="284"/>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Cantitatea de ulei rămas în compresor se reduce la minimum (astfel încât compresorul să nu prezinte scurgeri).</w:t>
            </w:r>
          </w:p>
        </w:tc>
      </w:tr>
      <w:tr w:rsidR="00A269FB" w:rsidRPr="007C1AC6" w14:paraId="00A77E1C" w14:textId="77777777" w:rsidTr="00A269FB">
        <w:trPr>
          <w:trHeight w:val="678"/>
        </w:trPr>
        <w:tc>
          <w:tcPr>
            <w:tcW w:w="567" w:type="dxa"/>
            <w:tcBorders>
              <w:left w:val="nil"/>
            </w:tcBorders>
          </w:tcPr>
          <w:p w14:paraId="46E4712A" w14:textId="77777777" w:rsidR="00A269FB" w:rsidRPr="007C1AC6" w:rsidRDefault="00A269FB" w:rsidP="00A269FB">
            <w:pPr>
              <w:pStyle w:val="Listparagraf"/>
              <w:tabs>
                <w:tab w:val="left" w:pos="284"/>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843" w:type="dxa"/>
          </w:tcPr>
          <w:p w14:paraId="692FD089" w14:textId="77777777" w:rsidR="00A269FB" w:rsidRPr="007C1AC6" w:rsidRDefault="00A269FB" w:rsidP="00A269FB">
            <w:pPr>
              <w:pStyle w:val="Listparagraf"/>
              <w:tabs>
                <w:tab w:val="left" w:pos="284"/>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Condensare criogenică</w:t>
            </w:r>
          </w:p>
        </w:tc>
        <w:tc>
          <w:tcPr>
            <w:tcW w:w="7229" w:type="dxa"/>
            <w:tcBorders>
              <w:right w:val="nil"/>
            </w:tcBorders>
          </w:tcPr>
          <w:p w14:paraId="6A6004DD" w14:textId="340DAE08" w:rsidR="00A269FB" w:rsidRPr="007C1AC6" w:rsidRDefault="00A269FB" w:rsidP="00A269FB">
            <w:pPr>
              <w:pStyle w:val="Listparagraf"/>
              <w:tabs>
                <w:tab w:val="left" w:pos="284"/>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Gazele reziduale care conțin compuși organici, cum ar fi FCV/HCV, sunt trimise către o unitate de condensare criogenică unde sunt lichefiate (a se vedea descrierea din secțiunea 6.1). Gazul lichefiat este stocat în recipiente sub presiune pentru a fi tratat ulterior.</w:t>
            </w:r>
          </w:p>
        </w:tc>
      </w:tr>
      <w:tr w:rsidR="00A269FB" w:rsidRPr="007C1AC6" w14:paraId="462DC696" w14:textId="77777777" w:rsidTr="00A269FB">
        <w:trPr>
          <w:trHeight w:val="1882"/>
        </w:trPr>
        <w:tc>
          <w:tcPr>
            <w:tcW w:w="567" w:type="dxa"/>
            <w:tcBorders>
              <w:left w:val="nil"/>
            </w:tcBorders>
          </w:tcPr>
          <w:p w14:paraId="52079988" w14:textId="77777777" w:rsidR="00A269FB" w:rsidRPr="007C1AC6" w:rsidRDefault="00A269FB" w:rsidP="00A269FB">
            <w:pPr>
              <w:pStyle w:val="Listparagraf"/>
              <w:tabs>
                <w:tab w:val="left" w:pos="284"/>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1843" w:type="dxa"/>
          </w:tcPr>
          <w:p w14:paraId="13BF7A45" w14:textId="77777777" w:rsidR="00A269FB" w:rsidRPr="007C1AC6" w:rsidRDefault="00A269FB" w:rsidP="00A269FB">
            <w:pPr>
              <w:pStyle w:val="Listparagraf"/>
              <w:tabs>
                <w:tab w:val="left" w:pos="284"/>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Adsorbție</w:t>
            </w:r>
          </w:p>
        </w:tc>
        <w:tc>
          <w:tcPr>
            <w:tcW w:w="7229" w:type="dxa"/>
            <w:tcBorders>
              <w:right w:val="nil"/>
            </w:tcBorders>
          </w:tcPr>
          <w:p w14:paraId="33C275CB" w14:textId="4DCC9BBE" w:rsidR="00A269FB" w:rsidRPr="007C1AC6" w:rsidRDefault="00A269FB" w:rsidP="00A269FB">
            <w:pPr>
              <w:pStyle w:val="Listparagraf"/>
              <w:tabs>
                <w:tab w:val="left" w:pos="284"/>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Gazele reziduale care conțin compuși organici, cum ar fi FCV/HCV, sunt dirijate în sisteme de adsorbție (a se vedea descrierea din secțiunea 6.1). Cărbunele activ uzat este regenerat cu ajutorul aerului cald pompat în filtru pentru desorbția compușilor organici. Ulterior, gazele reziduale re­ generate sunt comprimate și răcite în vederea lichefierii compușilor organici (în unele cazuri prin condensare criogenică). Gazul lichefiat este apoi stocat în recipiente sub presiune. Gazele reziduale rămase din etapa de comprimare sunt de obicei dirijate înapoi în sistemul de adsorbție în vederea minimizării emisiilor de FCV/HCV.</w:t>
            </w:r>
          </w:p>
        </w:tc>
      </w:tr>
    </w:tbl>
    <w:p w14:paraId="78C5CCA0" w14:textId="77777777" w:rsidR="00A269FB" w:rsidRPr="007C1AC6" w:rsidRDefault="00A269FB" w:rsidP="00A269FB">
      <w:pPr>
        <w:pStyle w:val="Listparagraf"/>
        <w:tabs>
          <w:tab w:val="left" w:pos="284"/>
        </w:tabs>
        <w:spacing w:after="0"/>
        <w:ind w:left="0" w:firstLine="567"/>
        <w:jc w:val="both"/>
        <w:rPr>
          <w:rFonts w:ascii="Times New Roman" w:hAnsi="Times New Roman" w:cs="Times New Roman"/>
          <w:i/>
          <w:iCs/>
          <w:sz w:val="28"/>
          <w:szCs w:val="28"/>
          <w:lang w:val="ro-MD"/>
        </w:rPr>
      </w:pPr>
    </w:p>
    <w:p w14:paraId="5865190D" w14:textId="77777777" w:rsidR="00C444C0" w:rsidRPr="007C1AC6" w:rsidRDefault="00C444C0" w:rsidP="00A930BD">
      <w:pPr>
        <w:pStyle w:val="Listparagraf"/>
        <w:tabs>
          <w:tab w:val="left" w:pos="284"/>
        </w:tabs>
        <w:spacing w:after="0"/>
        <w:ind w:left="0"/>
        <w:jc w:val="center"/>
        <w:rPr>
          <w:rFonts w:ascii="Times New Roman" w:hAnsi="Times New Roman" w:cs="Times New Roman"/>
          <w:i/>
          <w:iCs/>
          <w:sz w:val="28"/>
          <w:szCs w:val="28"/>
          <w:lang w:val="ro-MD"/>
        </w:rPr>
      </w:pPr>
    </w:p>
    <w:p w14:paraId="539A633E" w14:textId="77777777" w:rsidR="00C444C0" w:rsidRPr="007C1AC6" w:rsidRDefault="00C444C0" w:rsidP="00A930BD">
      <w:pPr>
        <w:pStyle w:val="Listparagraf"/>
        <w:tabs>
          <w:tab w:val="left" w:pos="284"/>
        </w:tabs>
        <w:spacing w:after="0"/>
        <w:ind w:left="0"/>
        <w:jc w:val="center"/>
        <w:rPr>
          <w:rFonts w:ascii="Times New Roman" w:hAnsi="Times New Roman" w:cs="Times New Roman"/>
          <w:i/>
          <w:iCs/>
          <w:sz w:val="28"/>
          <w:szCs w:val="28"/>
          <w:lang w:val="ro-MD"/>
        </w:rPr>
      </w:pPr>
    </w:p>
    <w:p w14:paraId="38F78302" w14:textId="77777777" w:rsidR="00C444C0" w:rsidRPr="007C1AC6" w:rsidRDefault="00C444C0" w:rsidP="00A930BD">
      <w:pPr>
        <w:pStyle w:val="Listparagraf"/>
        <w:tabs>
          <w:tab w:val="left" w:pos="284"/>
        </w:tabs>
        <w:spacing w:after="0"/>
        <w:ind w:left="0"/>
        <w:jc w:val="center"/>
        <w:rPr>
          <w:rFonts w:ascii="Times New Roman" w:hAnsi="Times New Roman" w:cs="Times New Roman"/>
          <w:i/>
          <w:iCs/>
          <w:sz w:val="28"/>
          <w:szCs w:val="28"/>
          <w:lang w:val="ro-MD"/>
        </w:rPr>
      </w:pPr>
    </w:p>
    <w:p w14:paraId="148C0182" w14:textId="77777777" w:rsidR="00C444C0" w:rsidRPr="007C1AC6" w:rsidRDefault="00C444C0" w:rsidP="00A930BD">
      <w:pPr>
        <w:pStyle w:val="Listparagraf"/>
        <w:tabs>
          <w:tab w:val="left" w:pos="284"/>
        </w:tabs>
        <w:spacing w:after="0"/>
        <w:ind w:left="0"/>
        <w:jc w:val="center"/>
        <w:rPr>
          <w:rFonts w:ascii="Times New Roman" w:hAnsi="Times New Roman" w:cs="Times New Roman"/>
          <w:i/>
          <w:iCs/>
          <w:sz w:val="28"/>
          <w:szCs w:val="28"/>
          <w:lang w:val="ro-MD"/>
        </w:rPr>
      </w:pPr>
    </w:p>
    <w:p w14:paraId="0DE3CAB8" w14:textId="0A69B687" w:rsidR="00A930BD" w:rsidRPr="007C1AC6" w:rsidRDefault="00A930BD" w:rsidP="00A930BD">
      <w:pPr>
        <w:pStyle w:val="Listparagraf"/>
        <w:tabs>
          <w:tab w:val="left" w:pos="284"/>
        </w:tabs>
        <w:spacing w:after="0"/>
        <w:ind w:left="0"/>
        <w:jc w:val="center"/>
        <w:rPr>
          <w:rFonts w:ascii="Times New Roman" w:hAnsi="Times New Roman" w:cs="Times New Roman"/>
          <w:i/>
          <w:iCs/>
          <w:sz w:val="28"/>
          <w:szCs w:val="28"/>
          <w:lang w:val="ro-MD"/>
        </w:rPr>
      </w:pPr>
      <w:r w:rsidRPr="007C1AC6">
        <w:rPr>
          <w:rFonts w:ascii="Times New Roman" w:hAnsi="Times New Roman" w:cs="Times New Roman"/>
          <w:i/>
          <w:iCs/>
          <w:sz w:val="28"/>
          <w:szCs w:val="28"/>
          <w:lang w:val="ro-MD"/>
        </w:rPr>
        <w:lastRenderedPageBreak/>
        <w:t>Tabelul 6.4</w:t>
      </w:r>
    </w:p>
    <w:p w14:paraId="431F528E" w14:textId="3D6A9FD7" w:rsidR="00A930BD" w:rsidRPr="007C1AC6" w:rsidRDefault="00A930BD" w:rsidP="00A930BD">
      <w:pPr>
        <w:pStyle w:val="Listparagraf"/>
        <w:tabs>
          <w:tab w:val="left" w:pos="284"/>
        </w:tabs>
        <w:spacing w:after="0"/>
        <w:ind w:left="0"/>
        <w:jc w:val="center"/>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Nivelurile de emisii asociate BAT (BAT-AEL) în cazul emisiilor dirijate în aer de TCOV și CFC provenite de la tratarea DEEE care conțin FCV și/sau HCV</w:t>
      </w:r>
    </w:p>
    <w:tbl>
      <w:tblPr>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1985"/>
        <w:gridCol w:w="5103"/>
      </w:tblGrid>
      <w:tr w:rsidR="00A930BD" w:rsidRPr="007C1AC6" w14:paraId="6BE14EE3" w14:textId="77777777" w:rsidTr="00C444C0">
        <w:trPr>
          <w:trHeight w:val="541"/>
        </w:trPr>
        <w:tc>
          <w:tcPr>
            <w:tcW w:w="2410" w:type="dxa"/>
            <w:tcBorders>
              <w:left w:val="nil"/>
            </w:tcBorders>
          </w:tcPr>
          <w:p w14:paraId="7E9B142D" w14:textId="77777777" w:rsidR="00A930BD" w:rsidRPr="007C1AC6" w:rsidRDefault="00A930BD" w:rsidP="00C444C0">
            <w:pPr>
              <w:pStyle w:val="Listparagraf"/>
              <w:tabs>
                <w:tab w:val="left" w:pos="284"/>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Parametru</w:t>
            </w:r>
          </w:p>
        </w:tc>
        <w:tc>
          <w:tcPr>
            <w:tcW w:w="1985" w:type="dxa"/>
          </w:tcPr>
          <w:p w14:paraId="1E61FE5B" w14:textId="77777777" w:rsidR="00A930BD" w:rsidRPr="007C1AC6" w:rsidRDefault="00A930BD" w:rsidP="00C444C0">
            <w:pPr>
              <w:pStyle w:val="Listparagraf"/>
              <w:tabs>
                <w:tab w:val="left" w:pos="284"/>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Unitate</w:t>
            </w:r>
          </w:p>
        </w:tc>
        <w:tc>
          <w:tcPr>
            <w:tcW w:w="5103" w:type="dxa"/>
            <w:tcBorders>
              <w:right w:val="nil"/>
            </w:tcBorders>
          </w:tcPr>
          <w:p w14:paraId="3067B437" w14:textId="77777777" w:rsidR="00A930BD" w:rsidRPr="007C1AC6" w:rsidRDefault="00A930BD" w:rsidP="00C444C0">
            <w:pPr>
              <w:pStyle w:val="Listparagraf"/>
              <w:tabs>
                <w:tab w:val="left" w:pos="284"/>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BAT-AEL</w:t>
            </w:r>
          </w:p>
          <w:p w14:paraId="15795C94" w14:textId="77777777" w:rsidR="00A930BD" w:rsidRPr="007C1AC6" w:rsidRDefault="00A930BD" w:rsidP="00C444C0">
            <w:pPr>
              <w:pStyle w:val="Listparagraf"/>
              <w:tabs>
                <w:tab w:val="left" w:pos="284"/>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(Media pe perioada de prelevare)</w:t>
            </w:r>
          </w:p>
        </w:tc>
      </w:tr>
      <w:tr w:rsidR="00A930BD" w:rsidRPr="007C1AC6" w14:paraId="01EAD270" w14:textId="77777777" w:rsidTr="00C444C0">
        <w:trPr>
          <w:trHeight w:val="139"/>
        </w:trPr>
        <w:tc>
          <w:tcPr>
            <w:tcW w:w="2410" w:type="dxa"/>
            <w:tcBorders>
              <w:left w:val="nil"/>
            </w:tcBorders>
          </w:tcPr>
          <w:p w14:paraId="3D9C525A" w14:textId="77777777" w:rsidR="00A930BD" w:rsidRPr="007C1AC6" w:rsidRDefault="00A930BD" w:rsidP="00C444C0">
            <w:pPr>
              <w:pStyle w:val="Listparagraf"/>
              <w:tabs>
                <w:tab w:val="left" w:pos="284"/>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TCOV</w:t>
            </w:r>
          </w:p>
        </w:tc>
        <w:tc>
          <w:tcPr>
            <w:tcW w:w="1985" w:type="dxa"/>
          </w:tcPr>
          <w:p w14:paraId="31101226" w14:textId="77777777" w:rsidR="00A930BD" w:rsidRPr="007C1AC6" w:rsidRDefault="00A930BD" w:rsidP="00C444C0">
            <w:pPr>
              <w:pStyle w:val="Listparagraf"/>
              <w:tabs>
                <w:tab w:val="left" w:pos="284"/>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mg/Nm</w:t>
            </w:r>
            <w:r w:rsidRPr="007C1AC6">
              <w:rPr>
                <w:rFonts w:ascii="Times New Roman" w:hAnsi="Times New Roman" w:cs="Times New Roman"/>
                <w:sz w:val="20"/>
                <w:szCs w:val="20"/>
                <w:vertAlign w:val="superscript"/>
                <w:lang w:val="ro-RO"/>
              </w:rPr>
              <w:t>3</w:t>
            </w:r>
          </w:p>
        </w:tc>
        <w:tc>
          <w:tcPr>
            <w:tcW w:w="5103" w:type="dxa"/>
            <w:tcBorders>
              <w:right w:val="nil"/>
            </w:tcBorders>
          </w:tcPr>
          <w:p w14:paraId="50951245" w14:textId="77777777" w:rsidR="00A930BD" w:rsidRPr="007C1AC6" w:rsidRDefault="00A930BD" w:rsidP="00C444C0">
            <w:pPr>
              <w:pStyle w:val="Listparagraf"/>
              <w:tabs>
                <w:tab w:val="left" w:pos="284"/>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3-15</w:t>
            </w:r>
          </w:p>
        </w:tc>
      </w:tr>
      <w:tr w:rsidR="00A930BD" w:rsidRPr="007C1AC6" w14:paraId="57E4E044" w14:textId="77777777" w:rsidTr="00C444C0">
        <w:trPr>
          <w:trHeight w:val="287"/>
        </w:trPr>
        <w:tc>
          <w:tcPr>
            <w:tcW w:w="2410" w:type="dxa"/>
            <w:tcBorders>
              <w:left w:val="nil"/>
            </w:tcBorders>
          </w:tcPr>
          <w:p w14:paraId="2897BF59" w14:textId="77777777" w:rsidR="00A930BD" w:rsidRPr="007C1AC6" w:rsidRDefault="00A930BD" w:rsidP="00C444C0">
            <w:pPr>
              <w:pStyle w:val="Listparagraf"/>
              <w:tabs>
                <w:tab w:val="left" w:pos="284"/>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CFC</w:t>
            </w:r>
          </w:p>
        </w:tc>
        <w:tc>
          <w:tcPr>
            <w:tcW w:w="1985" w:type="dxa"/>
          </w:tcPr>
          <w:p w14:paraId="609476B3" w14:textId="77777777" w:rsidR="00A930BD" w:rsidRPr="007C1AC6" w:rsidRDefault="00A930BD" w:rsidP="00C444C0">
            <w:pPr>
              <w:pStyle w:val="Listparagraf"/>
              <w:tabs>
                <w:tab w:val="left" w:pos="284"/>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mg/Nm</w:t>
            </w:r>
            <w:r w:rsidRPr="007C1AC6">
              <w:rPr>
                <w:rFonts w:ascii="Times New Roman" w:hAnsi="Times New Roman" w:cs="Times New Roman"/>
                <w:sz w:val="20"/>
                <w:szCs w:val="20"/>
                <w:vertAlign w:val="superscript"/>
                <w:lang w:val="ro-RO"/>
              </w:rPr>
              <w:t>3</w:t>
            </w:r>
          </w:p>
        </w:tc>
        <w:tc>
          <w:tcPr>
            <w:tcW w:w="5103" w:type="dxa"/>
            <w:tcBorders>
              <w:right w:val="nil"/>
            </w:tcBorders>
          </w:tcPr>
          <w:p w14:paraId="3A9A98CE" w14:textId="77777777" w:rsidR="00A930BD" w:rsidRPr="007C1AC6" w:rsidRDefault="00A930BD" w:rsidP="00C444C0">
            <w:pPr>
              <w:pStyle w:val="Listparagraf"/>
              <w:tabs>
                <w:tab w:val="left" w:pos="284"/>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0,5-10</w:t>
            </w:r>
          </w:p>
        </w:tc>
      </w:tr>
    </w:tbl>
    <w:p w14:paraId="5BE18D7E" w14:textId="77777777" w:rsidR="00C444C0" w:rsidRPr="007C1AC6" w:rsidRDefault="00C444C0" w:rsidP="00C444C0">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8.</w:t>
      </w:r>
    </w:p>
    <w:p w14:paraId="76FDF25D" w14:textId="77777777" w:rsidR="00C444C0" w:rsidRPr="007C1AC6" w:rsidRDefault="00C444C0" w:rsidP="00C444C0">
      <w:pPr>
        <w:pStyle w:val="Listparagraf"/>
        <w:tabs>
          <w:tab w:val="left" w:pos="284"/>
        </w:tabs>
        <w:spacing w:after="0"/>
        <w:jc w:val="center"/>
        <w:rPr>
          <w:rFonts w:ascii="Times New Roman" w:hAnsi="Times New Roman" w:cs="Times New Roman"/>
          <w:b/>
          <w:bCs/>
          <w:sz w:val="12"/>
          <w:szCs w:val="12"/>
          <w:lang w:val="ro-MD"/>
        </w:rPr>
      </w:pPr>
    </w:p>
    <w:p w14:paraId="0747C097" w14:textId="77777777" w:rsidR="00C444C0" w:rsidRPr="007C1AC6" w:rsidRDefault="00C444C0" w:rsidP="00C444C0">
      <w:pPr>
        <w:pStyle w:val="Listparagraf"/>
        <w:tabs>
          <w:tab w:val="left" w:pos="284"/>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2.3.2.</w:t>
      </w:r>
      <w:r w:rsidRPr="007C1AC6">
        <w:rPr>
          <w:rFonts w:ascii="Times New Roman" w:hAnsi="Times New Roman" w:cs="Times New Roman"/>
          <w:b/>
          <w:bCs/>
          <w:sz w:val="28"/>
          <w:szCs w:val="28"/>
          <w:lang w:val="ro-MD"/>
        </w:rPr>
        <w:tab/>
        <w:t>Explozii</w:t>
      </w:r>
    </w:p>
    <w:p w14:paraId="5254A728" w14:textId="77777777" w:rsidR="00C444C0" w:rsidRPr="007C1AC6" w:rsidRDefault="00C444C0" w:rsidP="00C444C0">
      <w:pPr>
        <w:pStyle w:val="Listparagraf"/>
        <w:tabs>
          <w:tab w:val="left" w:pos="284"/>
        </w:tabs>
        <w:spacing w:after="0"/>
        <w:ind w:left="0" w:firstLine="567"/>
        <w:jc w:val="both"/>
        <w:rPr>
          <w:rFonts w:ascii="Times New Roman" w:hAnsi="Times New Roman" w:cs="Times New Roman"/>
          <w:b/>
          <w:bCs/>
          <w:sz w:val="12"/>
          <w:szCs w:val="12"/>
          <w:lang w:val="ro-MD"/>
        </w:rPr>
      </w:pPr>
    </w:p>
    <w:p w14:paraId="3BF213F5" w14:textId="3E0B4B4D" w:rsidR="00A930BD" w:rsidRPr="007C1AC6" w:rsidRDefault="00C444C0" w:rsidP="00C444C0">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 xml:space="preserve">BAT 30. </w:t>
      </w:r>
      <w:r w:rsidRPr="007C1AC6">
        <w:rPr>
          <w:rFonts w:ascii="Times New Roman" w:hAnsi="Times New Roman" w:cs="Times New Roman"/>
          <w:sz w:val="28"/>
          <w:szCs w:val="28"/>
          <w:lang w:val="ro-MD"/>
        </w:rPr>
        <w:t>În vederea prevenirii emisiilor cauzate de explozii la tratarea DEEE care conțin FCV și/sau HCV, BAT constă în utilizarea oricăreia dintre tehnicile indicate mai jos.</w:t>
      </w:r>
    </w:p>
    <w:tbl>
      <w:tblPr>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701"/>
        <w:gridCol w:w="7230"/>
      </w:tblGrid>
      <w:tr w:rsidR="00C444C0" w:rsidRPr="007C1AC6" w14:paraId="0D71A5BD" w14:textId="77777777" w:rsidTr="00C444C0">
        <w:trPr>
          <w:trHeight w:val="353"/>
        </w:trPr>
        <w:tc>
          <w:tcPr>
            <w:tcW w:w="2268" w:type="dxa"/>
            <w:gridSpan w:val="2"/>
            <w:tcBorders>
              <w:left w:val="nil"/>
            </w:tcBorders>
          </w:tcPr>
          <w:p w14:paraId="20CA88B1" w14:textId="77777777" w:rsidR="00C444C0" w:rsidRPr="007C1AC6" w:rsidRDefault="00C444C0" w:rsidP="00C444C0">
            <w:pPr>
              <w:pStyle w:val="Listparagraf"/>
              <w:tabs>
                <w:tab w:val="left" w:pos="284"/>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7230" w:type="dxa"/>
            <w:tcBorders>
              <w:right w:val="nil"/>
            </w:tcBorders>
          </w:tcPr>
          <w:p w14:paraId="14EAC419" w14:textId="77777777" w:rsidR="00C444C0" w:rsidRPr="007C1AC6" w:rsidRDefault="00C444C0" w:rsidP="00C444C0">
            <w:pPr>
              <w:pStyle w:val="Listparagraf"/>
              <w:tabs>
                <w:tab w:val="left" w:pos="284"/>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C444C0" w:rsidRPr="007C1AC6" w14:paraId="05A73A84" w14:textId="77777777" w:rsidTr="00C444C0">
        <w:trPr>
          <w:trHeight w:val="621"/>
        </w:trPr>
        <w:tc>
          <w:tcPr>
            <w:tcW w:w="567" w:type="dxa"/>
            <w:tcBorders>
              <w:left w:val="nil"/>
            </w:tcBorders>
          </w:tcPr>
          <w:p w14:paraId="5BEFEF0B" w14:textId="77777777" w:rsidR="00C444C0" w:rsidRPr="007C1AC6" w:rsidRDefault="00C444C0" w:rsidP="00C444C0">
            <w:pPr>
              <w:pStyle w:val="Listparagraf"/>
              <w:tabs>
                <w:tab w:val="left" w:pos="284"/>
              </w:tabs>
              <w:ind w:left="34"/>
              <w:jc w:val="both"/>
              <w:rPr>
                <w:rFonts w:ascii="Times New Roman" w:hAnsi="Times New Roman" w:cs="Times New Roman"/>
                <w:sz w:val="20"/>
                <w:szCs w:val="20"/>
                <w:lang w:val="ro-RO"/>
              </w:rPr>
            </w:pPr>
          </w:p>
          <w:p w14:paraId="1EB2595B" w14:textId="77777777" w:rsidR="00C444C0" w:rsidRPr="007C1AC6" w:rsidRDefault="00C444C0" w:rsidP="00C444C0">
            <w:pPr>
              <w:pStyle w:val="Listparagraf"/>
              <w:tabs>
                <w:tab w:val="left" w:pos="284"/>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701" w:type="dxa"/>
          </w:tcPr>
          <w:p w14:paraId="3B1AC22A" w14:textId="77777777" w:rsidR="00C444C0" w:rsidRPr="007C1AC6" w:rsidRDefault="00C444C0" w:rsidP="00C444C0">
            <w:pPr>
              <w:pStyle w:val="Listparagraf"/>
              <w:tabs>
                <w:tab w:val="left" w:pos="284"/>
              </w:tabs>
              <w:ind w:left="-75"/>
              <w:jc w:val="both"/>
              <w:rPr>
                <w:rFonts w:ascii="Times New Roman" w:hAnsi="Times New Roman" w:cs="Times New Roman"/>
                <w:sz w:val="20"/>
                <w:szCs w:val="20"/>
                <w:lang w:val="ro-RO"/>
              </w:rPr>
            </w:pPr>
          </w:p>
          <w:p w14:paraId="0C979163" w14:textId="77777777" w:rsidR="00C444C0" w:rsidRPr="007C1AC6" w:rsidRDefault="00C444C0" w:rsidP="00C444C0">
            <w:pPr>
              <w:pStyle w:val="Listparagraf"/>
              <w:tabs>
                <w:tab w:val="left" w:pos="284"/>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Atmosferă inertă</w:t>
            </w:r>
          </w:p>
        </w:tc>
        <w:tc>
          <w:tcPr>
            <w:tcW w:w="7230" w:type="dxa"/>
            <w:tcBorders>
              <w:right w:val="nil"/>
            </w:tcBorders>
          </w:tcPr>
          <w:p w14:paraId="2DB14B6C" w14:textId="51BE091F" w:rsidR="00C444C0" w:rsidRPr="007C1AC6" w:rsidRDefault="00C444C0" w:rsidP="00C444C0">
            <w:pPr>
              <w:pStyle w:val="Listparagraf"/>
              <w:tabs>
                <w:tab w:val="left" w:pos="284"/>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Prin injectarea de gaz inert (de exemplu, azot), concentrația oxigenului din echipamentele închise (de exemplu, tocătoare, concasoare, colectoare de pulberi și de spumă închise) se reduce (de exemplu, la 4 % din volum).</w:t>
            </w:r>
          </w:p>
        </w:tc>
      </w:tr>
      <w:tr w:rsidR="00C444C0" w:rsidRPr="007C1AC6" w14:paraId="22321009" w14:textId="77777777" w:rsidTr="00C444C0">
        <w:trPr>
          <w:trHeight w:val="692"/>
        </w:trPr>
        <w:tc>
          <w:tcPr>
            <w:tcW w:w="567" w:type="dxa"/>
            <w:tcBorders>
              <w:left w:val="nil"/>
            </w:tcBorders>
          </w:tcPr>
          <w:p w14:paraId="7B7C89FB" w14:textId="77777777" w:rsidR="00C444C0" w:rsidRPr="007C1AC6" w:rsidRDefault="00C444C0" w:rsidP="00C444C0">
            <w:pPr>
              <w:pStyle w:val="Listparagraf"/>
              <w:tabs>
                <w:tab w:val="left" w:pos="284"/>
              </w:tabs>
              <w:ind w:left="34"/>
              <w:jc w:val="both"/>
              <w:rPr>
                <w:rFonts w:ascii="Times New Roman" w:hAnsi="Times New Roman" w:cs="Times New Roman"/>
                <w:sz w:val="20"/>
                <w:szCs w:val="20"/>
                <w:lang w:val="ro-RO"/>
              </w:rPr>
            </w:pPr>
          </w:p>
          <w:p w14:paraId="73C64C94" w14:textId="77777777" w:rsidR="00C444C0" w:rsidRPr="007C1AC6" w:rsidRDefault="00C444C0" w:rsidP="00C444C0">
            <w:pPr>
              <w:pStyle w:val="Listparagraf"/>
              <w:tabs>
                <w:tab w:val="left" w:pos="284"/>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701" w:type="dxa"/>
          </w:tcPr>
          <w:p w14:paraId="1974C746" w14:textId="77777777" w:rsidR="00C444C0" w:rsidRPr="007C1AC6" w:rsidRDefault="00C444C0" w:rsidP="00C444C0">
            <w:pPr>
              <w:pStyle w:val="Listparagraf"/>
              <w:tabs>
                <w:tab w:val="left" w:pos="284"/>
              </w:tabs>
              <w:ind w:left="-75"/>
              <w:jc w:val="both"/>
              <w:rPr>
                <w:rFonts w:ascii="Times New Roman" w:hAnsi="Times New Roman" w:cs="Times New Roman"/>
                <w:sz w:val="20"/>
                <w:szCs w:val="20"/>
                <w:lang w:val="ro-RO"/>
              </w:rPr>
            </w:pPr>
          </w:p>
          <w:p w14:paraId="300D857F" w14:textId="77777777" w:rsidR="00C444C0" w:rsidRPr="007C1AC6" w:rsidRDefault="00C444C0" w:rsidP="00C444C0">
            <w:pPr>
              <w:pStyle w:val="Listparagraf"/>
              <w:tabs>
                <w:tab w:val="left" w:pos="284"/>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Ventilație forțată</w:t>
            </w:r>
          </w:p>
        </w:tc>
        <w:tc>
          <w:tcPr>
            <w:tcW w:w="7230" w:type="dxa"/>
            <w:tcBorders>
              <w:right w:val="nil"/>
            </w:tcBorders>
          </w:tcPr>
          <w:p w14:paraId="11C73467" w14:textId="42A53E60" w:rsidR="00C444C0" w:rsidRPr="007C1AC6" w:rsidRDefault="00C444C0" w:rsidP="00C444C0">
            <w:pPr>
              <w:pStyle w:val="Listparagraf"/>
              <w:tabs>
                <w:tab w:val="left" w:pos="284"/>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Prin utilizarea ventilației forțate, concentrația hidrocarburilor din echipamentele închise (de exemplu, tocătoare, concasoare, colectoare de pul­ beri și de spumă închise) se reduce la &lt; 25 % din limita inferioară de explozie.</w:t>
            </w:r>
          </w:p>
        </w:tc>
      </w:tr>
    </w:tbl>
    <w:p w14:paraId="7B9FEFD7" w14:textId="77777777" w:rsidR="00C444C0" w:rsidRPr="007C1AC6" w:rsidRDefault="00C444C0" w:rsidP="00C444C0">
      <w:pPr>
        <w:pStyle w:val="Listparagraf"/>
        <w:tabs>
          <w:tab w:val="left" w:pos="284"/>
        </w:tabs>
        <w:spacing w:after="0"/>
        <w:ind w:left="0" w:firstLine="567"/>
        <w:jc w:val="both"/>
        <w:rPr>
          <w:rFonts w:ascii="Times New Roman" w:hAnsi="Times New Roman" w:cs="Times New Roman"/>
          <w:sz w:val="28"/>
          <w:szCs w:val="28"/>
          <w:lang w:val="ro-MD"/>
        </w:rPr>
      </w:pPr>
    </w:p>
    <w:p w14:paraId="735D71D7" w14:textId="77777777" w:rsidR="004B5789" w:rsidRPr="007C1AC6" w:rsidRDefault="004B5789" w:rsidP="005C65B5">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2.4.</w:t>
      </w:r>
      <w:r w:rsidRPr="007C1AC6">
        <w:rPr>
          <w:rFonts w:ascii="Times New Roman" w:hAnsi="Times New Roman" w:cs="Times New Roman"/>
          <w:b/>
          <w:bCs/>
          <w:sz w:val="28"/>
          <w:szCs w:val="28"/>
          <w:lang w:val="ro-MD"/>
        </w:rPr>
        <w:tab/>
        <w:t>Concluzii privind BAT pentru tratarea mecanică a deșeurilor cu putere calorifică</w:t>
      </w:r>
    </w:p>
    <w:p w14:paraId="62E537F8" w14:textId="21334D3F" w:rsidR="004B5789" w:rsidRPr="007C1AC6" w:rsidRDefault="004B5789" w:rsidP="004B5789">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Pe lângă BAT 25, în cazul tratării mecanice a deșeurilor cu putere calorifică vizate de punctul 5</w:t>
      </w:r>
      <w:r w:rsidR="00A93C6E" w:rsidRPr="007C1AC6">
        <w:rPr>
          <w:rFonts w:ascii="Times New Roman" w:hAnsi="Times New Roman" w:cs="Times New Roman"/>
          <w:sz w:val="28"/>
          <w:szCs w:val="28"/>
          <w:lang w:val="ro-MD"/>
        </w:rPr>
        <w:t xml:space="preserve"> subpct.3</w:t>
      </w:r>
      <w:r w:rsidRPr="007C1AC6">
        <w:rPr>
          <w:rFonts w:ascii="Times New Roman" w:hAnsi="Times New Roman" w:cs="Times New Roman"/>
          <w:sz w:val="28"/>
          <w:szCs w:val="28"/>
          <w:lang w:val="ro-MD"/>
        </w:rPr>
        <w:t xml:space="preserve"> litera (</w:t>
      </w:r>
      <w:r w:rsidR="00AA588C" w:rsidRPr="007C1AC6">
        <w:rPr>
          <w:rFonts w:ascii="Times New Roman" w:hAnsi="Times New Roman" w:cs="Times New Roman"/>
          <w:sz w:val="28"/>
          <w:szCs w:val="28"/>
          <w:lang w:val="ro-MD"/>
        </w:rPr>
        <w:t>3</w:t>
      </w:r>
      <w:r w:rsidRPr="007C1AC6">
        <w:rPr>
          <w:rFonts w:ascii="Times New Roman" w:hAnsi="Times New Roman" w:cs="Times New Roman"/>
          <w:sz w:val="28"/>
          <w:szCs w:val="28"/>
          <w:lang w:val="ro-MD"/>
        </w:rPr>
        <w:t>)  și de punctul 5</w:t>
      </w:r>
      <w:r w:rsidR="00FA4389" w:rsidRPr="007C1AC6">
        <w:rPr>
          <w:rFonts w:ascii="Times New Roman" w:hAnsi="Times New Roman" w:cs="Times New Roman"/>
          <w:sz w:val="28"/>
          <w:szCs w:val="28"/>
          <w:lang w:val="ro-MD"/>
        </w:rPr>
        <w:t xml:space="preserve"> subpct.4</w:t>
      </w:r>
      <w:r w:rsidRPr="007C1AC6">
        <w:rPr>
          <w:rFonts w:ascii="Times New Roman" w:hAnsi="Times New Roman" w:cs="Times New Roman"/>
          <w:sz w:val="28"/>
          <w:szCs w:val="28"/>
          <w:lang w:val="ro-MD"/>
        </w:rPr>
        <w:t xml:space="preserve"> litera (b) din anexa </w:t>
      </w:r>
      <w:r w:rsidR="00FA4389" w:rsidRPr="007C1AC6">
        <w:rPr>
          <w:rFonts w:ascii="Times New Roman" w:hAnsi="Times New Roman" w:cs="Times New Roman"/>
          <w:sz w:val="28"/>
          <w:szCs w:val="28"/>
          <w:lang w:val="ro-MD"/>
        </w:rPr>
        <w:t>nr.1</w:t>
      </w:r>
      <w:r w:rsidRPr="007C1AC6">
        <w:rPr>
          <w:rFonts w:ascii="Times New Roman" w:hAnsi="Times New Roman" w:cs="Times New Roman"/>
          <w:sz w:val="28"/>
          <w:szCs w:val="28"/>
          <w:lang w:val="ro-MD"/>
        </w:rPr>
        <w:t xml:space="preserve"> la </w:t>
      </w:r>
      <w:r w:rsidR="00FA4389" w:rsidRPr="007C1AC6">
        <w:rPr>
          <w:rFonts w:ascii="Times New Roman" w:hAnsi="Times New Roman" w:cs="Times New Roman"/>
          <w:sz w:val="28"/>
          <w:szCs w:val="28"/>
          <w:lang w:val="ro-MD"/>
        </w:rPr>
        <w:t>Legea nr.</w:t>
      </w:r>
      <w:r w:rsidR="00AA588C" w:rsidRPr="007C1AC6">
        <w:rPr>
          <w:rFonts w:ascii="Times New Roman" w:hAnsi="Times New Roman" w:cs="Times New Roman"/>
          <w:sz w:val="28"/>
          <w:szCs w:val="28"/>
          <w:lang w:val="ro-MD"/>
        </w:rPr>
        <w:t xml:space="preserve"> </w:t>
      </w:r>
      <w:r w:rsidR="00FA4389" w:rsidRPr="007C1AC6">
        <w:rPr>
          <w:rFonts w:ascii="Times New Roman" w:hAnsi="Times New Roman" w:cs="Times New Roman"/>
          <w:sz w:val="28"/>
          <w:szCs w:val="28"/>
          <w:lang w:val="ro-MD"/>
        </w:rPr>
        <w:t>227/2022</w:t>
      </w:r>
      <w:r w:rsidRPr="007C1AC6">
        <w:rPr>
          <w:rFonts w:ascii="Times New Roman" w:hAnsi="Times New Roman" w:cs="Times New Roman"/>
          <w:sz w:val="28"/>
          <w:szCs w:val="28"/>
          <w:lang w:val="ro-MD"/>
        </w:rPr>
        <w:t xml:space="preserve"> se aplică și concluziile privind BAT prezentate în această secțiune.</w:t>
      </w:r>
    </w:p>
    <w:p w14:paraId="0EA11078" w14:textId="77777777" w:rsidR="004B5789" w:rsidRPr="007C1AC6" w:rsidRDefault="004B5789" w:rsidP="004B5789">
      <w:pPr>
        <w:pStyle w:val="Listparagraf"/>
        <w:tabs>
          <w:tab w:val="left" w:pos="284"/>
        </w:tabs>
        <w:spacing w:after="0"/>
        <w:ind w:firstLine="567"/>
        <w:jc w:val="both"/>
        <w:rPr>
          <w:rFonts w:ascii="Times New Roman" w:hAnsi="Times New Roman" w:cs="Times New Roman"/>
          <w:b/>
          <w:bCs/>
          <w:sz w:val="12"/>
          <w:szCs w:val="12"/>
          <w:lang w:val="ro-MD"/>
        </w:rPr>
      </w:pPr>
    </w:p>
    <w:p w14:paraId="54018A3C" w14:textId="77777777" w:rsidR="004B5789" w:rsidRPr="007C1AC6" w:rsidRDefault="004B5789" w:rsidP="004B5789">
      <w:pPr>
        <w:pStyle w:val="Listparagraf"/>
        <w:tabs>
          <w:tab w:val="left" w:pos="284"/>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2.4.1.</w:t>
      </w:r>
      <w:r w:rsidRPr="007C1AC6">
        <w:rPr>
          <w:rFonts w:ascii="Times New Roman" w:hAnsi="Times New Roman" w:cs="Times New Roman"/>
          <w:b/>
          <w:bCs/>
          <w:sz w:val="28"/>
          <w:szCs w:val="28"/>
          <w:lang w:val="ro-MD"/>
        </w:rPr>
        <w:tab/>
        <w:t>Emisii în aer</w:t>
      </w:r>
    </w:p>
    <w:p w14:paraId="361C812E" w14:textId="77777777" w:rsidR="004B5789" w:rsidRPr="007C1AC6" w:rsidRDefault="004B5789" w:rsidP="004B5789">
      <w:pPr>
        <w:pStyle w:val="Listparagraf"/>
        <w:tabs>
          <w:tab w:val="left" w:pos="284"/>
        </w:tabs>
        <w:spacing w:after="0"/>
        <w:ind w:left="0" w:firstLine="567"/>
        <w:jc w:val="both"/>
        <w:rPr>
          <w:rFonts w:ascii="Times New Roman" w:hAnsi="Times New Roman" w:cs="Times New Roman"/>
          <w:b/>
          <w:bCs/>
          <w:sz w:val="12"/>
          <w:szCs w:val="12"/>
          <w:lang w:val="ro-MD"/>
        </w:rPr>
      </w:pPr>
    </w:p>
    <w:p w14:paraId="7AD4C45E" w14:textId="0799E616" w:rsidR="00C444C0" w:rsidRPr="007C1AC6" w:rsidRDefault="004B5789" w:rsidP="004B5789">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 xml:space="preserve">BAT 31. </w:t>
      </w:r>
      <w:r w:rsidRPr="007C1AC6">
        <w:rPr>
          <w:rFonts w:ascii="Times New Roman" w:hAnsi="Times New Roman" w:cs="Times New Roman"/>
          <w:sz w:val="28"/>
          <w:szCs w:val="28"/>
          <w:lang w:val="ro-MD"/>
        </w:rPr>
        <w:t>În vederea reducerii emisiilor de compuși organici în aer, BAT constă în aplicarea BAT 14d și în utilizarea uneia dintre tehnicile indicate mai jos sau a unei combinații a acestora.</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5"/>
        <w:gridCol w:w="2558"/>
        <w:gridCol w:w="5416"/>
      </w:tblGrid>
      <w:tr w:rsidR="004B5789" w:rsidRPr="007C1AC6" w14:paraId="281DDAED" w14:textId="77777777" w:rsidTr="004B5789">
        <w:trPr>
          <w:trHeight w:val="353"/>
        </w:trPr>
        <w:tc>
          <w:tcPr>
            <w:tcW w:w="4223" w:type="dxa"/>
            <w:gridSpan w:val="2"/>
            <w:tcBorders>
              <w:left w:val="nil"/>
            </w:tcBorders>
          </w:tcPr>
          <w:p w14:paraId="63A450E2" w14:textId="77777777" w:rsidR="004B5789" w:rsidRPr="007C1AC6" w:rsidRDefault="004B5789" w:rsidP="004B5789">
            <w:pPr>
              <w:pStyle w:val="Listparagraf"/>
              <w:tabs>
                <w:tab w:val="left" w:pos="284"/>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5416" w:type="dxa"/>
            <w:tcBorders>
              <w:right w:val="nil"/>
            </w:tcBorders>
          </w:tcPr>
          <w:p w14:paraId="31BFDA13" w14:textId="77777777" w:rsidR="004B5789" w:rsidRPr="007C1AC6" w:rsidRDefault="004B5789" w:rsidP="004B5789">
            <w:pPr>
              <w:pStyle w:val="Listparagraf"/>
              <w:tabs>
                <w:tab w:val="left" w:pos="284"/>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4B5789" w:rsidRPr="007C1AC6" w14:paraId="41F51611" w14:textId="77777777" w:rsidTr="004B5789">
        <w:trPr>
          <w:trHeight w:val="175"/>
        </w:trPr>
        <w:tc>
          <w:tcPr>
            <w:tcW w:w="1665" w:type="dxa"/>
            <w:tcBorders>
              <w:left w:val="nil"/>
            </w:tcBorders>
          </w:tcPr>
          <w:p w14:paraId="1C648FA4" w14:textId="77777777" w:rsidR="004B5789" w:rsidRPr="007C1AC6" w:rsidRDefault="004B5789" w:rsidP="004B5789">
            <w:pPr>
              <w:pStyle w:val="Listparagraf"/>
              <w:tabs>
                <w:tab w:val="left" w:pos="284"/>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2558" w:type="dxa"/>
          </w:tcPr>
          <w:p w14:paraId="58E73C60" w14:textId="77777777" w:rsidR="004B5789" w:rsidRPr="007C1AC6" w:rsidRDefault="004B5789" w:rsidP="004B5789">
            <w:pPr>
              <w:pStyle w:val="Listparagraf"/>
              <w:tabs>
                <w:tab w:val="left" w:pos="284"/>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Adsorbție</w:t>
            </w:r>
          </w:p>
        </w:tc>
        <w:tc>
          <w:tcPr>
            <w:tcW w:w="5416" w:type="dxa"/>
            <w:vMerge w:val="restart"/>
            <w:tcBorders>
              <w:right w:val="nil"/>
            </w:tcBorders>
          </w:tcPr>
          <w:p w14:paraId="3A0418C0" w14:textId="77777777" w:rsidR="004B5789" w:rsidRPr="007C1AC6" w:rsidRDefault="004B5789" w:rsidP="004B5789">
            <w:pPr>
              <w:pStyle w:val="Listparagraf"/>
              <w:tabs>
                <w:tab w:val="left" w:pos="284"/>
              </w:tabs>
              <w:ind w:firstLine="567"/>
              <w:jc w:val="both"/>
              <w:rPr>
                <w:rFonts w:ascii="Times New Roman" w:hAnsi="Times New Roman" w:cs="Times New Roman"/>
                <w:sz w:val="20"/>
                <w:szCs w:val="20"/>
                <w:lang w:val="ro-RO"/>
              </w:rPr>
            </w:pPr>
          </w:p>
          <w:p w14:paraId="23B06A92" w14:textId="77777777" w:rsidR="004B5789" w:rsidRPr="007C1AC6" w:rsidRDefault="004B5789" w:rsidP="004B5789">
            <w:pPr>
              <w:pStyle w:val="Listparagraf"/>
              <w:tabs>
                <w:tab w:val="left" w:pos="284"/>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r>
      <w:tr w:rsidR="004B5789" w:rsidRPr="007C1AC6" w14:paraId="6038A01E" w14:textId="77777777" w:rsidTr="004B5789">
        <w:trPr>
          <w:trHeight w:val="192"/>
        </w:trPr>
        <w:tc>
          <w:tcPr>
            <w:tcW w:w="1665" w:type="dxa"/>
            <w:tcBorders>
              <w:left w:val="nil"/>
            </w:tcBorders>
          </w:tcPr>
          <w:p w14:paraId="725C5866" w14:textId="77777777" w:rsidR="004B5789" w:rsidRPr="007C1AC6" w:rsidRDefault="004B5789" w:rsidP="004B5789">
            <w:pPr>
              <w:pStyle w:val="Listparagraf"/>
              <w:tabs>
                <w:tab w:val="left" w:pos="284"/>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2558" w:type="dxa"/>
          </w:tcPr>
          <w:p w14:paraId="5BB8332B" w14:textId="77777777" w:rsidR="004B5789" w:rsidRPr="007C1AC6" w:rsidRDefault="004B5789" w:rsidP="004B5789">
            <w:pPr>
              <w:pStyle w:val="Listparagraf"/>
              <w:tabs>
                <w:tab w:val="left" w:pos="284"/>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Biofiltru</w:t>
            </w:r>
          </w:p>
        </w:tc>
        <w:tc>
          <w:tcPr>
            <w:tcW w:w="5416" w:type="dxa"/>
            <w:vMerge/>
            <w:tcBorders>
              <w:top w:val="nil"/>
              <w:right w:val="nil"/>
            </w:tcBorders>
          </w:tcPr>
          <w:p w14:paraId="448FEB09" w14:textId="77777777" w:rsidR="004B5789" w:rsidRPr="007C1AC6" w:rsidRDefault="004B5789" w:rsidP="004B5789">
            <w:pPr>
              <w:pStyle w:val="Listparagraf"/>
              <w:tabs>
                <w:tab w:val="left" w:pos="284"/>
              </w:tabs>
              <w:ind w:firstLine="567"/>
              <w:jc w:val="both"/>
              <w:rPr>
                <w:rFonts w:ascii="Times New Roman" w:hAnsi="Times New Roman" w:cs="Times New Roman"/>
                <w:sz w:val="20"/>
                <w:szCs w:val="20"/>
                <w:lang w:val="ro-RO"/>
              </w:rPr>
            </w:pPr>
          </w:p>
        </w:tc>
      </w:tr>
      <w:tr w:rsidR="004B5789" w:rsidRPr="007C1AC6" w14:paraId="3A4A2D8F" w14:textId="77777777" w:rsidTr="004B5789">
        <w:trPr>
          <w:trHeight w:val="69"/>
        </w:trPr>
        <w:tc>
          <w:tcPr>
            <w:tcW w:w="1665" w:type="dxa"/>
            <w:tcBorders>
              <w:left w:val="nil"/>
            </w:tcBorders>
          </w:tcPr>
          <w:p w14:paraId="776395A8" w14:textId="77777777" w:rsidR="004B5789" w:rsidRPr="007C1AC6" w:rsidRDefault="004B5789" w:rsidP="004B5789">
            <w:pPr>
              <w:pStyle w:val="Listparagraf"/>
              <w:tabs>
                <w:tab w:val="left" w:pos="284"/>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2558" w:type="dxa"/>
          </w:tcPr>
          <w:p w14:paraId="42714A6A" w14:textId="77777777" w:rsidR="004B5789" w:rsidRPr="007C1AC6" w:rsidRDefault="004B5789" w:rsidP="004B5789">
            <w:pPr>
              <w:pStyle w:val="Listparagraf"/>
              <w:tabs>
                <w:tab w:val="left" w:pos="284"/>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Oxidare termică</w:t>
            </w:r>
          </w:p>
        </w:tc>
        <w:tc>
          <w:tcPr>
            <w:tcW w:w="5416" w:type="dxa"/>
            <w:vMerge/>
            <w:tcBorders>
              <w:top w:val="nil"/>
              <w:right w:val="nil"/>
            </w:tcBorders>
          </w:tcPr>
          <w:p w14:paraId="0F408C11" w14:textId="77777777" w:rsidR="004B5789" w:rsidRPr="007C1AC6" w:rsidRDefault="004B5789" w:rsidP="004B5789">
            <w:pPr>
              <w:pStyle w:val="Listparagraf"/>
              <w:tabs>
                <w:tab w:val="left" w:pos="284"/>
              </w:tabs>
              <w:ind w:firstLine="567"/>
              <w:jc w:val="both"/>
              <w:rPr>
                <w:rFonts w:ascii="Times New Roman" w:hAnsi="Times New Roman" w:cs="Times New Roman"/>
                <w:sz w:val="20"/>
                <w:szCs w:val="20"/>
                <w:lang w:val="ro-RO"/>
              </w:rPr>
            </w:pPr>
          </w:p>
        </w:tc>
      </w:tr>
      <w:tr w:rsidR="004B5789" w:rsidRPr="007C1AC6" w14:paraId="287E243B" w14:textId="77777777" w:rsidTr="004B5789">
        <w:trPr>
          <w:trHeight w:val="101"/>
        </w:trPr>
        <w:tc>
          <w:tcPr>
            <w:tcW w:w="1665" w:type="dxa"/>
            <w:tcBorders>
              <w:left w:val="nil"/>
            </w:tcBorders>
          </w:tcPr>
          <w:p w14:paraId="4AC2A86E" w14:textId="77777777" w:rsidR="004B5789" w:rsidRPr="007C1AC6" w:rsidRDefault="004B5789" w:rsidP="004B5789">
            <w:pPr>
              <w:pStyle w:val="Listparagraf"/>
              <w:tabs>
                <w:tab w:val="left" w:pos="284"/>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2558" w:type="dxa"/>
          </w:tcPr>
          <w:p w14:paraId="28C469DD" w14:textId="77777777" w:rsidR="004B5789" w:rsidRPr="007C1AC6" w:rsidRDefault="004B5789" w:rsidP="004B5789">
            <w:pPr>
              <w:pStyle w:val="Listparagraf"/>
              <w:tabs>
                <w:tab w:val="left" w:pos="284"/>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Epurare umedă</w:t>
            </w:r>
          </w:p>
        </w:tc>
        <w:tc>
          <w:tcPr>
            <w:tcW w:w="5416" w:type="dxa"/>
            <w:vMerge/>
            <w:tcBorders>
              <w:top w:val="nil"/>
              <w:right w:val="nil"/>
            </w:tcBorders>
          </w:tcPr>
          <w:p w14:paraId="121E1E53" w14:textId="77777777" w:rsidR="004B5789" w:rsidRPr="007C1AC6" w:rsidRDefault="004B5789" w:rsidP="004B5789">
            <w:pPr>
              <w:pStyle w:val="Listparagraf"/>
              <w:tabs>
                <w:tab w:val="left" w:pos="284"/>
              </w:tabs>
              <w:ind w:firstLine="567"/>
              <w:jc w:val="both"/>
              <w:rPr>
                <w:rFonts w:ascii="Times New Roman" w:hAnsi="Times New Roman" w:cs="Times New Roman"/>
                <w:sz w:val="20"/>
                <w:szCs w:val="20"/>
                <w:lang w:val="ro-RO"/>
              </w:rPr>
            </w:pPr>
          </w:p>
        </w:tc>
      </w:tr>
    </w:tbl>
    <w:p w14:paraId="261D6207" w14:textId="77777777" w:rsidR="004B5789" w:rsidRPr="007C1AC6" w:rsidRDefault="004B5789" w:rsidP="004B5789">
      <w:pPr>
        <w:pStyle w:val="Listparagraf"/>
        <w:tabs>
          <w:tab w:val="left" w:pos="284"/>
        </w:tabs>
        <w:spacing w:after="0"/>
        <w:ind w:left="0" w:firstLine="567"/>
        <w:jc w:val="both"/>
        <w:rPr>
          <w:rFonts w:ascii="Times New Roman" w:hAnsi="Times New Roman" w:cs="Times New Roman"/>
          <w:sz w:val="28"/>
          <w:szCs w:val="28"/>
          <w:lang w:val="ro-MD"/>
        </w:rPr>
      </w:pPr>
    </w:p>
    <w:p w14:paraId="6C9E16A2" w14:textId="77777777" w:rsidR="004B5789" w:rsidRPr="007C1AC6" w:rsidRDefault="004B5789" w:rsidP="004B5789">
      <w:pPr>
        <w:pStyle w:val="Listparagraf"/>
        <w:tabs>
          <w:tab w:val="left" w:pos="284"/>
        </w:tabs>
        <w:spacing w:after="0"/>
        <w:ind w:firstLine="567"/>
        <w:jc w:val="both"/>
        <w:rPr>
          <w:rFonts w:ascii="Times New Roman" w:hAnsi="Times New Roman" w:cs="Times New Roman"/>
          <w:sz w:val="28"/>
          <w:szCs w:val="28"/>
          <w:lang w:val="ro-MD"/>
        </w:rPr>
      </w:pPr>
    </w:p>
    <w:p w14:paraId="680B2135" w14:textId="77777777" w:rsidR="004B5789" w:rsidRPr="007C1AC6" w:rsidRDefault="004B5789" w:rsidP="004B5789">
      <w:pPr>
        <w:pStyle w:val="Listparagraf"/>
        <w:tabs>
          <w:tab w:val="left" w:pos="284"/>
        </w:tabs>
        <w:spacing w:after="0"/>
        <w:ind w:firstLine="567"/>
        <w:jc w:val="both"/>
        <w:rPr>
          <w:rFonts w:ascii="Times New Roman" w:hAnsi="Times New Roman" w:cs="Times New Roman"/>
          <w:sz w:val="28"/>
          <w:szCs w:val="28"/>
          <w:lang w:val="ro-MD"/>
        </w:rPr>
      </w:pPr>
    </w:p>
    <w:p w14:paraId="427B23C6" w14:textId="07D741FC" w:rsidR="004B5789" w:rsidRPr="007C1AC6" w:rsidRDefault="004B5789" w:rsidP="004B5789">
      <w:pPr>
        <w:pStyle w:val="Listparagraf"/>
        <w:tabs>
          <w:tab w:val="left" w:pos="284"/>
        </w:tabs>
        <w:spacing w:after="0"/>
        <w:ind w:left="0"/>
        <w:jc w:val="center"/>
        <w:rPr>
          <w:rFonts w:ascii="Times New Roman" w:hAnsi="Times New Roman" w:cs="Times New Roman"/>
          <w:i/>
          <w:iCs/>
          <w:sz w:val="28"/>
          <w:szCs w:val="28"/>
          <w:lang w:val="ro-MD"/>
        </w:rPr>
      </w:pPr>
      <w:r w:rsidRPr="007C1AC6">
        <w:rPr>
          <w:rFonts w:ascii="Times New Roman" w:hAnsi="Times New Roman" w:cs="Times New Roman"/>
          <w:i/>
          <w:iCs/>
          <w:sz w:val="28"/>
          <w:szCs w:val="28"/>
          <w:lang w:val="ro-MD"/>
        </w:rPr>
        <w:t>Tabelul 6.5</w:t>
      </w:r>
    </w:p>
    <w:p w14:paraId="43FEB450" w14:textId="7F64DFD1" w:rsidR="004B5789" w:rsidRPr="007C1AC6" w:rsidRDefault="004B5789" w:rsidP="004B5789">
      <w:pPr>
        <w:pStyle w:val="Listparagraf"/>
        <w:tabs>
          <w:tab w:val="left" w:pos="284"/>
        </w:tabs>
        <w:spacing w:after="0"/>
        <w:ind w:left="0"/>
        <w:jc w:val="center"/>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lastRenderedPageBreak/>
        <w:t>Nivelul de emisii asociat BAT (BAT-AEL) pentru emisiile dirijate în aer de TCOV provenit de la tratarea mecanică a deșeurilor cu putere calorifică</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551"/>
        <w:gridCol w:w="5103"/>
      </w:tblGrid>
      <w:tr w:rsidR="004B5789" w:rsidRPr="007C1AC6" w14:paraId="7F53612F" w14:textId="77777777" w:rsidTr="004B5789">
        <w:trPr>
          <w:trHeight w:val="509"/>
        </w:trPr>
        <w:tc>
          <w:tcPr>
            <w:tcW w:w="1985" w:type="dxa"/>
            <w:tcBorders>
              <w:left w:val="nil"/>
            </w:tcBorders>
          </w:tcPr>
          <w:p w14:paraId="2BA29545" w14:textId="77777777" w:rsidR="004B5789" w:rsidRPr="007C1AC6" w:rsidRDefault="004B5789" w:rsidP="004B5789">
            <w:pPr>
              <w:pStyle w:val="Listparagraf"/>
              <w:tabs>
                <w:tab w:val="left" w:pos="284"/>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Parametru</w:t>
            </w:r>
          </w:p>
        </w:tc>
        <w:tc>
          <w:tcPr>
            <w:tcW w:w="2551" w:type="dxa"/>
          </w:tcPr>
          <w:p w14:paraId="174532E3" w14:textId="77777777" w:rsidR="004B5789" w:rsidRPr="007C1AC6" w:rsidRDefault="004B5789" w:rsidP="004B5789">
            <w:pPr>
              <w:pStyle w:val="Listparagraf"/>
              <w:tabs>
                <w:tab w:val="left" w:pos="284"/>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Unitate</w:t>
            </w:r>
          </w:p>
        </w:tc>
        <w:tc>
          <w:tcPr>
            <w:tcW w:w="5103" w:type="dxa"/>
            <w:tcBorders>
              <w:right w:val="nil"/>
            </w:tcBorders>
          </w:tcPr>
          <w:p w14:paraId="54BDF87E" w14:textId="77777777" w:rsidR="004B5789" w:rsidRPr="007C1AC6" w:rsidRDefault="004B5789" w:rsidP="004B5789">
            <w:pPr>
              <w:pStyle w:val="Listparagraf"/>
              <w:tabs>
                <w:tab w:val="left" w:pos="284"/>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BAT-AEL</w:t>
            </w:r>
          </w:p>
          <w:p w14:paraId="16F2E54C" w14:textId="77777777" w:rsidR="004B5789" w:rsidRPr="007C1AC6" w:rsidRDefault="004B5789" w:rsidP="004B5789">
            <w:pPr>
              <w:pStyle w:val="Listparagraf"/>
              <w:tabs>
                <w:tab w:val="left" w:pos="284"/>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(Media pe perioada de prelevare)</w:t>
            </w:r>
          </w:p>
        </w:tc>
      </w:tr>
      <w:tr w:rsidR="004B5789" w:rsidRPr="007C1AC6" w14:paraId="4DD3412A" w14:textId="77777777" w:rsidTr="004B5789">
        <w:trPr>
          <w:trHeight w:val="263"/>
        </w:trPr>
        <w:tc>
          <w:tcPr>
            <w:tcW w:w="1985" w:type="dxa"/>
            <w:tcBorders>
              <w:left w:val="nil"/>
            </w:tcBorders>
          </w:tcPr>
          <w:p w14:paraId="3CC43A57" w14:textId="77777777" w:rsidR="004B5789" w:rsidRPr="007C1AC6" w:rsidRDefault="004B5789" w:rsidP="004B5789">
            <w:pPr>
              <w:pStyle w:val="Listparagraf"/>
              <w:tabs>
                <w:tab w:val="left" w:pos="284"/>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TCOV</w:t>
            </w:r>
          </w:p>
        </w:tc>
        <w:tc>
          <w:tcPr>
            <w:tcW w:w="2551" w:type="dxa"/>
          </w:tcPr>
          <w:p w14:paraId="4EFEF598" w14:textId="77777777" w:rsidR="004B5789" w:rsidRPr="007C1AC6" w:rsidRDefault="004B5789" w:rsidP="004B5789">
            <w:pPr>
              <w:pStyle w:val="Listparagraf"/>
              <w:tabs>
                <w:tab w:val="left" w:pos="284"/>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mg/Nm</w:t>
            </w:r>
            <w:r w:rsidRPr="007C1AC6">
              <w:rPr>
                <w:rFonts w:ascii="Times New Roman" w:hAnsi="Times New Roman" w:cs="Times New Roman"/>
                <w:sz w:val="20"/>
                <w:szCs w:val="20"/>
                <w:vertAlign w:val="superscript"/>
                <w:lang w:val="ro-RO"/>
              </w:rPr>
              <w:t>3</w:t>
            </w:r>
          </w:p>
        </w:tc>
        <w:tc>
          <w:tcPr>
            <w:tcW w:w="5103" w:type="dxa"/>
            <w:tcBorders>
              <w:right w:val="nil"/>
            </w:tcBorders>
          </w:tcPr>
          <w:p w14:paraId="2620A7D4" w14:textId="77777777" w:rsidR="004B5789" w:rsidRPr="007C1AC6" w:rsidRDefault="004B5789" w:rsidP="004B5789">
            <w:pPr>
              <w:pStyle w:val="Listparagraf"/>
              <w:tabs>
                <w:tab w:val="left" w:pos="284"/>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10-30 </w:t>
            </w:r>
            <w:r w:rsidRPr="007C1AC6">
              <w:rPr>
                <w:rFonts w:ascii="Times New Roman" w:hAnsi="Times New Roman" w:cs="Times New Roman"/>
                <w:sz w:val="20"/>
                <w:szCs w:val="20"/>
                <w:vertAlign w:val="superscript"/>
                <w:lang w:val="ro-RO"/>
              </w:rPr>
              <w:t>(1)</w:t>
            </w:r>
          </w:p>
        </w:tc>
      </w:tr>
    </w:tbl>
    <w:p w14:paraId="74E655D7" w14:textId="77777777" w:rsidR="004B5789" w:rsidRPr="007C1AC6" w:rsidRDefault="004B5789" w:rsidP="004B5789">
      <w:pPr>
        <w:pStyle w:val="Listparagraf"/>
        <w:tabs>
          <w:tab w:val="left" w:pos="284"/>
        </w:tabs>
        <w:spacing w:after="0"/>
        <w:ind w:left="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(1)</w:t>
      </w:r>
      <w:r w:rsidRPr="007C1AC6">
        <w:rPr>
          <w:rFonts w:ascii="Times New Roman" w:hAnsi="Times New Roman" w:cs="Times New Roman"/>
          <w:sz w:val="16"/>
          <w:szCs w:val="16"/>
          <w:lang w:val="ro-MD"/>
        </w:rPr>
        <w:tab/>
        <w:t>BAT-AEL se aplică numai atunci când compușii organici sunt identificați ca fiind relevanți în fluxul de gaze reziduale, pe baza inventarului menționat la BAT 3.</w:t>
      </w:r>
    </w:p>
    <w:p w14:paraId="43780FB8" w14:textId="77777777" w:rsidR="004B5789" w:rsidRPr="007C1AC6" w:rsidRDefault="004B5789" w:rsidP="004B5789">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8.</w:t>
      </w:r>
    </w:p>
    <w:p w14:paraId="6FFFCDFF" w14:textId="77777777" w:rsidR="004B5789" w:rsidRPr="007C1AC6" w:rsidRDefault="004B5789" w:rsidP="004B5789">
      <w:pPr>
        <w:pStyle w:val="Listparagraf"/>
        <w:tabs>
          <w:tab w:val="left" w:pos="284"/>
        </w:tabs>
        <w:spacing w:after="0"/>
        <w:jc w:val="center"/>
        <w:rPr>
          <w:rFonts w:ascii="Times New Roman" w:hAnsi="Times New Roman" w:cs="Times New Roman"/>
          <w:b/>
          <w:bCs/>
          <w:sz w:val="12"/>
          <w:szCs w:val="12"/>
          <w:lang w:val="ro-MD"/>
        </w:rPr>
      </w:pPr>
    </w:p>
    <w:p w14:paraId="438EACC4" w14:textId="77777777" w:rsidR="004B5789" w:rsidRPr="007C1AC6" w:rsidRDefault="004B5789" w:rsidP="004B5789">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2.5.</w:t>
      </w:r>
      <w:r w:rsidRPr="007C1AC6">
        <w:rPr>
          <w:rFonts w:ascii="Times New Roman" w:hAnsi="Times New Roman" w:cs="Times New Roman"/>
          <w:b/>
          <w:bCs/>
          <w:sz w:val="28"/>
          <w:szCs w:val="28"/>
          <w:lang w:val="ro-MD"/>
        </w:rPr>
        <w:tab/>
        <w:t>Concluzii privind BAT pentru tratarea mecanică a DEEE care conțin mercur</w:t>
      </w:r>
    </w:p>
    <w:p w14:paraId="5386C23B" w14:textId="77777777" w:rsidR="004B5789" w:rsidRPr="007C1AC6" w:rsidRDefault="004B5789" w:rsidP="004B5789">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Cu excepția cazului în care se precizează altfel, la tratarea mecanică a DEEE care conțin mercur se aplică concluziile privind BAT prezentate în această secțiune, pe lângă BAT 25.</w:t>
      </w:r>
    </w:p>
    <w:p w14:paraId="73D621E7" w14:textId="77777777" w:rsidR="004B5789" w:rsidRPr="007C1AC6" w:rsidRDefault="004B5789" w:rsidP="004B5789">
      <w:pPr>
        <w:pStyle w:val="Listparagraf"/>
        <w:tabs>
          <w:tab w:val="left" w:pos="284"/>
        </w:tabs>
        <w:spacing w:after="0"/>
        <w:ind w:left="0" w:firstLine="567"/>
        <w:jc w:val="both"/>
        <w:rPr>
          <w:rFonts w:ascii="Times New Roman" w:hAnsi="Times New Roman" w:cs="Times New Roman"/>
          <w:b/>
          <w:bCs/>
          <w:sz w:val="12"/>
          <w:szCs w:val="12"/>
          <w:lang w:val="ro-MD"/>
        </w:rPr>
      </w:pPr>
    </w:p>
    <w:p w14:paraId="78DF9E44" w14:textId="77777777" w:rsidR="004B5789" w:rsidRPr="007C1AC6" w:rsidRDefault="004B5789" w:rsidP="004B5789">
      <w:pPr>
        <w:pStyle w:val="Listparagraf"/>
        <w:tabs>
          <w:tab w:val="left" w:pos="284"/>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2.5.1. Emisii în aer</w:t>
      </w:r>
    </w:p>
    <w:p w14:paraId="7710B15A" w14:textId="77777777" w:rsidR="004B5789" w:rsidRPr="007C1AC6" w:rsidRDefault="004B5789" w:rsidP="004B5789">
      <w:pPr>
        <w:pStyle w:val="Listparagraf"/>
        <w:tabs>
          <w:tab w:val="left" w:pos="284"/>
        </w:tabs>
        <w:spacing w:after="0"/>
        <w:ind w:left="0" w:firstLine="567"/>
        <w:jc w:val="both"/>
        <w:rPr>
          <w:rFonts w:ascii="Times New Roman" w:hAnsi="Times New Roman" w:cs="Times New Roman"/>
          <w:b/>
          <w:bCs/>
          <w:sz w:val="12"/>
          <w:szCs w:val="12"/>
          <w:lang w:val="ro-MD"/>
        </w:rPr>
      </w:pPr>
    </w:p>
    <w:p w14:paraId="35C78094" w14:textId="5D1483CA" w:rsidR="004B5789" w:rsidRPr="007C1AC6" w:rsidRDefault="004B5789" w:rsidP="004B5789">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 xml:space="preserve">BAT 32. </w:t>
      </w:r>
      <w:r w:rsidRPr="007C1AC6">
        <w:rPr>
          <w:rFonts w:ascii="Times New Roman" w:hAnsi="Times New Roman" w:cs="Times New Roman"/>
          <w:sz w:val="28"/>
          <w:szCs w:val="28"/>
          <w:lang w:val="ro-MD"/>
        </w:rPr>
        <w:t>În vederea reducerii emisiilor de mercur în aer, BAT constă în colectarea emisiilor de mercur la sursă, în transmiterea lor către sistemul de reducere a emisiilor și în realizarea unei monitorizări adecvate.</w:t>
      </w:r>
    </w:p>
    <w:p w14:paraId="2B16ED7C" w14:textId="77777777" w:rsidR="004B5789" w:rsidRPr="007C1AC6" w:rsidRDefault="004B5789" w:rsidP="004B5789">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Descriere</w:t>
      </w:r>
    </w:p>
    <w:p w14:paraId="29A17B99" w14:textId="77777777" w:rsidR="004B5789" w:rsidRPr="007C1AC6" w:rsidRDefault="004B5789" w:rsidP="004B5789">
      <w:pPr>
        <w:pStyle w:val="Listparagraf"/>
        <w:tabs>
          <w:tab w:val="left" w:pos="284"/>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Aceasta include toate măsurile următoare:</w:t>
      </w:r>
    </w:p>
    <w:p w14:paraId="330F7659" w14:textId="77777777" w:rsidR="004B5789" w:rsidRPr="007C1AC6" w:rsidRDefault="004B5789" w:rsidP="004B5789">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echipamentele utilizate pentru tratarea DEEE care conțin mercur sunt închise, sub presiune negativă și conectate la un sistem local de ventilație prin aspirație (LEV);</w:t>
      </w:r>
    </w:p>
    <w:p w14:paraId="733BFF08" w14:textId="77777777" w:rsidR="004B5789" w:rsidRPr="007C1AC6" w:rsidRDefault="004B5789" w:rsidP="004B5789">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gazele reziduale rezultate din procese sunt tratate prin tehnici de desprăfuire, de exemplu cicloane, filtre textile și filtre HEPA, urmate de adsorbția pe cărbune activ (a se vedea secțiunea 6.1);</w:t>
      </w:r>
    </w:p>
    <w:p w14:paraId="5FB3D9C7" w14:textId="77777777" w:rsidR="004B5789" w:rsidRPr="007C1AC6" w:rsidRDefault="004B5789" w:rsidP="004B5789">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eficiența tratării gazelor reziduale se monitorizează;</w:t>
      </w:r>
    </w:p>
    <w:p w14:paraId="2B327B3F" w14:textId="11B69B83" w:rsidR="004B5789" w:rsidRPr="007C1AC6" w:rsidRDefault="004B5789" w:rsidP="004B5789">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nivelul de mercur din zonele de tratare și depozitare este măsurat frecvent (de exemplu, o dată pe săptămână) pentru se a detecta eventualele scăpări de mercur.</w:t>
      </w:r>
    </w:p>
    <w:p w14:paraId="6B764419" w14:textId="77777777" w:rsidR="004B5789" w:rsidRPr="007C1AC6" w:rsidRDefault="004B5789" w:rsidP="004B5789">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00DB13C6" w14:textId="77777777" w:rsidR="004B5789" w:rsidRPr="007C1AC6" w:rsidRDefault="004B5789" w:rsidP="004B5789">
      <w:pPr>
        <w:pStyle w:val="Listparagraf"/>
        <w:tabs>
          <w:tab w:val="left" w:pos="284"/>
          <w:tab w:val="left" w:pos="993"/>
        </w:tabs>
        <w:spacing w:after="0"/>
        <w:ind w:left="0"/>
        <w:jc w:val="center"/>
        <w:rPr>
          <w:rFonts w:ascii="Times New Roman" w:hAnsi="Times New Roman" w:cs="Times New Roman"/>
          <w:i/>
          <w:iCs/>
          <w:sz w:val="28"/>
          <w:szCs w:val="28"/>
          <w:lang w:val="ro-MD"/>
        </w:rPr>
      </w:pPr>
      <w:r w:rsidRPr="007C1AC6">
        <w:rPr>
          <w:rFonts w:ascii="Times New Roman" w:hAnsi="Times New Roman" w:cs="Times New Roman"/>
          <w:i/>
          <w:iCs/>
          <w:sz w:val="28"/>
          <w:szCs w:val="28"/>
          <w:lang w:val="ro-MD"/>
        </w:rPr>
        <w:t>Tabelul 6.6</w:t>
      </w:r>
    </w:p>
    <w:p w14:paraId="53A5C22B" w14:textId="58874242" w:rsidR="004B5789" w:rsidRPr="007C1AC6" w:rsidRDefault="004B5789" w:rsidP="004B5789">
      <w:pPr>
        <w:pStyle w:val="Listparagraf"/>
        <w:tabs>
          <w:tab w:val="left" w:pos="284"/>
          <w:tab w:val="left" w:pos="993"/>
        </w:tabs>
        <w:spacing w:after="0"/>
        <w:ind w:left="0"/>
        <w:jc w:val="center"/>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Nivelurile de emisii asociate BAT (BAT-AEL) pentru emisiile dirijate în aer de mercur provenit de la tratarea DEEE care conțin mercur</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2126"/>
        <w:gridCol w:w="5670"/>
      </w:tblGrid>
      <w:tr w:rsidR="004E7A3B" w:rsidRPr="007C1AC6" w14:paraId="295B1ABD" w14:textId="77777777" w:rsidTr="004E7A3B">
        <w:trPr>
          <w:trHeight w:val="468"/>
        </w:trPr>
        <w:tc>
          <w:tcPr>
            <w:tcW w:w="1843" w:type="dxa"/>
            <w:tcBorders>
              <w:left w:val="nil"/>
            </w:tcBorders>
          </w:tcPr>
          <w:p w14:paraId="4437A5AB" w14:textId="77777777" w:rsidR="004E7A3B" w:rsidRPr="007C1AC6" w:rsidRDefault="004E7A3B" w:rsidP="004E7A3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Parametru</w:t>
            </w:r>
          </w:p>
        </w:tc>
        <w:tc>
          <w:tcPr>
            <w:tcW w:w="2126" w:type="dxa"/>
          </w:tcPr>
          <w:p w14:paraId="25DB5C47" w14:textId="77777777" w:rsidR="004E7A3B" w:rsidRPr="007C1AC6" w:rsidRDefault="004E7A3B" w:rsidP="004E7A3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Unitate</w:t>
            </w:r>
          </w:p>
        </w:tc>
        <w:tc>
          <w:tcPr>
            <w:tcW w:w="5670" w:type="dxa"/>
            <w:tcBorders>
              <w:right w:val="nil"/>
            </w:tcBorders>
          </w:tcPr>
          <w:p w14:paraId="6B6FCA62" w14:textId="77777777" w:rsidR="004E7A3B" w:rsidRPr="007C1AC6" w:rsidRDefault="004E7A3B" w:rsidP="004E7A3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BAT-AEL</w:t>
            </w:r>
          </w:p>
          <w:p w14:paraId="3AB41374" w14:textId="77777777" w:rsidR="004E7A3B" w:rsidRPr="007C1AC6" w:rsidRDefault="004E7A3B" w:rsidP="004E7A3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(Media pe perioada de prelevare)</w:t>
            </w:r>
          </w:p>
        </w:tc>
      </w:tr>
      <w:tr w:rsidR="004E7A3B" w:rsidRPr="007C1AC6" w14:paraId="1A925007" w14:textId="77777777" w:rsidTr="004E7A3B">
        <w:trPr>
          <w:trHeight w:val="222"/>
        </w:trPr>
        <w:tc>
          <w:tcPr>
            <w:tcW w:w="1843" w:type="dxa"/>
            <w:tcBorders>
              <w:left w:val="nil"/>
            </w:tcBorders>
          </w:tcPr>
          <w:p w14:paraId="271D9715" w14:textId="77777777" w:rsidR="004E7A3B" w:rsidRPr="007C1AC6" w:rsidRDefault="004E7A3B" w:rsidP="004E7A3B">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Mercur (Hg)</w:t>
            </w:r>
          </w:p>
        </w:tc>
        <w:tc>
          <w:tcPr>
            <w:tcW w:w="2126" w:type="dxa"/>
          </w:tcPr>
          <w:p w14:paraId="3539D2FA" w14:textId="77777777" w:rsidR="004E7A3B" w:rsidRPr="007C1AC6" w:rsidRDefault="004E7A3B" w:rsidP="004E7A3B">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µg/Nm</w:t>
            </w:r>
            <w:r w:rsidRPr="007C1AC6">
              <w:rPr>
                <w:rFonts w:ascii="Times New Roman" w:hAnsi="Times New Roman" w:cs="Times New Roman"/>
                <w:sz w:val="20"/>
                <w:szCs w:val="20"/>
                <w:vertAlign w:val="superscript"/>
                <w:lang w:val="ro-RO"/>
              </w:rPr>
              <w:t>3</w:t>
            </w:r>
          </w:p>
        </w:tc>
        <w:tc>
          <w:tcPr>
            <w:tcW w:w="5670" w:type="dxa"/>
            <w:tcBorders>
              <w:right w:val="nil"/>
            </w:tcBorders>
          </w:tcPr>
          <w:p w14:paraId="065F8C34" w14:textId="77777777" w:rsidR="004E7A3B" w:rsidRPr="007C1AC6" w:rsidRDefault="004E7A3B" w:rsidP="004E7A3B">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2-7</w:t>
            </w:r>
          </w:p>
        </w:tc>
      </w:tr>
    </w:tbl>
    <w:p w14:paraId="24D2424B"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8.</w:t>
      </w:r>
    </w:p>
    <w:p w14:paraId="31460AA4" w14:textId="77777777" w:rsidR="004E7A3B" w:rsidRPr="007C1AC6" w:rsidRDefault="004E7A3B" w:rsidP="004E7A3B">
      <w:pPr>
        <w:pStyle w:val="Listparagraf"/>
        <w:tabs>
          <w:tab w:val="left" w:pos="284"/>
          <w:tab w:val="left" w:pos="993"/>
        </w:tabs>
        <w:spacing w:after="0"/>
        <w:jc w:val="center"/>
        <w:rPr>
          <w:rFonts w:ascii="Times New Roman" w:hAnsi="Times New Roman" w:cs="Times New Roman"/>
          <w:b/>
          <w:bCs/>
          <w:sz w:val="28"/>
          <w:szCs w:val="28"/>
          <w:lang w:val="ro-MD"/>
        </w:rPr>
      </w:pPr>
    </w:p>
    <w:p w14:paraId="671315C9"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3.</w:t>
      </w:r>
      <w:r w:rsidRPr="007C1AC6">
        <w:rPr>
          <w:rFonts w:ascii="Times New Roman" w:hAnsi="Times New Roman" w:cs="Times New Roman"/>
          <w:b/>
          <w:bCs/>
          <w:sz w:val="28"/>
          <w:szCs w:val="28"/>
          <w:lang w:val="ro-MD"/>
        </w:rPr>
        <w:tab/>
        <w:t>CONCLUZII PRIVIND BAT PENTRU TRATAREA BIOLOGICĂ A DEȘEURILOR</w:t>
      </w:r>
    </w:p>
    <w:p w14:paraId="6237A28C"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lastRenderedPageBreak/>
        <w:t>Cu excepția cazului în care se precizează altfel, la tratarea biologică a deșeurilor se aplică concluziile privind BAT prezentate la secțiunea 3, pe lângă concluziile generale privind BAT de la secțiunea 1. Concluziile privind BAT de la secțiunea 3 nu se aplică tratării deșeurilor lichide apoase.</w:t>
      </w:r>
    </w:p>
    <w:p w14:paraId="0B63CF98"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p w14:paraId="0F1FC1EE"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3.1.</w:t>
      </w:r>
      <w:r w:rsidRPr="007C1AC6">
        <w:rPr>
          <w:rFonts w:ascii="Times New Roman" w:hAnsi="Times New Roman" w:cs="Times New Roman"/>
          <w:b/>
          <w:bCs/>
          <w:sz w:val="28"/>
          <w:szCs w:val="28"/>
          <w:lang w:val="ro-MD"/>
        </w:rPr>
        <w:tab/>
        <w:t>Concluzii generale privind BAT pentru tratarea biologică a deșeurilor</w:t>
      </w:r>
    </w:p>
    <w:p w14:paraId="20020125"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p w14:paraId="505F746B" w14:textId="792F2096"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3.1.1.</w:t>
      </w:r>
      <w:r w:rsidRPr="007C1AC6">
        <w:rPr>
          <w:rFonts w:ascii="Times New Roman" w:hAnsi="Times New Roman" w:cs="Times New Roman"/>
          <w:b/>
          <w:bCs/>
          <w:sz w:val="28"/>
          <w:szCs w:val="28"/>
          <w:lang w:val="ro-MD"/>
        </w:rPr>
        <w:tab/>
        <w:t>Performanța generală de mediu</w:t>
      </w:r>
    </w:p>
    <w:p w14:paraId="7902061C"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p w14:paraId="5DB146D2"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 xml:space="preserve">BAT 33. </w:t>
      </w:r>
      <w:r w:rsidRPr="007C1AC6">
        <w:rPr>
          <w:rFonts w:ascii="Times New Roman" w:hAnsi="Times New Roman" w:cs="Times New Roman"/>
          <w:sz w:val="28"/>
          <w:szCs w:val="28"/>
          <w:lang w:val="ro-MD"/>
        </w:rPr>
        <w:t>În vederea reducerii emisiilor de mirosuri și a îmbunătățirii performanței generale de mediu, BAT constă în selectarea deșeurilor intrate.</w:t>
      </w:r>
    </w:p>
    <w:p w14:paraId="3E1ACB46"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Descriere</w:t>
      </w:r>
    </w:p>
    <w:p w14:paraId="24F51C44"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Tehnica constă în realizarea etapelor de </w:t>
      </w:r>
      <w:proofErr w:type="spellStart"/>
      <w:r w:rsidRPr="007C1AC6">
        <w:rPr>
          <w:rFonts w:ascii="Times New Roman" w:hAnsi="Times New Roman" w:cs="Times New Roman"/>
          <w:sz w:val="28"/>
          <w:szCs w:val="28"/>
          <w:lang w:val="ro-MD"/>
        </w:rPr>
        <w:t>preacceptare</w:t>
      </w:r>
      <w:proofErr w:type="spellEnd"/>
      <w:r w:rsidRPr="007C1AC6">
        <w:rPr>
          <w:rFonts w:ascii="Times New Roman" w:hAnsi="Times New Roman" w:cs="Times New Roman"/>
          <w:sz w:val="28"/>
          <w:szCs w:val="28"/>
          <w:lang w:val="ro-MD"/>
        </w:rPr>
        <w:t xml:space="preserve">, acceptare și sortare a intrărilor de deșeuri (a se vedea BAT 2) astfel încât să se asigure faptul că intrările de deșeuri sunt </w:t>
      </w:r>
      <w:proofErr w:type="spellStart"/>
      <w:r w:rsidRPr="007C1AC6">
        <w:rPr>
          <w:rFonts w:ascii="Times New Roman" w:hAnsi="Times New Roman" w:cs="Times New Roman"/>
          <w:sz w:val="28"/>
          <w:szCs w:val="28"/>
          <w:lang w:val="ro-MD"/>
        </w:rPr>
        <w:t>nadecvate</w:t>
      </w:r>
      <w:proofErr w:type="spellEnd"/>
      <w:r w:rsidRPr="007C1AC6">
        <w:rPr>
          <w:rFonts w:ascii="Times New Roman" w:hAnsi="Times New Roman" w:cs="Times New Roman"/>
          <w:sz w:val="28"/>
          <w:szCs w:val="28"/>
          <w:lang w:val="ro-MD"/>
        </w:rPr>
        <w:t xml:space="preserve"> pentru tratare; de exemplu, din punctul de vedere al bilanțului de </w:t>
      </w:r>
      <w:proofErr w:type="spellStart"/>
      <w:r w:rsidRPr="007C1AC6">
        <w:rPr>
          <w:rFonts w:ascii="Times New Roman" w:hAnsi="Times New Roman" w:cs="Times New Roman"/>
          <w:sz w:val="28"/>
          <w:szCs w:val="28"/>
          <w:lang w:val="ro-MD"/>
        </w:rPr>
        <w:t>nutrienți</w:t>
      </w:r>
      <w:proofErr w:type="spellEnd"/>
      <w:r w:rsidRPr="007C1AC6">
        <w:rPr>
          <w:rFonts w:ascii="Times New Roman" w:hAnsi="Times New Roman" w:cs="Times New Roman"/>
          <w:sz w:val="28"/>
          <w:szCs w:val="28"/>
          <w:lang w:val="ro-MD"/>
        </w:rPr>
        <w:t>, al umidității sau al compușilor toxici care pot diminua activitatea biologică.</w:t>
      </w:r>
    </w:p>
    <w:p w14:paraId="6A4A1C64"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p w14:paraId="3830114E"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3.1.2.</w:t>
      </w:r>
      <w:r w:rsidRPr="007C1AC6">
        <w:rPr>
          <w:rFonts w:ascii="Times New Roman" w:hAnsi="Times New Roman" w:cs="Times New Roman"/>
          <w:b/>
          <w:bCs/>
          <w:sz w:val="28"/>
          <w:szCs w:val="28"/>
          <w:lang w:val="ro-MD"/>
        </w:rPr>
        <w:tab/>
        <w:t>Emisii în aer</w:t>
      </w:r>
    </w:p>
    <w:p w14:paraId="06399FA9"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p w14:paraId="07CA6CA6" w14:textId="07F2BC97" w:rsidR="004B5789" w:rsidRPr="007C1AC6" w:rsidRDefault="004E7A3B" w:rsidP="004E7A3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 xml:space="preserve">BAT 34. </w:t>
      </w:r>
      <w:r w:rsidRPr="007C1AC6">
        <w:rPr>
          <w:rFonts w:ascii="Times New Roman" w:hAnsi="Times New Roman" w:cs="Times New Roman"/>
          <w:sz w:val="28"/>
          <w:szCs w:val="28"/>
          <w:lang w:val="ro-MD"/>
        </w:rPr>
        <w:t>Pentru a reduce emisiile dirijate în aer de pulberi, compuși organici și compuși mirositori, inclusiv H</w:t>
      </w:r>
      <w:r w:rsidRPr="007C1AC6">
        <w:rPr>
          <w:rFonts w:ascii="Times New Roman" w:hAnsi="Times New Roman" w:cs="Times New Roman"/>
          <w:sz w:val="28"/>
          <w:szCs w:val="28"/>
          <w:vertAlign w:val="subscript"/>
          <w:lang w:val="ro-MD"/>
        </w:rPr>
        <w:t>2</w:t>
      </w:r>
      <w:r w:rsidRPr="007C1AC6">
        <w:rPr>
          <w:rFonts w:ascii="Times New Roman" w:hAnsi="Times New Roman" w:cs="Times New Roman"/>
          <w:sz w:val="28"/>
          <w:szCs w:val="28"/>
          <w:lang w:val="ro-MD"/>
        </w:rPr>
        <w:t>S și NH</w:t>
      </w:r>
      <w:r w:rsidRPr="007C1AC6">
        <w:rPr>
          <w:rFonts w:ascii="Times New Roman" w:hAnsi="Times New Roman" w:cs="Times New Roman"/>
          <w:sz w:val="28"/>
          <w:szCs w:val="28"/>
          <w:vertAlign w:val="subscript"/>
          <w:lang w:val="ro-MD"/>
        </w:rPr>
        <w:t>3</w:t>
      </w:r>
      <w:r w:rsidRPr="007C1AC6">
        <w:rPr>
          <w:rFonts w:ascii="Times New Roman" w:hAnsi="Times New Roman" w:cs="Times New Roman"/>
          <w:sz w:val="28"/>
          <w:szCs w:val="28"/>
          <w:lang w:val="ro-MD"/>
        </w:rPr>
        <w:t>, BAT constă în utilizarea uneia dintre tehnicile indicate mai jos sau a unei combinații a acestora.</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701"/>
        <w:gridCol w:w="7371"/>
      </w:tblGrid>
      <w:tr w:rsidR="004E7A3B" w:rsidRPr="007C1AC6" w14:paraId="5C7C686A" w14:textId="77777777" w:rsidTr="004E7A3B">
        <w:trPr>
          <w:trHeight w:val="144"/>
        </w:trPr>
        <w:tc>
          <w:tcPr>
            <w:tcW w:w="2268" w:type="dxa"/>
            <w:gridSpan w:val="2"/>
            <w:tcBorders>
              <w:left w:val="nil"/>
            </w:tcBorders>
          </w:tcPr>
          <w:p w14:paraId="51E8602E" w14:textId="77777777" w:rsidR="004E7A3B" w:rsidRPr="007C1AC6" w:rsidRDefault="004E7A3B" w:rsidP="004E7A3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7371" w:type="dxa"/>
            <w:tcBorders>
              <w:right w:val="nil"/>
            </w:tcBorders>
          </w:tcPr>
          <w:p w14:paraId="5ABE958F" w14:textId="77777777" w:rsidR="004E7A3B" w:rsidRPr="007C1AC6" w:rsidRDefault="004E7A3B" w:rsidP="004E7A3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4E7A3B" w:rsidRPr="007C1AC6" w14:paraId="7D2AECC3" w14:textId="77777777" w:rsidTr="004E7A3B">
        <w:trPr>
          <w:trHeight w:val="292"/>
        </w:trPr>
        <w:tc>
          <w:tcPr>
            <w:tcW w:w="567" w:type="dxa"/>
            <w:tcBorders>
              <w:left w:val="nil"/>
            </w:tcBorders>
          </w:tcPr>
          <w:p w14:paraId="2BBE7FB4" w14:textId="77777777" w:rsidR="004E7A3B" w:rsidRPr="007C1AC6" w:rsidRDefault="004E7A3B" w:rsidP="004E7A3B">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701" w:type="dxa"/>
          </w:tcPr>
          <w:p w14:paraId="4635E406" w14:textId="77777777" w:rsidR="004E7A3B" w:rsidRPr="007C1AC6" w:rsidRDefault="004E7A3B" w:rsidP="004E7A3B">
            <w:pPr>
              <w:pStyle w:val="Listparagraf"/>
              <w:tabs>
                <w:tab w:val="left" w:pos="284"/>
                <w:tab w:val="left" w:pos="993"/>
              </w:tabs>
              <w:ind w:left="0" w:firstLine="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Adsorbție</w:t>
            </w:r>
          </w:p>
        </w:tc>
        <w:tc>
          <w:tcPr>
            <w:tcW w:w="7371" w:type="dxa"/>
            <w:tcBorders>
              <w:right w:val="nil"/>
            </w:tcBorders>
          </w:tcPr>
          <w:p w14:paraId="1C798689" w14:textId="77777777" w:rsidR="004E7A3B" w:rsidRPr="007C1AC6" w:rsidRDefault="004E7A3B" w:rsidP="004E7A3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r>
      <w:tr w:rsidR="004E7A3B" w:rsidRPr="007C1AC6" w14:paraId="2997F788" w14:textId="77777777" w:rsidTr="004E7A3B">
        <w:trPr>
          <w:trHeight w:val="1986"/>
        </w:trPr>
        <w:tc>
          <w:tcPr>
            <w:tcW w:w="567" w:type="dxa"/>
            <w:tcBorders>
              <w:left w:val="nil"/>
            </w:tcBorders>
          </w:tcPr>
          <w:p w14:paraId="72CA017A" w14:textId="77777777" w:rsidR="004E7A3B" w:rsidRPr="007C1AC6" w:rsidRDefault="004E7A3B" w:rsidP="004E7A3B">
            <w:pPr>
              <w:pStyle w:val="Listparagraf"/>
              <w:tabs>
                <w:tab w:val="left" w:pos="284"/>
                <w:tab w:val="left" w:pos="993"/>
              </w:tabs>
              <w:ind w:firstLine="34"/>
              <w:jc w:val="both"/>
              <w:rPr>
                <w:rFonts w:ascii="Times New Roman" w:hAnsi="Times New Roman" w:cs="Times New Roman"/>
                <w:sz w:val="20"/>
                <w:szCs w:val="20"/>
                <w:lang w:val="ro-RO"/>
              </w:rPr>
            </w:pPr>
          </w:p>
          <w:p w14:paraId="4AA7A346" w14:textId="77777777" w:rsidR="004E7A3B" w:rsidRPr="007C1AC6" w:rsidRDefault="004E7A3B" w:rsidP="004E7A3B">
            <w:pPr>
              <w:pStyle w:val="Listparagraf"/>
              <w:tabs>
                <w:tab w:val="left" w:pos="284"/>
                <w:tab w:val="left" w:pos="993"/>
              </w:tabs>
              <w:ind w:firstLine="34"/>
              <w:jc w:val="both"/>
              <w:rPr>
                <w:rFonts w:ascii="Times New Roman" w:hAnsi="Times New Roman" w:cs="Times New Roman"/>
                <w:sz w:val="20"/>
                <w:szCs w:val="20"/>
                <w:lang w:val="ro-RO"/>
              </w:rPr>
            </w:pPr>
          </w:p>
          <w:p w14:paraId="1C2F9B4F" w14:textId="77777777" w:rsidR="004E7A3B" w:rsidRPr="007C1AC6" w:rsidRDefault="004E7A3B" w:rsidP="004E7A3B">
            <w:pPr>
              <w:pStyle w:val="Listparagraf"/>
              <w:tabs>
                <w:tab w:val="left" w:pos="284"/>
                <w:tab w:val="left" w:pos="993"/>
              </w:tabs>
              <w:ind w:firstLine="34"/>
              <w:jc w:val="both"/>
              <w:rPr>
                <w:rFonts w:ascii="Times New Roman" w:hAnsi="Times New Roman" w:cs="Times New Roman"/>
                <w:sz w:val="20"/>
                <w:szCs w:val="20"/>
                <w:lang w:val="ro-RO"/>
              </w:rPr>
            </w:pPr>
          </w:p>
          <w:p w14:paraId="6965E83C" w14:textId="77777777" w:rsidR="004E7A3B" w:rsidRPr="007C1AC6" w:rsidRDefault="004E7A3B" w:rsidP="004E7A3B">
            <w:pPr>
              <w:pStyle w:val="Listparagraf"/>
              <w:tabs>
                <w:tab w:val="left" w:pos="284"/>
                <w:tab w:val="left" w:pos="993"/>
              </w:tabs>
              <w:ind w:firstLine="34"/>
              <w:jc w:val="both"/>
              <w:rPr>
                <w:rFonts w:ascii="Times New Roman" w:hAnsi="Times New Roman" w:cs="Times New Roman"/>
                <w:sz w:val="20"/>
                <w:szCs w:val="20"/>
                <w:lang w:val="ro-RO"/>
              </w:rPr>
            </w:pPr>
          </w:p>
          <w:p w14:paraId="058B2B07" w14:textId="77777777" w:rsidR="004E7A3B" w:rsidRPr="007C1AC6" w:rsidRDefault="004E7A3B" w:rsidP="004E7A3B">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701" w:type="dxa"/>
          </w:tcPr>
          <w:p w14:paraId="46FE6E3B" w14:textId="77777777" w:rsidR="004E7A3B" w:rsidRPr="007C1AC6" w:rsidRDefault="004E7A3B" w:rsidP="004E7A3B">
            <w:pPr>
              <w:pStyle w:val="Listparagraf"/>
              <w:tabs>
                <w:tab w:val="left" w:pos="284"/>
                <w:tab w:val="left" w:pos="993"/>
              </w:tabs>
              <w:ind w:firstLine="67"/>
              <w:jc w:val="both"/>
              <w:rPr>
                <w:rFonts w:ascii="Times New Roman" w:hAnsi="Times New Roman" w:cs="Times New Roman"/>
                <w:sz w:val="20"/>
                <w:szCs w:val="20"/>
                <w:lang w:val="ro-RO"/>
              </w:rPr>
            </w:pPr>
          </w:p>
          <w:p w14:paraId="29D79A3D" w14:textId="77777777" w:rsidR="004E7A3B" w:rsidRPr="007C1AC6" w:rsidRDefault="004E7A3B" w:rsidP="004E7A3B">
            <w:pPr>
              <w:pStyle w:val="Listparagraf"/>
              <w:tabs>
                <w:tab w:val="left" w:pos="284"/>
                <w:tab w:val="left" w:pos="993"/>
              </w:tabs>
              <w:ind w:firstLine="67"/>
              <w:jc w:val="both"/>
              <w:rPr>
                <w:rFonts w:ascii="Times New Roman" w:hAnsi="Times New Roman" w:cs="Times New Roman"/>
                <w:sz w:val="20"/>
                <w:szCs w:val="20"/>
                <w:lang w:val="ro-RO"/>
              </w:rPr>
            </w:pPr>
          </w:p>
          <w:p w14:paraId="4F44D09B" w14:textId="77777777" w:rsidR="004E7A3B" w:rsidRPr="007C1AC6" w:rsidRDefault="004E7A3B" w:rsidP="004E7A3B">
            <w:pPr>
              <w:pStyle w:val="Listparagraf"/>
              <w:tabs>
                <w:tab w:val="left" w:pos="284"/>
                <w:tab w:val="left" w:pos="993"/>
              </w:tabs>
              <w:ind w:firstLine="67"/>
              <w:jc w:val="both"/>
              <w:rPr>
                <w:rFonts w:ascii="Times New Roman" w:hAnsi="Times New Roman" w:cs="Times New Roman"/>
                <w:sz w:val="20"/>
                <w:szCs w:val="20"/>
                <w:lang w:val="ro-RO"/>
              </w:rPr>
            </w:pPr>
          </w:p>
          <w:p w14:paraId="1E0397DD" w14:textId="77777777" w:rsidR="004E7A3B" w:rsidRPr="007C1AC6" w:rsidRDefault="004E7A3B" w:rsidP="004E7A3B">
            <w:pPr>
              <w:pStyle w:val="Listparagraf"/>
              <w:tabs>
                <w:tab w:val="left" w:pos="284"/>
                <w:tab w:val="left" w:pos="993"/>
              </w:tabs>
              <w:ind w:firstLine="67"/>
              <w:jc w:val="both"/>
              <w:rPr>
                <w:rFonts w:ascii="Times New Roman" w:hAnsi="Times New Roman" w:cs="Times New Roman"/>
                <w:sz w:val="20"/>
                <w:szCs w:val="20"/>
                <w:lang w:val="ro-RO"/>
              </w:rPr>
            </w:pPr>
          </w:p>
          <w:p w14:paraId="0AE5ACB1" w14:textId="77777777" w:rsidR="004E7A3B" w:rsidRPr="007C1AC6" w:rsidRDefault="004E7A3B" w:rsidP="004E7A3B">
            <w:pPr>
              <w:pStyle w:val="Listparagraf"/>
              <w:tabs>
                <w:tab w:val="left" w:pos="284"/>
                <w:tab w:val="left" w:pos="993"/>
              </w:tabs>
              <w:ind w:left="0" w:firstLine="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Biofiltru</w:t>
            </w:r>
          </w:p>
        </w:tc>
        <w:tc>
          <w:tcPr>
            <w:tcW w:w="7371" w:type="dxa"/>
            <w:tcBorders>
              <w:right w:val="nil"/>
            </w:tcBorders>
          </w:tcPr>
          <w:p w14:paraId="281EA6A5" w14:textId="77777777" w:rsidR="004E7A3B" w:rsidRPr="007C1AC6" w:rsidRDefault="004E7A3B" w:rsidP="004E7A3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p w14:paraId="3AEBBF17" w14:textId="77777777" w:rsidR="004E7A3B" w:rsidRPr="007C1AC6" w:rsidRDefault="004E7A3B" w:rsidP="004E7A3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Poate fi necesară </w:t>
            </w:r>
            <w:proofErr w:type="spellStart"/>
            <w:r w:rsidRPr="007C1AC6">
              <w:rPr>
                <w:rFonts w:ascii="Times New Roman" w:hAnsi="Times New Roman" w:cs="Times New Roman"/>
                <w:sz w:val="20"/>
                <w:szCs w:val="20"/>
                <w:lang w:val="ro-RO"/>
              </w:rPr>
              <w:t>pretratarea</w:t>
            </w:r>
            <w:proofErr w:type="spellEnd"/>
            <w:r w:rsidRPr="007C1AC6">
              <w:rPr>
                <w:rFonts w:ascii="Times New Roman" w:hAnsi="Times New Roman" w:cs="Times New Roman"/>
                <w:sz w:val="20"/>
                <w:szCs w:val="20"/>
                <w:lang w:val="ro-RO"/>
              </w:rPr>
              <w:t xml:space="preserve"> gazelor reziduale înainte de biofiltru (de exemplu, cu un scruber cu apă sau cu soluție acidă) în cazul unui conți­ nut ridicat de NH</w:t>
            </w:r>
            <w:r w:rsidRPr="007C1AC6">
              <w:rPr>
                <w:rFonts w:ascii="Times New Roman" w:hAnsi="Times New Roman" w:cs="Times New Roman"/>
                <w:sz w:val="20"/>
                <w:szCs w:val="20"/>
                <w:vertAlign w:val="subscript"/>
                <w:lang w:val="ro-RO"/>
              </w:rPr>
              <w:t>3</w:t>
            </w:r>
            <w:r w:rsidRPr="007C1AC6">
              <w:rPr>
                <w:rFonts w:ascii="Times New Roman" w:hAnsi="Times New Roman" w:cs="Times New Roman"/>
                <w:sz w:val="20"/>
                <w:szCs w:val="20"/>
                <w:lang w:val="ro-RO"/>
              </w:rPr>
              <w:t xml:space="preserve"> (de exemplu, 5-40 mg/Nm</w:t>
            </w:r>
            <w:r w:rsidRPr="007C1AC6">
              <w:rPr>
                <w:rFonts w:ascii="Times New Roman" w:hAnsi="Times New Roman" w:cs="Times New Roman"/>
                <w:sz w:val="20"/>
                <w:szCs w:val="20"/>
                <w:vertAlign w:val="superscript"/>
                <w:lang w:val="ro-RO"/>
              </w:rPr>
              <w:t>3</w:t>
            </w:r>
            <w:r w:rsidRPr="007C1AC6">
              <w:rPr>
                <w:rFonts w:ascii="Times New Roman" w:hAnsi="Times New Roman" w:cs="Times New Roman"/>
                <w:sz w:val="20"/>
                <w:szCs w:val="20"/>
                <w:lang w:val="ro-RO"/>
              </w:rPr>
              <w:t xml:space="preserve">), pentru a ține sub con­ trol </w:t>
            </w:r>
            <w:proofErr w:type="spellStart"/>
            <w:r w:rsidRPr="007C1AC6">
              <w:rPr>
                <w:rFonts w:ascii="Times New Roman" w:hAnsi="Times New Roman" w:cs="Times New Roman"/>
                <w:sz w:val="20"/>
                <w:szCs w:val="20"/>
                <w:lang w:val="ro-RO"/>
              </w:rPr>
              <w:t>pH-ul</w:t>
            </w:r>
            <w:proofErr w:type="spellEnd"/>
            <w:r w:rsidRPr="007C1AC6">
              <w:rPr>
                <w:rFonts w:ascii="Times New Roman" w:hAnsi="Times New Roman" w:cs="Times New Roman"/>
                <w:sz w:val="20"/>
                <w:szCs w:val="20"/>
                <w:lang w:val="ro-RO"/>
              </w:rPr>
              <w:t xml:space="preserve"> mediului și pentru a limita formarea de N</w:t>
            </w:r>
            <w:r w:rsidRPr="007C1AC6">
              <w:rPr>
                <w:rFonts w:ascii="Times New Roman" w:hAnsi="Times New Roman" w:cs="Times New Roman"/>
                <w:sz w:val="20"/>
                <w:szCs w:val="20"/>
                <w:vertAlign w:val="subscript"/>
                <w:lang w:val="ro-RO"/>
              </w:rPr>
              <w:t>2</w:t>
            </w:r>
            <w:r w:rsidRPr="007C1AC6">
              <w:rPr>
                <w:rFonts w:ascii="Times New Roman" w:hAnsi="Times New Roman" w:cs="Times New Roman"/>
                <w:sz w:val="20"/>
                <w:szCs w:val="20"/>
                <w:lang w:val="ro-RO"/>
              </w:rPr>
              <w:t>O în biofiltru.</w:t>
            </w:r>
          </w:p>
          <w:p w14:paraId="010EA336" w14:textId="3C5A3467" w:rsidR="004E7A3B" w:rsidRPr="007C1AC6" w:rsidRDefault="004E7A3B" w:rsidP="004E7A3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Unii compuși mirositori (de exemplu, mercaptanii, H</w:t>
            </w:r>
            <w:r w:rsidRPr="007C1AC6">
              <w:rPr>
                <w:rFonts w:ascii="Times New Roman" w:hAnsi="Times New Roman" w:cs="Times New Roman"/>
                <w:sz w:val="20"/>
                <w:szCs w:val="20"/>
                <w:vertAlign w:val="subscript"/>
                <w:lang w:val="ro-RO"/>
              </w:rPr>
              <w:t>2</w:t>
            </w:r>
            <w:r w:rsidRPr="007C1AC6">
              <w:rPr>
                <w:rFonts w:ascii="Times New Roman" w:hAnsi="Times New Roman" w:cs="Times New Roman"/>
                <w:sz w:val="20"/>
                <w:szCs w:val="20"/>
                <w:lang w:val="ro-RO"/>
              </w:rPr>
              <w:t xml:space="preserve">S) pot cauza </w:t>
            </w:r>
            <w:proofErr w:type="spellStart"/>
            <w:r w:rsidRPr="007C1AC6">
              <w:rPr>
                <w:rFonts w:ascii="Times New Roman" w:hAnsi="Times New Roman" w:cs="Times New Roman"/>
                <w:sz w:val="20"/>
                <w:szCs w:val="20"/>
                <w:lang w:val="ro-RO"/>
              </w:rPr>
              <w:t>acidifierea</w:t>
            </w:r>
            <w:proofErr w:type="spellEnd"/>
            <w:r w:rsidRPr="007C1AC6">
              <w:rPr>
                <w:rFonts w:ascii="Times New Roman" w:hAnsi="Times New Roman" w:cs="Times New Roman"/>
                <w:sz w:val="20"/>
                <w:szCs w:val="20"/>
                <w:lang w:val="ro-RO"/>
              </w:rPr>
              <w:t xml:space="preserve"> mediului biofiltrului și poate fi necesară utilizarea unui scruber cu apă sau cu soluție alcalină pentru </w:t>
            </w:r>
            <w:proofErr w:type="spellStart"/>
            <w:r w:rsidRPr="007C1AC6">
              <w:rPr>
                <w:rFonts w:ascii="Times New Roman" w:hAnsi="Times New Roman" w:cs="Times New Roman"/>
                <w:sz w:val="20"/>
                <w:szCs w:val="20"/>
                <w:lang w:val="ro-RO"/>
              </w:rPr>
              <w:t>pretratarea</w:t>
            </w:r>
            <w:proofErr w:type="spellEnd"/>
            <w:r w:rsidRPr="007C1AC6">
              <w:rPr>
                <w:rFonts w:ascii="Times New Roman" w:hAnsi="Times New Roman" w:cs="Times New Roman"/>
                <w:sz w:val="20"/>
                <w:szCs w:val="20"/>
                <w:lang w:val="ro-RO"/>
              </w:rPr>
              <w:t xml:space="preserve"> gazelor reziduale înainte de biofiltru.</w:t>
            </w:r>
          </w:p>
        </w:tc>
      </w:tr>
      <w:tr w:rsidR="004E7A3B" w:rsidRPr="007C1AC6" w14:paraId="64A65A25" w14:textId="77777777" w:rsidTr="004E7A3B">
        <w:trPr>
          <w:trHeight w:val="401"/>
        </w:trPr>
        <w:tc>
          <w:tcPr>
            <w:tcW w:w="567" w:type="dxa"/>
            <w:tcBorders>
              <w:left w:val="nil"/>
            </w:tcBorders>
          </w:tcPr>
          <w:p w14:paraId="45FFD6A0" w14:textId="77777777" w:rsidR="004E7A3B" w:rsidRPr="007C1AC6" w:rsidRDefault="004E7A3B" w:rsidP="004E7A3B">
            <w:pPr>
              <w:pStyle w:val="Listparagraf"/>
              <w:tabs>
                <w:tab w:val="left" w:pos="284"/>
                <w:tab w:val="left" w:pos="993"/>
              </w:tabs>
              <w:ind w:firstLine="34"/>
              <w:jc w:val="both"/>
              <w:rPr>
                <w:rFonts w:ascii="Times New Roman" w:hAnsi="Times New Roman" w:cs="Times New Roman"/>
                <w:sz w:val="20"/>
                <w:szCs w:val="20"/>
                <w:lang w:val="ro-RO"/>
              </w:rPr>
            </w:pPr>
          </w:p>
          <w:p w14:paraId="02D9A2A4" w14:textId="77777777" w:rsidR="004E7A3B" w:rsidRPr="007C1AC6" w:rsidRDefault="004E7A3B" w:rsidP="004E7A3B">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1701" w:type="dxa"/>
          </w:tcPr>
          <w:p w14:paraId="72411596" w14:textId="77777777" w:rsidR="004E7A3B" w:rsidRPr="007C1AC6" w:rsidRDefault="004E7A3B" w:rsidP="004E7A3B">
            <w:pPr>
              <w:pStyle w:val="Listparagraf"/>
              <w:tabs>
                <w:tab w:val="left" w:pos="284"/>
                <w:tab w:val="left" w:pos="993"/>
              </w:tabs>
              <w:ind w:firstLine="67"/>
              <w:jc w:val="both"/>
              <w:rPr>
                <w:rFonts w:ascii="Times New Roman" w:hAnsi="Times New Roman" w:cs="Times New Roman"/>
                <w:sz w:val="20"/>
                <w:szCs w:val="20"/>
                <w:lang w:val="ro-RO"/>
              </w:rPr>
            </w:pPr>
          </w:p>
          <w:p w14:paraId="45E61B8C" w14:textId="77777777" w:rsidR="004E7A3B" w:rsidRPr="007C1AC6" w:rsidRDefault="004E7A3B" w:rsidP="004E7A3B">
            <w:pPr>
              <w:pStyle w:val="Listparagraf"/>
              <w:tabs>
                <w:tab w:val="left" w:pos="284"/>
                <w:tab w:val="left" w:pos="993"/>
              </w:tabs>
              <w:ind w:left="0" w:firstLine="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Filtru textil</w:t>
            </w:r>
          </w:p>
        </w:tc>
        <w:tc>
          <w:tcPr>
            <w:tcW w:w="7371" w:type="dxa"/>
            <w:tcBorders>
              <w:right w:val="nil"/>
            </w:tcBorders>
          </w:tcPr>
          <w:p w14:paraId="27BBA499" w14:textId="6CD1E103" w:rsidR="004E7A3B" w:rsidRPr="007C1AC6" w:rsidRDefault="004E7A3B" w:rsidP="004E7A3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A se vedea secțiunea 6.1. Filtrul textil se utilizează în cazul tratării </w:t>
            </w:r>
            <w:proofErr w:type="spellStart"/>
            <w:r w:rsidRPr="007C1AC6">
              <w:rPr>
                <w:rFonts w:ascii="Times New Roman" w:hAnsi="Times New Roman" w:cs="Times New Roman"/>
                <w:sz w:val="20"/>
                <w:szCs w:val="20"/>
                <w:lang w:val="ro-RO"/>
              </w:rPr>
              <w:t>mecano</w:t>
            </w:r>
            <w:proofErr w:type="spellEnd"/>
            <w:r w:rsidRPr="007C1AC6">
              <w:rPr>
                <w:rFonts w:ascii="Times New Roman" w:hAnsi="Times New Roman" w:cs="Times New Roman"/>
                <w:sz w:val="20"/>
                <w:szCs w:val="20"/>
                <w:lang w:val="ro-RO"/>
              </w:rPr>
              <w:t>-biologice a deșeurilor.</w:t>
            </w:r>
          </w:p>
        </w:tc>
      </w:tr>
      <w:tr w:rsidR="004E7A3B" w:rsidRPr="007C1AC6" w14:paraId="0DBF189A" w14:textId="77777777" w:rsidTr="004E7A3B">
        <w:trPr>
          <w:trHeight w:val="155"/>
        </w:trPr>
        <w:tc>
          <w:tcPr>
            <w:tcW w:w="567" w:type="dxa"/>
            <w:tcBorders>
              <w:left w:val="nil"/>
            </w:tcBorders>
          </w:tcPr>
          <w:p w14:paraId="5CDD321A" w14:textId="77777777" w:rsidR="004E7A3B" w:rsidRPr="007C1AC6" w:rsidRDefault="004E7A3B" w:rsidP="004E7A3B">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1701" w:type="dxa"/>
          </w:tcPr>
          <w:p w14:paraId="2CD80888" w14:textId="77777777" w:rsidR="004E7A3B" w:rsidRPr="007C1AC6" w:rsidRDefault="004E7A3B" w:rsidP="004E7A3B">
            <w:pPr>
              <w:pStyle w:val="Listparagraf"/>
              <w:tabs>
                <w:tab w:val="left" w:pos="284"/>
                <w:tab w:val="left" w:pos="993"/>
              </w:tabs>
              <w:ind w:left="0" w:firstLine="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Oxidare termică</w:t>
            </w:r>
          </w:p>
        </w:tc>
        <w:tc>
          <w:tcPr>
            <w:tcW w:w="7371" w:type="dxa"/>
            <w:tcBorders>
              <w:right w:val="nil"/>
            </w:tcBorders>
          </w:tcPr>
          <w:p w14:paraId="76CC1142" w14:textId="77777777" w:rsidR="004E7A3B" w:rsidRPr="007C1AC6" w:rsidRDefault="004E7A3B" w:rsidP="004E7A3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r>
      <w:tr w:rsidR="004E7A3B" w:rsidRPr="007C1AC6" w14:paraId="06C28B40" w14:textId="77777777" w:rsidTr="004E7A3B">
        <w:trPr>
          <w:trHeight w:val="445"/>
        </w:trPr>
        <w:tc>
          <w:tcPr>
            <w:tcW w:w="567" w:type="dxa"/>
            <w:tcBorders>
              <w:left w:val="nil"/>
            </w:tcBorders>
          </w:tcPr>
          <w:p w14:paraId="771F76BA" w14:textId="77777777" w:rsidR="004E7A3B" w:rsidRPr="007C1AC6" w:rsidRDefault="004E7A3B" w:rsidP="004E7A3B">
            <w:pPr>
              <w:pStyle w:val="Listparagraf"/>
              <w:tabs>
                <w:tab w:val="left" w:pos="284"/>
                <w:tab w:val="left" w:pos="993"/>
              </w:tabs>
              <w:ind w:firstLine="34"/>
              <w:jc w:val="both"/>
              <w:rPr>
                <w:rFonts w:ascii="Times New Roman" w:hAnsi="Times New Roman" w:cs="Times New Roman"/>
                <w:sz w:val="20"/>
                <w:szCs w:val="20"/>
                <w:lang w:val="ro-RO"/>
              </w:rPr>
            </w:pPr>
          </w:p>
          <w:p w14:paraId="0D1AB2E9" w14:textId="77777777" w:rsidR="004E7A3B" w:rsidRPr="007C1AC6" w:rsidRDefault="004E7A3B" w:rsidP="004E7A3B">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w:t>
            </w:r>
          </w:p>
        </w:tc>
        <w:tc>
          <w:tcPr>
            <w:tcW w:w="1701" w:type="dxa"/>
          </w:tcPr>
          <w:p w14:paraId="544E5981" w14:textId="77777777" w:rsidR="004E7A3B" w:rsidRPr="007C1AC6" w:rsidRDefault="004E7A3B" w:rsidP="004E7A3B">
            <w:pPr>
              <w:pStyle w:val="Listparagraf"/>
              <w:tabs>
                <w:tab w:val="left" w:pos="284"/>
                <w:tab w:val="left" w:pos="993"/>
              </w:tabs>
              <w:ind w:firstLine="67"/>
              <w:jc w:val="both"/>
              <w:rPr>
                <w:rFonts w:ascii="Times New Roman" w:hAnsi="Times New Roman" w:cs="Times New Roman"/>
                <w:sz w:val="20"/>
                <w:szCs w:val="20"/>
                <w:lang w:val="ro-RO"/>
              </w:rPr>
            </w:pPr>
          </w:p>
          <w:p w14:paraId="5CCC80EE" w14:textId="77777777" w:rsidR="004E7A3B" w:rsidRPr="007C1AC6" w:rsidRDefault="004E7A3B" w:rsidP="004E7A3B">
            <w:pPr>
              <w:pStyle w:val="Listparagraf"/>
              <w:tabs>
                <w:tab w:val="left" w:pos="284"/>
                <w:tab w:val="left" w:pos="993"/>
              </w:tabs>
              <w:ind w:left="0" w:firstLine="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Epurare umedă</w:t>
            </w:r>
          </w:p>
        </w:tc>
        <w:tc>
          <w:tcPr>
            <w:tcW w:w="7371" w:type="dxa"/>
            <w:tcBorders>
              <w:right w:val="nil"/>
            </w:tcBorders>
          </w:tcPr>
          <w:p w14:paraId="2C7B06D9" w14:textId="41D0A048" w:rsidR="004E7A3B" w:rsidRPr="007C1AC6" w:rsidRDefault="004E7A3B" w:rsidP="004E7A3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 Scruberele cu apă, cu soluție acidă sau cu soluție alcalină se utilizează în combinație cu un biofiltru, cu oxidarea termică sau cu adsorbția pe cărbune activ.</w:t>
            </w:r>
          </w:p>
        </w:tc>
      </w:tr>
    </w:tbl>
    <w:p w14:paraId="48514CA3"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sz w:val="28"/>
          <w:szCs w:val="28"/>
          <w:lang w:val="ro-MD"/>
        </w:rPr>
      </w:pPr>
    </w:p>
    <w:p w14:paraId="4A96D0E2" w14:textId="77777777" w:rsidR="004E7A3B" w:rsidRPr="007C1AC6" w:rsidRDefault="004E7A3B" w:rsidP="004E7A3B">
      <w:pPr>
        <w:pStyle w:val="Listparagraf"/>
        <w:tabs>
          <w:tab w:val="left" w:pos="284"/>
          <w:tab w:val="left" w:pos="993"/>
        </w:tabs>
        <w:spacing w:after="0"/>
        <w:ind w:left="0" w:firstLine="567"/>
        <w:jc w:val="both"/>
        <w:rPr>
          <w:rFonts w:ascii="Times New Roman" w:hAnsi="Times New Roman" w:cs="Times New Roman"/>
          <w:sz w:val="28"/>
          <w:szCs w:val="28"/>
          <w:lang w:val="ro-MD"/>
        </w:rPr>
      </w:pPr>
    </w:p>
    <w:p w14:paraId="67031813" w14:textId="77777777" w:rsidR="004E7A3B" w:rsidRPr="007C1AC6" w:rsidRDefault="004E7A3B" w:rsidP="004E7A3B">
      <w:pPr>
        <w:pStyle w:val="Listparagraf"/>
        <w:tabs>
          <w:tab w:val="left" w:pos="284"/>
          <w:tab w:val="left" w:pos="993"/>
        </w:tabs>
        <w:spacing w:after="0"/>
        <w:ind w:firstLine="567"/>
        <w:jc w:val="both"/>
        <w:rPr>
          <w:rFonts w:ascii="Times New Roman" w:hAnsi="Times New Roman" w:cs="Times New Roman"/>
          <w:sz w:val="28"/>
          <w:szCs w:val="28"/>
          <w:lang w:val="ro-MD"/>
        </w:rPr>
      </w:pPr>
    </w:p>
    <w:p w14:paraId="3C875CB1" w14:textId="5AAE2D0C" w:rsidR="004E7A3B" w:rsidRPr="007C1AC6" w:rsidRDefault="004E7A3B" w:rsidP="004E7A3B">
      <w:pPr>
        <w:pStyle w:val="Listparagraf"/>
        <w:tabs>
          <w:tab w:val="left" w:pos="284"/>
          <w:tab w:val="left" w:pos="993"/>
        </w:tabs>
        <w:spacing w:after="0"/>
        <w:ind w:left="0"/>
        <w:jc w:val="center"/>
        <w:rPr>
          <w:rFonts w:ascii="Times New Roman" w:hAnsi="Times New Roman" w:cs="Times New Roman"/>
          <w:i/>
          <w:iCs/>
          <w:sz w:val="28"/>
          <w:szCs w:val="28"/>
          <w:lang w:val="ro-MD"/>
        </w:rPr>
      </w:pPr>
      <w:r w:rsidRPr="007C1AC6">
        <w:rPr>
          <w:rFonts w:ascii="Times New Roman" w:hAnsi="Times New Roman" w:cs="Times New Roman"/>
          <w:i/>
          <w:iCs/>
          <w:sz w:val="28"/>
          <w:szCs w:val="28"/>
          <w:lang w:val="ro-MD"/>
        </w:rPr>
        <w:t>Tabelul 6.7</w:t>
      </w:r>
    </w:p>
    <w:p w14:paraId="0097CDE2" w14:textId="6AE47D77" w:rsidR="004E7A3B" w:rsidRPr="007C1AC6" w:rsidRDefault="004E7A3B" w:rsidP="004E7A3B">
      <w:pPr>
        <w:pStyle w:val="Listparagraf"/>
        <w:tabs>
          <w:tab w:val="left" w:pos="284"/>
          <w:tab w:val="left" w:pos="993"/>
        </w:tabs>
        <w:spacing w:after="0"/>
        <w:ind w:left="0"/>
        <w:jc w:val="center"/>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lastRenderedPageBreak/>
        <w:t>Nivelurile de emisii asociate BAT (BAT-AEL) pentru emisiile dirijate în aer de NH</w:t>
      </w:r>
      <w:r w:rsidRPr="007C1AC6">
        <w:rPr>
          <w:rFonts w:ascii="Times New Roman" w:hAnsi="Times New Roman" w:cs="Times New Roman"/>
          <w:b/>
          <w:bCs/>
          <w:sz w:val="28"/>
          <w:szCs w:val="28"/>
          <w:vertAlign w:val="superscript"/>
          <w:lang w:val="ro-MD"/>
        </w:rPr>
        <w:t>3</w:t>
      </w:r>
      <w:r w:rsidRPr="007C1AC6">
        <w:rPr>
          <w:rFonts w:ascii="Times New Roman" w:hAnsi="Times New Roman" w:cs="Times New Roman"/>
          <w:b/>
          <w:bCs/>
          <w:sz w:val="28"/>
          <w:szCs w:val="28"/>
          <w:lang w:val="ro-MD"/>
        </w:rPr>
        <w:t>, mirosuri, pulberi și TCOV provenite de la tratarea biologică a deșeurilor</w:t>
      </w:r>
    </w:p>
    <w:tbl>
      <w:tblPr>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1559"/>
        <w:gridCol w:w="3443"/>
        <w:gridCol w:w="2086"/>
      </w:tblGrid>
      <w:tr w:rsidR="00C03002" w:rsidRPr="007C1AC6" w14:paraId="008902FD" w14:textId="77777777" w:rsidTr="00C03002">
        <w:trPr>
          <w:trHeight w:val="541"/>
        </w:trPr>
        <w:tc>
          <w:tcPr>
            <w:tcW w:w="2410" w:type="dxa"/>
            <w:tcBorders>
              <w:left w:val="nil"/>
            </w:tcBorders>
          </w:tcPr>
          <w:p w14:paraId="4047298E" w14:textId="77777777" w:rsidR="00C03002" w:rsidRPr="007C1AC6" w:rsidRDefault="00C03002" w:rsidP="00C03002">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Parametru</w:t>
            </w:r>
          </w:p>
        </w:tc>
        <w:tc>
          <w:tcPr>
            <w:tcW w:w="1559" w:type="dxa"/>
          </w:tcPr>
          <w:p w14:paraId="05120442" w14:textId="77777777" w:rsidR="00C03002" w:rsidRPr="007C1AC6" w:rsidRDefault="00C03002" w:rsidP="00C03002">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Unitate</w:t>
            </w:r>
          </w:p>
        </w:tc>
        <w:tc>
          <w:tcPr>
            <w:tcW w:w="3443" w:type="dxa"/>
          </w:tcPr>
          <w:p w14:paraId="1F39F906" w14:textId="77777777" w:rsidR="00C03002" w:rsidRPr="007C1AC6" w:rsidRDefault="00C03002" w:rsidP="00C03002">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BAT-AEL</w:t>
            </w:r>
          </w:p>
          <w:p w14:paraId="0E1312A1" w14:textId="77777777" w:rsidR="00C03002" w:rsidRPr="007C1AC6" w:rsidRDefault="00C03002" w:rsidP="00C03002">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(Media pe perioada de prelevare)</w:t>
            </w:r>
          </w:p>
        </w:tc>
        <w:tc>
          <w:tcPr>
            <w:tcW w:w="2086" w:type="dxa"/>
            <w:tcBorders>
              <w:right w:val="nil"/>
            </w:tcBorders>
          </w:tcPr>
          <w:p w14:paraId="0CBE6DDA" w14:textId="77777777" w:rsidR="00C03002" w:rsidRPr="007C1AC6" w:rsidRDefault="00C03002" w:rsidP="00C03002">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Proces de tratare a deșeurilor</w:t>
            </w:r>
          </w:p>
        </w:tc>
      </w:tr>
      <w:tr w:rsidR="00C03002" w:rsidRPr="007C1AC6" w14:paraId="124BD66E" w14:textId="77777777" w:rsidTr="00C03002">
        <w:trPr>
          <w:trHeight w:val="263"/>
        </w:trPr>
        <w:tc>
          <w:tcPr>
            <w:tcW w:w="2410" w:type="dxa"/>
            <w:tcBorders>
              <w:left w:val="nil"/>
            </w:tcBorders>
          </w:tcPr>
          <w:p w14:paraId="23445FA1" w14:textId="77777777"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NH</w:t>
            </w:r>
            <w:r w:rsidRPr="007C1AC6">
              <w:rPr>
                <w:rFonts w:ascii="Times New Roman" w:hAnsi="Times New Roman" w:cs="Times New Roman"/>
                <w:sz w:val="20"/>
                <w:szCs w:val="20"/>
                <w:vertAlign w:val="subscript"/>
                <w:lang w:val="ro-RO"/>
              </w:rPr>
              <w:t>3</w:t>
            </w:r>
            <w:r w:rsidRPr="007C1AC6">
              <w:rPr>
                <w:rFonts w:ascii="Times New Roman" w:hAnsi="Times New Roman" w:cs="Times New Roman"/>
                <w:sz w:val="20"/>
                <w:szCs w:val="20"/>
                <w:lang w:val="ro-RO"/>
              </w:rPr>
              <w:t xml:space="preserve"> </w:t>
            </w:r>
            <w:r w:rsidRPr="007C1AC6">
              <w:rPr>
                <w:rFonts w:ascii="Times New Roman" w:hAnsi="Times New Roman" w:cs="Times New Roman"/>
                <w:sz w:val="20"/>
                <w:szCs w:val="20"/>
                <w:vertAlign w:val="superscript"/>
                <w:lang w:val="ro-RO"/>
              </w:rPr>
              <w:t>(1) (2)</w:t>
            </w:r>
          </w:p>
        </w:tc>
        <w:tc>
          <w:tcPr>
            <w:tcW w:w="1559" w:type="dxa"/>
          </w:tcPr>
          <w:p w14:paraId="1115746A" w14:textId="77777777"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mg/Nm</w:t>
            </w:r>
            <w:r w:rsidRPr="007C1AC6">
              <w:rPr>
                <w:rFonts w:ascii="Times New Roman" w:hAnsi="Times New Roman" w:cs="Times New Roman"/>
                <w:sz w:val="20"/>
                <w:szCs w:val="20"/>
                <w:vertAlign w:val="superscript"/>
                <w:lang w:val="ro-RO"/>
              </w:rPr>
              <w:t>3</w:t>
            </w:r>
          </w:p>
        </w:tc>
        <w:tc>
          <w:tcPr>
            <w:tcW w:w="3443" w:type="dxa"/>
          </w:tcPr>
          <w:p w14:paraId="7F1FCC13" w14:textId="77777777"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0,3-20</w:t>
            </w:r>
          </w:p>
        </w:tc>
        <w:tc>
          <w:tcPr>
            <w:tcW w:w="2086" w:type="dxa"/>
            <w:vMerge w:val="restart"/>
            <w:tcBorders>
              <w:right w:val="nil"/>
            </w:tcBorders>
          </w:tcPr>
          <w:p w14:paraId="487D845E" w14:textId="07104C20"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Toate tipurile de tratare biologică a deșeurilor</w:t>
            </w:r>
          </w:p>
        </w:tc>
      </w:tr>
      <w:tr w:rsidR="00C03002" w:rsidRPr="007C1AC6" w14:paraId="020942BF" w14:textId="77777777" w:rsidTr="00C03002">
        <w:trPr>
          <w:trHeight w:val="267"/>
        </w:trPr>
        <w:tc>
          <w:tcPr>
            <w:tcW w:w="2410" w:type="dxa"/>
            <w:tcBorders>
              <w:left w:val="nil"/>
            </w:tcBorders>
          </w:tcPr>
          <w:p w14:paraId="026E00FF" w14:textId="77777777"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Concentrația de miros </w:t>
            </w:r>
            <w:r w:rsidRPr="007C1AC6">
              <w:rPr>
                <w:rFonts w:ascii="Times New Roman" w:hAnsi="Times New Roman" w:cs="Times New Roman"/>
                <w:sz w:val="20"/>
                <w:szCs w:val="20"/>
                <w:vertAlign w:val="superscript"/>
                <w:lang w:val="ro-RO"/>
              </w:rPr>
              <w:t>(1) (2)</w:t>
            </w:r>
          </w:p>
        </w:tc>
        <w:tc>
          <w:tcPr>
            <w:tcW w:w="1559" w:type="dxa"/>
          </w:tcPr>
          <w:p w14:paraId="5128F19B" w14:textId="77777777"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ouE</w:t>
            </w:r>
            <w:proofErr w:type="spellEnd"/>
            <w:r w:rsidRPr="007C1AC6">
              <w:rPr>
                <w:rFonts w:ascii="Times New Roman" w:hAnsi="Times New Roman" w:cs="Times New Roman"/>
                <w:sz w:val="20"/>
                <w:szCs w:val="20"/>
                <w:lang w:val="ro-RO"/>
              </w:rPr>
              <w:t>/Nm</w:t>
            </w:r>
            <w:r w:rsidRPr="007C1AC6">
              <w:rPr>
                <w:rFonts w:ascii="Times New Roman" w:hAnsi="Times New Roman" w:cs="Times New Roman"/>
                <w:sz w:val="20"/>
                <w:szCs w:val="20"/>
                <w:vertAlign w:val="superscript"/>
                <w:lang w:val="ro-RO"/>
              </w:rPr>
              <w:t>3</w:t>
            </w:r>
          </w:p>
        </w:tc>
        <w:tc>
          <w:tcPr>
            <w:tcW w:w="3443" w:type="dxa"/>
          </w:tcPr>
          <w:p w14:paraId="2AC99F47" w14:textId="77777777"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200-1 000</w:t>
            </w:r>
          </w:p>
        </w:tc>
        <w:tc>
          <w:tcPr>
            <w:tcW w:w="2086" w:type="dxa"/>
            <w:vMerge/>
            <w:tcBorders>
              <w:top w:val="nil"/>
              <w:right w:val="nil"/>
            </w:tcBorders>
          </w:tcPr>
          <w:p w14:paraId="13F03AB7" w14:textId="77777777" w:rsidR="00C03002" w:rsidRPr="007C1AC6" w:rsidRDefault="00C03002" w:rsidP="00C03002">
            <w:pPr>
              <w:pStyle w:val="Listparagraf"/>
              <w:tabs>
                <w:tab w:val="left" w:pos="284"/>
                <w:tab w:val="left" w:pos="993"/>
              </w:tabs>
              <w:jc w:val="center"/>
              <w:rPr>
                <w:rFonts w:ascii="Times New Roman" w:hAnsi="Times New Roman" w:cs="Times New Roman"/>
                <w:sz w:val="20"/>
                <w:szCs w:val="20"/>
                <w:lang w:val="ro-RO"/>
              </w:rPr>
            </w:pPr>
          </w:p>
        </w:tc>
      </w:tr>
      <w:tr w:rsidR="00C03002" w:rsidRPr="007C1AC6" w14:paraId="2E454A18" w14:textId="77777777" w:rsidTr="00C03002">
        <w:trPr>
          <w:trHeight w:val="301"/>
        </w:trPr>
        <w:tc>
          <w:tcPr>
            <w:tcW w:w="2410" w:type="dxa"/>
            <w:tcBorders>
              <w:left w:val="nil"/>
            </w:tcBorders>
          </w:tcPr>
          <w:p w14:paraId="385238B5" w14:textId="77777777"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Pulberi</w:t>
            </w:r>
          </w:p>
        </w:tc>
        <w:tc>
          <w:tcPr>
            <w:tcW w:w="1559" w:type="dxa"/>
          </w:tcPr>
          <w:p w14:paraId="45564EBF" w14:textId="77777777"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mg/Nm</w:t>
            </w:r>
            <w:r w:rsidRPr="007C1AC6">
              <w:rPr>
                <w:rFonts w:ascii="Times New Roman" w:hAnsi="Times New Roman" w:cs="Times New Roman"/>
                <w:sz w:val="20"/>
                <w:szCs w:val="20"/>
                <w:vertAlign w:val="superscript"/>
                <w:lang w:val="ro-RO"/>
              </w:rPr>
              <w:t>3</w:t>
            </w:r>
          </w:p>
        </w:tc>
        <w:tc>
          <w:tcPr>
            <w:tcW w:w="3443" w:type="dxa"/>
          </w:tcPr>
          <w:p w14:paraId="1B17E1CF" w14:textId="77777777"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2-5</w:t>
            </w:r>
          </w:p>
        </w:tc>
        <w:tc>
          <w:tcPr>
            <w:tcW w:w="2086" w:type="dxa"/>
            <w:vMerge w:val="restart"/>
            <w:tcBorders>
              <w:right w:val="nil"/>
            </w:tcBorders>
          </w:tcPr>
          <w:p w14:paraId="4200A84C" w14:textId="77777777"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Tratarea </w:t>
            </w:r>
            <w:proofErr w:type="spellStart"/>
            <w:r w:rsidRPr="007C1AC6">
              <w:rPr>
                <w:rFonts w:ascii="Times New Roman" w:hAnsi="Times New Roman" w:cs="Times New Roman"/>
                <w:sz w:val="20"/>
                <w:szCs w:val="20"/>
                <w:lang w:val="ro-RO"/>
              </w:rPr>
              <w:t>mecano</w:t>
            </w:r>
            <w:proofErr w:type="spellEnd"/>
            <w:r w:rsidRPr="007C1AC6">
              <w:rPr>
                <w:rFonts w:ascii="Times New Roman" w:hAnsi="Times New Roman" w:cs="Times New Roman"/>
                <w:sz w:val="20"/>
                <w:szCs w:val="20"/>
                <w:lang w:val="ro-RO"/>
              </w:rPr>
              <w:t>-biologică a deșeurilor</w:t>
            </w:r>
          </w:p>
        </w:tc>
      </w:tr>
      <w:tr w:rsidR="00C03002" w:rsidRPr="007C1AC6" w14:paraId="026BE8AC" w14:textId="77777777" w:rsidTr="00C03002">
        <w:trPr>
          <w:trHeight w:val="177"/>
        </w:trPr>
        <w:tc>
          <w:tcPr>
            <w:tcW w:w="2410" w:type="dxa"/>
            <w:tcBorders>
              <w:left w:val="nil"/>
            </w:tcBorders>
          </w:tcPr>
          <w:p w14:paraId="3338566F" w14:textId="77777777"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TCOV</w:t>
            </w:r>
          </w:p>
        </w:tc>
        <w:tc>
          <w:tcPr>
            <w:tcW w:w="1559" w:type="dxa"/>
          </w:tcPr>
          <w:p w14:paraId="1358A064" w14:textId="77777777"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mg/Nm</w:t>
            </w:r>
            <w:r w:rsidRPr="007C1AC6">
              <w:rPr>
                <w:rFonts w:ascii="Times New Roman" w:hAnsi="Times New Roman" w:cs="Times New Roman"/>
                <w:sz w:val="20"/>
                <w:szCs w:val="20"/>
                <w:vertAlign w:val="superscript"/>
                <w:lang w:val="ro-RO"/>
              </w:rPr>
              <w:t>3</w:t>
            </w:r>
          </w:p>
        </w:tc>
        <w:tc>
          <w:tcPr>
            <w:tcW w:w="3443" w:type="dxa"/>
          </w:tcPr>
          <w:p w14:paraId="4A0DDB6B" w14:textId="77777777" w:rsidR="00C03002" w:rsidRPr="007C1AC6" w:rsidRDefault="00C03002" w:rsidP="00C03002">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5-40 </w:t>
            </w:r>
            <w:r w:rsidRPr="007C1AC6">
              <w:rPr>
                <w:rFonts w:ascii="Times New Roman" w:hAnsi="Times New Roman" w:cs="Times New Roman"/>
                <w:sz w:val="20"/>
                <w:szCs w:val="20"/>
                <w:vertAlign w:val="superscript"/>
                <w:lang w:val="ro-RO"/>
              </w:rPr>
              <w:t>(3)</w:t>
            </w:r>
          </w:p>
        </w:tc>
        <w:tc>
          <w:tcPr>
            <w:tcW w:w="2086" w:type="dxa"/>
            <w:vMerge/>
            <w:tcBorders>
              <w:top w:val="nil"/>
              <w:right w:val="nil"/>
            </w:tcBorders>
          </w:tcPr>
          <w:p w14:paraId="10A76F77" w14:textId="77777777" w:rsidR="00C03002" w:rsidRPr="007C1AC6" w:rsidRDefault="00C03002" w:rsidP="00C03002">
            <w:pPr>
              <w:pStyle w:val="Listparagraf"/>
              <w:tabs>
                <w:tab w:val="left" w:pos="284"/>
                <w:tab w:val="left" w:pos="993"/>
              </w:tabs>
              <w:jc w:val="center"/>
              <w:rPr>
                <w:rFonts w:ascii="Times New Roman" w:hAnsi="Times New Roman" w:cs="Times New Roman"/>
                <w:sz w:val="20"/>
                <w:szCs w:val="20"/>
                <w:lang w:val="ro-RO"/>
              </w:rPr>
            </w:pPr>
          </w:p>
        </w:tc>
      </w:tr>
    </w:tbl>
    <w:p w14:paraId="3960076D" w14:textId="77777777" w:rsidR="00C03002" w:rsidRPr="007C1AC6" w:rsidRDefault="00C03002" w:rsidP="00C03002">
      <w:pPr>
        <w:pStyle w:val="Listparagraf"/>
        <w:tabs>
          <w:tab w:val="left" w:pos="284"/>
          <w:tab w:val="left" w:pos="993"/>
        </w:tabs>
        <w:spacing w:after="0"/>
        <w:ind w:left="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(1)</w:t>
      </w:r>
      <w:r w:rsidRPr="007C1AC6">
        <w:rPr>
          <w:rFonts w:ascii="Times New Roman" w:hAnsi="Times New Roman" w:cs="Times New Roman"/>
          <w:sz w:val="16"/>
          <w:szCs w:val="16"/>
          <w:lang w:val="ro-MD"/>
        </w:rPr>
        <w:tab/>
        <w:t>Se aplică fie BAT-AEL pentru NH</w:t>
      </w:r>
      <w:r w:rsidRPr="007C1AC6">
        <w:rPr>
          <w:rFonts w:ascii="Times New Roman" w:hAnsi="Times New Roman" w:cs="Times New Roman"/>
          <w:sz w:val="16"/>
          <w:szCs w:val="16"/>
          <w:vertAlign w:val="subscript"/>
          <w:lang w:val="ro-MD"/>
        </w:rPr>
        <w:t>3</w:t>
      </w:r>
      <w:r w:rsidRPr="007C1AC6">
        <w:rPr>
          <w:rFonts w:ascii="Times New Roman" w:hAnsi="Times New Roman" w:cs="Times New Roman"/>
          <w:sz w:val="16"/>
          <w:szCs w:val="16"/>
          <w:lang w:val="ro-MD"/>
        </w:rPr>
        <w:t>, fie BAT-AEL pentru concentrația de miros.</w:t>
      </w:r>
    </w:p>
    <w:p w14:paraId="3409AA41" w14:textId="77777777" w:rsidR="00C03002" w:rsidRPr="007C1AC6" w:rsidRDefault="00C03002" w:rsidP="00C03002">
      <w:pPr>
        <w:pStyle w:val="Listparagraf"/>
        <w:tabs>
          <w:tab w:val="left" w:pos="284"/>
          <w:tab w:val="left" w:pos="993"/>
        </w:tabs>
        <w:spacing w:after="0"/>
        <w:ind w:left="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(2)</w:t>
      </w:r>
      <w:r w:rsidRPr="007C1AC6">
        <w:rPr>
          <w:rFonts w:ascii="Times New Roman" w:hAnsi="Times New Roman" w:cs="Times New Roman"/>
          <w:sz w:val="16"/>
          <w:szCs w:val="16"/>
          <w:lang w:val="ro-MD"/>
        </w:rPr>
        <w:tab/>
        <w:t>Acest BAT-AEL nu se aplică pentru tratarea deșeurilor formate în principal din dejecții animaliere.</w:t>
      </w:r>
    </w:p>
    <w:p w14:paraId="71D5484A" w14:textId="77777777" w:rsidR="00C03002" w:rsidRPr="007C1AC6" w:rsidRDefault="00C03002" w:rsidP="00C03002">
      <w:pPr>
        <w:pStyle w:val="Listparagraf"/>
        <w:tabs>
          <w:tab w:val="left" w:pos="284"/>
          <w:tab w:val="left" w:pos="993"/>
        </w:tabs>
        <w:spacing w:after="0"/>
        <w:ind w:left="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(3)</w:t>
      </w:r>
      <w:r w:rsidRPr="007C1AC6">
        <w:rPr>
          <w:rFonts w:ascii="Times New Roman" w:hAnsi="Times New Roman" w:cs="Times New Roman"/>
          <w:sz w:val="16"/>
          <w:szCs w:val="16"/>
          <w:lang w:val="ro-MD"/>
        </w:rPr>
        <w:tab/>
        <w:t>Limita inferioară a intervalului poate fi obținută cu ajutorul oxidării termice.</w:t>
      </w:r>
    </w:p>
    <w:p w14:paraId="15F1B411" w14:textId="77777777" w:rsidR="00C03002" w:rsidRPr="007C1AC6" w:rsidRDefault="00C03002" w:rsidP="00C03002">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8.</w:t>
      </w:r>
    </w:p>
    <w:p w14:paraId="7495BC4D" w14:textId="77777777" w:rsidR="00C03002" w:rsidRPr="007C1AC6" w:rsidRDefault="00C03002" w:rsidP="00C03002">
      <w:pPr>
        <w:pStyle w:val="Listparagraf"/>
        <w:tabs>
          <w:tab w:val="left" w:pos="284"/>
          <w:tab w:val="left" w:pos="993"/>
        </w:tabs>
        <w:spacing w:after="0"/>
        <w:jc w:val="center"/>
        <w:rPr>
          <w:rFonts w:ascii="Times New Roman" w:hAnsi="Times New Roman" w:cs="Times New Roman"/>
          <w:b/>
          <w:bCs/>
          <w:sz w:val="12"/>
          <w:szCs w:val="12"/>
          <w:lang w:val="ro-MD"/>
        </w:rPr>
      </w:pPr>
    </w:p>
    <w:p w14:paraId="6E3B6C18" w14:textId="77777777" w:rsidR="00C03002" w:rsidRPr="007C1AC6" w:rsidRDefault="00C03002" w:rsidP="00C03002">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3.1.3.</w:t>
      </w:r>
      <w:r w:rsidRPr="007C1AC6">
        <w:rPr>
          <w:rFonts w:ascii="Times New Roman" w:hAnsi="Times New Roman" w:cs="Times New Roman"/>
          <w:b/>
          <w:bCs/>
          <w:sz w:val="28"/>
          <w:szCs w:val="28"/>
          <w:lang w:val="ro-MD"/>
        </w:rPr>
        <w:tab/>
        <w:t>Emisii în apă și consum de apă</w:t>
      </w:r>
    </w:p>
    <w:p w14:paraId="78AED871" w14:textId="77777777" w:rsidR="00C03002" w:rsidRPr="007C1AC6" w:rsidRDefault="00C03002" w:rsidP="00C03002">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p w14:paraId="6E37623A" w14:textId="66B24D7A" w:rsidR="004E7A3B" w:rsidRPr="007C1AC6" w:rsidRDefault="00C03002" w:rsidP="00C03002">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 xml:space="preserve">BAT 35. </w:t>
      </w:r>
      <w:r w:rsidRPr="007C1AC6">
        <w:rPr>
          <w:rFonts w:ascii="Times New Roman" w:hAnsi="Times New Roman" w:cs="Times New Roman"/>
          <w:sz w:val="28"/>
          <w:szCs w:val="28"/>
          <w:lang w:val="ro-MD"/>
        </w:rPr>
        <w:t>În vederea generării unei cantități mai mici de ape uzate și a reducerii consumului de apă, BAT constă în utilizarea tuturor tehnicilor indicate mai jos.</w:t>
      </w:r>
    </w:p>
    <w:p w14:paraId="5555F12E" w14:textId="77777777" w:rsidR="00DC6BE1" w:rsidRPr="007C1AC6" w:rsidRDefault="00DC6BE1" w:rsidP="00C03002">
      <w:pPr>
        <w:pStyle w:val="Listparagraf"/>
        <w:tabs>
          <w:tab w:val="left" w:pos="284"/>
          <w:tab w:val="left" w:pos="993"/>
        </w:tabs>
        <w:spacing w:after="0"/>
        <w:ind w:left="0" w:firstLine="567"/>
        <w:jc w:val="both"/>
        <w:rPr>
          <w:rFonts w:ascii="Times New Roman" w:hAnsi="Times New Roman" w:cs="Times New Roman"/>
          <w:sz w:val="12"/>
          <w:szCs w:val="12"/>
          <w:lang w:val="ro-MD"/>
        </w:rPr>
      </w:pP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843"/>
        <w:gridCol w:w="5122"/>
        <w:gridCol w:w="2107"/>
      </w:tblGrid>
      <w:tr w:rsidR="00C03002" w:rsidRPr="007C1AC6" w14:paraId="0FD2EE8A" w14:textId="77777777" w:rsidTr="00C03002">
        <w:trPr>
          <w:trHeight w:val="353"/>
        </w:trPr>
        <w:tc>
          <w:tcPr>
            <w:tcW w:w="2410" w:type="dxa"/>
            <w:gridSpan w:val="2"/>
            <w:tcBorders>
              <w:left w:val="nil"/>
            </w:tcBorders>
          </w:tcPr>
          <w:p w14:paraId="5977ED7D" w14:textId="77777777" w:rsidR="00C03002" w:rsidRPr="007C1AC6" w:rsidRDefault="00C03002" w:rsidP="00C03002">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5122" w:type="dxa"/>
          </w:tcPr>
          <w:p w14:paraId="68DEBAFC" w14:textId="77777777" w:rsidR="00C03002" w:rsidRPr="007C1AC6" w:rsidRDefault="00C03002" w:rsidP="00C03002">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2107" w:type="dxa"/>
            <w:tcBorders>
              <w:right w:val="nil"/>
            </w:tcBorders>
          </w:tcPr>
          <w:p w14:paraId="43B848F0" w14:textId="77777777" w:rsidR="00C03002" w:rsidRPr="007C1AC6" w:rsidRDefault="00C03002" w:rsidP="00C03002">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C03002" w:rsidRPr="007C1AC6" w14:paraId="279185BE" w14:textId="77777777" w:rsidTr="00C03002">
        <w:trPr>
          <w:trHeight w:val="1724"/>
        </w:trPr>
        <w:tc>
          <w:tcPr>
            <w:tcW w:w="567" w:type="dxa"/>
            <w:tcBorders>
              <w:left w:val="nil"/>
            </w:tcBorders>
          </w:tcPr>
          <w:p w14:paraId="3EE2B45A" w14:textId="77777777" w:rsidR="00C03002" w:rsidRPr="007C1AC6" w:rsidRDefault="00C03002" w:rsidP="00C03002">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843" w:type="dxa"/>
          </w:tcPr>
          <w:p w14:paraId="470CF44E" w14:textId="77777777" w:rsidR="00C03002" w:rsidRPr="007C1AC6" w:rsidRDefault="00C03002" w:rsidP="00C03002">
            <w:pPr>
              <w:pStyle w:val="Listparagraf"/>
              <w:tabs>
                <w:tab w:val="left" w:pos="284"/>
                <w:tab w:val="left" w:pos="993"/>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Separarea fluxurilor de ape uzate</w:t>
            </w:r>
          </w:p>
        </w:tc>
        <w:tc>
          <w:tcPr>
            <w:tcW w:w="5122" w:type="dxa"/>
          </w:tcPr>
          <w:p w14:paraId="1757428A" w14:textId="77777777" w:rsidR="00C03002" w:rsidRPr="007C1AC6" w:rsidRDefault="00C03002" w:rsidP="00C03002">
            <w:pPr>
              <w:pStyle w:val="Listparagraf"/>
              <w:tabs>
                <w:tab w:val="left" w:pos="284"/>
                <w:tab w:val="left" w:pos="993"/>
              </w:tabs>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Levigatul scurs din șirele și grămezile de compost este separat de apele de șiroire de suprafață (a se vedea BAT 19f).</w:t>
            </w:r>
          </w:p>
        </w:tc>
        <w:tc>
          <w:tcPr>
            <w:tcW w:w="2107" w:type="dxa"/>
            <w:tcBorders>
              <w:right w:val="nil"/>
            </w:tcBorders>
          </w:tcPr>
          <w:p w14:paraId="09A06700" w14:textId="2745B0D8" w:rsidR="00C03002" w:rsidRPr="007C1AC6" w:rsidRDefault="00C03002" w:rsidP="00C03002">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 la instalațiile noi.</w:t>
            </w:r>
          </w:p>
          <w:p w14:paraId="699C2DAF" w14:textId="36C5D232" w:rsidR="00C03002" w:rsidRPr="007C1AC6" w:rsidRDefault="00C03002" w:rsidP="00C03002">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 la instalațiile existente, în limitele impuse de configurația circuite­ lor de apă.</w:t>
            </w:r>
          </w:p>
        </w:tc>
      </w:tr>
      <w:tr w:rsidR="00C03002" w:rsidRPr="007C1AC6" w14:paraId="6CCE042A" w14:textId="77777777" w:rsidTr="00C03002">
        <w:trPr>
          <w:trHeight w:val="2205"/>
        </w:trPr>
        <w:tc>
          <w:tcPr>
            <w:tcW w:w="567" w:type="dxa"/>
            <w:tcBorders>
              <w:left w:val="nil"/>
            </w:tcBorders>
          </w:tcPr>
          <w:p w14:paraId="7D9472CD" w14:textId="77777777" w:rsidR="00C03002" w:rsidRPr="007C1AC6" w:rsidRDefault="00C03002" w:rsidP="00C03002">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843" w:type="dxa"/>
          </w:tcPr>
          <w:p w14:paraId="1BDE5BA2" w14:textId="77777777" w:rsidR="00C03002" w:rsidRPr="007C1AC6" w:rsidRDefault="00C03002" w:rsidP="00C03002">
            <w:pPr>
              <w:pStyle w:val="Listparagraf"/>
              <w:tabs>
                <w:tab w:val="left" w:pos="284"/>
                <w:tab w:val="left" w:pos="993"/>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Recircularea apei</w:t>
            </w:r>
          </w:p>
        </w:tc>
        <w:tc>
          <w:tcPr>
            <w:tcW w:w="5122" w:type="dxa"/>
          </w:tcPr>
          <w:p w14:paraId="3C6E286C" w14:textId="0AD9841F" w:rsidR="00C03002" w:rsidRPr="007C1AC6" w:rsidRDefault="00C03002" w:rsidP="00C03002">
            <w:pPr>
              <w:pStyle w:val="Listparagraf"/>
              <w:tabs>
                <w:tab w:val="left" w:pos="284"/>
                <w:tab w:val="left" w:pos="993"/>
              </w:tabs>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Recircularea fluxurilor de apă tehnologică (de exemplu, din deshidratarea </w:t>
            </w:r>
            <w:proofErr w:type="spellStart"/>
            <w:r w:rsidRPr="007C1AC6">
              <w:rPr>
                <w:rFonts w:ascii="Times New Roman" w:hAnsi="Times New Roman" w:cs="Times New Roman"/>
                <w:sz w:val="20"/>
                <w:szCs w:val="20"/>
                <w:lang w:val="ro-RO"/>
              </w:rPr>
              <w:t>digestatului</w:t>
            </w:r>
            <w:proofErr w:type="spellEnd"/>
            <w:r w:rsidRPr="007C1AC6">
              <w:rPr>
                <w:rFonts w:ascii="Times New Roman" w:hAnsi="Times New Roman" w:cs="Times New Roman"/>
                <w:sz w:val="20"/>
                <w:szCs w:val="20"/>
                <w:lang w:val="ro-RO"/>
              </w:rPr>
              <w:t xml:space="preserve"> lichid din procesele anaerobe) sau utilizarea altor fluxuri de apă cât mai mult posibil (de exemplu, apa de condens, apa de spălare, apa de șiroire de suprafață). Gradul de recirculare este limitat de bilanțul apei caracteristic instalației, de conținutul de impurități (de exemplu, metale grele, săruri, agenți patogeni, compuși mirositori) și/sau de caracteristicile fluxurilor de apă (de exemplu, conținutul de </w:t>
            </w:r>
            <w:proofErr w:type="spellStart"/>
            <w:r w:rsidRPr="007C1AC6">
              <w:rPr>
                <w:rFonts w:ascii="Times New Roman" w:hAnsi="Times New Roman" w:cs="Times New Roman"/>
                <w:sz w:val="20"/>
                <w:szCs w:val="20"/>
                <w:lang w:val="ro-RO"/>
              </w:rPr>
              <w:t>nutrienți</w:t>
            </w:r>
            <w:proofErr w:type="spellEnd"/>
            <w:r w:rsidRPr="007C1AC6">
              <w:rPr>
                <w:rFonts w:ascii="Times New Roman" w:hAnsi="Times New Roman" w:cs="Times New Roman"/>
                <w:sz w:val="20"/>
                <w:szCs w:val="20"/>
                <w:lang w:val="ro-RO"/>
              </w:rPr>
              <w:t>).</w:t>
            </w:r>
          </w:p>
        </w:tc>
        <w:tc>
          <w:tcPr>
            <w:tcW w:w="2107" w:type="dxa"/>
            <w:tcBorders>
              <w:right w:val="nil"/>
            </w:tcBorders>
          </w:tcPr>
          <w:p w14:paraId="69119784" w14:textId="77777777" w:rsidR="00C03002" w:rsidRPr="007C1AC6" w:rsidRDefault="00C03002" w:rsidP="00C03002">
            <w:pPr>
              <w:pStyle w:val="Listparagraf"/>
              <w:tabs>
                <w:tab w:val="left" w:pos="284"/>
                <w:tab w:val="left" w:pos="993"/>
              </w:tabs>
              <w:ind w:firstLine="11"/>
              <w:jc w:val="both"/>
              <w:rPr>
                <w:rFonts w:ascii="Times New Roman" w:hAnsi="Times New Roman" w:cs="Times New Roman"/>
                <w:sz w:val="20"/>
                <w:szCs w:val="20"/>
                <w:lang w:val="ro-RO"/>
              </w:rPr>
            </w:pPr>
          </w:p>
          <w:p w14:paraId="62EE8C73" w14:textId="77777777" w:rsidR="00C03002" w:rsidRPr="007C1AC6" w:rsidRDefault="00C03002" w:rsidP="00C03002">
            <w:pPr>
              <w:pStyle w:val="Listparagraf"/>
              <w:tabs>
                <w:tab w:val="left" w:pos="284"/>
                <w:tab w:val="left" w:pos="993"/>
              </w:tabs>
              <w:ind w:firstLine="11"/>
              <w:jc w:val="both"/>
              <w:rPr>
                <w:rFonts w:ascii="Times New Roman" w:hAnsi="Times New Roman" w:cs="Times New Roman"/>
                <w:sz w:val="20"/>
                <w:szCs w:val="20"/>
                <w:lang w:val="ro-RO"/>
              </w:rPr>
            </w:pPr>
          </w:p>
          <w:p w14:paraId="2F27DA69" w14:textId="77777777" w:rsidR="00C03002" w:rsidRPr="007C1AC6" w:rsidRDefault="00C03002" w:rsidP="00C03002">
            <w:pPr>
              <w:pStyle w:val="Listparagraf"/>
              <w:tabs>
                <w:tab w:val="left" w:pos="284"/>
                <w:tab w:val="left" w:pos="993"/>
              </w:tabs>
              <w:ind w:firstLine="11"/>
              <w:jc w:val="both"/>
              <w:rPr>
                <w:rFonts w:ascii="Times New Roman" w:hAnsi="Times New Roman" w:cs="Times New Roman"/>
                <w:sz w:val="20"/>
                <w:szCs w:val="20"/>
                <w:lang w:val="ro-RO"/>
              </w:rPr>
            </w:pPr>
          </w:p>
          <w:p w14:paraId="26F2BE18" w14:textId="77777777" w:rsidR="00C03002" w:rsidRPr="007C1AC6" w:rsidRDefault="00C03002" w:rsidP="00C03002">
            <w:pPr>
              <w:pStyle w:val="Listparagraf"/>
              <w:tabs>
                <w:tab w:val="left" w:pos="284"/>
                <w:tab w:val="left" w:pos="993"/>
              </w:tabs>
              <w:ind w:firstLine="11"/>
              <w:jc w:val="both"/>
              <w:rPr>
                <w:rFonts w:ascii="Times New Roman" w:hAnsi="Times New Roman" w:cs="Times New Roman"/>
                <w:sz w:val="20"/>
                <w:szCs w:val="20"/>
                <w:lang w:val="ro-RO"/>
              </w:rPr>
            </w:pPr>
          </w:p>
          <w:p w14:paraId="4973714A" w14:textId="77777777" w:rsidR="00C03002" w:rsidRPr="007C1AC6" w:rsidRDefault="00C03002" w:rsidP="00C03002">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C03002" w:rsidRPr="007C1AC6" w14:paraId="7531A062" w14:textId="77777777" w:rsidTr="00C03002">
        <w:trPr>
          <w:trHeight w:val="536"/>
        </w:trPr>
        <w:tc>
          <w:tcPr>
            <w:tcW w:w="567" w:type="dxa"/>
            <w:tcBorders>
              <w:left w:val="nil"/>
            </w:tcBorders>
          </w:tcPr>
          <w:p w14:paraId="4D90EAB9" w14:textId="77777777" w:rsidR="00C03002" w:rsidRPr="007C1AC6" w:rsidRDefault="00C03002" w:rsidP="00C03002">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1843" w:type="dxa"/>
          </w:tcPr>
          <w:p w14:paraId="7B3E3B77" w14:textId="0118671E" w:rsidR="00C03002" w:rsidRPr="007C1AC6" w:rsidRDefault="00C03002" w:rsidP="00C03002">
            <w:pPr>
              <w:pStyle w:val="Listparagraf"/>
              <w:tabs>
                <w:tab w:val="left" w:pos="284"/>
                <w:tab w:val="left" w:pos="993"/>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Minimizarea generării de levigat</w:t>
            </w:r>
          </w:p>
        </w:tc>
        <w:tc>
          <w:tcPr>
            <w:tcW w:w="5122" w:type="dxa"/>
          </w:tcPr>
          <w:p w14:paraId="1D7C2F3B" w14:textId="004A0B13" w:rsidR="00C03002" w:rsidRPr="007C1AC6" w:rsidRDefault="00C03002" w:rsidP="00C03002">
            <w:pPr>
              <w:pStyle w:val="Listparagraf"/>
              <w:tabs>
                <w:tab w:val="left" w:pos="284"/>
                <w:tab w:val="left" w:pos="993"/>
              </w:tabs>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Optimizarea conținutului de umiditate al deșeurilor pentru a minimiza generarea de levigat.</w:t>
            </w:r>
          </w:p>
        </w:tc>
        <w:tc>
          <w:tcPr>
            <w:tcW w:w="2107" w:type="dxa"/>
            <w:tcBorders>
              <w:right w:val="nil"/>
            </w:tcBorders>
          </w:tcPr>
          <w:p w14:paraId="0CE62BF9" w14:textId="77777777" w:rsidR="00C03002" w:rsidRPr="007C1AC6" w:rsidRDefault="00C03002" w:rsidP="00C03002">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bl>
    <w:p w14:paraId="4C76C961" w14:textId="77777777" w:rsidR="00C03002" w:rsidRPr="007C1AC6" w:rsidRDefault="00C03002" w:rsidP="00C03002">
      <w:pPr>
        <w:pStyle w:val="Listparagraf"/>
        <w:tabs>
          <w:tab w:val="left" w:pos="284"/>
          <w:tab w:val="left" w:pos="993"/>
        </w:tabs>
        <w:spacing w:after="0"/>
        <w:ind w:left="0" w:firstLine="567"/>
        <w:jc w:val="both"/>
        <w:rPr>
          <w:rFonts w:ascii="Times New Roman" w:hAnsi="Times New Roman" w:cs="Times New Roman"/>
          <w:sz w:val="28"/>
          <w:szCs w:val="28"/>
          <w:lang w:val="ro-MD"/>
        </w:rPr>
      </w:pPr>
    </w:p>
    <w:p w14:paraId="3A98FD40"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3.2.</w:t>
      </w:r>
      <w:r w:rsidRPr="007C1AC6">
        <w:rPr>
          <w:rFonts w:ascii="Times New Roman" w:hAnsi="Times New Roman" w:cs="Times New Roman"/>
          <w:b/>
          <w:bCs/>
          <w:sz w:val="28"/>
          <w:szCs w:val="28"/>
          <w:lang w:val="ro-MD"/>
        </w:rPr>
        <w:tab/>
        <w:t>Concluzii privind BAT pentru tratarea aerobă a deșeurilor</w:t>
      </w:r>
    </w:p>
    <w:p w14:paraId="60E0C6A7"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17BCEE56" w14:textId="245EB8B5"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Cu excepția cazului în care se precizează altfel, la tratarea aerobă a deșeurilor se aplică concluziile privind BAT prezentate în această secțiune, pe lângă concluziile generale privind BAT pentru tratarea biologică a deșeurilor de la secțiunea 3.1.</w:t>
      </w:r>
    </w:p>
    <w:p w14:paraId="055D58FF"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29375E0C" w14:textId="3EEC2BE9"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3.2.1.</w:t>
      </w:r>
      <w:r w:rsidRPr="007C1AC6">
        <w:rPr>
          <w:rFonts w:ascii="Times New Roman" w:hAnsi="Times New Roman" w:cs="Times New Roman"/>
          <w:b/>
          <w:bCs/>
          <w:sz w:val="28"/>
          <w:szCs w:val="28"/>
          <w:lang w:val="ro-MD"/>
        </w:rPr>
        <w:tab/>
        <w:t>Performanța generală de mediu</w:t>
      </w:r>
    </w:p>
    <w:p w14:paraId="4C1FC0BC"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lastRenderedPageBreak/>
        <w:t>BAT 36.</w:t>
      </w:r>
      <w:r w:rsidRPr="007C1AC6">
        <w:rPr>
          <w:rFonts w:ascii="Times New Roman" w:hAnsi="Times New Roman" w:cs="Times New Roman"/>
          <w:sz w:val="28"/>
          <w:szCs w:val="28"/>
          <w:lang w:val="ro-MD"/>
        </w:rPr>
        <w:t xml:space="preserve"> În vederea reducerii emisiilor în aer și a îmbunătățirii performanței generale de mediu, BAT constă în monitorizarea și/sau controlul deșeurilor principale și al parametrilor principali ai procesului.</w:t>
      </w:r>
    </w:p>
    <w:p w14:paraId="05853EA6"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Descriere</w:t>
      </w:r>
    </w:p>
    <w:p w14:paraId="63C12192"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și/sau controlul deșeurilor principale și al parametrilor principali ai procesului, printre care:</w:t>
      </w:r>
    </w:p>
    <w:p w14:paraId="0331D1E2"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caracteristicile intrărilor de deșeuri (de exemplu, raportul C/N, mărimea particulelor);</w:t>
      </w:r>
    </w:p>
    <w:p w14:paraId="294D7789"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temperatura și conținutul de umiditate în diferite puncte ale șirei;</w:t>
      </w:r>
    </w:p>
    <w:p w14:paraId="1BEF9199"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aerarea șirei (de exemplu, frecvența de întoarcere a șirei, concentrația de O</w:t>
      </w:r>
      <w:r w:rsidRPr="007C1AC6">
        <w:rPr>
          <w:rFonts w:ascii="Times New Roman" w:hAnsi="Times New Roman" w:cs="Times New Roman"/>
          <w:sz w:val="28"/>
          <w:szCs w:val="28"/>
          <w:vertAlign w:val="subscript"/>
          <w:lang w:val="ro-MD"/>
        </w:rPr>
        <w:t xml:space="preserve">2 </w:t>
      </w:r>
      <w:r w:rsidRPr="007C1AC6">
        <w:rPr>
          <w:rFonts w:ascii="Times New Roman" w:hAnsi="Times New Roman" w:cs="Times New Roman"/>
          <w:sz w:val="28"/>
          <w:szCs w:val="28"/>
          <w:lang w:val="ro-MD"/>
        </w:rPr>
        <w:t>și/sau de CO</w:t>
      </w:r>
      <w:r w:rsidRPr="007C1AC6">
        <w:rPr>
          <w:rFonts w:ascii="Times New Roman" w:hAnsi="Times New Roman" w:cs="Times New Roman"/>
          <w:sz w:val="28"/>
          <w:szCs w:val="28"/>
          <w:vertAlign w:val="subscript"/>
          <w:lang w:val="ro-MD"/>
        </w:rPr>
        <w:t>2</w:t>
      </w:r>
      <w:r w:rsidRPr="007C1AC6">
        <w:rPr>
          <w:rFonts w:ascii="Times New Roman" w:hAnsi="Times New Roman" w:cs="Times New Roman"/>
          <w:sz w:val="28"/>
          <w:szCs w:val="28"/>
          <w:lang w:val="ro-MD"/>
        </w:rPr>
        <w:t xml:space="preserve"> în șiră, temperatura fluxurilor de aer în cazul aerării forțate);</w:t>
      </w:r>
    </w:p>
    <w:p w14:paraId="50B1685B"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porozitatea, înălțimea și lățimea șirei.</w:t>
      </w:r>
    </w:p>
    <w:p w14:paraId="52681946"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Aplicabilitate</w:t>
      </w:r>
    </w:p>
    <w:p w14:paraId="7E9E7110"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conținutului de umiditate al șirei nu este aplicabilă în cazul proceselor închise pentru care au fost identificate probleme care afectează sănătatea și/sau siguranța. În acest caz, conținutul de umiditate poate fi monitorizat înainte de încărcarea deșeurilor în etapa de compostare închisă și poate fi ajustat după ieșirea din etapa de compostare închisă.</w:t>
      </w:r>
    </w:p>
    <w:p w14:paraId="1F645C77"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683BF933"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3.2.2.</w:t>
      </w:r>
      <w:r w:rsidRPr="007C1AC6">
        <w:rPr>
          <w:rFonts w:ascii="Times New Roman" w:hAnsi="Times New Roman" w:cs="Times New Roman"/>
          <w:b/>
          <w:bCs/>
          <w:sz w:val="28"/>
          <w:szCs w:val="28"/>
          <w:lang w:val="ro-MD"/>
        </w:rPr>
        <w:tab/>
        <w:t>Emisii de mirosuri și emisii difuze în aer</w:t>
      </w:r>
    </w:p>
    <w:p w14:paraId="559C4C8A"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2378BFEC" w14:textId="692BEFD2"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37.</w:t>
      </w:r>
      <w:r w:rsidRPr="007C1AC6">
        <w:rPr>
          <w:rFonts w:ascii="Times New Roman" w:hAnsi="Times New Roman" w:cs="Times New Roman"/>
          <w:sz w:val="28"/>
          <w:szCs w:val="28"/>
          <w:lang w:val="ro-MD"/>
        </w:rPr>
        <w:t xml:space="preserve"> În vederea reducerii emisiilor difuze în aer de pulberi, mirosuri și </w:t>
      </w:r>
      <w:proofErr w:type="spellStart"/>
      <w:r w:rsidRPr="007C1AC6">
        <w:rPr>
          <w:rFonts w:ascii="Times New Roman" w:hAnsi="Times New Roman" w:cs="Times New Roman"/>
          <w:sz w:val="28"/>
          <w:szCs w:val="28"/>
          <w:lang w:val="ro-MD"/>
        </w:rPr>
        <w:t>bioaerosoli</w:t>
      </w:r>
      <w:proofErr w:type="spellEnd"/>
      <w:r w:rsidRPr="007C1AC6">
        <w:rPr>
          <w:rFonts w:ascii="Times New Roman" w:hAnsi="Times New Roman" w:cs="Times New Roman"/>
          <w:sz w:val="28"/>
          <w:szCs w:val="28"/>
          <w:lang w:val="ro-MD"/>
        </w:rPr>
        <w:t xml:space="preserve"> rezultate din etapele de tratare în aer liber, BAT constă în utilizarea uneia sau a ambelor tehnici indicate mai jos.</w:t>
      </w:r>
    </w:p>
    <w:p w14:paraId="43EDDECC" w14:textId="77777777" w:rsidR="00103F7A" w:rsidRPr="007C1AC6" w:rsidRDefault="00103F7A" w:rsidP="00DC6BE1">
      <w:pPr>
        <w:pStyle w:val="Listparagraf"/>
        <w:tabs>
          <w:tab w:val="left" w:pos="284"/>
          <w:tab w:val="left" w:pos="993"/>
        </w:tabs>
        <w:spacing w:after="0"/>
        <w:ind w:left="0" w:firstLine="567"/>
        <w:jc w:val="both"/>
        <w:rPr>
          <w:rFonts w:ascii="Times New Roman" w:hAnsi="Times New Roman" w:cs="Times New Roman"/>
          <w:sz w:val="12"/>
          <w:szCs w:val="12"/>
          <w:lang w:val="ro-MD"/>
        </w:rPr>
      </w:pP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985"/>
        <w:gridCol w:w="5528"/>
        <w:gridCol w:w="1559"/>
      </w:tblGrid>
      <w:tr w:rsidR="00103F7A" w:rsidRPr="007C1AC6" w14:paraId="42E30E75" w14:textId="77777777" w:rsidTr="00103F7A">
        <w:trPr>
          <w:trHeight w:val="353"/>
        </w:trPr>
        <w:tc>
          <w:tcPr>
            <w:tcW w:w="2552" w:type="dxa"/>
            <w:gridSpan w:val="2"/>
            <w:tcBorders>
              <w:left w:val="nil"/>
            </w:tcBorders>
          </w:tcPr>
          <w:p w14:paraId="29F04B95" w14:textId="77777777" w:rsidR="00103F7A" w:rsidRPr="007C1AC6" w:rsidRDefault="00103F7A" w:rsidP="00103F7A">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5528" w:type="dxa"/>
          </w:tcPr>
          <w:p w14:paraId="02904F9A" w14:textId="77777777" w:rsidR="00103F7A" w:rsidRPr="007C1AC6" w:rsidRDefault="00103F7A" w:rsidP="00103F7A">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1559" w:type="dxa"/>
            <w:tcBorders>
              <w:right w:val="nil"/>
            </w:tcBorders>
          </w:tcPr>
          <w:p w14:paraId="754A6A75" w14:textId="77777777" w:rsidR="00103F7A" w:rsidRPr="007C1AC6" w:rsidRDefault="00103F7A" w:rsidP="00103F7A">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103F7A" w:rsidRPr="007C1AC6" w14:paraId="0152FEB4" w14:textId="77777777" w:rsidTr="005C65B5">
        <w:trPr>
          <w:trHeight w:val="793"/>
        </w:trPr>
        <w:tc>
          <w:tcPr>
            <w:tcW w:w="567" w:type="dxa"/>
            <w:tcBorders>
              <w:left w:val="nil"/>
            </w:tcBorders>
          </w:tcPr>
          <w:p w14:paraId="0C3DBCD2" w14:textId="77777777" w:rsidR="00103F7A" w:rsidRPr="007C1AC6" w:rsidRDefault="00103F7A" w:rsidP="00103F7A">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985" w:type="dxa"/>
          </w:tcPr>
          <w:p w14:paraId="37817FB5" w14:textId="77777777" w:rsidR="00103F7A" w:rsidRPr="007C1AC6" w:rsidRDefault="00103F7A" w:rsidP="005C65B5">
            <w:pPr>
              <w:pStyle w:val="Listparagraf"/>
              <w:tabs>
                <w:tab w:val="left" w:pos="284"/>
                <w:tab w:val="left" w:pos="993"/>
              </w:tabs>
              <w:ind w:left="0"/>
              <w:rPr>
                <w:rFonts w:ascii="Times New Roman" w:hAnsi="Times New Roman" w:cs="Times New Roman"/>
                <w:sz w:val="20"/>
                <w:szCs w:val="20"/>
                <w:lang w:val="ro-RO"/>
              </w:rPr>
            </w:pPr>
            <w:r w:rsidRPr="007C1AC6">
              <w:rPr>
                <w:rFonts w:ascii="Times New Roman" w:hAnsi="Times New Roman" w:cs="Times New Roman"/>
                <w:sz w:val="20"/>
                <w:szCs w:val="20"/>
                <w:lang w:val="ro-RO"/>
              </w:rPr>
              <w:t>Utilizarea de acoperiri din membrane semipermeabile</w:t>
            </w:r>
          </w:p>
        </w:tc>
        <w:tc>
          <w:tcPr>
            <w:tcW w:w="5528" w:type="dxa"/>
          </w:tcPr>
          <w:p w14:paraId="7E0D1E2A" w14:textId="77777777" w:rsidR="00103F7A" w:rsidRPr="007C1AC6" w:rsidRDefault="00103F7A" w:rsidP="00103F7A">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Șirele cu compostare activă se acoperă cu membrane semipermeabile.</w:t>
            </w:r>
          </w:p>
        </w:tc>
        <w:tc>
          <w:tcPr>
            <w:tcW w:w="1559" w:type="dxa"/>
            <w:tcBorders>
              <w:right w:val="nil"/>
            </w:tcBorders>
          </w:tcPr>
          <w:p w14:paraId="556AE7FF" w14:textId="77777777" w:rsidR="00103F7A" w:rsidRPr="007C1AC6" w:rsidRDefault="00103F7A" w:rsidP="00103F7A">
            <w:pPr>
              <w:pStyle w:val="Listparagraf"/>
              <w:tabs>
                <w:tab w:val="left" w:pos="284"/>
                <w:tab w:val="left" w:pos="993"/>
              </w:tabs>
              <w:ind w:left="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103F7A" w:rsidRPr="007C1AC6" w14:paraId="0E52BDE4" w14:textId="77777777" w:rsidTr="00103F7A">
        <w:trPr>
          <w:trHeight w:val="3235"/>
        </w:trPr>
        <w:tc>
          <w:tcPr>
            <w:tcW w:w="567" w:type="dxa"/>
            <w:tcBorders>
              <w:left w:val="nil"/>
            </w:tcBorders>
          </w:tcPr>
          <w:p w14:paraId="0ADED27B" w14:textId="77777777" w:rsidR="00103F7A" w:rsidRPr="007C1AC6" w:rsidRDefault="00103F7A" w:rsidP="00103F7A">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985" w:type="dxa"/>
          </w:tcPr>
          <w:p w14:paraId="6C6FEAA5" w14:textId="2061C1AA" w:rsidR="00103F7A" w:rsidRPr="007C1AC6" w:rsidRDefault="00103F7A" w:rsidP="005C65B5">
            <w:pPr>
              <w:pStyle w:val="Listparagraf"/>
              <w:tabs>
                <w:tab w:val="left" w:pos="284"/>
                <w:tab w:val="left" w:pos="993"/>
              </w:tabs>
              <w:ind w:left="0"/>
              <w:rPr>
                <w:rFonts w:ascii="Times New Roman" w:hAnsi="Times New Roman" w:cs="Times New Roman"/>
                <w:sz w:val="20"/>
                <w:szCs w:val="20"/>
                <w:lang w:val="ro-RO"/>
              </w:rPr>
            </w:pPr>
            <w:r w:rsidRPr="007C1AC6">
              <w:rPr>
                <w:rFonts w:ascii="Times New Roman" w:hAnsi="Times New Roman" w:cs="Times New Roman"/>
                <w:sz w:val="20"/>
                <w:szCs w:val="20"/>
                <w:lang w:val="ro-RO"/>
              </w:rPr>
              <w:t>Adaptarea</w:t>
            </w:r>
            <w:r w:rsidR="00882C22" w:rsidRPr="007C1AC6">
              <w:rPr>
                <w:rFonts w:ascii="Times New Roman" w:hAnsi="Times New Roman" w:cs="Times New Roman"/>
                <w:sz w:val="20"/>
                <w:szCs w:val="20"/>
                <w:lang w:val="ro-RO"/>
              </w:rPr>
              <w:t xml:space="preserve"> </w:t>
            </w:r>
            <w:r w:rsidRPr="007C1AC6">
              <w:rPr>
                <w:rFonts w:ascii="Times New Roman" w:hAnsi="Times New Roman" w:cs="Times New Roman"/>
                <w:sz w:val="20"/>
                <w:szCs w:val="20"/>
                <w:lang w:val="ro-RO"/>
              </w:rPr>
              <w:t>operațiilor</w:t>
            </w:r>
            <w:r w:rsidR="00882C22" w:rsidRPr="007C1AC6">
              <w:rPr>
                <w:rFonts w:ascii="Times New Roman" w:hAnsi="Times New Roman" w:cs="Times New Roman"/>
                <w:sz w:val="20"/>
                <w:szCs w:val="20"/>
                <w:lang w:val="ro-RO"/>
              </w:rPr>
              <w:t xml:space="preserve"> </w:t>
            </w:r>
            <w:r w:rsidRPr="007C1AC6">
              <w:rPr>
                <w:rFonts w:ascii="Times New Roman" w:hAnsi="Times New Roman" w:cs="Times New Roman"/>
                <w:sz w:val="20"/>
                <w:szCs w:val="20"/>
                <w:lang w:val="ro-RO"/>
              </w:rPr>
              <w:t>la condițiile meteorologice</w:t>
            </w:r>
          </w:p>
        </w:tc>
        <w:tc>
          <w:tcPr>
            <w:tcW w:w="5528" w:type="dxa"/>
          </w:tcPr>
          <w:p w14:paraId="1C89A48C" w14:textId="2D478953" w:rsidR="00103F7A" w:rsidRPr="007C1AC6" w:rsidRDefault="00103F7A" w:rsidP="00103F7A">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677A3D63" w14:textId="016CB783" w:rsidR="00103F7A" w:rsidRPr="007C1AC6" w:rsidRDefault="00103F7A" w:rsidP="00103F7A">
            <w:pPr>
              <w:pStyle w:val="Listparagraf"/>
              <w:numPr>
                <w:ilvl w:val="0"/>
                <w:numId w:val="28"/>
              </w:numPr>
              <w:tabs>
                <w:tab w:val="left" w:pos="315"/>
                <w:tab w:val="left" w:pos="993"/>
              </w:tabs>
              <w:ind w:left="31"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luarea în considerare a condițiilor atmosferice și a prognozelor meteorologice la întreprinderea unor activități de procesare majore în aer liber. De exemplu, se va evita formarea sau întoarcerea șirelor sau a grămezilor, efectuarea de verificări sau măcinarea în cazul unor condiții meteorologice nefavorabile din punctul de vedere al dispersării emisiilor (de exemplu, dacă viteza vântului este prea mică sau prea mare sau dacă vântul bate în direcția unor receptori sensibili);</w:t>
            </w:r>
          </w:p>
          <w:p w14:paraId="5791F773" w14:textId="2639CAFA" w:rsidR="00103F7A" w:rsidRPr="007C1AC6" w:rsidRDefault="00103F7A" w:rsidP="00103F7A">
            <w:pPr>
              <w:pStyle w:val="Listparagraf"/>
              <w:numPr>
                <w:ilvl w:val="0"/>
                <w:numId w:val="28"/>
              </w:numPr>
              <w:tabs>
                <w:tab w:val="left" w:pos="315"/>
                <w:tab w:val="left" w:pos="993"/>
              </w:tabs>
              <w:ind w:left="31"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orientarea șirelor astfel încât în direcția dominantă a vântului să fie expusă cea mai mică suprafață a masei de compostare, pentru a reduce dispersia poluanți­ lor de pe suprafața șirei. Este de preferat ca șirele și grămezile să fie amplasate pe suprafața cu înălțimea cea mai mică din configurația generală a amplasamentului.</w:t>
            </w:r>
          </w:p>
        </w:tc>
        <w:tc>
          <w:tcPr>
            <w:tcW w:w="1559" w:type="dxa"/>
            <w:tcBorders>
              <w:right w:val="nil"/>
            </w:tcBorders>
          </w:tcPr>
          <w:p w14:paraId="15CED39E" w14:textId="77777777" w:rsidR="00103F7A" w:rsidRPr="007C1AC6" w:rsidRDefault="00103F7A" w:rsidP="00103F7A">
            <w:pPr>
              <w:pStyle w:val="Listparagraf"/>
              <w:tabs>
                <w:tab w:val="left" w:pos="284"/>
                <w:tab w:val="left" w:pos="993"/>
              </w:tabs>
              <w:ind w:left="11"/>
              <w:jc w:val="both"/>
              <w:rPr>
                <w:rFonts w:ascii="Times New Roman" w:hAnsi="Times New Roman" w:cs="Times New Roman"/>
                <w:sz w:val="20"/>
                <w:szCs w:val="20"/>
                <w:lang w:val="ro-RO"/>
              </w:rPr>
            </w:pPr>
          </w:p>
          <w:p w14:paraId="3A9909E6" w14:textId="77777777" w:rsidR="00103F7A" w:rsidRPr="007C1AC6" w:rsidRDefault="00103F7A" w:rsidP="00103F7A">
            <w:pPr>
              <w:pStyle w:val="Listparagraf"/>
              <w:tabs>
                <w:tab w:val="left" w:pos="284"/>
                <w:tab w:val="left" w:pos="993"/>
              </w:tabs>
              <w:ind w:left="11"/>
              <w:jc w:val="both"/>
              <w:rPr>
                <w:rFonts w:ascii="Times New Roman" w:hAnsi="Times New Roman" w:cs="Times New Roman"/>
                <w:sz w:val="20"/>
                <w:szCs w:val="20"/>
                <w:lang w:val="ro-RO"/>
              </w:rPr>
            </w:pPr>
          </w:p>
          <w:p w14:paraId="1C1D8A8F" w14:textId="77777777" w:rsidR="00103F7A" w:rsidRPr="007C1AC6" w:rsidRDefault="00103F7A" w:rsidP="00103F7A">
            <w:pPr>
              <w:pStyle w:val="Listparagraf"/>
              <w:tabs>
                <w:tab w:val="left" w:pos="284"/>
                <w:tab w:val="left" w:pos="993"/>
              </w:tabs>
              <w:ind w:left="11"/>
              <w:jc w:val="both"/>
              <w:rPr>
                <w:rFonts w:ascii="Times New Roman" w:hAnsi="Times New Roman" w:cs="Times New Roman"/>
                <w:sz w:val="20"/>
                <w:szCs w:val="20"/>
                <w:lang w:val="ro-RO"/>
              </w:rPr>
            </w:pPr>
          </w:p>
          <w:p w14:paraId="345946CC" w14:textId="77777777" w:rsidR="00103F7A" w:rsidRPr="007C1AC6" w:rsidRDefault="00103F7A" w:rsidP="00103F7A">
            <w:pPr>
              <w:pStyle w:val="Listparagraf"/>
              <w:tabs>
                <w:tab w:val="left" w:pos="284"/>
                <w:tab w:val="left" w:pos="993"/>
              </w:tabs>
              <w:ind w:left="11"/>
              <w:jc w:val="both"/>
              <w:rPr>
                <w:rFonts w:ascii="Times New Roman" w:hAnsi="Times New Roman" w:cs="Times New Roman"/>
                <w:sz w:val="20"/>
                <w:szCs w:val="20"/>
                <w:lang w:val="ro-RO"/>
              </w:rPr>
            </w:pPr>
          </w:p>
          <w:p w14:paraId="1C932FB5" w14:textId="77777777" w:rsidR="00103F7A" w:rsidRPr="007C1AC6" w:rsidRDefault="00103F7A" w:rsidP="00103F7A">
            <w:pPr>
              <w:pStyle w:val="Listparagraf"/>
              <w:tabs>
                <w:tab w:val="left" w:pos="284"/>
                <w:tab w:val="left" w:pos="993"/>
              </w:tabs>
              <w:ind w:left="11"/>
              <w:jc w:val="both"/>
              <w:rPr>
                <w:rFonts w:ascii="Times New Roman" w:hAnsi="Times New Roman" w:cs="Times New Roman"/>
                <w:sz w:val="20"/>
                <w:szCs w:val="20"/>
                <w:lang w:val="ro-RO"/>
              </w:rPr>
            </w:pPr>
          </w:p>
          <w:p w14:paraId="5599F4D7" w14:textId="77777777" w:rsidR="00103F7A" w:rsidRPr="007C1AC6" w:rsidRDefault="00103F7A" w:rsidP="00103F7A">
            <w:pPr>
              <w:pStyle w:val="Listparagraf"/>
              <w:tabs>
                <w:tab w:val="left" w:pos="284"/>
                <w:tab w:val="left" w:pos="993"/>
              </w:tabs>
              <w:ind w:left="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bl>
    <w:p w14:paraId="4223A346" w14:textId="77777777" w:rsidR="00DC6BE1" w:rsidRPr="007C1AC6" w:rsidRDefault="00DC6BE1" w:rsidP="00DC6BE1">
      <w:pPr>
        <w:pStyle w:val="Listparagraf"/>
        <w:tabs>
          <w:tab w:val="left" w:pos="284"/>
          <w:tab w:val="left" w:pos="993"/>
        </w:tabs>
        <w:spacing w:after="0"/>
        <w:ind w:left="0" w:firstLine="567"/>
        <w:jc w:val="both"/>
        <w:rPr>
          <w:rFonts w:ascii="Times New Roman" w:hAnsi="Times New Roman" w:cs="Times New Roman"/>
          <w:sz w:val="28"/>
          <w:szCs w:val="28"/>
          <w:lang w:val="ro-MD"/>
        </w:rPr>
      </w:pPr>
    </w:p>
    <w:p w14:paraId="5FE2EC07"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3.3.</w:t>
      </w:r>
      <w:r w:rsidRPr="007C1AC6">
        <w:rPr>
          <w:rFonts w:ascii="Times New Roman" w:hAnsi="Times New Roman" w:cs="Times New Roman"/>
          <w:b/>
          <w:bCs/>
          <w:sz w:val="28"/>
          <w:szCs w:val="28"/>
          <w:lang w:val="ro-MD"/>
        </w:rPr>
        <w:tab/>
        <w:t>Concluzii privind BAT pentru tratarea anaerobă a deșeurilor</w:t>
      </w:r>
    </w:p>
    <w:p w14:paraId="1F85A322"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Cu excepția cazului în care se precizează altfel, la tratarea anaerobă a deșeurilor se aplică concluziile privind BAT prezentate în această secțiune, pe lângă concluziile generale privind BAT pentru tratarea biologică a deșeurilor de la secțiunea 3.1.</w:t>
      </w:r>
    </w:p>
    <w:p w14:paraId="64D019FA"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1E8188BA"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3.3.1. Emisii în aer</w:t>
      </w:r>
    </w:p>
    <w:p w14:paraId="4EDE8317"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4AEC9624" w14:textId="2FE0670F"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38.</w:t>
      </w:r>
      <w:r w:rsidRPr="007C1AC6">
        <w:rPr>
          <w:rFonts w:ascii="Times New Roman" w:hAnsi="Times New Roman" w:cs="Times New Roman"/>
          <w:sz w:val="28"/>
          <w:szCs w:val="28"/>
          <w:lang w:val="ro-MD"/>
        </w:rPr>
        <w:t xml:space="preserve"> În vederea reducerii emisiilor în aer și a îmbunătățirii performanței generale de mediu, BAT constă în monitorizarea și/sau controlul deșeurilor principale și al parametrilor principali ai procesului.</w:t>
      </w:r>
    </w:p>
    <w:p w14:paraId="7954583F"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Descriere</w:t>
      </w:r>
    </w:p>
    <w:p w14:paraId="779024B4"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Aplicarea unui sistem de monitorizare manuală și/sau automată care:</w:t>
      </w:r>
    </w:p>
    <w:p w14:paraId="0B9951D6"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 xml:space="preserve">să asigure funcționarea stabilă a </w:t>
      </w:r>
      <w:proofErr w:type="spellStart"/>
      <w:r w:rsidRPr="007C1AC6">
        <w:rPr>
          <w:rFonts w:ascii="Times New Roman" w:hAnsi="Times New Roman" w:cs="Times New Roman"/>
          <w:sz w:val="28"/>
          <w:szCs w:val="28"/>
          <w:lang w:val="ro-MD"/>
        </w:rPr>
        <w:t>digestorului</w:t>
      </w:r>
      <w:proofErr w:type="spellEnd"/>
      <w:r w:rsidRPr="007C1AC6">
        <w:rPr>
          <w:rFonts w:ascii="Times New Roman" w:hAnsi="Times New Roman" w:cs="Times New Roman"/>
          <w:sz w:val="28"/>
          <w:szCs w:val="28"/>
          <w:lang w:val="ro-MD"/>
        </w:rPr>
        <w:t>;</w:t>
      </w:r>
    </w:p>
    <w:p w14:paraId="5DC6BD5B"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să minimizeze dificultățile de exploatare care pot duce la emisii de mirosuri, de exemplu spumarea;</w:t>
      </w:r>
    </w:p>
    <w:p w14:paraId="40EEED09"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să transmită alerte suficient de timpurii cu privire la defectările sistemului care pot duce la pierderea izolării și la explozii.</w:t>
      </w:r>
    </w:p>
    <w:p w14:paraId="3E8A9DC6"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Acesta presupune inclusiv monitorizarea și/sau controlul deșeurilor principale și al parametrilor principali ai procesului, de exemplu:</w:t>
      </w:r>
    </w:p>
    <w:p w14:paraId="5EA59B64"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r>
      <w:proofErr w:type="spellStart"/>
      <w:r w:rsidRPr="007C1AC6">
        <w:rPr>
          <w:rFonts w:ascii="Times New Roman" w:hAnsi="Times New Roman" w:cs="Times New Roman"/>
          <w:sz w:val="28"/>
          <w:szCs w:val="28"/>
          <w:lang w:val="ro-MD"/>
        </w:rPr>
        <w:t>pH-ul</w:t>
      </w:r>
      <w:proofErr w:type="spellEnd"/>
      <w:r w:rsidRPr="007C1AC6">
        <w:rPr>
          <w:rFonts w:ascii="Times New Roman" w:hAnsi="Times New Roman" w:cs="Times New Roman"/>
          <w:sz w:val="28"/>
          <w:szCs w:val="28"/>
          <w:lang w:val="ro-MD"/>
        </w:rPr>
        <w:t xml:space="preserve"> și alcalinitatea materialelor cu care este alimentat </w:t>
      </w:r>
      <w:proofErr w:type="spellStart"/>
      <w:r w:rsidRPr="007C1AC6">
        <w:rPr>
          <w:rFonts w:ascii="Times New Roman" w:hAnsi="Times New Roman" w:cs="Times New Roman"/>
          <w:sz w:val="28"/>
          <w:szCs w:val="28"/>
          <w:lang w:val="ro-MD"/>
        </w:rPr>
        <w:t>digestorul</w:t>
      </w:r>
      <w:proofErr w:type="spellEnd"/>
      <w:r w:rsidRPr="007C1AC6">
        <w:rPr>
          <w:rFonts w:ascii="Times New Roman" w:hAnsi="Times New Roman" w:cs="Times New Roman"/>
          <w:sz w:val="28"/>
          <w:szCs w:val="28"/>
          <w:lang w:val="ro-MD"/>
        </w:rPr>
        <w:t>;</w:t>
      </w:r>
    </w:p>
    <w:p w14:paraId="4F5B296E"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 xml:space="preserve">temperatura de funcționare a </w:t>
      </w:r>
      <w:proofErr w:type="spellStart"/>
      <w:r w:rsidRPr="007C1AC6">
        <w:rPr>
          <w:rFonts w:ascii="Times New Roman" w:hAnsi="Times New Roman" w:cs="Times New Roman"/>
          <w:sz w:val="28"/>
          <w:szCs w:val="28"/>
          <w:lang w:val="ro-MD"/>
        </w:rPr>
        <w:t>digestorului</w:t>
      </w:r>
      <w:proofErr w:type="spellEnd"/>
      <w:r w:rsidRPr="007C1AC6">
        <w:rPr>
          <w:rFonts w:ascii="Times New Roman" w:hAnsi="Times New Roman" w:cs="Times New Roman"/>
          <w:sz w:val="28"/>
          <w:szCs w:val="28"/>
          <w:lang w:val="ro-MD"/>
        </w:rPr>
        <w:t>;</w:t>
      </w:r>
    </w:p>
    <w:p w14:paraId="0215DE7A"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 xml:space="preserve">ratele de încărcare hidraulice și organice ale alimentării </w:t>
      </w:r>
      <w:proofErr w:type="spellStart"/>
      <w:r w:rsidRPr="007C1AC6">
        <w:rPr>
          <w:rFonts w:ascii="Times New Roman" w:hAnsi="Times New Roman" w:cs="Times New Roman"/>
          <w:sz w:val="28"/>
          <w:szCs w:val="28"/>
          <w:lang w:val="ro-MD"/>
        </w:rPr>
        <w:t>digestorului</w:t>
      </w:r>
      <w:proofErr w:type="spellEnd"/>
      <w:r w:rsidRPr="007C1AC6">
        <w:rPr>
          <w:rFonts w:ascii="Times New Roman" w:hAnsi="Times New Roman" w:cs="Times New Roman"/>
          <w:sz w:val="28"/>
          <w:szCs w:val="28"/>
          <w:lang w:val="ro-MD"/>
        </w:rPr>
        <w:t>;</w:t>
      </w:r>
    </w:p>
    <w:p w14:paraId="784CE5F4"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 xml:space="preserve">concentrația de acizi grași volatili (AGV) și a amoniacului din </w:t>
      </w:r>
      <w:proofErr w:type="spellStart"/>
      <w:r w:rsidRPr="007C1AC6">
        <w:rPr>
          <w:rFonts w:ascii="Times New Roman" w:hAnsi="Times New Roman" w:cs="Times New Roman"/>
          <w:sz w:val="28"/>
          <w:szCs w:val="28"/>
          <w:lang w:val="ro-MD"/>
        </w:rPr>
        <w:t>digestor</w:t>
      </w:r>
      <w:proofErr w:type="spellEnd"/>
      <w:r w:rsidRPr="007C1AC6">
        <w:rPr>
          <w:rFonts w:ascii="Times New Roman" w:hAnsi="Times New Roman" w:cs="Times New Roman"/>
          <w:sz w:val="28"/>
          <w:szCs w:val="28"/>
          <w:lang w:val="ro-MD"/>
        </w:rPr>
        <w:t xml:space="preserve"> și din </w:t>
      </w:r>
      <w:proofErr w:type="spellStart"/>
      <w:r w:rsidRPr="007C1AC6">
        <w:rPr>
          <w:rFonts w:ascii="Times New Roman" w:hAnsi="Times New Roman" w:cs="Times New Roman"/>
          <w:sz w:val="28"/>
          <w:szCs w:val="28"/>
          <w:lang w:val="ro-MD"/>
        </w:rPr>
        <w:t>digestat</w:t>
      </w:r>
      <w:proofErr w:type="spellEnd"/>
      <w:r w:rsidRPr="007C1AC6">
        <w:rPr>
          <w:rFonts w:ascii="Times New Roman" w:hAnsi="Times New Roman" w:cs="Times New Roman"/>
          <w:sz w:val="28"/>
          <w:szCs w:val="28"/>
          <w:lang w:val="ro-MD"/>
        </w:rPr>
        <w:t>;</w:t>
      </w:r>
    </w:p>
    <w:p w14:paraId="6B55B4C5"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cantitatea de biogaz, compoziția (de exemplu, H</w:t>
      </w:r>
      <w:r w:rsidRPr="007C1AC6">
        <w:rPr>
          <w:rFonts w:ascii="Times New Roman" w:hAnsi="Times New Roman" w:cs="Times New Roman"/>
          <w:sz w:val="28"/>
          <w:szCs w:val="28"/>
          <w:vertAlign w:val="subscript"/>
          <w:lang w:val="ro-MD"/>
        </w:rPr>
        <w:t>2</w:t>
      </w:r>
      <w:r w:rsidRPr="007C1AC6">
        <w:rPr>
          <w:rFonts w:ascii="Times New Roman" w:hAnsi="Times New Roman" w:cs="Times New Roman"/>
          <w:sz w:val="28"/>
          <w:szCs w:val="28"/>
          <w:lang w:val="ro-MD"/>
        </w:rPr>
        <w:t>S) și presiunea acestuia;</w:t>
      </w:r>
    </w:p>
    <w:p w14:paraId="5204CFEB"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 xml:space="preserve">nivelurile de lichid și de spumă din </w:t>
      </w:r>
      <w:proofErr w:type="spellStart"/>
      <w:r w:rsidRPr="007C1AC6">
        <w:rPr>
          <w:rFonts w:ascii="Times New Roman" w:hAnsi="Times New Roman" w:cs="Times New Roman"/>
          <w:sz w:val="28"/>
          <w:szCs w:val="28"/>
          <w:lang w:val="ro-MD"/>
        </w:rPr>
        <w:t>digestor</w:t>
      </w:r>
      <w:proofErr w:type="spellEnd"/>
      <w:r w:rsidRPr="007C1AC6">
        <w:rPr>
          <w:rFonts w:ascii="Times New Roman" w:hAnsi="Times New Roman" w:cs="Times New Roman"/>
          <w:sz w:val="28"/>
          <w:szCs w:val="28"/>
          <w:lang w:val="ro-MD"/>
        </w:rPr>
        <w:t>.</w:t>
      </w:r>
    </w:p>
    <w:p w14:paraId="1DA94902"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02629504"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3.4.</w:t>
      </w:r>
      <w:r w:rsidRPr="007C1AC6">
        <w:rPr>
          <w:rFonts w:ascii="Times New Roman" w:hAnsi="Times New Roman" w:cs="Times New Roman"/>
          <w:b/>
          <w:bCs/>
          <w:sz w:val="28"/>
          <w:szCs w:val="28"/>
          <w:lang w:val="ro-MD"/>
        </w:rPr>
        <w:tab/>
        <w:t xml:space="preserve">Concluzii privind BAT pentru tratarea </w:t>
      </w:r>
      <w:proofErr w:type="spellStart"/>
      <w:r w:rsidRPr="007C1AC6">
        <w:rPr>
          <w:rFonts w:ascii="Times New Roman" w:hAnsi="Times New Roman" w:cs="Times New Roman"/>
          <w:b/>
          <w:bCs/>
          <w:sz w:val="28"/>
          <w:szCs w:val="28"/>
          <w:lang w:val="ro-MD"/>
        </w:rPr>
        <w:t>mecano</w:t>
      </w:r>
      <w:proofErr w:type="spellEnd"/>
      <w:r w:rsidRPr="007C1AC6">
        <w:rPr>
          <w:rFonts w:ascii="Times New Roman" w:hAnsi="Times New Roman" w:cs="Times New Roman"/>
          <w:b/>
          <w:bCs/>
          <w:sz w:val="28"/>
          <w:szCs w:val="28"/>
          <w:lang w:val="ro-MD"/>
        </w:rPr>
        <w:t>-biologică a deșeurilor (TMB)</w:t>
      </w:r>
    </w:p>
    <w:p w14:paraId="3B5BCDA3"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Cu excepția cazului în care se precizează altfel, la tratarea </w:t>
      </w:r>
      <w:proofErr w:type="spellStart"/>
      <w:r w:rsidRPr="007C1AC6">
        <w:rPr>
          <w:rFonts w:ascii="Times New Roman" w:hAnsi="Times New Roman" w:cs="Times New Roman"/>
          <w:sz w:val="28"/>
          <w:szCs w:val="28"/>
          <w:lang w:val="ro-MD"/>
        </w:rPr>
        <w:t>mecano</w:t>
      </w:r>
      <w:proofErr w:type="spellEnd"/>
      <w:r w:rsidRPr="007C1AC6">
        <w:rPr>
          <w:rFonts w:ascii="Times New Roman" w:hAnsi="Times New Roman" w:cs="Times New Roman"/>
          <w:sz w:val="28"/>
          <w:szCs w:val="28"/>
          <w:lang w:val="ro-MD"/>
        </w:rPr>
        <w:t>-biologică a deșeurilor se aplică concluziile privind BAT prezentate în această secțiune, pe lângă concluziile generale privind BAT pentru tratarea biologică a deșeurilor de la secțiunea 3.1.</w:t>
      </w:r>
    </w:p>
    <w:p w14:paraId="50DEF54E"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În cazul tratării </w:t>
      </w:r>
      <w:proofErr w:type="spellStart"/>
      <w:r w:rsidRPr="007C1AC6">
        <w:rPr>
          <w:rFonts w:ascii="Times New Roman" w:hAnsi="Times New Roman" w:cs="Times New Roman"/>
          <w:sz w:val="28"/>
          <w:szCs w:val="28"/>
          <w:lang w:val="ro-MD"/>
        </w:rPr>
        <w:t>mecano</w:t>
      </w:r>
      <w:proofErr w:type="spellEnd"/>
      <w:r w:rsidRPr="007C1AC6">
        <w:rPr>
          <w:rFonts w:ascii="Times New Roman" w:hAnsi="Times New Roman" w:cs="Times New Roman"/>
          <w:sz w:val="28"/>
          <w:szCs w:val="28"/>
          <w:lang w:val="ro-MD"/>
        </w:rPr>
        <w:t>-biologice a deșeurilor se aplică, după caz, și concluziile privind BAT pentru tratarea aerobă (secțiunea 3.2) și pentru tratarea anaerobă (secțiunea 3.3) a deșeurilor.</w:t>
      </w:r>
    </w:p>
    <w:p w14:paraId="7E4ED929"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31EDF3BB"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3.4.1. Emisii în aer</w:t>
      </w:r>
    </w:p>
    <w:p w14:paraId="10AC0DE6"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4B046EB9" w14:textId="339DF68A"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lastRenderedPageBreak/>
        <w:t>BAT 39.</w:t>
      </w:r>
      <w:r w:rsidRPr="007C1AC6">
        <w:rPr>
          <w:rFonts w:ascii="Times New Roman" w:hAnsi="Times New Roman" w:cs="Times New Roman"/>
          <w:sz w:val="28"/>
          <w:szCs w:val="28"/>
          <w:lang w:val="ro-MD"/>
        </w:rPr>
        <w:t xml:space="preserve"> În vederea reducerii emisiilor în aer, BAT constă în utilizarea ambelor tehnici indicate mai jos.</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843"/>
        <w:gridCol w:w="5122"/>
        <w:gridCol w:w="2107"/>
      </w:tblGrid>
      <w:tr w:rsidR="00445B57" w:rsidRPr="007C1AC6" w14:paraId="1C441FD2" w14:textId="77777777" w:rsidTr="00445B57">
        <w:trPr>
          <w:trHeight w:val="353"/>
        </w:trPr>
        <w:tc>
          <w:tcPr>
            <w:tcW w:w="2410" w:type="dxa"/>
            <w:gridSpan w:val="2"/>
            <w:tcBorders>
              <w:left w:val="nil"/>
            </w:tcBorders>
          </w:tcPr>
          <w:p w14:paraId="7CDF6947" w14:textId="77777777" w:rsidR="00445B57" w:rsidRPr="007C1AC6" w:rsidRDefault="00445B57" w:rsidP="00445B57">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5122" w:type="dxa"/>
          </w:tcPr>
          <w:p w14:paraId="21D6CD1E" w14:textId="77777777" w:rsidR="00445B57" w:rsidRPr="007C1AC6" w:rsidRDefault="00445B57" w:rsidP="00445B57">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2107" w:type="dxa"/>
            <w:tcBorders>
              <w:right w:val="nil"/>
            </w:tcBorders>
          </w:tcPr>
          <w:p w14:paraId="4887C958" w14:textId="77777777" w:rsidR="00445B57" w:rsidRPr="007C1AC6" w:rsidRDefault="00445B57" w:rsidP="00445B57">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445B57" w:rsidRPr="007C1AC6" w14:paraId="72AD80B6" w14:textId="77777777" w:rsidTr="005C65B5">
        <w:trPr>
          <w:trHeight w:val="699"/>
        </w:trPr>
        <w:tc>
          <w:tcPr>
            <w:tcW w:w="567" w:type="dxa"/>
            <w:tcBorders>
              <w:left w:val="nil"/>
            </w:tcBorders>
          </w:tcPr>
          <w:p w14:paraId="645B5BAB" w14:textId="77777777" w:rsidR="00445B57" w:rsidRPr="007C1AC6" w:rsidRDefault="00445B57" w:rsidP="00445B57">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843" w:type="dxa"/>
          </w:tcPr>
          <w:p w14:paraId="559D0267" w14:textId="50F0A96D" w:rsidR="00445B57" w:rsidRPr="007C1AC6" w:rsidRDefault="00445B57" w:rsidP="00445B57">
            <w:pPr>
              <w:pStyle w:val="Listparagraf"/>
              <w:tabs>
                <w:tab w:val="left" w:pos="284"/>
                <w:tab w:val="left" w:pos="993"/>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Separarea fluxurilor de gaze reziduale</w:t>
            </w:r>
          </w:p>
        </w:tc>
        <w:tc>
          <w:tcPr>
            <w:tcW w:w="5122" w:type="dxa"/>
          </w:tcPr>
          <w:p w14:paraId="03720D87" w14:textId="120230C1" w:rsidR="00445B57" w:rsidRPr="007C1AC6" w:rsidRDefault="00445B57" w:rsidP="00445B57">
            <w:pPr>
              <w:pStyle w:val="Listparagraf"/>
              <w:tabs>
                <w:tab w:val="left" w:pos="284"/>
                <w:tab w:val="left" w:pos="993"/>
              </w:tabs>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Divizarea fluxului total de gaze reziduale în fluxuri de gaze reziduale cu conținut ridicat de poluanți și fluxuri de gaze reziduale cu conținut scăzut de poluanți, conform identificării din inventarul menționat la BAT 3.</w:t>
            </w:r>
          </w:p>
        </w:tc>
        <w:tc>
          <w:tcPr>
            <w:tcW w:w="2107" w:type="dxa"/>
            <w:vMerge w:val="restart"/>
            <w:tcBorders>
              <w:right w:val="nil"/>
            </w:tcBorders>
          </w:tcPr>
          <w:p w14:paraId="4264096E" w14:textId="77777777" w:rsidR="00445B57" w:rsidRPr="007C1AC6" w:rsidRDefault="00445B57" w:rsidP="00445B57">
            <w:pPr>
              <w:pStyle w:val="Listparagraf"/>
              <w:tabs>
                <w:tab w:val="left" w:pos="284"/>
                <w:tab w:val="left" w:pos="993"/>
              </w:tabs>
              <w:ind w:left="0" w:firstLine="11"/>
              <w:jc w:val="both"/>
              <w:rPr>
                <w:rFonts w:ascii="Times New Roman" w:hAnsi="Times New Roman" w:cs="Times New Roman"/>
                <w:sz w:val="20"/>
                <w:szCs w:val="20"/>
                <w:lang w:val="ro-RO"/>
              </w:rPr>
            </w:pPr>
          </w:p>
          <w:p w14:paraId="337C0576" w14:textId="77777777" w:rsidR="00445B57" w:rsidRPr="007C1AC6" w:rsidRDefault="00445B57" w:rsidP="00445B57">
            <w:pPr>
              <w:pStyle w:val="Listparagraf"/>
              <w:tabs>
                <w:tab w:val="left" w:pos="284"/>
                <w:tab w:val="left" w:pos="993"/>
              </w:tabs>
              <w:ind w:left="0" w:firstLine="11"/>
              <w:jc w:val="both"/>
              <w:rPr>
                <w:rFonts w:ascii="Times New Roman" w:hAnsi="Times New Roman" w:cs="Times New Roman"/>
                <w:sz w:val="20"/>
                <w:szCs w:val="20"/>
                <w:lang w:val="ro-RO"/>
              </w:rPr>
            </w:pPr>
          </w:p>
          <w:p w14:paraId="103D2FFF" w14:textId="77777777" w:rsidR="00445B57" w:rsidRPr="007C1AC6" w:rsidRDefault="00445B57" w:rsidP="00445B57">
            <w:pPr>
              <w:pStyle w:val="Listparagraf"/>
              <w:tabs>
                <w:tab w:val="left" w:pos="284"/>
                <w:tab w:val="left" w:pos="993"/>
              </w:tabs>
              <w:ind w:left="0" w:firstLine="11"/>
              <w:jc w:val="both"/>
              <w:rPr>
                <w:rFonts w:ascii="Times New Roman" w:hAnsi="Times New Roman" w:cs="Times New Roman"/>
                <w:sz w:val="20"/>
                <w:szCs w:val="20"/>
                <w:lang w:val="ro-RO"/>
              </w:rPr>
            </w:pPr>
          </w:p>
          <w:p w14:paraId="12CA9449" w14:textId="77777777" w:rsidR="00445B57" w:rsidRPr="007C1AC6" w:rsidRDefault="00445B57" w:rsidP="00445B57">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 la instalațiile noi.</w:t>
            </w:r>
          </w:p>
          <w:p w14:paraId="497D9AEE" w14:textId="5699D067" w:rsidR="00445B57" w:rsidRPr="007C1AC6" w:rsidRDefault="00445B57" w:rsidP="00445B57">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 la instalațiile existente, în limitele impuse de configurația circuitelor de aer.</w:t>
            </w:r>
          </w:p>
        </w:tc>
      </w:tr>
      <w:tr w:rsidR="00445B57" w:rsidRPr="007C1AC6" w14:paraId="214B83D5" w14:textId="77777777" w:rsidTr="00445B57">
        <w:trPr>
          <w:trHeight w:val="2449"/>
        </w:trPr>
        <w:tc>
          <w:tcPr>
            <w:tcW w:w="567" w:type="dxa"/>
            <w:tcBorders>
              <w:left w:val="nil"/>
              <w:bottom w:val="nil"/>
            </w:tcBorders>
          </w:tcPr>
          <w:p w14:paraId="3D5C35D5" w14:textId="77777777" w:rsidR="00445B57" w:rsidRPr="007C1AC6" w:rsidRDefault="00445B57" w:rsidP="00445B57">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843" w:type="dxa"/>
            <w:tcBorders>
              <w:bottom w:val="nil"/>
            </w:tcBorders>
          </w:tcPr>
          <w:p w14:paraId="7AE55C9E" w14:textId="5FA0D889" w:rsidR="00445B57" w:rsidRPr="007C1AC6" w:rsidRDefault="00445B57" w:rsidP="00445B57">
            <w:pPr>
              <w:pStyle w:val="Listparagraf"/>
              <w:tabs>
                <w:tab w:val="left" w:pos="284"/>
                <w:tab w:val="left" w:pos="993"/>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Recircularea gazelor reziduale</w:t>
            </w:r>
          </w:p>
        </w:tc>
        <w:tc>
          <w:tcPr>
            <w:tcW w:w="5122" w:type="dxa"/>
            <w:vMerge w:val="restart"/>
          </w:tcPr>
          <w:p w14:paraId="4C1F0FC9" w14:textId="3A2BCCB3" w:rsidR="00445B57" w:rsidRPr="007C1AC6" w:rsidRDefault="00445B57" w:rsidP="00445B57">
            <w:pPr>
              <w:pStyle w:val="Listparagraf"/>
              <w:tabs>
                <w:tab w:val="left" w:pos="284"/>
                <w:tab w:val="left" w:pos="993"/>
              </w:tabs>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Recircularea gazelor reziduale cu conținut scăzut de poluanți în procesul biologic, urmată de tratarea gazelor reziduale adaptată la concentrația poluanților (a se vedea BAT 34).</w:t>
            </w:r>
          </w:p>
          <w:p w14:paraId="4ACF0A2C" w14:textId="1A294156" w:rsidR="00445B57" w:rsidRPr="007C1AC6" w:rsidRDefault="00445B57" w:rsidP="00445B57">
            <w:pPr>
              <w:pStyle w:val="Listparagraf"/>
              <w:tabs>
                <w:tab w:val="left" w:pos="284"/>
                <w:tab w:val="left" w:pos="993"/>
              </w:tabs>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Este posibil ca utilizarea gazelor reziduale în procesul biologic să fie limitată de temperatura și/sau conținutul de poluant al acestora.</w:t>
            </w:r>
          </w:p>
          <w:p w14:paraId="5EAD6B8F" w14:textId="03C61BFF" w:rsidR="00445B57" w:rsidRPr="007C1AC6" w:rsidRDefault="00445B57" w:rsidP="00445B57">
            <w:pPr>
              <w:pStyle w:val="Listparagraf"/>
              <w:tabs>
                <w:tab w:val="left" w:pos="284"/>
                <w:tab w:val="left" w:pos="993"/>
              </w:tabs>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Poate fi necesar ca înainte de reutilizare să se condenseze vaporii de apă conținuți în gazele reziduale. În acest caz este necesară răcirea lor, iar apa condensată se recirculă dacă este posibil (a se vedea BAT 35) sau se tratează înainte de evacuare.</w:t>
            </w:r>
          </w:p>
        </w:tc>
        <w:tc>
          <w:tcPr>
            <w:tcW w:w="2107" w:type="dxa"/>
            <w:vMerge/>
            <w:tcBorders>
              <w:right w:val="nil"/>
            </w:tcBorders>
          </w:tcPr>
          <w:p w14:paraId="54F6F616" w14:textId="38D79B0D" w:rsidR="00445B57" w:rsidRPr="007C1AC6" w:rsidRDefault="00445B57" w:rsidP="00445B57">
            <w:pPr>
              <w:pStyle w:val="Listparagraf"/>
              <w:tabs>
                <w:tab w:val="left" w:pos="284"/>
                <w:tab w:val="left" w:pos="993"/>
              </w:tabs>
              <w:ind w:left="0" w:firstLine="11"/>
              <w:jc w:val="both"/>
              <w:rPr>
                <w:rFonts w:ascii="Times New Roman" w:hAnsi="Times New Roman" w:cs="Times New Roman"/>
                <w:sz w:val="20"/>
                <w:szCs w:val="20"/>
                <w:lang w:val="ro-RO"/>
              </w:rPr>
            </w:pPr>
          </w:p>
        </w:tc>
      </w:tr>
      <w:tr w:rsidR="00445B57" w:rsidRPr="007C1AC6" w14:paraId="54DB6D32" w14:textId="77777777" w:rsidTr="00445B57">
        <w:trPr>
          <w:trHeight w:val="208"/>
        </w:trPr>
        <w:tc>
          <w:tcPr>
            <w:tcW w:w="567" w:type="dxa"/>
            <w:tcBorders>
              <w:top w:val="nil"/>
              <w:left w:val="nil"/>
            </w:tcBorders>
          </w:tcPr>
          <w:p w14:paraId="690D540C" w14:textId="77777777" w:rsidR="00445B57" w:rsidRPr="007C1AC6" w:rsidRDefault="00445B57" w:rsidP="00445B57">
            <w:pPr>
              <w:pStyle w:val="Listparagraf"/>
              <w:tabs>
                <w:tab w:val="left" w:pos="284"/>
                <w:tab w:val="left" w:pos="993"/>
              </w:tabs>
              <w:ind w:firstLine="567"/>
              <w:jc w:val="both"/>
              <w:rPr>
                <w:rFonts w:ascii="Times New Roman" w:hAnsi="Times New Roman" w:cs="Times New Roman"/>
                <w:sz w:val="20"/>
                <w:szCs w:val="20"/>
                <w:lang w:val="ro-RO"/>
              </w:rPr>
            </w:pPr>
          </w:p>
        </w:tc>
        <w:tc>
          <w:tcPr>
            <w:tcW w:w="1843" w:type="dxa"/>
            <w:tcBorders>
              <w:top w:val="nil"/>
            </w:tcBorders>
          </w:tcPr>
          <w:p w14:paraId="3F5E501D" w14:textId="77777777" w:rsidR="00445B57" w:rsidRPr="007C1AC6" w:rsidRDefault="00445B57" w:rsidP="00445B57">
            <w:pPr>
              <w:pStyle w:val="Listparagraf"/>
              <w:tabs>
                <w:tab w:val="left" w:pos="284"/>
                <w:tab w:val="left" w:pos="993"/>
              </w:tabs>
              <w:ind w:firstLine="567"/>
              <w:jc w:val="both"/>
              <w:rPr>
                <w:rFonts w:ascii="Times New Roman" w:hAnsi="Times New Roman" w:cs="Times New Roman"/>
                <w:sz w:val="20"/>
                <w:szCs w:val="20"/>
                <w:lang w:val="ro-RO"/>
              </w:rPr>
            </w:pPr>
          </w:p>
        </w:tc>
        <w:tc>
          <w:tcPr>
            <w:tcW w:w="5122" w:type="dxa"/>
            <w:vMerge/>
          </w:tcPr>
          <w:p w14:paraId="203436C3" w14:textId="53FDCDDA" w:rsidR="00445B57" w:rsidRPr="007C1AC6" w:rsidRDefault="00445B57" w:rsidP="00445B57">
            <w:pPr>
              <w:pStyle w:val="Listparagraf"/>
              <w:tabs>
                <w:tab w:val="left" w:pos="284"/>
                <w:tab w:val="left" w:pos="993"/>
              </w:tabs>
              <w:ind w:left="0" w:firstLine="31"/>
              <w:jc w:val="both"/>
              <w:rPr>
                <w:rFonts w:ascii="Times New Roman" w:hAnsi="Times New Roman" w:cs="Times New Roman"/>
                <w:sz w:val="20"/>
                <w:szCs w:val="20"/>
                <w:lang w:val="ro-RO"/>
              </w:rPr>
            </w:pPr>
          </w:p>
        </w:tc>
        <w:tc>
          <w:tcPr>
            <w:tcW w:w="2107" w:type="dxa"/>
            <w:vMerge/>
            <w:tcBorders>
              <w:right w:val="nil"/>
            </w:tcBorders>
          </w:tcPr>
          <w:p w14:paraId="0E25A299" w14:textId="77777777" w:rsidR="00445B57" w:rsidRPr="007C1AC6" w:rsidRDefault="00445B57" w:rsidP="00445B57">
            <w:pPr>
              <w:pStyle w:val="Listparagraf"/>
              <w:tabs>
                <w:tab w:val="left" w:pos="284"/>
                <w:tab w:val="left" w:pos="993"/>
              </w:tabs>
              <w:ind w:left="0" w:firstLine="11"/>
              <w:jc w:val="both"/>
              <w:rPr>
                <w:rFonts w:ascii="Times New Roman" w:hAnsi="Times New Roman" w:cs="Times New Roman"/>
                <w:sz w:val="20"/>
                <w:szCs w:val="20"/>
                <w:lang w:val="ro-RO"/>
              </w:rPr>
            </w:pPr>
          </w:p>
        </w:tc>
      </w:tr>
    </w:tbl>
    <w:p w14:paraId="6D3E109B" w14:textId="77777777" w:rsidR="00103F7A" w:rsidRPr="007C1AC6" w:rsidRDefault="00103F7A" w:rsidP="00103F7A">
      <w:pPr>
        <w:pStyle w:val="Listparagraf"/>
        <w:tabs>
          <w:tab w:val="left" w:pos="284"/>
          <w:tab w:val="left" w:pos="993"/>
        </w:tabs>
        <w:spacing w:after="0"/>
        <w:ind w:left="0" w:firstLine="567"/>
        <w:jc w:val="both"/>
        <w:rPr>
          <w:rFonts w:ascii="Times New Roman" w:hAnsi="Times New Roman" w:cs="Times New Roman"/>
          <w:sz w:val="28"/>
          <w:szCs w:val="28"/>
          <w:lang w:val="ro-MD"/>
        </w:rPr>
      </w:pPr>
    </w:p>
    <w:p w14:paraId="2D899815"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w:t>
      </w:r>
      <w:r w:rsidRPr="007C1AC6">
        <w:rPr>
          <w:rFonts w:ascii="Times New Roman" w:hAnsi="Times New Roman" w:cs="Times New Roman"/>
          <w:b/>
          <w:bCs/>
          <w:sz w:val="28"/>
          <w:szCs w:val="28"/>
          <w:lang w:val="ro-MD"/>
        </w:rPr>
        <w:tab/>
        <w:t>CONCLUZII PRIVIND BAT PENTRU TRATAREA FIZICO-CHIMICĂ A DEȘEURILOR</w:t>
      </w:r>
    </w:p>
    <w:p w14:paraId="129C1C6C"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Cu excepția cazului în care se precizează altfel, la tratarea </w:t>
      </w:r>
      <w:proofErr w:type="spellStart"/>
      <w:r w:rsidRPr="007C1AC6">
        <w:rPr>
          <w:rFonts w:ascii="Times New Roman" w:hAnsi="Times New Roman" w:cs="Times New Roman"/>
          <w:sz w:val="28"/>
          <w:szCs w:val="28"/>
          <w:lang w:val="ro-MD"/>
        </w:rPr>
        <w:t>fizico</w:t>
      </w:r>
      <w:proofErr w:type="spellEnd"/>
      <w:r w:rsidRPr="007C1AC6">
        <w:rPr>
          <w:rFonts w:ascii="Times New Roman" w:hAnsi="Times New Roman" w:cs="Times New Roman"/>
          <w:sz w:val="28"/>
          <w:szCs w:val="28"/>
          <w:lang w:val="ro-MD"/>
        </w:rPr>
        <w:t>-chimică a deșeurilor se aplică concluziile privind BAT prezentate la secțiunea 4, pe lângă concluziile generale privind BAT de la secțiunea 1.</w:t>
      </w:r>
    </w:p>
    <w:p w14:paraId="09FB16F5"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00AC5F91"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4.1.</w:t>
      </w:r>
      <w:r w:rsidRPr="007C1AC6">
        <w:rPr>
          <w:rFonts w:ascii="Times New Roman" w:hAnsi="Times New Roman" w:cs="Times New Roman"/>
          <w:b/>
          <w:bCs/>
          <w:sz w:val="28"/>
          <w:szCs w:val="28"/>
          <w:lang w:val="ro-MD"/>
        </w:rPr>
        <w:tab/>
        <w:t xml:space="preserve">Concluzii privind BAT pentru tratarea </w:t>
      </w:r>
      <w:proofErr w:type="spellStart"/>
      <w:r w:rsidRPr="007C1AC6">
        <w:rPr>
          <w:rFonts w:ascii="Times New Roman" w:hAnsi="Times New Roman" w:cs="Times New Roman"/>
          <w:b/>
          <w:bCs/>
          <w:sz w:val="28"/>
          <w:szCs w:val="28"/>
          <w:lang w:val="ro-MD"/>
        </w:rPr>
        <w:t>fizico</w:t>
      </w:r>
      <w:proofErr w:type="spellEnd"/>
      <w:r w:rsidRPr="007C1AC6">
        <w:rPr>
          <w:rFonts w:ascii="Times New Roman" w:hAnsi="Times New Roman" w:cs="Times New Roman"/>
          <w:b/>
          <w:bCs/>
          <w:sz w:val="28"/>
          <w:szCs w:val="28"/>
          <w:lang w:val="ro-MD"/>
        </w:rPr>
        <w:t>-chimică a deșeurilor solide și/sau păstoase</w:t>
      </w:r>
    </w:p>
    <w:p w14:paraId="369AA5FB"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6FDAF7BE" w14:textId="4A9AFAF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4.1.1.</w:t>
      </w:r>
      <w:r w:rsidRPr="007C1AC6">
        <w:rPr>
          <w:rFonts w:ascii="Times New Roman" w:hAnsi="Times New Roman" w:cs="Times New Roman"/>
          <w:b/>
          <w:bCs/>
          <w:sz w:val="28"/>
          <w:szCs w:val="28"/>
          <w:lang w:val="ro-MD"/>
        </w:rPr>
        <w:tab/>
        <w:t>Performanța generală de mediu</w:t>
      </w:r>
    </w:p>
    <w:p w14:paraId="3E5F2B76"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64132169"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40.</w:t>
      </w:r>
      <w:r w:rsidRPr="007C1AC6">
        <w:rPr>
          <w:rFonts w:ascii="Times New Roman" w:hAnsi="Times New Roman" w:cs="Times New Roman"/>
          <w:sz w:val="28"/>
          <w:szCs w:val="28"/>
          <w:lang w:val="ro-MD"/>
        </w:rPr>
        <w:t xml:space="preserve"> În vederea îmbunătățirii performanței generale de mediu, BAT constă în monitorizarea intrărilor de deșeuri ca parte a procedurilor de </w:t>
      </w:r>
      <w:proofErr w:type="spellStart"/>
      <w:r w:rsidRPr="007C1AC6">
        <w:rPr>
          <w:rFonts w:ascii="Times New Roman" w:hAnsi="Times New Roman" w:cs="Times New Roman"/>
          <w:sz w:val="28"/>
          <w:szCs w:val="28"/>
          <w:lang w:val="ro-MD"/>
        </w:rPr>
        <w:t>preacceptare</w:t>
      </w:r>
      <w:proofErr w:type="spellEnd"/>
      <w:r w:rsidRPr="007C1AC6">
        <w:rPr>
          <w:rFonts w:ascii="Times New Roman" w:hAnsi="Times New Roman" w:cs="Times New Roman"/>
          <w:sz w:val="28"/>
          <w:szCs w:val="28"/>
          <w:lang w:val="ro-MD"/>
        </w:rPr>
        <w:t xml:space="preserve"> sau de acceptare a deșeurilor (a se vedea BAT 2).</w:t>
      </w:r>
    </w:p>
    <w:p w14:paraId="071F9C2D"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Descriere</w:t>
      </w:r>
    </w:p>
    <w:p w14:paraId="62B7191A"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intrărilor de deșeuri, de exemplu din punctul de vedere al:</w:t>
      </w:r>
    </w:p>
    <w:p w14:paraId="254AE179"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conținutului de substanțe organice, substanțe oxidante, metale (de exemplu, mercur), săruri, compuși mirositori;</w:t>
      </w:r>
    </w:p>
    <w:p w14:paraId="44B8AF6E"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potențialului de formare a H2 după amestecarea cu apă a reziduurilor de la tratarea gazelor de ardere, de exemplu a cenușii zburătoare.</w:t>
      </w:r>
    </w:p>
    <w:p w14:paraId="7C2EEBF2"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2F1E8CB7"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4.1.2.</w:t>
      </w:r>
      <w:r w:rsidRPr="007C1AC6">
        <w:rPr>
          <w:rFonts w:ascii="Times New Roman" w:hAnsi="Times New Roman" w:cs="Times New Roman"/>
          <w:b/>
          <w:bCs/>
          <w:sz w:val="28"/>
          <w:szCs w:val="28"/>
          <w:lang w:val="ro-MD"/>
        </w:rPr>
        <w:tab/>
        <w:t>Emisii în aer</w:t>
      </w:r>
    </w:p>
    <w:p w14:paraId="1DA03E81"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7BCCC2BD" w14:textId="65DE5643"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41.</w:t>
      </w:r>
      <w:r w:rsidRPr="007C1AC6">
        <w:rPr>
          <w:rFonts w:ascii="Times New Roman" w:hAnsi="Times New Roman" w:cs="Times New Roman"/>
          <w:sz w:val="28"/>
          <w:szCs w:val="28"/>
          <w:lang w:val="ro-MD"/>
        </w:rPr>
        <w:t xml:space="preserve"> În vederea reducerii emisiilor în aer de pulberi, compuși organici și NH3, BAT constă în aplicarea BAT 14d și în utilizarea uneia dintre tehnicile indicate mai jos sau a unei combinații a acestora.</w:t>
      </w:r>
    </w:p>
    <w:p w14:paraId="4EDAD828"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28"/>
          <w:szCs w:val="28"/>
          <w:lang w:val="ro-MD"/>
        </w:rPr>
      </w:pP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5"/>
        <w:gridCol w:w="2558"/>
        <w:gridCol w:w="5416"/>
      </w:tblGrid>
      <w:tr w:rsidR="008C40B5" w:rsidRPr="007C1AC6" w14:paraId="602329A8" w14:textId="77777777" w:rsidTr="008C40B5">
        <w:trPr>
          <w:trHeight w:val="139"/>
        </w:trPr>
        <w:tc>
          <w:tcPr>
            <w:tcW w:w="4223" w:type="dxa"/>
            <w:gridSpan w:val="2"/>
            <w:tcBorders>
              <w:left w:val="nil"/>
            </w:tcBorders>
          </w:tcPr>
          <w:p w14:paraId="2062F644" w14:textId="77777777" w:rsidR="008C40B5" w:rsidRPr="007C1AC6" w:rsidRDefault="008C40B5" w:rsidP="008C40B5">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5416" w:type="dxa"/>
            <w:tcBorders>
              <w:right w:val="nil"/>
            </w:tcBorders>
          </w:tcPr>
          <w:p w14:paraId="0F8E4614" w14:textId="77777777" w:rsidR="008C40B5" w:rsidRPr="007C1AC6" w:rsidRDefault="008C40B5" w:rsidP="008C40B5">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8C40B5" w:rsidRPr="007C1AC6" w14:paraId="4535E0D7" w14:textId="77777777" w:rsidTr="008C40B5">
        <w:trPr>
          <w:trHeight w:val="145"/>
        </w:trPr>
        <w:tc>
          <w:tcPr>
            <w:tcW w:w="1665" w:type="dxa"/>
            <w:tcBorders>
              <w:left w:val="nil"/>
            </w:tcBorders>
          </w:tcPr>
          <w:p w14:paraId="4001FB4E" w14:textId="77777777" w:rsidR="008C40B5" w:rsidRPr="007C1AC6" w:rsidRDefault="008C40B5" w:rsidP="008C40B5">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2558" w:type="dxa"/>
          </w:tcPr>
          <w:p w14:paraId="2712C10B" w14:textId="77777777" w:rsidR="008C40B5" w:rsidRPr="007C1AC6" w:rsidRDefault="008C40B5" w:rsidP="008C40B5">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Adsorbție</w:t>
            </w:r>
          </w:p>
        </w:tc>
        <w:tc>
          <w:tcPr>
            <w:tcW w:w="5416" w:type="dxa"/>
            <w:vMerge w:val="restart"/>
            <w:tcBorders>
              <w:right w:val="nil"/>
            </w:tcBorders>
          </w:tcPr>
          <w:p w14:paraId="5099E6C5" w14:textId="77777777" w:rsidR="008C40B5" w:rsidRPr="007C1AC6" w:rsidRDefault="008C40B5" w:rsidP="008C40B5">
            <w:pPr>
              <w:pStyle w:val="Listparagraf"/>
              <w:tabs>
                <w:tab w:val="left" w:pos="284"/>
                <w:tab w:val="left" w:pos="993"/>
              </w:tabs>
              <w:ind w:firstLine="567"/>
              <w:jc w:val="both"/>
              <w:rPr>
                <w:rFonts w:ascii="Times New Roman" w:hAnsi="Times New Roman" w:cs="Times New Roman"/>
                <w:sz w:val="20"/>
                <w:szCs w:val="20"/>
                <w:lang w:val="ro-RO"/>
              </w:rPr>
            </w:pPr>
          </w:p>
          <w:p w14:paraId="3B36ED2E" w14:textId="77777777" w:rsidR="008C40B5" w:rsidRPr="007C1AC6" w:rsidRDefault="008C40B5" w:rsidP="008C40B5">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r>
      <w:tr w:rsidR="008C40B5" w:rsidRPr="007C1AC6" w14:paraId="710B5590" w14:textId="77777777" w:rsidTr="008C40B5">
        <w:trPr>
          <w:trHeight w:val="164"/>
        </w:trPr>
        <w:tc>
          <w:tcPr>
            <w:tcW w:w="1665" w:type="dxa"/>
            <w:tcBorders>
              <w:left w:val="nil"/>
            </w:tcBorders>
          </w:tcPr>
          <w:p w14:paraId="3EFF7DDC" w14:textId="77777777" w:rsidR="008C40B5" w:rsidRPr="007C1AC6" w:rsidRDefault="008C40B5" w:rsidP="008C40B5">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2558" w:type="dxa"/>
          </w:tcPr>
          <w:p w14:paraId="6A8C2E05" w14:textId="77777777" w:rsidR="008C40B5" w:rsidRPr="007C1AC6" w:rsidRDefault="008C40B5" w:rsidP="008C40B5">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Biofiltru</w:t>
            </w:r>
          </w:p>
        </w:tc>
        <w:tc>
          <w:tcPr>
            <w:tcW w:w="5416" w:type="dxa"/>
            <w:vMerge/>
            <w:tcBorders>
              <w:top w:val="nil"/>
              <w:right w:val="nil"/>
            </w:tcBorders>
          </w:tcPr>
          <w:p w14:paraId="1ECE7280" w14:textId="77777777" w:rsidR="008C40B5" w:rsidRPr="007C1AC6" w:rsidRDefault="008C40B5" w:rsidP="008C40B5">
            <w:pPr>
              <w:pStyle w:val="Listparagraf"/>
              <w:tabs>
                <w:tab w:val="left" w:pos="284"/>
                <w:tab w:val="left" w:pos="993"/>
              </w:tabs>
              <w:ind w:firstLine="567"/>
              <w:jc w:val="both"/>
              <w:rPr>
                <w:rFonts w:ascii="Times New Roman" w:hAnsi="Times New Roman" w:cs="Times New Roman"/>
                <w:sz w:val="20"/>
                <w:szCs w:val="20"/>
                <w:lang w:val="ro-RO"/>
              </w:rPr>
            </w:pPr>
          </w:p>
        </w:tc>
      </w:tr>
      <w:tr w:rsidR="008C40B5" w:rsidRPr="007C1AC6" w14:paraId="0F576ED1" w14:textId="77777777" w:rsidTr="008C40B5">
        <w:trPr>
          <w:trHeight w:val="181"/>
        </w:trPr>
        <w:tc>
          <w:tcPr>
            <w:tcW w:w="1665" w:type="dxa"/>
            <w:tcBorders>
              <w:left w:val="nil"/>
            </w:tcBorders>
          </w:tcPr>
          <w:p w14:paraId="5ADE76F0" w14:textId="77777777" w:rsidR="008C40B5" w:rsidRPr="007C1AC6" w:rsidRDefault="008C40B5" w:rsidP="008C40B5">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2558" w:type="dxa"/>
          </w:tcPr>
          <w:p w14:paraId="2385B852" w14:textId="77777777" w:rsidR="008C40B5" w:rsidRPr="007C1AC6" w:rsidRDefault="008C40B5" w:rsidP="008C40B5">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Filtru textil</w:t>
            </w:r>
          </w:p>
        </w:tc>
        <w:tc>
          <w:tcPr>
            <w:tcW w:w="5416" w:type="dxa"/>
            <w:vMerge/>
            <w:tcBorders>
              <w:top w:val="nil"/>
              <w:right w:val="nil"/>
            </w:tcBorders>
          </w:tcPr>
          <w:p w14:paraId="5BFCE12D" w14:textId="77777777" w:rsidR="008C40B5" w:rsidRPr="007C1AC6" w:rsidRDefault="008C40B5" w:rsidP="008C40B5">
            <w:pPr>
              <w:pStyle w:val="Listparagraf"/>
              <w:tabs>
                <w:tab w:val="left" w:pos="284"/>
                <w:tab w:val="left" w:pos="993"/>
              </w:tabs>
              <w:ind w:firstLine="567"/>
              <w:jc w:val="both"/>
              <w:rPr>
                <w:rFonts w:ascii="Times New Roman" w:hAnsi="Times New Roman" w:cs="Times New Roman"/>
                <w:sz w:val="20"/>
                <w:szCs w:val="20"/>
                <w:lang w:val="ro-RO"/>
              </w:rPr>
            </w:pPr>
          </w:p>
        </w:tc>
      </w:tr>
      <w:tr w:rsidR="008C40B5" w:rsidRPr="007C1AC6" w14:paraId="62C6E314" w14:textId="77777777" w:rsidTr="008C40B5">
        <w:trPr>
          <w:trHeight w:val="199"/>
        </w:trPr>
        <w:tc>
          <w:tcPr>
            <w:tcW w:w="1665" w:type="dxa"/>
            <w:tcBorders>
              <w:left w:val="nil"/>
            </w:tcBorders>
          </w:tcPr>
          <w:p w14:paraId="2842F7E2" w14:textId="77777777" w:rsidR="008C40B5" w:rsidRPr="007C1AC6" w:rsidRDefault="008C40B5" w:rsidP="008C40B5">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2558" w:type="dxa"/>
          </w:tcPr>
          <w:p w14:paraId="2C2C562B" w14:textId="77777777" w:rsidR="008C40B5" w:rsidRPr="007C1AC6" w:rsidRDefault="008C40B5" w:rsidP="008C40B5">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Epurare umedă</w:t>
            </w:r>
          </w:p>
        </w:tc>
        <w:tc>
          <w:tcPr>
            <w:tcW w:w="5416" w:type="dxa"/>
            <w:vMerge/>
            <w:tcBorders>
              <w:top w:val="nil"/>
              <w:right w:val="nil"/>
            </w:tcBorders>
          </w:tcPr>
          <w:p w14:paraId="3BF28AE2" w14:textId="77777777" w:rsidR="008C40B5" w:rsidRPr="007C1AC6" w:rsidRDefault="008C40B5" w:rsidP="008C40B5">
            <w:pPr>
              <w:pStyle w:val="Listparagraf"/>
              <w:tabs>
                <w:tab w:val="left" w:pos="284"/>
                <w:tab w:val="left" w:pos="993"/>
              </w:tabs>
              <w:ind w:firstLine="567"/>
              <w:jc w:val="both"/>
              <w:rPr>
                <w:rFonts w:ascii="Times New Roman" w:hAnsi="Times New Roman" w:cs="Times New Roman"/>
                <w:sz w:val="20"/>
                <w:szCs w:val="20"/>
                <w:lang w:val="ro-RO"/>
              </w:rPr>
            </w:pPr>
          </w:p>
        </w:tc>
      </w:tr>
    </w:tbl>
    <w:p w14:paraId="4226AE83" w14:textId="77777777" w:rsidR="008C40B5" w:rsidRPr="007C1AC6" w:rsidRDefault="008C40B5" w:rsidP="008C40B5">
      <w:pPr>
        <w:pStyle w:val="Listparagraf"/>
        <w:tabs>
          <w:tab w:val="left" w:pos="284"/>
          <w:tab w:val="left" w:pos="993"/>
        </w:tabs>
        <w:spacing w:after="0"/>
        <w:ind w:firstLine="567"/>
        <w:jc w:val="both"/>
        <w:rPr>
          <w:rFonts w:ascii="Times New Roman" w:hAnsi="Times New Roman" w:cs="Times New Roman"/>
          <w:sz w:val="12"/>
          <w:szCs w:val="12"/>
          <w:lang w:val="ro-MD"/>
        </w:rPr>
      </w:pPr>
    </w:p>
    <w:p w14:paraId="6003C6E6" w14:textId="3ECFBA31" w:rsidR="008C40B5" w:rsidRPr="007C1AC6" w:rsidRDefault="008C40B5" w:rsidP="008C40B5">
      <w:pPr>
        <w:pStyle w:val="Listparagraf"/>
        <w:tabs>
          <w:tab w:val="left" w:pos="284"/>
          <w:tab w:val="left" w:pos="993"/>
        </w:tabs>
        <w:spacing w:after="0"/>
        <w:ind w:left="0"/>
        <w:jc w:val="center"/>
        <w:rPr>
          <w:rFonts w:ascii="Times New Roman" w:hAnsi="Times New Roman" w:cs="Times New Roman"/>
          <w:i/>
          <w:iCs/>
          <w:sz w:val="28"/>
          <w:szCs w:val="28"/>
          <w:lang w:val="ro-MD"/>
        </w:rPr>
      </w:pPr>
      <w:r w:rsidRPr="007C1AC6">
        <w:rPr>
          <w:rFonts w:ascii="Times New Roman" w:hAnsi="Times New Roman" w:cs="Times New Roman"/>
          <w:i/>
          <w:iCs/>
          <w:sz w:val="28"/>
          <w:szCs w:val="28"/>
          <w:lang w:val="ro-MD"/>
        </w:rPr>
        <w:t>Tabelul 6.8</w:t>
      </w:r>
    </w:p>
    <w:p w14:paraId="0C15B3AA" w14:textId="6BC6A5B3" w:rsidR="008C40B5" w:rsidRPr="007C1AC6" w:rsidRDefault="008C40B5" w:rsidP="008C40B5">
      <w:pPr>
        <w:pStyle w:val="Listparagraf"/>
        <w:tabs>
          <w:tab w:val="left" w:pos="284"/>
          <w:tab w:val="left" w:pos="993"/>
        </w:tabs>
        <w:spacing w:after="0"/>
        <w:ind w:left="0"/>
        <w:jc w:val="center"/>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 xml:space="preserve">Nivelul de emisii asociat BAT (BAT-AEL) pentru emisiile dirijate în aer de pulberi provenite de la tratarea </w:t>
      </w:r>
      <w:proofErr w:type="spellStart"/>
      <w:r w:rsidRPr="007C1AC6">
        <w:rPr>
          <w:rFonts w:ascii="Times New Roman" w:hAnsi="Times New Roman" w:cs="Times New Roman"/>
          <w:b/>
          <w:bCs/>
          <w:sz w:val="28"/>
          <w:szCs w:val="28"/>
          <w:lang w:val="ro-MD"/>
        </w:rPr>
        <w:t>fizico</w:t>
      </w:r>
      <w:proofErr w:type="spellEnd"/>
      <w:r w:rsidRPr="007C1AC6">
        <w:rPr>
          <w:rFonts w:ascii="Times New Roman" w:hAnsi="Times New Roman" w:cs="Times New Roman"/>
          <w:b/>
          <w:bCs/>
          <w:sz w:val="28"/>
          <w:szCs w:val="28"/>
          <w:lang w:val="ro-MD"/>
        </w:rPr>
        <w:t>-chimică a deșeurilor solide și/sau păstoase</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77"/>
        <w:gridCol w:w="4677"/>
      </w:tblGrid>
      <w:tr w:rsidR="008C40B5" w:rsidRPr="007C1AC6" w14:paraId="0C88F123" w14:textId="77777777" w:rsidTr="008C40B5">
        <w:trPr>
          <w:trHeight w:val="541"/>
        </w:trPr>
        <w:tc>
          <w:tcPr>
            <w:tcW w:w="1985" w:type="dxa"/>
            <w:tcBorders>
              <w:left w:val="nil"/>
            </w:tcBorders>
          </w:tcPr>
          <w:p w14:paraId="2AAD7802" w14:textId="77777777" w:rsidR="008C40B5" w:rsidRPr="007C1AC6" w:rsidRDefault="008C40B5" w:rsidP="008C40B5">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Parametru</w:t>
            </w:r>
          </w:p>
        </w:tc>
        <w:tc>
          <w:tcPr>
            <w:tcW w:w="2977" w:type="dxa"/>
          </w:tcPr>
          <w:p w14:paraId="5BE19CC6" w14:textId="77777777" w:rsidR="008C40B5" w:rsidRPr="007C1AC6" w:rsidRDefault="008C40B5" w:rsidP="008C40B5">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Unitate</w:t>
            </w:r>
          </w:p>
        </w:tc>
        <w:tc>
          <w:tcPr>
            <w:tcW w:w="4677" w:type="dxa"/>
            <w:tcBorders>
              <w:right w:val="nil"/>
            </w:tcBorders>
          </w:tcPr>
          <w:p w14:paraId="79482CAC" w14:textId="77777777" w:rsidR="008C40B5" w:rsidRPr="007C1AC6" w:rsidRDefault="008C40B5" w:rsidP="008C40B5">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BAT-AEL</w:t>
            </w:r>
          </w:p>
          <w:p w14:paraId="60E6AD08" w14:textId="77777777" w:rsidR="008C40B5" w:rsidRPr="007C1AC6" w:rsidRDefault="008C40B5" w:rsidP="008C40B5">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(Media pe perioada de prelevare)</w:t>
            </w:r>
          </w:p>
        </w:tc>
      </w:tr>
      <w:tr w:rsidR="008C40B5" w:rsidRPr="007C1AC6" w14:paraId="5F6A7896" w14:textId="77777777" w:rsidTr="008C40B5">
        <w:trPr>
          <w:trHeight w:val="476"/>
        </w:trPr>
        <w:tc>
          <w:tcPr>
            <w:tcW w:w="1985" w:type="dxa"/>
            <w:tcBorders>
              <w:left w:val="nil"/>
            </w:tcBorders>
          </w:tcPr>
          <w:p w14:paraId="7C978E66" w14:textId="77777777" w:rsidR="008C40B5" w:rsidRPr="007C1AC6" w:rsidRDefault="008C40B5" w:rsidP="008C40B5">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Pulberi</w:t>
            </w:r>
          </w:p>
        </w:tc>
        <w:tc>
          <w:tcPr>
            <w:tcW w:w="2977" w:type="dxa"/>
          </w:tcPr>
          <w:p w14:paraId="5D3ED238" w14:textId="77777777" w:rsidR="008C40B5" w:rsidRPr="007C1AC6" w:rsidRDefault="008C40B5" w:rsidP="008C40B5">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mg/Nm</w:t>
            </w:r>
            <w:r w:rsidRPr="007C1AC6">
              <w:rPr>
                <w:rFonts w:ascii="Times New Roman" w:hAnsi="Times New Roman" w:cs="Times New Roman"/>
                <w:sz w:val="20"/>
                <w:szCs w:val="20"/>
                <w:vertAlign w:val="superscript"/>
                <w:lang w:val="ro-RO"/>
              </w:rPr>
              <w:t>3</w:t>
            </w:r>
          </w:p>
        </w:tc>
        <w:tc>
          <w:tcPr>
            <w:tcW w:w="4677" w:type="dxa"/>
            <w:tcBorders>
              <w:right w:val="nil"/>
            </w:tcBorders>
          </w:tcPr>
          <w:p w14:paraId="4E138F3A" w14:textId="77777777" w:rsidR="008C40B5" w:rsidRPr="007C1AC6" w:rsidRDefault="008C40B5" w:rsidP="008C40B5">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2-5</w:t>
            </w:r>
          </w:p>
        </w:tc>
      </w:tr>
    </w:tbl>
    <w:p w14:paraId="60212549" w14:textId="77777777" w:rsidR="008C40B5" w:rsidRPr="007C1AC6" w:rsidRDefault="008C40B5" w:rsidP="005C65B5">
      <w:pPr>
        <w:pStyle w:val="Listparagraf"/>
        <w:tabs>
          <w:tab w:val="left" w:pos="284"/>
          <w:tab w:val="left" w:pos="993"/>
        </w:tabs>
        <w:spacing w:after="0"/>
        <w:ind w:left="0" w:firstLine="567"/>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8.</w:t>
      </w:r>
    </w:p>
    <w:p w14:paraId="72A048FE" w14:textId="77777777" w:rsidR="008C40B5" w:rsidRPr="007C1AC6" w:rsidRDefault="008C40B5" w:rsidP="008C40B5">
      <w:pPr>
        <w:pStyle w:val="Listparagraf"/>
        <w:tabs>
          <w:tab w:val="left" w:pos="284"/>
          <w:tab w:val="left" w:pos="993"/>
        </w:tabs>
        <w:spacing w:after="0"/>
        <w:jc w:val="center"/>
        <w:rPr>
          <w:rFonts w:ascii="Times New Roman" w:hAnsi="Times New Roman" w:cs="Times New Roman"/>
          <w:b/>
          <w:bCs/>
          <w:sz w:val="28"/>
          <w:szCs w:val="28"/>
          <w:lang w:val="ro-MD"/>
        </w:rPr>
      </w:pPr>
    </w:p>
    <w:p w14:paraId="0A1D328F"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4.2.</w:t>
      </w:r>
      <w:r w:rsidRPr="007C1AC6">
        <w:rPr>
          <w:rFonts w:ascii="Times New Roman" w:hAnsi="Times New Roman" w:cs="Times New Roman"/>
          <w:b/>
          <w:bCs/>
          <w:sz w:val="28"/>
          <w:szCs w:val="28"/>
          <w:lang w:val="ro-MD"/>
        </w:rPr>
        <w:tab/>
        <w:t xml:space="preserve">Concluzii privind BAT pentru </w:t>
      </w:r>
      <w:proofErr w:type="spellStart"/>
      <w:r w:rsidRPr="007C1AC6">
        <w:rPr>
          <w:rFonts w:ascii="Times New Roman" w:hAnsi="Times New Roman" w:cs="Times New Roman"/>
          <w:b/>
          <w:bCs/>
          <w:sz w:val="28"/>
          <w:szCs w:val="28"/>
          <w:lang w:val="ro-MD"/>
        </w:rPr>
        <w:t>rerafinarea</w:t>
      </w:r>
      <w:proofErr w:type="spellEnd"/>
      <w:r w:rsidRPr="007C1AC6">
        <w:rPr>
          <w:rFonts w:ascii="Times New Roman" w:hAnsi="Times New Roman" w:cs="Times New Roman"/>
          <w:b/>
          <w:bCs/>
          <w:sz w:val="28"/>
          <w:szCs w:val="28"/>
          <w:lang w:val="ro-MD"/>
        </w:rPr>
        <w:t xml:space="preserve"> uleiurilor uzate</w:t>
      </w:r>
    </w:p>
    <w:p w14:paraId="1D6B34C6"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p w14:paraId="1D295C36" w14:textId="09FF2CED"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4.2.1.</w:t>
      </w:r>
      <w:r w:rsidRPr="007C1AC6">
        <w:rPr>
          <w:rFonts w:ascii="Times New Roman" w:hAnsi="Times New Roman" w:cs="Times New Roman"/>
          <w:b/>
          <w:bCs/>
          <w:sz w:val="28"/>
          <w:szCs w:val="28"/>
          <w:lang w:val="ro-MD"/>
        </w:rPr>
        <w:tab/>
        <w:t>Performanța generală de mediu</w:t>
      </w:r>
    </w:p>
    <w:p w14:paraId="56C3494D"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p w14:paraId="1CDFE5F8"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 xml:space="preserve">BAT 42. </w:t>
      </w:r>
      <w:r w:rsidRPr="007C1AC6">
        <w:rPr>
          <w:rFonts w:ascii="Times New Roman" w:hAnsi="Times New Roman" w:cs="Times New Roman"/>
          <w:sz w:val="28"/>
          <w:szCs w:val="28"/>
          <w:lang w:val="ro-MD"/>
        </w:rPr>
        <w:t xml:space="preserve">În vederea îmbunătățirii performanței generale de mediu, BAT constă în monitorizarea intrărilor de deșeuri ca parte a procedurilor de </w:t>
      </w:r>
      <w:proofErr w:type="spellStart"/>
      <w:r w:rsidRPr="007C1AC6">
        <w:rPr>
          <w:rFonts w:ascii="Times New Roman" w:hAnsi="Times New Roman" w:cs="Times New Roman"/>
          <w:sz w:val="28"/>
          <w:szCs w:val="28"/>
          <w:lang w:val="ro-MD"/>
        </w:rPr>
        <w:t>preacceptare</w:t>
      </w:r>
      <w:proofErr w:type="spellEnd"/>
      <w:r w:rsidRPr="007C1AC6">
        <w:rPr>
          <w:rFonts w:ascii="Times New Roman" w:hAnsi="Times New Roman" w:cs="Times New Roman"/>
          <w:sz w:val="28"/>
          <w:szCs w:val="28"/>
          <w:lang w:val="ro-MD"/>
        </w:rPr>
        <w:t xml:space="preserve"> sau de acceptare a deșeurilor (a se vedea BAT 2).</w:t>
      </w:r>
    </w:p>
    <w:p w14:paraId="35403058" w14:textId="77777777"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Descriere</w:t>
      </w:r>
    </w:p>
    <w:p w14:paraId="7C66C394" w14:textId="7A8B5FF4" w:rsidR="008C40B5" w:rsidRPr="007C1AC6" w:rsidRDefault="008C40B5" w:rsidP="008C40B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intrărilor de deșeuri din punctul de vedere al conținutului de compuși clorurați (de exemplu, solvenți clorurați sau PCB).</w:t>
      </w:r>
    </w:p>
    <w:p w14:paraId="77BB26FA" w14:textId="77777777" w:rsidR="00131A92" w:rsidRPr="007C1AC6" w:rsidRDefault="00131A92" w:rsidP="008C40B5">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p w14:paraId="369AC4B5" w14:textId="771EE81A" w:rsidR="008C40B5" w:rsidRPr="007C1AC6" w:rsidRDefault="00131A92" w:rsidP="008C40B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 xml:space="preserve">BAT 43. </w:t>
      </w:r>
      <w:r w:rsidRPr="007C1AC6">
        <w:rPr>
          <w:rFonts w:ascii="Times New Roman" w:hAnsi="Times New Roman" w:cs="Times New Roman"/>
          <w:sz w:val="28"/>
          <w:szCs w:val="28"/>
          <w:lang w:val="ro-MD"/>
        </w:rPr>
        <w:t>În vederea reducerii cantității de deșeuri solide trimise spre eliminare, BAT constă în utilizarea uneia sau a ambelor tehnici indicate mai jos.</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2552"/>
        <w:gridCol w:w="6378"/>
      </w:tblGrid>
      <w:tr w:rsidR="00131A92" w:rsidRPr="007C1AC6" w14:paraId="4C6653A7" w14:textId="77777777" w:rsidTr="00131A92">
        <w:trPr>
          <w:trHeight w:val="353"/>
        </w:trPr>
        <w:tc>
          <w:tcPr>
            <w:tcW w:w="3261" w:type="dxa"/>
            <w:gridSpan w:val="2"/>
            <w:tcBorders>
              <w:left w:val="nil"/>
            </w:tcBorders>
          </w:tcPr>
          <w:p w14:paraId="19317B3E" w14:textId="77777777" w:rsidR="00131A92" w:rsidRPr="007C1AC6" w:rsidRDefault="00131A92" w:rsidP="00131A92">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6378" w:type="dxa"/>
            <w:tcBorders>
              <w:right w:val="nil"/>
            </w:tcBorders>
          </w:tcPr>
          <w:p w14:paraId="1A51BA57" w14:textId="77777777" w:rsidR="00131A92" w:rsidRPr="007C1AC6" w:rsidRDefault="00131A92" w:rsidP="00131A92">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131A92" w:rsidRPr="007C1AC6" w14:paraId="67EC9AB7" w14:textId="77777777" w:rsidTr="00131A92">
        <w:trPr>
          <w:trHeight w:val="578"/>
        </w:trPr>
        <w:tc>
          <w:tcPr>
            <w:tcW w:w="709" w:type="dxa"/>
            <w:tcBorders>
              <w:left w:val="nil"/>
            </w:tcBorders>
          </w:tcPr>
          <w:p w14:paraId="0AFD60B2" w14:textId="77777777" w:rsidR="00131A92" w:rsidRPr="007C1AC6" w:rsidRDefault="00131A92" w:rsidP="00131A92">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2552" w:type="dxa"/>
          </w:tcPr>
          <w:p w14:paraId="231FA35A" w14:textId="77777777" w:rsidR="00131A92" w:rsidRPr="007C1AC6" w:rsidRDefault="00131A92" w:rsidP="00131A92">
            <w:pPr>
              <w:pStyle w:val="Listparagraf"/>
              <w:tabs>
                <w:tab w:val="left" w:pos="284"/>
                <w:tab w:val="left" w:pos="993"/>
              </w:tabs>
              <w:ind w:left="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Recuperarea materialelor</w:t>
            </w:r>
          </w:p>
        </w:tc>
        <w:tc>
          <w:tcPr>
            <w:tcW w:w="6378" w:type="dxa"/>
            <w:tcBorders>
              <w:right w:val="nil"/>
            </w:tcBorders>
          </w:tcPr>
          <w:p w14:paraId="0FCA88BE" w14:textId="6F686EA1" w:rsidR="00131A92" w:rsidRPr="007C1AC6" w:rsidRDefault="00131A92" w:rsidP="00131A92">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Utilizarea reziduurilor organice provenite din distilarea la vid, din extracția cu solvenți, din evaporatoarele cu peliculă subțire etc. în produsele din asfalt etc.</w:t>
            </w:r>
          </w:p>
        </w:tc>
      </w:tr>
      <w:tr w:rsidR="00131A92" w:rsidRPr="007C1AC6" w14:paraId="18CFD591" w14:textId="77777777" w:rsidTr="00131A92">
        <w:trPr>
          <w:trHeight w:val="474"/>
        </w:trPr>
        <w:tc>
          <w:tcPr>
            <w:tcW w:w="709" w:type="dxa"/>
            <w:tcBorders>
              <w:left w:val="nil"/>
            </w:tcBorders>
          </w:tcPr>
          <w:p w14:paraId="248BFA4D" w14:textId="77777777" w:rsidR="00131A92" w:rsidRPr="007C1AC6" w:rsidRDefault="00131A92" w:rsidP="00131A92">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2552" w:type="dxa"/>
          </w:tcPr>
          <w:p w14:paraId="1E5EDED4" w14:textId="77777777" w:rsidR="00131A92" w:rsidRPr="007C1AC6" w:rsidRDefault="00131A92" w:rsidP="00131A92">
            <w:pPr>
              <w:pStyle w:val="Listparagraf"/>
              <w:tabs>
                <w:tab w:val="left" w:pos="284"/>
                <w:tab w:val="left" w:pos="993"/>
              </w:tabs>
              <w:ind w:left="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Valorificare energetică</w:t>
            </w:r>
          </w:p>
        </w:tc>
        <w:tc>
          <w:tcPr>
            <w:tcW w:w="6378" w:type="dxa"/>
            <w:tcBorders>
              <w:right w:val="nil"/>
            </w:tcBorders>
          </w:tcPr>
          <w:p w14:paraId="389720BD" w14:textId="7D6CECAF" w:rsidR="00131A92" w:rsidRPr="007C1AC6" w:rsidRDefault="00131A92" w:rsidP="00131A92">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Utilizarea reziduurilor organice provenite din distilarea la vid, din extracția cu solvenți, din evaporatoarele cu peliculă subțire etc. pentru recuperarea energiei.</w:t>
            </w:r>
          </w:p>
        </w:tc>
      </w:tr>
    </w:tbl>
    <w:p w14:paraId="7EE3E1C1" w14:textId="77777777" w:rsidR="00131A92" w:rsidRPr="007C1AC6" w:rsidRDefault="00131A92" w:rsidP="008C40B5">
      <w:pPr>
        <w:pStyle w:val="Listparagraf"/>
        <w:tabs>
          <w:tab w:val="left" w:pos="284"/>
          <w:tab w:val="left" w:pos="993"/>
        </w:tabs>
        <w:spacing w:after="0"/>
        <w:ind w:left="0" w:firstLine="567"/>
        <w:jc w:val="both"/>
        <w:rPr>
          <w:rFonts w:ascii="Times New Roman" w:hAnsi="Times New Roman" w:cs="Times New Roman"/>
          <w:sz w:val="28"/>
          <w:szCs w:val="28"/>
          <w:lang w:val="ro-MD"/>
        </w:rPr>
      </w:pPr>
    </w:p>
    <w:p w14:paraId="2D1CB243" w14:textId="77777777" w:rsidR="00131A92" w:rsidRPr="007C1AC6" w:rsidRDefault="00131A92" w:rsidP="00131A92">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4.2.2.</w:t>
      </w:r>
      <w:r w:rsidRPr="007C1AC6">
        <w:rPr>
          <w:rFonts w:ascii="Times New Roman" w:hAnsi="Times New Roman" w:cs="Times New Roman"/>
          <w:b/>
          <w:bCs/>
          <w:sz w:val="28"/>
          <w:szCs w:val="28"/>
          <w:lang w:val="ro-MD"/>
        </w:rPr>
        <w:tab/>
        <w:t>Emisii în aer</w:t>
      </w:r>
    </w:p>
    <w:p w14:paraId="40EF923A" w14:textId="77777777" w:rsidR="00131A92" w:rsidRPr="007C1AC6" w:rsidRDefault="00131A92" w:rsidP="00131A92">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0240B116" w14:textId="41C98566" w:rsidR="008C40B5" w:rsidRPr="007C1AC6" w:rsidRDefault="00131A92" w:rsidP="00131A92">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44.</w:t>
      </w:r>
      <w:r w:rsidRPr="007C1AC6">
        <w:rPr>
          <w:rFonts w:ascii="Times New Roman" w:hAnsi="Times New Roman" w:cs="Times New Roman"/>
          <w:sz w:val="28"/>
          <w:szCs w:val="28"/>
          <w:lang w:val="ro-MD"/>
        </w:rPr>
        <w:t xml:space="preserve"> În vederea reducerii emisiilor de compuși organici în aer, BAT constă în aplicarea BAT 14d și în utilizarea uneia dintre tehnicile indicate mai jos sau a unei combinații a acestora.</w:t>
      </w:r>
    </w:p>
    <w:p w14:paraId="3AFFC1C6" w14:textId="77777777" w:rsidR="00994C4B" w:rsidRPr="007C1AC6" w:rsidRDefault="00994C4B" w:rsidP="00131A92">
      <w:pPr>
        <w:pStyle w:val="Listparagraf"/>
        <w:tabs>
          <w:tab w:val="left" w:pos="284"/>
          <w:tab w:val="left" w:pos="993"/>
        </w:tabs>
        <w:spacing w:after="0"/>
        <w:ind w:left="0" w:firstLine="567"/>
        <w:jc w:val="both"/>
        <w:rPr>
          <w:rFonts w:ascii="Times New Roman" w:hAnsi="Times New Roman" w:cs="Times New Roman"/>
          <w:sz w:val="28"/>
          <w:szCs w:val="28"/>
          <w:lang w:val="ro-MD"/>
        </w:rPr>
      </w:pPr>
    </w:p>
    <w:tbl>
      <w:tblPr>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127"/>
        <w:gridCol w:w="6804"/>
      </w:tblGrid>
      <w:tr w:rsidR="00131A92" w:rsidRPr="007C1AC6" w14:paraId="22DC20CE" w14:textId="77777777" w:rsidTr="00994C4B">
        <w:trPr>
          <w:trHeight w:val="353"/>
        </w:trPr>
        <w:tc>
          <w:tcPr>
            <w:tcW w:w="2694" w:type="dxa"/>
            <w:gridSpan w:val="2"/>
            <w:tcBorders>
              <w:left w:val="nil"/>
            </w:tcBorders>
          </w:tcPr>
          <w:p w14:paraId="6ACBDDB4" w14:textId="77777777" w:rsidR="00131A92" w:rsidRPr="007C1AC6" w:rsidRDefault="00131A92" w:rsidP="00131A92">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6804" w:type="dxa"/>
            <w:tcBorders>
              <w:right w:val="nil"/>
            </w:tcBorders>
          </w:tcPr>
          <w:p w14:paraId="2A0527FF" w14:textId="77777777" w:rsidR="00131A92" w:rsidRPr="007C1AC6" w:rsidRDefault="00131A92" w:rsidP="00131A92">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131A92" w:rsidRPr="007C1AC6" w14:paraId="16A653CF" w14:textId="77777777" w:rsidTr="00994C4B">
        <w:trPr>
          <w:trHeight w:val="53"/>
        </w:trPr>
        <w:tc>
          <w:tcPr>
            <w:tcW w:w="567" w:type="dxa"/>
            <w:tcBorders>
              <w:left w:val="nil"/>
            </w:tcBorders>
          </w:tcPr>
          <w:p w14:paraId="71E33708" w14:textId="77777777" w:rsidR="00131A92" w:rsidRPr="007C1AC6" w:rsidRDefault="00131A92"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(a)</w:t>
            </w:r>
          </w:p>
        </w:tc>
        <w:tc>
          <w:tcPr>
            <w:tcW w:w="2127" w:type="dxa"/>
          </w:tcPr>
          <w:p w14:paraId="34C31096" w14:textId="77777777" w:rsidR="00131A92" w:rsidRPr="007C1AC6" w:rsidRDefault="00131A92"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Adsorbție</w:t>
            </w:r>
          </w:p>
        </w:tc>
        <w:tc>
          <w:tcPr>
            <w:tcW w:w="6804" w:type="dxa"/>
            <w:tcBorders>
              <w:right w:val="nil"/>
            </w:tcBorders>
          </w:tcPr>
          <w:p w14:paraId="3A602CE0" w14:textId="77777777" w:rsidR="00131A92" w:rsidRPr="007C1AC6" w:rsidRDefault="00131A92"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r>
      <w:tr w:rsidR="00131A92" w:rsidRPr="007C1AC6" w14:paraId="71CACE80" w14:textId="77777777" w:rsidTr="00994C4B">
        <w:trPr>
          <w:trHeight w:val="138"/>
        </w:trPr>
        <w:tc>
          <w:tcPr>
            <w:tcW w:w="567" w:type="dxa"/>
            <w:tcBorders>
              <w:left w:val="nil"/>
            </w:tcBorders>
          </w:tcPr>
          <w:p w14:paraId="7C7B105F" w14:textId="77777777" w:rsidR="00131A92" w:rsidRPr="007C1AC6" w:rsidRDefault="00131A92"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2127" w:type="dxa"/>
          </w:tcPr>
          <w:p w14:paraId="075BCF1C" w14:textId="77777777" w:rsidR="00131A92" w:rsidRPr="007C1AC6" w:rsidRDefault="00131A92"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Oxidare termică</w:t>
            </w:r>
          </w:p>
        </w:tc>
        <w:tc>
          <w:tcPr>
            <w:tcW w:w="6804" w:type="dxa"/>
            <w:tcBorders>
              <w:right w:val="nil"/>
            </w:tcBorders>
          </w:tcPr>
          <w:p w14:paraId="68251606" w14:textId="1E0E3EA6" w:rsidR="00131A92" w:rsidRPr="007C1AC6" w:rsidRDefault="00131A92"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 Sunt incluse aici și cazurile în care gazele reziduale sunt trimise către un cuptor pentru prelucrare sau către un cazan.</w:t>
            </w:r>
          </w:p>
        </w:tc>
      </w:tr>
      <w:tr w:rsidR="00131A92" w:rsidRPr="007C1AC6" w14:paraId="63335CE3" w14:textId="77777777" w:rsidTr="00994C4B">
        <w:trPr>
          <w:trHeight w:val="169"/>
        </w:trPr>
        <w:tc>
          <w:tcPr>
            <w:tcW w:w="567" w:type="dxa"/>
            <w:tcBorders>
              <w:left w:val="nil"/>
            </w:tcBorders>
          </w:tcPr>
          <w:p w14:paraId="0C60FB0A" w14:textId="77777777" w:rsidR="00131A92" w:rsidRPr="007C1AC6" w:rsidRDefault="00131A92"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2127" w:type="dxa"/>
          </w:tcPr>
          <w:p w14:paraId="7F8B6FE4" w14:textId="77777777" w:rsidR="00131A92" w:rsidRPr="007C1AC6" w:rsidRDefault="00131A92"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Epurare umedă</w:t>
            </w:r>
          </w:p>
        </w:tc>
        <w:tc>
          <w:tcPr>
            <w:tcW w:w="6804" w:type="dxa"/>
            <w:tcBorders>
              <w:right w:val="nil"/>
            </w:tcBorders>
          </w:tcPr>
          <w:p w14:paraId="2350860D" w14:textId="77777777" w:rsidR="00131A92" w:rsidRPr="007C1AC6" w:rsidRDefault="00131A92"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r>
    </w:tbl>
    <w:p w14:paraId="246CAB73"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Se aplică BAT-AEL stabilit la secțiunea 4.5. </w:t>
      </w:r>
    </w:p>
    <w:p w14:paraId="5F6CF5BB" w14:textId="7BDE90F9"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8.</w:t>
      </w:r>
    </w:p>
    <w:p w14:paraId="5470E6B1"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721BF334" w14:textId="77FA3284"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4.3.</w:t>
      </w:r>
      <w:r w:rsidRPr="007C1AC6">
        <w:rPr>
          <w:rFonts w:ascii="Times New Roman" w:hAnsi="Times New Roman" w:cs="Times New Roman"/>
          <w:b/>
          <w:bCs/>
          <w:sz w:val="28"/>
          <w:szCs w:val="28"/>
          <w:lang w:val="ro-MD"/>
        </w:rPr>
        <w:tab/>
        <w:t xml:space="preserve">Concluzii privind BAT pentru tratarea </w:t>
      </w:r>
      <w:proofErr w:type="spellStart"/>
      <w:r w:rsidRPr="007C1AC6">
        <w:rPr>
          <w:rFonts w:ascii="Times New Roman" w:hAnsi="Times New Roman" w:cs="Times New Roman"/>
          <w:b/>
          <w:bCs/>
          <w:sz w:val="28"/>
          <w:szCs w:val="28"/>
          <w:lang w:val="ro-MD"/>
        </w:rPr>
        <w:t>fizico</w:t>
      </w:r>
      <w:proofErr w:type="spellEnd"/>
      <w:r w:rsidRPr="007C1AC6">
        <w:rPr>
          <w:rFonts w:ascii="Times New Roman" w:hAnsi="Times New Roman" w:cs="Times New Roman"/>
          <w:b/>
          <w:bCs/>
          <w:sz w:val="28"/>
          <w:szCs w:val="28"/>
          <w:lang w:val="ro-MD"/>
        </w:rPr>
        <w:t>-chimică a deșeurilor cu putere calorifică</w:t>
      </w:r>
    </w:p>
    <w:p w14:paraId="354DFDCA"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0C0DF771"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4.3.1. Emisii în aer</w:t>
      </w:r>
    </w:p>
    <w:p w14:paraId="0EDA615A"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4DF5D3D1" w14:textId="6AD56F1E" w:rsidR="00131A92"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45.</w:t>
      </w:r>
      <w:r w:rsidRPr="007C1AC6">
        <w:rPr>
          <w:rFonts w:ascii="Times New Roman" w:hAnsi="Times New Roman" w:cs="Times New Roman"/>
          <w:sz w:val="28"/>
          <w:szCs w:val="28"/>
          <w:lang w:val="ro-MD"/>
        </w:rPr>
        <w:t xml:space="preserve"> În vederea reducerii emisiilor de compuși organici în aer, BAT constă în aplicarea BAT 14d și în utilizarea uneia dintre tehnicile indicate mai jos sau a unei combinații a acestora.</w:t>
      </w:r>
    </w:p>
    <w:tbl>
      <w:tblPr>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5"/>
        <w:gridCol w:w="2558"/>
        <w:gridCol w:w="5275"/>
      </w:tblGrid>
      <w:tr w:rsidR="00994C4B" w:rsidRPr="007C1AC6" w14:paraId="4893466C" w14:textId="77777777" w:rsidTr="00994C4B">
        <w:trPr>
          <w:trHeight w:val="199"/>
        </w:trPr>
        <w:tc>
          <w:tcPr>
            <w:tcW w:w="4223" w:type="dxa"/>
            <w:gridSpan w:val="2"/>
            <w:tcBorders>
              <w:left w:val="nil"/>
            </w:tcBorders>
          </w:tcPr>
          <w:p w14:paraId="1AF17ADF" w14:textId="77777777" w:rsidR="00994C4B" w:rsidRPr="007C1AC6" w:rsidRDefault="00994C4B" w:rsidP="00994C4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5275" w:type="dxa"/>
            <w:tcBorders>
              <w:right w:val="nil"/>
            </w:tcBorders>
          </w:tcPr>
          <w:p w14:paraId="3D037459" w14:textId="77777777" w:rsidR="00994C4B" w:rsidRPr="007C1AC6" w:rsidRDefault="00994C4B" w:rsidP="00994C4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994C4B" w:rsidRPr="007C1AC6" w14:paraId="203195F0" w14:textId="77777777" w:rsidTr="00994C4B">
        <w:trPr>
          <w:trHeight w:val="204"/>
        </w:trPr>
        <w:tc>
          <w:tcPr>
            <w:tcW w:w="1665" w:type="dxa"/>
            <w:tcBorders>
              <w:left w:val="nil"/>
            </w:tcBorders>
          </w:tcPr>
          <w:p w14:paraId="55017559" w14:textId="77777777" w:rsidR="00994C4B" w:rsidRPr="007C1AC6" w:rsidRDefault="00994C4B" w:rsidP="00994C4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2558" w:type="dxa"/>
          </w:tcPr>
          <w:p w14:paraId="33FFC88D"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Adsorbție</w:t>
            </w:r>
          </w:p>
        </w:tc>
        <w:tc>
          <w:tcPr>
            <w:tcW w:w="5275" w:type="dxa"/>
            <w:vMerge w:val="restart"/>
            <w:tcBorders>
              <w:right w:val="nil"/>
            </w:tcBorders>
          </w:tcPr>
          <w:p w14:paraId="76BD8E4E" w14:textId="77777777" w:rsidR="00994C4B" w:rsidRPr="007C1AC6" w:rsidRDefault="00994C4B" w:rsidP="00994C4B">
            <w:pPr>
              <w:pStyle w:val="Listparagraf"/>
              <w:tabs>
                <w:tab w:val="left" w:pos="284"/>
                <w:tab w:val="left" w:pos="993"/>
              </w:tabs>
              <w:ind w:firstLine="567"/>
              <w:jc w:val="both"/>
              <w:rPr>
                <w:rFonts w:ascii="Times New Roman" w:hAnsi="Times New Roman" w:cs="Times New Roman"/>
                <w:sz w:val="20"/>
                <w:szCs w:val="20"/>
                <w:lang w:val="ro-RO"/>
              </w:rPr>
            </w:pPr>
          </w:p>
          <w:p w14:paraId="09FF3F71" w14:textId="77777777" w:rsidR="00994C4B" w:rsidRPr="007C1AC6" w:rsidRDefault="00994C4B" w:rsidP="00994C4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r>
      <w:tr w:rsidR="00994C4B" w:rsidRPr="007C1AC6" w14:paraId="1D73E0BA" w14:textId="77777777" w:rsidTr="00994C4B">
        <w:trPr>
          <w:trHeight w:val="223"/>
        </w:trPr>
        <w:tc>
          <w:tcPr>
            <w:tcW w:w="1665" w:type="dxa"/>
            <w:tcBorders>
              <w:left w:val="nil"/>
            </w:tcBorders>
          </w:tcPr>
          <w:p w14:paraId="2951E165" w14:textId="77777777" w:rsidR="00994C4B" w:rsidRPr="007C1AC6" w:rsidRDefault="00994C4B" w:rsidP="00994C4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2558" w:type="dxa"/>
          </w:tcPr>
          <w:p w14:paraId="4540A4ED"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Condensare criogenică</w:t>
            </w:r>
          </w:p>
        </w:tc>
        <w:tc>
          <w:tcPr>
            <w:tcW w:w="5275" w:type="dxa"/>
            <w:vMerge/>
            <w:tcBorders>
              <w:top w:val="nil"/>
              <w:right w:val="nil"/>
            </w:tcBorders>
          </w:tcPr>
          <w:p w14:paraId="5C03EBA4" w14:textId="77777777" w:rsidR="00994C4B" w:rsidRPr="007C1AC6" w:rsidRDefault="00994C4B" w:rsidP="00994C4B">
            <w:pPr>
              <w:pStyle w:val="Listparagraf"/>
              <w:tabs>
                <w:tab w:val="left" w:pos="284"/>
                <w:tab w:val="left" w:pos="993"/>
              </w:tabs>
              <w:ind w:firstLine="567"/>
              <w:jc w:val="both"/>
              <w:rPr>
                <w:rFonts w:ascii="Times New Roman" w:hAnsi="Times New Roman" w:cs="Times New Roman"/>
                <w:sz w:val="20"/>
                <w:szCs w:val="20"/>
                <w:lang w:val="ro-RO"/>
              </w:rPr>
            </w:pPr>
          </w:p>
        </w:tc>
      </w:tr>
      <w:tr w:rsidR="00994C4B" w:rsidRPr="007C1AC6" w14:paraId="12414785" w14:textId="77777777" w:rsidTr="00994C4B">
        <w:trPr>
          <w:trHeight w:val="240"/>
        </w:trPr>
        <w:tc>
          <w:tcPr>
            <w:tcW w:w="1665" w:type="dxa"/>
            <w:tcBorders>
              <w:left w:val="nil"/>
            </w:tcBorders>
          </w:tcPr>
          <w:p w14:paraId="0180F380" w14:textId="77777777" w:rsidR="00994C4B" w:rsidRPr="007C1AC6" w:rsidRDefault="00994C4B" w:rsidP="00994C4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2558" w:type="dxa"/>
          </w:tcPr>
          <w:p w14:paraId="4B0A2441"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Oxidare termică</w:t>
            </w:r>
          </w:p>
        </w:tc>
        <w:tc>
          <w:tcPr>
            <w:tcW w:w="5275" w:type="dxa"/>
            <w:vMerge/>
            <w:tcBorders>
              <w:top w:val="nil"/>
              <w:right w:val="nil"/>
            </w:tcBorders>
          </w:tcPr>
          <w:p w14:paraId="5F1DB8A4" w14:textId="77777777" w:rsidR="00994C4B" w:rsidRPr="007C1AC6" w:rsidRDefault="00994C4B" w:rsidP="00994C4B">
            <w:pPr>
              <w:pStyle w:val="Listparagraf"/>
              <w:tabs>
                <w:tab w:val="left" w:pos="284"/>
                <w:tab w:val="left" w:pos="993"/>
              </w:tabs>
              <w:ind w:firstLine="567"/>
              <w:jc w:val="both"/>
              <w:rPr>
                <w:rFonts w:ascii="Times New Roman" w:hAnsi="Times New Roman" w:cs="Times New Roman"/>
                <w:sz w:val="20"/>
                <w:szCs w:val="20"/>
                <w:lang w:val="ro-RO"/>
              </w:rPr>
            </w:pPr>
          </w:p>
        </w:tc>
      </w:tr>
      <w:tr w:rsidR="00994C4B" w:rsidRPr="007C1AC6" w14:paraId="6F067641" w14:textId="77777777" w:rsidTr="00994C4B">
        <w:trPr>
          <w:trHeight w:val="259"/>
        </w:trPr>
        <w:tc>
          <w:tcPr>
            <w:tcW w:w="1665" w:type="dxa"/>
            <w:tcBorders>
              <w:left w:val="nil"/>
            </w:tcBorders>
          </w:tcPr>
          <w:p w14:paraId="6D6167EB" w14:textId="77777777" w:rsidR="00994C4B" w:rsidRPr="007C1AC6" w:rsidRDefault="00994C4B" w:rsidP="00994C4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2558" w:type="dxa"/>
          </w:tcPr>
          <w:p w14:paraId="4CDCA1D3"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Epurare umedă</w:t>
            </w:r>
          </w:p>
        </w:tc>
        <w:tc>
          <w:tcPr>
            <w:tcW w:w="5275" w:type="dxa"/>
            <w:vMerge/>
            <w:tcBorders>
              <w:top w:val="nil"/>
              <w:right w:val="nil"/>
            </w:tcBorders>
          </w:tcPr>
          <w:p w14:paraId="4738F471" w14:textId="77777777" w:rsidR="00994C4B" w:rsidRPr="007C1AC6" w:rsidRDefault="00994C4B" w:rsidP="00994C4B">
            <w:pPr>
              <w:pStyle w:val="Listparagraf"/>
              <w:tabs>
                <w:tab w:val="left" w:pos="284"/>
                <w:tab w:val="left" w:pos="993"/>
              </w:tabs>
              <w:ind w:firstLine="567"/>
              <w:jc w:val="both"/>
              <w:rPr>
                <w:rFonts w:ascii="Times New Roman" w:hAnsi="Times New Roman" w:cs="Times New Roman"/>
                <w:sz w:val="20"/>
                <w:szCs w:val="20"/>
                <w:lang w:val="ro-RO"/>
              </w:rPr>
            </w:pPr>
          </w:p>
        </w:tc>
      </w:tr>
    </w:tbl>
    <w:p w14:paraId="31328BC3"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Se aplică BAT-AEL stabilit la secțiunea 4.5.</w:t>
      </w:r>
    </w:p>
    <w:p w14:paraId="1112ACC1" w14:textId="7B2886D0"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8.</w:t>
      </w:r>
    </w:p>
    <w:p w14:paraId="1D2C6A6C"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69EDBC25"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4.4.</w:t>
      </w:r>
      <w:r w:rsidRPr="007C1AC6">
        <w:rPr>
          <w:rFonts w:ascii="Times New Roman" w:hAnsi="Times New Roman" w:cs="Times New Roman"/>
          <w:b/>
          <w:bCs/>
          <w:sz w:val="28"/>
          <w:szCs w:val="28"/>
          <w:lang w:val="ro-MD"/>
        </w:rPr>
        <w:tab/>
        <w:t>Concluzii privind BAT pentru regenerarea solvenților uzați</w:t>
      </w:r>
    </w:p>
    <w:p w14:paraId="6057C07C"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p w14:paraId="2180351B"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4.4.1.</w:t>
      </w:r>
      <w:r w:rsidRPr="007C1AC6">
        <w:rPr>
          <w:rFonts w:ascii="Times New Roman" w:hAnsi="Times New Roman" w:cs="Times New Roman"/>
          <w:b/>
          <w:bCs/>
          <w:sz w:val="28"/>
          <w:szCs w:val="28"/>
          <w:lang w:val="ro-MD"/>
        </w:rPr>
        <w:tab/>
        <w:t>Performanța generală de mediu</w:t>
      </w:r>
    </w:p>
    <w:p w14:paraId="4E822167"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71484907"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46.</w:t>
      </w:r>
      <w:r w:rsidRPr="007C1AC6">
        <w:rPr>
          <w:rFonts w:ascii="Times New Roman" w:hAnsi="Times New Roman" w:cs="Times New Roman"/>
          <w:sz w:val="28"/>
          <w:szCs w:val="28"/>
          <w:lang w:val="ro-MD"/>
        </w:rPr>
        <w:t xml:space="preserve"> În vederea îmbunătățirii performanței generale de mediu a regenerării solvenților uzați, BAT constă în utilizarea uneia sau a ambelor tehnici indicate mai jos.</w:t>
      </w:r>
    </w:p>
    <w:tbl>
      <w:tblPr>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418"/>
        <w:gridCol w:w="3685"/>
        <w:gridCol w:w="3828"/>
      </w:tblGrid>
      <w:tr w:rsidR="00994C4B" w:rsidRPr="007C1AC6" w14:paraId="5A28BB21" w14:textId="77777777" w:rsidTr="00994C4B">
        <w:trPr>
          <w:trHeight w:val="353"/>
        </w:trPr>
        <w:tc>
          <w:tcPr>
            <w:tcW w:w="1985" w:type="dxa"/>
            <w:gridSpan w:val="2"/>
            <w:tcBorders>
              <w:left w:val="nil"/>
            </w:tcBorders>
          </w:tcPr>
          <w:p w14:paraId="0A92ADD3" w14:textId="77777777" w:rsidR="00994C4B" w:rsidRPr="007C1AC6" w:rsidRDefault="00994C4B" w:rsidP="00994C4B">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3685" w:type="dxa"/>
          </w:tcPr>
          <w:p w14:paraId="38233060" w14:textId="77777777" w:rsidR="00994C4B" w:rsidRPr="007C1AC6" w:rsidRDefault="00994C4B" w:rsidP="00994C4B">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3828" w:type="dxa"/>
            <w:tcBorders>
              <w:right w:val="nil"/>
            </w:tcBorders>
          </w:tcPr>
          <w:p w14:paraId="3903999C" w14:textId="77777777" w:rsidR="00994C4B" w:rsidRPr="007C1AC6" w:rsidRDefault="00994C4B" w:rsidP="00994C4B">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994C4B" w:rsidRPr="007C1AC6" w14:paraId="48932EE5" w14:textId="77777777" w:rsidTr="00994C4B">
        <w:trPr>
          <w:trHeight w:val="701"/>
        </w:trPr>
        <w:tc>
          <w:tcPr>
            <w:tcW w:w="567" w:type="dxa"/>
            <w:tcBorders>
              <w:left w:val="nil"/>
            </w:tcBorders>
          </w:tcPr>
          <w:p w14:paraId="26FB6A02" w14:textId="77777777" w:rsidR="00994C4B" w:rsidRPr="007C1AC6" w:rsidRDefault="00994C4B" w:rsidP="00994C4B">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1418" w:type="dxa"/>
          </w:tcPr>
          <w:p w14:paraId="0F6C9208" w14:textId="77777777" w:rsidR="00994C4B" w:rsidRPr="007C1AC6" w:rsidRDefault="00994C4B" w:rsidP="00994C4B">
            <w:pPr>
              <w:pStyle w:val="Listparagraf"/>
              <w:tabs>
                <w:tab w:val="left" w:pos="284"/>
                <w:tab w:val="left" w:pos="993"/>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Recuperarea materialelor</w:t>
            </w:r>
          </w:p>
        </w:tc>
        <w:tc>
          <w:tcPr>
            <w:tcW w:w="3685" w:type="dxa"/>
          </w:tcPr>
          <w:p w14:paraId="2FA2A4CE"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Solvenții se recuperează din reziduurile de distilare prin evaporare.</w:t>
            </w:r>
          </w:p>
        </w:tc>
        <w:tc>
          <w:tcPr>
            <w:tcW w:w="3828" w:type="dxa"/>
            <w:tcBorders>
              <w:right w:val="nil"/>
            </w:tcBorders>
          </w:tcPr>
          <w:p w14:paraId="0D992E55" w14:textId="224C389D" w:rsidR="00994C4B" w:rsidRPr="007C1AC6" w:rsidRDefault="00994C4B" w:rsidP="00994C4B">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Aplicabilitatea poate fi limitată dacă necesarul de energie este excesiv în raport cu cantitatea de solvent recuperat.</w:t>
            </w:r>
          </w:p>
        </w:tc>
      </w:tr>
      <w:tr w:rsidR="00994C4B" w:rsidRPr="007C1AC6" w14:paraId="7C35AF58" w14:textId="77777777" w:rsidTr="00994C4B">
        <w:trPr>
          <w:trHeight w:val="488"/>
        </w:trPr>
        <w:tc>
          <w:tcPr>
            <w:tcW w:w="567" w:type="dxa"/>
            <w:tcBorders>
              <w:left w:val="nil"/>
            </w:tcBorders>
          </w:tcPr>
          <w:p w14:paraId="74EF00DB" w14:textId="77777777" w:rsidR="00994C4B" w:rsidRPr="007C1AC6" w:rsidRDefault="00994C4B" w:rsidP="00994C4B">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418" w:type="dxa"/>
          </w:tcPr>
          <w:p w14:paraId="09652436" w14:textId="77777777" w:rsidR="00994C4B" w:rsidRPr="007C1AC6" w:rsidRDefault="00994C4B" w:rsidP="00994C4B">
            <w:pPr>
              <w:pStyle w:val="Listparagraf"/>
              <w:tabs>
                <w:tab w:val="left" w:pos="284"/>
                <w:tab w:val="left" w:pos="993"/>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Valorificare energetică</w:t>
            </w:r>
          </w:p>
        </w:tc>
        <w:tc>
          <w:tcPr>
            <w:tcW w:w="3685" w:type="dxa"/>
          </w:tcPr>
          <w:p w14:paraId="082AD654" w14:textId="5506C6E3"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Reziduurile provenite din distilare se utilizează pentru recuperarea energiei.</w:t>
            </w:r>
          </w:p>
        </w:tc>
        <w:tc>
          <w:tcPr>
            <w:tcW w:w="3828" w:type="dxa"/>
            <w:tcBorders>
              <w:right w:val="nil"/>
            </w:tcBorders>
          </w:tcPr>
          <w:p w14:paraId="6AEC0982" w14:textId="77777777" w:rsidR="00994C4B" w:rsidRPr="007C1AC6" w:rsidRDefault="00994C4B" w:rsidP="00994C4B">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bl>
    <w:p w14:paraId="48DDBEB9"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28"/>
          <w:szCs w:val="28"/>
          <w:lang w:val="ro-MD"/>
        </w:rPr>
      </w:pPr>
    </w:p>
    <w:p w14:paraId="1D542BD1"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4.4.2.</w:t>
      </w:r>
      <w:r w:rsidRPr="007C1AC6">
        <w:rPr>
          <w:rFonts w:ascii="Times New Roman" w:hAnsi="Times New Roman" w:cs="Times New Roman"/>
          <w:b/>
          <w:bCs/>
          <w:sz w:val="28"/>
          <w:szCs w:val="28"/>
          <w:lang w:val="ro-MD"/>
        </w:rPr>
        <w:tab/>
        <w:t>Emisii în aer</w:t>
      </w:r>
    </w:p>
    <w:p w14:paraId="4121A839"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7F04D85B" w14:textId="433F79FF"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47.</w:t>
      </w:r>
      <w:r w:rsidRPr="007C1AC6">
        <w:rPr>
          <w:rFonts w:ascii="Times New Roman" w:hAnsi="Times New Roman" w:cs="Times New Roman"/>
          <w:sz w:val="28"/>
          <w:szCs w:val="28"/>
          <w:lang w:val="ro-MD"/>
        </w:rPr>
        <w:t xml:space="preserve"> În vederea reducerii emisiilor de compuși organici în aer, BAT constă în aplicarea BAT 14d și în utilizarea unei combinații a tehnicilor indicate mai jos.</w:t>
      </w:r>
    </w:p>
    <w:p w14:paraId="25A640CA"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28"/>
          <w:szCs w:val="28"/>
          <w:lang w:val="ro-MD"/>
        </w:rPr>
      </w:pPr>
    </w:p>
    <w:tbl>
      <w:tblPr>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985"/>
        <w:gridCol w:w="2835"/>
        <w:gridCol w:w="4111"/>
      </w:tblGrid>
      <w:tr w:rsidR="00994C4B" w:rsidRPr="007C1AC6" w14:paraId="39FC1F81" w14:textId="77777777" w:rsidTr="00994C4B">
        <w:trPr>
          <w:trHeight w:val="353"/>
        </w:trPr>
        <w:tc>
          <w:tcPr>
            <w:tcW w:w="2552" w:type="dxa"/>
            <w:gridSpan w:val="2"/>
            <w:tcBorders>
              <w:left w:val="nil"/>
            </w:tcBorders>
          </w:tcPr>
          <w:p w14:paraId="4AC43596" w14:textId="77777777" w:rsidR="00994C4B" w:rsidRPr="007C1AC6" w:rsidRDefault="00994C4B" w:rsidP="00994C4B">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2835" w:type="dxa"/>
          </w:tcPr>
          <w:p w14:paraId="644896FB" w14:textId="77777777" w:rsidR="00994C4B" w:rsidRPr="007C1AC6" w:rsidRDefault="00994C4B" w:rsidP="00994C4B">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4111" w:type="dxa"/>
            <w:tcBorders>
              <w:right w:val="nil"/>
            </w:tcBorders>
          </w:tcPr>
          <w:p w14:paraId="4FD503B5" w14:textId="77777777" w:rsidR="00994C4B" w:rsidRPr="007C1AC6" w:rsidRDefault="00994C4B" w:rsidP="00994C4B">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994C4B" w:rsidRPr="007C1AC6" w14:paraId="0870A181" w14:textId="77777777" w:rsidTr="00994C4B">
        <w:trPr>
          <w:trHeight w:val="990"/>
        </w:trPr>
        <w:tc>
          <w:tcPr>
            <w:tcW w:w="567" w:type="dxa"/>
            <w:tcBorders>
              <w:left w:val="nil"/>
            </w:tcBorders>
          </w:tcPr>
          <w:p w14:paraId="42AAA6EB" w14:textId="77777777" w:rsidR="00994C4B" w:rsidRPr="007C1AC6" w:rsidRDefault="00994C4B" w:rsidP="00994C4B">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(a)</w:t>
            </w:r>
          </w:p>
        </w:tc>
        <w:tc>
          <w:tcPr>
            <w:tcW w:w="1985" w:type="dxa"/>
          </w:tcPr>
          <w:p w14:paraId="4EB4F41B" w14:textId="2C72B925"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Recircularea gazelor reziduale de procesare într-un cazan de aburi</w:t>
            </w:r>
          </w:p>
        </w:tc>
        <w:tc>
          <w:tcPr>
            <w:tcW w:w="2835" w:type="dxa"/>
          </w:tcPr>
          <w:p w14:paraId="61EBDD92"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Gazele reziduale de procesare provenite din condensatoare sunt trimise către cazanul de aburi care alimentează instalația.</w:t>
            </w:r>
          </w:p>
        </w:tc>
        <w:tc>
          <w:tcPr>
            <w:tcW w:w="4111" w:type="dxa"/>
            <w:tcBorders>
              <w:right w:val="nil"/>
            </w:tcBorders>
          </w:tcPr>
          <w:p w14:paraId="30A015CA" w14:textId="18844535" w:rsidR="00994C4B" w:rsidRPr="007C1AC6" w:rsidRDefault="00994C4B" w:rsidP="00994C4B">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Este posibil să nu fie aplicabilă pentru tratarea deșeurilor de solvenți halogenați, pentru a se evita generarea și emisia de PCB și/sau PCDD/F.</w:t>
            </w:r>
          </w:p>
        </w:tc>
      </w:tr>
      <w:tr w:rsidR="00994C4B" w:rsidRPr="007C1AC6" w14:paraId="1D47B45B" w14:textId="77777777" w:rsidTr="00994C4B">
        <w:trPr>
          <w:trHeight w:val="962"/>
        </w:trPr>
        <w:tc>
          <w:tcPr>
            <w:tcW w:w="567" w:type="dxa"/>
            <w:tcBorders>
              <w:left w:val="nil"/>
            </w:tcBorders>
          </w:tcPr>
          <w:p w14:paraId="3FBF3EF2" w14:textId="77777777" w:rsidR="00994C4B" w:rsidRPr="007C1AC6" w:rsidRDefault="00994C4B" w:rsidP="00994C4B">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985" w:type="dxa"/>
          </w:tcPr>
          <w:p w14:paraId="152CB72A"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Adsorbție</w:t>
            </w:r>
          </w:p>
        </w:tc>
        <w:tc>
          <w:tcPr>
            <w:tcW w:w="2835" w:type="dxa"/>
          </w:tcPr>
          <w:p w14:paraId="0AA761F4"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c>
          <w:tcPr>
            <w:tcW w:w="4111" w:type="dxa"/>
            <w:tcBorders>
              <w:right w:val="nil"/>
            </w:tcBorders>
          </w:tcPr>
          <w:p w14:paraId="52658FBA" w14:textId="06F64CEA" w:rsidR="00994C4B" w:rsidRPr="007C1AC6" w:rsidRDefault="00994C4B" w:rsidP="00994C4B">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Aplicabilitatea tehnicii poate fi limitată de anumite motive legate de siguranță (de exemplu, paturile de cărbune activ tind să se </w:t>
            </w:r>
            <w:proofErr w:type="spellStart"/>
            <w:r w:rsidRPr="007C1AC6">
              <w:rPr>
                <w:rFonts w:ascii="Times New Roman" w:hAnsi="Times New Roman" w:cs="Times New Roman"/>
                <w:sz w:val="20"/>
                <w:szCs w:val="20"/>
                <w:lang w:val="ro-RO"/>
              </w:rPr>
              <w:t>autoaprindă</w:t>
            </w:r>
            <w:proofErr w:type="spellEnd"/>
            <w:r w:rsidRPr="007C1AC6">
              <w:rPr>
                <w:rFonts w:ascii="Times New Roman" w:hAnsi="Times New Roman" w:cs="Times New Roman"/>
                <w:sz w:val="20"/>
                <w:szCs w:val="20"/>
                <w:lang w:val="ro-RO"/>
              </w:rPr>
              <w:t xml:space="preserve"> atunci când sunt încărcate cu cetone).</w:t>
            </w:r>
          </w:p>
        </w:tc>
      </w:tr>
      <w:tr w:rsidR="00994C4B" w:rsidRPr="007C1AC6" w14:paraId="34CFB69F" w14:textId="77777777" w:rsidTr="00994C4B">
        <w:trPr>
          <w:trHeight w:val="651"/>
        </w:trPr>
        <w:tc>
          <w:tcPr>
            <w:tcW w:w="567" w:type="dxa"/>
            <w:tcBorders>
              <w:left w:val="nil"/>
            </w:tcBorders>
          </w:tcPr>
          <w:p w14:paraId="4B69D725" w14:textId="77777777" w:rsidR="00994C4B" w:rsidRPr="007C1AC6" w:rsidRDefault="00994C4B" w:rsidP="00994C4B">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1985" w:type="dxa"/>
          </w:tcPr>
          <w:p w14:paraId="790CBEDE"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Oxidare termică</w:t>
            </w:r>
          </w:p>
        </w:tc>
        <w:tc>
          <w:tcPr>
            <w:tcW w:w="2835" w:type="dxa"/>
          </w:tcPr>
          <w:p w14:paraId="680AD02C"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c>
          <w:tcPr>
            <w:tcW w:w="4111" w:type="dxa"/>
            <w:tcBorders>
              <w:right w:val="nil"/>
            </w:tcBorders>
          </w:tcPr>
          <w:p w14:paraId="01E12186" w14:textId="5A8A5F62" w:rsidR="00994C4B" w:rsidRPr="007C1AC6" w:rsidRDefault="00994C4B" w:rsidP="00994C4B">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Este posibil să nu fie aplicabilă pentru tratarea deșeurilor de solvenți halogenați, pentru a se evita generarea și emisia de PCB și/sau PCDD/F.</w:t>
            </w:r>
          </w:p>
        </w:tc>
      </w:tr>
      <w:tr w:rsidR="00994C4B" w:rsidRPr="007C1AC6" w14:paraId="33B5E459" w14:textId="77777777" w:rsidTr="00994C4B">
        <w:trPr>
          <w:trHeight w:val="815"/>
        </w:trPr>
        <w:tc>
          <w:tcPr>
            <w:tcW w:w="567" w:type="dxa"/>
            <w:tcBorders>
              <w:left w:val="nil"/>
            </w:tcBorders>
          </w:tcPr>
          <w:p w14:paraId="0100B980" w14:textId="77777777" w:rsidR="00994C4B" w:rsidRPr="007C1AC6" w:rsidRDefault="00994C4B" w:rsidP="00994C4B">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1985" w:type="dxa"/>
          </w:tcPr>
          <w:p w14:paraId="13D90658"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Condensare sau condensare criogenică</w:t>
            </w:r>
          </w:p>
        </w:tc>
        <w:tc>
          <w:tcPr>
            <w:tcW w:w="2835" w:type="dxa"/>
          </w:tcPr>
          <w:p w14:paraId="16B460F1"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c>
          <w:tcPr>
            <w:tcW w:w="4111" w:type="dxa"/>
            <w:tcBorders>
              <w:right w:val="nil"/>
            </w:tcBorders>
          </w:tcPr>
          <w:p w14:paraId="58CC6119" w14:textId="77777777" w:rsidR="00994C4B" w:rsidRPr="007C1AC6" w:rsidRDefault="00994C4B" w:rsidP="00994C4B">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994C4B" w:rsidRPr="007C1AC6" w14:paraId="05C9344C" w14:textId="77777777" w:rsidTr="00994C4B">
        <w:trPr>
          <w:trHeight w:val="322"/>
        </w:trPr>
        <w:tc>
          <w:tcPr>
            <w:tcW w:w="567" w:type="dxa"/>
            <w:tcBorders>
              <w:left w:val="nil"/>
            </w:tcBorders>
          </w:tcPr>
          <w:p w14:paraId="6405E779" w14:textId="77777777" w:rsidR="00994C4B" w:rsidRPr="007C1AC6" w:rsidRDefault="00994C4B" w:rsidP="00994C4B">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w:t>
            </w:r>
          </w:p>
        </w:tc>
        <w:tc>
          <w:tcPr>
            <w:tcW w:w="1985" w:type="dxa"/>
          </w:tcPr>
          <w:p w14:paraId="518DEF30"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Epurare umedă</w:t>
            </w:r>
          </w:p>
        </w:tc>
        <w:tc>
          <w:tcPr>
            <w:tcW w:w="2835" w:type="dxa"/>
          </w:tcPr>
          <w:p w14:paraId="4D1DE34C" w14:textId="77777777" w:rsidR="00994C4B" w:rsidRPr="007C1AC6" w:rsidRDefault="00994C4B" w:rsidP="00994C4B">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c>
          <w:tcPr>
            <w:tcW w:w="4111" w:type="dxa"/>
            <w:tcBorders>
              <w:right w:val="nil"/>
            </w:tcBorders>
          </w:tcPr>
          <w:p w14:paraId="0EA5B2CE" w14:textId="77777777" w:rsidR="00994C4B" w:rsidRPr="007C1AC6" w:rsidRDefault="00994C4B" w:rsidP="00994C4B">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bl>
    <w:p w14:paraId="4AE4825C"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 xml:space="preserve">Se aplică BAT-AEL stabilit la secțiunea 4.5. </w:t>
      </w:r>
    </w:p>
    <w:p w14:paraId="0303FB16" w14:textId="11502693"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8.</w:t>
      </w:r>
    </w:p>
    <w:p w14:paraId="282990FC" w14:textId="77777777" w:rsidR="00994C4B" w:rsidRPr="007C1AC6" w:rsidRDefault="00994C4B" w:rsidP="00994C4B">
      <w:pPr>
        <w:pStyle w:val="Listparagraf"/>
        <w:tabs>
          <w:tab w:val="left" w:pos="284"/>
          <w:tab w:val="left" w:pos="993"/>
        </w:tabs>
        <w:spacing w:after="0"/>
        <w:ind w:left="0" w:firstLine="567"/>
        <w:jc w:val="both"/>
        <w:rPr>
          <w:rFonts w:ascii="Times New Roman" w:hAnsi="Times New Roman" w:cs="Times New Roman"/>
          <w:sz w:val="28"/>
          <w:szCs w:val="28"/>
          <w:lang w:val="ro-MD"/>
        </w:rPr>
      </w:pPr>
    </w:p>
    <w:p w14:paraId="7A1D7649" w14:textId="77777777" w:rsidR="002D482E" w:rsidRPr="007C1AC6" w:rsidRDefault="002D482E" w:rsidP="002D482E">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4.5.</w:t>
      </w:r>
      <w:r w:rsidRPr="007C1AC6">
        <w:rPr>
          <w:rFonts w:ascii="Times New Roman" w:hAnsi="Times New Roman" w:cs="Times New Roman"/>
          <w:b/>
          <w:bCs/>
          <w:sz w:val="28"/>
          <w:szCs w:val="28"/>
          <w:lang w:val="ro-MD"/>
        </w:rPr>
        <w:tab/>
        <w:t xml:space="preserve">BAT-AEL pentru emisii în aer de compuși organici proveniți de la </w:t>
      </w:r>
      <w:proofErr w:type="spellStart"/>
      <w:r w:rsidRPr="007C1AC6">
        <w:rPr>
          <w:rFonts w:ascii="Times New Roman" w:hAnsi="Times New Roman" w:cs="Times New Roman"/>
          <w:b/>
          <w:bCs/>
          <w:sz w:val="28"/>
          <w:szCs w:val="28"/>
          <w:lang w:val="ro-MD"/>
        </w:rPr>
        <w:t>rerafinarea</w:t>
      </w:r>
      <w:proofErr w:type="spellEnd"/>
      <w:r w:rsidRPr="007C1AC6">
        <w:rPr>
          <w:rFonts w:ascii="Times New Roman" w:hAnsi="Times New Roman" w:cs="Times New Roman"/>
          <w:b/>
          <w:bCs/>
          <w:sz w:val="28"/>
          <w:szCs w:val="28"/>
          <w:lang w:val="ro-MD"/>
        </w:rPr>
        <w:t xml:space="preserve"> uleiurilor uzate, tratarea </w:t>
      </w:r>
      <w:proofErr w:type="spellStart"/>
      <w:r w:rsidRPr="007C1AC6">
        <w:rPr>
          <w:rFonts w:ascii="Times New Roman" w:hAnsi="Times New Roman" w:cs="Times New Roman"/>
          <w:b/>
          <w:bCs/>
          <w:sz w:val="28"/>
          <w:szCs w:val="28"/>
          <w:lang w:val="ro-MD"/>
        </w:rPr>
        <w:t>fizico</w:t>
      </w:r>
      <w:proofErr w:type="spellEnd"/>
      <w:r w:rsidRPr="007C1AC6">
        <w:rPr>
          <w:rFonts w:ascii="Times New Roman" w:hAnsi="Times New Roman" w:cs="Times New Roman"/>
          <w:b/>
          <w:bCs/>
          <w:sz w:val="28"/>
          <w:szCs w:val="28"/>
          <w:lang w:val="ro-MD"/>
        </w:rPr>
        <w:t>-chimică a deșeurilor cu putere calorifică și regenerarea solvenților uzați</w:t>
      </w:r>
    </w:p>
    <w:p w14:paraId="4BAB7F73" w14:textId="77777777" w:rsidR="002D482E" w:rsidRPr="007C1AC6" w:rsidRDefault="002D482E" w:rsidP="002D482E">
      <w:pPr>
        <w:pStyle w:val="Listparagraf"/>
        <w:tabs>
          <w:tab w:val="left" w:pos="284"/>
          <w:tab w:val="left" w:pos="993"/>
        </w:tabs>
        <w:spacing w:after="0"/>
        <w:ind w:firstLine="567"/>
        <w:jc w:val="both"/>
        <w:rPr>
          <w:rFonts w:ascii="Times New Roman" w:hAnsi="Times New Roman" w:cs="Times New Roman"/>
          <w:sz w:val="12"/>
          <w:szCs w:val="12"/>
          <w:lang w:val="ro-MD"/>
        </w:rPr>
      </w:pPr>
    </w:p>
    <w:p w14:paraId="0D454834" w14:textId="77777777" w:rsidR="002D482E" w:rsidRPr="007C1AC6" w:rsidRDefault="002D482E" w:rsidP="002D482E">
      <w:pPr>
        <w:pStyle w:val="Listparagraf"/>
        <w:tabs>
          <w:tab w:val="left" w:pos="284"/>
          <w:tab w:val="left" w:pos="993"/>
        </w:tabs>
        <w:spacing w:after="0"/>
        <w:ind w:left="0"/>
        <w:jc w:val="center"/>
        <w:rPr>
          <w:rFonts w:ascii="Times New Roman" w:hAnsi="Times New Roman" w:cs="Times New Roman"/>
          <w:i/>
          <w:iCs/>
          <w:sz w:val="28"/>
          <w:szCs w:val="28"/>
          <w:lang w:val="ro-MD"/>
        </w:rPr>
      </w:pPr>
      <w:r w:rsidRPr="007C1AC6">
        <w:rPr>
          <w:rFonts w:ascii="Times New Roman" w:hAnsi="Times New Roman" w:cs="Times New Roman"/>
          <w:i/>
          <w:iCs/>
          <w:sz w:val="28"/>
          <w:szCs w:val="28"/>
          <w:lang w:val="ro-MD"/>
        </w:rPr>
        <w:t>Tabelul 6.9</w:t>
      </w:r>
    </w:p>
    <w:p w14:paraId="4912B030" w14:textId="77777777" w:rsidR="002D482E" w:rsidRPr="007C1AC6" w:rsidRDefault="002D482E" w:rsidP="002D482E">
      <w:pPr>
        <w:pStyle w:val="Listparagraf"/>
        <w:tabs>
          <w:tab w:val="left" w:pos="284"/>
          <w:tab w:val="left" w:pos="993"/>
        </w:tabs>
        <w:spacing w:after="0"/>
        <w:ind w:left="0"/>
        <w:jc w:val="center"/>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 xml:space="preserve">Nivelul de emisii asociat BAT (BAT-AEL) pentru emisiile dirijate în aer de TCOV provenit de la </w:t>
      </w:r>
      <w:proofErr w:type="spellStart"/>
      <w:r w:rsidRPr="007C1AC6">
        <w:rPr>
          <w:rFonts w:ascii="Times New Roman" w:hAnsi="Times New Roman" w:cs="Times New Roman"/>
          <w:b/>
          <w:bCs/>
          <w:sz w:val="28"/>
          <w:szCs w:val="28"/>
          <w:lang w:val="ro-MD"/>
        </w:rPr>
        <w:t>rerafinarea</w:t>
      </w:r>
      <w:proofErr w:type="spellEnd"/>
      <w:r w:rsidRPr="007C1AC6">
        <w:rPr>
          <w:rFonts w:ascii="Times New Roman" w:hAnsi="Times New Roman" w:cs="Times New Roman"/>
          <w:b/>
          <w:bCs/>
          <w:sz w:val="28"/>
          <w:szCs w:val="28"/>
          <w:lang w:val="ro-MD"/>
        </w:rPr>
        <w:t xml:space="preserve"> uleiurilor uzate, tratarea </w:t>
      </w:r>
      <w:proofErr w:type="spellStart"/>
      <w:r w:rsidRPr="007C1AC6">
        <w:rPr>
          <w:rFonts w:ascii="Times New Roman" w:hAnsi="Times New Roman" w:cs="Times New Roman"/>
          <w:b/>
          <w:bCs/>
          <w:sz w:val="28"/>
          <w:szCs w:val="28"/>
          <w:lang w:val="ro-MD"/>
        </w:rPr>
        <w:t>fizico</w:t>
      </w:r>
      <w:proofErr w:type="spellEnd"/>
      <w:r w:rsidRPr="007C1AC6">
        <w:rPr>
          <w:rFonts w:ascii="Times New Roman" w:hAnsi="Times New Roman" w:cs="Times New Roman"/>
          <w:b/>
          <w:bCs/>
          <w:sz w:val="28"/>
          <w:szCs w:val="28"/>
          <w:lang w:val="ro-MD"/>
        </w:rPr>
        <w:t>-chimică a deșeurilor cu putere calorifică și regenerarea solvenților uzați</w:t>
      </w:r>
    </w:p>
    <w:tbl>
      <w:tblPr>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2694"/>
        <w:gridCol w:w="4536"/>
      </w:tblGrid>
      <w:tr w:rsidR="002D482E" w:rsidRPr="007C1AC6" w14:paraId="0EA68A29" w14:textId="77777777" w:rsidTr="002D482E">
        <w:trPr>
          <w:trHeight w:val="514"/>
        </w:trPr>
        <w:tc>
          <w:tcPr>
            <w:tcW w:w="2268" w:type="dxa"/>
            <w:tcBorders>
              <w:left w:val="nil"/>
            </w:tcBorders>
          </w:tcPr>
          <w:p w14:paraId="1BB81F49" w14:textId="77777777" w:rsidR="002D482E" w:rsidRPr="007C1AC6" w:rsidRDefault="002D482E" w:rsidP="002D482E">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Parametru</w:t>
            </w:r>
          </w:p>
        </w:tc>
        <w:tc>
          <w:tcPr>
            <w:tcW w:w="2694" w:type="dxa"/>
          </w:tcPr>
          <w:p w14:paraId="0194E9FF" w14:textId="77777777" w:rsidR="002D482E" w:rsidRPr="007C1AC6" w:rsidRDefault="002D482E" w:rsidP="002D482E">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Unitate</w:t>
            </w:r>
          </w:p>
        </w:tc>
        <w:tc>
          <w:tcPr>
            <w:tcW w:w="4536" w:type="dxa"/>
            <w:tcBorders>
              <w:right w:val="nil"/>
            </w:tcBorders>
          </w:tcPr>
          <w:p w14:paraId="48E19123" w14:textId="77777777" w:rsidR="002D482E" w:rsidRPr="007C1AC6" w:rsidRDefault="002D482E" w:rsidP="002D482E">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 xml:space="preserve">BAT-AEL </w:t>
            </w:r>
            <w:r w:rsidRPr="007C1AC6">
              <w:rPr>
                <w:rFonts w:ascii="Times New Roman" w:hAnsi="Times New Roman" w:cs="Times New Roman"/>
                <w:b/>
                <w:bCs/>
                <w:sz w:val="20"/>
                <w:szCs w:val="20"/>
                <w:vertAlign w:val="superscript"/>
                <w:lang w:val="ro-RO"/>
              </w:rPr>
              <w:t>(1)</w:t>
            </w:r>
          </w:p>
          <w:p w14:paraId="1089B9B8" w14:textId="77777777" w:rsidR="002D482E" w:rsidRPr="007C1AC6" w:rsidRDefault="002D482E" w:rsidP="002D482E">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(Media pe perioada de prelevare)</w:t>
            </w:r>
          </w:p>
        </w:tc>
      </w:tr>
      <w:tr w:rsidR="002D482E" w:rsidRPr="007C1AC6" w14:paraId="75838DB4" w14:textId="77777777" w:rsidTr="002D482E">
        <w:trPr>
          <w:trHeight w:val="269"/>
        </w:trPr>
        <w:tc>
          <w:tcPr>
            <w:tcW w:w="2268" w:type="dxa"/>
            <w:tcBorders>
              <w:left w:val="nil"/>
            </w:tcBorders>
          </w:tcPr>
          <w:p w14:paraId="260EF0DB" w14:textId="77777777" w:rsidR="002D482E" w:rsidRPr="007C1AC6" w:rsidRDefault="002D482E" w:rsidP="002D482E">
            <w:pPr>
              <w:pStyle w:val="Listparagraf"/>
              <w:tabs>
                <w:tab w:val="left" w:pos="284"/>
                <w:tab w:val="left" w:pos="993"/>
              </w:tabs>
              <w:ind w:left="0" w:firstLine="34"/>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TCOV</w:t>
            </w:r>
          </w:p>
        </w:tc>
        <w:tc>
          <w:tcPr>
            <w:tcW w:w="2694" w:type="dxa"/>
          </w:tcPr>
          <w:p w14:paraId="263AD09C" w14:textId="77777777" w:rsidR="002D482E" w:rsidRPr="007C1AC6" w:rsidRDefault="002D482E" w:rsidP="002D482E">
            <w:pPr>
              <w:pStyle w:val="Listparagraf"/>
              <w:tabs>
                <w:tab w:val="left" w:pos="284"/>
                <w:tab w:val="left" w:pos="993"/>
              </w:tabs>
              <w:ind w:left="0" w:firstLine="34"/>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mg/Nm</w:t>
            </w:r>
            <w:r w:rsidRPr="007C1AC6">
              <w:rPr>
                <w:rFonts w:ascii="Times New Roman" w:hAnsi="Times New Roman" w:cs="Times New Roman"/>
                <w:sz w:val="20"/>
                <w:szCs w:val="20"/>
                <w:vertAlign w:val="superscript"/>
                <w:lang w:val="ro-RO"/>
              </w:rPr>
              <w:t>3</w:t>
            </w:r>
          </w:p>
        </w:tc>
        <w:tc>
          <w:tcPr>
            <w:tcW w:w="4536" w:type="dxa"/>
            <w:tcBorders>
              <w:right w:val="nil"/>
            </w:tcBorders>
          </w:tcPr>
          <w:p w14:paraId="3961BC5A" w14:textId="77777777" w:rsidR="002D482E" w:rsidRPr="007C1AC6" w:rsidRDefault="002D482E" w:rsidP="002D482E">
            <w:pPr>
              <w:pStyle w:val="Listparagraf"/>
              <w:tabs>
                <w:tab w:val="left" w:pos="284"/>
                <w:tab w:val="left" w:pos="993"/>
              </w:tabs>
              <w:ind w:left="0" w:firstLine="34"/>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5-30</w:t>
            </w:r>
          </w:p>
        </w:tc>
      </w:tr>
    </w:tbl>
    <w:p w14:paraId="6D6B3C91" w14:textId="77777777" w:rsidR="002D482E" w:rsidRPr="007C1AC6" w:rsidRDefault="002D482E" w:rsidP="002D482E">
      <w:pPr>
        <w:pStyle w:val="Listparagraf"/>
        <w:tabs>
          <w:tab w:val="left" w:pos="284"/>
          <w:tab w:val="left" w:pos="993"/>
        </w:tabs>
        <w:spacing w:after="0"/>
        <w:ind w:left="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(1) BAT-AEL nu se aplică dacă încărcătura de emisii este mai mică de 2 kg/h la punctul de emisie, cu condiția ca în fluxul de gaze reziduale să nu fie identificată nicio substanță CMR relevantă, pe baza inventarului menționat în BAT 3.</w:t>
      </w:r>
    </w:p>
    <w:p w14:paraId="73E0FA59" w14:textId="77777777" w:rsidR="002D482E" w:rsidRPr="007C1AC6" w:rsidRDefault="002D482E" w:rsidP="002D482E">
      <w:pPr>
        <w:pStyle w:val="Listparagraf"/>
        <w:tabs>
          <w:tab w:val="left" w:pos="284"/>
          <w:tab w:val="left" w:pos="993"/>
        </w:tabs>
        <w:spacing w:after="0"/>
        <w:ind w:firstLine="567"/>
        <w:jc w:val="both"/>
        <w:rPr>
          <w:rFonts w:ascii="Times New Roman" w:hAnsi="Times New Roman" w:cs="Times New Roman"/>
          <w:sz w:val="28"/>
          <w:szCs w:val="28"/>
          <w:lang w:val="ro-MD"/>
        </w:rPr>
      </w:pPr>
    </w:p>
    <w:p w14:paraId="18F10BB1" w14:textId="77777777" w:rsidR="002D482E" w:rsidRPr="007C1AC6" w:rsidRDefault="002D482E" w:rsidP="002D482E">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4.6.</w:t>
      </w:r>
      <w:r w:rsidRPr="007C1AC6">
        <w:rPr>
          <w:rFonts w:ascii="Times New Roman" w:hAnsi="Times New Roman" w:cs="Times New Roman"/>
          <w:b/>
          <w:bCs/>
          <w:sz w:val="28"/>
          <w:szCs w:val="28"/>
          <w:lang w:val="ro-MD"/>
        </w:rPr>
        <w:tab/>
        <w:t>Concluzii privind BAT pentru tratarea termică a cărbunelui activ uzat, a catalizatorilor uzați și a solurilor contaminate excavate</w:t>
      </w:r>
    </w:p>
    <w:p w14:paraId="725A3361" w14:textId="77777777" w:rsidR="002D482E" w:rsidRPr="007C1AC6" w:rsidRDefault="002D482E" w:rsidP="002D482E">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09720548" w14:textId="77777777" w:rsidR="002D482E" w:rsidRPr="007C1AC6" w:rsidRDefault="002D482E" w:rsidP="002D482E">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4.6.1.</w:t>
      </w:r>
      <w:r w:rsidRPr="007C1AC6">
        <w:rPr>
          <w:rFonts w:ascii="Times New Roman" w:hAnsi="Times New Roman" w:cs="Times New Roman"/>
          <w:b/>
          <w:bCs/>
          <w:sz w:val="28"/>
          <w:szCs w:val="28"/>
          <w:lang w:val="ro-MD"/>
        </w:rPr>
        <w:tab/>
        <w:t>Performanța generală de mediu</w:t>
      </w:r>
    </w:p>
    <w:p w14:paraId="76414424" w14:textId="77777777" w:rsidR="002D482E" w:rsidRPr="007C1AC6" w:rsidRDefault="002D482E" w:rsidP="002D482E">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64B3452D" w14:textId="40E000A1" w:rsidR="00327C18" w:rsidRPr="007C1AC6" w:rsidRDefault="002D482E" w:rsidP="002D482E">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48.</w:t>
      </w:r>
      <w:r w:rsidRPr="007C1AC6">
        <w:rPr>
          <w:rFonts w:ascii="Times New Roman" w:hAnsi="Times New Roman" w:cs="Times New Roman"/>
          <w:sz w:val="28"/>
          <w:szCs w:val="28"/>
          <w:lang w:val="ro-MD"/>
        </w:rPr>
        <w:t xml:space="preserve"> În vederea îmbunătățirii performanței generale de mediu a procesului de tratare termică a cărbunelui activ uzat, a catalizatorilor uzați și a solurilor contaminate excavate, BAT constă în utilizarea tuturor tehnicilor indicate mai jos.</w:t>
      </w:r>
    </w:p>
    <w:p w14:paraId="71D8549A" w14:textId="77777777" w:rsidR="002D482E" w:rsidRPr="007C1AC6" w:rsidRDefault="002D482E" w:rsidP="002D482E">
      <w:pPr>
        <w:pStyle w:val="Listparagraf"/>
        <w:tabs>
          <w:tab w:val="left" w:pos="284"/>
          <w:tab w:val="left" w:pos="993"/>
        </w:tabs>
        <w:spacing w:after="0"/>
        <w:ind w:left="0" w:firstLine="567"/>
        <w:jc w:val="both"/>
        <w:rPr>
          <w:rFonts w:ascii="Times New Roman" w:hAnsi="Times New Roman" w:cs="Times New Roman"/>
          <w:sz w:val="28"/>
          <w:szCs w:val="28"/>
          <w:lang w:val="ro-MD"/>
        </w:rPr>
      </w:pPr>
    </w:p>
    <w:p w14:paraId="7D8EFE1D" w14:textId="77777777" w:rsidR="002D482E" w:rsidRPr="007C1AC6" w:rsidRDefault="002D482E" w:rsidP="002D482E">
      <w:pPr>
        <w:pStyle w:val="Listparagraf"/>
        <w:tabs>
          <w:tab w:val="left" w:pos="284"/>
          <w:tab w:val="left" w:pos="993"/>
        </w:tabs>
        <w:spacing w:after="0"/>
        <w:ind w:left="0" w:firstLine="567"/>
        <w:jc w:val="both"/>
        <w:rPr>
          <w:rFonts w:ascii="Times New Roman" w:hAnsi="Times New Roman" w:cs="Times New Roman"/>
          <w:sz w:val="28"/>
          <w:szCs w:val="28"/>
          <w:lang w:val="ro-MD"/>
        </w:rPr>
      </w:pPr>
    </w:p>
    <w:tbl>
      <w:tblPr>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701"/>
        <w:gridCol w:w="4111"/>
        <w:gridCol w:w="3119"/>
      </w:tblGrid>
      <w:tr w:rsidR="002D482E" w:rsidRPr="007C1AC6" w14:paraId="2D5CE37C" w14:textId="77777777" w:rsidTr="00152D96">
        <w:trPr>
          <w:trHeight w:val="139"/>
        </w:trPr>
        <w:tc>
          <w:tcPr>
            <w:tcW w:w="2268" w:type="dxa"/>
            <w:gridSpan w:val="2"/>
            <w:tcBorders>
              <w:left w:val="nil"/>
            </w:tcBorders>
          </w:tcPr>
          <w:p w14:paraId="256C65A4" w14:textId="77777777" w:rsidR="002D482E" w:rsidRPr="007C1AC6" w:rsidRDefault="002D482E" w:rsidP="002D482E">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4111" w:type="dxa"/>
          </w:tcPr>
          <w:p w14:paraId="4A8408C3" w14:textId="77777777" w:rsidR="002D482E" w:rsidRPr="007C1AC6" w:rsidRDefault="002D482E" w:rsidP="002D482E">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c>
          <w:tcPr>
            <w:tcW w:w="3119" w:type="dxa"/>
            <w:tcBorders>
              <w:right w:val="nil"/>
            </w:tcBorders>
          </w:tcPr>
          <w:p w14:paraId="465105EB" w14:textId="77777777" w:rsidR="002D482E" w:rsidRPr="007C1AC6" w:rsidRDefault="002D482E" w:rsidP="002D482E">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Aplicabilitate</w:t>
            </w:r>
          </w:p>
        </w:tc>
      </w:tr>
      <w:tr w:rsidR="002D482E" w:rsidRPr="007C1AC6" w14:paraId="26EE3E17" w14:textId="77777777" w:rsidTr="002D482E">
        <w:trPr>
          <w:trHeight w:val="996"/>
        </w:trPr>
        <w:tc>
          <w:tcPr>
            <w:tcW w:w="567" w:type="dxa"/>
            <w:tcBorders>
              <w:left w:val="nil"/>
            </w:tcBorders>
          </w:tcPr>
          <w:p w14:paraId="7C4B2A19" w14:textId="77777777" w:rsidR="002D482E" w:rsidRPr="007C1AC6" w:rsidRDefault="002D482E" w:rsidP="002D482E">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(a)</w:t>
            </w:r>
          </w:p>
        </w:tc>
        <w:tc>
          <w:tcPr>
            <w:tcW w:w="1701" w:type="dxa"/>
          </w:tcPr>
          <w:p w14:paraId="57F77A68" w14:textId="77777777" w:rsidR="002D482E" w:rsidRPr="007C1AC6" w:rsidRDefault="002D482E" w:rsidP="002D482E">
            <w:pPr>
              <w:pStyle w:val="Listparagraf"/>
              <w:tabs>
                <w:tab w:val="left" w:pos="284"/>
                <w:tab w:val="left" w:pos="993"/>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Recuperarea căldurii de la efluenții gazoși din cuptor</w:t>
            </w:r>
          </w:p>
        </w:tc>
        <w:tc>
          <w:tcPr>
            <w:tcW w:w="4111" w:type="dxa"/>
          </w:tcPr>
          <w:p w14:paraId="4C1FC225" w14:textId="77777777" w:rsidR="002D482E" w:rsidRPr="007C1AC6" w:rsidRDefault="002D482E" w:rsidP="002D482E">
            <w:pPr>
              <w:pStyle w:val="Listparagraf"/>
              <w:tabs>
                <w:tab w:val="left" w:pos="284"/>
                <w:tab w:val="left" w:pos="993"/>
              </w:tabs>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Căldura recuperată poate fi utilizată, de exemplu, pentru preîncălzirea aerului de combustie sau pentru generarea de abur, care se utilizează și la reactivarea cărbunelui activ uzat.</w:t>
            </w:r>
          </w:p>
        </w:tc>
        <w:tc>
          <w:tcPr>
            <w:tcW w:w="3119" w:type="dxa"/>
            <w:tcBorders>
              <w:right w:val="nil"/>
            </w:tcBorders>
          </w:tcPr>
          <w:p w14:paraId="7967E186" w14:textId="77777777" w:rsidR="002D482E" w:rsidRPr="007C1AC6" w:rsidRDefault="002D482E" w:rsidP="002D482E">
            <w:pPr>
              <w:pStyle w:val="Listparagraf"/>
              <w:tabs>
                <w:tab w:val="left" w:pos="284"/>
                <w:tab w:val="left" w:pos="993"/>
              </w:tabs>
              <w:ind w:left="0" w:firstLine="11"/>
              <w:jc w:val="both"/>
              <w:rPr>
                <w:rFonts w:ascii="Times New Roman" w:hAnsi="Times New Roman" w:cs="Times New Roman"/>
                <w:sz w:val="20"/>
                <w:szCs w:val="20"/>
                <w:lang w:val="ro-RO"/>
              </w:rPr>
            </w:pPr>
          </w:p>
          <w:p w14:paraId="43336D20" w14:textId="77777777" w:rsidR="002D482E" w:rsidRPr="007C1AC6" w:rsidRDefault="002D482E" w:rsidP="002D482E">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r w:rsidR="002D482E" w:rsidRPr="007C1AC6" w14:paraId="2F7DFF55" w14:textId="77777777" w:rsidTr="002D482E">
        <w:trPr>
          <w:trHeight w:val="1676"/>
        </w:trPr>
        <w:tc>
          <w:tcPr>
            <w:tcW w:w="567" w:type="dxa"/>
            <w:tcBorders>
              <w:left w:val="nil"/>
            </w:tcBorders>
          </w:tcPr>
          <w:p w14:paraId="1FADDEA5" w14:textId="77777777" w:rsidR="002D482E" w:rsidRPr="007C1AC6" w:rsidRDefault="002D482E" w:rsidP="002D482E">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1701" w:type="dxa"/>
          </w:tcPr>
          <w:p w14:paraId="4B938B81" w14:textId="55256D94" w:rsidR="002D482E" w:rsidRPr="007C1AC6" w:rsidRDefault="002D482E" w:rsidP="002D482E">
            <w:pPr>
              <w:pStyle w:val="Listparagraf"/>
              <w:tabs>
                <w:tab w:val="left" w:pos="284"/>
                <w:tab w:val="left" w:pos="993"/>
              </w:tabs>
              <w:ind w:left="-75"/>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Cuptor cu încălzire indirectă</w:t>
            </w:r>
          </w:p>
        </w:tc>
        <w:tc>
          <w:tcPr>
            <w:tcW w:w="4111" w:type="dxa"/>
          </w:tcPr>
          <w:p w14:paraId="5CF07F57" w14:textId="529A6E02" w:rsidR="002D482E" w:rsidRPr="007C1AC6" w:rsidRDefault="002D482E" w:rsidP="002D482E">
            <w:pPr>
              <w:pStyle w:val="Listparagraf"/>
              <w:tabs>
                <w:tab w:val="left" w:pos="284"/>
                <w:tab w:val="left" w:pos="993"/>
              </w:tabs>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Cuptoarele cu încălzire indirectă se utilizează pentru a se evita contactul dintre conținutul cuptorului și gazele de ardere de la arzător (arzătoare).</w:t>
            </w:r>
          </w:p>
        </w:tc>
        <w:tc>
          <w:tcPr>
            <w:tcW w:w="3119" w:type="dxa"/>
            <w:tcBorders>
              <w:right w:val="nil"/>
            </w:tcBorders>
          </w:tcPr>
          <w:p w14:paraId="15A8343D" w14:textId="726638BB" w:rsidR="002D482E" w:rsidRPr="007C1AC6" w:rsidRDefault="002D482E" w:rsidP="002D482E">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Cuptoarele cu încălzire indirectă sunt construite de obicei cu un tub de metal, iar aplicabilitatea poate fi limitată din cauza problemelor de coroziune.</w:t>
            </w:r>
          </w:p>
          <w:p w14:paraId="70E8D69B" w14:textId="1D49E693" w:rsidR="002D482E" w:rsidRPr="007C1AC6" w:rsidRDefault="002D482E" w:rsidP="002D482E">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 asemenea, modernizarea instalațiilor existente poate fi îngrădită de limitările economice.</w:t>
            </w:r>
          </w:p>
        </w:tc>
      </w:tr>
      <w:tr w:rsidR="002D482E" w:rsidRPr="007C1AC6" w14:paraId="37A04D22" w14:textId="77777777" w:rsidTr="002D482E">
        <w:trPr>
          <w:trHeight w:val="1636"/>
        </w:trPr>
        <w:tc>
          <w:tcPr>
            <w:tcW w:w="567" w:type="dxa"/>
            <w:tcBorders>
              <w:left w:val="nil"/>
            </w:tcBorders>
          </w:tcPr>
          <w:p w14:paraId="4D20B181" w14:textId="77777777" w:rsidR="002D482E" w:rsidRPr="007C1AC6" w:rsidRDefault="002D482E" w:rsidP="002D482E">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1701" w:type="dxa"/>
          </w:tcPr>
          <w:p w14:paraId="54EDCF5F" w14:textId="77777777" w:rsidR="002D482E" w:rsidRPr="007C1AC6" w:rsidRDefault="002D482E" w:rsidP="002D482E">
            <w:pPr>
              <w:pStyle w:val="Listparagraf"/>
              <w:tabs>
                <w:tab w:val="left" w:pos="284"/>
                <w:tab w:val="left" w:pos="993"/>
              </w:tabs>
              <w:ind w:left="-75"/>
              <w:rPr>
                <w:rFonts w:ascii="Times New Roman" w:hAnsi="Times New Roman" w:cs="Times New Roman"/>
                <w:sz w:val="20"/>
                <w:szCs w:val="20"/>
                <w:lang w:val="ro-RO"/>
              </w:rPr>
            </w:pPr>
            <w:r w:rsidRPr="007C1AC6">
              <w:rPr>
                <w:rFonts w:ascii="Times New Roman" w:hAnsi="Times New Roman" w:cs="Times New Roman"/>
                <w:sz w:val="20"/>
                <w:szCs w:val="20"/>
                <w:lang w:val="ro-RO"/>
              </w:rPr>
              <w:t>Tehnici integrate în proces pentru reducerea emisiilor în aer</w:t>
            </w:r>
          </w:p>
        </w:tc>
        <w:tc>
          <w:tcPr>
            <w:tcW w:w="4111" w:type="dxa"/>
          </w:tcPr>
          <w:p w14:paraId="2A4C2098" w14:textId="7B892C09" w:rsidR="002D482E" w:rsidRPr="007C1AC6" w:rsidRDefault="002D482E" w:rsidP="002D482E">
            <w:pPr>
              <w:pStyle w:val="Listparagraf"/>
              <w:tabs>
                <w:tab w:val="left" w:pos="284"/>
                <w:tab w:val="left" w:pos="993"/>
              </w:tabs>
              <w:ind w:left="0"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Acestea presupun tehnici precum următoarele:</w:t>
            </w:r>
          </w:p>
          <w:p w14:paraId="458B2868" w14:textId="77777777" w:rsidR="002D482E" w:rsidRPr="007C1AC6" w:rsidRDefault="002D482E" w:rsidP="002D482E">
            <w:pPr>
              <w:pStyle w:val="Listparagraf"/>
              <w:numPr>
                <w:ilvl w:val="0"/>
                <w:numId w:val="29"/>
              </w:numPr>
              <w:tabs>
                <w:tab w:val="left" w:pos="173"/>
                <w:tab w:val="left" w:pos="993"/>
              </w:tabs>
              <w:ind w:left="-111"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controlul temperaturii cuptorului și al vitezei de rotație a cuptorului rotativ;</w:t>
            </w:r>
          </w:p>
          <w:p w14:paraId="0699F8AC" w14:textId="77777777" w:rsidR="002D482E" w:rsidRPr="007C1AC6" w:rsidRDefault="002D482E" w:rsidP="002D482E">
            <w:pPr>
              <w:pStyle w:val="Listparagraf"/>
              <w:numPr>
                <w:ilvl w:val="0"/>
                <w:numId w:val="29"/>
              </w:numPr>
              <w:tabs>
                <w:tab w:val="left" w:pos="173"/>
                <w:tab w:val="left" w:pos="993"/>
              </w:tabs>
              <w:ind w:left="-111"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alegerea combustibilului;</w:t>
            </w:r>
          </w:p>
          <w:p w14:paraId="5BE59E9F" w14:textId="77777777" w:rsidR="002D482E" w:rsidRPr="007C1AC6" w:rsidRDefault="002D482E" w:rsidP="002D482E">
            <w:pPr>
              <w:pStyle w:val="Listparagraf"/>
              <w:numPr>
                <w:ilvl w:val="0"/>
                <w:numId w:val="29"/>
              </w:numPr>
              <w:tabs>
                <w:tab w:val="left" w:pos="173"/>
                <w:tab w:val="left" w:pos="993"/>
              </w:tabs>
              <w:ind w:left="-111" w:firstLine="3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utilizarea unui cuptor etanș sau operarea cuptorului la presiune redusă pentru a preveni emisiile difuze în aer.</w:t>
            </w:r>
          </w:p>
        </w:tc>
        <w:tc>
          <w:tcPr>
            <w:tcW w:w="3119" w:type="dxa"/>
            <w:tcBorders>
              <w:right w:val="nil"/>
            </w:tcBorders>
          </w:tcPr>
          <w:p w14:paraId="13032630" w14:textId="77777777" w:rsidR="002D482E" w:rsidRPr="007C1AC6" w:rsidRDefault="002D482E" w:rsidP="002D482E">
            <w:pPr>
              <w:pStyle w:val="Listparagraf"/>
              <w:tabs>
                <w:tab w:val="left" w:pos="284"/>
                <w:tab w:val="left" w:pos="993"/>
              </w:tabs>
              <w:ind w:left="0" w:firstLine="11"/>
              <w:jc w:val="both"/>
              <w:rPr>
                <w:rFonts w:ascii="Times New Roman" w:hAnsi="Times New Roman" w:cs="Times New Roman"/>
                <w:sz w:val="20"/>
                <w:szCs w:val="20"/>
                <w:lang w:val="ro-RO"/>
              </w:rPr>
            </w:pPr>
          </w:p>
          <w:p w14:paraId="2E689FF8" w14:textId="77777777" w:rsidR="002D482E" w:rsidRPr="007C1AC6" w:rsidRDefault="002D482E" w:rsidP="002D482E">
            <w:pPr>
              <w:pStyle w:val="Listparagraf"/>
              <w:tabs>
                <w:tab w:val="left" w:pos="284"/>
                <w:tab w:val="left" w:pos="993"/>
              </w:tabs>
              <w:ind w:left="0" w:firstLine="11"/>
              <w:jc w:val="both"/>
              <w:rPr>
                <w:rFonts w:ascii="Times New Roman" w:hAnsi="Times New Roman" w:cs="Times New Roman"/>
                <w:sz w:val="20"/>
                <w:szCs w:val="20"/>
                <w:lang w:val="ro-RO"/>
              </w:rPr>
            </w:pPr>
          </w:p>
          <w:p w14:paraId="7ECDC8E1" w14:textId="77777777" w:rsidR="002D482E" w:rsidRPr="007C1AC6" w:rsidRDefault="002D482E" w:rsidP="002D482E">
            <w:pPr>
              <w:pStyle w:val="Listparagraf"/>
              <w:tabs>
                <w:tab w:val="left" w:pos="284"/>
                <w:tab w:val="left" w:pos="993"/>
              </w:tabs>
              <w:ind w:left="0"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General aplicabilă.</w:t>
            </w:r>
          </w:p>
        </w:tc>
      </w:tr>
    </w:tbl>
    <w:p w14:paraId="05D05C2A" w14:textId="77777777" w:rsidR="002D482E" w:rsidRPr="007C1AC6" w:rsidRDefault="002D482E" w:rsidP="002D482E">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2B02C050" w14:textId="77777777" w:rsidR="00152D96" w:rsidRPr="007C1AC6" w:rsidRDefault="00152D96" w:rsidP="00152D96">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4.6.2.</w:t>
      </w:r>
      <w:r w:rsidRPr="007C1AC6">
        <w:rPr>
          <w:rFonts w:ascii="Times New Roman" w:hAnsi="Times New Roman" w:cs="Times New Roman"/>
          <w:b/>
          <w:bCs/>
          <w:sz w:val="28"/>
          <w:szCs w:val="28"/>
          <w:lang w:val="ro-MD"/>
        </w:rPr>
        <w:tab/>
        <w:t>Emisii în aer</w:t>
      </w:r>
    </w:p>
    <w:p w14:paraId="7477D945" w14:textId="77777777" w:rsidR="00152D96" w:rsidRPr="007C1AC6" w:rsidRDefault="00152D96" w:rsidP="00152D96">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26E1760C" w14:textId="3A233A14" w:rsidR="00152D96" w:rsidRPr="007C1AC6" w:rsidRDefault="00152D96" w:rsidP="00152D96">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49.</w:t>
      </w:r>
      <w:r w:rsidRPr="007C1AC6">
        <w:rPr>
          <w:rFonts w:ascii="Times New Roman" w:hAnsi="Times New Roman" w:cs="Times New Roman"/>
          <w:sz w:val="28"/>
          <w:szCs w:val="28"/>
          <w:lang w:val="ro-MD"/>
        </w:rPr>
        <w:t xml:space="preserve"> În vederea reducerii emisiilor de </w:t>
      </w:r>
      <w:proofErr w:type="spellStart"/>
      <w:r w:rsidRPr="007C1AC6">
        <w:rPr>
          <w:rFonts w:ascii="Times New Roman" w:hAnsi="Times New Roman" w:cs="Times New Roman"/>
          <w:sz w:val="28"/>
          <w:szCs w:val="28"/>
          <w:lang w:val="ro-MD"/>
        </w:rPr>
        <w:t>HCl</w:t>
      </w:r>
      <w:proofErr w:type="spellEnd"/>
      <w:r w:rsidRPr="007C1AC6">
        <w:rPr>
          <w:rFonts w:ascii="Times New Roman" w:hAnsi="Times New Roman" w:cs="Times New Roman"/>
          <w:sz w:val="28"/>
          <w:szCs w:val="28"/>
          <w:lang w:val="ro-MD"/>
        </w:rPr>
        <w:t>, HF, pulberi și compuși organici în aer, BAT constă în aplicarea BAT 14d și în utilizarea uneia dintre tehnicile indicate mai jos sau a unei combinații a acestora.</w:t>
      </w:r>
    </w:p>
    <w:tbl>
      <w:tblPr>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2126"/>
        <w:gridCol w:w="6379"/>
      </w:tblGrid>
      <w:tr w:rsidR="00152D96" w:rsidRPr="007C1AC6" w14:paraId="44086F1F" w14:textId="77777777" w:rsidTr="00152D96">
        <w:trPr>
          <w:trHeight w:val="53"/>
        </w:trPr>
        <w:tc>
          <w:tcPr>
            <w:tcW w:w="3119" w:type="dxa"/>
            <w:gridSpan w:val="2"/>
            <w:tcBorders>
              <w:left w:val="nil"/>
            </w:tcBorders>
          </w:tcPr>
          <w:p w14:paraId="74A87AF1" w14:textId="77777777" w:rsidR="00152D96" w:rsidRPr="007C1AC6" w:rsidRDefault="00152D96" w:rsidP="00152D96">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6379" w:type="dxa"/>
            <w:tcBorders>
              <w:right w:val="nil"/>
            </w:tcBorders>
          </w:tcPr>
          <w:p w14:paraId="7E815E37" w14:textId="77777777" w:rsidR="00152D96" w:rsidRPr="007C1AC6" w:rsidRDefault="00152D96" w:rsidP="00152D96">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152D96" w:rsidRPr="007C1AC6" w14:paraId="1E69A682" w14:textId="77777777" w:rsidTr="00152D96">
        <w:trPr>
          <w:trHeight w:val="390"/>
        </w:trPr>
        <w:tc>
          <w:tcPr>
            <w:tcW w:w="993" w:type="dxa"/>
            <w:tcBorders>
              <w:left w:val="nil"/>
            </w:tcBorders>
          </w:tcPr>
          <w:p w14:paraId="009E2CB0" w14:textId="77777777" w:rsidR="00152D96" w:rsidRPr="007C1AC6" w:rsidRDefault="00152D96" w:rsidP="00152D96">
            <w:pPr>
              <w:pStyle w:val="Listparagraf"/>
              <w:tabs>
                <w:tab w:val="left" w:pos="284"/>
                <w:tab w:val="left" w:pos="993"/>
              </w:tabs>
              <w:ind w:left="165"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2126" w:type="dxa"/>
          </w:tcPr>
          <w:p w14:paraId="5BE42625" w14:textId="77777777" w:rsidR="00152D96" w:rsidRPr="007C1AC6" w:rsidRDefault="00152D96" w:rsidP="00152D96">
            <w:pPr>
              <w:pStyle w:val="Listparagraf"/>
              <w:tabs>
                <w:tab w:val="left" w:pos="284"/>
                <w:tab w:val="left" w:pos="993"/>
              </w:tabs>
              <w:ind w:left="-111"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Ciclon</w:t>
            </w:r>
          </w:p>
        </w:tc>
        <w:tc>
          <w:tcPr>
            <w:tcW w:w="6379" w:type="dxa"/>
            <w:tcBorders>
              <w:right w:val="nil"/>
            </w:tcBorders>
          </w:tcPr>
          <w:p w14:paraId="5A9843B0" w14:textId="77777777" w:rsidR="00152D96" w:rsidRPr="007C1AC6" w:rsidRDefault="00152D96" w:rsidP="00152D96">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 Această tehnică se utilizează în combinație cu alte tehnici de reducere a emisiilor.</w:t>
            </w:r>
          </w:p>
        </w:tc>
      </w:tr>
      <w:tr w:rsidR="00152D96" w:rsidRPr="007C1AC6" w14:paraId="70809F49" w14:textId="77777777" w:rsidTr="00152D96">
        <w:trPr>
          <w:trHeight w:val="286"/>
        </w:trPr>
        <w:tc>
          <w:tcPr>
            <w:tcW w:w="993" w:type="dxa"/>
            <w:tcBorders>
              <w:left w:val="nil"/>
            </w:tcBorders>
          </w:tcPr>
          <w:p w14:paraId="56258E76" w14:textId="77777777" w:rsidR="00152D96" w:rsidRPr="007C1AC6" w:rsidRDefault="00152D96" w:rsidP="00152D96">
            <w:pPr>
              <w:pStyle w:val="Listparagraf"/>
              <w:tabs>
                <w:tab w:val="left" w:pos="284"/>
                <w:tab w:val="left" w:pos="993"/>
              </w:tabs>
              <w:ind w:left="165"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2126" w:type="dxa"/>
          </w:tcPr>
          <w:p w14:paraId="79D71869" w14:textId="77777777" w:rsidR="00152D96" w:rsidRPr="007C1AC6" w:rsidRDefault="00152D96" w:rsidP="00152D96">
            <w:pPr>
              <w:pStyle w:val="Listparagraf"/>
              <w:tabs>
                <w:tab w:val="left" w:pos="284"/>
                <w:tab w:val="left" w:pos="993"/>
              </w:tabs>
              <w:ind w:left="-111"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Filtru electrostatic</w:t>
            </w:r>
          </w:p>
        </w:tc>
        <w:tc>
          <w:tcPr>
            <w:tcW w:w="6379" w:type="dxa"/>
            <w:vMerge w:val="restart"/>
            <w:tcBorders>
              <w:right w:val="nil"/>
            </w:tcBorders>
          </w:tcPr>
          <w:p w14:paraId="4BD0624A" w14:textId="77777777" w:rsidR="00152D96" w:rsidRPr="007C1AC6" w:rsidRDefault="00152D96" w:rsidP="00152D96">
            <w:pPr>
              <w:pStyle w:val="Listparagraf"/>
              <w:tabs>
                <w:tab w:val="left" w:pos="284"/>
                <w:tab w:val="left" w:pos="993"/>
              </w:tabs>
              <w:jc w:val="both"/>
              <w:rPr>
                <w:rFonts w:ascii="Times New Roman" w:hAnsi="Times New Roman" w:cs="Times New Roman"/>
                <w:sz w:val="20"/>
                <w:szCs w:val="20"/>
                <w:lang w:val="ro-RO"/>
              </w:rPr>
            </w:pPr>
          </w:p>
          <w:p w14:paraId="14578B53" w14:textId="77777777" w:rsidR="00152D96" w:rsidRPr="007C1AC6" w:rsidRDefault="00152D96" w:rsidP="00152D96">
            <w:pPr>
              <w:pStyle w:val="Listparagraf"/>
              <w:tabs>
                <w:tab w:val="left" w:pos="284"/>
                <w:tab w:val="left" w:pos="993"/>
              </w:tabs>
              <w:jc w:val="both"/>
              <w:rPr>
                <w:rFonts w:ascii="Times New Roman" w:hAnsi="Times New Roman" w:cs="Times New Roman"/>
                <w:sz w:val="20"/>
                <w:szCs w:val="20"/>
                <w:lang w:val="ro-RO"/>
              </w:rPr>
            </w:pPr>
          </w:p>
          <w:p w14:paraId="354699A2" w14:textId="77777777" w:rsidR="00152D96" w:rsidRPr="007C1AC6" w:rsidRDefault="00152D96" w:rsidP="00152D96">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r>
      <w:tr w:rsidR="00152D96" w:rsidRPr="007C1AC6" w14:paraId="198DB9C4" w14:textId="77777777" w:rsidTr="00152D96">
        <w:trPr>
          <w:trHeight w:val="121"/>
        </w:trPr>
        <w:tc>
          <w:tcPr>
            <w:tcW w:w="993" w:type="dxa"/>
            <w:tcBorders>
              <w:left w:val="nil"/>
            </w:tcBorders>
          </w:tcPr>
          <w:p w14:paraId="116B9FA5" w14:textId="77777777" w:rsidR="00152D96" w:rsidRPr="007C1AC6" w:rsidRDefault="00152D96" w:rsidP="00152D96">
            <w:pPr>
              <w:pStyle w:val="Listparagraf"/>
              <w:tabs>
                <w:tab w:val="left" w:pos="284"/>
                <w:tab w:val="left" w:pos="993"/>
              </w:tabs>
              <w:ind w:left="165"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2126" w:type="dxa"/>
          </w:tcPr>
          <w:p w14:paraId="68D8349C" w14:textId="77777777" w:rsidR="00152D96" w:rsidRPr="007C1AC6" w:rsidRDefault="00152D96" w:rsidP="00152D96">
            <w:pPr>
              <w:pStyle w:val="Listparagraf"/>
              <w:tabs>
                <w:tab w:val="left" w:pos="284"/>
                <w:tab w:val="left" w:pos="993"/>
              </w:tabs>
              <w:ind w:left="-111"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Filtru textil</w:t>
            </w:r>
          </w:p>
        </w:tc>
        <w:tc>
          <w:tcPr>
            <w:tcW w:w="6379" w:type="dxa"/>
            <w:vMerge/>
            <w:tcBorders>
              <w:top w:val="nil"/>
              <w:right w:val="nil"/>
            </w:tcBorders>
          </w:tcPr>
          <w:p w14:paraId="4967434D" w14:textId="77777777" w:rsidR="00152D96" w:rsidRPr="007C1AC6" w:rsidRDefault="00152D96" w:rsidP="00152D96">
            <w:pPr>
              <w:pStyle w:val="Listparagraf"/>
              <w:tabs>
                <w:tab w:val="left" w:pos="284"/>
                <w:tab w:val="left" w:pos="993"/>
              </w:tabs>
              <w:ind w:firstLine="567"/>
              <w:jc w:val="both"/>
              <w:rPr>
                <w:rFonts w:ascii="Times New Roman" w:hAnsi="Times New Roman" w:cs="Times New Roman"/>
                <w:sz w:val="20"/>
                <w:szCs w:val="20"/>
                <w:lang w:val="ro-RO"/>
              </w:rPr>
            </w:pPr>
          </w:p>
        </w:tc>
      </w:tr>
      <w:tr w:rsidR="00152D96" w:rsidRPr="007C1AC6" w14:paraId="686A9B4A" w14:textId="77777777" w:rsidTr="00152D96">
        <w:trPr>
          <w:trHeight w:val="152"/>
        </w:trPr>
        <w:tc>
          <w:tcPr>
            <w:tcW w:w="993" w:type="dxa"/>
            <w:tcBorders>
              <w:left w:val="nil"/>
            </w:tcBorders>
          </w:tcPr>
          <w:p w14:paraId="6D1C510B" w14:textId="77777777" w:rsidR="00152D96" w:rsidRPr="007C1AC6" w:rsidRDefault="00152D96" w:rsidP="00152D96">
            <w:pPr>
              <w:pStyle w:val="Listparagraf"/>
              <w:tabs>
                <w:tab w:val="left" w:pos="284"/>
                <w:tab w:val="left" w:pos="993"/>
              </w:tabs>
              <w:ind w:left="165"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2126" w:type="dxa"/>
          </w:tcPr>
          <w:p w14:paraId="725DFFB7" w14:textId="77777777" w:rsidR="00152D96" w:rsidRPr="007C1AC6" w:rsidRDefault="00152D96" w:rsidP="00152D96">
            <w:pPr>
              <w:pStyle w:val="Listparagraf"/>
              <w:tabs>
                <w:tab w:val="left" w:pos="284"/>
                <w:tab w:val="left" w:pos="993"/>
              </w:tabs>
              <w:ind w:left="-111"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Epurare umedă</w:t>
            </w:r>
          </w:p>
        </w:tc>
        <w:tc>
          <w:tcPr>
            <w:tcW w:w="6379" w:type="dxa"/>
            <w:vMerge/>
            <w:tcBorders>
              <w:top w:val="nil"/>
              <w:right w:val="nil"/>
            </w:tcBorders>
          </w:tcPr>
          <w:p w14:paraId="1B27FEE7" w14:textId="77777777" w:rsidR="00152D96" w:rsidRPr="007C1AC6" w:rsidRDefault="00152D96" w:rsidP="00152D96">
            <w:pPr>
              <w:pStyle w:val="Listparagraf"/>
              <w:tabs>
                <w:tab w:val="left" w:pos="284"/>
                <w:tab w:val="left" w:pos="993"/>
              </w:tabs>
              <w:ind w:firstLine="567"/>
              <w:jc w:val="both"/>
              <w:rPr>
                <w:rFonts w:ascii="Times New Roman" w:hAnsi="Times New Roman" w:cs="Times New Roman"/>
                <w:sz w:val="20"/>
                <w:szCs w:val="20"/>
                <w:lang w:val="ro-RO"/>
              </w:rPr>
            </w:pPr>
          </w:p>
        </w:tc>
      </w:tr>
      <w:tr w:rsidR="00152D96" w:rsidRPr="007C1AC6" w14:paraId="320F4A58" w14:textId="77777777" w:rsidTr="00152D96">
        <w:trPr>
          <w:trHeight w:val="53"/>
        </w:trPr>
        <w:tc>
          <w:tcPr>
            <w:tcW w:w="993" w:type="dxa"/>
            <w:tcBorders>
              <w:left w:val="nil"/>
            </w:tcBorders>
          </w:tcPr>
          <w:p w14:paraId="5CD448A3" w14:textId="77777777" w:rsidR="00152D96" w:rsidRPr="007C1AC6" w:rsidRDefault="00152D96" w:rsidP="00152D96">
            <w:pPr>
              <w:pStyle w:val="Listparagraf"/>
              <w:tabs>
                <w:tab w:val="left" w:pos="284"/>
                <w:tab w:val="left" w:pos="993"/>
              </w:tabs>
              <w:ind w:left="165"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w:t>
            </w:r>
          </w:p>
        </w:tc>
        <w:tc>
          <w:tcPr>
            <w:tcW w:w="2126" w:type="dxa"/>
          </w:tcPr>
          <w:p w14:paraId="56F37E7D" w14:textId="77777777" w:rsidR="00152D96" w:rsidRPr="007C1AC6" w:rsidRDefault="00152D96" w:rsidP="00152D96">
            <w:pPr>
              <w:pStyle w:val="Listparagraf"/>
              <w:tabs>
                <w:tab w:val="left" w:pos="284"/>
                <w:tab w:val="left" w:pos="993"/>
              </w:tabs>
              <w:ind w:left="-111"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Adsorbție</w:t>
            </w:r>
          </w:p>
        </w:tc>
        <w:tc>
          <w:tcPr>
            <w:tcW w:w="6379" w:type="dxa"/>
            <w:vMerge/>
            <w:tcBorders>
              <w:top w:val="nil"/>
              <w:right w:val="nil"/>
            </w:tcBorders>
          </w:tcPr>
          <w:p w14:paraId="5648631E" w14:textId="77777777" w:rsidR="00152D96" w:rsidRPr="007C1AC6" w:rsidRDefault="00152D96" w:rsidP="00152D96">
            <w:pPr>
              <w:pStyle w:val="Listparagraf"/>
              <w:tabs>
                <w:tab w:val="left" w:pos="284"/>
                <w:tab w:val="left" w:pos="993"/>
              </w:tabs>
              <w:ind w:firstLine="567"/>
              <w:jc w:val="both"/>
              <w:rPr>
                <w:rFonts w:ascii="Times New Roman" w:hAnsi="Times New Roman" w:cs="Times New Roman"/>
                <w:sz w:val="20"/>
                <w:szCs w:val="20"/>
                <w:lang w:val="ro-RO"/>
              </w:rPr>
            </w:pPr>
          </w:p>
        </w:tc>
      </w:tr>
      <w:tr w:rsidR="00152D96" w:rsidRPr="007C1AC6" w14:paraId="58CCE06E" w14:textId="77777777" w:rsidTr="00152D96">
        <w:trPr>
          <w:trHeight w:val="188"/>
        </w:trPr>
        <w:tc>
          <w:tcPr>
            <w:tcW w:w="993" w:type="dxa"/>
            <w:tcBorders>
              <w:left w:val="nil"/>
            </w:tcBorders>
          </w:tcPr>
          <w:p w14:paraId="0FA3E0A6" w14:textId="77777777" w:rsidR="00152D96" w:rsidRPr="007C1AC6" w:rsidRDefault="00152D96" w:rsidP="00152D96">
            <w:pPr>
              <w:pStyle w:val="Listparagraf"/>
              <w:tabs>
                <w:tab w:val="left" w:pos="284"/>
                <w:tab w:val="left" w:pos="993"/>
              </w:tabs>
              <w:ind w:left="165"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w:t>
            </w:r>
          </w:p>
        </w:tc>
        <w:tc>
          <w:tcPr>
            <w:tcW w:w="2126" w:type="dxa"/>
          </w:tcPr>
          <w:p w14:paraId="1CEDE925" w14:textId="77777777" w:rsidR="00152D96" w:rsidRPr="007C1AC6" w:rsidRDefault="00152D96" w:rsidP="00152D96">
            <w:pPr>
              <w:pStyle w:val="Listparagraf"/>
              <w:tabs>
                <w:tab w:val="left" w:pos="284"/>
                <w:tab w:val="left" w:pos="993"/>
              </w:tabs>
              <w:ind w:left="-111"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Condensare</w:t>
            </w:r>
          </w:p>
        </w:tc>
        <w:tc>
          <w:tcPr>
            <w:tcW w:w="6379" w:type="dxa"/>
            <w:vMerge/>
            <w:tcBorders>
              <w:top w:val="nil"/>
              <w:right w:val="nil"/>
            </w:tcBorders>
          </w:tcPr>
          <w:p w14:paraId="6E15E3B1" w14:textId="77777777" w:rsidR="00152D96" w:rsidRPr="007C1AC6" w:rsidRDefault="00152D96" w:rsidP="00152D96">
            <w:pPr>
              <w:pStyle w:val="Listparagraf"/>
              <w:tabs>
                <w:tab w:val="left" w:pos="284"/>
                <w:tab w:val="left" w:pos="993"/>
              </w:tabs>
              <w:ind w:firstLine="567"/>
              <w:jc w:val="both"/>
              <w:rPr>
                <w:rFonts w:ascii="Times New Roman" w:hAnsi="Times New Roman" w:cs="Times New Roman"/>
                <w:sz w:val="20"/>
                <w:szCs w:val="20"/>
                <w:lang w:val="ro-RO"/>
              </w:rPr>
            </w:pPr>
          </w:p>
        </w:tc>
      </w:tr>
      <w:tr w:rsidR="00152D96" w:rsidRPr="007C1AC6" w14:paraId="19D41120" w14:textId="77777777" w:rsidTr="00152D96">
        <w:trPr>
          <w:trHeight w:val="65"/>
        </w:trPr>
        <w:tc>
          <w:tcPr>
            <w:tcW w:w="993" w:type="dxa"/>
            <w:tcBorders>
              <w:left w:val="nil"/>
            </w:tcBorders>
          </w:tcPr>
          <w:p w14:paraId="46CAC1CA" w14:textId="77777777" w:rsidR="00152D96" w:rsidRPr="007C1AC6" w:rsidRDefault="00152D96" w:rsidP="00152D96">
            <w:pPr>
              <w:pStyle w:val="Listparagraf"/>
              <w:tabs>
                <w:tab w:val="left" w:pos="284"/>
                <w:tab w:val="left" w:pos="993"/>
              </w:tabs>
              <w:ind w:left="165" w:firstLine="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w:t>
            </w:r>
          </w:p>
        </w:tc>
        <w:tc>
          <w:tcPr>
            <w:tcW w:w="2126" w:type="dxa"/>
          </w:tcPr>
          <w:p w14:paraId="6B793673" w14:textId="77777777" w:rsidR="00152D96" w:rsidRPr="007C1AC6" w:rsidRDefault="00152D96" w:rsidP="00152D96">
            <w:pPr>
              <w:pStyle w:val="Listparagraf"/>
              <w:tabs>
                <w:tab w:val="left" w:pos="284"/>
                <w:tab w:val="left" w:pos="993"/>
              </w:tabs>
              <w:ind w:left="-111" w:firstLine="111"/>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Oxidare termică </w:t>
            </w:r>
            <w:r w:rsidRPr="007C1AC6">
              <w:rPr>
                <w:rFonts w:ascii="Times New Roman" w:hAnsi="Times New Roman" w:cs="Times New Roman"/>
                <w:sz w:val="20"/>
                <w:szCs w:val="20"/>
                <w:vertAlign w:val="superscript"/>
                <w:lang w:val="ro-RO"/>
              </w:rPr>
              <w:t>(1)</w:t>
            </w:r>
          </w:p>
        </w:tc>
        <w:tc>
          <w:tcPr>
            <w:tcW w:w="6379" w:type="dxa"/>
            <w:vMerge/>
            <w:tcBorders>
              <w:top w:val="nil"/>
              <w:right w:val="nil"/>
            </w:tcBorders>
          </w:tcPr>
          <w:p w14:paraId="242AD257" w14:textId="77777777" w:rsidR="00152D96" w:rsidRPr="007C1AC6" w:rsidRDefault="00152D96" w:rsidP="00152D96">
            <w:pPr>
              <w:pStyle w:val="Listparagraf"/>
              <w:tabs>
                <w:tab w:val="left" w:pos="284"/>
                <w:tab w:val="left" w:pos="993"/>
              </w:tabs>
              <w:ind w:firstLine="567"/>
              <w:jc w:val="both"/>
              <w:rPr>
                <w:rFonts w:ascii="Times New Roman" w:hAnsi="Times New Roman" w:cs="Times New Roman"/>
                <w:sz w:val="20"/>
                <w:szCs w:val="20"/>
                <w:lang w:val="ro-RO"/>
              </w:rPr>
            </w:pPr>
          </w:p>
        </w:tc>
      </w:tr>
    </w:tbl>
    <w:p w14:paraId="3AFF7B51" w14:textId="77777777" w:rsidR="00152D96" w:rsidRPr="007C1AC6" w:rsidRDefault="00152D96" w:rsidP="00152D96">
      <w:pPr>
        <w:pStyle w:val="Listparagraf"/>
        <w:tabs>
          <w:tab w:val="left" w:pos="284"/>
          <w:tab w:val="left" w:pos="993"/>
        </w:tabs>
        <w:spacing w:after="0"/>
        <w:ind w:left="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(1)</w:t>
      </w:r>
      <w:r w:rsidRPr="007C1AC6">
        <w:rPr>
          <w:rFonts w:ascii="Times New Roman" w:hAnsi="Times New Roman" w:cs="Times New Roman"/>
          <w:sz w:val="16"/>
          <w:szCs w:val="16"/>
          <w:lang w:val="ro-MD"/>
        </w:rPr>
        <w:tab/>
        <w:t xml:space="preserve">Oxidarea termică se realizează la o temperatură de minimum 1 100 °C și la un timp de staționare de două secunde pentru regenerarea cărbunelui activ utilizat în aplicațiile industriale în care este probabil să existe substanțe halogenate refractare sau alte substanțe termorezistente. În cazul cărbunelui activ utilizat pentru aplicații destinate apei potabile și produselor </w:t>
      </w:r>
      <w:proofErr w:type="spellStart"/>
      <w:r w:rsidRPr="007C1AC6">
        <w:rPr>
          <w:rFonts w:ascii="Times New Roman" w:hAnsi="Times New Roman" w:cs="Times New Roman"/>
          <w:sz w:val="16"/>
          <w:szCs w:val="16"/>
          <w:lang w:val="ro-MD"/>
        </w:rPr>
        <w:t>ali­</w:t>
      </w:r>
      <w:proofErr w:type="spellEnd"/>
      <w:r w:rsidRPr="007C1AC6">
        <w:rPr>
          <w:rFonts w:ascii="Times New Roman" w:hAnsi="Times New Roman" w:cs="Times New Roman"/>
          <w:sz w:val="16"/>
          <w:szCs w:val="16"/>
          <w:lang w:val="ro-MD"/>
        </w:rPr>
        <w:t xml:space="preserve"> </w:t>
      </w:r>
      <w:proofErr w:type="spellStart"/>
      <w:r w:rsidRPr="007C1AC6">
        <w:rPr>
          <w:rFonts w:ascii="Times New Roman" w:hAnsi="Times New Roman" w:cs="Times New Roman"/>
          <w:sz w:val="16"/>
          <w:szCs w:val="16"/>
          <w:lang w:val="ro-MD"/>
        </w:rPr>
        <w:t>mentare</w:t>
      </w:r>
      <w:proofErr w:type="spellEnd"/>
      <w:r w:rsidRPr="007C1AC6">
        <w:rPr>
          <w:rFonts w:ascii="Times New Roman" w:hAnsi="Times New Roman" w:cs="Times New Roman"/>
          <w:sz w:val="16"/>
          <w:szCs w:val="16"/>
          <w:lang w:val="ro-MD"/>
        </w:rPr>
        <w:t xml:space="preserve">, este suficient un oxidator termic cu temperatură minimă de încălzire 850 °C și un timp de staționare de două se­ </w:t>
      </w:r>
      <w:proofErr w:type="spellStart"/>
      <w:r w:rsidRPr="007C1AC6">
        <w:rPr>
          <w:rFonts w:ascii="Times New Roman" w:hAnsi="Times New Roman" w:cs="Times New Roman"/>
          <w:sz w:val="16"/>
          <w:szCs w:val="16"/>
          <w:lang w:val="ro-MD"/>
        </w:rPr>
        <w:t>cunde</w:t>
      </w:r>
      <w:proofErr w:type="spellEnd"/>
      <w:r w:rsidRPr="007C1AC6">
        <w:rPr>
          <w:rFonts w:ascii="Times New Roman" w:hAnsi="Times New Roman" w:cs="Times New Roman"/>
          <w:sz w:val="16"/>
          <w:szCs w:val="16"/>
          <w:lang w:val="ro-MD"/>
        </w:rPr>
        <w:t xml:space="preserve"> (a se vedea secțiunea 6.1).</w:t>
      </w:r>
    </w:p>
    <w:p w14:paraId="762AAB4A" w14:textId="77777777" w:rsidR="00152D96" w:rsidRPr="007C1AC6" w:rsidRDefault="00152D96" w:rsidP="00152D96">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8.</w:t>
      </w:r>
    </w:p>
    <w:p w14:paraId="5DFA200E" w14:textId="77777777" w:rsidR="00152D96" w:rsidRPr="007C1AC6" w:rsidRDefault="00152D96" w:rsidP="00152D96">
      <w:pPr>
        <w:pStyle w:val="Listparagraf"/>
        <w:tabs>
          <w:tab w:val="left" w:pos="284"/>
          <w:tab w:val="left" w:pos="993"/>
        </w:tabs>
        <w:spacing w:after="0"/>
        <w:ind w:firstLine="567"/>
        <w:jc w:val="both"/>
        <w:rPr>
          <w:rFonts w:ascii="Times New Roman" w:hAnsi="Times New Roman" w:cs="Times New Roman"/>
          <w:sz w:val="12"/>
          <w:szCs w:val="12"/>
          <w:lang w:val="ro-MD"/>
        </w:rPr>
      </w:pPr>
    </w:p>
    <w:p w14:paraId="5FACA1C2" w14:textId="77777777" w:rsidR="00152D96" w:rsidRPr="007C1AC6" w:rsidRDefault="00152D96" w:rsidP="00152D96">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4.7.</w:t>
      </w:r>
      <w:r w:rsidRPr="007C1AC6">
        <w:rPr>
          <w:rFonts w:ascii="Times New Roman" w:hAnsi="Times New Roman" w:cs="Times New Roman"/>
          <w:b/>
          <w:bCs/>
          <w:sz w:val="28"/>
          <w:szCs w:val="28"/>
          <w:lang w:val="ro-MD"/>
        </w:rPr>
        <w:tab/>
        <w:t>Concluzii privind BAT pentru spălarea cu apă a solurilor contaminate excavate</w:t>
      </w:r>
    </w:p>
    <w:p w14:paraId="7CC68629" w14:textId="32E279DE" w:rsidR="00152D96" w:rsidRPr="007C1AC6" w:rsidRDefault="00152D96" w:rsidP="00152D96">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4.7.1. Emisii în aer</w:t>
      </w:r>
    </w:p>
    <w:p w14:paraId="3B3DA219" w14:textId="49B24A74" w:rsidR="00152D96" w:rsidRPr="007C1AC6" w:rsidRDefault="00152D96" w:rsidP="00152D96">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50.</w:t>
      </w:r>
      <w:r w:rsidRPr="007C1AC6">
        <w:rPr>
          <w:rFonts w:ascii="Times New Roman" w:hAnsi="Times New Roman" w:cs="Times New Roman"/>
          <w:sz w:val="28"/>
          <w:szCs w:val="28"/>
          <w:lang w:val="ro-MD"/>
        </w:rPr>
        <w:t xml:space="preserve"> În vederea reducerii emisiilor în aer de pulberi și compuși organici rezultați din etapele de depozitare, manipulare și spălare, BAT constă în aplicarea BAT 14d și în utilizarea uneia dintre tehnicile indicate mai jos sau a unei combinații a acestora.</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5"/>
        <w:gridCol w:w="2558"/>
        <w:gridCol w:w="5416"/>
      </w:tblGrid>
      <w:tr w:rsidR="008003B1" w:rsidRPr="007C1AC6" w14:paraId="6AC62FFC" w14:textId="77777777" w:rsidTr="008003B1">
        <w:trPr>
          <w:trHeight w:val="139"/>
        </w:trPr>
        <w:tc>
          <w:tcPr>
            <w:tcW w:w="4223" w:type="dxa"/>
            <w:gridSpan w:val="2"/>
            <w:tcBorders>
              <w:left w:val="nil"/>
            </w:tcBorders>
          </w:tcPr>
          <w:p w14:paraId="3007A8D9" w14:textId="77777777" w:rsidR="008003B1" w:rsidRPr="007C1AC6" w:rsidRDefault="008003B1" w:rsidP="008003B1">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5416" w:type="dxa"/>
            <w:tcBorders>
              <w:right w:val="nil"/>
            </w:tcBorders>
          </w:tcPr>
          <w:p w14:paraId="30E560FA" w14:textId="77777777" w:rsidR="008003B1" w:rsidRPr="007C1AC6" w:rsidRDefault="008003B1" w:rsidP="008003B1">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8003B1" w:rsidRPr="007C1AC6" w14:paraId="476A2EE1" w14:textId="77777777" w:rsidTr="008003B1">
        <w:trPr>
          <w:trHeight w:val="287"/>
        </w:trPr>
        <w:tc>
          <w:tcPr>
            <w:tcW w:w="1665" w:type="dxa"/>
            <w:tcBorders>
              <w:left w:val="nil"/>
            </w:tcBorders>
          </w:tcPr>
          <w:p w14:paraId="502BB63B" w14:textId="77777777" w:rsidR="008003B1" w:rsidRPr="007C1AC6" w:rsidRDefault="008003B1" w:rsidP="008003B1">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(a)</w:t>
            </w:r>
          </w:p>
        </w:tc>
        <w:tc>
          <w:tcPr>
            <w:tcW w:w="2558" w:type="dxa"/>
          </w:tcPr>
          <w:p w14:paraId="37FACDA0" w14:textId="77777777" w:rsidR="008003B1" w:rsidRPr="007C1AC6" w:rsidRDefault="008003B1" w:rsidP="008003B1">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Adsorbție</w:t>
            </w:r>
          </w:p>
        </w:tc>
        <w:tc>
          <w:tcPr>
            <w:tcW w:w="5416" w:type="dxa"/>
            <w:vMerge w:val="restart"/>
            <w:tcBorders>
              <w:right w:val="nil"/>
            </w:tcBorders>
          </w:tcPr>
          <w:p w14:paraId="2BAF44F3" w14:textId="77777777" w:rsidR="008003B1" w:rsidRPr="007C1AC6" w:rsidRDefault="008003B1" w:rsidP="008003B1">
            <w:pPr>
              <w:pStyle w:val="Listparagraf"/>
              <w:tabs>
                <w:tab w:val="left" w:pos="284"/>
                <w:tab w:val="left" w:pos="993"/>
              </w:tabs>
              <w:ind w:firstLine="567"/>
              <w:jc w:val="both"/>
              <w:rPr>
                <w:rFonts w:ascii="Times New Roman" w:hAnsi="Times New Roman" w:cs="Times New Roman"/>
                <w:sz w:val="20"/>
                <w:szCs w:val="20"/>
                <w:lang w:val="ro-RO"/>
              </w:rPr>
            </w:pPr>
          </w:p>
          <w:p w14:paraId="36251382" w14:textId="77777777" w:rsidR="008003B1" w:rsidRPr="007C1AC6" w:rsidRDefault="008003B1" w:rsidP="008003B1">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r>
      <w:tr w:rsidR="008003B1" w:rsidRPr="007C1AC6" w14:paraId="40461EA2" w14:textId="77777777" w:rsidTr="008003B1">
        <w:trPr>
          <w:trHeight w:val="264"/>
        </w:trPr>
        <w:tc>
          <w:tcPr>
            <w:tcW w:w="1665" w:type="dxa"/>
            <w:tcBorders>
              <w:left w:val="nil"/>
            </w:tcBorders>
          </w:tcPr>
          <w:p w14:paraId="4F95409C" w14:textId="77777777" w:rsidR="008003B1" w:rsidRPr="007C1AC6" w:rsidRDefault="008003B1" w:rsidP="008003B1">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2558" w:type="dxa"/>
          </w:tcPr>
          <w:p w14:paraId="2BDC7677" w14:textId="77777777" w:rsidR="008003B1" w:rsidRPr="007C1AC6" w:rsidRDefault="008003B1" w:rsidP="008003B1">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Filtru textil</w:t>
            </w:r>
          </w:p>
        </w:tc>
        <w:tc>
          <w:tcPr>
            <w:tcW w:w="5416" w:type="dxa"/>
            <w:vMerge/>
            <w:tcBorders>
              <w:top w:val="nil"/>
              <w:right w:val="nil"/>
            </w:tcBorders>
          </w:tcPr>
          <w:p w14:paraId="43B98C3F" w14:textId="77777777" w:rsidR="008003B1" w:rsidRPr="007C1AC6" w:rsidRDefault="008003B1" w:rsidP="008003B1">
            <w:pPr>
              <w:pStyle w:val="Listparagraf"/>
              <w:tabs>
                <w:tab w:val="left" w:pos="284"/>
                <w:tab w:val="left" w:pos="993"/>
              </w:tabs>
              <w:ind w:firstLine="567"/>
              <w:jc w:val="both"/>
              <w:rPr>
                <w:rFonts w:ascii="Times New Roman" w:hAnsi="Times New Roman" w:cs="Times New Roman"/>
                <w:sz w:val="20"/>
                <w:szCs w:val="20"/>
                <w:lang w:val="ro-RO"/>
              </w:rPr>
            </w:pPr>
          </w:p>
        </w:tc>
      </w:tr>
      <w:tr w:rsidR="008003B1" w:rsidRPr="007C1AC6" w14:paraId="2B93E6B3" w14:textId="77777777" w:rsidTr="008003B1">
        <w:trPr>
          <w:trHeight w:val="111"/>
        </w:trPr>
        <w:tc>
          <w:tcPr>
            <w:tcW w:w="1665" w:type="dxa"/>
            <w:tcBorders>
              <w:left w:val="nil"/>
            </w:tcBorders>
          </w:tcPr>
          <w:p w14:paraId="5D120D35" w14:textId="77777777" w:rsidR="008003B1" w:rsidRPr="007C1AC6" w:rsidRDefault="008003B1" w:rsidP="008003B1">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2558" w:type="dxa"/>
          </w:tcPr>
          <w:p w14:paraId="18919AB9" w14:textId="77777777" w:rsidR="008003B1" w:rsidRPr="007C1AC6" w:rsidRDefault="008003B1" w:rsidP="008003B1">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Epurare umedă</w:t>
            </w:r>
          </w:p>
        </w:tc>
        <w:tc>
          <w:tcPr>
            <w:tcW w:w="5416" w:type="dxa"/>
            <w:vMerge/>
            <w:tcBorders>
              <w:top w:val="nil"/>
              <w:right w:val="nil"/>
            </w:tcBorders>
          </w:tcPr>
          <w:p w14:paraId="24E97756" w14:textId="77777777" w:rsidR="008003B1" w:rsidRPr="007C1AC6" w:rsidRDefault="008003B1" w:rsidP="008003B1">
            <w:pPr>
              <w:pStyle w:val="Listparagraf"/>
              <w:tabs>
                <w:tab w:val="left" w:pos="284"/>
                <w:tab w:val="left" w:pos="993"/>
              </w:tabs>
              <w:ind w:firstLine="567"/>
              <w:jc w:val="both"/>
              <w:rPr>
                <w:rFonts w:ascii="Times New Roman" w:hAnsi="Times New Roman" w:cs="Times New Roman"/>
                <w:sz w:val="20"/>
                <w:szCs w:val="20"/>
                <w:lang w:val="ro-RO"/>
              </w:rPr>
            </w:pPr>
          </w:p>
        </w:tc>
      </w:tr>
    </w:tbl>
    <w:p w14:paraId="2F30D11B" w14:textId="77777777" w:rsidR="008003B1" w:rsidRPr="007C1AC6" w:rsidRDefault="008003B1" w:rsidP="008003B1">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8.</w:t>
      </w:r>
    </w:p>
    <w:p w14:paraId="7ED2D052" w14:textId="77777777" w:rsidR="008003B1" w:rsidRPr="007C1AC6" w:rsidRDefault="008003B1" w:rsidP="008003B1">
      <w:pPr>
        <w:pStyle w:val="Listparagraf"/>
        <w:tabs>
          <w:tab w:val="left" w:pos="284"/>
          <w:tab w:val="left" w:pos="993"/>
        </w:tabs>
        <w:spacing w:after="0"/>
        <w:ind w:firstLine="567"/>
        <w:jc w:val="both"/>
        <w:rPr>
          <w:rFonts w:ascii="Times New Roman" w:hAnsi="Times New Roman" w:cs="Times New Roman"/>
          <w:sz w:val="12"/>
          <w:szCs w:val="12"/>
          <w:lang w:val="ro-MD"/>
        </w:rPr>
      </w:pPr>
    </w:p>
    <w:p w14:paraId="788EDFFC" w14:textId="77777777" w:rsidR="008003B1" w:rsidRPr="007C1AC6" w:rsidRDefault="008003B1" w:rsidP="008003B1">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4.8.</w:t>
      </w:r>
      <w:r w:rsidRPr="007C1AC6">
        <w:rPr>
          <w:rFonts w:ascii="Times New Roman" w:hAnsi="Times New Roman" w:cs="Times New Roman"/>
          <w:b/>
          <w:bCs/>
          <w:sz w:val="28"/>
          <w:szCs w:val="28"/>
          <w:lang w:val="ro-MD"/>
        </w:rPr>
        <w:tab/>
        <w:t>Concluzii privind BAT pentru decontaminarea echipamentelor care conțin PCB</w:t>
      </w:r>
    </w:p>
    <w:p w14:paraId="227D4DCC" w14:textId="77777777" w:rsidR="008003B1" w:rsidRPr="007C1AC6" w:rsidRDefault="008003B1" w:rsidP="008003B1">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p w14:paraId="1C33ACAD" w14:textId="7163F365" w:rsidR="008003B1" w:rsidRPr="007C1AC6" w:rsidRDefault="008003B1" w:rsidP="008003B1">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4.8.1. Performanța generală de mediu</w:t>
      </w:r>
    </w:p>
    <w:p w14:paraId="05743282" w14:textId="77777777" w:rsidR="008003B1" w:rsidRPr="007C1AC6" w:rsidRDefault="008003B1" w:rsidP="008003B1">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6AB4BDA3" w14:textId="55C2478B" w:rsidR="00152D96" w:rsidRPr="007C1AC6" w:rsidRDefault="008003B1" w:rsidP="008003B1">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51.</w:t>
      </w:r>
      <w:r w:rsidRPr="007C1AC6">
        <w:rPr>
          <w:rFonts w:ascii="Times New Roman" w:hAnsi="Times New Roman" w:cs="Times New Roman"/>
          <w:sz w:val="28"/>
          <w:szCs w:val="28"/>
          <w:lang w:val="ro-MD"/>
        </w:rPr>
        <w:t xml:space="preserve"> În vederea îmbunătățirii performanței generale de mediu și a reducerii emisiilor dirijate în aer de PCB și de compuși organici, BAT constă în utilizarea tuturor tehnicilor indicate mai jos.</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127"/>
        <w:gridCol w:w="6945"/>
      </w:tblGrid>
      <w:tr w:rsidR="00F610BD" w:rsidRPr="007C1AC6" w14:paraId="3A5A7262" w14:textId="77777777" w:rsidTr="00F610BD">
        <w:trPr>
          <w:trHeight w:val="85"/>
        </w:trPr>
        <w:tc>
          <w:tcPr>
            <w:tcW w:w="2694" w:type="dxa"/>
            <w:gridSpan w:val="2"/>
            <w:tcBorders>
              <w:left w:val="nil"/>
            </w:tcBorders>
          </w:tcPr>
          <w:p w14:paraId="5190C2BC" w14:textId="77777777" w:rsidR="00F610BD" w:rsidRPr="007C1AC6" w:rsidRDefault="00F610BD" w:rsidP="00F610BD">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6945" w:type="dxa"/>
            <w:tcBorders>
              <w:right w:val="nil"/>
            </w:tcBorders>
          </w:tcPr>
          <w:p w14:paraId="398B9185" w14:textId="77777777" w:rsidR="00F610BD" w:rsidRPr="007C1AC6" w:rsidRDefault="00F610BD" w:rsidP="00F610BD">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F610BD" w:rsidRPr="007C1AC6" w14:paraId="303F2389" w14:textId="77777777" w:rsidTr="00F610BD">
        <w:trPr>
          <w:trHeight w:val="980"/>
        </w:trPr>
        <w:tc>
          <w:tcPr>
            <w:tcW w:w="567" w:type="dxa"/>
            <w:tcBorders>
              <w:left w:val="nil"/>
            </w:tcBorders>
          </w:tcPr>
          <w:p w14:paraId="3003C354" w14:textId="77777777" w:rsidR="00F610BD" w:rsidRPr="007C1AC6" w:rsidRDefault="00F610BD" w:rsidP="00F610BD">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2127" w:type="dxa"/>
          </w:tcPr>
          <w:p w14:paraId="2D11EBB4" w14:textId="05A9B648" w:rsidR="00F610BD" w:rsidRPr="007C1AC6" w:rsidRDefault="00F610BD" w:rsidP="00F610BD">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Acoperirea zonelor de depozitare și de tratare</w:t>
            </w:r>
          </w:p>
        </w:tc>
        <w:tc>
          <w:tcPr>
            <w:tcW w:w="6945" w:type="dxa"/>
            <w:tcBorders>
              <w:right w:val="nil"/>
            </w:tcBorders>
          </w:tcPr>
          <w:p w14:paraId="238C1F80" w14:textId="77777777" w:rsidR="00F610BD" w:rsidRPr="007C1AC6" w:rsidRDefault="00F610BD" w:rsidP="00F610BD">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următoarea:</w:t>
            </w:r>
          </w:p>
          <w:p w14:paraId="51A13370" w14:textId="77777777" w:rsidR="00F610BD" w:rsidRPr="007C1AC6" w:rsidRDefault="00F610BD" w:rsidP="00F610BD">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acoperire pe bază de rășină aplicată pe planșeul de beton al întregii zone de depozitare și de tratare.</w:t>
            </w:r>
          </w:p>
        </w:tc>
      </w:tr>
      <w:tr w:rsidR="00F610BD" w:rsidRPr="007C1AC6" w14:paraId="7B720A16" w14:textId="77777777" w:rsidTr="00F610BD">
        <w:trPr>
          <w:trHeight w:val="1352"/>
        </w:trPr>
        <w:tc>
          <w:tcPr>
            <w:tcW w:w="567" w:type="dxa"/>
            <w:tcBorders>
              <w:left w:val="nil"/>
            </w:tcBorders>
          </w:tcPr>
          <w:p w14:paraId="7BC43FD9" w14:textId="77777777" w:rsidR="00F610BD" w:rsidRPr="007C1AC6" w:rsidRDefault="00F610BD" w:rsidP="00F610BD">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2127" w:type="dxa"/>
          </w:tcPr>
          <w:p w14:paraId="4A531105" w14:textId="39FD7D0B" w:rsidR="00F610BD" w:rsidRPr="007C1AC6" w:rsidRDefault="00F610BD" w:rsidP="00F610BD">
            <w:pPr>
              <w:pStyle w:val="Listparagraf"/>
              <w:tabs>
                <w:tab w:val="left" w:pos="284"/>
                <w:tab w:val="left" w:pos="993"/>
              </w:tabs>
              <w:ind w:left="0"/>
              <w:rPr>
                <w:rFonts w:ascii="Times New Roman" w:hAnsi="Times New Roman" w:cs="Times New Roman"/>
                <w:sz w:val="20"/>
                <w:szCs w:val="20"/>
                <w:lang w:val="ro-RO"/>
              </w:rPr>
            </w:pPr>
            <w:r w:rsidRPr="007C1AC6">
              <w:rPr>
                <w:rFonts w:ascii="Times New Roman" w:hAnsi="Times New Roman" w:cs="Times New Roman"/>
                <w:sz w:val="20"/>
                <w:szCs w:val="20"/>
                <w:lang w:val="ro-RO"/>
              </w:rPr>
              <w:t>Instituirea unor reguli de acces pentru personal, pentru a se preveni răspândirea contaminării</w:t>
            </w:r>
          </w:p>
        </w:tc>
        <w:tc>
          <w:tcPr>
            <w:tcW w:w="6945" w:type="dxa"/>
            <w:tcBorders>
              <w:right w:val="nil"/>
            </w:tcBorders>
          </w:tcPr>
          <w:p w14:paraId="6FC0CA2D" w14:textId="77777777" w:rsidR="00F610BD" w:rsidRPr="007C1AC6" w:rsidRDefault="00F610BD" w:rsidP="00F610BD">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521906A0" w14:textId="77777777" w:rsidR="00F610BD" w:rsidRPr="007C1AC6" w:rsidRDefault="00F610BD" w:rsidP="00F610BD">
            <w:pPr>
              <w:pStyle w:val="Listparagraf"/>
              <w:numPr>
                <w:ilvl w:val="0"/>
                <w:numId w:val="33"/>
              </w:numPr>
              <w:tabs>
                <w:tab w:val="left" w:pos="204"/>
                <w:tab w:val="left" w:pos="993"/>
              </w:tabs>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încuierea punctelor de acces la zonele de depozitare și de tratare;</w:t>
            </w:r>
          </w:p>
          <w:p w14:paraId="251FFFB8" w14:textId="77777777" w:rsidR="00F610BD" w:rsidRPr="007C1AC6" w:rsidRDefault="00F610BD" w:rsidP="00F610BD">
            <w:pPr>
              <w:pStyle w:val="Listparagraf"/>
              <w:numPr>
                <w:ilvl w:val="0"/>
                <w:numId w:val="33"/>
              </w:numPr>
              <w:tabs>
                <w:tab w:val="left" w:pos="204"/>
                <w:tab w:val="left" w:pos="993"/>
              </w:tabs>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calificare specială necesară drept condiție pentru accesul în zona în care sunt depozitate și manipulate echipamentele contaminate;</w:t>
            </w:r>
          </w:p>
          <w:p w14:paraId="57A1F648" w14:textId="77777777" w:rsidR="00F610BD" w:rsidRPr="007C1AC6" w:rsidRDefault="00F610BD" w:rsidP="00F610BD">
            <w:pPr>
              <w:pStyle w:val="Listparagraf"/>
              <w:numPr>
                <w:ilvl w:val="0"/>
                <w:numId w:val="33"/>
              </w:numPr>
              <w:tabs>
                <w:tab w:val="left" w:pos="204"/>
                <w:tab w:val="left" w:pos="993"/>
              </w:tabs>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vestiare „curate” și „murdare” separate, pentru îmbrăcarea/dezbrăca­ rea echipamentului individual de protecție.</w:t>
            </w:r>
          </w:p>
        </w:tc>
      </w:tr>
      <w:tr w:rsidR="00F610BD" w:rsidRPr="007C1AC6" w14:paraId="547173A0" w14:textId="77777777" w:rsidTr="00F610BD">
        <w:trPr>
          <w:trHeight w:val="2099"/>
        </w:trPr>
        <w:tc>
          <w:tcPr>
            <w:tcW w:w="567" w:type="dxa"/>
            <w:tcBorders>
              <w:left w:val="nil"/>
            </w:tcBorders>
          </w:tcPr>
          <w:p w14:paraId="6F9EFD59" w14:textId="77777777" w:rsidR="00F610BD" w:rsidRPr="007C1AC6" w:rsidRDefault="00F610BD" w:rsidP="00F610BD">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2127" w:type="dxa"/>
          </w:tcPr>
          <w:p w14:paraId="35995B45" w14:textId="22C6DE5C" w:rsidR="00F610BD" w:rsidRPr="007C1AC6" w:rsidRDefault="00F610BD" w:rsidP="00F610BD">
            <w:pPr>
              <w:pStyle w:val="Listparagraf"/>
              <w:tabs>
                <w:tab w:val="left" w:pos="284"/>
                <w:tab w:val="left" w:pos="993"/>
              </w:tabs>
              <w:ind w:left="0"/>
              <w:rPr>
                <w:rFonts w:ascii="Times New Roman" w:hAnsi="Times New Roman" w:cs="Times New Roman"/>
                <w:sz w:val="20"/>
                <w:szCs w:val="20"/>
                <w:lang w:val="ro-RO"/>
              </w:rPr>
            </w:pPr>
            <w:r w:rsidRPr="007C1AC6">
              <w:rPr>
                <w:rFonts w:ascii="Times New Roman" w:hAnsi="Times New Roman" w:cs="Times New Roman"/>
                <w:sz w:val="20"/>
                <w:szCs w:val="20"/>
                <w:lang w:val="ro-RO"/>
              </w:rPr>
              <w:t>Optimizarea proceselor de curățare a echipamentelor și de drenare</w:t>
            </w:r>
          </w:p>
        </w:tc>
        <w:tc>
          <w:tcPr>
            <w:tcW w:w="6945" w:type="dxa"/>
            <w:tcBorders>
              <w:right w:val="nil"/>
            </w:tcBorders>
          </w:tcPr>
          <w:p w14:paraId="574F326B" w14:textId="77777777" w:rsidR="00F610BD" w:rsidRPr="007C1AC6" w:rsidRDefault="00F610BD" w:rsidP="00F610BD">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144E103C" w14:textId="77777777" w:rsidR="00F610BD" w:rsidRPr="007C1AC6" w:rsidRDefault="00F610BD" w:rsidP="00F610BD">
            <w:pPr>
              <w:pStyle w:val="Listparagraf"/>
              <w:numPr>
                <w:ilvl w:val="0"/>
                <w:numId w:val="32"/>
              </w:numPr>
              <w:tabs>
                <w:tab w:val="left" w:pos="204"/>
                <w:tab w:val="left" w:pos="993"/>
              </w:tabs>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curățarea suprafețelor exterioare ale echipamentelor contaminate cu un detergent </w:t>
            </w:r>
            <w:proofErr w:type="spellStart"/>
            <w:r w:rsidRPr="007C1AC6">
              <w:rPr>
                <w:rFonts w:ascii="Times New Roman" w:hAnsi="Times New Roman" w:cs="Times New Roman"/>
                <w:sz w:val="20"/>
                <w:szCs w:val="20"/>
                <w:lang w:val="ro-RO"/>
              </w:rPr>
              <w:t>anionic</w:t>
            </w:r>
            <w:proofErr w:type="spellEnd"/>
            <w:r w:rsidRPr="007C1AC6">
              <w:rPr>
                <w:rFonts w:ascii="Times New Roman" w:hAnsi="Times New Roman" w:cs="Times New Roman"/>
                <w:sz w:val="20"/>
                <w:szCs w:val="20"/>
                <w:lang w:val="ro-RO"/>
              </w:rPr>
              <w:t>;</w:t>
            </w:r>
          </w:p>
          <w:p w14:paraId="11D18DB7" w14:textId="36691C31" w:rsidR="00F610BD" w:rsidRPr="007C1AC6" w:rsidRDefault="00F610BD" w:rsidP="00F610BD">
            <w:pPr>
              <w:pStyle w:val="Listparagraf"/>
              <w:numPr>
                <w:ilvl w:val="0"/>
                <w:numId w:val="32"/>
              </w:numPr>
              <w:tabs>
                <w:tab w:val="left" w:pos="204"/>
                <w:tab w:val="left" w:pos="993"/>
              </w:tabs>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golirea echipamentelor cu o pompă sau sub vid în loc de golire gravitațională;</w:t>
            </w:r>
          </w:p>
          <w:p w14:paraId="2F3656A3" w14:textId="29BB641E" w:rsidR="00F610BD" w:rsidRPr="007C1AC6" w:rsidRDefault="00F610BD" w:rsidP="00F610BD">
            <w:pPr>
              <w:pStyle w:val="Listparagraf"/>
              <w:numPr>
                <w:ilvl w:val="0"/>
                <w:numId w:val="32"/>
              </w:numPr>
              <w:tabs>
                <w:tab w:val="left" w:pos="204"/>
                <w:tab w:val="left" w:pos="993"/>
              </w:tabs>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definirea și aplicarea unor proceduri de umplere, golire și (de)conectare a recipientului de golire sub vid;</w:t>
            </w:r>
          </w:p>
          <w:p w14:paraId="52A664AF" w14:textId="77777777" w:rsidR="00F610BD" w:rsidRPr="007C1AC6" w:rsidRDefault="00F610BD" w:rsidP="00F610BD">
            <w:pPr>
              <w:pStyle w:val="Listparagraf"/>
              <w:numPr>
                <w:ilvl w:val="0"/>
                <w:numId w:val="32"/>
              </w:numPr>
              <w:tabs>
                <w:tab w:val="left" w:pos="204"/>
                <w:tab w:val="left" w:pos="993"/>
              </w:tabs>
              <w:ind w:left="0"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asigurarea unei perioade de drenare îndelungate (cel puțin 12 ore) pentru a se preveni orice scurgere de lichid contaminat în cursul operațiilor de tratare ulterioară, după separarea miezului de carcasa unui transformator electric.</w:t>
            </w:r>
          </w:p>
        </w:tc>
      </w:tr>
      <w:tr w:rsidR="00F610BD" w:rsidRPr="007C1AC6" w14:paraId="73F37929" w14:textId="77777777" w:rsidTr="00F610BD">
        <w:trPr>
          <w:trHeight w:val="2830"/>
        </w:trPr>
        <w:tc>
          <w:tcPr>
            <w:tcW w:w="567" w:type="dxa"/>
            <w:tcBorders>
              <w:left w:val="nil"/>
            </w:tcBorders>
          </w:tcPr>
          <w:p w14:paraId="1F349ADA" w14:textId="77777777" w:rsidR="00F610BD" w:rsidRPr="007C1AC6" w:rsidRDefault="00F610BD" w:rsidP="00F610BD">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2127" w:type="dxa"/>
          </w:tcPr>
          <w:p w14:paraId="15488D09" w14:textId="11075E47" w:rsidR="00F610BD" w:rsidRPr="007C1AC6" w:rsidRDefault="00F610BD" w:rsidP="00F610BD">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Controlul</w:t>
            </w:r>
            <w:r w:rsidRPr="007C1AC6">
              <w:rPr>
                <w:rFonts w:ascii="Times New Roman" w:hAnsi="Times New Roman" w:cs="Times New Roman"/>
                <w:sz w:val="20"/>
                <w:szCs w:val="20"/>
                <w:lang w:val="ro-RO"/>
              </w:rPr>
              <w:tab/>
              <w:t>și monitorizarea emisiilor în aer</w:t>
            </w:r>
          </w:p>
        </w:tc>
        <w:tc>
          <w:tcPr>
            <w:tcW w:w="6945" w:type="dxa"/>
            <w:tcBorders>
              <w:right w:val="nil"/>
            </w:tcBorders>
          </w:tcPr>
          <w:p w14:paraId="1B575C14" w14:textId="77777777" w:rsidR="00F610BD" w:rsidRPr="007C1AC6" w:rsidRDefault="00F610BD" w:rsidP="00F610BD">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01741B86" w14:textId="77777777" w:rsidR="00F610BD" w:rsidRPr="007C1AC6" w:rsidRDefault="00F610BD" w:rsidP="00F610BD">
            <w:pPr>
              <w:pStyle w:val="Listparagraf"/>
              <w:numPr>
                <w:ilvl w:val="0"/>
                <w:numId w:val="31"/>
              </w:numPr>
              <w:tabs>
                <w:tab w:val="left" w:pos="204"/>
                <w:tab w:val="left" w:pos="993"/>
              </w:tabs>
              <w:ind w:left="-79"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colectarea aerului din zona de decontaminare și tratarea lui cu filtre de cărbune activ;</w:t>
            </w:r>
          </w:p>
          <w:p w14:paraId="5E509641" w14:textId="61113621" w:rsidR="00F610BD" w:rsidRPr="007C1AC6" w:rsidRDefault="00F610BD" w:rsidP="00F610BD">
            <w:pPr>
              <w:pStyle w:val="Listparagraf"/>
              <w:numPr>
                <w:ilvl w:val="0"/>
                <w:numId w:val="31"/>
              </w:numPr>
              <w:tabs>
                <w:tab w:val="left" w:pos="204"/>
                <w:tab w:val="left" w:pos="993"/>
              </w:tabs>
              <w:ind w:left="-79"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racordarea conductei de evacuare a pompei de vid menționate la tehnica (c) de mai sus la un sistem de reducere a emisiilor la sfârșit de proces (de exemplu, un incinerator cu temperatură ridicată, oxidare termică sau adsorbție pe cărbune activ);</w:t>
            </w:r>
          </w:p>
          <w:p w14:paraId="54A12CC1" w14:textId="77777777" w:rsidR="00F610BD" w:rsidRPr="007C1AC6" w:rsidRDefault="00F610BD" w:rsidP="00F610BD">
            <w:pPr>
              <w:pStyle w:val="Listparagraf"/>
              <w:numPr>
                <w:ilvl w:val="0"/>
                <w:numId w:val="31"/>
              </w:numPr>
              <w:tabs>
                <w:tab w:val="left" w:pos="204"/>
                <w:tab w:val="left" w:pos="993"/>
              </w:tabs>
              <w:ind w:left="-79"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monitorizarea emisiilor dirijate (a se vedea BAT 8);</w:t>
            </w:r>
          </w:p>
          <w:p w14:paraId="463ED80E" w14:textId="77777777" w:rsidR="00F610BD" w:rsidRPr="007C1AC6" w:rsidRDefault="00F610BD" w:rsidP="00F610BD">
            <w:pPr>
              <w:pStyle w:val="Listparagraf"/>
              <w:numPr>
                <w:ilvl w:val="0"/>
                <w:numId w:val="31"/>
              </w:numPr>
              <w:tabs>
                <w:tab w:val="left" w:pos="204"/>
                <w:tab w:val="left" w:pos="993"/>
              </w:tabs>
              <w:ind w:left="-79"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monitorizarea posibilului aport atmosferic de PCB (de exemplu, prin măsurători </w:t>
            </w:r>
            <w:proofErr w:type="spellStart"/>
            <w:r w:rsidRPr="007C1AC6">
              <w:rPr>
                <w:rFonts w:ascii="Times New Roman" w:hAnsi="Times New Roman" w:cs="Times New Roman"/>
                <w:sz w:val="20"/>
                <w:szCs w:val="20"/>
                <w:lang w:val="ro-RO"/>
              </w:rPr>
              <w:t>fizico</w:t>
            </w:r>
            <w:proofErr w:type="spellEnd"/>
            <w:r w:rsidRPr="007C1AC6">
              <w:rPr>
                <w:rFonts w:ascii="Times New Roman" w:hAnsi="Times New Roman" w:cs="Times New Roman"/>
                <w:sz w:val="20"/>
                <w:szCs w:val="20"/>
                <w:lang w:val="ro-RO"/>
              </w:rPr>
              <w:t xml:space="preserve">-chimice sau prin </w:t>
            </w:r>
            <w:proofErr w:type="spellStart"/>
            <w:r w:rsidRPr="007C1AC6">
              <w:rPr>
                <w:rFonts w:ascii="Times New Roman" w:hAnsi="Times New Roman" w:cs="Times New Roman"/>
                <w:sz w:val="20"/>
                <w:szCs w:val="20"/>
                <w:lang w:val="ro-RO"/>
              </w:rPr>
              <w:t>biomonitorizare</w:t>
            </w:r>
            <w:proofErr w:type="spellEnd"/>
            <w:r w:rsidRPr="007C1AC6">
              <w:rPr>
                <w:rFonts w:ascii="Times New Roman" w:hAnsi="Times New Roman" w:cs="Times New Roman"/>
                <w:sz w:val="20"/>
                <w:szCs w:val="20"/>
                <w:lang w:val="ro-RO"/>
              </w:rPr>
              <w:t>).</w:t>
            </w:r>
          </w:p>
        </w:tc>
      </w:tr>
      <w:tr w:rsidR="00F610BD" w:rsidRPr="007C1AC6" w14:paraId="4773C7FD" w14:textId="77777777" w:rsidTr="00F610BD">
        <w:trPr>
          <w:trHeight w:val="1132"/>
        </w:trPr>
        <w:tc>
          <w:tcPr>
            <w:tcW w:w="567" w:type="dxa"/>
            <w:tcBorders>
              <w:left w:val="nil"/>
            </w:tcBorders>
          </w:tcPr>
          <w:p w14:paraId="3193CD4C" w14:textId="77777777" w:rsidR="00F610BD" w:rsidRPr="007C1AC6" w:rsidRDefault="00F610BD" w:rsidP="00F610BD">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w:t>
            </w:r>
          </w:p>
        </w:tc>
        <w:tc>
          <w:tcPr>
            <w:tcW w:w="2127" w:type="dxa"/>
          </w:tcPr>
          <w:p w14:paraId="33FCD944" w14:textId="0CF8ACFE" w:rsidR="00F610BD" w:rsidRPr="007C1AC6" w:rsidRDefault="00F610BD" w:rsidP="00F610BD">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Eliminarea reziduurilor provenite de la tratarea deșeurilor</w:t>
            </w:r>
          </w:p>
        </w:tc>
        <w:tc>
          <w:tcPr>
            <w:tcW w:w="6945" w:type="dxa"/>
            <w:tcBorders>
              <w:right w:val="nil"/>
            </w:tcBorders>
          </w:tcPr>
          <w:p w14:paraId="0627DC19" w14:textId="77777777" w:rsidR="00F610BD" w:rsidRPr="007C1AC6" w:rsidRDefault="00F610BD" w:rsidP="00F610BD">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Aceasta presupune tehnici precum următoarele:</w:t>
            </w:r>
          </w:p>
          <w:p w14:paraId="42336F1E" w14:textId="76EAA6BF" w:rsidR="00F610BD" w:rsidRPr="007C1AC6" w:rsidRDefault="00F610BD" w:rsidP="00F610BD">
            <w:pPr>
              <w:pStyle w:val="Listparagraf"/>
              <w:numPr>
                <w:ilvl w:val="0"/>
                <w:numId w:val="30"/>
              </w:numPr>
              <w:tabs>
                <w:tab w:val="left" w:pos="204"/>
                <w:tab w:val="left" w:pos="993"/>
              </w:tabs>
              <w:ind w:left="-79"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trimiterea componentelor poroase, contaminate ale transformatoarelor electrice (lemn și hârtie) către incineratorul cu temperatură ridicată;</w:t>
            </w:r>
          </w:p>
          <w:p w14:paraId="4A3AA90A" w14:textId="51F76029" w:rsidR="00F610BD" w:rsidRPr="007C1AC6" w:rsidRDefault="00F610BD" w:rsidP="00F610BD">
            <w:pPr>
              <w:pStyle w:val="Listparagraf"/>
              <w:numPr>
                <w:ilvl w:val="0"/>
                <w:numId w:val="30"/>
              </w:numPr>
              <w:tabs>
                <w:tab w:val="left" w:pos="204"/>
                <w:tab w:val="left" w:pos="993"/>
              </w:tabs>
              <w:ind w:left="-79" w:firstLine="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distrugerea PCB-urilor din uleiuri (de exemplu, prin </w:t>
            </w:r>
            <w:proofErr w:type="spellStart"/>
            <w:r w:rsidRPr="007C1AC6">
              <w:rPr>
                <w:rFonts w:ascii="Times New Roman" w:hAnsi="Times New Roman" w:cs="Times New Roman"/>
                <w:sz w:val="20"/>
                <w:szCs w:val="20"/>
                <w:lang w:val="ro-RO"/>
              </w:rPr>
              <w:t>declorurare</w:t>
            </w:r>
            <w:proofErr w:type="spellEnd"/>
            <w:r w:rsidRPr="007C1AC6">
              <w:rPr>
                <w:rFonts w:ascii="Times New Roman" w:hAnsi="Times New Roman" w:cs="Times New Roman"/>
                <w:sz w:val="20"/>
                <w:szCs w:val="20"/>
                <w:lang w:val="ro-RO"/>
              </w:rPr>
              <w:t xml:space="preserve">, hidrogenare, procese cu electron </w:t>
            </w:r>
            <w:proofErr w:type="spellStart"/>
            <w:r w:rsidRPr="007C1AC6">
              <w:rPr>
                <w:rFonts w:ascii="Times New Roman" w:hAnsi="Times New Roman" w:cs="Times New Roman"/>
                <w:sz w:val="20"/>
                <w:szCs w:val="20"/>
                <w:lang w:val="ro-RO"/>
              </w:rPr>
              <w:t>solvatat</w:t>
            </w:r>
            <w:proofErr w:type="spellEnd"/>
            <w:r w:rsidRPr="007C1AC6">
              <w:rPr>
                <w:rFonts w:ascii="Times New Roman" w:hAnsi="Times New Roman" w:cs="Times New Roman"/>
                <w:sz w:val="20"/>
                <w:szCs w:val="20"/>
                <w:lang w:val="ro-RO"/>
              </w:rPr>
              <w:t>, incinerare la temperatură ridicată).</w:t>
            </w:r>
          </w:p>
        </w:tc>
      </w:tr>
      <w:tr w:rsidR="00F610BD" w:rsidRPr="007C1AC6" w14:paraId="2111056C" w14:textId="77777777" w:rsidTr="00F610BD">
        <w:trPr>
          <w:trHeight w:val="800"/>
        </w:trPr>
        <w:tc>
          <w:tcPr>
            <w:tcW w:w="567" w:type="dxa"/>
            <w:tcBorders>
              <w:left w:val="nil"/>
            </w:tcBorders>
          </w:tcPr>
          <w:p w14:paraId="1189F6FF" w14:textId="77777777" w:rsidR="00F610BD" w:rsidRPr="007C1AC6" w:rsidRDefault="00F610BD" w:rsidP="00F610BD">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(f)</w:t>
            </w:r>
          </w:p>
        </w:tc>
        <w:tc>
          <w:tcPr>
            <w:tcW w:w="2127" w:type="dxa"/>
          </w:tcPr>
          <w:p w14:paraId="74D545B6" w14:textId="21F80135" w:rsidR="00F610BD" w:rsidRPr="007C1AC6" w:rsidRDefault="00F610BD" w:rsidP="00F610BD">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Recuperarea solventului la utilizarea spălării cu solvent</w:t>
            </w:r>
          </w:p>
        </w:tc>
        <w:tc>
          <w:tcPr>
            <w:tcW w:w="6945" w:type="dxa"/>
            <w:tcBorders>
              <w:right w:val="nil"/>
            </w:tcBorders>
          </w:tcPr>
          <w:p w14:paraId="1D5D584B" w14:textId="77777777" w:rsidR="00F610BD" w:rsidRPr="007C1AC6" w:rsidRDefault="00F610BD" w:rsidP="00F610BD">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Solventul organic este colectat și distilat pentru a fi reutilizat în proces.</w:t>
            </w:r>
          </w:p>
        </w:tc>
      </w:tr>
    </w:tbl>
    <w:p w14:paraId="693F79B0"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8.</w:t>
      </w:r>
    </w:p>
    <w:p w14:paraId="16217F62" w14:textId="77777777" w:rsidR="00D82145" w:rsidRPr="007C1AC6" w:rsidRDefault="00D82145" w:rsidP="00D82145">
      <w:pPr>
        <w:pStyle w:val="Listparagraf"/>
        <w:tabs>
          <w:tab w:val="left" w:pos="284"/>
          <w:tab w:val="left" w:pos="993"/>
        </w:tabs>
        <w:spacing w:after="0"/>
        <w:ind w:firstLine="567"/>
        <w:jc w:val="both"/>
        <w:rPr>
          <w:rFonts w:ascii="Times New Roman" w:hAnsi="Times New Roman" w:cs="Times New Roman"/>
          <w:sz w:val="12"/>
          <w:szCs w:val="12"/>
          <w:lang w:val="ro-MD"/>
        </w:rPr>
      </w:pPr>
    </w:p>
    <w:p w14:paraId="1E209298"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5.</w:t>
      </w:r>
      <w:r w:rsidRPr="007C1AC6">
        <w:rPr>
          <w:rFonts w:ascii="Times New Roman" w:hAnsi="Times New Roman" w:cs="Times New Roman"/>
          <w:b/>
          <w:bCs/>
          <w:sz w:val="28"/>
          <w:szCs w:val="28"/>
          <w:lang w:val="ro-MD"/>
        </w:rPr>
        <w:tab/>
        <w:t>CONCLUZII PRIVIND BAT PENTRU TRATAREA DEȘEURILOR LICHIDE APOASE</w:t>
      </w:r>
    </w:p>
    <w:p w14:paraId="5D35AA51"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Cu excepția cazului în care se precizează altfel, la tratarea deșeurilor lichide apoase se aplică concluziile privind BAT prezentate la secțiunea 5, pe lângă concluziile generale privind BAT de la secțiunea 1.</w:t>
      </w:r>
    </w:p>
    <w:p w14:paraId="4E404FA6"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143C6B0C"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5.1.</w:t>
      </w:r>
      <w:r w:rsidRPr="007C1AC6">
        <w:rPr>
          <w:rFonts w:ascii="Times New Roman" w:hAnsi="Times New Roman" w:cs="Times New Roman"/>
          <w:b/>
          <w:bCs/>
          <w:sz w:val="28"/>
          <w:szCs w:val="28"/>
          <w:lang w:val="ro-MD"/>
        </w:rPr>
        <w:tab/>
        <w:t>Performanța generală de mediu</w:t>
      </w:r>
    </w:p>
    <w:p w14:paraId="6CE379BB"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21862803" w14:textId="6DC1FAFC" w:rsidR="00F610BD" w:rsidRPr="007C1AC6" w:rsidRDefault="00D82145" w:rsidP="00D8214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52.</w:t>
      </w:r>
      <w:r w:rsidRPr="007C1AC6">
        <w:rPr>
          <w:rFonts w:ascii="Times New Roman" w:hAnsi="Times New Roman" w:cs="Times New Roman"/>
          <w:sz w:val="28"/>
          <w:szCs w:val="28"/>
          <w:lang w:val="ro-MD"/>
        </w:rPr>
        <w:t xml:space="preserve"> În vederea îmbunătățirii performanței generale de mediu, BAT constă în monitorizarea intrărilor de deșeuri ca parte a procedurilor de </w:t>
      </w:r>
      <w:proofErr w:type="spellStart"/>
      <w:r w:rsidRPr="007C1AC6">
        <w:rPr>
          <w:rFonts w:ascii="Times New Roman" w:hAnsi="Times New Roman" w:cs="Times New Roman"/>
          <w:sz w:val="28"/>
          <w:szCs w:val="28"/>
          <w:lang w:val="ro-MD"/>
        </w:rPr>
        <w:t>preacceptare</w:t>
      </w:r>
      <w:proofErr w:type="spellEnd"/>
      <w:r w:rsidRPr="007C1AC6">
        <w:rPr>
          <w:rFonts w:ascii="Times New Roman" w:hAnsi="Times New Roman" w:cs="Times New Roman"/>
          <w:sz w:val="28"/>
          <w:szCs w:val="28"/>
          <w:lang w:val="ro-MD"/>
        </w:rPr>
        <w:t xml:space="preserve"> sau de acceptare a deșeurilor (a se vedea BAT 2).</w:t>
      </w:r>
    </w:p>
    <w:p w14:paraId="0C0C6C4C"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Descriere</w:t>
      </w:r>
    </w:p>
    <w:p w14:paraId="53A3599A"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intrărilor de deșeuri, de exemplu din punctul de vedere al:</w:t>
      </w:r>
    </w:p>
    <w:p w14:paraId="3CB1596A"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 xml:space="preserve">capacității de </w:t>
      </w:r>
      <w:proofErr w:type="spellStart"/>
      <w:r w:rsidRPr="007C1AC6">
        <w:rPr>
          <w:rFonts w:ascii="Times New Roman" w:hAnsi="Times New Roman" w:cs="Times New Roman"/>
          <w:sz w:val="28"/>
          <w:szCs w:val="28"/>
          <w:lang w:val="ro-MD"/>
        </w:rPr>
        <w:t>bioeliminare</w:t>
      </w:r>
      <w:proofErr w:type="spellEnd"/>
      <w:r w:rsidRPr="007C1AC6">
        <w:rPr>
          <w:rFonts w:ascii="Times New Roman" w:hAnsi="Times New Roman" w:cs="Times New Roman"/>
          <w:sz w:val="28"/>
          <w:szCs w:val="28"/>
          <w:lang w:val="ro-MD"/>
        </w:rPr>
        <w:t xml:space="preserve"> [de exemplu, CBO, raportul CBO/CCO, metoda </w:t>
      </w:r>
      <w:proofErr w:type="spellStart"/>
      <w:r w:rsidRPr="007C1AC6">
        <w:rPr>
          <w:rFonts w:ascii="Times New Roman" w:hAnsi="Times New Roman" w:cs="Times New Roman"/>
          <w:sz w:val="28"/>
          <w:szCs w:val="28"/>
          <w:lang w:val="ro-MD"/>
        </w:rPr>
        <w:t>Zahn-Wellens</w:t>
      </w:r>
      <w:proofErr w:type="spellEnd"/>
      <w:r w:rsidRPr="007C1AC6">
        <w:rPr>
          <w:rFonts w:ascii="Times New Roman" w:hAnsi="Times New Roman" w:cs="Times New Roman"/>
          <w:sz w:val="28"/>
          <w:szCs w:val="28"/>
          <w:lang w:val="ro-MD"/>
        </w:rPr>
        <w:t>, potențialul de inhibiție biologică (de exemplu, inhibarea nămolului activat)];</w:t>
      </w:r>
    </w:p>
    <w:p w14:paraId="7AC003A2"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w:t>
      </w:r>
      <w:r w:rsidRPr="007C1AC6">
        <w:rPr>
          <w:rFonts w:ascii="Times New Roman" w:hAnsi="Times New Roman" w:cs="Times New Roman"/>
          <w:sz w:val="28"/>
          <w:szCs w:val="28"/>
          <w:lang w:val="ro-MD"/>
        </w:rPr>
        <w:tab/>
        <w:t>fezabilitatea desfacerii emulsiei, de exemplu prin efectuarea unor teste de laborator.</w:t>
      </w:r>
    </w:p>
    <w:p w14:paraId="33584CAC"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5D822ED6"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5.2.</w:t>
      </w:r>
      <w:r w:rsidRPr="007C1AC6">
        <w:rPr>
          <w:rFonts w:ascii="Times New Roman" w:hAnsi="Times New Roman" w:cs="Times New Roman"/>
          <w:b/>
          <w:bCs/>
          <w:sz w:val="28"/>
          <w:szCs w:val="28"/>
          <w:lang w:val="ro-MD"/>
        </w:rPr>
        <w:tab/>
        <w:t>Emisii în aer</w:t>
      </w:r>
    </w:p>
    <w:p w14:paraId="42BC8EEF"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sz w:val="12"/>
          <w:szCs w:val="12"/>
          <w:lang w:val="ro-MD"/>
        </w:rPr>
      </w:pPr>
    </w:p>
    <w:p w14:paraId="76176D36" w14:textId="441708E2"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b/>
          <w:bCs/>
          <w:sz w:val="28"/>
          <w:szCs w:val="28"/>
          <w:lang w:val="ro-MD"/>
        </w:rPr>
        <w:t>BAT 53.</w:t>
      </w:r>
      <w:r w:rsidRPr="007C1AC6">
        <w:rPr>
          <w:rFonts w:ascii="Times New Roman" w:hAnsi="Times New Roman" w:cs="Times New Roman"/>
          <w:sz w:val="28"/>
          <w:szCs w:val="28"/>
          <w:lang w:val="ro-MD"/>
        </w:rPr>
        <w:t xml:space="preserve"> În vederea reducerii emisiilor de </w:t>
      </w:r>
      <w:proofErr w:type="spellStart"/>
      <w:r w:rsidRPr="007C1AC6">
        <w:rPr>
          <w:rFonts w:ascii="Times New Roman" w:hAnsi="Times New Roman" w:cs="Times New Roman"/>
          <w:sz w:val="28"/>
          <w:szCs w:val="28"/>
          <w:lang w:val="ro-MD"/>
        </w:rPr>
        <w:t>HCl</w:t>
      </w:r>
      <w:proofErr w:type="spellEnd"/>
      <w:r w:rsidRPr="007C1AC6">
        <w:rPr>
          <w:rFonts w:ascii="Times New Roman" w:hAnsi="Times New Roman" w:cs="Times New Roman"/>
          <w:sz w:val="28"/>
          <w:szCs w:val="28"/>
          <w:lang w:val="ro-MD"/>
        </w:rPr>
        <w:t>, NH</w:t>
      </w:r>
      <w:r w:rsidRPr="007C1AC6">
        <w:rPr>
          <w:rFonts w:ascii="Times New Roman" w:hAnsi="Times New Roman" w:cs="Times New Roman"/>
          <w:sz w:val="28"/>
          <w:szCs w:val="28"/>
          <w:vertAlign w:val="subscript"/>
          <w:lang w:val="ro-MD"/>
        </w:rPr>
        <w:t>3</w:t>
      </w:r>
      <w:r w:rsidRPr="007C1AC6">
        <w:rPr>
          <w:rFonts w:ascii="Times New Roman" w:hAnsi="Times New Roman" w:cs="Times New Roman"/>
          <w:sz w:val="28"/>
          <w:szCs w:val="28"/>
          <w:lang w:val="ro-MD"/>
        </w:rPr>
        <w:t xml:space="preserve"> și compuși organici în aer, BAT constă în aplicarea BAT 14d și în utilizarea uneia dintre tehnicile indicate mai jos sau a unei combinații a acestora.</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5"/>
        <w:gridCol w:w="2558"/>
        <w:gridCol w:w="5416"/>
      </w:tblGrid>
      <w:tr w:rsidR="0067487B" w:rsidRPr="007C1AC6" w14:paraId="3DB3D3CB" w14:textId="77777777" w:rsidTr="0067487B">
        <w:trPr>
          <w:trHeight w:val="353"/>
        </w:trPr>
        <w:tc>
          <w:tcPr>
            <w:tcW w:w="4223" w:type="dxa"/>
            <w:gridSpan w:val="2"/>
            <w:tcBorders>
              <w:left w:val="nil"/>
            </w:tcBorders>
          </w:tcPr>
          <w:p w14:paraId="55AA6B42" w14:textId="77777777" w:rsidR="0067487B" w:rsidRPr="007C1AC6" w:rsidRDefault="0067487B" w:rsidP="0067487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5416" w:type="dxa"/>
            <w:tcBorders>
              <w:right w:val="nil"/>
            </w:tcBorders>
          </w:tcPr>
          <w:p w14:paraId="05E1ACEE" w14:textId="77777777" w:rsidR="0067487B" w:rsidRPr="007C1AC6" w:rsidRDefault="0067487B" w:rsidP="0067487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67487B" w:rsidRPr="007C1AC6" w14:paraId="46ECBA79" w14:textId="77777777" w:rsidTr="0067487B">
        <w:trPr>
          <w:trHeight w:val="192"/>
        </w:trPr>
        <w:tc>
          <w:tcPr>
            <w:tcW w:w="1665" w:type="dxa"/>
            <w:tcBorders>
              <w:left w:val="nil"/>
            </w:tcBorders>
          </w:tcPr>
          <w:p w14:paraId="36D0E877" w14:textId="77777777" w:rsidR="0067487B" w:rsidRPr="007C1AC6" w:rsidRDefault="0067487B" w:rsidP="0067487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w:t>
            </w:r>
          </w:p>
        </w:tc>
        <w:tc>
          <w:tcPr>
            <w:tcW w:w="2558" w:type="dxa"/>
          </w:tcPr>
          <w:p w14:paraId="0772EF48" w14:textId="77777777" w:rsidR="0067487B" w:rsidRPr="007C1AC6" w:rsidRDefault="0067487B" w:rsidP="0067487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Adsorbție</w:t>
            </w:r>
          </w:p>
        </w:tc>
        <w:tc>
          <w:tcPr>
            <w:tcW w:w="5416" w:type="dxa"/>
            <w:vMerge w:val="restart"/>
            <w:tcBorders>
              <w:right w:val="nil"/>
            </w:tcBorders>
          </w:tcPr>
          <w:p w14:paraId="5F524CA9" w14:textId="77777777" w:rsidR="0067487B" w:rsidRPr="007C1AC6" w:rsidRDefault="0067487B" w:rsidP="0067487B">
            <w:pPr>
              <w:pStyle w:val="Listparagraf"/>
              <w:tabs>
                <w:tab w:val="left" w:pos="284"/>
                <w:tab w:val="left" w:pos="993"/>
              </w:tabs>
              <w:ind w:firstLine="567"/>
              <w:jc w:val="both"/>
              <w:rPr>
                <w:rFonts w:ascii="Times New Roman" w:hAnsi="Times New Roman" w:cs="Times New Roman"/>
                <w:sz w:val="20"/>
                <w:szCs w:val="20"/>
                <w:lang w:val="ro-RO"/>
              </w:rPr>
            </w:pPr>
          </w:p>
          <w:p w14:paraId="6080C404" w14:textId="77777777" w:rsidR="0067487B" w:rsidRPr="007C1AC6" w:rsidRDefault="0067487B" w:rsidP="0067487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 se vedea secțiunea 6.1.</w:t>
            </w:r>
          </w:p>
        </w:tc>
      </w:tr>
      <w:tr w:rsidR="0067487B" w:rsidRPr="007C1AC6" w14:paraId="768F8564" w14:textId="77777777" w:rsidTr="0067487B">
        <w:trPr>
          <w:trHeight w:val="211"/>
        </w:trPr>
        <w:tc>
          <w:tcPr>
            <w:tcW w:w="1665" w:type="dxa"/>
            <w:tcBorders>
              <w:left w:val="nil"/>
            </w:tcBorders>
          </w:tcPr>
          <w:p w14:paraId="02BA98D1" w14:textId="77777777" w:rsidR="0067487B" w:rsidRPr="007C1AC6" w:rsidRDefault="0067487B" w:rsidP="0067487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w:t>
            </w:r>
          </w:p>
        </w:tc>
        <w:tc>
          <w:tcPr>
            <w:tcW w:w="2558" w:type="dxa"/>
          </w:tcPr>
          <w:p w14:paraId="4B8529C5" w14:textId="77777777" w:rsidR="0067487B" w:rsidRPr="007C1AC6" w:rsidRDefault="0067487B" w:rsidP="0067487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Biofiltru</w:t>
            </w:r>
          </w:p>
        </w:tc>
        <w:tc>
          <w:tcPr>
            <w:tcW w:w="5416" w:type="dxa"/>
            <w:vMerge/>
            <w:tcBorders>
              <w:top w:val="nil"/>
              <w:right w:val="nil"/>
            </w:tcBorders>
          </w:tcPr>
          <w:p w14:paraId="4EA04BFA" w14:textId="77777777" w:rsidR="0067487B" w:rsidRPr="007C1AC6" w:rsidRDefault="0067487B" w:rsidP="0067487B">
            <w:pPr>
              <w:pStyle w:val="Listparagraf"/>
              <w:tabs>
                <w:tab w:val="left" w:pos="284"/>
                <w:tab w:val="left" w:pos="993"/>
              </w:tabs>
              <w:ind w:firstLine="567"/>
              <w:jc w:val="both"/>
              <w:rPr>
                <w:rFonts w:ascii="Times New Roman" w:hAnsi="Times New Roman" w:cs="Times New Roman"/>
                <w:sz w:val="20"/>
                <w:szCs w:val="20"/>
                <w:lang w:val="ro-RO"/>
              </w:rPr>
            </w:pPr>
          </w:p>
        </w:tc>
      </w:tr>
      <w:tr w:rsidR="0067487B" w:rsidRPr="007C1AC6" w14:paraId="322B9EE1" w14:textId="77777777" w:rsidTr="0067487B">
        <w:trPr>
          <w:trHeight w:val="228"/>
        </w:trPr>
        <w:tc>
          <w:tcPr>
            <w:tcW w:w="1665" w:type="dxa"/>
            <w:tcBorders>
              <w:left w:val="nil"/>
            </w:tcBorders>
          </w:tcPr>
          <w:p w14:paraId="7AFD49C8" w14:textId="77777777" w:rsidR="0067487B" w:rsidRPr="007C1AC6" w:rsidRDefault="0067487B" w:rsidP="0067487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w:t>
            </w:r>
          </w:p>
        </w:tc>
        <w:tc>
          <w:tcPr>
            <w:tcW w:w="2558" w:type="dxa"/>
          </w:tcPr>
          <w:p w14:paraId="6204729E" w14:textId="77777777" w:rsidR="0067487B" w:rsidRPr="007C1AC6" w:rsidRDefault="0067487B" w:rsidP="0067487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Oxidare termică</w:t>
            </w:r>
          </w:p>
        </w:tc>
        <w:tc>
          <w:tcPr>
            <w:tcW w:w="5416" w:type="dxa"/>
            <w:vMerge/>
            <w:tcBorders>
              <w:top w:val="nil"/>
              <w:right w:val="nil"/>
            </w:tcBorders>
          </w:tcPr>
          <w:p w14:paraId="5FAE0611" w14:textId="77777777" w:rsidR="0067487B" w:rsidRPr="007C1AC6" w:rsidRDefault="0067487B" w:rsidP="0067487B">
            <w:pPr>
              <w:pStyle w:val="Listparagraf"/>
              <w:tabs>
                <w:tab w:val="left" w:pos="284"/>
                <w:tab w:val="left" w:pos="993"/>
              </w:tabs>
              <w:ind w:firstLine="567"/>
              <w:jc w:val="both"/>
              <w:rPr>
                <w:rFonts w:ascii="Times New Roman" w:hAnsi="Times New Roman" w:cs="Times New Roman"/>
                <w:sz w:val="20"/>
                <w:szCs w:val="20"/>
                <w:lang w:val="ro-RO"/>
              </w:rPr>
            </w:pPr>
          </w:p>
        </w:tc>
      </w:tr>
      <w:tr w:rsidR="0067487B" w:rsidRPr="007C1AC6" w14:paraId="420FBE78" w14:textId="77777777" w:rsidTr="0067487B">
        <w:trPr>
          <w:trHeight w:val="105"/>
        </w:trPr>
        <w:tc>
          <w:tcPr>
            <w:tcW w:w="1665" w:type="dxa"/>
            <w:tcBorders>
              <w:left w:val="nil"/>
            </w:tcBorders>
          </w:tcPr>
          <w:p w14:paraId="4E7AFC5F" w14:textId="77777777" w:rsidR="0067487B" w:rsidRPr="007C1AC6" w:rsidRDefault="0067487B" w:rsidP="0067487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w:t>
            </w:r>
          </w:p>
        </w:tc>
        <w:tc>
          <w:tcPr>
            <w:tcW w:w="2558" w:type="dxa"/>
          </w:tcPr>
          <w:p w14:paraId="5F30B229" w14:textId="77777777" w:rsidR="0067487B" w:rsidRPr="007C1AC6" w:rsidRDefault="0067487B" w:rsidP="0067487B">
            <w:pPr>
              <w:pStyle w:val="Listparagraf"/>
              <w:tabs>
                <w:tab w:val="left" w:pos="284"/>
                <w:tab w:val="left" w:pos="993"/>
              </w:tabs>
              <w:ind w:left="0" w:firstLine="567"/>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Epurare umedă</w:t>
            </w:r>
          </w:p>
        </w:tc>
        <w:tc>
          <w:tcPr>
            <w:tcW w:w="5416" w:type="dxa"/>
            <w:vMerge/>
            <w:tcBorders>
              <w:top w:val="nil"/>
              <w:right w:val="nil"/>
            </w:tcBorders>
          </w:tcPr>
          <w:p w14:paraId="6A2FAD14" w14:textId="77777777" w:rsidR="0067487B" w:rsidRPr="007C1AC6" w:rsidRDefault="0067487B" w:rsidP="0067487B">
            <w:pPr>
              <w:pStyle w:val="Listparagraf"/>
              <w:tabs>
                <w:tab w:val="left" w:pos="284"/>
                <w:tab w:val="left" w:pos="993"/>
              </w:tabs>
              <w:ind w:firstLine="567"/>
              <w:jc w:val="both"/>
              <w:rPr>
                <w:rFonts w:ascii="Times New Roman" w:hAnsi="Times New Roman" w:cs="Times New Roman"/>
                <w:sz w:val="20"/>
                <w:szCs w:val="20"/>
                <w:lang w:val="ro-RO"/>
              </w:rPr>
            </w:pPr>
          </w:p>
        </w:tc>
      </w:tr>
    </w:tbl>
    <w:p w14:paraId="3F6228EB" w14:textId="77777777" w:rsidR="00D82145" w:rsidRPr="007C1AC6" w:rsidRDefault="00D82145" w:rsidP="00D82145">
      <w:pPr>
        <w:pStyle w:val="Listparagraf"/>
        <w:tabs>
          <w:tab w:val="left" w:pos="284"/>
          <w:tab w:val="left" w:pos="993"/>
        </w:tabs>
        <w:spacing w:after="0"/>
        <w:ind w:left="0" w:firstLine="567"/>
        <w:jc w:val="both"/>
        <w:rPr>
          <w:rFonts w:ascii="Times New Roman" w:hAnsi="Times New Roman" w:cs="Times New Roman"/>
          <w:sz w:val="28"/>
          <w:szCs w:val="28"/>
          <w:lang w:val="ro-MD"/>
        </w:rPr>
      </w:pPr>
    </w:p>
    <w:p w14:paraId="093B83AB" w14:textId="77777777" w:rsidR="0067487B" w:rsidRPr="007C1AC6" w:rsidRDefault="0067487B" w:rsidP="0067487B">
      <w:pPr>
        <w:pStyle w:val="Listparagraf"/>
        <w:tabs>
          <w:tab w:val="left" w:pos="284"/>
          <w:tab w:val="left" w:pos="993"/>
        </w:tabs>
        <w:spacing w:after="0"/>
        <w:ind w:left="0"/>
        <w:jc w:val="center"/>
        <w:rPr>
          <w:rFonts w:ascii="Times New Roman" w:hAnsi="Times New Roman" w:cs="Times New Roman"/>
          <w:i/>
          <w:iCs/>
          <w:sz w:val="28"/>
          <w:szCs w:val="28"/>
          <w:lang w:val="ro-MD"/>
        </w:rPr>
      </w:pPr>
      <w:r w:rsidRPr="007C1AC6">
        <w:rPr>
          <w:rFonts w:ascii="Times New Roman" w:hAnsi="Times New Roman" w:cs="Times New Roman"/>
          <w:i/>
          <w:iCs/>
          <w:sz w:val="28"/>
          <w:szCs w:val="28"/>
          <w:lang w:val="ro-MD"/>
        </w:rPr>
        <w:t>Tabelul 6.10</w:t>
      </w:r>
    </w:p>
    <w:p w14:paraId="210A02F8" w14:textId="15EC7495" w:rsidR="0067487B" w:rsidRPr="007C1AC6" w:rsidRDefault="0067487B" w:rsidP="0067487B">
      <w:pPr>
        <w:pStyle w:val="Listparagraf"/>
        <w:tabs>
          <w:tab w:val="left" w:pos="284"/>
          <w:tab w:val="left" w:pos="993"/>
        </w:tabs>
        <w:spacing w:after="0"/>
        <w:ind w:left="0"/>
        <w:jc w:val="center"/>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 xml:space="preserve">Nivelurile de emisii asociate BAT (BAT-AEL) pentru emisiile dirijate în aer de </w:t>
      </w:r>
      <w:proofErr w:type="spellStart"/>
      <w:r w:rsidRPr="007C1AC6">
        <w:rPr>
          <w:rFonts w:ascii="Times New Roman" w:hAnsi="Times New Roman" w:cs="Times New Roman"/>
          <w:b/>
          <w:bCs/>
          <w:sz w:val="28"/>
          <w:szCs w:val="28"/>
          <w:lang w:val="ro-MD"/>
        </w:rPr>
        <w:t>HCl</w:t>
      </w:r>
      <w:proofErr w:type="spellEnd"/>
      <w:r w:rsidRPr="007C1AC6">
        <w:rPr>
          <w:rFonts w:ascii="Times New Roman" w:hAnsi="Times New Roman" w:cs="Times New Roman"/>
          <w:b/>
          <w:bCs/>
          <w:sz w:val="28"/>
          <w:szCs w:val="28"/>
          <w:lang w:val="ro-MD"/>
        </w:rPr>
        <w:t xml:space="preserve"> și TCOV provenite de la tratarea deșeurilor lichide apoase</w:t>
      </w:r>
    </w:p>
    <w:tbl>
      <w:tblPr>
        <w:tblW w:w="9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2694"/>
        <w:gridCol w:w="4677"/>
        <w:gridCol w:w="199"/>
      </w:tblGrid>
      <w:tr w:rsidR="0067487B" w:rsidRPr="007C1AC6" w14:paraId="4DA1E924" w14:textId="77777777" w:rsidTr="00BB4E43">
        <w:trPr>
          <w:gridAfter w:val="1"/>
          <w:wAfter w:w="199" w:type="dxa"/>
          <w:trHeight w:val="423"/>
        </w:trPr>
        <w:tc>
          <w:tcPr>
            <w:tcW w:w="2268" w:type="dxa"/>
            <w:tcBorders>
              <w:left w:val="nil"/>
            </w:tcBorders>
          </w:tcPr>
          <w:p w14:paraId="4F027A03" w14:textId="77777777" w:rsidR="0067487B" w:rsidRPr="007C1AC6" w:rsidRDefault="0067487B" w:rsidP="0067487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Parametru</w:t>
            </w:r>
          </w:p>
        </w:tc>
        <w:tc>
          <w:tcPr>
            <w:tcW w:w="2694" w:type="dxa"/>
          </w:tcPr>
          <w:p w14:paraId="2D0FB1BD" w14:textId="77777777" w:rsidR="0067487B" w:rsidRPr="007C1AC6" w:rsidRDefault="0067487B" w:rsidP="0067487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Unitate</w:t>
            </w:r>
          </w:p>
        </w:tc>
        <w:tc>
          <w:tcPr>
            <w:tcW w:w="4677" w:type="dxa"/>
            <w:tcBorders>
              <w:right w:val="nil"/>
            </w:tcBorders>
          </w:tcPr>
          <w:p w14:paraId="4E2261AC" w14:textId="77777777" w:rsidR="0067487B" w:rsidRPr="007C1AC6" w:rsidRDefault="0067487B" w:rsidP="0067487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 xml:space="preserve">BAT-AEL </w:t>
            </w:r>
            <w:r w:rsidRPr="007C1AC6">
              <w:rPr>
                <w:rFonts w:ascii="Times New Roman" w:hAnsi="Times New Roman" w:cs="Times New Roman"/>
                <w:b/>
                <w:bCs/>
                <w:sz w:val="20"/>
                <w:szCs w:val="20"/>
                <w:vertAlign w:val="superscript"/>
                <w:lang w:val="ro-RO"/>
              </w:rPr>
              <w:t>(1)</w:t>
            </w:r>
          </w:p>
          <w:p w14:paraId="1809DE4D" w14:textId="77777777" w:rsidR="0067487B" w:rsidRPr="007C1AC6" w:rsidRDefault="0067487B" w:rsidP="0067487B">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(Media pe perioada de prelevare)</w:t>
            </w:r>
          </w:p>
        </w:tc>
      </w:tr>
      <w:tr w:rsidR="0067487B" w:rsidRPr="007C1AC6" w14:paraId="68C9D75B" w14:textId="77777777" w:rsidTr="00BB4E43">
        <w:trPr>
          <w:trHeight w:val="164"/>
        </w:trPr>
        <w:tc>
          <w:tcPr>
            <w:tcW w:w="2268" w:type="dxa"/>
            <w:tcBorders>
              <w:left w:val="nil"/>
            </w:tcBorders>
          </w:tcPr>
          <w:p w14:paraId="5779FA9F" w14:textId="77777777" w:rsidR="0067487B" w:rsidRPr="007C1AC6" w:rsidRDefault="0067487B" w:rsidP="0067487B">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Acid clorhidric (</w:t>
            </w:r>
            <w:proofErr w:type="spellStart"/>
            <w:r w:rsidRPr="007C1AC6">
              <w:rPr>
                <w:rFonts w:ascii="Times New Roman" w:hAnsi="Times New Roman" w:cs="Times New Roman"/>
                <w:sz w:val="20"/>
                <w:szCs w:val="20"/>
                <w:lang w:val="ro-RO"/>
              </w:rPr>
              <w:t>HCl</w:t>
            </w:r>
            <w:proofErr w:type="spellEnd"/>
            <w:r w:rsidRPr="007C1AC6">
              <w:rPr>
                <w:rFonts w:ascii="Times New Roman" w:hAnsi="Times New Roman" w:cs="Times New Roman"/>
                <w:sz w:val="20"/>
                <w:szCs w:val="20"/>
                <w:lang w:val="ro-RO"/>
              </w:rPr>
              <w:t>)</w:t>
            </w:r>
          </w:p>
        </w:tc>
        <w:tc>
          <w:tcPr>
            <w:tcW w:w="2694" w:type="dxa"/>
            <w:vMerge w:val="restart"/>
          </w:tcPr>
          <w:p w14:paraId="7D9078DB" w14:textId="77777777" w:rsidR="0067487B" w:rsidRPr="007C1AC6" w:rsidRDefault="0067487B" w:rsidP="0067487B">
            <w:pPr>
              <w:pStyle w:val="Listparagraf"/>
              <w:tabs>
                <w:tab w:val="left" w:pos="284"/>
                <w:tab w:val="left" w:pos="993"/>
              </w:tabs>
              <w:jc w:val="center"/>
              <w:rPr>
                <w:rFonts w:ascii="Times New Roman" w:hAnsi="Times New Roman" w:cs="Times New Roman"/>
                <w:sz w:val="20"/>
                <w:szCs w:val="20"/>
                <w:lang w:val="ro-RO"/>
              </w:rPr>
            </w:pPr>
          </w:p>
          <w:p w14:paraId="2A795442" w14:textId="77777777" w:rsidR="0067487B" w:rsidRPr="007C1AC6" w:rsidRDefault="0067487B" w:rsidP="0067487B">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mg/Nm</w:t>
            </w:r>
            <w:r w:rsidRPr="007C1AC6">
              <w:rPr>
                <w:rFonts w:ascii="Times New Roman" w:hAnsi="Times New Roman" w:cs="Times New Roman"/>
                <w:sz w:val="20"/>
                <w:szCs w:val="20"/>
                <w:vertAlign w:val="superscript"/>
                <w:lang w:val="ro-RO"/>
              </w:rPr>
              <w:t>3</w:t>
            </w:r>
          </w:p>
        </w:tc>
        <w:tc>
          <w:tcPr>
            <w:tcW w:w="4876" w:type="dxa"/>
            <w:gridSpan w:val="2"/>
            <w:tcBorders>
              <w:right w:val="nil"/>
            </w:tcBorders>
          </w:tcPr>
          <w:p w14:paraId="0BA234A2" w14:textId="77777777" w:rsidR="0067487B" w:rsidRPr="007C1AC6" w:rsidRDefault="0067487B" w:rsidP="0067487B">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1-5</w:t>
            </w:r>
          </w:p>
        </w:tc>
      </w:tr>
      <w:tr w:rsidR="0067487B" w:rsidRPr="007C1AC6" w14:paraId="51A85FF5" w14:textId="77777777" w:rsidTr="00BB4E43">
        <w:trPr>
          <w:trHeight w:val="169"/>
        </w:trPr>
        <w:tc>
          <w:tcPr>
            <w:tcW w:w="2268" w:type="dxa"/>
            <w:tcBorders>
              <w:left w:val="nil"/>
            </w:tcBorders>
          </w:tcPr>
          <w:p w14:paraId="2257BA38" w14:textId="77777777" w:rsidR="0067487B" w:rsidRPr="007C1AC6" w:rsidRDefault="0067487B" w:rsidP="0067487B">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TCOV</w:t>
            </w:r>
          </w:p>
        </w:tc>
        <w:tc>
          <w:tcPr>
            <w:tcW w:w="2694" w:type="dxa"/>
            <w:vMerge/>
            <w:tcBorders>
              <w:top w:val="nil"/>
            </w:tcBorders>
          </w:tcPr>
          <w:p w14:paraId="1A8FA8FF" w14:textId="77777777" w:rsidR="0067487B" w:rsidRPr="007C1AC6" w:rsidRDefault="0067487B" w:rsidP="0067487B">
            <w:pPr>
              <w:pStyle w:val="Listparagraf"/>
              <w:tabs>
                <w:tab w:val="left" w:pos="284"/>
                <w:tab w:val="left" w:pos="993"/>
              </w:tabs>
              <w:jc w:val="center"/>
              <w:rPr>
                <w:rFonts w:ascii="Times New Roman" w:hAnsi="Times New Roman" w:cs="Times New Roman"/>
                <w:sz w:val="20"/>
                <w:szCs w:val="20"/>
                <w:lang w:val="ro-RO"/>
              </w:rPr>
            </w:pPr>
          </w:p>
        </w:tc>
        <w:tc>
          <w:tcPr>
            <w:tcW w:w="4876" w:type="dxa"/>
            <w:gridSpan w:val="2"/>
            <w:tcBorders>
              <w:right w:val="nil"/>
            </w:tcBorders>
          </w:tcPr>
          <w:p w14:paraId="14531063" w14:textId="77777777" w:rsidR="0067487B" w:rsidRPr="007C1AC6" w:rsidRDefault="0067487B" w:rsidP="0067487B">
            <w:pPr>
              <w:pStyle w:val="Listparagraf"/>
              <w:tabs>
                <w:tab w:val="left" w:pos="284"/>
                <w:tab w:val="left" w:pos="993"/>
              </w:tabs>
              <w:ind w:left="0"/>
              <w:jc w:val="center"/>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3-20 </w:t>
            </w:r>
            <w:r w:rsidRPr="007C1AC6">
              <w:rPr>
                <w:rFonts w:ascii="Times New Roman" w:hAnsi="Times New Roman" w:cs="Times New Roman"/>
                <w:sz w:val="20"/>
                <w:szCs w:val="20"/>
                <w:vertAlign w:val="superscript"/>
                <w:lang w:val="ro-RO"/>
              </w:rPr>
              <w:t>(2)</w:t>
            </w:r>
          </w:p>
        </w:tc>
      </w:tr>
    </w:tbl>
    <w:p w14:paraId="42190D7E" w14:textId="77777777" w:rsidR="00BB4E43" w:rsidRPr="007C1AC6" w:rsidRDefault="00BB4E43" w:rsidP="00BB4E43">
      <w:pPr>
        <w:pStyle w:val="Listparagraf"/>
        <w:tabs>
          <w:tab w:val="left" w:pos="284"/>
          <w:tab w:val="left" w:pos="993"/>
        </w:tabs>
        <w:spacing w:after="0"/>
        <w:ind w:left="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lastRenderedPageBreak/>
        <w:t>(1)</w:t>
      </w:r>
      <w:r w:rsidRPr="007C1AC6">
        <w:rPr>
          <w:rFonts w:ascii="Times New Roman" w:hAnsi="Times New Roman" w:cs="Times New Roman"/>
          <w:sz w:val="16"/>
          <w:szCs w:val="16"/>
          <w:lang w:val="ro-MD"/>
        </w:rPr>
        <w:tab/>
        <w:t>Aceste BAT-AEL se aplică numai atunci când substanța vizată este identificată ca fiind relevantă în fluxul de gaze reziduale, pe baza inventarului menționat la BAT 3.</w:t>
      </w:r>
    </w:p>
    <w:p w14:paraId="56277283" w14:textId="77777777" w:rsidR="00BB4E43" w:rsidRPr="007C1AC6" w:rsidRDefault="00BB4E43" w:rsidP="00BB4E43">
      <w:pPr>
        <w:pStyle w:val="Listparagraf"/>
        <w:tabs>
          <w:tab w:val="left" w:pos="284"/>
          <w:tab w:val="left" w:pos="993"/>
        </w:tabs>
        <w:spacing w:after="0"/>
        <w:ind w:left="0"/>
        <w:jc w:val="both"/>
        <w:rPr>
          <w:rFonts w:ascii="Times New Roman" w:hAnsi="Times New Roman" w:cs="Times New Roman"/>
          <w:sz w:val="16"/>
          <w:szCs w:val="16"/>
          <w:lang w:val="ro-MD"/>
        </w:rPr>
      </w:pPr>
      <w:r w:rsidRPr="007C1AC6">
        <w:rPr>
          <w:rFonts w:ascii="Times New Roman" w:hAnsi="Times New Roman" w:cs="Times New Roman"/>
          <w:sz w:val="16"/>
          <w:szCs w:val="16"/>
          <w:lang w:val="ro-MD"/>
        </w:rPr>
        <w:t>(2)</w:t>
      </w:r>
      <w:r w:rsidRPr="007C1AC6">
        <w:rPr>
          <w:rFonts w:ascii="Times New Roman" w:hAnsi="Times New Roman" w:cs="Times New Roman"/>
          <w:sz w:val="16"/>
          <w:szCs w:val="16"/>
          <w:lang w:val="ro-MD"/>
        </w:rPr>
        <w:tab/>
        <w:t>Limita superioară a intervalului este de 45 mg/Nm</w:t>
      </w:r>
      <w:r w:rsidRPr="007C1AC6">
        <w:rPr>
          <w:rFonts w:ascii="Times New Roman" w:hAnsi="Times New Roman" w:cs="Times New Roman"/>
          <w:sz w:val="16"/>
          <w:szCs w:val="16"/>
          <w:vertAlign w:val="superscript"/>
          <w:lang w:val="ro-MD"/>
        </w:rPr>
        <w:t>3</w:t>
      </w:r>
      <w:r w:rsidRPr="007C1AC6">
        <w:rPr>
          <w:rFonts w:ascii="Times New Roman" w:hAnsi="Times New Roman" w:cs="Times New Roman"/>
          <w:sz w:val="16"/>
          <w:szCs w:val="16"/>
          <w:lang w:val="ro-MD"/>
        </w:rPr>
        <w:t xml:space="preserve"> atunci când încărcătura de emisii este mai mică de 0,5 kg/h la punctul de emisie.</w:t>
      </w:r>
    </w:p>
    <w:p w14:paraId="42610054" w14:textId="77777777" w:rsidR="00BB4E43" w:rsidRPr="007C1AC6" w:rsidRDefault="00BB4E43" w:rsidP="00BB4E43">
      <w:pPr>
        <w:pStyle w:val="Listparagraf"/>
        <w:tabs>
          <w:tab w:val="left" w:pos="284"/>
          <w:tab w:val="left" w:pos="993"/>
        </w:tabs>
        <w:spacing w:after="0"/>
        <w:ind w:left="0" w:firstLine="567"/>
        <w:jc w:val="both"/>
        <w:rPr>
          <w:rFonts w:ascii="Times New Roman" w:hAnsi="Times New Roman" w:cs="Times New Roman"/>
          <w:sz w:val="28"/>
          <w:szCs w:val="28"/>
          <w:lang w:val="ro-MD"/>
        </w:rPr>
      </w:pPr>
      <w:r w:rsidRPr="007C1AC6">
        <w:rPr>
          <w:rFonts w:ascii="Times New Roman" w:hAnsi="Times New Roman" w:cs="Times New Roman"/>
          <w:sz w:val="28"/>
          <w:szCs w:val="28"/>
          <w:lang w:val="ro-MD"/>
        </w:rPr>
        <w:t>Monitorizarea aferentă este prevăzută la BAT 8.</w:t>
      </w:r>
    </w:p>
    <w:p w14:paraId="1E567035" w14:textId="77777777" w:rsidR="00BB4E43" w:rsidRPr="007C1AC6" w:rsidRDefault="00BB4E43" w:rsidP="00BB4E43">
      <w:pPr>
        <w:pStyle w:val="Listparagraf"/>
        <w:tabs>
          <w:tab w:val="left" w:pos="284"/>
          <w:tab w:val="left" w:pos="993"/>
        </w:tabs>
        <w:spacing w:after="0"/>
        <w:jc w:val="center"/>
        <w:rPr>
          <w:rFonts w:ascii="Times New Roman" w:hAnsi="Times New Roman" w:cs="Times New Roman"/>
          <w:b/>
          <w:bCs/>
          <w:sz w:val="12"/>
          <w:szCs w:val="12"/>
          <w:lang w:val="ro-MD"/>
        </w:rPr>
      </w:pPr>
    </w:p>
    <w:p w14:paraId="751B64FC" w14:textId="77777777" w:rsidR="00BB4E43" w:rsidRPr="007C1AC6" w:rsidRDefault="00BB4E43"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6.</w:t>
      </w:r>
      <w:r w:rsidRPr="007C1AC6">
        <w:rPr>
          <w:rFonts w:ascii="Times New Roman" w:hAnsi="Times New Roman" w:cs="Times New Roman"/>
          <w:b/>
          <w:bCs/>
          <w:sz w:val="28"/>
          <w:szCs w:val="28"/>
          <w:lang w:val="ro-MD"/>
        </w:rPr>
        <w:tab/>
        <w:t>DESCRIEREA TEHNICILOR</w:t>
      </w:r>
    </w:p>
    <w:p w14:paraId="4BED647B" w14:textId="77777777" w:rsidR="00BB4E43" w:rsidRPr="007C1AC6" w:rsidRDefault="00BB4E43" w:rsidP="00BB4E43">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p w14:paraId="78B78B47" w14:textId="01A5AD13" w:rsidR="0067487B" w:rsidRPr="007C1AC6" w:rsidRDefault="00BB4E43"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6.1.</w:t>
      </w:r>
      <w:r w:rsidRPr="007C1AC6">
        <w:rPr>
          <w:rFonts w:ascii="Times New Roman" w:hAnsi="Times New Roman" w:cs="Times New Roman"/>
          <w:b/>
          <w:bCs/>
          <w:sz w:val="28"/>
          <w:szCs w:val="28"/>
          <w:lang w:val="ro-MD"/>
        </w:rPr>
        <w:tab/>
        <w:t>Emisii dirijate în aer</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2410"/>
        <w:gridCol w:w="5811"/>
      </w:tblGrid>
      <w:tr w:rsidR="00BB4E43" w:rsidRPr="007C1AC6" w14:paraId="02D8F4A7" w14:textId="77777777" w:rsidTr="00BB4E43">
        <w:trPr>
          <w:trHeight w:val="541"/>
        </w:trPr>
        <w:tc>
          <w:tcPr>
            <w:tcW w:w="1418" w:type="dxa"/>
            <w:tcBorders>
              <w:left w:val="nil"/>
            </w:tcBorders>
          </w:tcPr>
          <w:p w14:paraId="475C4D11" w14:textId="77777777" w:rsidR="00BB4E43" w:rsidRPr="007C1AC6" w:rsidRDefault="00BB4E43" w:rsidP="00BB4E43">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2410" w:type="dxa"/>
          </w:tcPr>
          <w:p w14:paraId="3B05544D" w14:textId="77777777" w:rsidR="00BB4E43" w:rsidRPr="007C1AC6" w:rsidRDefault="00BB4E43" w:rsidP="00BB4E43">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Poluant (poluanți) tipic(i) redus (reduși)</w:t>
            </w:r>
          </w:p>
        </w:tc>
        <w:tc>
          <w:tcPr>
            <w:tcW w:w="5811" w:type="dxa"/>
            <w:tcBorders>
              <w:right w:val="nil"/>
            </w:tcBorders>
          </w:tcPr>
          <w:p w14:paraId="567FE09E" w14:textId="77777777" w:rsidR="00BB4E43" w:rsidRPr="007C1AC6" w:rsidRDefault="00BB4E43" w:rsidP="00BB4E43">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BB4E43" w:rsidRPr="007C1AC6" w14:paraId="3D2F133D" w14:textId="77777777" w:rsidTr="00BB4E43">
        <w:trPr>
          <w:trHeight w:val="1770"/>
        </w:trPr>
        <w:tc>
          <w:tcPr>
            <w:tcW w:w="1418" w:type="dxa"/>
            <w:tcBorders>
              <w:left w:val="nil"/>
            </w:tcBorders>
          </w:tcPr>
          <w:p w14:paraId="719AB719" w14:textId="77777777" w:rsidR="00BB4E43" w:rsidRPr="007C1AC6" w:rsidRDefault="00BB4E43" w:rsidP="00BB4E43">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Adsorbție</w:t>
            </w:r>
          </w:p>
        </w:tc>
        <w:tc>
          <w:tcPr>
            <w:tcW w:w="2410" w:type="dxa"/>
          </w:tcPr>
          <w:p w14:paraId="36E0C65F" w14:textId="60843F98" w:rsidR="00BB4E43" w:rsidRPr="007C1AC6" w:rsidRDefault="00BB4E43" w:rsidP="00BB4E43">
            <w:pPr>
              <w:pStyle w:val="Listparagraf"/>
              <w:tabs>
                <w:tab w:val="left" w:pos="284"/>
                <w:tab w:val="left" w:pos="993"/>
              </w:tabs>
              <w:ind w:left="0"/>
              <w:rPr>
                <w:rFonts w:ascii="Times New Roman" w:hAnsi="Times New Roman" w:cs="Times New Roman"/>
                <w:sz w:val="20"/>
                <w:szCs w:val="20"/>
                <w:lang w:val="ro-RO"/>
              </w:rPr>
            </w:pPr>
            <w:r w:rsidRPr="007C1AC6">
              <w:rPr>
                <w:rFonts w:ascii="Times New Roman" w:hAnsi="Times New Roman" w:cs="Times New Roman"/>
                <w:sz w:val="20"/>
                <w:szCs w:val="20"/>
                <w:lang w:val="ro-RO"/>
              </w:rPr>
              <w:t>Mercur, compuși organici volatili, hidrogen sulfurat, compuși mirositori</w:t>
            </w:r>
          </w:p>
        </w:tc>
        <w:tc>
          <w:tcPr>
            <w:tcW w:w="5811" w:type="dxa"/>
            <w:tcBorders>
              <w:right w:val="nil"/>
            </w:tcBorders>
          </w:tcPr>
          <w:p w14:paraId="68270D1D" w14:textId="63440961" w:rsidR="00BB4E43" w:rsidRPr="007C1AC6" w:rsidRDefault="00BB4E43" w:rsidP="00BB4E43">
            <w:pPr>
              <w:pStyle w:val="Listparagraf"/>
              <w:tabs>
                <w:tab w:val="left" w:pos="284"/>
                <w:tab w:val="left" w:pos="993"/>
              </w:tabs>
              <w:ind w:left="0" w:firstLine="3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Adsorbția este o reacție eterogenă în care moleculele de gaz sunt reținute pe suprafața unui solid sau lichid care prezintă selectivitate pentru anumiți compuși, fiind astfel îndepărtate din fluxurile de efluent. Atunci când suprafața a adsorbit cantitatea maximă posibilă, absorbantul este înlocuit sau conținutul este </w:t>
            </w:r>
            <w:proofErr w:type="spellStart"/>
            <w:r w:rsidRPr="007C1AC6">
              <w:rPr>
                <w:rFonts w:ascii="Times New Roman" w:hAnsi="Times New Roman" w:cs="Times New Roman"/>
                <w:sz w:val="20"/>
                <w:szCs w:val="20"/>
                <w:lang w:val="ro-RO"/>
              </w:rPr>
              <w:t>desorbit</w:t>
            </w:r>
            <w:proofErr w:type="spellEnd"/>
            <w:r w:rsidRPr="007C1AC6">
              <w:rPr>
                <w:rFonts w:ascii="Times New Roman" w:hAnsi="Times New Roman" w:cs="Times New Roman"/>
                <w:sz w:val="20"/>
                <w:szCs w:val="20"/>
                <w:lang w:val="ro-RO"/>
              </w:rPr>
              <w:t xml:space="preserve"> în cadrul procesului de regenerare a adsorbantului. Contaminanții </w:t>
            </w:r>
            <w:proofErr w:type="spellStart"/>
            <w:r w:rsidRPr="007C1AC6">
              <w:rPr>
                <w:rFonts w:ascii="Times New Roman" w:hAnsi="Times New Roman" w:cs="Times New Roman"/>
                <w:sz w:val="20"/>
                <w:szCs w:val="20"/>
                <w:lang w:val="ro-RO"/>
              </w:rPr>
              <w:t>desorbiți</w:t>
            </w:r>
            <w:proofErr w:type="spellEnd"/>
            <w:r w:rsidRPr="007C1AC6">
              <w:rPr>
                <w:rFonts w:ascii="Times New Roman" w:hAnsi="Times New Roman" w:cs="Times New Roman"/>
                <w:sz w:val="20"/>
                <w:szCs w:val="20"/>
                <w:lang w:val="ro-RO"/>
              </w:rPr>
              <w:t xml:space="preserve"> prezintă de obicei o concentrație mai mare și pot fi recuperați sau eliminați. Cel mai comun adsorbant este cărbunele activ granulat.</w:t>
            </w:r>
          </w:p>
        </w:tc>
      </w:tr>
      <w:tr w:rsidR="00BB4E43" w:rsidRPr="007C1AC6" w14:paraId="0ACCA646" w14:textId="77777777" w:rsidTr="00BB4E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2"/>
        </w:trPr>
        <w:tc>
          <w:tcPr>
            <w:tcW w:w="1418" w:type="dxa"/>
            <w:tcBorders>
              <w:top w:val="single" w:sz="6" w:space="0" w:color="000000"/>
              <w:left w:val="nil"/>
              <w:bottom w:val="single" w:sz="6" w:space="0" w:color="000000"/>
              <w:right w:val="single" w:sz="6" w:space="0" w:color="000000"/>
            </w:tcBorders>
          </w:tcPr>
          <w:p w14:paraId="51F798A4" w14:textId="77777777" w:rsidR="00BB4E43" w:rsidRPr="007C1AC6" w:rsidRDefault="00BB4E43" w:rsidP="00BB4E43">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Biofiltru</w:t>
            </w:r>
          </w:p>
        </w:tc>
        <w:tc>
          <w:tcPr>
            <w:tcW w:w="2410" w:type="dxa"/>
            <w:tcBorders>
              <w:top w:val="single" w:sz="6" w:space="0" w:color="000000"/>
              <w:left w:val="single" w:sz="6" w:space="0" w:color="000000"/>
              <w:bottom w:val="single" w:sz="6" w:space="0" w:color="000000"/>
              <w:right w:val="single" w:sz="6" w:space="0" w:color="000000"/>
            </w:tcBorders>
          </w:tcPr>
          <w:p w14:paraId="5EAFE256" w14:textId="65D5F227" w:rsidR="00BB4E43" w:rsidRPr="007C1AC6" w:rsidRDefault="00BB4E43" w:rsidP="00BB4E43">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Amoniac, hidrogen sulfurat, compuși organici volatili, compuși mirositori</w:t>
            </w:r>
          </w:p>
        </w:tc>
        <w:tc>
          <w:tcPr>
            <w:tcW w:w="5811" w:type="dxa"/>
            <w:tcBorders>
              <w:top w:val="single" w:sz="6" w:space="0" w:color="000000"/>
              <w:left w:val="single" w:sz="6" w:space="0" w:color="000000"/>
              <w:bottom w:val="single" w:sz="6" w:space="0" w:color="000000"/>
              <w:right w:val="nil"/>
            </w:tcBorders>
          </w:tcPr>
          <w:p w14:paraId="1C8AF8BA" w14:textId="589008BC" w:rsidR="00BB4E43" w:rsidRPr="007C1AC6" w:rsidRDefault="00BB4E43" w:rsidP="00BB4E43">
            <w:pPr>
              <w:pStyle w:val="Listparagraf"/>
              <w:tabs>
                <w:tab w:val="left" w:pos="284"/>
                <w:tab w:val="left" w:pos="993"/>
              </w:tabs>
              <w:ind w:left="0" w:firstLine="3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Fluxul de gaze reziduale este trecut printr-un pat de material organic (de exemplu, turbă, iarbă neagră, compost, rădăcini, scoarță de copac, lemn de esență moale și diferite combinații) sau printr-un material inert (de exemplu, argilă, cărbune activ și poliuretan), în care este oxidat biologic de microorganismele naturale la dioxid de carbon, apă, săruri anorganice și biomasă.</w:t>
            </w:r>
          </w:p>
          <w:p w14:paraId="1A74B83C" w14:textId="08A9751C" w:rsidR="00BB4E43" w:rsidRPr="007C1AC6" w:rsidRDefault="00BB4E43" w:rsidP="00BB4E43">
            <w:pPr>
              <w:pStyle w:val="Listparagraf"/>
              <w:tabs>
                <w:tab w:val="left" w:pos="284"/>
                <w:tab w:val="left" w:pos="993"/>
              </w:tabs>
              <w:ind w:left="0" w:firstLine="3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Biofiltrul este conceput în funcție de tipul (tipurile) deșeurilor intrate. Se selectează un material adecvat pentru pat, de exemplu din punctul de vedere al capacității de reținere a apei, al densității aparente, al porozității, al integrității structurale. Este important și ca patul de filtrare să aibă o înălțime și o suprafață corespunzătoare. Biofiltrul se conectează la un sistem adecvat de ventilare și de circulare a aerului, pentru a se asigura o distribuție uniformă a aerului prin pat și un timp de staționare suficient pentru gazele reziduale în interiorul acestuia.</w:t>
            </w:r>
          </w:p>
        </w:tc>
      </w:tr>
      <w:tr w:rsidR="00BB4E43" w:rsidRPr="007C1AC6" w14:paraId="0B17F1B6" w14:textId="77777777" w:rsidTr="00BB4E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2"/>
        </w:trPr>
        <w:tc>
          <w:tcPr>
            <w:tcW w:w="1418" w:type="dxa"/>
            <w:tcBorders>
              <w:top w:val="single" w:sz="6" w:space="0" w:color="000000"/>
              <w:left w:val="nil"/>
              <w:bottom w:val="single" w:sz="6" w:space="0" w:color="000000"/>
              <w:right w:val="single" w:sz="6" w:space="0" w:color="000000"/>
            </w:tcBorders>
          </w:tcPr>
          <w:p w14:paraId="2CC67364" w14:textId="77777777" w:rsidR="00BB4E43" w:rsidRPr="007C1AC6" w:rsidRDefault="00BB4E43" w:rsidP="00BB4E43">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Condensare și condensare criogenică</w:t>
            </w:r>
          </w:p>
        </w:tc>
        <w:tc>
          <w:tcPr>
            <w:tcW w:w="2410" w:type="dxa"/>
            <w:tcBorders>
              <w:top w:val="single" w:sz="6" w:space="0" w:color="000000"/>
              <w:left w:val="single" w:sz="6" w:space="0" w:color="000000"/>
              <w:bottom w:val="single" w:sz="6" w:space="0" w:color="000000"/>
              <w:right w:val="single" w:sz="6" w:space="0" w:color="000000"/>
            </w:tcBorders>
          </w:tcPr>
          <w:p w14:paraId="7965708B" w14:textId="77777777" w:rsidR="00BB4E43" w:rsidRPr="007C1AC6" w:rsidRDefault="00BB4E43" w:rsidP="00BB4E43">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Compuși organici volatili</w:t>
            </w:r>
          </w:p>
        </w:tc>
        <w:tc>
          <w:tcPr>
            <w:tcW w:w="5811" w:type="dxa"/>
            <w:tcBorders>
              <w:top w:val="single" w:sz="6" w:space="0" w:color="000000"/>
              <w:left w:val="single" w:sz="6" w:space="0" w:color="000000"/>
              <w:bottom w:val="single" w:sz="6" w:space="0" w:color="000000"/>
              <w:right w:val="nil"/>
            </w:tcBorders>
          </w:tcPr>
          <w:p w14:paraId="439B7651" w14:textId="77777777" w:rsidR="00BB4E43" w:rsidRPr="007C1AC6" w:rsidRDefault="00BB4E43" w:rsidP="00BB4E43">
            <w:pPr>
              <w:pStyle w:val="Listparagraf"/>
              <w:tabs>
                <w:tab w:val="left" w:pos="284"/>
                <w:tab w:val="left" w:pos="993"/>
              </w:tabs>
              <w:ind w:left="0" w:firstLine="3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Condensarea este o tehnică prin care se elimină vaporii de solvent dintr-un flux de gaze reziduale prin reducerea temperaturii acestuia sub punctul său de rouă. În cazul condensării criogenice, temperatura de operare poate fi scăzută până la</w:t>
            </w:r>
          </w:p>
          <w:p w14:paraId="3E16C888" w14:textId="73258653" w:rsidR="00BB4E43" w:rsidRPr="007C1AC6" w:rsidRDefault="00BB4E43" w:rsidP="00BB4E43">
            <w:pPr>
              <w:pStyle w:val="Listparagraf"/>
              <w:tabs>
                <w:tab w:val="left" w:pos="284"/>
                <w:tab w:val="left" w:pos="993"/>
              </w:tabs>
              <w:ind w:left="0" w:firstLine="3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120 °C, dar în practică aceasta este deseori cuprinsă între – 40 °C și – 80 °C în dispozitivul de condensare. Condensarea criogenică poate face față tuturor COV și tuturor poluanților anorganici volatili, indiferent de presiunile de vapori individuale ale acestora. Temperaturile scăzute aplicate permit obținerea unor eficiențe de condensare foarte mari, ceea ce o face să fie potrivită ca tehnică finală de control al emisiilor de COV.</w:t>
            </w:r>
          </w:p>
        </w:tc>
      </w:tr>
      <w:tr w:rsidR="00BB4E43" w:rsidRPr="007C1AC6" w14:paraId="0A5FDA32" w14:textId="77777777" w:rsidTr="00BB4E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1418" w:type="dxa"/>
            <w:tcBorders>
              <w:top w:val="single" w:sz="6" w:space="0" w:color="000000"/>
              <w:left w:val="nil"/>
              <w:bottom w:val="single" w:sz="6" w:space="0" w:color="000000"/>
              <w:right w:val="single" w:sz="6" w:space="0" w:color="000000"/>
            </w:tcBorders>
          </w:tcPr>
          <w:p w14:paraId="74A35AF6" w14:textId="77777777" w:rsidR="00BB4E43" w:rsidRPr="007C1AC6" w:rsidRDefault="00BB4E43" w:rsidP="00BB4E43">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Ciclon</w:t>
            </w:r>
          </w:p>
        </w:tc>
        <w:tc>
          <w:tcPr>
            <w:tcW w:w="2410" w:type="dxa"/>
            <w:tcBorders>
              <w:top w:val="single" w:sz="6" w:space="0" w:color="000000"/>
              <w:left w:val="single" w:sz="6" w:space="0" w:color="000000"/>
              <w:bottom w:val="single" w:sz="6" w:space="0" w:color="000000"/>
              <w:right w:val="single" w:sz="6" w:space="0" w:color="000000"/>
            </w:tcBorders>
          </w:tcPr>
          <w:p w14:paraId="382B4735" w14:textId="77777777" w:rsidR="00BB4E43" w:rsidRPr="007C1AC6" w:rsidRDefault="00BB4E43" w:rsidP="00BB4E43">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Pulberi</w:t>
            </w:r>
          </w:p>
        </w:tc>
        <w:tc>
          <w:tcPr>
            <w:tcW w:w="5811" w:type="dxa"/>
            <w:tcBorders>
              <w:top w:val="single" w:sz="6" w:space="0" w:color="000000"/>
              <w:left w:val="single" w:sz="6" w:space="0" w:color="000000"/>
              <w:bottom w:val="single" w:sz="6" w:space="0" w:color="000000"/>
              <w:right w:val="nil"/>
            </w:tcBorders>
          </w:tcPr>
          <w:p w14:paraId="6F57A0BB" w14:textId="20804A95" w:rsidR="00BB4E43" w:rsidRPr="007C1AC6" w:rsidRDefault="00BB4E43" w:rsidP="00BB4E43">
            <w:pPr>
              <w:pStyle w:val="Listparagraf"/>
              <w:tabs>
                <w:tab w:val="left" w:pos="284"/>
                <w:tab w:val="left" w:pos="993"/>
              </w:tabs>
              <w:ind w:left="0" w:firstLine="3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Filtrele ciclon se utilizează pentru îndepărtarea particulelor mai grele, care „cad” pe măsură ce gazelor reziduale li se imprimă o mișcare de rotație forțată înainte de a părăsi separatorul.</w:t>
            </w:r>
          </w:p>
          <w:p w14:paraId="0FBE1608" w14:textId="1BFBB718" w:rsidR="00BB4E43" w:rsidRPr="007C1AC6" w:rsidRDefault="00BB4E43" w:rsidP="00BB4E43">
            <w:pPr>
              <w:pStyle w:val="Listparagraf"/>
              <w:tabs>
                <w:tab w:val="left" w:pos="284"/>
                <w:tab w:val="left" w:pos="993"/>
              </w:tabs>
              <w:ind w:left="0" w:firstLine="3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Cicloanele se utilizează pentru controlul materialelor granulare, în special pentru PM10.</w:t>
            </w:r>
          </w:p>
        </w:tc>
      </w:tr>
      <w:tr w:rsidR="00BB4E43" w:rsidRPr="007C1AC6" w14:paraId="14007A48" w14:textId="77777777" w:rsidTr="00BB4E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8"/>
        </w:trPr>
        <w:tc>
          <w:tcPr>
            <w:tcW w:w="1418" w:type="dxa"/>
            <w:tcBorders>
              <w:top w:val="single" w:sz="6" w:space="0" w:color="000000"/>
              <w:left w:val="nil"/>
              <w:bottom w:val="single" w:sz="6" w:space="0" w:color="000000"/>
              <w:right w:val="single" w:sz="6" w:space="0" w:color="000000"/>
            </w:tcBorders>
          </w:tcPr>
          <w:p w14:paraId="0A22DBF6" w14:textId="77777777" w:rsidR="00BB4E43" w:rsidRPr="007C1AC6" w:rsidRDefault="00BB4E43" w:rsidP="00BB4E43">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Filtru electrostatic</w:t>
            </w:r>
          </w:p>
        </w:tc>
        <w:tc>
          <w:tcPr>
            <w:tcW w:w="2410" w:type="dxa"/>
            <w:tcBorders>
              <w:top w:val="single" w:sz="6" w:space="0" w:color="000000"/>
              <w:left w:val="single" w:sz="6" w:space="0" w:color="000000"/>
              <w:bottom w:val="single" w:sz="6" w:space="0" w:color="000000"/>
              <w:right w:val="single" w:sz="6" w:space="0" w:color="000000"/>
            </w:tcBorders>
          </w:tcPr>
          <w:p w14:paraId="1920E727" w14:textId="77777777" w:rsidR="00BB4E43" w:rsidRPr="007C1AC6" w:rsidRDefault="00BB4E43" w:rsidP="00BB4E43">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Pulberi</w:t>
            </w:r>
          </w:p>
        </w:tc>
        <w:tc>
          <w:tcPr>
            <w:tcW w:w="5811" w:type="dxa"/>
            <w:tcBorders>
              <w:top w:val="single" w:sz="6" w:space="0" w:color="000000"/>
              <w:left w:val="single" w:sz="6" w:space="0" w:color="000000"/>
              <w:bottom w:val="single" w:sz="6" w:space="0" w:color="000000"/>
              <w:right w:val="nil"/>
            </w:tcBorders>
          </w:tcPr>
          <w:p w14:paraId="1E509212" w14:textId="1CD8F092" w:rsidR="00BB4E43" w:rsidRPr="007C1AC6" w:rsidRDefault="00BB4E43" w:rsidP="00BB4E43">
            <w:pPr>
              <w:pStyle w:val="Listparagraf"/>
              <w:tabs>
                <w:tab w:val="left" w:pos="284"/>
                <w:tab w:val="left" w:pos="993"/>
              </w:tabs>
              <w:ind w:left="0" w:firstLine="3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Filtrele electrostatice funcționează prin încărca­ rea electrică a particulelor și separarea lor sub influența unui câmp electric. Aceste filtre pot să funcționeze în condiții foarte variate. În cazul filtrelor electrostatice uscate, materialul colectat este îndepărtat prin mijloace mecanice (de exemplu, prin agitare, vibrații, aer comprimat), iar în cazul celor umede materialul se clătește cu un lichid potrivit, de obicei apă.</w:t>
            </w:r>
          </w:p>
        </w:tc>
      </w:tr>
      <w:tr w:rsidR="00BB4E43" w:rsidRPr="007C1AC6" w14:paraId="6A24C3E7" w14:textId="77777777" w:rsidTr="00BB4E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5"/>
        </w:trPr>
        <w:tc>
          <w:tcPr>
            <w:tcW w:w="1418" w:type="dxa"/>
            <w:tcBorders>
              <w:top w:val="single" w:sz="6" w:space="0" w:color="000000"/>
              <w:left w:val="nil"/>
              <w:bottom w:val="single" w:sz="6" w:space="0" w:color="000000"/>
              <w:right w:val="single" w:sz="6" w:space="0" w:color="000000"/>
            </w:tcBorders>
          </w:tcPr>
          <w:p w14:paraId="105A5F43" w14:textId="77777777" w:rsidR="00BB4E43" w:rsidRPr="007C1AC6" w:rsidRDefault="00BB4E43" w:rsidP="00BB4E43">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Filtru textil</w:t>
            </w:r>
          </w:p>
        </w:tc>
        <w:tc>
          <w:tcPr>
            <w:tcW w:w="2410" w:type="dxa"/>
            <w:tcBorders>
              <w:top w:val="single" w:sz="6" w:space="0" w:color="000000"/>
              <w:left w:val="single" w:sz="6" w:space="0" w:color="000000"/>
              <w:bottom w:val="single" w:sz="6" w:space="0" w:color="000000"/>
              <w:right w:val="single" w:sz="6" w:space="0" w:color="000000"/>
            </w:tcBorders>
          </w:tcPr>
          <w:p w14:paraId="68BC170E" w14:textId="77777777" w:rsidR="00BB4E43" w:rsidRPr="007C1AC6" w:rsidRDefault="00BB4E43" w:rsidP="00BB4E43">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Pulberi</w:t>
            </w:r>
          </w:p>
        </w:tc>
        <w:tc>
          <w:tcPr>
            <w:tcW w:w="5811" w:type="dxa"/>
            <w:tcBorders>
              <w:top w:val="single" w:sz="6" w:space="0" w:color="000000"/>
              <w:left w:val="single" w:sz="6" w:space="0" w:color="000000"/>
              <w:bottom w:val="single" w:sz="6" w:space="0" w:color="000000"/>
              <w:right w:val="nil"/>
            </w:tcBorders>
          </w:tcPr>
          <w:p w14:paraId="12CD5439" w14:textId="62CF32F5" w:rsidR="00BB4E43" w:rsidRPr="007C1AC6" w:rsidRDefault="00BB4E43" w:rsidP="00BB4E43">
            <w:pPr>
              <w:pStyle w:val="Listparagraf"/>
              <w:tabs>
                <w:tab w:val="left" w:pos="284"/>
                <w:tab w:val="left" w:pos="993"/>
              </w:tabs>
              <w:ind w:left="0" w:firstLine="3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Filtrele textile, denumite adesea filtre cu saci, sunt realizate din pâslă sau dintr-un material poros țesut prin care sunt trecute gazele în vederea îndepărtării particulelor. Utilizarea unui filtru textil impune alegerea unui material textil adecvat pentru caracteristicile gazelor reziduale și pentru temperatura maximă de funcționare.</w:t>
            </w:r>
          </w:p>
        </w:tc>
      </w:tr>
      <w:tr w:rsidR="00BB4E43" w:rsidRPr="007C1AC6" w14:paraId="28FA5D82" w14:textId="77777777" w:rsidTr="00BB4E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1418" w:type="dxa"/>
            <w:tcBorders>
              <w:top w:val="single" w:sz="6" w:space="0" w:color="000000"/>
              <w:left w:val="nil"/>
              <w:bottom w:val="single" w:sz="6" w:space="0" w:color="000000"/>
              <w:right w:val="single" w:sz="6" w:space="0" w:color="000000"/>
            </w:tcBorders>
          </w:tcPr>
          <w:p w14:paraId="26733B2C" w14:textId="77777777" w:rsidR="00BB4E43" w:rsidRPr="007C1AC6" w:rsidRDefault="00BB4E43" w:rsidP="00BB4E43">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Filtru HEPA</w:t>
            </w:r>
          </w:p>
        </w:tc>
        <w:tc>
          <w:tcPr>
            <w:tcW w:w="2410" w:type="dxa"/>
            <w:tcBorders>
              <w:top w:val="single" w:sz="6" w:space="0" w:color="000000"/>
              <w:left w:val="single" w:sz="6" w:space="0" w:color="000000"/>
              <w:bottom w:val="single" w:sz="6" w:space="0" w:color="000000"/>
              <w:right w:val="single" w:sz="6" w:space="0" w:color="000000"/>
            </w:tcBorders>
          </w:tcPr>
          <w:p w14:paraId="4EB6D174" w14:textId="77777777" w:rsidR="00BB4E43" w:rsidRPr="007C1AC6" w:rsidRDefault="00BB4E43" w:rsidP="00BB4E43">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Pulberi</w:t>
            </w:r>
          </w:p>
        </w:tc>
        <w:tc>
          <w:tcPr>
            <w:tcW w:w="5811" w:type="dxa"/>
            <w:tcBorders>
              <w:top w:val="single" w:sz="6" w:space="0" w:color="000000"/>
              <w:left w:val="single" w:sz="6" w:space="0" w:color="000000"/>
              <w:bottom w:val="single" w:sz="6" w:space="0" w:color="000000"/>
              <w:right w:val="nil"/>
            </w:tcBorders>
          </w:tcPr>
          <w:p w14:paraId="568E37AA" w14:textId="007BAED0" w:rsidR="00BB4E43" w:rsidRPr="007C1AC6" w:rsidRDefault="00BB4E43" w:rsidP="00BB4E43">
            <w:pPr>
              <w:pStyle w:val="Listparagraf"/>
              <w:tabs>
                <w:tab w:val="left" w:pos="284"/>
                <w:tab w:val="left" w:pos="993"/>
              </w:tabs>
              <w:ind w:left="0" w:firstLine="3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Filtrele HEPA (filtre de înaltă eficiență pentru particulele din aer) sunt filtre absolute. Materialul filtrant este hârtie sau fibră de sticlă mată țesută foarte compact. Fluxul de gaze reziduale este trecut prin materialul filtrant, în care sunt colectate particulele în suspensie.</w:t>
            </w:r>
          </w:p>
        </w:tc>
      </w:tr>
      <w:tr w:rsidR="00BB4E43" w:rsidRPr="007C1AC6" w14:paraId="34F15CB4" w14:textId="77777777" w:rsidTr="00BB4E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1"/>
        </w:trPr>
        <w:tc>
          <w:tcPr>
            <w:tcW w:w="1418" w:type="dxa"/>
            <w:tcBorders>
              <w:top w:val="single" w:sz="6" w:space="0" w:color="000000"/>
              <w:left w:val="nil"/>
              <w:bottom w:val="single" w:sz="6" w:space="0" w:color="000000"/>
              <w:right w:val="single" w:sz="6" w:space="0" w:color="000000"/>
            </w:tcBorders>
          </w:tcPr>
          <w:p w14:paraId="68F57309" w14:textId="77777777" w:rsidR="00BB4E43" w:rsidRPr="007C1AC6" w:rsidRDefault="00BB4E43" w:rsidP="00BB4E43">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Oxidare termică</w:t>
            </w:r>
          </w:p>
        </w:tc>
        <w:tc>
          <w:tcPr>
            <w:tcW w:w="2410" w:type="dxa"/>
            <w:tcBorders>
              <w:top w:val="single" w:sz="6" w:space="0" w:color="000000"/>
              <w:left w:val="single" w:sz="6" w:space="0" w:color="000000"/>
              <w:bottom w:val="single" w:sz="6" w:space="0" w:color="000000"/>
              <w:right w:val="single" w:sz="6" w:space="0" w:color="000000"/>
            </w:tcBorders>
          </w:tcPr>
          <w:p w14:paraId="302EEC7E" w14:textId="77777777" w:rsidR="00BB4E43" w:rsidRPr="007C1AC6" w:rsidRDefault="00BB4E43" w:rsidP="00BB4E43">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Compuși organici volatili</w:t>
            </w:r>
          </w:p>
        </w:tc>
        <w:tc>
          <w:tcPr>
            <w:tcW w:w="5811" w:type="dxa"/>
            <w:tcBorders>
              <w:top w:val="single" w:sz="6" w:space="0" w:color="000000"/>
              <w:left w:val="single" w:sz="6" w:space="0" w:color="000000"/>
              <w:bottom w:val="single" w:sz="6" w:space="0" w:color="000000"/>
              <w:right w:val="nil"/>
            </w:tcBorders>
          </w:tcPr>
          <w:p w14:paraId="13335FDD" w14:textId="68166934" w:rsidR="00BB4E43" w:rsidRPr="007C1AC6" w:rsidRDefault="00BB4E43" w:rsidP="00BB4E43">
            <w:pPr>
              <w:pStyle w:val="Listparagraf"/>
              <w:tabs>
                <w:tab w:val="left" w:pos="284"/>
                <w:tab w:val="left" w:pos="993"/>
              </w:tabs>
              <w:ind w:left="0" w:firstLine="3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Oxidarea gazelor combustibile și a agenților odorizanți dintr-un flux de gaze reziduale prin încălzirea amestecului format din contaminanți și aer sau oxigen la o temperatură superioară celei de autoaprindere într-o cameră de ardere și prin menținerea acestuia la o temperatură ridicată pe o durată suficient de lungă încât să aibă loc o ardere completă, cu rezultarea de dioxid de carbon și apă.</w:t>
            </w:r>
          </w:p>
        </w:tc>
      </w:tr>
      <w:tr w:rsidR="00BB4E43" w:rsidRPr="007C1AC6" w14:paraId="5BE1E840" w14:textId="77777777" w:rsidTr="00BB4E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1"/>
        </w:trPr>
        <w:tc>
          <w:tcPr>
            <w:tcW w:w="1418" w:type="dxa"/>
            <w:tcBorders>
              <w:top w:val="single" w:sz="6" w:space="0" w:color="000000"/>
              <w:left w:val="nil"/>
              <w:bottom w:val="single" w:sz="6" w:space="0" w:color="000000"/>
              <w:right w:val="single" w:sz="6" w:space="0" w:color="000000"/>
            </w:tcBorders>
          </w:tcPr>
          <w:p w14:paraId="476E70E7" w14:textId="77777777" w:rsidR="00BB4E43" w:rsidRPr="007C1AC6" w:rsidRDefault="00BB4E43" w:rsidP="00BB4E43">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Epurare umedă</w:t>
            </w:r>
          </w:p>
        </w:tc>
        <w:tc>
          <w:tcPr>
            <w:tcW w:w="2410" w:type="dxa"/>
            <w:tcBorders>
              <w:top w:val="single" w:sz="6" w:space="0" w:color="000000"/>
              <w:left w:val="single" w:sz="6" w:space="0" w:color="000000"/>
              <w:bottom w:val="single" w:sz="6" w:space="0" w:color="000000"/>
              <w:right w:val="single" w:sz="6" w:space="0" w:color="000000"/>
            </w:tcBorders>
          </w:tcPr>
          <w:p w14:paraId="34E8559E" w14:textId="48AD98EB" w:rsidR="00BB4E43" w:rsidRPr="007C1AC6" w:rsidRDefault="00BB4E43" w:rsidP="00BB4E43">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Pulberi, compuși organici volatili, compuși acizi gazoși (scruber alcalin), compuși alcalini gazoși (scruber acid)</w:t>
            </w:r>
          </w:p>
        </w:tc>
        <w:tc>
          <w:tcPr>
            <w:tcW w:w="5811" w:type="dxa"/>
            <w:tcBorders>
              <w:top w:val="single" w:sz="6" w:space="0" w:color="000000"/>
              <w:left w:val="single" w:sz="6" w:space="0" w:color="000000"/>
              <w:bottom w:val="single" w:sz="6" w:space="0" w:color="000000"/>
              <w:right w:val="nil"/>
            </w:tcBorders>
          </w:tcPr>
          <w:p w14:paraId="50294FA9" w14:textId="4BC5E1BA" w:rsidR="00BB4E43" w:rsidRPr="007C1AC6" w:rsidRDefault="00BB4E43" w:rsidP="00BB4E43">
            <w:pPr>
              <w:pStyle w:val="Listparagraf"/>
              <w:tabs>
                <w:tab w:val="left" w:pos="284"/>
                <w:tab w:val="left" w:pos="993"/>
              </w:tabs>
              <w:ind w:left="0" w:firstLine="3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Îndepărtarea poluanților gazoși sau a particulelor poluante dintr-un flux de gaze prin transfer de masă într-un solvent lichid, deseori apă sau soluție apoasă. Poate avea loc și o reacție chimică (de exemplu, într-un scruber acid sau alcalin). În unele cazuri, compușii pot fi recuperați din solvent.</w:t>
            </w:r>
          </w:p>
        </w:tc>
      </w:tr>
    </w:tbl>
    <w:p w14:paraId="018D297B" w14:textId="77777777" w:rsidR="00BB4E43" w:rsidRPr="007C1AC6" w:rsidRDefault="00BB4E43"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35DA84B2"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6FB2E988"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0870BFB8"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529BD578"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5BB83B6F"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662C24F7"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1035C999"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2B159620"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3C5A620B"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4E549E2D"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36E93150"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798557D8"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6FE1A6FE" w14:textId="2B15AC72" w:rsidR="0091092A" w:rsidRPr="007C1AC6" w:rsidRDefault="0091092A"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6.2.</w:t>
      </w:r>
      <w:r w:rsidRPr="007C1AC6">
        <w:rPr>
          <w:rFonts w:ascii="Times New Roman" w:hAnsi="Times New Roman" w:cs="Times New Roman"/>
          <w:b/>
          <w:bCs/>
          <w:sz w:val="28"/>
          <w:szCs w:val="28"/>
          <w:lang w:val="ro-MD"/>
        </w:rPr>
        <w:tab/>
        <w:t>Emisii difuze de compuși organici volatili (COV) în aer</w:t>
      </w: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1701"/>
        <w:gridCol w:w="6520"/>
      </w:tblGrid>
      <w:tr w:rsidR="0091092A" w:rsidRPr="007C1AC6" w14:paraId="4789C10C" w14:textId="77777777" w:rsidTr="00E34D20">
        <w:trPr>
          <w:trHeight w:val="5101"/>
        </w:trPr>
        <w:tc>
          <w:tcPr>
            <w:tcW w:w="1418" w:type="dxa"/>
            <w:tcBorders>
              <w:left w:val="nil"/>
            </w:tcBorders>
          </w:tcPr>
          <w:p w14:paraId="568130F6" w14:textId="61DEEE85" w:rsidR="0091092A" w:rsidRPr="007C1AC6" w:rsidRDefault="0091092A" w:rsidP="0091092A">
            <w:pPr>
              <w:pStyle w:val="Listparagraf"/>
              <w:tabs>
                <w:tab w:val="left" w:pos="284"/>
                <w:tab w:val="left" w:pos="993"/>
              </w:tabs>
              <w:ind w:left="0"/>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Program de detectare și eliminare a scăpărilor de gaze (LDAR)</w:t>
            </w:r>
          </w:p>
        </w:tc>
        <w:tc>
          <w:tcPr>
            <w:tcW w:w="1701" w:type="dxa"/>
          </w:tcPr>
          <w:p w14:paraId="3CB400A3" w14:textId="77777777" w:rsidR="0091092A" w:rsidRPr="007C1AC6" w:rsidRDefault="0091092A" w:rsidP="0091092A">
            <w:pPr>
              <w:pStyle w:val="Listparagraf"/>
              <w:tabs>
                <w:tab w:val="left" w:pos="284"/>
                <w:tab w:val="left" w:pos="993"/>
              </w:tabs>
              <w:ind w:left="-106"/>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Compuși organici volatili</w:t>
            </w:r>
          </w:p>
        </w:tc>
        <w:tc>
          <w:tcPr>
            <w:tcW w:w="6520" w:type="dxa"/>
            <w:tcBorders>
              <w:right w:val="nil"/>
            </w:tcBorders>
          </w:tcPr>
          <w:p w14:paraId="6089361E" w14:textId="614F6475" w:rsidR="0091092A" w:rsidRPr="007C1AC6" w:rsidRDefault="0091092A" w:rsidP="0091092A">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Abordare structurată de reducere a emisiilor fugitive de compuși organici prin detectarea componentelor care prezintă scăpări, urmată de repararea sau de înlocuirea lor. În prezent, pentru identificarea scăpărilor sunt disponibile metoda de detectare a scăpărilor de gaze cu ajutorul unui senzor (descrisă de </w:t>
            </w:r>
            <w:hyperlink r:id="rId47" w:tgtFrame="_blank" w:history="1">
              <w:r w:rsidR="00882C22" w:rsidRPr="007C1AC6">
                <w:rPr>
                  <w:rStyle w:val="Hyperlink"/>
                  <w:rFonts w:ascii="Times New Roman" w:hAnsi="Times New Roman" w:cs="Times New Roman"/>
                  <w:sz w:val="20"/>
                  <w:szCs w:val="20"/>
                </w:rPr>
                <w:t>SM SR EN 15446:2012</w:t>
              </w:r>
            </w:hyperlink>
            <w:r w:rsidRPr="007C1AC6">
              <w:rPr>
                <w:rFonts w:ascii="Times New Roman" w:hAnsi="Times New Roman" w:cs="Times New Roman"/>
                <w:sz w:val="20"/>
                <w:szCs w:val="20"/>
                <w:lang w:val="ro-RO"/>
              </w:rPr>
              <w:t>) și metoda termoviziunii.</w:t>
            </w:r>
          </w:p>
          <w:p w14:paraId="0AEE12FD" w14:textId="1C85E1D5" w:rsidR="0091092A" w:rsidRPr="007C1AC6" w:rsidRDefault="0091092A" w:rsidP="0091092A">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Metoda de detectare a scăpărilor de gaze cu ajutorul unui senzor: prima etapă constă în detectarea prin folosirea analizoarelor portabile de compuși organici pentru măsurarea concentrației din jurul echipamentului (de exemplu, prin utilizarea ionizării în flacără sau a fotoionizării). A doua etapă constă în izolarea componentei cu un sac impermeabil pentru a efectua o măsurare directă la sursa de emisie. Această a doua etapă este uneori înlocuită de efectuarea unor curbe matematice de corelare, derivate din rezultatele statistice obținute de la un număr mare de măsurători anterioare efectuate pe componente similare.</w:t>
            </w:r>
          </w:p>
          <w:p w14:paraId="6A5B3193" w14:textId="59B70A2B" w:rsidR="0091092A" w:rsidRPr="007C1AC6" w:rsidRDefault="0091092A" w:rsidP="0091092A">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Metode de detectare a scăpărilor de gaze prin termoviziune: Imagistica optică folosește camere portabile ușoare și de mici dimensiuni, care permit vizualizarea scăpărilor de gaze în timp real, acestea apărând sub forma unui „fum” pe un </w:t>
            </w:r>
            <w:proofErr w:type="spellStart"/>
            <w:r w:rsidRPr="007C1AC6">
              <w:rPr>
                <w:rFonts w:ascii="Times New Roman" w:hAnsi="Times New Roman" w:cs="Times New Roman"/>
                <w:sz w:val="20"/>
                <w:szCs w:val="20"/>
                <w:lang w:val="ro-RO"/>
              </w:rPr>
              <w:t>videorecorder</w:t>
            </w:r>
            <w:proofErr w:type="spellEnd"/>
            <w:r w:rsidRPr="007C1AC6">
              <w:rPr>
                <w:rFonts w:ascii="Times New Roman" w:hAnsi="Times New Roman" w:cs="Times New Roman"/>
                <w:sz w:val="20"/>
                <w:szCs w:val="20"/>
                <w:lang w:val="ro-RO"/>
              </w:rPr>
              <w:t xml:space="preserve">, împreună cu imaginea normală a componentei în cauză, ceea ce permite localizarea ușoară și rapidă a scurgerilor semnificative de compuși organici. Sistemele active pro­ duc imaginea cu ajutorul unui laser cu lumină infraroșie </w:t>
            </w:r>
            <w:proofErr w:type="spellStart"/>
            <w:r w:rsidRPr="007C1AC6">
              <w:rPr>
                <w:rFonts w:ascii="Times New Roman" w:hAnsi="Times New Roman" w:cs="Times New Roman"/>
                <w:sz w:val="20"/>
                <w:szCs w:val="20"/>
                <w:lang w:val="ro-RO"/>
              </w:rPr>
              <w:t>retrodifuzată</w:t>
            </w:r>
            <w:proofErr w:type="spellEnd"/>
            <w:r w:rsidRPr="007C1AC6">
              <w:rPr>
                <w:rFonts w:ascii="Times New Roman" w:hAnsi="Times New Roman" w:cs="Times New Roman"/>
                <w:sz w:val="20"/>
                <w:szCs w:val="20"/>
                <w:lang w:val="ro-RO"/>
              </w:rPr>
              <w:t>, care se reflectă pe componentă și în jurul acesteia. Sistemele pasive se bazează pe radiațiile infraroșii produse în mod natural de echipamentele și de împrejurimilor acestora.</w:t>
            </w:r>
          </w:p>
        </w:tc>
      </w:tr>
      <w:tr w:rsidR="0091092A" w:rsidRPr="007C1AC6" w14:paraId="1C722E66" w14:textId="77777777" w:rsidTr="00E34D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1418" w:type="dxa"/>
            <w:tcBorders>
              <w:top w:val="single" w:sz="6" w:space="0" w:color="000000"/>
              <w:left w:val="nil"/>
              <w:bottom w:val="single" w:sz="6" w:space="0" w:color="000000"/>
              <w:right w:val="single" w:sz="6" w:space="0" w:color="000000"/>
            </w:tcBorders>
          </w:tcPr>
          <w:p w14:paraId="3058452E" w14:textId="77777777" w:rsidR="0091092A" w:rsidRPr="007C1AC6" w:rsidRDefault="0091092A" w:rsidP="0091092A">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Măsurarea emisiilor difuze de COV</w:t>
            </w:r>
          </w:p>
        </w:tc>
        <w:tc>
          <w:tcPr>
            <w:tcW w:w="1701" w:type="dxa"/>
            <w:tcBorders>
              <w:top w:val="single" w:sz="6" w:space="0" w:color="000000"/>
              <w:left w:val="single" w:sz="6" w:space="0" w:color="000000"/>
              <w:bottom w:val="single" w:sz="6" w:space="0" w:color="000000"/>
              <w:right w:val="single" w:sz="6" w:space="0" w:color="000000"/>
            </w:tcBorders>
          </w:tcPr>
          <w:p w14:paraId="3DD7A3D6" w14:textId="77777777" w:rsidR="0091092A" w:rsidRPr="007C1AC6" w:rsidRDefault="0091092A" w:rsidP="0091092A">
            <w:pPr>
              <w:pStyle w:val="Listparagraf"/>
              <w:tabs>
                <w:tab w:val="left" w:pos="284"/>
                <w:tab w:val="left" w:pos="993"/>
              </w:tabs>
              <w:ind w:left="-106"/>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Compuși organici volatili</w:t>
            </w:r>
          </w:p>
        </w:tc>
        <w:tc>
          <w:tcPr>
            <w:tcW w:w="6520" w:type="dxa"/>
            <w:tcBorders>
              <w:top w:val="single" w:sz="6" w:space="0" w:color="000000"/>
              <w:left w:val="single" w:sz="6" w:space="0" w:color="000000"/>
              <w:bottom w:val="single" w:sz="6" w:space="0" w:color="000000"/>
              <w:right w:val="nil"/>
            </w:tcBorders>
          </w:tcPr>
          <w:p w14:paraId="14B51BB1" w14:textId="77777777" w:rsidR="0091092A" w:rsidRPr="007C1AC6" w:rsidRDefault="0091092A" w:rsidP="0091092A">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Metodele de detectare a scăpărilor de gaze cu ajutorul unui senzor și prin termoviziune sunt descrise în dreptul programului de detectare și eliminare a scăpărilor de gaze.</w:t>
            </w:r>
          </w:p>
          <w:p w14:paraId="02F40BB4" w14:textId="24DD267B" w:rsidR="0091092A" w:rsidRPr="007C1AC6" w:rsidRDefault="0091092A" w:rsidP="0091092A">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Depistarea completă și cuantificarea emisiilor provenite de la instalație pot fi realizate printr-o combinație adecvată de metode complementare, de exemplu măsurare prin tehnica spectroscopiei în infraroșu utilizând transformata Fourier (FTIR) cu o sursă solară de radiații (SOF) sau utilizarea principiului DIAL. Aceste rezultate pot fi utilizate pentru evaluarea tendinței în timp, pentru verificări încrucișate și pentru actualizarea/validarea programului LDAR în curs.</w:t>
            </w:r>
          </w:p>
          <w:p w14:paraId="6771A6EB" w14:textId="704E8712" w:rsidR="0091092A" w:rsidRPr="007C1AC6" w:rsidRDefault="0091092A" w:rsidP="0091092A">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Măsurarea prin tehnica spectroscopiei în infraroșu utilizând transformata Fourier (FTIR) cu o sursă solară de radiații (SOF): Tehnica se bazează pe înregistrarea și analiza spectrometrică prin transformata Fourier a unui spectru de bandă largă în infraroșu sau ultraviolet/spectru solar vizibil de-a lungul unui traseu geografic de­ terminat, perpendicular pe direcția vântului și care intersectează urmele de COV.</w:t>
            </w:r>
          </w:p>
          <w:p w14:paraId="0E1D7DDD" w14:textId="0DB84F70" w:rsidR="0091092A" w:rsidRPr="007C1AC6" w:rsidRDefault="0091092A" w:rsidP="0091092A">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Principiul DIAL: DIAL este o tehnică bazată pe laser, care folosește echipament LIDAR (detectare și măsurare a distanței cu ajutorul razei coerente) cu absorbție diferențială, echivalentul optic al RADAR-ului bazat pe unde radio. Tehnica se bazează pe </w:t>
            </w:r>
            <w:proofErr w:type="spellStart"/>
            <w:r w:rsidRPr="007C1AC6">
              <w:rPr>
                <w:rFonts w:ascii="Times New Roman" w:hAnsi="Times New Roman" w:cs="Times New Roman"/>
                <w:sz w:val="20"/>
                <w:szCs w:val="20"/>
                <w:lang w:val="ro-RO"/>
              </w:rPr>
              <w:t>retrodifuzia</w:t>
            </w:r>
            <w:proofErr w:type="spellEnd"/>
            <w:r w:rsidRPr="007C1AC6">
              <w:rPr>
                <w:rFonts w:ascii="Times New Roman" w:hAnsi="Times New Roman" w:cs="Times New Roman"/>
                <w:sz w:val="20"/>
                <w:szCs w:val="20"/>
                <w:lang w:val="ro-RO"/>
              </w:rPr>
              <w:t xml:space="preserve"> impulsurilor fasciculelor laser prin aerosolii atmosferici și pe analiza proprietăților spectrale ale luminii care se întoarce, captată cu un telescop.</w:t>
            </w:r>
          </w:p>
        </w:tc>
      </w:tr>
    </w:tbl>
    <w:p w14:paraId="527ED0DC" w14:textId="77777777" w:rsidR="0091092A" w:rsidRPr="007C1AC6" w:rsidRDefault="0091092A"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79069E4D"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5E948B3C"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52F394BD"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7865018E"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5A5D6A94" w14:textId="659DF8F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6.3.</w:t>
      </w:r>
      <w:r w:rsidRPr="007C1AC6">
        <w:rPr>
          <w:rFonts w:ascii="Times New Roman" w:hAnsi="Times New Roman" w:cs="Times New Roman"/>
          <w:b/>
          <w:bCs/>
          <w:sz w:val="28"/>
          <w:szCs w:val="28"/>
          <w:lang w:val="ro-MD"/>
        </w:rPr>
        <w:tab/>
        <w:t>Emisii în apă</w:t>
      </w:r>
    </w:p>
    <w:p w14:paraId="10D4A232" w14:textId="77777777" w:rsidR="00C148CC" w:rsidRPr="007C1AC6" w:rsidRDefault="00C148CC" w:rsidP="00BB4E43">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2410"/>
        <w:gridCol w:w="5811"/>
      </w:tblGrid>
      <w:tr w:rsidR="00E34D20" w:rsidRPr="007C1AC6" w14:paraId="119785FC" w14:textId="77777777" w:rsidTr="00B42508">
        <w:trPr>
          <w:trHeight w:val="215"/>
        </w:trPr>
        <w:tc>
          <w:tcPr>
            <w:tcW w:w="1418" w:type="dxa"/>
            <w:tcBorders>
              <w:left w:val="nil"/>
            </w:tcBorders>
          </w:tcPr>
          <w:p w14:paraId="04BDDA5B" w14:textId="77777777" w:rsidR="00E34D20" w:rsidRPr="007C1AC6" w:rsidRDefault="00E34D20" w:rsidP="00E34D20">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lastRenderedPageBreak/>
              <w:t>Tehnică</w:t>
            </w:r>
          </w:p>
        </w:tc>
        <w:tc>
          <w:tcPr>
            <w:tcW w:w="2410" w:type="dxa"/>
          </w:tcPr>
          <w:p w14:paraId="026E95E0" w14:textId="77777777" w:rsidR="00E34D20" w:rsidRPr="007C1AC6" w:rsidRDefault="00E34D20" w:rsidP="00E34D20">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Poluant (poluanți) tipic(i) vizat (vizați)</w:t>
            </w:r>
          </w:p>
        </w:tc>
        <w:tc>
          <w:tcPr>
            <w:tcW w:w="5811" w:type="dxa"/>
            <w:tcBorders>
              <w:right w:val="nil"/>
            </w:tcBorders>
          </w:tcPr>
          <w:p w14:paraId="67786A6B" w14:textId="77777777" w:rsidR="00E34D20" w:rsidRPr="007C1AC6" w:rsidRDefault="00E34D20" w:rsidP="00E34D20">
            <w:pPr>
              <w:pStyle w:val="Listparagraf"/>
              <w:tabs>
                <w:tab w:val="left" w:pos="284"/>
                <w:tab w:val="left" w:pos="993"/>
              </w:tabs>
              <w:ind w:left="0" w:firstLine="34"/>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E34D20" w:rsidRPr="007C1AC6" w14:paraId="14D2F5CD" w14:textId="77777777" w:rsidTr="00B42508">
        <w:trPr>
          <w:trHeight w:val="2208"/>
        </w:trPr>
        <w:tc>
          <w:tcPr>
            <w:tcW w:w="1418" w:type="dxa"/>
            <w:tcBorders>
              <w:left w:val="nil"/>
            </w:tcBorders>
          </w:tcPr>
          <w:p w14:paraId="0AA2FE9F"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Proces cu nămol activ</w:t>
            </w:r>
          </w:p>
        </w:tc>
        <w:tc>
          <w:tcPr>
            <w:tcW w:w="2410" w:type="dxa"/>
          </w:tcPr>
          <w:p w14:paraId="15FF3B2E" w14:textId="4C5AE509"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Compuși organici biodegradabili</w:t>
            </w:r>
          </w:p>
        </w:tc>
        <w:tc>
          <w:tcPr>
            <w:tcW w:w="5811" w:type="dxa"/>
            <w:tcBorders>
              <w:right w:val="nil"/>
            </w:tcBorders>
          </w:tcPr>
          <w:p w14:paraId="7B8E1545" w14:textId="4D286D76"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Oxidarea biologică a poluanților organici dizolvați cu ajutorul oxigenului, utilizând metabolismul microorganismelor. În prezența oxigenului dizolvat (injectat sub formă de aer sau de oxigen pur), componentele organice se transformă în dioxid de carbon, apă sau alți metaboliți și în biomasă (respectiv nămol activ). Microorganismele sunt menținute în suspensie în apele uzate și întregul amestec este aerat în mod mecanic. Amestecul de nămol activ este trimis către o instalație de separare, din care nămolul este reciclat către rezervorul de aerare.</w:t>
            </w:r>
          </w:p>
        </w:tc>
      </w:tr>
      <w:tr w:rsidR="00E34D20" w:rsidRPr="007C1AC6" w14:paraId="36226027" w14:textId="77777777" w:rsidTr="00B42508">
        <w:trPr>
          <w:trHeight w:val="795"/>
        </w:trPr>
        <w:tc>
          <w:tcPr>
            <w:tcW w:w="1418" w:type="dxa"/>
            <w:tcBorders>
              <w:left w:val="nil"/>
            </w:tcBorders>
          </w:tcPr>
          <w:p w14:paraId="5CD77A30"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Adsorbție</w:t>
            </w:r>
          </w:p>
        </w:tc>
        <w:tc>
          <w:tcPr>
            <w:tcW w:w="2410" w:type="dxa"/>
          </w:tcPr>
          <w:p w14:paraId="6B845B7D" w14:textId="54C10719"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Poluanți </w:t>
            </w:r>
            <w:proofErr w:type="spellStart"/>
            <w:r w:rsidRPr="007C1AC6">
              <w:rPr>
                <w:rFonts w:ascii="Times New Roman" w:hAnsi="Times New Roman" w:cs="Times New Roman"/>
                <w:sz w:val="20"/>
                <w:szCs w:val="20"/>
                <w:lang w:val="ro-RO"/>
              </w:rPr>
              <w:t>nebiodegradabili</w:t>
            </w:r>
            <w:proofErr w:type="spellEnd"/>
            <w:r w:rsidRPr="007C1AC6">
              <w:rPr>
                <w:rFonts w:ascii="Times New Roman" w:hAnsi="Times New Roman" w:cs="Times New Roman"/>
                <w:sz w:val="20"/>
                <w:szCs w:val="20"/>
                <w:lang w:val="ro-RO"/>
              </w:rPr>
              <w:t xml:space="preserve"> sau inhibitori dizolvați </w:t>
            </w:r>
            <w:proofErr w:type="spellStart"/>
            <w:r w:rsidRPr="007C1AC6">
              <w:rPr>
                <w:rFonts w:ascii="Times New Roman" w:hAnsi="Times New Roman" w:cs="Times New Roman"/>
                <w:sz w:val="20"/>
                <w:szCs w:val="20"/>
                <w:lang w:val="ro-RO"/>
              </w:rPr>
              <w:t>adsorbabili</w:t>
            </w:r>
            <w:proofErr w:type="spellEnd"/>
            <w:r w:rsidRPr="007C1AC6">
              <w:rPr>
                <w:rFonts w:ascii="Times New Roman" w:hAnsi="Times New Roman" w:cs="Times New Roman"/>
                <w:sz w:val="20"/>
                <w:szCs w:val="20"/>
                <w:lang w:val="ro-RO"/>
              </w:rPr>
              <w:t>, de exemplu hidrocarburi, mercur, AOX</w:t>
            </w:r>
          </w:p>
        </w:tc>
        <w:tc>
          <w:tcPr>
            <w:tcW w:w="5811" w:type="dxa"/>
            <w:tcBorders>
              <w:right w:val="nil"/>
            </w:tcBorders>
          </w:tcPr>
          <w:p w14:paraId="2FC1BAA7"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Metodă de separare în care compușii (și anume poluanții) dintr-un fluid (apa uzată) sunt reținuți pe suprafața unui solid (de obicei, cărbune activ).</w:t>
            </w:r>
          </w:p>
        </w:tc>
      </w:tr>
      <w:tr w:rsidR="00E34D20" w:rsidRPr="007C1AC6" w14:paraId="02492CA9"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5"/>
        </w:trPr>
        <w:tc>
          <w:tcPr>
            <w:tcW w:w="1418" w:type="dxa"/>
            <w:tcBorders>
              <w:top w:val="single" w:sz="6" w:space="0" w:color="000000"/>
              <w:left w:val="nil"/>
              <w:bottom w:val="single" w:sz="6" w:space="0" w:color="000000"/>
              <w:right w:val="single" w:sz="6" w:space="0" w:color="000000"/>
            </w:tcBorders>
          </w:tcPr>
          <w:p w14:paraId="2C4338DE"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Oxidare chimică</w:t>
            </w:r>
          </w:p>
        </w:tc>
        <w:tc>
          <w:tcPr>
            <w:tcW w:w="2410" w:type="dxa"/>
            <w:tcBorders>
              <w:top w:val="single" w:sz="6" w:space="0" w:color="000000"/>
              <w:left w:val="single" w:sz="6" w:space="0" w:color="000000"/>
              <w:bottom w:val="single" w:sz="6" w:space="0" w:color="000000"/>
              <w:right w:val="single" w:sz="6" w:space="0" w:color="000000"/>
            </w:tcBorders>
          </w:tcPr>
          <w:p w14:paraId="4403596B" w14:textId="77777777"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Poluanți </w:t>
            </w:r>
            <w:proofErr w:type="spellStart"/>
            <w:r w:rsidRPr="007C1AC6">
              <w:rPr>
                <w:rFonts w:ascii="Times New Roman" w:hAnsi="Times New Roman" w:cs="Times New Roman"/>
                <w:sz w:val="20"/>
                <w:szCs w:val="20"/>
                <w:lang w:val="ro-RO"/>
              </w:rPr>
              <w:t>nebiodegradabili</w:t>
            </w:r>
            <w:proofErr w:type="spellEnd"/>
            <w:r w:rsidRPr="007C1AC6">
              <w:rPr>
                <w:rFonts w:ascii="Times New Roman" w:hAnsi="Times New Roman" w:cs="Times New Roman"/>
                <w:sz w:val="20"/>
                <w:szCs w:val="20"/>
                <w:lang w:val="ro-RO"/>
              </w:rPr>
              <w:t xml:space="preserve"> sau inhibitori dizolvați oxidabili, de exemplu nitrit, cianură</w:t>
            </w:r>
          </w:p>
        </w:tc>
        <w:tc>
          <w:tcPr>
            <w:tcW w:w="5811" w:type="dxa"/>
            <w:tcBorders>
              <w:top w:val="single" w:sz="6" w:space="0" w:color="000000"/>
              <w:left w:val="single" w:sz="6" w:space="0" w:color="000000"/>
              <w:bottom w:val="single" w:sz="6" w:space="0" w:color="000000"/>
              <w:right w:val="nil"/>
            </w:tcBorders>
          </w:tcPr>
          <w:p w14:paraId="4F8A28B9" w14:textId="15E5C562"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Compușii organici sunt oxidați la compuși mai puțin nocivi și mai ușor biodegradabili. Exemple de tehnici: oxidare umedă sau oxidare cu ozon sau cu peroxid de hidrogen, reacție sprijinită opțional prin catalizatori sau prin radiații UV. Oxidarea chimică se utilizează și pentru descompunerea compușilor organici care produc miros, gust și culoare, precum și în scop dezinfectant.</w:t>
            </w:r>
          </w:p>
        </w:tc>
      </w:tr>
      <w:tr w:rsidR="00E34D20" w:rsidRPr="007C1AC6" w14:paraId="17EC15BE"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6"/>
        </w:trPr>
        <w:tc>
          <w:tcPr>
            <w:tcW w:w="1418" w:type="dxa"/>
            <w:tcBorders>
              <w:top w:val="single" w:sz="6" w:space="0" w:color="000000"/>
              <w:left w:val="nil"/>
              <w:bottom w:val="single" w:sz="6" w:space="0" w:color="000000"/>
              <w:right w:val="single" w:sz="6" w:space="0" w:color="000000"/>
            </w:tcBorders>
          </w:tcPr>
          <w:p w14:paraId="60ADD97C"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Reducere chimică</w:t>
            </w:r>
          </w:p>
        </w:tc>
        <w:tc>
          <w:tcPr>
            <w:tcW w:w="2410" w:type="dxa"/>
            <w:tcBorders>
              <w:top w:val="single" w:sz="6" w:space="0" w:color="000000"/>
              <w:left w:val="single" w:sz="6" w:space="0" w:color="000000"/>
              <w:bottom w:val="single" w:sz="6" w:space="0" w:color="000000"/>
              <w:right w:val="single" w:sz="6" w:space="0" w:color="000000"/>
            </w:tcBorders>
          </w:tcPr>
          <w:p w14:paraId="4D5F3690" w14:textId="77777777"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Poluanți </w:t>
            </w:r>
            <w:proofErr w:type="spellStart"/>
            <w:r w:rsidRPr="007C1AC6">
              <w:rPr>
                <w:rFonts w:ascii="Times New Roman" w:hAnsi="Times New Roman" w:cs="Times New Roman"/>
                <w:sz w:val="20"/>
                <w:szCs w:val="20"/>
                <w:lang w:val="ro-RO"/>
              </w:rPr>
              <w:t>nebiodegradabili</w:t>
            </w:r>
            <w:proofErr w:type="spellEnd"/>
            <w:r w:rsidRPr="007C1AC6">
              <w:rPr>
                <w:rFonts w:ascii="Times New Roman" w:hAnsi="Times New Roman" w:cs="Times New Roman"/>
                <w:sz w:val="20"/>
                <w:szCs w:val="20"/>
                <w:lang w:val="ro-RO"/>
              </w:rPr>
              <w:t xml:space="preserve"> sau inhibitori dizolvați reductibili, de exemplu crom hexavalent [Cr(VI)]</w:t>
            </w:r>
          </w:p>
        </w:tc>
        <w:tc>
          <w:tcPr>
            <w:tcW w:w="5811" w:type="dxa"/>
            <w:tcBorders>
              <w:top w:val="single" w:sz="6" w:space="0" w:color="000000"/>
              <w:left w:val="single" w:sz="6" w:space="0" w:color="000000"/>
              <w:bottom w:val="single" w:sz="6" w:space="0" w:color="000000"/>
              <w:right w:val="nil"/>
            </w:tcBorders>
          </w:tcPr>
          <w:p w14:paraId="658E1C99" w14:textId="03731F36"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Reducerea chimică reprezintă transformarea poluanților în compuși similari, dar mai puțin nocivi sau mai puțin periculoși, cu ajutorul unor agenți chimici reducători.</w:t>
            </w:r>
          </w:p>
        </w:tc>
      </w:tr>
      <w:tr w:rsidR="00E34D20" w:rsidRPr="007C1AC6" w14:paraId="540C6C20"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9"/>
        </w:trPr>
        <w:tc>
          <w:tcPr>
            <w:tcW w:w="1418" w:type="dxa"/>
            <w:tcBorders>
              <w:top w:val="single" w:sz="6" w:space="0" w:color="000000"/>
              <w:left w:val="nil"/>
              <w:bottom w:val="single" w:sz="6" w:space="0" w:color="000000"/>
              <w:right w:val="single" w:sz="6" w:space="0" w:color="000000"/>
            </w:tcBorders>
          </w:tcPr>
          <w:p w14:paraId="71E15488"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Coagulare și floculare</w:t>
            </w:r>
          </w:p>
        </w:tc>
        <w:tc>
          <w:tcPr>
            <w:tcW w:w="2410" w:type="dxa"/>
            <w:tcBorders>
              <w:top w:val="single" w:sz="6" w:space="0" w:color="000000"/>
              <w:left w:val="single" w:sz="6" w:space="0" w:color="000000"/>
              <w:bottom w:val="single" w:sz="6" w:space="0" w:color="000000"/>
              <w:right w:val="single" w:sz="6" w:space="0" w:color="000000"/>
            </w:tcBorders>
          </w:tcPr>
          <w:p w14:paraId="2A7BC74E" w14:textId="77777777"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Materii solide în suspensie și particule de metal</w:t>
            </w:r>
          </w:p>
        </w:tc>
        <w:tc>
          <w:tcPr>
            <w:tcW w:w="5811" w:type="dxa"/>
            <w:tcBorders>
              <w:top w:val="single" w:sz="6" w:space="0" w:color="000000"/>
              <w:left w:val="single" w:sz="6" w:space="0" w:color="000000"/>
              <w:bottom w:val="single" w:sz="6" w:space="0" w:color="000000"/>
              <w:right w:val="nil"/>
            </w:tcBorders>
          </w:tcPr>
          <w:p w14:paraId="48DCA756" w14:textId="4F9D304B"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Coagularea și flocularea se utilizează pentru se­ pararea particulelor solide în suspensie de apele uzate și deseori au loc în etape succesive. Coagularea se realizează prin adăugarea de coagulanți cu sarcini opuse celor ale particulelor solide în suspensie. Flocularea se realizează prin adăugarea de polimeri, astfel încât coliziunile particulelor de </w:t>
            </w:r>
            <w:proofErr w:type="spellStart"/>
            <w:r w:rsidRPr="007C1AC6">
              <w:rPr>
                <w:rFonts w:ascii="Times New Roman" w:hAnsi="Times New Roman" w:cs="Times New Roman"/>
                <w:sz w:val="20"/>
                <w:szCs w:val="20"/>
                <w:lang w:val="ro-RO"/>
              </w:rPr>
              <w:t>microflocoane</w:t>
            </w:r>
            <w:proofErr w:type="spellEnd"/>
            <w:r w:rsidRPr="007C1AC6">
              <w:rPr>
                <w:rFonts w:ascii="Times New Roman" w:hAnsi="Times New Roman" w:cs="Times New Roman"/>
                <w:sz w:val="20"/>
                <w:szCs w:val="20"/>
                <w:lang w:val="ro-RO"/>
              </w:rPr>
              <w:t xml:space="preserve"> să determine gruparea acestora și producerea unor </w:t>
            </w:r>
            <w:proofErr w:type="spellStart"/>
            <w:r w:rsidRPr="007C1AC6">
              <w:rPr>
                <w:rFonts w:ascii="Times New Roman" w:hAnsi="Times New Roman" w:cs="Times New Roman"/>
                <w:sz w:val="20"/>
                <w:szCs w:val="20"/>
                <w:lang w:val="ro-RO"/>
              </w:rPr>
              <w:t>flocoane</w:t>
            </w:r>
            <w:proofErr w:type="spellEnd"/>
            <w:r w:rsidRPr="007C1AC6">
              <w:rPr>
                <w:rFonts w:ascii="Times New Roman" w:hAnsi="Times New Roman" w:cs="Times New Roman"/>
                <w:sz w:val="20"/>
                <w:szCs w:val="20"/>
                <w:lang w:val="ro-RO"/>
              </w:rPr>
              <w:t xml:space="preserve"> de dimensiuni mai mari. Ulterior, </w:t>
            </w:r>
            <w:proofErr w:type="spellStart"/>
            <w:r w:rsidRPr="007C1AC6">
              <w:rPr>
                <w:rFonts w:ascii="Times New Roman" w:hAnsi="Times New Roman" w:cs="Times New Roman"/>
                <w:sz w:val="20"/>
                <w:szCs w:val="20"/>
                <w:lang w:val="ro-RO"/>
              </w:rPr>
              <w:t>flocoanele</w:t>
            </w:r>
            <w:proofErr w:type="spellEnd"/>
            <w:r w:rsidRPr="007C1AC6">
              <w:rPr>
                <w:rFonts w:ascii="Times New Roman" w:hAnsi="Times New Roman" w:cs="Times New Roman"/>
                <w:sz w:val="20"/>
                <w:szCs w:val="20"/>
                <w:lang w:val="ro-RO"/>
              </w:rPr>
              <w:t xml:space="preserve"> formate sunt separate prin sedimentare, flotație cu aer sau filtrare.</w:t>
            </w:r>
          </w:p>
        </w:tc>
      </w:tr>
      <w:tr w:rsidR="00E34D20" w:rsidRPr="007C1AC6" w14:paraId="35DD6984"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6"/>
        </w:trPr>
        <w:tc>
          <w:tcPr>
            <w:tcW w:w="1418" w:type="dxa"/>
            <w:tcBorders>
              <w:top w:val="single" w:sz="6" w:space="0" w:color="000000"/>
              <w:left w:val="nil"/>
              <w:bottom w:val="single" w:sz="6" w:space="0" w:color="000000"/>
              <w:right w:val="single" w:sz="6" w:space="0" w:color="000000"/>
            </w:tcBorders>
          </w:tcPr>
          <w:p w14:paraId="1066434A"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Distilare/rectificare</w:t>
            </w:r>
          </w:p>
        </w:tc>
        <w:tc>
          <w:tcPr>
            <w:tcW w:w="2410" w:type="dxa"/>
            <w:tcBorders>
              <w:top w:val="single" w:sz="6" w:space="0" w:color="000000"/>
              <w:left w:val="single" w:sz="6" w:space="0" w:color="000000"/>
              <w:bottom w:val="single" w:sz="6" w:space="0" w:color="000000"/>
              <w:right w:val="single" w:sz="6" w:space="0" w:color="000000"/>
            </w:tcBorders>
          </w:tcPr>
          <w:p w14:paraId="571280C1" w14:textId="0A0E3190"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Poluanți </w:t>
            </w:r>
            <w:proofErr w:type="spellStart"/>
            <w:r w:rsidRPr="007C1AC6">
              <w:rPr>
                <w:rFonts w:ascii="Times New Roman" w:hAnsi="Times New Roman" w:cs="Times New Roman"/>
                <w:sz w:val="20"/>
                <w:szCs w:val="20"/>
                <w:lang w:val="ro-RO"/>
              </w:rPr>
              <w:t>nebiodegradabili</w:t>
            </w:r>
            <w:proofErr w:type="spellEnd"/>
            <w:r w:rsidRPr="007C1AC6">
              <w:rPr>
                <w:rFonts w:ascii="Times New Roman" w:hAnsi="Times New Roman" w:cs="Times New Roman"/>
                <w:sz w:val="20"/>
                <w:szCs w:val="20"/>
                <w:lang w:val="ro-RO"/>
              </w:rPr>
              <w:t xml:space="preserve"> dizolvați sau poluanți inhibitori, care pot fi distilați, de exemplu anumiți solvenți</w:t>
            </w:r>
          </w:p>
        </w:tc>
        <w:tc>
          <w:tcPr>
            <w:tcW w:w="5811" w:type="dxa"/>
            <w:tcBorders>
              <w:top w:val="single" w:sz="6" w:space="0" w:color="000000"/>
              <w:left w:val="single" w:sz="6" w:space="0" w:color="000000"/>
              <w:bottom w:val="single" w:sz="6" w:space="0" w:color="000000"/>
              <w:right w:val="nil"/>
            </w:tcBorders>
          </w:tcPr>
          <w:p w14:paraId="3631AA51" w14:textId="7912AA58"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Distilarea este o tehnică de separare a compușilor cu puncte de fierbere diferite prin evaporare parțială și recondensare.</w:t>
            </w:r>
          </w:p>
          <w:p w14:paraId="2A5FBCDE" w14:textId="052AE4F0"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Distilarea apelor uzate reprezintă îndepărtarea contaminanților cu puncte de fierbere joase de apa uzată, prin trecerea acestora în faza de va­ pori. Distilarea se realizează în coloane prevăzute cu talere sau cu material de umplutură și într-un condensator aflat în aval.</w:t>
            </w:r>
          </w:p>
        </w:tc>
      </w:tr>
      <w:tr w:rsidR="00E34D20" w:rsidRPr="007C1AC6" w14:paraId="666B2987"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1418" w:type="dxa"/>
            <w:tcBorders>
              <w:top w:val="single" w:sz="6" w:space="0" w:color="000000"/>
              <w:left w:val="nil"/>
              <w:bottom w:val="single" w:sz="6" w:space="0" w:color="000000"/>
              <w:right w:val="single" w:sz="6" w:space="0" w:color="000000"/>
            </w:tcBorders>
          </w:tcPr>
          <w:p w14:paraId="54D8E568"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Egalizare</w:t>
            </w:r>
          </w:p>
        </w:tc>
        <w:tc>
          <w:tcPr>
            <w:tcW w:w="2410" w:type="dxa"/>
            <w:tcBorders>
              <w:top w:val="single" w:sz="6" w:space="0" w:color="000000"/>
              <w:left w:val="single" w:sz="6" w:space="0" w:color="000000"/>
              <w:bottom w:val="single" w:sz="6" w:space="0" w:color="000000"/>
              <w:right w:val="single" w:sz="6" w:space="0" w:color="000000"/>
            </w:tcBorders>
          </w:tcPr>
          <w:p w14:paraId="03DB3C73" w14:textId="77777777"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Toți poluanții</w:t>
            </w:r>
          </w:p>
        </w:tc>
        <w:tc>
          <w:tcPr>
            <w:tcW w:w="5811" w:type="dxa"/>
            <w:tcBorders>
              <w:top w:val="single" w:sz="6" w:space="0" w:color="000000"/>
              <w:left w:val="single" w:sz="6" w:space="0" w:color="000000"/>
              <w:bottom w:val="single" w:sz="6" w:space="0" w:color="000000"/>
              <w:right w:val="nil"/>
            </w:tcBorders>
          </w:tcPr>
          <w:p w14:paraId="0BE189AB" w14:textId="31D0ACE5"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Echilibrarea fluxurilor și a încărcăturilor poluante prin utilizarea bazinelor sau a altor tehnici de gestionare.</w:t>
            </w:r>
          </w:p>
        </w:tc>
      </w:tr>
      <w:tr w:rsidR="00E34D20" w:rsidRPr="007C1AC6" w14:paraId="09E0F262"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1418" w:type="dxa"/>
            <w:tcBorders>
              <w:top w:val="single" w:sz="6" w:space="0" w:color="000000"/>
              <w:left w:val="nil"/>
              <w:bottom w:val="single" w:sz="6" w:space="0" w:color="000000"/>
              <w:right w:val="single" w:sz="6" w:space="0" w:color="000000"/>
            </w:tcBorders>
          </w:tcPr>
          <w:p w14:paraId="0F85DA65"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Evaporare</w:t>
            </w:r>
          </w:p>
        </w:tc>
        <w:tc>
          <w:tcPr>
            <w:tcW w:w="2410" w:type="dxa"/>
            <w:tcBorders>
              <w:top w:val="single" w:sz="6" w:space="0" w:color="000000"/>
              <w:left w:val="single" w:sz="6" w:space="0" w:color="000000"/>
              <w:bottom w:val="single" w:sz="6" w:space="0" w:color="000000"/>
              <w:right w:val="single" w:sz="6" w:space="0" w:color="000000"/>
            </w:tcBorders>
          </w:tcPr>
          <w:p w14:paraId="7A033B54" w14:textId="77777777"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Poluanți solubili</w:t>
            </w:r>
          </w:p>
        </w:tc>
        <w:tc>
          <w:tcPr>
            <w:tcW w:w="5811" w:type="dxa"/>
            <w:tcBorders>
              <w:top w:val="single" w:sz="6" w:space="0" w:color="000000"/>
              <w:left w:val="single" w:sz="6" w:space="0" w:color="000000"/>
              <w:bottom w:val="single" w:sz="6" w:space="0" w:color="000000"/>
              <w:right w:val="nil"/>
            </w:tcBorders>
          </w:tcPr>
          <w:p w14:paraId="7393D861" w14:textId="2C26B515"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Utilizarea distilării (a se vedea mai sus) pentru concentrarea soluțiilor apoase ale substanțelor cu puncte de fierbere ridicate, în vederea utilizării, a procesării sau a eliminării ulterioare (de exemplu, incinerarea apelor uzate) prin trecerea apei în faza de vapori. Se realizează de obicei în instalații cu mai multe trepte de creștere a vidului, pentru a se reduce necesarul de energie. Vaporii de apă sunt condensați pentru a fi reutilizați sau evacuați ca apă uzată.</w:t>
            </w:r>
          </w:p>
        </w:tc>
      </w:tr>
      <w:tr w:rsidR="00B30695" w:rsidRPr="007C1AC6" w14:paraId="3819CB6A"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4"/>
        </w:trPr>
        <w:tc>
          <w:tcPr>
            <w:tcW w:w="1418" w:type="dxa"/>
            <w:tcBorders>
              <w:top w:val="single" w:sz="6" w:space="0" w:color="000000"/>
              <w:left w:val="nil"/>
              <w:bottom w:val="single" w:sz="6" w:space="0" w:color="000000"/>
              <w:right w:val="single" w:sz="6" w:space="0" w:color="000000"/>
            </w:tcBorders>
          </w:tcPr>
          <w:p w14:paraId="4584AAC3" w14:textId="77777777" w:rsidR="00B30695" w:rsidRPr="007C1AC6" w:rsidRDefault="00B30695"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Filtrare</w:t>
            </w:r>
          </w:p>
        </w:tc>
        <w:tc>
          <w:tcPr>
            <w:tcW w:w="2410" w:type="dxa"/>
            <w:vMerge w:val="restart"/>
            <w:tcBorders>
              <w:top w:val="single" w:sz="6" w:space="0" w:color="000000"/>
              <w:left w:val="single" w:sz="6" w:space="0" w:color="000000"/>
              <w:right w:val="single" w:sz="6" w:space="0" w:color="000000"/>
            </w:tcBorders>
          </w:tcPr>
          <w:p w14:paraId="183DBFE0" w14:textId="77777777" w:rsidR="00B30695" w:rsidRPr="007C1AC6" w:rsidRDefault="00B30695" w:rsidP="00E34D20">
            <w:pPr>
              <w:pStyle w:val="Listparagraf"/>
              <w:tabs>
                <w:tab w:val="left" w:pos="284"/>
                <w:tab w:val="left" w:pos="993"/>
              </w:tabs>
              <w:ind w:left="39"/>
              <w:jc w:val="both"/>
              <w:rPr>
                <w:rFonts w:ascii="Times New Roman" w:hAnsi="Times New Roman" w:cs="Times New Roman"/>
                <w:sz w:val="20"/>
                <w:szCs w:val="20"/>
                <w:lang w:val="ro-RO"/>
              </w:rPr>
            </w:pPr>
          </w:p>
          <w:p w14:paraId="79ABDB31" w14:textId="77777777" w:rsidR="00B30695" w:rsidRPr="007C1AC6" w:rsidRDefault="00B30695" w:rsidP="00E34D20">
            <w:pPr>
              <w:pStyle w:val="Listparagraf"/>
              <w:tabs>
                <w:tab w:val="left" w:pos="284"/>
                <w:tab w:val="left" w:pos="993"/>
              </w:tabs>
              <w:ind w:left="39"/>
              <w:jc w:val="both"/>
              <w:rPr>
                <w:rFonts w:ascii="Times New Roman" w:hAnsi="Times New Roman" w:cs="Times New Roman"/>
                <w:sz w:val="20"/>
                <w:szCs w:val="20"/>
                <w:lang w:val="ro-RO"/>
              </w:rPr>
            </w:pPr>
          </w:p>
          <w:p w14:paraId="410586CE" w14:textId="77777777" w:rsidR="00B30695" w:rsidRPr="007C1AC6" w:rsidRDefault="00B30695" w:rsidP="00E34D20">
            <w:pPr>
              <w:pStyle w:val="Listparagraf"/>
              <w:tabs>
                <w:tab w:val="left" w:pos="284"/>
                <w:tab w:val="left" w:pos="993"/>
              </w:tabs>
              <w:ind w:left="39"/>
              <w:jc w:val="both"/>
              <w:rPr>
                <w:rFonts w:ascii="Times New Roman" w:hAnsi="Times New Roman" w:cs="Times New Roman"/>
                <w:sz w:val="20"/>
                <w:szCs w:val="20"/>
                <w:lang w:val="ro-RO"/>
              </w:rPr>
            </w:pPr>
          </w:p>
          <w:p w14:paraId="6102B4F1" w14:textId="5104D252" w:rsidR="00B30695" w:rsidRPr="007C1AC6" w:rsidRDefault="00B30695"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Materii solide în suspensie și particule de metal</w:t>
            </w:r>
          </w:p>
        </w:tc>
        <w:tc>
          <w:tcPr>
            <w:tcW w:w="5811" w:type="dxa"/>
            <w:tcBorders>
              <w:top w:val="single" w:sz="6" w:space="0" w:color="000000"/>
              <w:left w:val="single" w:sz="6" w:space="0" w:color="000000"/>
              <w:bottom w:val="single" w:sz="6" w:space="0" w:color="000000"/>
              <w:right w:val="nil"/>
            </w:tcBorders>
          </w:tcPr>
          <w:p w14:paraId="3FE46595" w14:textId="0F2B715C" w:rsidR="00B30695" w:rsidRPr="007C1AC6" w:rsidRDefault="00B30695"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Separarea particulelor solide prezente în apele uzate prin trecerea acestora printr-un mediu poros; de exemplu, filtrare cu nisip, </w:t>
            </w:r>
            <w:proofErr w:type="spellStart"/>
            <w:r w:rsidRPr="007C1AC6">
              <w:rPr>
                <w:rFonts w:ascii="Times New Roman" w:hAnsi="Times New Roman" w:cs="Times New Roman"/>
                <w:sz w:val="20"/>
                <w:szCs w:val="20"/>
                <w:lang w:val="ro-RO"/>
              </w:rPr>
              <w:t>microfiltrare</w:t>
            </w:r>
            <w:proofErr w:type="spellEnd"/>
            <w:r w:rsidRPr="007C1AC6">
              <w:rPr>
                <w:rFonts w:ascii="Times New Roman" w:hAnsi="Times New Roman" w:cs="Times New Roman"/>
                <w:sz w:val="20"/>
                <w:szCs w:val="20"/>
                <w:lang w:val="ro-RO"/>
              </w:rPr>
              <w:t xml:space="preserve"> sau </w:t>
            </w:r>
            <w:proofErr w:type="spellStart"/>
            <w:r w:rsidRPr="007C1AC6">
              <w:rPr>
                <w:rFonts w:ascii="Times New Roman" w:hAnsi="Times New Roman" w:cs="Times New Roman"/>
                <w:sz w:val="20"/>
                <w:szCs w:val="20"/>
                <w:lang w:val="ro-RO"/>
              </w:rPr>
              <w:t>ultrafiltrare</w:t>
            </w:r>
            <w:proofErr w:type="spellEnd"/>
            <w:r w:rsidRPr="007C1AC6">
              <w:rPr>
                <w:rFonts w:ascii="Times New Roman" w:hAnsi="Times New Roman" w:cs="Times New Roman"/>
                <w:sz w:val="20"/>
                <w:szCs w:val="20"/>
                <w:lang w:val="ro-RO"/>
              </w:rPr>
              <w:t>.</w:t>
            </w:r>
          </w:p>
        </w:tc>
      </w:tr>
      <w:tr w:rsidR="00B30695" w:rsidRPr="007C1AC6" w14:paraId="1CE2B2D3" w14:textId="77777777" w:rsidTr="00D1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trPr>
        <w:tc>
          <w:tcPr>
            <w:tcW w:w="1418" w:type="dxa"/>
            <w:tcBorders>
              <w:top w:val="single" w:sz="6" w:space="0" w:color="000000"/>
              <w:left w:val="nil"/>
              <w:bottom w:val="single" w:sz="6" w:space="0" w:color="000000"/>
              <w:right w:val="single" w:sz="6" w:space="0" w:color="000000"/>
            </w:tcBorders>
          </w:tcPr>
          <w:p w14:paraId="2E7A9186" w14:textId="77777777" w:rsidR="00B30695" w:rsidRPr="007C1AC6" w:rsidRDefault="00B30695"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Flotație</w:t>
            </w:r>
          </w:p>
        </w:tc>
        <w:tc>
          <w:tcPr>
            <w:tcW w:w="2410" w:type="dxa"/>
            <w:vMerge/>
            <w:tcBorders>
              <w:left w:val="single" w:sz="6" w:space="0" w:color="000000"/>
              <w:bottom w:val="single" w:sz="6" w:space="0" w:color="000000"/>
              <w:right w:val="single" w:sz="6" w:space="0" w:color="000000"/>
            </w:tcBorders>
          </w:tcPr>
          <w:p w14:paraId="2F2D8BDC" w14:textId="77777777" w:rsidR="00B30695" w:rsidRPr="007C1AC6" w:rsidRDefault="00B30695" w:rsidP="00E34D20">
            <w:pPr>
              <w:pStyle w:val="Listparagraf"/>
              <w:tabs>
                <w:tab w:val="left" w:pos="284"/>
                <w:tab w:val="left" w:pos="993"/>
              </w:tabs>
              <w:ind w:left="39"/>
              <w:jc w:val="both"/>
              <w:rPr>
                <w:rFonts w:ascii="Times New Roman" w:hAnsi="Times New Roman" w:cs="Times New Roman"/>
                <w:sz w:val="20"/>
                <w:szCs w:val="20"/>
                <w:lang w:val="ro-RO"/>
              </w:rPr>
            </w:pPr>
          </w:p>
        </w:tc>
        <w:tc>
          <w:tcPr>
            <w:tcW w:w="5811" w:type="dxa"/>
            <w:tcBorders>
              <w:top w:val="single" w:sz="6" w:space="0" w:color="000000"/>
              <w:left w:val="single" w:sz="6" w:space="0" w:color="000000"/>
              <w:bottom w:val="single" w:sz="6" w:space="0" w:color="000000"/>
              <w:right w:val="nil"/>
            </w:tcBorders>
          </w:tcPr>
          <w:p w14:paraId="26336627" w14:textId="6FDF0021" w:rsidR="00B30695" w:rsidRPr="007C1AC6" w:rsidRDefault="00B30695"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Separarea particulelor solide sau lichide prezente în apele uzate prin atașarea lor la bule fine de gaz, în general aer. Particulele plutitoare se acumulează la suprafața apei și se colectează cu spumiere.</w:t>
            </w:r>
          </w:p>
        </w:tc>
      </w:tr>
      <w:tr w:rsidR="00E34D20" w:rsidRPr="007C1AC6" w14:paraId="139BB204"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1418" w:type="dxa"/>
            <w:tcBorders>
              <w:top w:val="single" w:sz="6" w:space="0" w:color="000000"/>
              <w:left w:val="nil"/>
              <w:bottom w:val="single" w:sz="6" w:space="0" w:color="000000"/>
              <w:right w:val="single" w:sz="6" w:space="0" w:color="000000"/>
            </w:tcBorders>
          </w:tcPr>
          <w:p w14:paraId="4DA35472"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Schimb de ioni</w:t>
            </w:r>
          </w:p>
        </w:tc>
        <w:tc>
          <w:tcPr>
            <w:tcW w:w="2410" w:type="dxa"/>
            <w:tcBorders>
              <w:top w:val="single" w:sz="6" w:space="0" w:color="000000"/>
              <w:left w:val="single" w:sz="6" w:space="0" w:color="000000"/>
              <w:bottom w:val="single" w:sz="6" w:space="0" w:color="000000"/>
              <w:right w:val="single" w:sz="6" w:space="0" w:color="000000"/>
            </w:tcBorders>
          </w:tcPr>
          <w:p w14:paraId="3A454C7F" w14:textId="77777777"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Poluanți </w:t>
            </w:r>
            <w:proofErr w:type="spellStart"/>
            <w:r w:rsidRPr="007C1AC6">
              <w:rPr>
                <w:rFonts w:ascii="Times New Roman" w:hAnsi="Times New Roman" w:cs="Times New Roman"/>
                <w:sz w:val="20"/>
                <w:szCs w:val="20"/>
                <w:lang w:val="ro-RO"/>
              </w:rPr>
              <w:t>nebiodegradabili</w:t>
            </w:r>
            <w:proofErr w:type="spellEnd"/>
            <w:r w:rsidRPr="007C1AC6">
              <w:rPr>
                <w:rFonts w:ascii="Times New Roman" w:hAnsi="Times New Roman" w:cs="Times New Roman"/>
                <w:sz w:val="20"/>
                <w:szCs w:val="20"/>
                <w:lang w:val="ro-RO"/>
              </w:rPr>
              <w:t xml:space="preserve"> sau inhibitori dizolvați ionici, de exemplu metale</w:t>
            </w:r>
          </w:p>
        </w:tc>
        <w:tc>
          <w:tcPr>
            <w:tcW w:w="5811" w:type="dxa"/>
            <w:tcBorders>
              <w:top w:val="single" w:sz="6" w:space="0" w:color="000000"/>
              <w:left w:val="single" w:sz="6" w:space="0" w:color="000000"/>
              <w:bottom w:val="single" w:sz="6" w:space="0" w:color="000000"/>
              <w:right w:val="nil"/>
            </w:tcBorders>
          </w:tcPr>
          <w:p w14:paraId="508EDC06" w14:textId="4B5FA516"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Reținerea constituenților ionici nedoriți sau periculoși din apele uzate și înlocuirea lor cu ioni mai acceptabili, utilizând o rășină schimbătoare de ioni. Poluanții sunt reținuți temporar și apoi sunt eliberați într-un lichid de regenerare sau de spălare în contracurent.</w:t>
            </w:r>
          </w:p>
        </w:tc>
      </w:tr>
      <w:tr w:rsidR="00E34D20" w:rsidRPr="007C1AC6" w14:paraId="553AD477"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3"/>
        </w:trPr>
        <w:tc>
          <w:tcPr>
            <w:tcW w:w="1418" w:type="dxa"/>
            <w:tcBorders>
              <w:top w:val="single" w:sz="6" w:space="0" w:color="000000"/>
              <w:left w:val="nil"/>
              <w:bottom w:val="single" w:sz="6" w:space="0" w:color="000000"/>
              <w:right w:val="single" w:sz="6" w:space="0" w:color="000000"/>
            </w:tcBorders>
          </w:tcPr>
          <w:p w14:paraId="2728CA27"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proofErr w:type="spellStart"/>
            <w:r w:rsidRPr="007C1AC6">
              <w:rPr>
                <w:rFonts w:ascii="Times New Roman" w:hAnsi="Times New Roman" w:cs="Times New Roman"/>
                <w:sz w:val="20"/>
                <w:szCs w:val="20"/>
                <w:lang w:val="ro-RO"/>
              </w:rPr>
              <w:t>Bioreactor</w:t>
            </w:r>
            <w:proofErr w:type="spellEnd"/>
            <w:r w:rsidRPr="007C1AC6">
              <w:rPr>
                <w:rFonts w:ascii="Times New Roman" w:hAnsi="Times New Roman" w:cs="Times New Roman"/>
                <w:sz w:val="20"/>
                <w:szCs w:val="20"/>
                <w:lang w:val="ro-RO"/>
              </w:rPr>
              <w:t xml:space="preserve"> cu membrană</w:t>
            </w:r>
          </w:p>
        </w:tc>
        <w:tc>
          <w:tcPr>
            <w:tcW w:w="2410" w:type="dxa"/>
            <w:tcBorders>
              <w:top w:val="single" w:sz="6" w:space="0" w:color="000000"/>
              <w:left w:val="single" w:sz="6" w:space="0" w:color="000000"/>
              <w:bottom w:val="single" w:sz="6" w:space="0" w:color="000000"/>
              <w:right w:val="single" w:sz="6" w:space="0" w:color="000000"/>
            </w:tcBorders>
          </w:tcPr>
          <w:p w14:paraId="68EB3126" w14:textId="6CE914D2"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Compuși organici biodegradabili</w:t>
            </w:r>
          </w:p>
        </w:tc>
        <w:tc>
          <w:tcPr>
            <w:tcW w:w="5811" w:type="dxa"/>
            <w:tcBorders>
              <w:top w:val="single" w:sz="6" w:space="0" w:color="000000"/>
              <w:left w:val="single" w:sz="6" w:space="0" w:color="000000"/>
              <w:bottom w:val="single" w:sz="6" w:space="0" w:color="000000"/>
              <w:right w:val="nil"/>
            </w:tcBorders>
          </w:tcPr>
          <w:p w14:paraId="46B62874" w14:textId="157D89D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O combinație între tratarea cu nămol activ și filtrarea prin membrană. Se utilizează două variante: (a) o buclă de recirculare externă între rezervorul cu nămol activ și modulul cu membrană; și (b) scufundarea modulului cu membrană în rezervorul cu nămol activ aerat, unde efluentul este filtrat printr-o membrană din fibre tubulare, biomasa rămânând în rezervor.</w:t>
            </w:r>
          </w:p>
        </w:tc>
      </w:tr>
      <w:tr w:rsidR="00E34D20" w:rsidRPr="007C1AC6" w14:paraId="4C19C6D3"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2"/>
        </w:trPr>
        <w:tc>
          <w:tcPr>
            <w:tcW w:w="1418" w:type="dxa"/>
            <w:tcBorders>
              <w:top w:val="single" w:sz="6" w:space="0" w:color="000000"/>
              <w:left w:val="nil"/>
              <w:bottom w:val="single" w:sz="6" w:space="0" w:color="000000"/>
              <w:right w:val="single" w:sz="6" w:space="0" w:color="000000"/>
            </w:tcBorders>
          </w:tcPr>
          <w:p w14:paraId="0AE5141D"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Filtrare prin membrană</w:t>
            </w:r>
          </w:p>
        </w:tc>
        <w:tc>
          <w:tcPr>
            <w:tcW w:w="2410" w:type="dxa"/>
            <w:tcBorders>
              <w:top w:val="single" w:sz="6" w:space="0" w:color="000000"/>
              <w:left w:val="single" w:sz="6" w:space="0" w:color="000000"/>
              <w:bottom w:val="single" w:sz="6" w:space="0" w:color="000000"/>
              <w:right w:val="single" w:sz="6" w:space="0" w:color="000000"/>
            </w:tcBorders>
          </w:tcPr>
          <w:p w14:paraId="59083DBD" w14:textId="77777777"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Materii solide în suspensie și particule de metal</w:t>
            </w:r>
          </w:p>
        </w:tc>
        <w:tc>
          <w:tcPr>
            <w:tcW w:w="5811" w:type="dxa"/>
            <w:tcBorders>
              <w:top w:val="single" w:sz="6" w:space="0" w:color="000000"/>
              <w:left w:val="single" w:sz="6" w:space="0" w:color="000000"/>
              <w:bottom w:val="single" w:sz="6" w:space="0" w:color="000000"/>
              <w:right w:val="nil"/>
            </w:tcBorders>
          </w:tcPr>
          <w:p w14:paraId="147448CE" w14:textId="07A12C58"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Microfiltrarea (MF) și ultrafiltrarea (UF) sunt procese de filtrare prin membrană care rețin și con­ centrează, pe o parte a membranei, poluanți de tipul particulelor în suspensie și al particulelor coloidale conținute în apele uzate.</w:t>
            </w:r>
          </w:p>
        </w:tc>
      </w:tr>
      <w:tr w:rsidR="00E34D20" w:rsidRPr="007C1AC6" w14:paraId="2485248C"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1418" w:type="dxa"/>
            <w:tcBorders>
              <w:top w:val="single" w:sz="6" w:space="0" w:color="000000"/>
              <w:left w:val="nil"/>
              <w:bottom w:val="single" w:sz="6" w:space="0" w:color="000000"/>
              <w:right w:val="single" w:sz="6" w:space="0" w:color="000000"/>
            </w:tcBorders>
          </w:tcPr>
          <w:p w14:paraId="6315D671"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Neutralizare</w:t>
            </w:r>
          </w:p>
        </w:tc>
        <w:tc>
          <w:tcPr>
            <w:tcW w:w="2410" w:type="dxa"/>
            <w:tcBorders>
              <w:top w:val="single" w:sz="6" w:space="0" w:color="000000"/>
              <w:left w:val="single" w:sz="6" w:space="0" w:color="000000"/>
              <w:bottom w:val="single" w:sz="6" w:space="0" w:color="000000"/>
              <w:right w:val="single" w:sz="6" w:space="0" w:color="000000"/>
            </w:tcBorders>
          </w:tcPr>
          <w:p w14:paraId="610F756A" w14:textId="77777777"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Acizi, substanțe alcaline</w:t>
            </w:r>
          </w:p>
        </w:tc>
        <w:tc>
          <w:tcPr>
            <w:tcW w:w="5811" w:type="dxa"/>
            <w:tcBorders>
              <w:top w:val="single" w:sz="6" w:space="0" w:color="000000"/>
              <w:left w:val="single" w:sz="6" w:space="0" w:color="000000"/>
              <w:bottom w:val="single" w:sz="6" w:space="0" w:color="000000"/>
              <w:right w:val="nil"/>
            </w:tcBorders>
          </w:tcPr>
          <w:p w14:paraId="24DBEFA4" w14:textId="4ABF9BC4"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Reglarea valorii pH a apelor uzate la un nivel neutru (aproximativ 7) prin adăugarea de substanțe chimice. Pentru a crește pH-ul se poate utiliza hidroxid de sodiu (NaOH) sau hidroxid de calciu [Ca(OH)2], iar pentru a diminua pH-ul se poate utiliza acid sulfuric (H</w:t>
            </w:r>
            <w:r w:rsidRPr="007C1AC6">
              <w:rPr>
                <w:rFonts w:ascii="Times New Roman" w:hAnsi="Times New Roman" w:cs="Times New Roman"/>
                <w:sz w:val="20"/>
                <w:szCs w:val="20"/>
                <w:vertAlign w:val="subscript"/>
                <w:lang w:val="ro-RO"/>
              </w:rPr>
              <w:t>2</w:t>
            </w:r>
            <w:r w:rsidRPr="007C1AC6">
              <w:rPr>
                <w:rFonts w:ascii="Times New Roman" w:hAnsi="Times New Roman" w:cs="Times New Roman"/>
                <w:sz w:val="20"/>
                <w:szCs w:val="20"/>
                <w:lang w:val="ro-RO"/>
              </w:rPr>
              <w:t>SO</w:t>
            </w:r>
            <w:r w:rsidRPr="007C1AC6">
              <w:rPr>
                <w:rFonts w:ascii="Times New Roman" w:hAnsi="Times New Roman" w:cs="Times New Roman"/>
                <w:sz w:val="20"/>
                <w:szCs w:val="20"/>
                <w:vertAlign w:val="subscript"/>
                <w:lang w:val="ro-RO"/>
              </w:rPr>
              <w:t>4</w:t>
            </w:r>
            <w:r w:rsidRPr="007C1AC6">
              <w:rPr>
                <w:rFonts w:ascii="Times New Roman" w:hAnsi="Times New Roman" w:cs="Times New Roman"/>
                <w:sz w:val="20"/>
                <w:szCs w:val="20"/>
                <w:lang w:val="ro-RO"/>
              </w:rPr>
              <w:t>), acid clorhidric (HCl) sau dioxid de carbon (CO2). În timpul neutralizării se poate produce precipitarea unor poluanți.</w:t>
            </w:r>
          </w:p>
        </w:tc>
      </w:tr>
      <w:tr w:rsidR="00E34D20" w:rsidRPr="007C1AC6" w14:paraId="478A8606" w14:textId="77777777" w:rsidTr="00B30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6"/>
        </w:trPr>
        <w:tc>
          <w:tcPr>
            <w:tcW w:w="1418" w:type="dxa"/>
            <w:tcBorders>
              <w:top w:val="single" w:sz="6" w:space="0" w:color="000000"/>
              <w:left w:val="nil"/>
              <w:bottom w:val="single" w:sz="6" w:space="0" w:color="000000"/>
              <w:right w:val="single" w:sz="6" w:space="0" w:color="000000"/>
            </w:tcBorders>
          </w:tcPr>
          <w:p w14:paraId="4727F2F1"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Nitrificare/denitrificare</w:t>
            </w:r>
          </w:p>
        </w:tc>
        <w:tc>
          <w:tcPr>
            <w:tcW w:w="2410" w:type="dxa"/>
            <w:tcBorders>
              <w:top w:val="single" w:sz="6" w:space="0" w:color="000000"/>
              <w:left w:val="single" w:sz="6" w:space="0" w:color="000000"/>
              <w:bottom w:val="single" w:sz="6" w:space="0" w:color="000000"/>
              <w:right w:val="single" w:sz="6" w:space="0" w:color="000000"/>
            </w:tcBorders>
          </w:tcPr>
          <w:p w14:paraId="61C13458" w14:textId="77777777"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Azot total, amoniac</w:t>
            </w:r>
          </w:p>
        </w:tc>
        <w:tc>
          <w:tcPr>
            <w:tcW w:w="5811" w:type="dxa"/>
            <w:tcBorders>
              <w:top w:val="single" w:sz="6" w:space="0" w:color="000000"/>
              <w:left w:val="single" w:sz="6" w:space="0" w:color="000000"/>
              <w:bottom w:val="single" w:sz="6" w:space="0" w:color="000000"/>
              <w:right w:val="nil"/>
            </w:tcBorders>
          </w:tcPr>
          <w:p w14:paraId="32C39181" w14:textId="77777777" w:rsidR="00B30695" w:rsidRPr="007C1AC6" w:rsidRDefault="00E34D20" w:rsidP="00B30695">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Proces în două etape care este, de obicei, integrat în instalațiile de epurare biologică a apelor uzate. </w:t>
            </w:r>
          </w:p>
          <w:p w14:paraId="0D76ED79" w14:textId="086200C1" w:rsidR="00E34D20" w:rsidRPr="007C1AC6" w:rsidRDefault="00E34D20" w:rsidP="00B30695">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 xml:space="preserve">Prima etapă constă în nitrificarea aerobă, în cursul căreia microorganismele oxidează amoniul (NH </w:t>
            </w:r>
            <w:r w:rsidRPr="007C1AC6">
              <w:rPr>
                <w:rFonts w:ascii="Times New Roman" w:hAnsi="Times New Roman" w:cs="Times New Roman"/>
                <w:sz w:val="20"/>
                <w:szCs w:val="20"/>
                <w:vertAlign w:val="superscript"/>
                <w:lang w:val="ro-RO"/>
              </w:rPr>
              <w:t>+</w:t>
            </w:r>
            <w:r w:rsidRPr="007C1AC6">
              <w:rPr>
                <w:rFonts w:ascii="Times New Roman" w:hAnsi="Times New Roman" w:cs="Times New Roman"/>
                <w:sz w:val="20"/>
                <w:szCs w:val="20"/>
                <w:lang w:val="ro-RO"/>
              </w:rPr>
              <w:t xml:space="preserve">) în  nitritul intermediar (NO </w:t>
            </w:r>
            <w:r w:rsidRPr="007C1AC6">
              <w:rPr>
                <w:rFonts w:ascii="Times New Roman" w:hAnsi="Times New Roman" w:cs="Times New Roman"/>
                <w:sz w:val="20"/>
                <w:szCs w:val="20"/>
                <w:vertAlign w:val="superscript"/>
                <w:lang w:val="ro-RO"/>
              </w:rPr>
              <w:t>-</w:t>
            </w:r>
            <w:r w:rsidRPr="007C1AC6">
              <w:rPr>
                <w:rFonts w:ascii="Times New Roman" w:hAnsi="Times New Roman" w:cs="Times New Roman"/>
                <w:sz w:val="20"/>
                <w:szCs w:val="20"/>
                <w:lang w:val="ro-RO"/>
              </w:rPr>
              <w:t>), care este</w:t>
            </w:r>
            <w:r w:rsidR="00B30695" w:rsidRPr="007C1AC6">
              <w:rPr>
                <w:rFonts w:ascii="Times New Roman" w:hAnsi="Times New Roman" w:cs="Times New Roman"/>
                <w:sz w:val="20"/>
                <w:szCs w:val="20"/>
                <w:lang w:val="ro-RO"/>
              </w:rPr>
              <w:t xml:space="preserve"> oxidat în continuare în nitrat (NO </w:t>
            </w:r>
            <w:r w:rsidR="00B30695" w:rsidRPr="007C1AC6">
              <w:rPr>
                <w:rFonts w:ascii="Times New Roman" w:hAnsi="Times New Roman" w:cs="Times New Roman"/>
                <w:sz w:val="20"/>
                <w:szCs w:val="20"/>
                <w:vertAlign w:val="superscript"/>
                <w:lang w:val="ro-RO"/>
              </w:rPr>
              <w:t>-</w:t>
            </w:r>
            <w:r w:rsidR="00B30695" w:rsidRPr="007C1AC6">
              <w:rPr>
                <w:rFonts w:ascii="Times New Roman" w:hAnsi="Times New Roman" w:cs="Times New Roman"/>
                <w:sz w:val="20"/>
                <w:szCs w:val="20"/>
                <w:lang w:val="ro-RO"/>
              </w:rPr>
              <w:t>).</w:t>
            </w:r>
          </w:p>
          <w:p w14:paraId="4182873A" w14:textId="4428ADDF" w:rsidR="00E34D20" w:rsidRPr="007C1AC6" w:rsidRDefault="00E34D20" w:rsidP="00B30695">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 etapa ul</w:t>
            </w:r>
            <w:r w:rsidR="00B30695" w:rsidRPr="007C1AC6">
              <w:rPr>
                <w:rFonts w:ascii="Times New Roman" w:hAnsi="Times New Roman" w:cs="Times New Roman"/>
                <w:sz w:val="20"/>
                <w:szCs w:val="20"/>
                <w:lang w:val="ro-RO"/>
              </w:rPr>
              <w:t>terioară, de denitrificare în lipsa oxigenului, microorganismele reduc nitratul la azot gazos prin reacții chimice.</w:t>
            </w:r>
          </w:p>
        </w:tc>
      </w:tr>
      <w:tr w:rsidR="00E34D20" w:rsidRPr="007C1AC6" w14:paraId="6A13A66A"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9"/>
        </w:trPr>
        <w:tc>
          <w:tcPr>
            <w:tcW w:w="1418" w:type="dxa"/>
            <w:tcBorders>
              <w:top w:val="single" w:sz="6" w:space="0" w:color="000000"/>
              <w:left w:val="nil"/>
              <w:bottom w:val="single" w:sz="6" w:space="0" w:color="000000"/>
              <w:right w:val="single" w:sz="6" w:space="0" w:color="000000"/>
            </w:tcBorders>
          </w:tcPr>
          <w:p w14:paraId="02412331"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 ulei-apă</w:t>
            </w:r>
          </w:p>
        </w:tc>
        <w:tc>
          <w:tcPr>
            <w:tcW w:w="2410" w:type="dxa"/>
            <w:tcBorders>
              <w:top w:val="single" w:sz="6" w:space="0" w:color="000000"/>
              <w:left w:val="single" w:sz="6" w:space="0" w:color="000000"/>
              <w:bottom w:val="single" w:sz="6" w:space="0" w:color="000000"/>
              <w:right w:val="single" w:sz="6" w:space="0" w:color="000000"/>
            </w:tcBorders>
          </w:tcPr>
          <w:p w14:paraId="0BE13F58" w14:textId="77777777"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Ulei/grăsime</w:t>
            </w:r>
          </w:p>
        </w:tc>
        <w:tc>
          <w:tcPr>
            <w:tcW w:w="5811" w:type="dxa"/>
            <w:tcBorders>
              <w:top w:val="single" w:sz="6" w:space="0" w:color="000000"/>
              <w:left w:val="single" w:sz="6" w:space="0" w:color="000000"/>
              <w:bottom w:val="single" w:sz="6" w:space="0" w:color="000000"/>
              <w:right w:val="nil"/>
            </w:tcBorders>
          </w:tcPr>
          <w:p w14:paraId="5B47BC67" w14:textId="3F1D064D"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Separarea uleiului și a apei, urmată de îndepărta­ rea uleiului liber prin separare gravitațională, cu ajutorul echipamentelor de separare sau prin desfacerea emulsiei (utilizare de substanțe chimice care desfac emulsiile, de exemplu săruri metalice, acizi minerali, adsorbanți sau polimeri organici).</w:t>
            </w:r>
          </w:p>
        </w:tc>
      </w:tr>
      <w:tr w:rsidR="00E34D20" w:rsidRPr="007C1AC6" w14:paraId="70A09049"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8"/>
        </w:trPr>
        <w:tc>
          <w:tcPr>
            <w:tcW w:w="1418" w:type="dxa"/>
            <w:tcBorders>
              <w:top w:val="single" w:sz="6" w:space="0" w:color="000000"/>
              <w:left w:val="nil"/>
              <w:bottom w:val="single" w:sz="6" w:space="0" w:color="000000"/>
              <w:right w:val="single" w:sz="6" w:space="0" w:color="000000"/>
            </w:tcBorders>
          </w:tcPr>
          <w:p w14:paraId="5FA130A8"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Sedimentare</w:t>
            </w:r>
          </w:p>
        </w:tc>
        <w:tc>
          <w:tcPr>
            <w:tcW w:w="2410" w:type="dxa"/>
            <w:tcBorders>
              <w:top w:val="single" w:sz="6" w:space="0" w:color="000000"/>
              <w:left w:val="single" w:sz="6" w:space="0" w:color="000000"/>
              <w:bottom w:val="single" w:sz="6" w:space="0" w:color="000000"/>
              <w:right w:val="single" w:sz="6" w:space="0" w:color="000000"/>
            </w:tcBorders>
          </w:tcPr>
          <w:p w14:paraId="027F5F16" w14:textId="77777777"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Materii solide în suspensie și particule de metal</w:t>
            </w:r>
          </w:p>
        </w:tc>
        <w:tc>
          <w:tcPr>
            <w:tcW w:w="5811" w:type="dxa"/>
            <w:tcBorders>
              <w:top w:val="single" w:sz="6" w:space="0" w:color="000000"/>
              <w:left w:val="single" w:sz="6" w:space="0" w:color="000000"/>
              <w:bottom w:val="single" w:sz="6" w:space="0" w:color="000000"/>
              <w:right w:val="nil"/>
            </w:tcBorders>
          </w:tcPr>
          <w:p w14:paraId="2DDC1F11"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Separarea particulelor solide în suspensie prin decantare gravitațională.</w:t>
            </w:r>
          </w:p>
        </w:tc>
      </w:tr>
      <w:tr w:rsidR="00E34D20" w:rsidRPr="007C1AC6" w14:paraId="285436A9"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7"/>
        </w:trPr>
        <w:tc>
          <w:tcPr>
            <w:tcW w:w="1418" w:type="dxa"/>
            <w:tcBorders>
              <w:top w:val="single" w:sz="6" w:space="0" w:color="000000"/>
              <w:left w:val="nil"/>
              <w:bottom w:val="single" w:sz="6" w:space="0" w:color="000000"/>
              <w:right w:val="single" w:sz="6" w:space="0" w:color="000000"/>
            </w:tcBorders>
          </w:tcPr>
          <w:p w14:paraId="4B4845C4"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Precipitare</w:t>
            </w:r>
          </w:p>
        </w:tc>
        <w:tc>
          <w:tcPr>
            <w:tcW w:w="2410" w:type="dxa"/>
            <w:tcBorders>
              <w:top w:val="single" w:sz="6" w:space="0" w:color="000000"/>
              <w:left w:val="single" w:sz="6" w:space="0" w:color="000000"/>
              <w:bottom w:val="single" w:sz="6" w:space="0" w:color="000000"/>
              <w:right w:val="single" w:sz="6" w:space="0" w:color="000000"/>
            </w:tcBorders>
          </w:tcPr>
          <w:p w14:paraId="2F1D1E95" w14:textId="4DF95C4E"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Poluanți nebiodegradabili sau inhibitori dizolvați precipitabili, de exemplu metale, fosfor</w:t>
            </w:r>
          </w:p>
        </w:tc>
        <w:tc>
          <w:tcPr>
            <w:tcW w:w="5811" w:type="dxa"/>
            <w:tcBorders>
              <w:top w:val="single" w:sz="6" w:space="0" w:color="000000"/>
              <w:left w:val="single" w:sz="6" w:space="0" w:color="000000"/>
              <w:bottom w:val="single" w:sz="6" w:space="0" w:color="000000"/>
              <w:right w:val="nil"/>
            </w:tcBorders>
          </w:tcPr>
          <w:p w14:paraId="0F115E1D" w14:textId="6AED7099" w:rsidR="00E34D20" w:rsidRPr="007C1AC6" w:rsidRDefault="00E34D20" w:rsidP="00E34D20">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Transformarea poluanților dizolvați în compuși insolubili prin adăugarea de agenți de precipitare. Precipitații solizi formați sunt apoi separați prin sedimentare, prin flotație cu aer sau prin filtrare.</w:t>
            </w:r>
          </w:p>
        </w:tc>
      </w:tr>
      <w:tr w:rsidR="00E34D20" w:rsidRPr="007C1AC6" w14:paraId="27DC3573" w14:textId="77777777" w:rsidTr="00B4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5"/>
        </w:trPr>
        <w:tc>
          <w:tcPr>
            <w:tcW w:w="1418" w:type="dxa"/>
            <w:tcBorders>
              <w:top w:val="single" w:sz="6" w:space="0" w:color="000000"/>
              <w:left w:val="nil"/>
              <w:bottom w:val="single" w:sz="6" w:space="0" w:color="000000"/>
              <w:right w:val="single" w:sz="6" w:space="0" w:color="000000"/>
            </w:tcBorders>
          </w:tcPr>
          <w:p w14:paraId="12048107" w14:textId="77777777" w:rsidR="00E34D20" w:rsidRPr="007C1AC6" w:rsidRDefault="00E34D20" w:rsidP="00E34D20">
            <w:pPr>
              <w:pStyle w:val="Listparagraf"/>
              <w:tabs>
                <w:tab w:val="left" w:pos="284"/>
                <w:tab w:val="left" w:pos="993"/>
              </w:tabs>
              <w:ind w:left="0" w:firstLine="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Stripare</w:t>
            </w:r>
          </w:p>
        </w:tc>
        <w:tc>
          <w:tcPr>
            <w:tcW w:w="2410" w:type="dxa"/>
            <w:tcBorders>
              <w:top w:val="single" w:sz="6" w:space="0" w:color="000000"/>
              <w:left w:val="single" w:sz="6" w:space="0" w:color="000000"/>
              <w:bottom w:val="single" w:sz="6" w:space="0" w:color="000000"/>
              <w:right w:val="single" w:sz="6" w:space="0" w:color="000000"/>
            </w:tcBorders>
          </w:tcPr>
          <w:p w14:paraId="4E9315E2" w14:textId="41DB3A28" w:rsidR="00E34D20" w:rsidRPr="007C1AC6" w:rsidRDefault="00E34D20" w:rsidP="00E34D20">
            <w:pPr>
              <w:pStyle w:val="Listparagraf"/>
              <w:tabs>
                <w:tab w:val="left" w:pos="284"/>
                <w:tab w:val="left" w:pos="993"/>
              </w:tabs>
              <w:ind w:left="39"/>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Poluanți care pot fi purjați, de exemplu hidrogen sulfurat (H</w:t>
            </w:r>
            <w:r w:rsidRPr="007C1AC6">
              <w:rPr>
                <w:rFonts w:ascii="Times New Roman" w:hAnsi="Times New Roman" w:cs="Times New Roman"/>
                <w:sz w:val="20"/>
                <w:szCs w:val="20"/>
                <w:vertAlign w:val="subscript"/>
                <w:lang w:val="ro-RO"/>
              </w:rPr>
              <w:t>2</w:t>
            </w:r>
            <w:r w:rsidRPr="007C1AC6">
              <w:rPr>
                <w:rFonts w:ascii="Times New Roman" w:hAnsi="Times New Roman" w:cs="Times New Roman"/>
                <w:sz w:val="20"/>
                <w:szCs w:val="20"/>
                <w:lang w:val="ro-RO"/>
              </w:rPr>
              <w:t>S), amoniac (NH</w:t>
            </w:r>
            <w:r w:rsidRPr="007C1AC6">
              <w:rPr>
                <w:rFonts w:ascii="Times New Roman" w:hAnsi="Times New Roman" w:cs="Times New Roman"/>
                <w:sz w:val="20"/>
                <w:szCs w:val="20"/>
                <w:vertAlign w:val="subscript"/>
                <w:lang w:val="ro-RO"/>
              </w:rPr>
              <w:t>3</w:t>
            </w:r>
            <w:r w:rsidRPr="007C1AC6">
              <w:rPr>
                <w:rFonts w:ascii="Times New Roman" w:hAnsi="Times New Roman" w:cs="Times New Roman"/>
                <w:sz w:val="20"/>
                <w:szCs w:val="20"/>
                <w:lang w:val="ro-RO"/>
              </w:rPr>
              <w:t>), unii compuși organici halogenați absorbabili (AOX), hidrocarburi</w:t>
            </w:r>
          </w:p>
        </w:tc>
        <w:tc>
          <w:tcPr>
            <w:tcW w:w="5811" w:type="dxa"/>
            <w:tcBorders>
              <w:top w:val="single" w:sz="6" w:space="0" w:color="000000"/>
              <w:left w:val="single" w:sz="6" w:space="0" w:color="000000"/>
              <w:bottom w:val="single" w:sz="6" w:space="0" w:color="000000"/>
              <w:right w:val="nil"/>
            </w:tcBorders>
          </w:tcPr>
          <w:p w14:paraId="5F890D9D" w14:textId="74C3CAF3" w:rsidR="00E34D20" w:rsidRPr="007C1AC6" w:rsidRDefault="00E34D20" w:rsidP="00E34D20">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Îndepărtarea din faza apoasă a poluanților care pot fi purjați, cu ajutorul unei substanțe aflate în fază gazoasă (de exemplu, abur, azot sau aer) care este trecută prin lichid. Poluanții sunt apoi recuperați (de exemplu, prin condensare) în vederea utilizării ulterioare sau a eliminării. Eficiența îndepărtării poate fi sporită prin creșterea temperaturii sau prin scăderea presiunii.</w:t>
            </w:r>
          </w:p>
        </w:tc>
      </w:tr>
    </w:tbl>
    <w:p w14:paraId="44AB371B" w14:textId="77777777" w:rsidR="00E34D20" w:rsidRPr="007C1AC6" w:rsidRDefault="00E34D20"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768A7F9E" w14:textId="68A63922" w:rsidR="00B30695" w:rsidRPr="007C1AC6" w:rsidRDefault="00B30695"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6.4.</w:t>
      </w:r>
      <w:r w:rsidRPr="007C1AC6">
        <w:rPr>
          <w:rFonts w:ascii="Times New Roman" w:hAnsi="Times New Roman" w:cs="Times New Roman"/>
          <w:b/>
          <w:bCs/>
          <w:sz w:val="28"/>
          <w:szCs w:val="28"/>
          <w:lang w:val="ro-MD"/>
        </w:rPr>
        <w:tab/>
        <w:t>Tehnici de sortare</w:t>
      </w:r>
    </w:p>
    <w:p w14:paraId="5722C960" w14:textId="77777777" w:rsidR="00C148CC" w:rsidRPr="007C1AC6" w:rsidRDefault="00C148CC" w:rsidP="00BB4E43">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7229"/>
      </w:tblGrid>
      <w:tr w:rsidR="00B30695" w:rsidRPr="007C1AC6" w14:paraId="2B2FBCCF" w14:textId="77777777" w:rsidTr="00B30695">
        <w:trPr>
          <w:trHeight w:val="217"/>
        </w:trPr>
        <w:tc>
          <w:tcPr>
            <w:tcW w:w="2410" w:type="dxa"/>
            <w:tcBorders>
              <w:left w:val="nil"/>
            </w:tcBorders>
          </w:tcPr>
          <w:p w14:paraId="5710995C" w14:textId="77777777" w:rsidR="00B30695" w:rsidRPr="007C1AC6" w:rsidRDefault="00B30695" w:rsidP="00B30695">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Tehnică</w:t>
            </w:r>
          </w:p>
        </w:tc>
        <w:tc>
          <w:tcPr>
            <w:tcW w:w="7229" w:type="dxa"/>
            <w:tcBorders>
              <w:right w:val="nil"/>
            </w:tcBorders>
          </w:tcPr>
          <w:p w14:paraId="32D8332B" w14:textId="77777777" w:rsidR="00B30695" w:rsidRPr="007C1AC6" w:rsidRDefault="00B30695" w:rsidP="00B30695">
            <w:pPr>
              <w:pStyle w:val="Listparagraf"/>
              <w:tabs>
                <w:tab w:val="left" w:pos="284"/>
                <w:tab w:val="left" w:pos="993"/>
              </w:tabs>
              <w:ind w:left="0"/>
              <w:jc w:val="center"/>
              <w:rPr>
                <w:rFonts w:ascii="Times New Roman" w:hAnsi="Times New Roman" w:cs="Times New Roman"/>
                <w:b/>
                <w:bCs/>
                <w:sz w:val="20"/>
                <w:szCs w:val="20"/>
                <w:lang w:val="ro-RO"/>
              </w:rPr>
            </w:pPr>
            <w:r w:rsidRPr="007C1AC6">
              <w:rPr>
                <w:rFonts w:ascii="Times New Roman" w:hAnsi="Times New Roman" w:cs="Times New Roman"/>
                <w:b/>
                <w:bCs/>
                <w:sz w:val="20"/>
                <w:szCs w:val="20"/>
                <w:lang w:val="ro-RO"/>
              </w:rPr>
              <w:t>Descriere</w:t>
            </w:r>
          </w:p>
        </w:tc>
      </w:tr>
      <w:tr w:rsidR="00B30695" w:rsidRPr="007C1AC6" w14:paraId="2B5F8922" w14:textId="77777777" w:rsidTr="00B30695">
        <w:trPr>
          <w:trHeight w:val="1641"/>
        </w:trPr>
        <w:tc>
          <w:tcPr>
            <w:tcW w:w="2410" w:type="dxa"/>
            <w:tcBorders>
              <w:left w:val="nil"/>
            </w:tcBorders>
          </w:tcPr>
          <w:p w14:paraId="3E397965" w14:textId="77777777" w:rsidR="00B30695" w:rsidRPr="007C1AC6" w:rsidRDefault="00B30695" w:rsidP="00B30695">
            <w:pPr>
              <w:pStyle w:val="Listparagraf"/>
              <w:tabs>
                <w:tab w:val="left" w:pos="284"/>
                <w:tab w:val="left" w:pos="993"/>
              </w:tabs>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 pneumatică</w:t>
            </w:r>
          </w:p>
        </w:tc>
        <w:tc>
          <w:tcPr>
            <w:tcW w:w="7229" w:type="dxa"/>
            <w:tcBorders>
              <w:right w:val="nil"/>
            </w:tcBorders>
          </w:tcPr>
          <w:p w14:paraId="3DF2EC49" w14:textId="4BB28CB7" w:rsidR="00B30695" w:rsidRPr="007C1AC6" w:rsidRDefault="00B30695" w:rsidP="00B30695">
            <w:pPr>
              <w:pStyle w:val="Listparagraf"/>
              <w:tabs>
                <w:tab w:val="left" w:pos="284"/>
                <w:tab w:val="left" w:pos="346"/>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Separarea pneumatică (sau separarea cu aer) este un proces de clasare aproximativă a amestecurilor uscate cu particule de diferite dimensiuni în grupuri sau clase cu puncte de separare cuprinse între mărimi ale ochiului de sită care variază de la 10 până la ordinul zecilor de microni. Separatoarele pneumatice (numite și separatoare cu aer) sunt complementare ciururilor în aplicații care necesită puncte de separare mai mici decât dimensiunile sitelor comerciale și se adaugă suplimentar sitelor și ciururilor pentru fracțiuni mai grosiere atunci când avantajele speciale ale separării pneumatice justifică acest lucru.</w:t>
            </w:r>
          </w:p>
        </w:tc>
      </w:tr>
      <w:tr w:rsidR="00B30695" w:rsidRPr="007C1AC6" w14:paraId="6D1DACF1" w14:textId="77777777" w:rsidTr="00B30695">
        <w:trPr>
          <w:trHeight w:val="766"/>
        </w:trPr>
        <w:tc>
          <w:tcPr>
            <w:tcW w:w="2410" w:type="dxa"/>
            <w:tcBorders>
              <w:left w:val="nil"/>
            </w:tcBorders>
          </w:tcPr>
          <w:p w14:paraId="57DE52E6" w14:textId="77777777" w:rsidR="00B30695" w:rsidRPr="007C1AC6" w:rsidRDefault="00B30695" w:rsidP="00B30695">
            <w:pPr>
              <w:pStyle w:val="Listparagraf"/>
              <w:tabs>
                <w:tab w:val="left" w:pos="284"/>
                <w:tab w:val="left" w:pos="993"/>
              </w:tabs>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Separator pentru toate metalele</w:t>
            </w:r>
          </w:p>
        </w:tc>
        <w:tc>
          <w:tcPr>
            <w:tcW w:w="7229" w:type="dxa"/>
            <w:tcBorders>
              <w:right w:val="nil"/>
            </w:tcBorders>
          </w:tcPr>
          <w:p w14:paraId="50C693B7" w14:textId="4492C8AE" w:rsidR="00B30695" w:rsidRPr="007C1AC6" w:rsidRDefault="00B30695" w:rsidP="00B30695">
            <w:pPr>
              <w:pStyle w:val="Listparagraf"/>
              <w:tabs>
                <w:tab w:val="left" w:pos="284"/>
                <w:tab w:val="left" w:pos="346"/>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Metalele (feroase și neferoase) sunt sortate cu ajutorul unei bobine de detecție al cărei câmp magnetic este influențat de particulele de metal, conectată la un procesor care controlează un jet de aer pentru ejectarea materialelor detectate.</w:t>
            </w:r>
          </w:p>
        </w:tc>
      </w:tr>
      <w:tr w:rsidR="00B30695" w:rsidRPr="007C1AC6" w14:paraId="11F9552B" w14:textId="77777777" w:rsidTr="00B30695">
        <w:trPr>
          <w:trHeight w:val="1436"/>
        </w:trPr>
        <w:tc>
          <w:tcPr>
            <w:tcW w:w="2410" w:type="dxa"/>
            <w:tcBorders>
              <w:left w:val="nil"/>
            </w:tcBorders>
          </w:tcPr>
          <w:p w14:paraId="76AD01B0" w14:textId="77777777" w:rsidR="00B30695" w:rsidRPr="007C1AC6" w:rsidRDefault="00B30695" w:rsidP="00B30695">
            <w:pPr>
              <w:pStyle w:val="Listparagraf"/>
              <w:tabs>
                <w:tab w:val="left" w:pos="284"/>
                <w:tab w:val="left" w:pos="993"/>
              </w:tabs>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 electromagnetică a metalelor neferoase</w:t>
            </w:r>
          </w:p>
        </w:tc>
        <w:tc>
          <w:tcPr>
            <w:tcW w:w="7229" w:type="dxa"/>
            <w:tcBorders>
              <w:right w:val="nil"/>
            </w:tcBorders>
          </w:tcPr>
          <w:p w14:paraId="735EABFF" w14:textId="7A95570B" w:rsidR="00B30695" w:rsidRPr="007C1AC6" w:rsidRDefault="00B30695" w:rsidP="00B30695">
            <w:pPr>
              <w:pStyle w:val="Listparagraf"/>
              <w:tabs>
                <w:tab w:val="left" w:pos="284"/>
                <w:tab w:val="left" w:pos="346"/>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Metalele neferoase sunt sortate cu ajutorul separatoarelor cu curenți turbionari. Un curent turbionar este indus de o serie de rotoare ceramice sau din pământuri rare magnetice la capătul unei benzi transportoare, care se rotește la viteză mare independent de banda transportoare. Acest proces induce forțe magnetice temporare în metalele nemagnetice cu aceeași polaritate cu cea a rotorului, determinând îndepărtarea lor sub acțiunea forței de respingere și apoi separarea lor de celelalte materii de intrare.</w:t>
            </w:r>
          </w:p>
        </w:tc>
      </w:tr>
      <w:tr w:rsidR="00B30695" w:rsidRPr="007C1AC6" w14:paraId="53EF6205" w14:textId="77777777" w:rsidTr="00B30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7"/>
        </w:trPr>
        <w:tc>
          <w:tcPr>
            <w:tcW w:w="2410" w:type="dxa"/>
            <w:tcBorders>
              <w:top w:val="single" w:sz="6" w:space="0" w:color="000000"/>
              <w:left w:val="nil"/>
              <w:bottom w:val="single" w:sz="6" w:space="0" w:color="000000"/>
              <w:right w:val="single" w:sz="6" w:space="0" w:color="000000"/>
            </w:tcBorders>
          </w:tcPr>
          <w:p w14:paraId="3A606DE5" w14:textId="77777777" w:rsidR="00B30695" w:rsidRPr="007C1AC6" w:rsidRDefault="00B30695" w:rsidP="00B30695">
            <w:pPr>
              <w:pStyle w:val="Listparagraf"/>
              <w:tabs>
                <w:tab w:val="left" w:pos="284"/>
                <w:tab w:val="left" w:pos="993"/>
              </w:tabs>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 manuală</w:t>
            </w:r>
          </w:p>
        </w:tc>
        <w:tc>
          <w:tcPr>
            <w:tcW w:w="7229" w:type="dxa"/>
            <w:tcBorders>
              <w:top w:val="single" w:sz="6" w:space="0" w:color="000000"/>
              <w:left w:val="single" w:sz="6" w:space="0" w:color="000000"/>
              <w:bottom w:val="single" w:sz="6" w:space="0" w:color="000000"/>
              <w:right w:val="nil"/>
            </w:tcBorders>
          </w:tcPr>
          <w:p w14:paraId="2064BE90" w14:textId="04C34504" w:rsidR="00B30695" w:rsidRPr="007C1AC6" w:rsidRDefault="00B30695" w:rsidP="00B30695">
            <w:pPr>
              <w:pStyle w:val="Listparagraf"/>
              <w:tabs>
                <w:tab w:val="left" w:pos="284"/>
                <w:tab w:val="left" w:pos="346"/>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Materialele se separă manual în urma examinării vizuale de către personal, de pe o bandă de sortare sau de pe podea, fie pentru a îndepărta în mod selectiv un anumit material din fluxul general de deșeuri, fie pentru a îndepărta contaminanții din fluxul de ieșire, în vederea creșterii purității. Această tehnică vizează în general materialele reciclabile (sticlă, plastic etc.) și orice contaminanți, materiale periculoase și materialele de mari dimensiuni, cum ar fi DEEE.</w:t>
            </w:r>
          </w:p>
        </w:tc>
      </w:tr>
      <w:tr w:rsidR="00B30695" w:rsidRPr="007C1AC6" w14:paraId="7AE23C3D" w14:textId="77777777" w:rsidTr="00B30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trPr>
        <w:tc>
          <w:tcPr>
            <w:tcW w:w="2410" w:type="dxa"/>
            <w:tcBorders>
              <w:top w:val="single" w:sz="6" w:space="0" w:color="000000"/>
              <w:left w:val="nil"/>
              <w:bottom w:val="single" w:sz="6" w:space="0" w:color="000000"/>
              <w:right w:val="single" w:sz="6" w:space="0" w:color="000000"/>
            </w:tcBorders>
          </w:tcPr>
          <w:p w14:paraId="332070F5" w14:textId="77777777" w:rsidR="00B30695" w:rsidRPr="007C1AC6" w:rsidRDefault="00B30695" w:rsidP="00B30695">
            <w:pPr>
              <w:pStyle w:val="Listparagraf"/>
              <w:tabs>
                <w:tab w:val="left" w:pos="284"/>
                <w:tab w:val="left" w:pos="993"/>
              </w:tabs>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 magnetică</w:t>
            </w:r>
          </w:p>
        </w:tc>
        <w:tc>
          <w:tcPr>
            <w:tcW w:w="7229" w:type="dxa"/>
            <w:tcBorders>
              <w:top w:val="single" w:sz="6" w:space="0" w:color="000000"/>
              <w:left w:val="single" w:sz="6" w:space="0" w:color="000000"/>
              <w:bottom w:val="single" w:sz="6" w:space="0" w:color="000000"/>
              <w:right w:val="nil"/>
            </w:tcBorders>
          </w:tcPr>
          <w:p w14:paraId="7E9A274A" w14:textId="52281AA6" w:rsidR="00B30695" w:rsidRPr="007C1AC6" w:rsidRDefault="00B30695" w:rsidP="00B30695">
            <w:pPr>
              <w:pStyle w:val="Listparagraf"/>
              <w:tabs>
                <w:tab w:val="left" w:pos="284"/>
                <w:tab w:val="left" w:pos="346"/>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Metalele feroase sunt sortate cu ajutorul unui magnet care atrage materialele alcătuite din metale feroase. Acest lucru se poate realiza, de exemplu, cu un separator magnetic aflat deasupra benzii sau cu un tambur magnetic.</w:t>
            </w:r>
          </w:p>
        </w:tc>
      </w:tr>
      <w:tr w:rsidR="00B30695" w:rsidRPr="007C1AC6" w14:paraId="45F437F8" w14:textId="77777777" w:rsidTr="00B30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1"/>
        </w:trPr>
        <w:tc>
          <w:tcPr>
            <w:tcW w:w="2410" w:type="dxa"/>
            <w:tcBorders>
              <w:top w:val="single" w:sz="6" w:space="0" w:color="000000"/>
              <w:left w:val="nil"/>
              <w:bottom w:val="single" w:sz="6" w:space="0" w:color="000000"/>
              <w:right w:val="single" w:sz="6" w:space="0" w:color="000000"/>
            </w:tcBorders>
          </w:tcPr>
          <w:p w14:paraId="7F3D4A9E" w14:textId="77777777" w:rsidR="00B30695" w:rsidRPr="007C1AC6" w:rsidRDefault="00B30695" w:rsidP="00B30695">
            <w:pPr>
              <w:pStyle w:val="Listparagraf"/>
              <w:tabs>
                <w:tab w:val="left" w:pos="284"/>
                <w:tab w:val="left" w:pos="993"/>
              </w:tabs>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Spectroscopie în infraroșu apropiat (Near-infrared spectroscopy – NIRS)</w:t>
            </w:r>
          </w:p>
        </w:tc>
        <w:tc>
          <w:tcPr>
            <w:tcW w:w="7229" w:type="dxa"/>
            <w:tcBorders>
              <w:top w:val="single" w:sz="6" w:space="0" w:color="000000"/>
              <w:left w:val="single" w:sz="6" w:space="0" w:color="000000"/>
              <w:bottom w:val="single" w:sz="6" w:space="0" w:color="000000"/>
              <w:right w:val="nil"/>
            </w:tcBorders>
          </w:tcPr>
          <w:p w14:paraId="6D648FF9" w14:textId="44221AA4" w:rsidR="00B30695" w:rsidRPr="007C1AC6" w:rsidRDefault="00B30695" w:rsidP="00B30695">
            <w:pPr>
              <w:pStyle w:val="Listparagraf"/>
              <w:tabs>
                <w:tab w:val="left" w:pos="284"/>
                <w:tab w:val="left" w:pos="346"/>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Materialele sunt sortate cu ajutorul unui senzor în infraroșu apropiat care scanează întreaga lățime a benzii transportoare și transmite caracteristicile spectrale ale diverselor materiale unui procesor de date care controlează un jet de aer pentru ejectarea materialelor detectate. În general, NIRS nu este adecvată pentru sortarea materialelor negre.</w:t>
            </w:r>
          </w:p>
        </w:tc>
      </w:tr>
      <w:tr w:rsidR="00B30695" w:rsidRPr="007C1AC6" w14:paraId="24DF2029" w14:textId="77777777" w:rsidTr="00B30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2410" w:type="dxa"/>
            <w:tcBorders>
              <w:top w:val="single" w:sz="6" w:space="0" w:color="000000"/>
              <w:left w:val="nil"/>
              <w:bottom w:val="single" w:sz="6" w:space="0" w:color="000000"/>
              <w:right w:val="single" w:sz="6" w:space="0" w:color="000000"/>
            </w:tcBorders>
          </w:tcPr>
          <w:p w14:paraId="45141051" w14:textId="77777777" w:rsidR="00B30695" w:rsidRPr="007C1AC6" w:rsidRDefault="00B30695" w:rsidP="00B30695">
            <w:pPr>
              <w:pStyle w:val="Listparagraf"/>
              <w:tabs>
                <w:tab w:val="left" w:pos="284"/>
                <w:tab w:val="left" w:pos="993"/>
              </w:tabs>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Rezervoare de plutire-scufundare</w:t>
            </w:r>
          </w:p>
        </w:tc>
        <w:tc>
          <w:tcPr>
            <w:tcW w:w="7229" w:type="dxa"/>
            <w:tcBorders>
              <w:top w:val="single" w:sz="6" w:space="0" w:color="000000"/>
              <w:left w:val="single" w:sz="6" w:space="0" w:color="000000"/>
              <w:bottom w:val="single" w:sz="6" w:space="0" w:color="000000"/>
              <w:right w:val="nil"/>
            </w:tcBorders>
          </w:tcPr>
          <w:p w14:paraId="2DC2CA7E" w14:textId="38E5FC55" w:rsidR="00B30695" w:rsidRPr="007C1AC6" w:rsidRDefault="00B30695" w:rsidP="00B30695">
            <w:pPr>
              <w:pStyle w:val="Listparagraf"/>
              <w:tabs>
                <w:tab w:val="left" w:pos="284"/>
                <w:tab w:val="left" w:pos="346"/>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Materialele solide sunt separate în două fluxuri prin valorificarea densităților diferite ale materialelor.</w:t>
            </w:r>
          </w:p>
        </w:tc>
      </w:tr>
      <w:tr w:rsidR="00B30695" w:rsidRPr="007C1AC6" w14:paraId="1AE2416C" w14:textId="77777777" w:rsidTr="00B30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10" w:type="dxa"/>
            <w:tcBorders>
              <w:top w:val="single" w:sz="6" w:space="0" w:color="000000"/>
              <w:left w:val="nil"/>
              <w:bottom w:val="single" w:sz="6" w:space="0" w:color="000000"/>
              <w:right w:val="single" w:sz="6" w:space="0" w:color="000000"/>
            </w:tcBorders>
          </w:tcPr>
          <w:p w14:paraId="505CC66D" w14:textId="77777777" w:rsidR="00B30695" w:rsidRPr="007C1AC6" w:rsidRDefault="00B30695" w:rsidP="00B30695">
            <w:pPr>
              <w:pStyle w:val="Listparagraf"/>
              <w:tabs>
                <w:tab w:val="left" w:pos="284"/>
                <w:tab w:val="left" w:pos="993"/>
              </w:tabs>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Separare granulometrică</w:t>
            </w:r>
          </w:p>
        </w:tc>
        <w:tc>
          <w:tcPr>
            <w:tcW w:w="7229" w:type="dxa"/>
            <w:tcBorders>
              <w:top w:val="single" w:sz="6" w:space="0" w:color="000000"/>
              <w:left w:val="single" w:sz="6" w:space="0" w:color="000000"/>
              <w:bottom w:val="single" w:sz="6" w:space="0" w:color="000000"/>
              <w:right w:val="nil"/>
            </w:tcBorders>
          </w:tcPr>
          <w:p w14:paraId="12351E90" w14:textId="2D4F7C7C" w:rsidR="00B30695" w:rsidRPr="007C1AC6" w:rsidRDefault="00B30695" w:rsidP="00B30695">
            <w:pPr>
              <w:pStyle w:val="Listparagraf"/>
              <w:tabs>
                <w:tab w:val="left" w:pos="284"/>
                <w:tab w:val="left" w:pos="346"/>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Materialele sunt sortate în funcție de dimensiunea particulelor acestora. Acest lucru se poate realiza cu ciururi rotative, ciururi vibratoare cu mișcări liniare și circulare, ciururi basculante, ciururi plane, ciururi tambur și grătare mobile.</w:t>
            </w:r>
          </w:p>
        </w:tc>
      </w:tr>
      <w:tr w:rsidR="00B30695" w:rsidRPr="007C1AC6" w14:paraId="6A474128" w14:textId="77777777" w:rsidTr="00B30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2410" w:type="dxa"/>
            <w:tcBorders>
              <w:top w:val="single" w:sz="6" w:space="0" w:color="000000"/>
              <w:left w:val="nil"/>
              <w:bottom w:val="single" w:sz="6" w:space="0" w:color="000000"/>
              <w:right w:val="single" w:sz="6" w:space="0" w:color="000000"/>
            </w:tcBorders>
          </w:tcPr>
          <w:p w14:paraId="64FF01D4" w14:textId="77777777" w:rsidR="00B30695" w:rsidRPr="007C1AC6" w:rsidRDefault="00B30695" w:rsidP="00B30695">
            <w:pPr>
              <w:pStyle w:val="Listparagraf"/>
              <w:tabs>
                <w:tab w:val="left" w:pos="284"/>
                <w:tab w:val="left" w:pos="993"/>
              </w:tabs>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lastRenderedPageBreak/>
              <w:t>Masă vibrantă</w:t>
            </w:r>
          </w:p>
        </w:tc>
        <w:tc>
          <w:tcPr>
            <w:tcW w:w="7229" w:type="dxa"/>
            <w:tcBorders>
              <w:top w:val="single" w:sz="6" w:space="0" w:color="000000"/>
              <w:left w:val="single" w:sz="6" w:space="0" w:color="000000"/>
              <w:bottom w:val="single" w:sz="6" w:space="0" w:color="000000"/>
              <w:right w:val="nil"/>
            </w:tcBorders>
          </w:tcPr>
          <w:p w14:paraId="25F605BF" w14:textId="6010037F" w:rsidR="00B30695" w:rsidRPr="007C1AC6" w:rsidRDefault="00B30695" w:rsidP="00B30695">
            <w:pPr>
              <w:pStyle w:val="Listparagraf"/>
              <w:tabs>
                <w:tab w:val="left" w:pos="284"/>
                <w:tab w:val="left" w:pos="346"/>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Materialele sunt separate în funcție de densitate și dimensiune, deplasându-se (în suspensie, în cazul meselor umede sau al separatoarelor umede) de-a lungul unei mese înclinate care oscilează înainte și înapoi.</w:t>
            </w:r>
          </w:p>
        </w:tc>
      </w:tr>
      <w:tr w:rsidR="00B30695" w:rsidRPr="007C1AC6" w14:paraId="10F4A52C" w14:textId="77777777" w:rsidTr="00B306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8"/>
        </w:trPr>
        <w:tc>
          <w:tcPr>
            <w:tcW w:w="2410" w:type="dxa"/>
            <w:tcBorders>
              <w:top w:val="single" w:sz="6" w:space="0" w:color="000000"/>
              <w:left w:val="nil"/>
              <w:bottom w:val="single" w:sz="6" w:space="0" w:color="000000"/>
              <w:right w:val="single" w:sz="6" w:space="0" w:color="000000"/>
            </w:tcBorders>
          </w:tcPr>
          <w:p w14:paraId="724B1632" w14:textId="77777777" w:rsidR="00B30695" w:rsidRPr="007C1AC6" w:rsidRDefault="00B30695" w:rsidP="00B30695">
            <w:pPr>
              <w:pStyle w:val="Listparagraf"/>
              <w:tabs>
                <w:tab w:val="left" w:pos="284"/>
                <w:tab w:val="left" w:pos="993"/>
              </w:tabs>
              <w:ind w:left="-108"/>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Sisteme de raze X</w:t>
            </w:r>
          </w:p>
        </w:tc>
        <w:tc>
          <w:tcPr>
            <w:tcW w:w="7229" w:type="dxa"/>
            <w:tcBorders>
              <w:top w:val="single" w:sz="6" w:space="0" w:color="000000"/>
              <w:left w:val="single" w:sz="6" w:space="0" w:color="000000"/>
              <w:bottom w:val="single" w:sz="6" w:space="0" w:color="000000"/>
              <w:right w:val="nil"/>
            </w:tcBorders>
          </w:tcPr>
          <w:p w14:paraId="459F7267" w14:textId="77777777" w:rsidR="00B30695" w:rsidRPr="007C1AC6" w:rsidRDefault="00B30695" w:rsidP="00B30695">
            <w:pPr>
              <w:pStyle w:val="Listparagraf"/>
              <w:tabs>
                <w:tab w:val="left" w:pos="284"/>
                <w:tab w:val="left" w:pos="346"/>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Materialele compozite sunt sortate în funcție de densitățile diferitelor materiale, de componentele halogenate sau de componentele organice, cu ajutorul razelor X. Caracteristicile diferitelor materiale sunt transmise unui procesor de date care controlează un jet de aer pentru ejectarea materialelor detectate.</w:t>
            </w:r>
          </w:p>
        </w:tc>
      </w:tr>
    </w:tbl>
    <w:p w14:paraId="0783CD4A" w14:textId="77777777" w:rsidR="00B30695" w:rsidRPr="007C1AC6" w:rsidRDefault="00B30695"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p w14:paraId="0A4E1FE8" w14:textId="0414EF76" w:rsidR="00B30695" w:rsidRPr="007C1AC6" w:rsidRDefault="00C148CC"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r w:rsidRPr="007C1AC6">
        <w:rPr>
          <w:rFonts w:ascii="Times New Roman" w:hAnsi="Times New Roman" w:cs="Times New Roman"/>
          <w:b/>
          <w:bCs/>
          <w:sz w:val="28"/>
          <w:szCs w:val="28"/>
          <w:lang w:val="ro-MD"/>
        </w:rPr>
        <w:t>6.5.</w:t>
      </w:r>
      <w:r w:rsidRPr="007C1AC6">
        <w:rPr>
          <w:rFonts w:ascii="Times New Roman" w:hAnsi="Times New Roman" w:cs="Times New Roman"/>
          <w:b/>
          <w:bCs/>
          <w:sz w:val="28"/>
          <w:szCs w:val="28"/>
          <w:lang w:val="ro-MD"/>
        </w:rPr>
        <w:tab/>
        <w:t>Tehnici de management</w:t>
      </w:r>
    </w:p>
    <w:p w14:paraId="0A14E53B" w14:textId="77777777" w:rsidR="00C148CC" w:rsidRPr="007C1AC6" w:rsidRDefault="00C148CC" w:rsidP="00BB4E43">
      <w:pPr>
        <w:pStyle w:val="Listparagraf"/>
        <w:tabs>
          <w:tab w:val="left" w:pos="284"/>
          <w:tab w:val="left" w:pos="993"/>
        </w:tabs>
        <w:spacing w:after="0"/>
        <w:ind w:left="0" w:firstLine="567"/>
        <w:jc w:val="both"/>
        <w:rPr>
          <w:rFonts w:ascii="Times New Roman" w:hAnsi="Times New Roman" w:cs="Times New Roman"/>
          <w:b/>
          <w:bCs/>
          <w:sz w:val="12"/>
          <w:szCs w:val="12"/>
          <w:lang w:val="ro-MD"/>
        </w:rPr>
      </w:pPr>
    </w:p>
    <w:tbl>
      <w:tblPr>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7371"/>
      </w:tblGrid>
      <w:tr w:rsidR="00C148CC" w:rsidRPr="007C1AC6" w14:paraId="7212C37D" w14:textId="77777777" w:rsidTr="00C148CC">
        <w:trPr>
          <w:trHeight w:val="1156"/>
        </w:trPr>
        <w:tc>
          <w:tcPr>
            <w:tcW w:w="2268" w:type="dxa"/>
            <w:tcBorders>
              <w:left w:val="nil"/>
            </w:tcBorders>
          </w:tcPr>
          <w:p w14:paraId="536A7415" w14:textId="77777777" w:rsidR="00C148CC" w:rsidRPr="007C1AC6" w:rsidRDefault="00C148CC" w:rsidP="00C148CC">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Plan de gestionare a accidentelor</w:t>
            </w:r>
          </w:p>
        </w:tc>
        <w:tc>
          <w:tcPr>
            <w:tcW w:w="7371" w:type="dxa"/>
            <w:tcBorders>
              <w:right w:val="nil"/>
            </w:tcBorders>
          </w:tcPr>
          <w:p w14:paraId="35F423EB" w14:textId="65BCB88D" w:rsidR="00C148CC" w:rsidRPr="007C1AC6" w:rsidRDefault="00C148CC" w:rsidP="00C148CC">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Planul de gestionare a accidentelor face parte din sistemul de management de mediu (a se vedea BAT 1); acesta identifică pericolele pe care le prezintă instalația și riscurile asociate și definește măsurile pentru abordarea acestor riscuri. Planul ia în considerare inventarul poluanților prezenți sau probabil prezenți care, dacă ar fi eliberați, ar putea avea consecințe asupra mediului.</w:t>
            </w:r>
          </w:p>
        </w:tc>
      </w:tr>
      <w:tr w:rsidR="00C148CC" w:rsidRPr="00C148CC" w14:paraId="409CD02B" w14:textId="77777777" w:rsidTr="00C148CC">
        <w:trPr>
          <w:trHeight w:val="1432"/>
        </w:trPr>
        <w:tc>
          <w:tcPr>
            <w:tcW w:w="2268" w:type="dxa"/>
            <w:tcBorders>
              <w:left w:val="nil"/>
            </w:tcBorders>
          </w:tcPr>
          <w:p w14:paraId="79B277BF" w14:textId="77777777" w:rsidR="00C148CC" w:rsidRPr="007C1AC6" w:rsidRDefault="00C148CC" w:rsidP="00C148CC">
            <w:pPr>
              <w:pStyle w:val="Listparagraf"/>
              <w:tabs>
                <w:tab w:val="left" w:pos="284"/>
                <w:tab w:val="left" w:pos="993"/>
              </w:tabs>
              <w:ind w:left="34"/>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Plan de gestionare a reziduurilor</w:t>
            </w:r>
          </w:p>
        </w:tc>
        <w:tc>
          <w:tcPr>
            <w:tcW w:w="7371" w:type="dxa"/>
            <w:tcBorders>
              <w:right w:val="nil"/>
            </w:tcBorders>
          </w:tcPr>
          <w:p w14:paraId="4EA8E66D" w14:textId="11AB4195" w:rsidR="00C148CC" w:rsidRPr="00C148CC" w:rsidRDefault="00C148CC" w:rsidP="00C148CC">
            <w:pPr>
              <w:pStyle w:val="Listparagraf"/>
              <w:tabs>
                <w:tab w:val="left" w:pos="284"/>
                <w:tab w:val="left" w:pos="993"/>
              </w:tabs>
              <w:ind w:left="0"/>
              <w:jc w:val="both"/>
              <w:rPr>
                <w:rFonts w:ascii="Times New Roman" w:hAnsi="Times New Roman" w:cs="Times New Roman"/>
                <w:sz w:val="20"/>
                <w:szCs w:val="20"/>
                <w:lang w:val="ro-RO"/>
              </w:rPr>
            </w:pPr>
            <w:r w:rsidRPr="007C1AC6">
              <w:rPr>
                <w:rFonts w:ascii="Times New Roman" w:hAnsi="Times New Roman" w:cs="Times New Roman"/>
                <w:sz w:val="20"/>
                <w:szCs w:val="20"/>
                <w:lang w:val="ro-RO"/>
              </w:rPr>
              <w:t>Planul de gestionare a reziduurilor face parte din sistemul de management de mediu (a se vedea BAT 1) și constă într-un set de măsuri care au ca scop: 1. să minimizeze generarea de reziduuri rezultate din tratarea deșeurilor; 2. să optimizeze reutilizarea, regenerarea, reciclarea și/sau valorificarea energiei reziduurilor; și 3. să asigure eliminarea corespunzătoare a reziduurilor.</w:t>
            </w:r>
          </w:p>
        </w:tc>
      </w:tr>
    </w:tbl>
    <w:p w14:paraId="70DD2AC9" w14:textId="77777777" w:rsidR="00C148CC" w:rsidRPr="0067487B" w:rsidRDefault="00C148CC" w:rsidP="00BB4E43">
      <w:pPr>
        <w:pStyle w:val="Listparagraf"/>
        <w:tabs>
          <w:tab w:val="left" w:pos="284"/>
          <w:tab w:val="left" w:pos="993"/>
        </w:tabs>
        <w:spacing w:after="0"/>
        <w:ind w:left="0" w:firstLine="567"/>
        <w:jc w:val="both"/>
        <w:rPr>
          <w:rFonts w:ascii="Times New Roman" w:hAnsi="Times New Roman" w:cs="Times New Roman"/>
          <w:b/>
          <w:bCs/>
          <w:sz w:val="28"/>
          <w:szCs w:val="28"/>
          <w:lang w:val="ro-MD"/>
        </w:rPr>
      </w:pPr>
    </w:p>
    <w:sectPr w:rsidR="00C148CC" w:rsidRPr="0067487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449E"/>
    <w:multiLevelType w:val="hybridMultilevel"/>
    <w:tmpl w:val="3B162670"/>
    <w:lvl w:ilvl="0" w:tplc="EBE43826">
      <w:numFmt w:val="bullet"/>
      <w:lvlText w:val="—"/>
      <w:lvlJc w:val="left"/>
      <w:pPr>
        <w:ind w:left="371" w:hanging="282"/>
      </w:pPr>
      <w:rPr>
        <w:rFonts w:ascii="Cambria" w:eastAsia="Cambria" w:hAnsi="Cambria" w:cs="Cambria" w:hint="default"/>
        <w:w w:val="95"/>
        <w:sz w:val="19"/>
        <w:szCs w:val="19"/>
        <w:lang w:val="ro-RO" w:eastAsia="en-US" w:bidi="ar-SA"/>
      </w:rPr>
    </w:lvl>
    <w:lvl w:ilvl="1" w:tplc="93FEDBD4">
      <w:numFmt w:val="bullet"/>
      <w:lvlText w:val="•"/>
      <w:lvlJc w:val="left"/>
      <w:pPr>
        <w:ind w:left="902" w:hanging="282"/>
      </w:pPr>
      <w:rPr>
        <w:rFonts w:hint="default"/>
        <w:lang w:val="ro-RO" w:eastAsia="en-US" w:bidi="ar-SA"/>
      </w:rPr>
    </w:lvl>
    <w:lvl w:ilvl="2" w:tplc="0B04FA48">
      <w:numFmt w:val="bullet"/>
      <w:lvlText w:val="•"/>
      <w:lvlJc w:val="left"/>
      <w:pPr>
        <w:ind w:left="1425" w:hanging="282"/>
      </w:pPr>
      <w:rPr>
        <w:rFonts w:hint="default"/>
        <w:lang w:val="ro-RO" w:eastAsia="en-US" w:bidi="ar-SA"/>
      </w:rPr>
    </w:lvl>
    <w:lvl w:ilvl="3" w:tplc="2CFE630C">
      <w:numFmt w:val="bullet"/>
      <w:lvlText w:val="•"/>
      <w:lvlJc w:val="left"/>
      <w:pPr>
        <w:ind w:left="1948" w:hanging="282"/>
      </w:pPr>
      <w:rPr>
        <w:rFonts w:hint="default"/>
        <w:lang w:val="ro-RO" w:eastAsia="en-US" w:bidi="ar-SA"/>
      </w:rPr>
    </w:lvl>
    <w:lvl w:ilvl="4" w:tplc="497ED294">
      <w:numFmt w:val="bullet"/>
      <w:lvlText w:val="•"/>
      <w:lvlJc w:val="left"/>
      <w:pPr>
        <w:ind w:left="2471" w:hanging="282"/>
      </w:pPr>
      <w:rPr>
        <w:rFonts w:hint="default"/>
        <w:lang w:val="ro-RO" w:eastAsia="en-US" w:bidi="ar-SA"/>
      </w:rPr>
    </w:lvl>
    <w:lvl w:ilvl="5" w:tplc="F57E7984">
      <w:numFmt w:val="bullet"/>
      <w:lvlText w:val="•"/>
      <w:lvlJc w:val="left"/>
      <w:pPr>
        <w:ind w:left="2993" w:hanging="282"/>
      </w:pPr>
      <w:rPr>
        <w:rFonts w:hint="default"/>
        <w:lang w:val="ro-RO" w:eastAsia="en-US" w:bidi="ar-SA"/>
      </w:rPr>
    </w:lvl>
    <w:lvl w:ilvl="6" w:tplc="373C7CF0">
      <w:numFmt w:val="bullet"/>
      <w:lvlText w:val="•"/>
      <w:lvlJc w:val="left"/>
      <w:pPr>
        <w:ind w:left="3516" w:hanging="282"/>
      </w:pPr>
      <w:rPr>
        <w:rFonts w:hint="default"/>
        <w:lang w:val="ro-RO" w:eastAsia="en-US" w:bidi="ar-SA"/>
      </w:rPr>
    </w:lvl>
    <w:lvl w:ilvl="7" w:tplc="8D603BC4">
      <w:numFmt w:val="bullet"/>
      <w:lvlText w:val="•"/>
      <w:lvlJc w:val="left"/>
      <w:pPr>
        <w:ind w:left="4039" w:hanging="282"/>
      </w:pPr>
      <w:rPr>
        <w:rFonts w:hint="default"/>
        <w:lang w:val="ro-RO" w:eastAsia="en-US" w:bidi="ar-SA"/>
      </w:rPr>
    </w:lvl>
    <w:lvl w:ilvl="8" w:tplc="58587C5A">
      <w:numFmt w:val="bullet"/>
      <w:lvlText w:val="•"/>
      <w:lvlJc w:val="left"/>
      <w:pPr>
        <w:ind w:left="4562" w:hanging="282"/>
      </w:pPr>
      <w:rPr>
        <w:rFonts w:hint="default"/>
        <w:lang w:val="ro-RO" w:eastAsia="en-US" w:bidi="ar-SA"/>
      </w:rPr>
    </w:lvl>
  </w:abstractNum>
  <w:abstractNum w:abstractNumId="1" w15:restartNumberingAfterBreak="0">
    <w:nsid w:val="056C4224"/>
    <w:multiLevelType w:val="hybridMultilevel"/>
    <w:tmpl w:val="5224C706"/>
    <w:lvl w:ilvl="0" w:tplc="B412C140">
      <w:numFmt w:val="bullet"/>
      <w:lvlText w:val="—"/>
      <w:lvlJc w:val="left"/>
      <w:pPr>
        <w:ind w:left="369" w:hanging="282"/>
      </w:pPr>
      <w:rPr>
        <w:rFonts w:ascii="Cambria" w:eastAsia="Cambria" w:hAnsi="Cambria" w:cs="Cambria" w:hint="default"/>
        <w:w w:val="95"/>
        <w:sz w:val="19"/>
        <w:szCs w:val="19"/>
        <w:lang w:val="ro-RO" w:eastAsia="en-US" w:bidi="ar-SA"/>
      </w:rPr>
    </w:lvl>
    <w:lvl w:ilvl="1" w:tplc="283CF68E">
      <w:numFmt w:val="bullet"/>
      <w:lvlText w:val="•"/>
      <w:lvlJc w:val="left"/>
      <w:pPr>
        <w:ind w:left="680" w:hanging="282"/>
      </w:pPr>
      <w:rPr>
        <w:rFonts w:hint="default"/>
        <w:lang w:val="ro-RO" w:eastAsia="en-US" w:bidi="ar-SA"/>
      </w:rPr>
    </w:lvl>
    <w:lvl w:ilvl="2" w:tplc="2CF636BA">
      <w:numFmt w:val="bullet"/>
      <w:lvlText w:val="•"/>
      <w:lvlJc w:val="left"/>
      <w:pPr>
        <w:ind w:left="1000" w:hanging="282"/>
      </w:pPr>
      <w:rPr>
        <w:rFonts w:hint="default"/>
        <w:lang w:val="ro-RO" w:eastAsia="en-US" w:bidi="ar-SA"/>
      </w:rPr>
    </w:lvl>
    <w:lvl w:ilvl="3" w:tplc="CCAEAC2E">
      <w:numFmt w:val="bullet"/>
      <w:lvlText w:val="•"/>
      <w:lvlJc w:val="left"/>
      <w:pPr>
        <w:ind w:left="1320" w:hanging="282"/>
      </w:pPr>
      <w:rPr>
        <w:rFonts w:hint="default"/>
        <w:lang w:val="ro-RO" w:eastAsia="en-US" w:bidi="ar-SA"/>
      </w:rPr>
    </w:lvl>
    <w:lvl w:ilvl="4" w:tplc="CF023032">
      <w:numFmt w:val="bullet"/>
      <w:lvlText w:val="•"/>
      <w:lvlJc w:val="left"/>
      <w:pPr>
        <w:ind w:left="1640" w:hanging="282"/>
      </w:pPr>
      <w:rPr>
        <w:rFonts w:hint="default"/>
        <w:lang w:val="ro-RO" w:eastAsia="en-US" w:bidi="ar-SA"/>
      </w:rPr>
    </w:lvl>
    <w:lvl w:ilvl="5" w:tplc="7C8C7F1C">
      <w:numFmt w:val="bullet"/>
      <w:lvlText w:val="•"/>
      <w:lvlJc w:val="left"/>
      <w:pPr>
        <w:ind w:left="1960" w:hanging="282"/>
      </w:pPr>
      <w:rPr>
        <w:rFonts w:hint="default"/>
        <w:lang w:val="ro-RO" w:eastAsia="en-US" w:bidi="ar-SA"/>
      </w:rPr>
    </w:lvl>
    <w:lvl w:ilvl="6" w:tplc="B1D6E104">
      <w:numFmt w:val="bullet"/>
      <w:lvlText w:val="•"/>
      <w:lvlJc w:val="left"/>
      <w:pPr>
        <w:ind w:left="2280" w:hanging="282"/>
      </w:pPr>
      <w:rPr>
        <w:rFonts w:hint="default"/>
        <w:lang w:val="ro-RO" w:eastAsia="en-US" w:bidi="ar-SA"/>
      </w:rPr>
    </w:lvl>
    <w:lvl w:ilvl="7" w:tplc="ED52E432">
      <w:numFmt w:val="bullet"/>
      <w:lvlText w:val="•"/>
      <w:lvlJc w:val="left"/>
      <w:pPr>
        <w:ind w:left="2601" w:hanging="282"/>
      </w:pPr>
      <w:rPr>
        <w:rFonts w:hint="default"/>
        <w:lang w:val="ro-RO" w:eastAsia="en-US" w:bidi="ar-SA"/>
      </w:rPr>
    </w:lvl>
    <w:lvl w:ilvl="8" w:tplc="F1145316">
      <w:numFmt w:val="bullet"/>
      <w:lvlText w:val="•"/>
      <w:lvlJc w:val="left"/>
      <w:pPr>
        <w:ind w:left="2921" w:hanging="282"/>
      </w:pPr>
      <w:rPr>
        <w:rFonts w:hint="default"/>
        <w:lang w:val="ro-RO" w:eastAsia="en-US" w:bidi="ar-SA"/>
      </w:rPr>
    </w:lvl>
  </w:abstractNum>
  <w:abstractNum w:abstractNumId="2" w15:restartNumberingAfterBreak="0">
    <w:nsid w:val="09B62FF7"/>
    <w:multiLevelType w:val="hybridMultilevel"/>
    <w:tmpl w:val="CC78C706"/>
    <w:lvl w:ilvl="0" w:tplc="D7EC0E7A">
      <w:numFmt w:val="bullet"/>
      <w:lvlText w:val="—"/>
      <w:lvlJc w:val="left"/>
      <w:pPr>
        <w:ind w:left="371" w:hanging="282"/>
      </w:pPr>
      <w:rPr>
        <w:rFonts w:ascii="Cambria" w:eastAsia="Cambria" w:hAnsi="Cambria" w:cs="Cambria" w:hint="default"/>
        <w:w w:val="95"/>
        <w:sz w:val="19"/>
        <w:szCs w:val="19"/>
        <w:lang w:val="ro-RO" w:eastAsia="en-US" w:bidi="ar-SA"/>
      </w:rPr>
    </w:lvl>
    <w:lvl w:ilvl="1" w:tplc="99168A12">
      <w:numFmt w:val="bullet"/>
      <w:lvlText w:val="•"/>
      <w:lvlJc w:val="left"/>
      <w:pPr>
        <w:ind w:left="902" w:hanging="282"/>
      </w:pPr>
      <w:rPr>
        <w:rFonts w:hint="default"/>
        <w:lang w:val="ro-RO" w:eastAsia="en-US" w:bidi="ar-SA"/>
      </w:rPr>
    </w:lvl>
    <w:lvl w:ilvl="2" w:tplc="5F920208">
      <w:numFmt w:val="bullet"/>
      <w:lvlText w:val="•"/>
      <w:lvlJc w:val="left"/>
      <w:pPr>
        <w:ind w:left="1425" w:hanging="282"/>
      </w:pPr>
      <w:rPr>
        <w:rFonts w:hint="default"/>
        <w:lang w:val="ro-RO" w:eastAsia="en-US" w:bidi="ar-SA"/>
      </w:rPr>
    </w:lvl>
    <w:lvl w:ilvl="3" w:tplc="34B4512C">
      <w:numFmt w:val="bullet"/>
      <w:lvlText w:val="•"/>
      <w:lvlJc w:val="left"/>
      <w:pPr>
        <w:ind w:left="1948" w:hanging="282"/>
      </w:pPr>
      <w:rPr>
        <w:rFonts w:hint="default"/>
        <w:lang w:val="ro-RO" w:eastAsia="en-US" w:bidi="ar-SA"/>
      </w:rPr>
    </w:lvl>
    <w:lvl w:ilvl="4" w:tplc="7BFAAF88">
      <w:numFmt w:val="bullet"/>
      <w:lvlText w:val="•"/>
      <w:lvlJc w:val="left"/>
      <w:pPr>
        <w:ind w:left="2471" w:hanging="282"/>
      </w:pPr>
      <w:rPr>
        <w:rFonts w:hint="default"/>
        <w:lang w:val="ro-RO" w:eastAsia="en-US" w:bidi="ar-SA"/>
      </w:rPr>
    </w:lvl>
    <w:lvl w:ilvl="5" w:tplc="AB2EB100">
      <w:numFmt w:val="bullet"/>
      <w:lvlText w:val="•"/>
      <w:lvlJc w:val="left"/>
      <w:pPr>
        <w:ind w:left="2993" w:hanging="282"/>
      </w:pPr>
      <w:rPr>
        <w:rFonts w:hint="default"/>
        <w:lang w:val="ro-RO" w:eastAsia="en-US" w:bidi="ar-SA"/>
      </w:rPr>
    </w:lvl>
    <w:lvl w:ilvl="6" w:tplc="02BC65D2">
      <w:numFmt w:val="bullet"/>
      <w:lvlText w:val="•"/>
      <w:lvlJc w:val="left"/>
      <w:pPr>
        <w:ind w:left="3516" w:hanging="282"/>
      </w:pPr>
      <w:rPr>
        <w:rFonts w:hint="default"/>
        <w:lang w:val="ro-RO" w:eastAsia="en-US" w:bidi="ar-SA"/>
      </w:rPr>
    </w:lvl>
    <w:lvl w:ilvl="7" w:tplc="AC28E8C8">
      <w:numFmt w:val="bullet"/>
      <w:lvlText w:val="•"/>
      <w:lvlJc w:val="left"/>
      <w:pPr>
        <w:ind w:left="4039" w:hanging="282"/>
      </w:pPr>
      <w:rPr>
        <w:rFonts w:hint="default"/>
        <w:lang w:val="ro-RO" w:eastAsia="en-US" w:bidi="ar-SA"/>
      </w:rPr>
    </w:lvl>
    <w:lvl w:ilvl="8" w:tplc="CE2E7590">
      <w:numFmt w:val="bullet"/>
      <w:lvlText w:val="•"/>
      <w:lvlJc w:val="left"/>
      <w:pPr>
        <w:ind w:left="4562" w:hanging="282"/>
      </w:pPr>
      <w:rPr>
        <w:rFonts w:hint="default"/>
        <w:lang w:val="ro-RO" w:eastAsia="en-US" w:bidi="ar-SA"/>
      </w:rPr>
    </w:lvl>
  </w:abstractNum>
  <w:abstractNum w:abstractNumId="3" w15:restartNumberingAfterBreak="0">
    <w:nsid w:val="13556B00"/>
    <w:multiLevelType w:val="hybridMultilevel"/>
    <w:tmpl w:val="4AE80148"/>
    <w:lvl w:ilvl="0" w:tplc="79FAF59A">
      <w:numFmt w:val="bullet"/>
      <w:lvlText w:val="—"/>
      <w:lvlJc w:val="left"/>
      <w:pPr>
        <w:ind w:left="371" w:hanging="282"/>
      </w:pPr>
      <w:rPr>
        <w:rFonts w:ascii="Cambria" w:eastAsia="Cambria" w:hAnsi="Cambria" w:cs="Cambria" w:hint="default"/>
        <w:w w:val="95"/>
        <w:sz w:val="19"/>
        <w:szCs w:val="19"/>
        <w:lang w:val="ro-RO" w:eastAsia="en-US" w:bidi="ar-SA"/>
      </w:rPr>
    </w:lvl>
    <w:lvl w:ilvl="1" w:tplc="C5865020">
      <w:numFmt w:val="bullet"/>
      <w:lvlText w:val="•"/>
      <w:lvlJc w:val="left"/>
      <w:pPr>
        <w:ind w:left="902" w:hanging="282"/>
      </w:pPr>
      <w:rPr>
        <w:rFonts w:hint="default"/>
        <w:lang w:val="ro-RO" w:eastAsia="en-US" w:bidi="ar-SA"/>
      </w:rPr>
    </w:lvl>
    <w:lvl w:ilvl="2" w:tplc="506EE30C">
      <w:numFmt w:val="bullet"/>
      <w:lvlText w:val="•"/>
      <w:lvlJc w:val="left"/>
      <w:pPr>
        <w:ind w:left="1425" w:hanging="282"/>
      </w:pPr>
      <w:rPr>
        <w:rFonts w:hint="default"/>
        <w:lang w:val="ro-RO" w:eastAsia="en-US" w:bidi="ar-SA"/>
      </w:rPr>
    </w:lvl>
    <w:lvl w:ilvl="3" w:tplc="E56C0BDC">
      <w:numFmt w:val="bullet"/>
      <w:lvlText w:val="•"/>
      <w:lvlJc w:val="left"/>
      <w:pPr>
        <w:ind w:left="1948" w:hanging="282"/>
      </w:pPr>
      <w:rPr>
        <w:rFonts w:hint="default"/>
        <w:lang w:val="ro-RO" w:eastAsia="en-US" w:bidi="ar-SA"/>
      </w:rPr>
    </w:lvl>
    <w:lvl w:ilvl="4" w:tplc="58669CBA">
      <w:numFmt w:val="bullet"/>
      <w:lvlText w:val="•"/>
      <w:lvlJc w:val="left"/>
      <w:pPr>
        <w:ind w:left="2471" w:hanging="282"/>
      </w:pPr>
      <w:rPr>
        <w:rFonts w:hint="default"/>
        <w:lang w:val="ro-RO" w:eastAsia="en-US" w:bidi="ar-SA"/>
      </w:rPr>
    </w:lvl>
    <w:lvl w:ilvl="5" w:tplc="37F0630C">
      <w:numFmt w:val="bullet"/>
      <w:lvlText w:val="•"/>
      <w:lvlJc w:val="left"/>
      <w:pPr>
        <w:ind w:left="2993" w:hanging="282"/>
      </w:pPr>
      <w:rPr>
        <w:rFonts w:hint="default"/>
        <w:lang w:val="ro-RO" w:eastAsia="en-US" w:bidi="ar-SA"/>
      </w:rPr>
    </w:lvl>
    <w:lvl w:ilvl="6" w:tplc="19FC387E">
      <w:numFmt w:val="bullet"/>
      <w:lvlText w:val="•"/>
      <w:lvlJc w:val="left"/>
      <w:pPr>
        <w:ind w:left="3516" w:hanging="282"/>
      </w:pPr>
      <w:rPr>
        <w:rFonts w:hint="default"/>
        <w:lang w:val="ro-RO" w:eastAsia="en-US" w:bidi="ar-SA"/>
      </w:rPr>
    </w:lvl>
    <w:lvl w:ilvl="7" w:tplc="8AF444A0">
      <w:numFmt w:val="bullet"/>
      <w:lvlText w:val="•"/>
      <w:lvlJc w:val="left"/>
      <w:pPr>
        <w:ind w:left="4039" w:hanging="282"/>
      </w:pPr>
      <w:rPr>
        <w:rFonts w:hint="default"/>
        <w:lang w:val="ro-RO" w:eastAsia="en-US" w:bidi="ar-SA"/>
      </w:rPr>
    </w:lvl>
    <w:lvl w:ilvl="8" w:tplc="30A479F6">
      <w:numFmt w:val="bullet"/>
      <w:lvlText w:val="•"/>
      <w:lvlJc w:val="left"/>
      <w:pPr>
        <w:ind w:left="4562" w:hanging="282"/>
      </w:pPr>
      <w:rPr>
        <w:rFonts w:hint="default"/>
        <w:lang w:val="ro-RO" w:eastAsia="en-US" w:bidi="ar-SA"/>
      </w:rPr>
    </w:lvl>
  </w:abstractNum>
  <w:abstractNum w:abstractNumId="4" w15:restartNumberingAfterBreak="0">
    <w:nsid w:val="1AF7267F"/>
    <w:multiLevelType w:val="hybridMultilevel"/>
    <w:tmpl w:val="FCAAD27A"/>
    <w:lvl w:ilvl="0" w:tplc="451CBA0E">
      <w:numFmt w:val="bullet"/>
      <w:lvlText w:val="—"/>
      <w:lvlJc w:val="left"/>
      <w:pPr>
        <w:ind w:left="369" w:hanging="282"/>
      </w:pPr>
      <w:rPr>
        <w:rFonts w:ascii="Cambria" w:eastAsia="Cambria" w:hAnsi="Cambria" w:cs="Cambria" w:hint="default"/>
        <w:w w:val="95"/>
        <w:sz w:val="19"/>
        <w:szCs w:val="19"/>
        <w:lang w:val="ro-RO" w:eastAsia="en-US" w:bidi="ar-SA"/>
      </w:rPr>
    </w:lvl>
    <w:lvl w:ilvl="1" w:tplc="42A2CAC4">
      <w:numFmt w:val="bullet"/>
      <w:lvlText w:val="•"/>
      <w:lvlJc w:val="left"/>
      <w:pPr>
        <w:ind w:left="680" w:hanging="282"/>
      </w:pPr>
      <w:rPr>
        <w:rFonts w:hint="default"/>
        <w:lang w:val="ro-RO" w:eastAsia="en-US" w:bidi="ar-SA"/>
      </w:rPr>
    </w:lvl>
    <w:lvl w:ilvl="2" w:tplc="4E987D3E">
      <w:numFmt w:val="bullet"/>
      <w:lvlText w:val="•"/>
      <w:lvlJc w:val="left"/>
      <w:pPr>
        <w:ind w:left="1000" w:hanging="282"/>
      </w:pPr>
      <w:rPr>
        <w:rFonts w:hint="default"/>
        <w:lang w:val="ro-RO" w:eastAsia="en-US" w:bidi="ar-SA"/>
      </w:rPr>
    </w:lvl>
    <w:lvl w:ilvl="3" w:tplc="1980C402">
      <w:numFmt w:val="bullet"/>
      <w:lvlText w:val="•"/>
      <w:lvlJc w:val="left"/>
      <w:pPr>
        <w:ind w:left="1320" w:hanging="282"/>
      </w:pPr>
      <w:rPr>
        <w:rFonts w:hint="default"/>
        <w:lang w:val="ro-RO" w:eastAsia="en-US" w:bidi="ar-SA"/>
      </w:rPr>
    </w:lvl>
    <w:lvl w:ilvl="4" w:tplc="19C4EE06">
      <w:numFmt w:val="bullet"/>
      <w:lvlText w:val="•"/>
      <w:lvlJc w:val="left"/>
      <w:pPr>
        <w:ind w:left="1640" w:hanging="282"/>
      </w:pPr>
      <w:rPr>
        <w:rFonts w:hint="default"/>
        <w:lang w:val="ro-RO" w:eastAsia="en-US" w:bidi="ar-SA"/>
      </w:rPr>
    </w:lvl>
    <w:lvl w:ilvl="5" w:tplc="E57EB73A">
      <w:numFmt w:val="bullet"/>
      <w:lvlText w:val="•"/>
      <w:lvlJc w:val="left"/>
      <w:pPr>
        <w:ind w:left="1960" w:hanging="282"/>
      </w:pPr>
      <w:rPr>
        <w:rFonts w:hint="default"/>
        <w:lang w:val="ro-RO" w:eastAsia="en-US" w:bidi="ar-SA"/>
      </w:rPr>
    </w:lvl>
    <w:lvl w:ilvl="6" w:tplc="C640028A">
      <w:numFmt w:val="bullet"/>
      <w:lvlText w:val="•"/>
      <w:lvlJc w:val="left"/>
      <w:pPr>
        <w:ind w:left="2280" w:hanging="282"/>
      </w:pPr>
      <w:rPr>
        <w:rFonts w:hint="default"/>
        <w:lang w:val="ro-RO" w:eastAsia="en-US" w:bidi="ar-SA"/>
      </w:rPr>
    </w:lvl>
    <w:lvl w:ilvl="7" w:tplc="D8A4AD6E">
      <w:numFmt w:val="bullet"/>
      <w:lvlText w:val="•"/>
      <w:lvlJc w:val="left"/>
      <w:pPr>
        <w:ind w:left="2601" w:hanging="282"/>
      </w:pPr>
      <w:rPr>
        <w:rFonts w:hint="default"/>
        <w:lang w:val="ro-RO" w:eastAsia="en-US" w:bidi="ar-SA"/>
      </w:rPr>
    </w:lvl>
    <w:lvl w:ilvl="8" w:tplc="E31EBBCE">
      <w:numFmt w:val="bullet"/>
      <w:lvlText w:val="•"/>
      <w:lvlJc w:val="left"/>
      <w:pPr>
        <w:ind w:left="2921" w:hanging="282"/>
      </w:pPr>
      <w:rPr>
        <w:rFonts w:hint="default"/>
        <w:lang w:val="ro-RO" w:eastAsia="en-US" w:bidi="ar-SA"/>
      </w:rPr>
    </w:lvl>
  </w:abstractNum>
  <w:abstractNum w:abstractNumId="5" w15:restartNumberingAfterBreak="0">
    <w:nsid w:val="1D587262"/>
    <w:multiLevelType w:val="hybridMultilevel"/>
    <w:tmpl w:val="C1823EDE"/>
    <w:lvl w:ilvl="0" w:tplc="5E50A95E">
      <w:numFmt w:val="bullet"/>
      <w:lvlText w:val="—"/>
      <w:lvlJc w:val="left"/>
      <w:pPr>
        <w:ind w:left="369" w:hanging="282"/>
      </w:pPr>
      <w:rPr>
        <w:rFonts w:ascii="Cambria" w:eastAsia="Cambria" w:hAnsi="Cambria" w:cs="Cambria" w:hint="default"/>
        <w:w w:val="95"/>
        <w:sz w:val="19"/>
        <w:szCs w:val="19"/>
        <w:lang w:val="ro-RO" w:eastAsia="en-US" w:bidi="ar-SA"/>
      </w:rPr>
    </w:lvl>
    <w:lvl w:ilvl="1" w:tplc="1DB4D3BC">
      <w:numFmt w:val="bullet"/>
      <w:lvlText w:val="•"/>
      <w:lvlJc w:val="left"/>
      <w:pPr>
        <w:ind w:left="678" w:hanging="282"/>
      </w:pPr>
      <w:rPr>
        <w:rFonts w:hint="default"/>
        <w:lang w:val="ro-RO" w:eastAsia="en-US" w:bidi="ar-SA"/>
      </w:rPr>
    </w:lvl>
    <w:lvl w:ilvl="2" w:tplc="84C052FC">
      <w:numFmt w:val="bullet"/>
      <w:lvlText w:val="•"/>
      <w:lvlJc w:val="left"/>
      <w:pPr>
        <w:ind w:left="997" w:hanging="282"/>
      </w:pPr>
      <w:rPr>
        <w:rFonts w:hint="default"/>
        <w:lang w:val="ro-RO" w:eastAsia="en-US" w:bidi="ar-SA"/>
      </w:rPr>
    </w:lvl>
    <w:lvl w:ilvl="3" w:tplc="24E60FF2">
      <w:numFmt w:val="bullet"/>
      <w:lvlText w:val="•"/>
      <w:lvlJc w:val="left"/>
      <w:pPr>
        <w:ind w:left="1316" w:hanging="282"/>
      </w:pPr>
      <w:rPr>
        <w:rFonts w:hint="default"/>
        <w:lang w:val="ro-RO" w:eastAsia="en-US" w:bidi="ar-SA"/>
      </w:rPr>
    </w:lvl>
    <w:lvl w:ilvl="4" w:tplc="3C90ECA8">
      <w:numFmt w:val="bullet"/>
      <w:lvlText w:val="•"/>
      <w:lvlJc w:val="left"/>
      <w:pPr>
        <w:ind w:left="1635" w:hanging="282"/>
      </w:pPr>
      <w:rPr>
        <w:rFonts w:hint="default"/>
        <w:lang w:val="ro-RO" w:eastAsia="en-US" w:bidi="ar-SA"/>
      </w:rPr>
    </w:lvl>
    <w:lvl w:ilvl="5" w:tplc="A2946F3E">
      <w:numFmt w:val="bullet"/>
      <w:lvlText w:val="•"/>
      <w:lvlJc w:val="left"/>
      <w:pPr>
        <w:ind w:left="1954" w:hanging="282"/>
      </w:pPr>
      <w:rPr>
        <w:rFonts w:hint="default"/>
        <w:lang w:val="ro-RO" w:eastAsia="en-US" w:bidi="ar-SA"/>
      </w:rPr>
    </w:lvl>
    <w:lvl w:ilvl="6" w:tplc="FA6EF340">
      <w:numFmt w:val="bullet"/>
      <w:lvlText w:val="•"/>
      <w:lvlJc w:val="left"/>
      <w:pPr>
        <w:ind w:left="2273" w:hanging="282"/>
      </w:pPr>
      <w:rPr>
        <w:rFonts w:hint="default"/>
        <w:lang w:val="ro-RO" w:eastAsia="en-US" w:bidi="ar-SA"/>
      </w:rPr>
    </w:lvl>
    <w:lvl w:ilvl="7" w:tplc="9822D5B8">
      <w:numFmt w:val="bullet"/>
      <w:lvlText w:val="•"/>
      <w:lvlJc w:val="left"/>
      <w:pPr>
        <w:ind w:left="2592" w:hanging="282"/>
      </w:pPr>
      <w:rPr>
        <w:rFonts w:hint="default"/>
        <w:lang w:val="ro-RO" w:eastAsia="en-US" w:bidi="ar-SA"/>
      </w:rPr>
    </w:lvl>
    <w:lvl w:ilvl="8" w:tplc="75F81738">
      <w:numFmt w:val="bullet"/>
      <w:lvlText w:val="•"/>
      <w:lvlJc w:val="left"/>
      <w:pPr>
        <w:ind w:left="2911" w:hanging="282"/>
      </w:pPr>
      <w:rPr>
        <w:rFonts w:hint="default"/>
        <w:lang w:val="ro-RO" w:eastAsia="en-US" w:bidi="ar-SA"/>
      </w:rPr>
    </w:lvl>
  </w:abstractNum>
  <w:abstractNum w:abstractNumId="6" w15:restartNumberingAfterBreak="0">
    <w:nsid w:val="207134CE"/>
    <w:multiLevelType w:val="hybridMultilevel"/>
    <w:tmpl w:val="1BEC9A48"/>
    <w:lvl w:ilvl="0" w:tplc="255ED620">
      <w:numFmt w:val="bullet"/>
      <w:lvlText w:val="—"/>
      <w:lvlJc w:val="left"/>
      <w:pPr>
        <w:ind w:left="369" w:hanging="282"/>
      </w:pPr>
      <w:rPr>
        <w:rFonts w:ascii="Cambria" w:eastAsia="Cambria" w:hAnsi="Cambria" w:cs="Cambria" w:hint="default"/>
        <w:w w:val="95"/>
        <w:sz w:val="19"/>
        <w:szCs w:val="19"/>
        <w:lang w:val="ro-RO" w:eastAsia="en-US" w:bidi="ar-SA"/>
      </w:rPr>
    </w:lvl>
    <w:lvl w:ilvl="1" w:tplc="3042B160">
      <w:numFmt w:val="bullet"/>
      <w:lvlText w:val="•"/>
      <w:lvlJc w:val="left"/>
      <w:pPr>
        <w:ind w:left="678" w:hanging="282"/>
      </w:pPr>
      <w:rPr>
        <w:rFonts w:hint="default"/>
        <w:lang w:val="ro-RO" w:eastAsia="en-US" w:bidi="ar-SA"/>
      </w:rPr>
    </w:lvl>
    <w:lvl w:ilvl="2" w:tplc="3BBCF22A">
      <w:numFmt w:val="bullet"/>
      <w:lvlText w:val="•"/>
      <w:lvlJc w:val="left"/>
      <w:pPr>
        <w:ind w:left="997" w:hanging="282"/>
      </w:pPr>
      <w:rPr>
        <w:rFonts w:hint="default"/>
        <w:lang w:val="ro-RO" w:eastAsia="en-US" w:bidi="ar-SA"/>
      </w:rPr>
    </w:lvl>
    <w:lvl w:ilvl="3" w:tplc="F19EBE9C">
      <w:numFmt w:val="bullet"/>
      <w:lvlText w:val="•"/>
      <w:lvlJc w:val="left"/>
      <w:pPr>
        <w:ind w:left="1316" w:hanging="282"/>
      </w:pPr>
      <w:rPr>
        <w:rFonts w:hint="default"/>
        <w:lang w:val="ro-RO" w:eastAsia="en-US" w:bidi="ar-SA"/>
      </w:rPr>
    </w:lvl>
    <w:lvl w:ilvl="4" w:tplc="0FF0C846">
      <w:numFmt w:val="bullet"/>
      <w:lvlText w:val="•"/>
      <w:lvlJc w:val="left"/>
      <w:pPr>
        <w:ind w:left="1635" w:hanging="282"/>
      </w:pPr>
      <w:rPr>
        <w:rFonts w:hint="default"/>
        <w:lang w:val="ro-RO" w:eastAsia="en-US" w:bidi="ar-SA"/>
      </w:rPr>
    </w:lvl>
    <w:lvl w:ilvl="5" w:tplc="C084FD1E">
      <w:numFmt w:val="bullet"/>
      <w:lvlText w:val="•"/>
      <w:lvlJc w:val="left"/>
      <w:pPr>
        <w:ind w:left="1954" w:hanging="282"/>
      </w:pPr>
      <w:rPr>
        <w:rFonts w:hint="default"/>
        <w:lang w:val="ro-RO" w:eastAsia="en-US" w:bidi="ar-SA"/>
      </w:rPr>
    </w:lvl>
    <w:lvl w:ilvl="6" w:tplc="FC42FD02">
      <w:numFmt w:val="bullet"/>
      <w:lvlText w:val="•"/>
      <w:lvlJc w:val="left"/>
      <w:pPr>
        <w:ind w:left="2273" w:hanging="282"/>
      </w:pPr>
      <w:rPr>
        <w:rFonts w:hint="default"/>
        <w:lang w:val="ro-RO" w:eastAsia="en-US" w:bidi="ar-SA"/>
      </w:rPr>
    </w:lvl>
    <w:lvl w:ilvl="7" w:tplc="E0BE7566">
      <w:numFmt w:val="bullet"/>
      <w:lvlText w:val="•"/>
      <w:lvlJc w:val="left"/>
      <w:pPr>
        <w:ind w:left="2592" w:hanging="282"/>
      </w:pPr>
      <w:rPr>
        <w:rFonts w:hint="default"/>
        <w:lang w:val="ro-RO" w:eastAsia="en-US" w:bidi="ar-SA"/>
      </w:rPr>
    </w:lvl>
    <w:lvl w:ilvl="8" w:tplc="3CF4CB90">
      <w:numFmt w:val="bullet"/>
      <w:lvlText w:val="•"/>
      <w:lvlJc w:val="left"/>
      <w:pPr>
        <w:ind w:left="2911" w:hanging="282"/>
      </w:pPr>
      <w:rPr>
        <w:rFonts w:hint="default"/>
        <w:lang w:val="ro-RO" w:eastAsia="en-US" w:bidi="ar-SA"/>
      </w:rPr>
    </w:lvl>
  </w:abstractNum>
  <w:abstractNum w:abstractNumId="7" w15:restartNumberingAfterBreak="0">
    <w:nsid w:val="25600D48"/>
    <w:multiLevelType w:val="hybridMultilevel"/>
    <w:tmpl w:val="B150CCD8"/>
    <w:lvl w:ilvl="0" w:tplc="F92835CE">
      <w:start w:val="1"/>
      <w:numFmt w:val="lowerLetter"/>
      <w:lvlText w:val="(%1)"/>
      <w:lvlJc w:val="left"/>
      <w:pPr>
        <w:ind w:left="999" w:hanging="432"/>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29027BB0"/>
    <w:multiLevelType w:val="hybridMultilevel"/>
    <w:tmpl w:val="EAA2DE88"/>
    <w:lvl w:ilvl="0" w:tplc="B02ACDF6">
      <w:numFmt w:val="bullet"/>
      <w:lvlText w:val="—"/>
      <w:lvlJc w:val="left"/>
      <w:pPr>
        <w:ind w:left="369" w:hanging="282"/>
      </w:pPr>
      <w:rPr>
        <w:rFonts w:ascii="Cambria" w:eastAsia="Cambria" w:hAnsi="Cambria" w:cs="Cambria" w:hint="default"/>
        <w:w w:val="95"/>
        <w:sz w:val="19"/>
        <w:szCs w:val="19"/>
        <w:lang w:val="ro-RO" w:eastAsia="en-US" w:bidi="ar-SA"/>
      </w:rPr>
    </w:lvl>
    <w:lvl w:ilvl="1" w:tplc="F1F00F46">
      <w:numFmt w:val="bullet"/>
      <w:lvlText w:val="•"/>
      <w:lvlJc w:val="left"/>
      <w:pPr>
        <w:ind w:left="678" w:hanging="282"/>
      </w:pPr>
      <w:rPr>
        <w:rFonts w:hint="default"/>
        <w:lang w:val="ro-RO" w:eastAsia="en-US" w:bidi="ar-SA"/>
      </w:rPr>
    </w:lvl>
    <w:lvl w:ilvl="2" w:tplc="2E1EA98C">
      <w:numFmt w:val="bullet"/>
      <w:lvlText w:val="•"/>
      <w:lvlJc w:val="left"/>
      <w:pPr>
        <w:ind w:left="997" w:hanging="282"/>
      </w:pPr>
      <w:rPr>
        <w:rFonts w:hint="default"/>
        <w:lang w:val="ro-RO" w:eastAsia="en-US" w:bidi="ar-SA"/>
      </w:rPr>
    </w:lvl>
    <w:lvl w:ilvl="3" w:tplc="0A221B1A">
      <w:numFmt w:val="bullet"/>
      <w:lvlText w:val="•"/>
      <w:lvlJc w:val="left"/>
      <w:pPr>
        <w:ind w:left="1316" w:hanging="282"/>
      </w:pPr>
      <w:rPr>
        <w:rFonts w:hint="default"/>
        <w:lang w:val="ro-RO" w:eastAsia="en-US" w:bidi="ar-SA"/>
      </w:rPr>
    </w:lvl>
    <w:lvl w:ilvl="4" w:tplc="3F2ABABA">
      <w:numFmt w:val="bullet"/>
      <w:lvlText w:val="•"/>
      <w:lvlJc w:val="left"/>
      <w:pPr>
        <w:ind w:left="1635" w:hanging="282"/>
      </w:pPr>
      <w:rPr>
        <w:rFonts w:hint="default"/>
        <w:lang w:val="ro-RO" w:eastAsia="en-US" w:bidi="ar-SA"/>
      </w:rPr>
    </w:lvl>
    <w:lvl w:ilvl="5" w:tplc="010680EC">
      <w:numFmt w:val="bullet"/>
      <w:lvlText w:val="•"/>
      <w:lvlJc w:val="left"/>
      <w:pPr>
        <w:ind w:left="1954" w:hanging="282"/>
      </w:pPr>
      <w:rPr>
        <w:rFonts w:hint="default"/>
        <w:lang w:val="ro-RO" w:eastAsia="en-US" w:bidi="ar-SA"/>
      </w:rPr>
    </w:lvl>
    <w:lvl w:ilvl="6" w:tplc="4C08278C">
      <w:numFmt w:val="bullet"/>
      <w:lvlText w:val="•"/>
      <w:lvlJc w:val="left"/>
      <w:pPr>
        <w:ind w:left="2273" w:hanging="282"/>
      </w:pPr>
      <w:rPr>
        <w:rFonts w:hint="default"/>
        <w:lang w:val="ro-RO" w:eastAsia="en-US" w:bidi="ar-SA"/>
      </w:rPr>
    </w:lvl>
    <w:lvl w:ilvl="7" w:tplc="AC3AAAA8">
      <w:numFmt w:val="bullet"/>
      <w:lvlText w:val="•"/>
      <w:lvlJc w:val="left"/>
      <w:pPr>
        <w:ind w:left="2592" w:hanging="282"/>
      </w:pPr>
      <w:rPr>
        <w:rFonts w:hint="default"/>
        <w:lang w:val="ro-RO" w:eastAsia="en-US" w:bidi="ar-SA"/>
      </w:rPr>
    </w:lvl>
    <w:lvl w:ilvl="8" w:tplc="9880CF44">
      <w:numFmt w:val="bullet"/>
      <w:lvlText w:val="•"/>
      <w:lvlJc w:val="left"/>
      <w:pPr>
        <w:ind w:left="2911" w:hanging="282"/>
      </w:pPr>
      <w:rPr>
        <w:rFonts w:hint="default"/>
        <w:lang w:val="ro-RO" w:eastAsia="en-US" w:bidi="ar-SA"/>
      </w:rPr>
    </w:lvl>
  </w:abstractNum>
  <w:abstractNum w:abstractNumId="9" w15:restartNumberingAfterBreak="0">
    <w:nsid w:val="29CB04EA"/>
    <w:multiLevelType w:val="hybridMultilevel"/>
    <w:tmpl w:val="5F108018"/>
    <w:lvl w:ilvl="0" w:tplc="92A8A160">
      <w:start w:val="1"/>
      <w:numFmt w:val="lowerRoman"/>
      <w:lvlText w:val="(%1)"/>
      <w:lvlJc w:val="left"/>
      <w:pPr>
        <w:ind w:left="428" w:hanging="341"/>
      </w:pPr>
      <w:rPr>
        <w:rFonts w:ascii="Cambria" w:eastAsia="Cambria" w:hAnsi="Cambria" w:cs="Cambria" w:hint="default"/>
        <w:w w:val="74"/>
        <w:sz w:val="19"/>
        <w:szCs w:val="19"/>
        <w:lang w:val="ro-RO" w:eastAsia="en-US" w:bidi="ar-SA"/>
      </w:rPr>
    </w:lvl>
    <w:lvl w:ilvl="1" w:tplc="88AE152E">
      <w:numFmt w:val="bullet"/>
      <w:lvlText w:val="•"/>
      <w:lvlJc w:val="left"/>
      <w:pPr>
        <w:ind w:left="732" w:hanging="341"/>
      </w:pPr>
      <w:rPr>
        <w:rFonts w:hint="default"/>
        <w:lang w:val="ro-RO" w:eastAsia="en-US" w:bidi="ar-SA"/>
      </w:rPr>
    </w:lvl>
    <w:lvl w:ilvl="2" w:tplc="0302B5AE">
      <w:numFmt w:val="bullet"/>
      <w:lvlText w:val="•"/>
      <w:lvlJc w:val="left"/>
      <w:pPr>
        <w:ind w:left="1045" w:hanging="341"/>
      </w:pPr>
      <w:rPr>
        <w:rFonts w:hint="default"/>
        <w:lang w:val="ro-RO" w:eastAsia="en-US" w:bidi="ar-SA"/>
      </w:rPr>
    </w:lvl>
    <w:lvl w:ilvl="3" w:tplc="731A0F36">
      <w:numFmt w:val="bullet"/>
      <w:lvlText w:val="•"/>
      <w:lvlJc w:val="left"/>
      <w:pPr>
        <w:ind w:left="1358" w:hanging="341"/>
      </w:pPr>
      <w:rPr>
        <w:rFonts w:hint="default"/>
        <w:lang w:val="ro-RO" w:eastAsia="en-US" w:bidi="ar-SA"/>
      </w:rPr>
    </w:lvl>
    <w:lvl w:ilvl="4" w:tplc="0DA4A870">
      <w:numFmt w:val="bullet"/>
      <w:lvlText w:val="•"/>
      <w:lvlJc w:val="left"/>
      <w:pPr>
        <w:ind w:left="1671" w:hanging="341"/>
      </w:pPr>
      <w:rPr>
        <w:rFonts w:hint="default"/>
        <w:lang w:val="ro-RO" w:eastAsia="en-US" w:bidi="ar-SA"/>
      </w:rPr>
    </w:lvl>
    <w:lvl w:ilvl="5" w:tplc="49084ED8">
      <w:numFmt w:val="bullet"/>
      <w:lvlText w:val="•"/>
      <w:lvlJc w:val="left"/>
      <w:pPr>
        <w:ind w:left="1984" w:hanging="341"/>
      </w:pPr>
      <w:rPr>
        <w:rFonts w:hint="default"/>
        <w:lang w:val="ro-RO" w:eastAsia="en-US" w:bidi="ar-SA"/>
      </w:rPr>
    </w:lvl>
    <w:lvl w:ilvl="6" w:tplc="21D2C118">
      <w:numFmt w:val="bullet"/>
      <w:lvlText w:val="•"/>
      <w:lvlJc w:val="left"/>
      <w:pPr>
        <w:ind w:left="2297" w:hanging="341"/>
      </w:pPr>
      <w:rPr>
        <w:rFonts w:hint="default"/>
        <w:lang w:val="ro-RO" w:eastAsia="en-US" w:bidi="ar-SA"/>
      </w:rPr>
    </w:lvl>
    <w:lvl w:ilvl="7" w:tplc="694C264A">
      <w:numFmt w:val="bullet"/>
      <w:lvlText w:val="•"/>
      <w:lvlJc w:val="left"/>
      <w:pPr>
        <w:ind w:left="2610" w:hanging="341"/>
      </w:pPr>
      <w:rPr>
        <w:rFonts w:hint="default"/>
        <w:lang w:val="ro-RO" w:eastAsia="en-US" w:bidi="ar-SA"/>
      </w:rPr>
    </w:lvl>
    <w:lvl w:ilvl="8" w:tplc="46DE0F7A">
      <w:numFmt w:val="bullet"/>
      <w:lvlText w:val="•"/>
      <w:lvlJc w:val="left"/>
      <w:pPr>
        <w:ind w:left="2923" w:hanging="341"/>
      </w:pPr>
      <w:rPr>
        <w:rFonts w:hint="default"/>
        <w:lang w:val="ro-RO" w:eastAsia="en-US" w:bidi="ar-SA"/>
      </w:rPr>
    </w:lvl>
  </w:abstractNum>
  <w:abstractNum w:abstractNumId="10" w15:restartNumberingAfterBreak="0">
    <w:nsid w:val="353F6313"/>
    <w:multiLevelType w:val="hybridMultilevel"/>
    <w:tmpl w:val="8D8EF28C"/>
    <w:lvl w:ilvl="0" w:tplc="56B27CA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9F22F66"/>
    <w:multiLevelType w:val="hybridMultilevel"/>
    <w:tmpl w:val="38486DDA"/>
    <w:lvl w:ilvl="0" w:tplc="A798DD76">
      <w:numFmt w:val="bullet"/>
      <w:lvlText w:val="—"/>
      <w:lvlJc w:val="left"/>
      <w:pPr>
        <w:ind w:left="371" w:hanging="282"/>
      </w:pPr>
      <w:rPr>
        <w:rFonts w:ascii="Cambria" w:eastAsia="Cambria" w:hAnsi="Cambria" w:cs="Cambria" w:hint="default"/>
        <w:w w:val="95"/>
        <w:sz w:val="19"/>
        <w:szCs w:val="19"/>
        <w:lang w:val="ro-RO" w:eastAsia="en-US" w:bidi="ar-SA"/>
      </w:rPr>
    </w:lvl>
    <w:lvl w:ilvl="1" w:tplc="9EDAAF1C">
      <w:numFmt w:val="bullet"/>
      <w:lvlText w:val="•"/>
      <w:lvlJc w:val="left"/>
      <w:pPr>
        <w:ind w:left="902" w:hanging="282"/>
      </w:pPr>
      <w:rPr>
        <w:rFonts w:hint="default"/>
        <w:lang w:val="ro-RO" w:eastAsia="en-US" w:bidi="ar-SA"/>
      </w:rPr>
    </w:lvl>
    <w:lvl w:ilvl="2" w:tplc="6E1811DA">
      <w:numFmt w:val="bullet"/>
      <w:lvlText w:val="•"/>
      <w:lvlJc w:val="left"/>
      <w:pPr>
        <w:ind w:left="1425" w:hanging="282"/>
      </w:pPr>
      <w:rPr>
        <w:rFonts w:hint="default"/>
        <w:lang w:val="ro-RO" w:eastAsia="en-US" w:bidi="ar-SA"/>
      </w:rPr>
    </w:lvl>
    <w:lvl w:ilvl="3" w:tplc="38A0DC5C">
      <w:numFmt w:val="bullet"/>
      <w:lvlText w:val="•"/>
      <w:lvlJc w:val="left"/>
      <w:pPr>
        <w:ind w:left="1948" w:hanging="282"/>
      </w:pPr>
      <w:rPr>
        <w:rFonts w:hint="default"/>
        <w:lang w:val="ro-RO" w:eastAsia="en-US" w:bidi="ar-SA"/>
      </w:rPr>
    </w:lvl>
    <w:lvl w:ilvl="4" w:tplc="6A4C69C2">
      <w:numFmt w:val="bullet"/>
      <w:lvlText w:val="•"/>
      <w:lvlJc w:val="left"/>
      <w:pPr>
        <w:ind w:left="2471" w:hanging="282"/>
      </w:pPr>
      <w:rPr>
        <w:rFonts w:hint="default"/>
        <w:lang w:val="ro-RO" w:eastAsia="en-US" w:bidi="ar-SA"/>
      </w:rPr>
    </w:lvl>
    <w:lvl w:ilvl="5" w:tplc="CDFAAC40">
      <w:numFmt w:val="bullet"/>
      <w:lvlText w:val="•"/>
      <w:lvlJc w:val="left"/>
      <w:pPr>
        <w:ind w:left="2993" w:hanging="282"/>
      </w:pPr>
      <w:rPr>
        <w:rFonts w:hint="default"/>
        <w:lang w:val="ro-RO" w:eastAsia="en-US" w:bidi="ar-SA"/>
      </w:rPr>
    </w:lvl>
    <w:lvl w:ilvl="6" w:tplc="A252D478">
      <w:numFmt w:val="bullet"/>
      <w:lvlText w:val="•"/>
      <w:lvlJc w:val="left"/>
      <w:pPr>
        <w:ind w:left="3516" w:hanging="282"/>
      </w:pPr>
      <w:rPr>
        <w:rFonts w:hint="default"/>
        <w:lang w:val="ro-RO" w:eastAsia="en-US" w:bidi="ar-SA"/>
      </w:rPr>
    </w:lvl>
    <w:lvl w:ilvl="7" w:tplc="B01A7E0E">
      <w:numFmt w:val="bullet"/>
      <w:lvlText w:val="•"/>
      <w:lvlJc w:val="left"/>
      <w:pPr>
        <w:ind w:left="4039" w:hanging="282"/>
      </w:pPr>
      <w:rPr>
        <w:rFonts w:hint="default"/>
        <w:lang w:val="ro-RO" w:eastAsia="en-US" w:bidi="ar-SA"/>
      </w:rPr>
    </w:lvl>
    <w:lvl w:ilvl="8" w:tplc="7668E45E">
      <w:numFmt w:val="bullet"/>
      <w:lvlText w:val="•"/>
      <w:lvlJc w:val="left"/>
      <w:pPr>
        <w:ind w:left="4562" w:hanging="282"/>
      </w:pPr>
      <w:rPr>
        <w:rFonts w:hint="default"/>
        <w:lang w:val="ro-RO" w:eastAsia="en-US" w:bidi="ar-SA"/>
      </w:rPr>
    </w:lvl>
  </w:abstractNum>
  <w:abstractNum w:abstractNumId="12" w15:restartNumberingAfterBreak="0">
    <w:nsid w:val="3CBB0CFE"/>
    <w:multiLevelType w:val="hybridMultilevel"/>
    <w:tmpl w:val="43FCA598"/>
    <w:lvl w:ilvl="0" w:tplc="5E16D63C">
      <w:numFmt w:val="bullet"/>
      <w:lvlText w:val="—"/>
      <w:lvlJc w:val="left"/>
      <w:pPr>
        <w:ind w:left="369" w:hanging="282"/>
      </w:pPr>
      <w:rPr>
        <w:rFonts w:ascii="Cambria" w:eastAsia="Cambria" w:hAnsi="Cambria" w:cs="Cambria" w:hint="default"/>
        <w:w w:val="95"/>
        <w:sz w:val="19"/>
        <w:szCs w:val="19"/>
        <w:lang w:val="ro-RO" w:eastAsia="en-US" w:bidi="ar-SA"/>
      </w:rPr>
    </w:lvl>
    <w:lvl w:ilvl="1" w:tplc="5A4C74D4">
      <w:numFmt w:val="bullet"/>
      <w:lvlText w:val="•"/>
      <w:lvlJc w:val="left"/>
      <w:pPr>
        <w:ind w:left="678" w:hanging="282"/>
      </w:pPr>
      <w:rPr>
        <w:rFonts w:hint="default"/>
        <w:lang w:val="ro-RO" w:eastAsia="en-US" w:bidi="ar-SA"/>
      </w:rPr>
    </w:lvl>
    <w:lvl w:ilvl="2" w:tplc="5F6888AA">
      <w:numFmt w:val="bullet"/>
      <w:lvlText w:val="•"/>
      <w:lvlJc w:val="left"/>
      <w:pPr>
        <w:ind w:left="997" w:hanging="282"/>
      </w:pPr>
      <w:rPr>
        <w:rFonts w:hint="default"/>
        <w:lang w:val="ro-RO" w:eastAsia="en-US" w:bidi="ar-SA"/>
      </w:rPr>
    </w:lvl>
    <w:lvl w:ilvl="3" w:tplc="75A4ADC6">
      <w:numFmt w:val="bullet"/>
      <w:lvlText w:val="•"/>
      <w:lvlJc w:val="left"/>
      <w:pPr>
        <w:ind w:left="1316" w:hanging="282"/>
      </w:pPr>
      <w:rPr>
        <w:rFonts w:hint="default"/>
        <w:lang w:val="ro-RO" w:eastAsia="en-US" w:bidi="ar-SA"/>
      </w:rPr>
    </w:lvl>
    <w:lvl w:ilvl="4" w:tplc="2744C3EE">
      <w:numFmt w:val="bullet"/>
      <w:lvlText w:val="•"/>
      <w:lvlJc w:val="left"/>
      <w:pPr>
        <w:ind w:left="1635" w:hanging="282"/>
      </w:pPr>
      <w:rPr>
        <w:rFonts w:hint="default"/>
        <w:lang w:val="ro-RO" w:eastAsia="en-US" w:bidi="ar-SA"/>
      </w:rPr>
    </w:lvl>
    <w:lvl w:ilvl="5" w:tplc="1168142E">
      <w:numFmt w:val="bullet"/>
      <w:lvlText w:val="•"/>
      <w:lvlJc w:val="left"/>
      <w:pPr>
        <w:ind w:left="1954" w:hanging="282"/>
      </w:pPr>
      <w:rPr>
        <w:rFonts w:hint="default"/>
        <w:lang w:val="ro-RO" w:eastAsia="en-US" w:bidi="ar-SA"/>
      </w:rPr>
    </w:lvl>
    <w:lvl w:ilvl="6" w:tplc="7F9E3FD2">
      <w:numFmt w:val="bullet"/>
      <w:lvlText w:val="•"/>
      <w:lvlJc w:val="left"/>
      <w:pPr>
        <w:ind w:left="2273" w:hanging="282"/>
      </w:pPr>
      <w:rPr>
        <w:rFonts w:hint="default"/>
        <w:lang w:val="ro-RO" w:eastAsia="en-US" w:bidi="ar-SA"/>
      </w:rPr>
    </w:lvl>
    <w:lvl w:ilvl="7" w:tplc="DDA48746">
      <w:numFmt w:val="bullet"/>
      <w:lvlText w:val="•"/>
      <w:lvlJc w:val="left"/>
      <w:pPr>
        <w:ind w:left="2592" w:hanging="282"/>
      </w:pPr>
      <w:rPr>
        <w:rFonts w:hint="default"/>
        <w:lang w:val="ro-RO" w:eastAsia="en-US" w:bidi="ar-SA"/>
      </w:rPr>
    </w:lvl>
    <w:lvl w:ilvl="8" w:tplc="16CE55EE">
      <w:numFmt w:val="bullet"/>
      <w:lvlText w:val="•"/>
      <w:lvlJc w:val="left"/>
      <w:pPr>
        <w:ind w:left="2911" w:hanging="282"/>
      </w:pPr>
      <w:rPr>
        <w:rFonts w:hint="default"/>
        <w:lang w:val="ro-RO" w:eastAsia="en-US" w:bidi="ar-SA"/>
      </w:rPr>
    </w:lvl>
  </w:abstractNum>
  <w:abstractNum w:abstractNumId="13" w15:restartNumberingAfterBreak="0">
    <w:nsid w:val="4562719D"/>
    <w:multiLevelType w:val="hybridMultilevel"/>
    <w:tmpl w:val="D6D07DE4"/>
    <w:lvl w:ilvl="0" w:tplc="FD9C03CE">
      <w:numFmt w:val="bullet"/>
      <w:lvlText w:val="—"/>
      <w:lvlJc w:val="left"/>
      <w:pPr>
        <w:ind w:left="369" w:hanging="282"/>
      </w:pPr>
      <w:rPr>
        <w:rFonts w:ascii="Cambria" w:eastAsia="Cambria" w:hAnsi="Cambria" w:cs="Cambria" w:hint="default"/>
        <w:w w:val="95"/>
        <w:sz w:val="19"/>
        <w:szCs w:val="19"/>
        <w:lang w:val="ro-RO" w:eastAsia="en-US" w:bidi="ar-SA"/>
      </w:rPr>
    </w:lvl>
    <w:lvl w:ilvl="1" w:tplc="3A08A912">
      <w:numFmt w:val="bullet"/>
      <w:lvlText w:val="•"/>
      <w:lvlJc w:val="left"/>
      <w:pPr>
        <w:ind w:left="937" w:hanging="282"/>
      </w:pPr>
      <w:rPr>
        <w:rFonts w:hint="default"/>
        <w:lang w:val="ro-RO" w:eastAsia="en-US" w:bidi="ar-SA"/>
      </w:rPr>
    </w:lvl>
    <w:lvl w:ilvl="2" w:tplc="B7967678">
      <w:numFmt w:val="bullet"/>
      <w:lvlText w:val="•"/>
      <w:lvlJc w:val="left"/>
      <w:pPr>
        <w:ind w:left="1515" w:hanging="282"/>
      </w:pPr>
      <w:rPr>
        <w:rFonts w:hint="default"/>
        <w:lang w:val="ro-RO" w:eastAsia="en-US" w:bidi="ar-SA"/>
      </w:rPr>
    </w:lvl>
    <w:lvl w:ilvl="3" w:tplc="3C446648">
      <w:numFmt w:val="bullet"/>
      <w:lvlText w:val="•"/>
      <w:lvlJc w:val="left"/>
      <w:pPr>
        <w:ind w:left="2093" w:hanging="282"/>
      </w:pPr>
      <w:rPr>
        <w:rFonts w:hint="default"/>
        <w:lang w:val="ro-RO" w:eastAsia="en-US" w:bidi="ar-SA"/>
      </w:rPr>
    </w:lvl>
    <w:lvl w:ilvl="4" w:tplc="703043C8">
      <w:numFmt w:val="bullet"/>
      <w:lvlText w:val="•"/>
      <w:lvlJc w:val="left"/>
      <w:pPr>
        <w:ind w:left="2671" w:hanging="282"/>
      </w:pPr>
      <w:rPr>
        <w:rFonts w:hint="default"/>
        <w:lang w:val="ro-RO" w:eastAsia="en-US" w:bidi="ar-SA"/>
      </w:rPr>
    </w:lvl>
    <w:lvl w:ilvl="5" w:tplc="B6F21A08">
      <w:numFmt w:val="bullet"/>
      <w:lvlText w:val="•"/>
      <w:lvlJc w:val="left"/>
      <w:pPr>
        <w:ind w:left="3249" w:hanging="282"/>
      </w:pPr>
      <w:rPr>
        <w:rFonts w:hint="default"/>
        <w:lang w:val="ro-RO" w:eastAsia="en-US" w:bidi="ar-SA"/>
      </w:rPr>
    </w:lvl>
    <w:lvl w:ilvl="6" w:tplc="23A0F7BC">
      <w:numFmt w:val="bullet"/>
      <w:lvlText w:val="•"/>
      <w:lvlJc w:val="left"/>
      <w:pPr>
        <w:ind w:left="3827" w:hanging="282"/>
      </w:pPr>
      <w:rPr>
        <w:rFonts w:hint="default"/>
        <w:lang w:val="ro-RO" w:eastAsia="en-US" w:bidi="ar-SA"/>
      </w:rPr>
    </w:lvl>
    <w:lvl w:ilvl="7" w:tplc="6958CE4A">
      <w:numFmt w:val="bullet"/>
      <w:lvlText w:val="•"/>
      <w:lvlJc w:val="left"/>
      <w:pPr>
        <w:ind w:left="4404" w:hanging="282"/>
      </w:pPr>
      <w:rPr>
        <w:rFonts w:hint="default"/>
        <w:lang w:val="ro-RO" w:eastAsia="en-US" w:bidi="ar-SA"/>
      </w:rPr>
    </w:lvl>
    <w:lvl w:ilvl="8" w:tplc="88B06676">
      <w:numFmt w:val="bullet"/>
      <w:lvlText w:val="•"/>
      <w:lvlJc w:val="left"/>
      <w:pPr>
        <w:ind w:left="4982" w:hanging="282"/>
      </w:pPr>
      <w:rPr>
        <w:rFonts w:hint="default"/>
        <w:lang w:val="ro-RO" w:eastAsia="en-US" w:bidi="ar-SA"/>
      </w:rPr>
    </w:lvl>
  </w:abstractNum>
  <w:abstractNum w:abstractNumId="14" w15:restartNumberingAfterBreak="0">
    <w:nsid w:val="4569069C"/>
    <w:multiLevelType w:val="hybridMultilevel"/>
    <w:tmpl w:val="5C520D8A"/>
    <w:lvl w:ilvl="0" w:tplc="E05E2834">
      <w:numFmt w:val="bullet"/>
      <w:lvlText w:val="—"/>
      <w:lvlJc w:val="left"/>
      <w:pPr>
        <w:ind w:left="371" w:hanging="282"/>
      </w:pPr>
      <w:rPr>
        <w:rFonts w:ascii="Cambria" w:eastAsia="Cambria" w:hAnsi="Cambria" w:cs="Cambria" w:hint="default"/>
        <w:w w:val="95"/>
        <w:sz w:val="19"/>
        <w:szCs w:val="19"/>
        <w:lang w:val="ro-RO" w:eastAsia="en-US" w:bidi="ar-SA"/>
      </w:rPr>
    </w:lvl>
    <w:lvl w:ilvl="1" w:tplc="C9F0AFC4">
      <w:numFmt w:val="bullet"/>
      <w:lvlText w:val="•"/>
      <w:lvlJc w:val="left"/>
      <w:pPr>
        <w:ind w:left="902" w:hanging="282"/>
      </w:pPr>
      <w:rPr>
        <w:rFonts w:hint="default"/>
        <w:lang w:val="ro-RO" w:eastAsia="en-US" w:bidi="ar-SA"/>
      </w:rPr>
    </w:lvl>
    <w:lvl w:ilvl="2" w:tplc="A25C3BD2">
      <w:numFmt w:val="bullet"/>
      <w:lvlText w:val="•"/>
      <w:lvlJc w:val="left"/>
      <w:pPr>
        <w:ind w:left="1425" w:hanging="282"/>
      </w:pPr>
      <w:rPr>
        <w:rFonts w:hint="default"/>
        <w:lang w:val="ro-RO" w:eastAsia="en-US" w:bidi="ar-SA"/>
      </w:rPr>
    </w:lvl>
    <w:lvl w:ilvl="3" w:tplc="647C6560">
      <w:numFmt w:val="bullet"/>
      <w:lvlText w:val="•"/>
      <w:lvlJc w:val="left"/>
      <w:pPr>
        <w:ind w:left="1948" w:hanging="282"/>
      </w:pPr>
      <w:rPr>
        <w:rFonts w:hint="default"/>
        <w:lang w:val="ro-RO" w:eastAsia="en-US" w:bidi="ar-SA"/>
      </w:rPr>
    </w:lvl>
    <w:lvl w:ilvl="4" w:tplc="94D2C56A">
      <w:numFmt w:val="bullet"/>
      <w:lvlText w:val="•"/>
      <w:lvlJc w:val="left"/>
      <w:pPr>
        <w:ind w:left="2471" w:hanging="282"/>
      </w:pPr>
      <w:rPr>
        <w:rFonts w:hint="default"/>
        <w:lang w:val="ro-RO" w:eastAsia="en-US" w:bidi="ar-SA"/>
      </w:rPr>
    </w:lvl>
    <w:lvl w:ilvl="5" w:tplc="F3409526">
      <w:numFmt w:val="bullet"/>
      <w:lvlText w:val="•"/>
      <w:lvlJc w:val="left"/>
      <w:pPr>
        <w:ind w:left="2993" w:hanging="282"/>
      </w:pPr>
      <w:rPr>
        <w:rFonts w:hint="default"/>
        <w:lang w:val="ro-RO" w:eastAsia="en-US" w:bidi="ar-SA"/>
      </w:rPr>
    </w:lvl>
    <w:lvl w:ilvl="6" w:tplc="7AB86178">
      <w:numFmt w:val="bullet"/>
      <w:lvlText w:val="•"/>
      <w:lvlJc w:val="left"/>
      <w:pPr>
        <w:ind w:left="3516" w:hanging="282"/>
      </w:pPr>
      <w:rPr>
        <w:rFonts w:hint="default"/>
        <w:lang w:val="ro-RO" w:eastAsia="en-US" w:bidi="ar-SA"/>
      </w:rPr>
    </w:lvl>
    <w:lvl w:ilvl="7" w:tplc="CCCAE8E8">
      <w:numFmt w:val="bullet"/>
      <w:lvlText w:val="•"/>
      <w:lvlJc w:val="left"/>
      <w:pPr>
        <w:ind w:left="4039" w:hanging="282"/>
      </w:pPr>
      <w:rPr>
        <w:rFonts w:hint="default"/>
        <w:lang w:val="ro-RO" w:eastAsia="en-US" w:bidi="ar-SA"/>
      </w:rPr>
    </w:lvl>
    <w:lvl w:ilvl="8" w:tplc="9A1CB5A6">
      <w:numFmt w:val="bullet"/>
      <w:lvlText w:val="•"/>
      <w:lvlJc w:val="left"/>
      <w:pPr>
        <w:ind w:left="4562" w:hanging="282"/>
      </w:pPr>
      <w:rPr>
        <w:rFonts w:hint="default"/>
        <w:lang w:val="ro-RO" w:eastAsia="en-US" w:bidi="ar-SA"/>
      </w:rPr>
    </w:lvl>
  </w:abstractNum>
  <w:abstractNum w:abstractNumId="15" w15:restartNumberingAfterBreak="0">
    <w:nsid w:val="4A9D2680"/>
    <w:multiLevelType w:val="hybridMultilevel"/>
    <w:tmpl w:val="6AFEF34A"/>
    <w:lvl w:ilvl="0" w:tplc="F71EF584">
      <w:numFmt w:val="bullet"/>
      <w:lvlText w:val="—"/>
      <w:lvlJc w:val="left"/>
      <w:pPr>
        <w:ind w:left="369" w:hanging="282"/>
      </w:pPr>
      <w:rPr>
        <w:rFonts w:ascii="Cambria" w:eastAsia="Cambria" w:hAnsi="Cambria" w:cs="Cambria" w:hint="default"/>
        <w:w w:val="95"/>
        <w:sz w:val="19"/>
        <w:szCs w:val="19"/>
        <w:lang w:val="ro-RO" w:eastAsia="en-US" w:bidi="ar-SA"/>
      </w:rPr>
    </w:lvl>
    <w:lvl w:ilvl="1" w:tplc="65109E1C">
      <w:numFmt w:val="bullet"/>
      <w:lvlText w:val="•"/>
      <w:lvlJc w:val="left"/>
      <w:pPr>
        <w:ind w:left="678" w:hanging="282"/>
      </w:pPr>
      <w:rPr>
        <w:rFonts w:hint="default"/>
        <w:lang w:val="ro-RO" w:eastAsia="en-US" w:bidi="ar-SA"/>
      </w:rPr>
    </w:lvl>
    <w:lvl w:ilvl="2" w:tplc="185CEB72">
      <w:numFmt w:val="bullet"/>
      <w:lvlText w:val="•"/>
      <w:lvlJc w:val="left"/>
      <w:pPr>
        <w:ind w:left="997" w:hanging="282"/>
      </w:pPr>
      <w:rPr>
        <w:rFonts w:hint="default"/>
        <w:lang w:val="ro-RO" w:eastAsia="en-US" w:bidi="ar-SA"/>
      </w:rPr>
    </w:lvl>
    <w:lvl w:ilvl="3" w:tplc="1A3A9D0E">
      <w:numFmt w:val="bullet"/>
      <w:lvlText w:val="•"/>
      <w:lvlJc w:val="left"/>
      <w:pPr>
        <w:ind w:left="1316" w:hanging="282"/>
      </w:pPr>
      <w:rPr>
        <w:rFonts w:hint="default"/>
        <w:lang w:val="ro-RO" w:eastAsia="en-US" w:bidi="ar-SA"/>
      </w:rPr>
    </w:lvl>
    <w:lvl w:ilvl="4" w:tplc="C7B4E842">
      <w:numFmt w:val="bullet"/>
      <w:lvlText w:val="•"/>
      <w:lvlJc w:val="left"/>
      <w:pPr>
        <w:ind w:left="1635" w:hanging="282"/>
      </w:pPr>
      <w:rPr>
        <w:rFonts w:hint="default"/>
        <w:lang w:val="ro-RO" w:eastAsia="en-US" w:bidi="ar-SA"/>
      </w:rPr>
    </w:lvl>
    <w:lvl w:ilvl="5" w:tplc="CE5AE44E">
      <w:numFmt w:val="bullet"/>
      <w:lvlText w:val="•"/>
      <w:lvlJc w:val="left"/>
      <w:pPr>
        <w:ind w:left="1954" w:hanging="282"/>
      </w:pPr>
      <w:rPr>
        <w:rFonts w:hint="default"/>
        <w:lang w:val="ro-RO" w:eastAsia="en-US" w:bidi="ar-SA"/>
      </w:rPr>
    </w:lvl>
    <w:lvl w:ilvl="6" w:tplc="49245F0C">
      <w:numFmt w:val="bullet"/>
      <w:lvlText w:val="•"/>
      <w:lvlJc w:val="left"/>
      <w:pPr>
        <w:ind w:left="2273" w:hanging="282"/>
      </w:pPr>
      <w:rPr>
        <w:rFonts w:hint="default"/>
        <w:lang w:val="ro-RO" w:eastAsia="en-US" w:bidi="ar-SA"/>
      </w:rPr>
    </w:lvl>
    <w:lvl w:ilvl="7" w:tplc="C2585F54">
      <w:numFmt w:val="bullet"/>
      <w:lvlText w:val="•"/>
      <w:lvlJc w:val="left"/>
      <w:pPr>
        <w:ind w:left="2592" w:hanging="282"/>
      </w:pPr>
      <w:rPr>
        <w:rFonts w:hint="default"/>
        <w:lang w:val="ro-RO" w:eastAsia="en-US" w:bidi="ar-SA"/>
      </w:rPr>
    </w:lvl>
    <w:lvl w:ilvl="8" w:tplc="AB2E8B8A">
      <w:numFmt w:val="bullet"/>
      <w:lvlText w:val="•"/>
      <w:lvlJc w:val="left"/>
      <w:pPr>
        <w:ind w:left="2911" w:hanging="282"/>
      </w:pPr>
      <w:rPr>
        <w:rFonts w:hint="default"/>
        <w:lang w:val="ro-RO" w:eastAsia="en-US" w:bidi="ar-SA"/>
      </w:rPr>
    </w:lvl>
  </w:abstractNum>
  <w:abstractNum w:abstractNumId="16" w15:restartNumberingAfterBreak="0">
    <w:nsid w:val="4D7C643E"/>
    <w:multiLevelType w:val="hybridMultilevel"/>
    <w:tmpl w:val="B404756A"/>
    <w:lvl w:ilvl="0" w:tplc="D84A5002">
      <w:start w:val="1"/>
      <w:numFmt w:val="lowerRoman"/>
      <w:lvlText w:val="(%1)"/>
      <w:lvlJc w:val="left"/>
      <w:pPr>
        <w:ind w:left="429" w:hanging="341"/>
      </w:pPr>
      <w:rPr>
        <w:rFonts w:ascii="Cambria" w:eastAsia="Cambria" w:hAnsi="Cambria" w:cs="Cambria" w:hint="default"/>
        <w:w w:val="74"/>
        <w:sz w:val="19"/>
        <w:szCs w:val="19"/>
        <w:lang w:val="ro-RO" w:eastAsia="en-US" w:bidi="ar-SA"/>
      </w:rPr>
    </w:lvl>
    <w:lvl w:ilvl="1" w:tplc="EEE2D382">
      <w:numFmt w:val="bullet"/>
      <w:lvlText w:val="•"/>
      <w:lvlJc w:val="left"/>
      <w:pPr>
        <w:ind w:left="938" w:hanging="341"/>
      </w:pPr>
      <w:rPr>
        <w:rFonts w:hint="default"/>
        <w:lang w:val="ro-RO" w:eastAsia="en-US" w:bidi="ar-SA"/>
      </w:rPr>
    </w:lvl>
    <w:lvl w:ilvl="2" w:tplc="D012EE10">
      <w:numFmt w:val="bullet"/>
      <w:lvlText w:val="•"/>
      <w:lvlJc w:val="left"/>
      <w:pPr>
        <w:ind w:left="1457" w:hanging="341"/>
      </w:pPr>
      <w:rPr>
        <w:rFonts w:hint="default"/>
        <w:lang w:val="ro-RO" w:eastAsia="en-US" w:bidi="ar-SA"/>
      </w:rPr>
    </w:lvl>
    <w:lvl w:ilvl="3" w:tplc="69740E7C">
      <w:numFmt w:val="bullet"/>
      <w:lvlText w:val="•"/>
      <w:lvlJc w:val="left"/>
      <w:pPr>
        <w:ind w:left="1976" w:hanging="341"/>
      </w:pPr>
      <w:rPr>
        <w:rFonts w:hint="default"/>
        <w:lang w:val="ro-RO" w:eastAsia="en-US" w:bidi="ar-SA"/>
      </w:rPr>
    </w:lvl>
    <w:lvl w:ilvl="4" w:tplc="F4F0346E">
      <w:numFmt w:val="bullet"/>
      <w:lvlText w:val="•"/>
      <w:lvlJc w:val="left"/>
      <w:pPr>
        <w:ind w:left="2495" w:hanging="341"/>
      </w:pPr>
      <w:rPr>
        <w:rFonts w:hint="default"/>
        <w:lang w:val="ro-RO" w:eastAsia="en-US" w:bidi="ar-SA"/>
      </w:rPr>
    </w:lvl>
    <w:lvl w:ilvl="5" w:tplc="D4507700">
      <w:numFmt w:val="bullet"/>
      <w:lvlText w:val="•"/>
      <w:lvlJc w:val="left"/>
      <w:pPr>
        <w:ind w:left="3013" w:hanging="341"/>
      </w:pPr>
      <w:rPr>
        <w:rFonts w:hint="default"/>
        <w:lang w:val="ro-RO" w:eastAsia="en-US" w:bidi="ar-SA"/>
      </w:rPr>
    </w:lvl>
    <w:lvl w:ilvl="6" w:tplc="E0084668">
      <w:numFmt w:val="bullet"/>
      <w:lvlText w:val="•"/>
      <w:lvlJc w:val="left"/>
      <w:pPr>
        <w:ind w:left="3532" w:hanging="341"/>
      </w:pPr>
      <w:rPr>
        <w:rFonts w:hint="default"/>
        <w:lang w:val="ro-RO" w:eastAsia="en-US" w:bidi="ar-SA"/>
      </w:rPr>
    </w:lvl>
    <w:lvl w:ilvl="7" w:tplc="90E89D2E">
      <w:numFmt w:val="bullet"/>
      <w:lvlText w:val="•"/>
      <w:lvlJc w:val="left"/>
      <w:pPr>
        <w:ind w:left="4051" w:hanging="341"/>
      </w:pPr>
      <w:rPr>
        <w:rFonts w:hint="default"/>
        <w:lang w:val="ro-RO" w:eastAsia="en-US" w:bidi="ar-SA"/>
      </w:rPr>
    </w:lvl>
    <w:lvl w:ilvl="8" w:tplc="8E527548">
      <w:numFmt w:val="bullet"/>
      <w:lvlText w:val="•"/>
      <w:lvlJc w:val="left"/>
      <w:pPr>
        <w:ind w:left="4570" w:hanging="341"/>
      </w:pPr>
      <w:rPr>
        <w:rFonts w:hint="default"/>
        <w:lang w:val="ro-RO" w:eastAsia="en-US" w:bidi="ar-SA"/>
      </w:rPr>
    </w:lvl>
  </w:abstractNum>
  <w:abstractNum w:abstractNumId="17" w15:restartNumberingAfterBreak="0">
    <w:nsid w:val="4EE2763F"/>
    <w:multiLevelType w:val="hybridMultilevel"/>
    <w:tmpl w:val="5308B5B0"/>
    <w:lvl w:ilvl="0" w:tplc="D116D9DE">
      <w:numFmt w:val="bullet"/>
      <w:lvlText w:val="—"/>
      <w:lvlJc w:val="left"/>
      <w:pPr>
        <w:ind w:left="369" w:hanging="282"/>
      </w:pPr>
      <w:rPr>
        <w:rFonts w:ascii="Cambria" w:eastAsia="Cambria" w:hAnsi="Cambria" w:cs="Cambria" w:hint="default"/>
        <w:w w:val="95"/>
        <w:sz w:val="19"/>
        <w:szCs w:val="19"/>
        <w:lang w:val="ro-RO" w:eastAsia="en-US" w:bidi="ar-SA"/>
      </w:rPr>
    </w:lvl>
    <w:lvl w:ilvl="1" w:tplc="B652E134">
      <w:numFmt w:val="bullet"/>
      <w:lvlText w:val="•"/>
      <w:lvlJc w:val="left"/>
      <w:pPr>
        <w:ind w:left="680" w:hanging="282"/>
      </w:pPr>
      <w:rPr>
        <w:rFonts w:hint="default"/>
        <w:lang w:val="ro-RO" w:eastAsia="en-US" w:bidi="ar-SA"/>
      </w:rPr>
    </w:lvl>
    <w:lvl w:ilvl="2" w:tplc="01962D8E">
      <w:numFmt w:val="bullet"/>
      <w:lvlText w:val="•"/>
      <w:lvlJc w:val="left"/>
      <w:pPr>
        <w:ind w:left="1000" w:hanging="282"/>
      </w:pPr>
      <w:rPr>
        <w:rFonts w:hint="default"/>
        <w:lang w:val="ro-RO" w:eastAsia="en-US" w:bidi="ar-SA"/>
      </w:rPr>
    </w:lvl>
    <w:lvl w:ilvl="3" w:tplc="0D000982">
      <w:numFmt w:val="bullet"/>
      <w:lvlText w:val="•"/>
      <w:lvlJc w:val="left"/>
      <w:pPr>
        <w:ind w:left="1320" w:hanging="282"/>
      </w:pPr>
      <w:rPr>
        <w:rFonts w:hint="default"/>
        <w:lang w:val="ro-RO" w:eastAsia="en-US" w:bidi="ar-SA"/>
      </w:rPr>
    </w:lvl>
    <w:lvl w:ilvl="4" w:tplc="2200CFAC">
      <w:numFmt w:val="bullet"/>
      <w:lvlText w:val="•"/>
      <w:lvlJc w:val="left"/>
      <w:pPr>
        <w:ind w:left="1640" w:hanging="282"/>
      </w:pPr>
      <w:rPr>
        <w:rFonts w:hint="default"/>
        <w:lang w:val="ro-RO" w:eastAsia="en-US" w:bidi="ar-SA"/>
      </w:rPr>
    </w:lvl>
    <w:lvl w:ilvl="5" w:tplc="93CEDB98">
      <w:numFmt w:val="bullet"/>
      <w:lvlText w:val="•"/>
      <w:lvlJc w:val="left"/>
      <w:pPr>
        <w:ind w:left="1960" w:hanging="282"/>
      </w:pPr>
      <w:rPr>
        <w:rFonts w:hint="default"/>
        <w:lang w:val="ro-RO" w:eastAsia="en-US" w:bidi="ar-SA"/>
      </w:rPr>
    </w:lvl>
    <w:lvl w:ilvl="6" w:tplc="DF324058">
      <w:numFmt w:val="bullet"/>
      <w:lvlText w:val="•"/>
      <w:lvlJc w:val="left"/>
      <w:pPr>
        <w:ind w:left="2280" w:hanging="282"/>
      </w:pPr>
      <w:rPr>
        <w:rFonts w:hint="default"/>
        <w:lang w:val="ro-RO" w:eastAsia="en-US" w:bidi="ar-SA"/>
      </w:rPr>
    </w:lvl>
    <w:lvl w:ilvl="7" w:tplc="C660EC6E">
      <w:numFmt w:val="bullet"/>
      <w:lvlText w:val="•"/>
      <w:lvlJc w:val="left"/>
      <w:pPr>
        <w:ind w:left="2601" w:hanging="282"/>
      </w:pPr>
      <w:rPr>
        <w:rFonts w:hint="default"/>
        <w:lang w:val="ro-RO" w:eastAsia="en-US" w:bidi="ar-SA"/>
      </w:rPr>
    </w:lvl>
    <w:lvl w:ilvl="8" w:tplc="E808FB54">
      <w:numFmt w:val="bullet"/>
      <w:lvlText w:val="•"/>
      <w:lvlJc w:val="left"/>
      <w:pPr>
        <w:ind w:left="2921" w:hanging="282"/>
      </w:pPr>
      <w:rPr>
        <w:rFonts w:hint="default"/>
        <w:lang w:val="ro-RO" w:eastAsia="en-US" w:bidi="ar-SA"/>
      </w:rPr>
    </w:lvl>
  </w:abstractNum>
  <w:abstractNum w:abstractNumId="18" w15:restartNumberingAfterBreak="0">
    <w:nsid w:val="4F926A74"/>
    <w:multiLevelType w:val="hybridMultilevel"/>
    <w:tmpl w:val="F336FCE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5F04B27A">
      <w:start w:val="1"/>
      <w:numFmt w:val="decimal"/>
      <w:lvlText w:val="%3."/>
      <w:lvlJc w:val="left"/>
      <w:pPr>
        <w:ind w:left="2340" w:hanging="36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09C2CA9"/>
    <w:multiLevelType w:val="hybridMultilevel"/>
    <w:tmpl w:val="240ADC20"/>
    <w:lvl w:ilvl="0" w:tplc="752A67DC">
      <w:numFmt w:val="bullet"/>
      <w:lvlText w:val="—"/>
      <w:lvlJc w:val="left"/>
      <w:pPr>
        <w:ind w:left="369" w:hanging="282"/>
      </w:pPr>
      <w:rPr>
        <w:rFonts w:ascii="Cambria" w:eastAsia="Cambria" w:hAnsi="Cambria" w:cs="Cambria" w:hint="default"/>
        <w:w w:val="95"/>
        <w:sz w:val="19"/>
        <w:szCs w:val="19"/>
        <w:lang w:val="ro-RO" w:eastAsia="en-US" w:bidi="ar-SA"/>
      </w:rPr>
    </w:lvl>
    <w:lvl w:ilvl="1" w:tplc="DA34A73E">
      <w:numFmt w:val="bullet"/>
      <w:lvlText w:val="•"/>
      <w:lvlJc w:val="left"/>
      <w:pPr>
        <w:ind w:left="678" w:hanging="282"/>
      </w:pPr>
      <w:rPr>
        <w:rFonts w:hint="default"/>
        <w:lang w:val="ro-RO" w:eastAsia="en-US" w:bidi="ar-SA"/>
      </w:rPr>
    </w:lvl>
    <w:lvl w:ilvl="2" w:tplc="835E3606">
      <w:numFmt w:val="bullet"/>
      <w:lvlText w:val="•"/>
      <w:lvlJc w:val="left"/>
      <w:pPr>
        <w:ind w:left="997" w:hanging="282"/>
      </w:pPr>
      <w:rPr>
        <w:rFonts w:hint="default"/>
        <w:lang w:val="ro-RO" w:eastAsia="en-US" w:bidi="ar-SA"/>
      </w:rPr>
    </w:lvl>
    <w:lvl w:ilvl="3" w:tplc="FB48AA66">
      <w:numFmt w:val="bullet"/>
      <w:lvlText w:val="•"/>
      <w:lvlJc w:val="left"/>
      <w:pPr>
        <w:ind w:left="1316" w:hanging="282"/>
      </w:pPr>
      <w:rPr>
        <w:rFonts w:hint="default"/>
        <w:lang w:val="ro-RO" w:eastAsia="en-US" w:bidi="ar-SA"/>
      </w:rPr>
    </w:lvl>
    <w:lvl w:ilvl="4" w:tplc="929A8EF8">
      <w:numFmt w:val="bullet"/>
      <w:lvlText w:val="•"/>
      <w:lvlJc w:val="left"/>
      <w:pPr>
        <w:ind w:left="1635" w:hanging="282"/>
      </w:pPr>
      <w:rPr>
        <w:rFonts w:hint="default"/>
        <w:lang w:val="ro-RO" w:eastAsia="en-US" w:bidi="ar-SA"/>
      </w:rPr>
    </w:lvl>
    <w:lvl w:ilvl="5" w:tplc="3282FBE0">
      <w:numFmt w:val="bullet"/>
      <w:lvlText w:val="•"/>
      <w:lvlJc w:val="left"/>
      <w:pPr>
        <w:ind w:left="1954" w:hanging="282"/>
      </w:pPr>
      <w:rPr>
        <w:rFonts w:hint="default"/>
        <w:lang w:val="ro-RO" w:eastAsia="en-US" w:bidi="ar-SA"/>
      </w:rPr>
    </w:lvl>
    <w:lvl w:ilvl="6" w:tplc="8BD28436">
      <w:numFmt w:val="bullet"/>
      <w:lvlText w:val="•"/>
      <w:lvlJc w:val="left"/>
      <w:pPr>
        <w:ind w:left="2273" w:hanging="282"/>
      </w:pPr>
      <w:rPr>
        <w:rFonts w:hint="default"/>
        <w:lang w:val="ro-RO" w:eastAsia="en-US" w:bidi="ar-SA"/>
      </w:rPr>
    </w:lvl>
    <w:lvl w:ilvl="7" w:tplc="91027084">
      <w:numFmt w:val="bullet"/>
      <w:lvlText w:val="•"/>
      <w:lvlJc w:val="left"/>
      <w:pPr>
        <w:ind w:left="2592" w:hanging="282"/>
      </w:pPr>
      <w:rPr>
        <w:rFonts w:hint="default"/>
        <w:lang w:val="ro-RO" w:eastAsia="en-US" w:bidi="ar-SA"/>
      </w:rPr>
    </w:lvl>
    <w:lvl w:ilvl="8" w:tplc="E064DE50">
      <w:numFmt w:val="bullet"/>
      <w:lvlText w:val="•"/>
      <w:lvlJc w:val="left"/>
      <w:pPr>
        <w:ind w:left="2911" w:hanging="282"/>
      </w:pPr>
      <w:rPr>
        <w:rFonts w:hint="default"/>
        <w:lang w:val="ro-RO" w:eastAsia="en-US" w:bidi="ar-SA"/>
      </w:rPr>
    </w:lvl>
  </w:abstractNum>
  <w:abstractNum w:abstractNumId="20" w15:restartNumberingAfterBreak="0">
    <w:nsid w:val="54551752"/>
    <w:multiLevelType w:val="hybridMultilevel"/>
    <w:tmpl w:val="A60CC0FE"/>
    <w:lvl w:ilvl="0" w:tplc="5A40CB40">
      <w:numFmt w:val="bullet"/>
      <w:lvlText w:val="—"/>
      <w:lvlJc w:val="left"/>
      <w:pPr>
        <w:ind w:left="369" w:hanging="282"/>
      </w:pPr>
      <w:rPr>
        <w:rFonts w:ascii="Cambria" w:eastAsia="Cambria" w:hAnsi="Cambria" w:cs="Cambria" w:hint="default"/>
        <w:w w:val="95"/>
        <w:sz w:val="19"/>
        <w:szCs w:val="19"/>
        <w:lang w:val="ro-RO" w:eastAsia="en-US" w:bidi="ar-SA"/>
      </w:rPr>
    </w:lvl>
    <w:lvl w:ilvl="1" w:tplc="12327C34">
      <w:numFmt w:val="bullet"/>
      <w:lvlText w:val="•"/>
      <w:lvlJc w:val="left"/>
      <w:pPr>
        <w:ind w:left="680" w:hanging="282"/>
      </w:pPr>
      <w:rPr>
        <w:rFonts w:hint="default"/>
        <w:lang w:val="ro-RO" w:eastAsia="en-US" w:bidi="ar-SA"/>
      </w:rPr>
    </w:lvl>
    <w:lvl w:ilvl="2" w:tplc="7400887E">
      <w:numFmt w:val="bullet"/>
      <w:lvlText w:val="•"/>
      <w:lvlJc w:val="left"/>
      <w:pPr>
        <w:ind w:left="1000" w:hanging="282"/>
      </w:pPr>
      <w:rPr>
        <w:rFonts w:hint="default"/>
        <w:lang w:val="ro-RO" w:eastAsia="en-US" w:bidi="ar-SA"/>
      </w:rPr>
    </w:lvl>
    <w:lvl w:ilvl="3" w:tplc="C8702E98">
      <w:numFmt w:val="bullet"/>
      <w:lvlText w:val="•"/>
      <w:lvlJc w:val="left"/>
      <w:pPr>
        <w:ind w:left="1320" w:hanging="282"/>
      </w:pPr>
      <w:rPr>
        <w:rFonts w:hint="default"/>
        <w:lang w:val="ro-RO" w:eastAsia="en-US" w:bidi="ar-SA"/>
      </w:rPr>
    </w:lvl>
    <w:lvl w:ilvl="4" w:tplc="F7761AF8">
      <w:numFmt w:val="bullet"/>
      <w:lvlText w:val="•"/>
      <w:lvlJc w:val="left"/>
      <w:pPr>
        <w:ind w:left="1640" w:hanging="282"/>
      </w:pPr>
      <w:rPr>
        <w:rFonts w:hint="default"/>
        <w:lang w:val="ro-RO" w:eastAsia="en-US" w:bidi="ar-SA"/>
      </w:rPr>
    </w:lvl>
    <w:lvl w:ilvl="5" w:tplc="129E87DC">
      <w:numFmt w:val="bullet"/>
      <w:lvlText w:val="•"/>
      <w:lvlJc w:val="left"/>
      <w:pPr>
        <w:ind w:left="1960" w:hanging="282"/>
      </w:pPr>
      <w:rPr>
        <w:rFonts w:hint="default"/>
        <w:lang w:val="ro-RO" w:eastAsia="en-US" w:bidi="ar-SA"/>
      </w:rPr>
    </w:lvl>
    <w:lvl w:ilvl="6" w:tplc="96085170">
      <w:numFmt w:val="bullet"/>
      <w:lvlText w:val="•"/>
      <w:lvlJc w:val="left"/>
      <w:pPr>
        <w:ind w:left="2280" w:hanging="282"/>
      </w:pPr>
      <w:rPr>
        <w:rFonts w:hint="default"/>
        <w:lang w:val="ro-RO" w:eastAsia="en-US" w:bidi="ar-SA"/>
      </w:rPr>
    </w:lvl>
    <w:lvl w:ilvl="7" w:tplc="A4E45274">
      <w:numFmt w:val="bullet"/>
      <w:lvlText w:val="•"/>
      <w:lvlJc w:val="left"/>
      <w:pPr>
        <w:ind w:left="2601" w:hanging="282"/>
      </w:pPr>
      <w:rPr>
        <w:rFonts w:hint="default"/>
        <w:lang w:val="ro-RO" w:eastAsia="en-US" w:bidi="ar-SA"/>
      </w:rPr>
    </w:lvl>
    <w:lvl w:ilvl="8" w:tplc="8578C07A">
      <w:numFmt w:val="bullet"/>
      <w:lvlText w:val="•"/>
      <w:lvlJc w:val="left"/>
      <w:pPr>
        <w:ind w:left="2921" w:hanging="282"/>
      </w:pPr>
      <w:rPr>
        <w:rFonts w:hint="default"/>
        <w:lang w:val="ro-RO" w:eastAsia="en-US" w:bidi="ar-SA"/>
      </w:rPr>
    </w:lvl>
  </w:abstractNum>
  <w:abstractNum w:abstractNumId="21" w15:restartNumberingAfterBreak="0">
    <w:nsid w:val="584F0533"/>
    <w:multiLevelType w:val="hybridMultilevel"/>
    <w:tmpl w:val="3574064A"/>
    <w:lvl w:ilvl="0" w:tplc="81C861C0">
      <w:numFmt w:val="bullet"/>
      <w:lvlText w:val="—"/>
      <w:lvlJc w:val="left"/>
      <w:pPr>
        <w:ind w:left="369" w:hanging="282"/>
      </w:pPr>
      <w:rPr>
        <w:rFonts w:ascii="Cambria" w:eastAsia="Cambria" w:hAnsi="Cambria" w:cs="Cambria" w:hint="default"/>
        <w:w w:val="95"/>
        <w:sz w:val="19"/>
        <w:szCs w:val="19"/>
        <w:lang w:val="ro-RO" w:eastAsia="en-US" w:bidi="ar-SA"/>
      </w:rPr>
    </w:lvl>
    <w:lvl w:ilvl="1" w:tplc="5A6AEA9C">
      <w:numFmt w:val="bullet"/>
      <w:lvlText w:val="•"/>
      <w:lvlJc w:val="left"/>
      <w:pPr>
        <w:ind w:left="678" w:hanging="282"/>
      </w:pPr>
      <w:rPr>
        <w:rFonts w:hint="default"/>
        <w:lang w:val="ro-RO" w:eastAsia="en-US" w:bidi="ar-SA"/>
      </w:rPr>
    </w:lvl>
    <w:lvl w:ilvl="2" w:tplc="2056CD66">
      <w:numFmt w:val="bullet"/>
      <w:lvlText w:val="•"/>
      <w:lvlJc w:val="left"/>
      <w:pPr>
        <w:ind w:left="997" w:hanging="282"/>
      </w:pPr>
      <w:rPr>
        <w:rFonts w:hint="default"/>
        <w:lang w:val="ro-RO" w:eastAsia="en-US" w:bidi="ar-SA"/>
      </w:rPr>
    </w:lvl>
    <w:lvl w:ilvl="3" w:tplc="538A525C">
      <w:numFmt w:val="bullet"/>
      <w:lvlText w:val="•"/>
      <w:lvlJc w:val="left"/>
      <w:pPr>
        <w:ind w:left="1316" w:hanging="282"/>
      </w:pPr>
      <w:rPr>
        <w:rFonts w:hint="default"/>
        <w:lang w:val="ro-RO" w:eastAsia="en-US" w:bidi="ar-SA"/>
      </w:rPr>
    </w:lvl>
    <w:lvl w:ilvl="4" w:tplc="FCF62548">
      <w:numFmt w:val="bullet"/>
      <w:lvlText w:val="•"/>
      <w:lvlJc w:val="left"/>
      <w:pPr>
        <w:ind w:left="1635" w:hanging="282"/>
      </w:pPr>
      <w:rPr>
        <w:rFonts w:hint="default"/>
        <w:lang w:val="ro-RO" w:eastAsia="en-US" w:bidi="ar-SA"/>
      </w:rPr>
    </w:lvl>
    <w:lvl w:ilvl="5" w:tplc="BFD86A72">
      <w:numFmt w:val="bullet"/>
      <w:lvlText w:val="•"/>
      <w:lvlJc w:val="left"/>
      <w:pPr>
        <w:ind w:left="1954" w:hanging="282"/>
      </w:pPr>
      <w:rPr>
        <w:rFonts w:hint="default"/>
        <w:lang w:val="ro-RO" w:eastAsia="en-US" w:bidi="ar-SA"/>
      </w:rPr>
    </w:lvl>
    <w:lvl w:ilvl="6" w:tplc="2CC62F56">
      <w:numFmt w:val="bullet"/>
      <w:lvlText w:val="•"/>
      <w:lvlJc w:val="left"/>
      <w:pPr>
        <w:ind w:left="2273" w:hanging="282"/>
      </w:pPr>
      <w:rPr>
        <w:rFonts w:hint="default"/>
        <w:lang w:val="ro-RO" w:eastAsia="en-US" w:bidi="ar-SA"/>
      </w:rPr>
    </w:lvl>
    <w:lvl w:ilvl="7" w:tplc="50A078DE">
      <w:numFmt w:val="bullet"/>
      <w:lvlText w:val="•"/>
      <w:lvlJc w:val="left"/>
      <w:pPr>
        <w:ind w:left="2592" w:hanging="282"/>
      </w:pPr>
      <w:rPr>
        <w:rFonts w:hint="default"/>
        <w:lang w:val="ro-RO" w:eastAsia="en-US" w:bidi="ar-SA"/>
      </w:rPr>
    </w:lvl>
    <w:lvl w:ilvl="8" w:tplc="77BCEA1E">
      <w:numFmt w:val="bullet"/>
      <w:lvlText w:val="•"/>
      <w:lvlJc w:val="left"/>
      <w:pPr>
        <w:ind w:left="2911" w:hanging="282"/>
      </w:pPr>
      <w:rPr>
        <w:rFonts w:hint="default"/>
        <w:lang w:val="ro-RO" w:eastAsia="en-US" w:bidi="ar-SA"/>
      </w:rPr>
    </w:lvl>
  </w:abstractNum>
  <w:abstractNum w:abstractNumId="22" w15:restartNumberingAfterBreak="0">
    <w:nsid w:val="5A885AB3"/>
    <w:multiLevelType w:val="hybridMultilevel"/>
    <w:tmpl w:val="A85A091E"/>
    <w:lvl w:ilvl="0" w:tplc="33A6B754">
      <w:numFmt w:val="bullet"/>
      <w:lvlText w:val="—"/>
      <w:lvlJc w:val="left"/>
      <w:pPr>
        <w:ind w:left="369" w:hanging="282"/>
      </w:pPr>
      <w:rPr>
        <w:rFonts w:ascii="Cambria" w:eastAsia="Cambria" w:hAnsi="Cambria" w:cs="Cambria" w:hint="default"/>
        <w:w w:val="95"/>
        <w:sz w:val="19"/>
        <w:szCs w:val="19"/>
        <w:lang w:val="ro-RO" w:eastAsia="en-US" w:bidi="ar-SA"/>
      </w:rPr>
    </w:lvl>
    <w:lvl w:ilvl="1" w:tplc="A0A080CA">
      <w:numFmt w:val="bullet"/>
      <w:lvlText w:val="•"/>
      <w:lvlJc w:val="left"/>
      <w:pPr>
        <w:ind w:left="680" w:hanging="282"/>
      </w:pPr>
      <w:rPr>
        <w:rFonts w:hint="default"/>
        <w:lang w:val="ro-RO" w:eastAsia="en-US" w:bidi="ar-SA"/>
      </w:rPr>
    </w:lvl>
    <w:lvl w:ilvl="2" w:tplc="5BD0D328">
      <w:numFmt w:val="bullet"/>
      <w:lvlText w:val="•"/>
      <w:lvlJc w:val="left"/>
      <w:pPr>
        <w:ind w:left="1000" w:hanging="282"/>
      </w:pPr>
      <w:rPr>
        <w:rFonts w:hint="default"/>
        <w:lang w:val="ro-RO" w:eastAsia="en-US" w:bidi="ar-SA"/>
      </w:rPr>
    </w:lvl>
    <w:lvl w:ilvl="3" w:tplc="584A6FFE">
      <w:numFmt w:val="bullet"/>
      <w:lvlText w:val="•"/>
      <w:lvlJc w:val="left"/>
      <w:pPr>
        <w:ind w:left="1320" w:hanging="282"/>
      </w:pPr>
      <w:rPr>
        <w:rFonts w:hint="default"/>
        <w:lang w:val="ro-RO" w:eastAsia="en-US" w:bidi="ar-SA"/>
      </w:rPr>
    </w:lvl>
    <w:lvl w:ilvl="4" w:tplc="F2AC3CE0">
      <w:numFmt w:val="bullet"/>
      <w:lvlText w:val="•"/>
      <w:lvlJc w:val="left"/>
      <w:pPr>
        <w:ind w:left="1640" w:hanging="282"/>
      </w:pPr>
      <w:rPr>
        <w:rFonts w:hint="default"/>
        <w:lang w:val="ro-RO" w:eastAsia="en-US" w:bidi="ar-SA"/>
      </w:rPr>
    </w:lvl>
    <w:lvl w:ilvl="5" w:tplc="D07A8148">
      <w:numFmt w:val="bullet"/>
      <w:lvlText w:val="•"/>
      <w:lvlJc w:val="left"/>
      <w:pPr>
        <w:ind w:left="1960" w:hanging="282"/>
      </w:pPr>
      <w:rPr>
        <w:rFonts w:hint="default"/>
        <w:lang w:val="ro-RO" w:eastAsia="en-US" w:bidi="ar-SA"/>
      </w:rPr>
    </w:lvl>
    <w:lvl w:ilvl="6" w:tplc="4D12390C">
      <w:numFmt w:val="bullet"/>
      <w:lvlText w:val="•"/>
      <w:lvlJc w:val="left"/>
      <w:pPr>
        <w:ind w:left="2280" w:hanging="282"/>
      </w:pPr>
      <w:rPr>
        <w:rFonts w:hint="default"/>
        <w:lang w:val="ro-RO" w:eastAsia="en-US" w:bidi="ar-SA"/>
      </w:rPr>
    </w:lvl>
    <w:lvl w:ilvl="7" w:tplc="00762AC8">
      <w:numFmt w:val="bullet"/>
      <w:lvlText w:val="•"/>
      <w:lvlJc w:val="left"/>
      <w:pPr>
        <w:ind w:left="2601" w:hanging="282"/>
      </w:pPr>
      <w:rPr>
        <w:rFonts w:hint="default"/>
        <w:lang w:val="ro-RO" w:eastAsia="en-US" w:bidi="ar-SA"/>
      </w:rPr>
    </w:lvl>
    <w:lvl w:ilvl="8" w:tplc="B15C8928">
      <w:numFmt w:val="bullet"/>
      <w:lvlText w:val="•"/>
      <w:lvlJc w:val="left"/>
      <w:pPr>
        <w:ind w:left="2921" w:hanging="282"/>
      </w:pPr>
      <w:rPr>
        <w:rFonts w:hint="default"/>
        <w:lang w:val="ro-RO" w:eastAsia="en-US" w:bidi="ar-SA"/>
      </w:rPr>
    </w:lvl>
  </w:abstractNum>
  <w:abstractNum w:abstractNumId="23" w15:restartNumberingAfterBreak="0">
    <w:nsid w:val="5AE263F5"/>
    <w:multiLevelType w:val="hybridMultilevel"/>
    <w:tmpl w:val="CFB019E0"/>
    <w:lvl w:ilvl="0" w:tplc="F930306C">
      <w:numFmt w:val="bullet"/>
      <w:lvlText w:val="—"/>
      <w:lvlJc w:val="left"/>
      <w:pPr>
        <w:ind w:left="371" w:hanging="282"/>
      </w:pPr>
      <w:rPr>
        <w:rFonts w:ascii="Cambria" w:eastAsia="Cambria" w:hAnsi="Cambria" w:cs="Cambria" w:hint="default"/>
        <w:w w:val="95"/>
        <w:sz w:val="19"/>
        <w:szCs w:val="19"/>
        <w:lang w:val="ro-RO" w:eastAsia="en-US" w:bidi="ar-SA"/>
      </w:rPr>
    </w:lvl>
    <w:lvl w:ilvl="1" w:tplc="EDBAB8F6">
      <w:numFmt w:val="bullet"/>
      <w:lvlText w:val="•"/>
      <w:lvlJc w:val="left"/>
      <w:pPr>
        <w:ind w:left="902" w:hanging="282"/>
      </w:pPr>
      <w:rPr>
        <w:rFonts w:hint="default"/>
        <w:lang w:val="ro-RO" w:eastAsia="en-US" w:bidi="ar-SA"/>
      </w:rPr>
    </w:lvl>
    <w:lvl w:ilvl="2" w:tplc="471C6004">
      <w:numFmt w:val="bullet"/>
      <w:lvlText w:val="•"/>
      <w:lvlJc w:val="left"/>
      <w:pPr>
        <w:ind w:left="1425" w:hanging="282"/>
      </w:pPr>
      <w:rPr>
        <w:rFonts w:hint="default"/>
        <w:lang w:val="ro-RO" w:eastAsia="en-US" w:bidi="ar-SA"/>
      </w:rPr>
    </w:lvl>
    <w:lvl w:ilvl="3" w:tplc="E3D03B66">
      <w:numFmt w:val="bullet"/>
      <w:lvlText w:val="•"/>
      <w:lvlJc w:val="left"/>
      <w:pPr>
        <w:ind w:left="1948" w:hanging="282"/>
      </w:pPr>
      <w:rPr>
        <w:rFonts w:hint="default"/>
        <w:lang w:val="ro-RO" w:eastAsia="en-US" w:bidi="ar-SA"/>
      </w:rPr>
    </w:lvl>
    <w:lvl w:ilvl="4" w:tplc="37BA6D08">
      <w:numFmt w:val="bullet"/>
      <w:lvlText w:val="•"/>
      <w:lvlJc w:val="left"/>
      <w:pPr>
        <w:ind w:left="2471" w:hanging="282"/>
      </w:pPr>
      <w:rPr>
        <w:rFonts w:hint="default"/>
        <w:lang w:val="ro-RO" w:eastAsia="en-US" w:bidi="ar-SA"/>
      </w:rPr>
    </w:lvl>
    <w:lvl w:ilvl="5" w:tplc="6898FC0C">
      <w:numFmt w:val="bullet"/>
      <w:lvlText w:val="•"/>
      <w:lvlJc w:val="left"/>
      <w:pPr>
        <w:ind w:left="2993" w:hanging="282"/>
      </w:pPr>
      <w:rPr>
        <w:rFonts w:hint="default"/>
        <w:lang w:val="ro-RO" w:eastAsia="en-US" w:bidi="ar-SA"/>
      </w:rPr>
    </w:lvl>
    <w:lvl w:ilvl="6" w:tplc="083ADACA">
      <w:numFmt w:val="bullet"/>
      <w:lvlText w:val="•"/>
      <w:lvlJc w:val="left"/>
      <w:pPr>
        <w:ind w:left="3516" w:hanging="282"/>
      </w:pPr>
      <w:rPr>
        <w:rFonts w:hint="default"/>
        <w:lang w:val="ro-RO" w:eastAsia="en-US" w:bidi="ar-SA"/>
      </w:rPr>
    </w:lvl>
    <w:lvl w:ilvl="7" w:tplc="F954CFA8">
      <w:numFmt w:val="bullet"/>
      <w:lvlText w:val="•"/>
      <w:lvlJc w:val="left"/>
      <w:pPr>
        <w:ind w:left="4039" w:hanging="282"/>
      </w:pPr>
      <w:rPr>
        <w:rFonts w:hint="default"/>
        <w:lang w:val="ro-RO" w:eastAsia="en-US" w:bidi="ar-SA"/>
      </w:rPr>
    </w:lvl>
    <w:lvl w:ilvl="8" w:tplc="0F64D0BC">
      <w:numFmt w:val="bullet"/>
      <w:lvlText w:val="•"/>
      <w:lvlJc w:val="left"/>
      <w:pPr>
        <w:ind w:left="4562" w:hanging="282"/>
      </w:pPr>
      <w:rPr>
        <w:rFonts w:hint="default"/>
        <w:lang w:val="ro-RO" w:eastAsia="en-US" w:bidi="ar-SA"/>
      </w:rPr>
    </w:lvl>
  </w:abstractNum>
  <w:abstractNum w:abstractNumId="24" w15:restartNumberingAfterBreak="0">
    <w:nsid w:val="5C296065"/>
    <w:multiLevelType w:val="hybridMultilevel"/>
    <w:tmpl w:val="A29E0894"/>
    <w:lvl w:ilvl="0" w:tplc="89FCFA22">
      <w:numFmt w:val="bullet"/>
      <w:lvlText w:val="—"/>
      <w:lvlJc w:val="left"/>
      <w:pPr>
        <w:ind w:left="369" w:hanging="282"/>
      </w:pPr>
      <w:rPr>
        <w:rFonts w:ascii="Cambria" w:eastAsia="Cambria" w:hAnsi="Cambria" w:cs="Cambria" w:hint="default"/>
        <w:w w:val="95"/>
        <w:sz w:val="19"/>
        <w:szCs w:val="19"/>
        <w:lang w:val="ro-RO" w:eastAsia="en-US" w:bidi="ar-SA"/>
      </w:rPr>
    </w:lvl>
    <w:lvl w:ilvl="1" w:tplc="8AC6336C">
      <w:numFmt w:val="bullet"/>
      <w:lvlText w:val="•"/>
      <w:lvlJc w:val="left"/>
      <w:pPr>
        <w:ind w:left="678" w:hanging="282"/>
      </w:pPr>
      <w:rPr>
        <w:rFonts w:hint="default"/>
        <w:lang w:val="ro-RO" w:eastAsia="en-US" w:bidi="ar-SA"/>
      </w:rPr>
    </w:lvl>
    <w:lvl w:ilvl="2" w:tplc="2418F3C4">
      <w:numFmt w:val="bullet"/>
      <w:lvlText w:val="•"/>
      <w:lvlJc w:val="left"/>
      <w:pPr>
        <w:ind w:left="997" w:hanging="282"/>
      </w:pPr>
      <w:rPr>
        <w:rFonts w:hint="default"/>
        <w:lang w:val="ro-RO" w:eastAsia="en-US" w:bidi="ar-SA"/>
      </w:rPr>
    </w:lvl>
    <w:lvl w:ilvl="3" w:tplc="36AE05B0">
      <w:numFmt w:val="bullet"/>
      <w:lvlText w:val="•"/>
      <w:lvlJc w:val="left"/>
      <w:pPr>
        <w:ind w:left="1316" w:hanging="282"/>
      </w:pPr>
      <w:rPr>
        <w:rFonts w:hint="default"/>
        <w:lang w:val="ro-RO" w:eastAsia="en-US" w:bidi="ar-SA"/>
      </w:rPr>
    </w:lvl>
    <w:lvl w:ilvl="4" w:tplc="9FE8F04C">
      <w:numFmt w:val="bullet"/>
      <w:lvlText w:val="•"/>
      <w:lvlJc w:val="left"/>
      <w:pPr>
        <w:ind w:left="1635" w:hanging="282"/>
      </w:pPr>
      <w:rPr>
        <w:rFonts w:hint="default"/>
        <w:lang w:val="ro-RO" w:eastAsia="en-US" w:bidi="ar-SA"/>
      </w:rPr>
    </w:lvl>
    <w:lvl w:ilvl="5" w:tplc="425ACD94">
      <w:numFmt w:val="bullet"/>
      <w:lvlText w:val="•"/>
      <w:lvlJc w:val="left"/>
      <w:pPr>
        <w:ind w:left="1954" w:hanging="282"/>
      </w:pPr>
      <w:rPr>
        <w:rFonts w:hint="default"/>
        <w:lang w:val="ro-RO" w:eastAsia="en-US" w:bidi="ar-SA"/>
      </w:rPr>
    </w:lvl>
    <w:lvl w:ilvl="6" w:tplc="2DE06E46">
      <w:numFmt w:val="bullet"/>
      <w:lvlText w:val="•"/>
      <w:lvlJc w:val="left"/>
      <w:pPr>
        <w:ind w:left="2273" w:hanging="282"/>
      </w:pPr>
      <w:rPr>
        <w:rFonts w:hint="default"/>
        <w:lang w:val="ro-RO" w:eastAsia="en-US" w:bidi="ar-SA"/>
      </w:rPr>
    </w:lvl>
    <w:lvl w:ilvl="7" w:tplc="012AFF5A">
      <w:numFmt w:val="bullet"/>
      <w:lvlText w:val="•"/>
      <w:lvlJc w:val="left"/>
      <w:pPr>
        <w:ind w:left="2592" w:hanging="282"/>
      </w:pPr>
      <w:rPr>
        <w:rFonts w:hint="default"/>
        <w:lang w:val="ro-RO" w:eastAsia="en-US" w:bidi="ar-SA"/>
      </w:rPr>
    </w:lvl>
    <w:lvl w:ilvl="8" w:tplc="B628CAD6">
      <w:numFmt w:val="bullet"/>
      <w:lvlText w:val="•"/>
      <w:lvlJc w:val="left"/>
      <w:pPr>
        <w:ind w:left="2911" w:hanging="282"/>
      </w:pPr>
      <w:rPr>
        <w:rFonts w:hint="default"/>
        <w:lang w:val="ro-RO" w:eastAsia="en-US" w:bidi="ar-SA"/>
      </w:rPr>
    </w:lvl>
  </w:abstractNum>
  <w:abstractNum w:abstractNumId="25" w15:restartNumberingAfterBreak="0">
    <w:nsid w:val="5CB969A4"/>
    <w:multiLevelType w:val="hybridMultilevel"/>
    <w:tmpl w:val="F45AE194"/>
    <w:lvl w:ilvl="0" w:tplc="9D124706">
      <w:numFmt w:val="bullet"/>
      <w:lvlText w:val="—"/>
      <w:lvlJc w:val="left"/>
      <w:pPr>
        <w:ind w:left="369" w:hanging="282"/>
      </w:pPr>
      <w:rPr>
        <w:rFonts w:ascii="Cambria" w:eastAsia="Cambria" w:hAnsi="Cambria" w:cs="Cambria" w:hint="default"/>
        <w:w w:val="95"/>
        <w:sz w:val="19"/>
        <w:szCs w:val="19"/>
        <w:lang w:val="ro-RO" w:eastAsia="en-US" w:bidi="ar-SA"/>
      </w:rPr>
    </w:lvl>
    <w:lvl w:ilvl="1" w:tplc="261A0052">
      <w:numFmt w:val="bullet"/>
      <w:lvlText w:val="•"/>
      <w:lvlJc w:val="left"/>
      <w:pPr>
        <w:ind w:left="680" w:hanging="282"/>
      </w:pPr>
      <w:rPr>
        <w:rFonts w:hint="default"/>
        <w:lang w:val="ro-RO" w:eastAsia="en-US" w:bidi="ar-SA"/>
      </w:rPr>
    </w:lvl>
    <w:lvl w:ilvl="2" w:tplc="A608EEE2">
      <w:numFmt w:val="bullet"/>
      <w:lvlText w:val="•"/>
      <w:lvlJc w:val="left"/>
      <w:pPr>
        <w:ind w:left="1000" w:hanging="282"/>
      </w:pPr>
      <w:rPr>
        <w:rFonts w:hint="default"/>
        <w:lang w:val="ro-RO" w:eastAsia="en-US" w:bidi="ar-SA"/>
      </w:rPr>
    </w:lvl>
    <w:lvl w:ilvl="3" w:tplc="1DA00890">
      <w:numFmt w:val="bullet"/>
      <w:lvlText w:val="•"/>
      <w:lvlJc w:val="left"/>
      <w:pPr>
        <w:ind w:left="1320" w:hanging="282"/>
      </w:pPr>
      <w:rPr>
        <w:rFonts w:hint="default"/>
        <w:lang w:val="ro-RO" w:eastAsia="en-US" w:bidi="ar-SA"/>
      </w:rPr>
    </w:lvl>
    <w:lvl w:ilvl="4" w:tplc="F926ACA0">
      <w:numFmt w:val="bullet"/>
      <w:lvlText w:val="•"/>
      <w:lvlJc w:val="left"/>
      <w:pPr>
        <w:ind w:left="1640" w:hanging="282"/>
      </w:pPr>
      <w:rPr>
        <w:rFonts w:hint="default"/>
        <w:lang w:val="ro-RO" w:eastAsia="en-US" w:bidi="ar-SA"/>
      </w:rPr>
    </w:lvl>
    <w:lvl w:ilvl="5" w:tplc="E848B7F2">
      <w:numFmt w:val="bullet"/>
      <w:lvlText w:val="•"/>
      <w:lvlJc w:val="left"/>
      <w:pPr>
        <w:ind w:left="1960" w:hanging="282"/>
      </w:pPr>
      <w:rPr>
        <w:rFonts w:hint="default"/>
        <w:lang w:val="ro-RO" w:eastAsia="en-US" w:bidi="ar-SA"/>
      </w:rPr>
    </w:lvl>
    <w:lvl w:ilvl="6" w:tplc="4B44034A">
      <w:numFmt w:val="bullet"/>
      <w:lvlText w:val="•"/>
      <w:lvlJc w:val="left"/>
      <w:pPr>
        <w:ind w:left="2280" w:hanging="282"/>
      </w:pPr>
      <w:rPr>
        <w:rFonts w:hint="default"/>
        <w:lang w:val="ro-RO" w:eastAsia="en-US" w:bidi="ar-SA"/>
      </w:rPr>
    </w:lvl>
    <w:lvl w:ilvl="7" w:tplc="65A49C7A">
      <w:numFmt w:val="bullet"/>
      <w:lvlText w:val="•"/>
      <w:lvlJc w:val="left"/>
      <w:pPr>
        <w:ind w:left="2601" w:hanging="282"/>
      </w:pPr>
      <w:rPr>
        <w:rFonts w:hint="default"/>
        <w:lang w:val="ro-RO" w:eastAsia="en-US" w:bidi="ar-SA"/>
      </w:rPr>
    </w:lvl>
    <w:lvl w:ilvl="8" w:tplc="85D48B14">
      <w:numFmt w:val="bullet"/>
      <w:lvlText w:val="•"/>
      <w:lvlJc w:val="left"/>
      <w:pPr>
        <w:ind w:left="2921" w:hanging="282"/>
      </w:pPr>
      <w:rPr>
        <w:rFonts w:hint="default"/>
        <w:lang w:val="ro-RO" w:eastAsia="en-US" w:bidi="ar-SA"/>
      </w:rPr>
    </w:lvl>
  </w:abstractNum>
  <w:abstractNum w:abstractNumId="26" w15:restartNumberingAfterBreak="0">
    <w:nsid w:val="5F230B15"/>
    <w:multiLevelType w:val="hybridMultilevel"/>
    <w:tmpl w:val="A21458A8"/>
    <w:lvl w:ilvl="0" w:tplc="82B60F3E">
      <w:numFmt w:val="bullet"/>
      <w:lvlText w:val="—"/>
      <w:lvlJc w:val="left"/>
      <w:pPr>
        <w:ind w:left="369" w:hanging="282"/>
      </w:pPr>
      <w:rPr>
        <w:rFonts w:ascii="Cambria" w:eastAsia="Cambria" w:hAnsi="Cambria" w:cs="Cambria" w:hint="default"/>
        <w:w w:val="95"/>
        <w:sz w:val="19"/>
        <w:szCs w:val="19"/>
        <w:lang w:val="ro-RO" w:eastAsia="en-US" w:bidi="ar-SA"/>
      </w:rPr>
    </w:lvl>
    <w:lvl w:ilvl="1" w:tplc="0DEEEA72">
      <w:numFmt w:val="bullet"/>
      <w:lvlText w:val="•"/>
      <w:lvlJc w:val="left"/>
      <w:pPr>
        <w:ind w:left="678" w:hanging="282"/>
      </w:pPr>
      <w:rPr>
        <w:rFonts w:hint="default"/>
        <w:lang w:val="ro-RO" w:eastAsia="en-US" w:bidi="ar-SA"/>
      </w:rPr>
    </w:lvl>
    <w:lvl w:ilvl="2" w:tplc="D3281EEA">
      <w:numFmt w:val="bullet"/>
      <w:lvlText w:val="•"/>
      <w:lvlJc w:val="left"/>
      <w:pPr>
        <w:ind w:left="997" w:hanging="282"/>
      </w:pPr>
      <w:rPr>
        <w:rFonts w:hint="default"/>
        <w:lang w:val="ro-RO" w:eastAsia="en-US" w:bidi="ar-SA"/>
      </w:rPr>
    </w:lvl>
    <w:lvl w:ilvl="3" w:tplc="47E217E2">
      <w:numFmt w:val="bullet"/>
      <w:lvlText w:val="•"/>
      <w:lvlJc w:val="left"/>
      <w:pPr>
        <w:ind w:left="1316" w:hanging="282"/>
      </w:pPr>
      <w:rPr>
        <w:rFonts w:hint="default"/>
        <w:lang w:val="ro-RO" w:eastAsia="en-US" w:bidi="ar-SA"/>
      </w:rPr>
    </w:lvl>
    <w:lvl w:ilvl="4" w:tplc="BA2259C0">
      <w:numFmt w:val="bullet"/>
      <w:lvlText w:val="•"/>
      <w:lvlJc w:val="left"/>
      <w:pPr>
        <w:ind w:left="1635" w:hanging="282"/>
      </w:pPr>
      <w:rPr>
        <w:rFonts w:hint="default"/>
        <w:lang w:val="ro-RO" w:eastAsia="en-US" w:bidi="ar-SA"/>
      </w:rPr>
    </w:lvl>
    <w:lvl w:ilvl="5" w:tplc="AFD4E818">
      <w:numFmt w:val="bullet"/>
      <w:lvlText w:val="•"/>
      <w:lvlJc w:val="left"/>
      <w:pPr>
        <w:ind w:left="1954" w:hanging="282"/>
      </w:pPr>
      <w:rPr>
        <w:rFonts w:hint="default"/>
        <w:lang w:val="ro-RO" w:eastAsia="en-US" w:bidi="ar-SA"/>
      </w:rPr>
    </w:lvl>
    <w:lvl w:ilvl="6" w:tplc="A008FB2A">
      <w:numFmt w:val="bullet"/>
      <w:lvlText w:val="•"/>
      <w:lvlJc w:val="left"/>
      <w:pPr>
        <w:ind w:left="2273" w:hanging="282"/>
      </w:pPr>
      <w:rPr>
        <w:rFonts w:hint="default"/>
        <w:lang w:val="ro-RO" w:eastAsia="en-US" w:bidi="ar-SA"/>
      </w:rPr>
    </w:lvl>
    <w:lvl w:ilvl="7" w:tplc="115654BE">
      <w:numFmt w:val="bullet"/>
      <w:lvlText w:val="•"/>
      <w:lvlJc w:val="left"/>
      <w:pPr>
        <w:ind w:left="2592" w:hanging="282"/>
      </w:pPr>
      <w:rPr>
        <w:rFonts w:hint="default"/>
        <w:lang w:val="ro-RO" w:eastAsia="en-US" w:bidi="ar-SA"/>
      </w:rPr>
    </w:lvl>
    <w:lvl w:ilvl="8" w:tplc="8A2AFB3A">
      <w:numFmt w:val="bullet"/>
      <w:lvlText w:val="•"/>
      <w:lvlJc w:val="left"/>
      <w:pPr>
        <w:ind w:left="2911" w:hanging="282"/>
      </w:pPr>
      <w:rPr>
        <w:rFonts w:hint="default"/>
        <w:lang w:val="ro-RO" w:eastAsia="en-US" w:bidi="ar-SA"/>
      </w:rPr>
    </w:lvl>
  </w:abstractNum>
  <w:abstractNum w:abstractNumId="27" w15:restartNumberingAfterBreak="0">
    <w:nsid w:val="65EF60FA"/>
    <w:multiLevelType w:val="hybridMultilevel"/>
    <w:tmpl w:val="256E4A04"/>
    <w:lvl w:ilvl="0" w:tplc="037CE872">
      <w:numFmt w:val="bullet"/>
      <w:lvlText w:val="—"/>
      <w:lvlJc w:val="left"/>
      <w:pPr>
        <w:ind w:left="369" w:hanging="282"/>
      </w:pPr>
      <w:rPr>
        <w:rFonts w:ascii="Cambria" w:eastAsia="Cambria" w:hAnsi="Cambria" w:cs="Cambria" w:hint="default"/>
        <w:w w:val="95"/>
        <w:sz w:val="19"/>
        <w:szCs w:val="19"/>
        <w:lang w:val="ro-RO" w:eastAsia="en-US" w:bidi="ar-SA"/>
      </w:rPr>
    </w:lvl>
    <w:lvl w:ilvl="1" w:tplc="F03490EC">
      <w:numFmt w:val="bullet"/>
      <w:lvlText w:val="•"/>
      <w:lvlJc w:val="left"/>
      <w:pPr>
        <w:ind w:left="678" w:hanging="282"/>
      </w:pPr>
      <w:rPr>
        <w:rFonts w:hint="default"/>
        <w:lang w:val="ro-RO" w:eastAsia="en-US" w:bidi="ar-SA"/>
      </w:rPr>
    </w:lvl>
    <w:lvl w:ilvl="2" w:tplc="4A589970">
      <w:numFmt w:val="bullet"/>
      <w:lvlText w:val="•"/>
      <w:lvlJc w:val="left"/>
      <w:pPr>
        <w:ind w:left="997" w:hanging="282"/>
      </w:pPr>
      <w:rPr>
        <w:rFonts w:hint="default"/>
        <w:lang w:val="ro-RO" w:eastAsia="en-US" w:bidi="ar-SA"/>
      </w:rPr>
    </w:lvl>
    <w:lvl w:ilvl="3" w:tplc="CD281D56">
      <w:numFmt w:val="bullet"/>
      <w:lvlText w:val="•"/>
      <w:lvlJc w:val="left"/>
      <w:pPr>
        <w:ind w:left="1316" w:hanging="282"/>
      </w:pPr>
      <w:rPr>
        <w:rFonts w:hint="default"/>
        <w:lang w:val="ro-RO" w:eastAsia="en-US" w:bidi="ar-SA"/>
      </w:rPr>
    </w:lvl>
    <w:lvl w:ilvl="4" w:tplc="D1A0881A">
      <w:numFmt w:val="bullet"/>
      <w:lvlText w:val="•"/>
      <w:lvlJc w:val="left"/>
      <w:pPr>
        <w:ind w:left="1635" w:hanging="282"/>
      </w:pPr>
      <w:rPr>
        <w:rFonts w:hint="default"/>
        <w:lang w:val="ro-RO" w:eastAsia="en-US" w:bidi="ar-SA"/>
      </w:rPr>
    </w:lvl>
    <w:lvl w:ilvl="5" w:tplc="BBECFDDC">
      <w:numFmt w:val="bullet"/>
      <w:lvlText w:val="•"/>
      <w:lvlJc w:val="left"/>
      <w:pPr>
        <w:ind w:left="1954" w:hanging="282"/>
      </w:pPr>
      <w:rPr>
        <w:rFonts w:hint="default"/>
        <w:lang w:val="ro-RO" w:eastAsia="en-US" w:bidi="ar-SA"/>
      </w:rPr>
    </w:lvl>
    <w:lvl w:ilvl="6" w:tplc="68948478">
      <w:numFmt w:val="bullet"/>
      <w:lvlText w:val="•"/>
      <w:lvlJc w:val="left"/>
      <w:pPr>
        <w:ind w:left="2273" w:hanging="282"/>
      </w:pPr>
      <w:rPr>
        <w:rFonts w:hint="default"/>
        <w:lang w:val="ro-RO" w:eastAsia="en-US" w:bidi="ar-SA"/>
      </w:rPr>
    </w:lvl>
    <w:lvl w:ilvl="7" w:tplc="5BC4FB42">
      <w:numFmt w:val="bullet"/>
      <w:lvlText w:val="•"/>
      <w:lvlJc w:val="left"/>
      <w:pPr>
        <w:ind w:left="2592" w:hanging="282"/>
      </w:pPr>
      <w:rPr>
        <w:rFonts w:hint="default"/>
        <w:lang w:val="ro-RO" w:eastAsia="en-US" w:bidi="ar-SA"/>
      </w:rPr>
    </w:lvl>
    <w:lvl w:ilvl="8" w:tplc="DC3A1DF4">
      <w:numFmt w:val="bullet"/>
      <w:lvlText w:val="•"/>
      <w:lvlJc w:val="left"/>
      <w:pPr>
        <w:ind w:left="2911" w:hanging="282"/>
      </w:pPr>
      <w:rPr>
        <w:rFonts w:hint="default"/>
        <w:lang w:val="ro-RO" w:eastAsia="en-US" w:bidi="ar-SA"/>
      </w:rPr>
    </w:lvl>
  </w:abstractNum>
  <w:abstractNum w:abstractNumId="28" w15:restartNumberingAfterBreak="0">
    <w:nsid w:val="66965B28"/>
    <w:multiLevelType w:val="hybridMultilevel"/>
    <w:tmpl w:val="93CC8504"/>
    <w:lvl w:ilvl="0" w:tplc="83CA3AAE">
      <w:numFmt w:val="bullet"/>
      <w:lvlText w:val="—"/>
      <w:lvlJc w:val="left"/>
      <w:pPr>
        <w:ind w:left="371" w:hanging="282"/>
      </w:pPr>
      <w:rPr>
        <w:rFonts w:ascii="Cambria" w:eastAsia="Cambria" w:hAnsi="Cambria" w:cs="Cambria" w:hint="default"/>
        <w:w w:val="95"/>
        <w:sz w:val="19"/>
        <w:szCs w:val="19"/>
        <w:lang w:val="ro-RO" w:eastAsia="en-US" w:bidi="ar-SA"/>
      </w:rPr>
    </w:lvl>
    <w:lvl w:ilvl="1" w:tplc="80FCC7DA">
      <w:numFmt w:val="bullet"/>
      <w:lvlText w:val="•"/>
      <w:lvlJc w:val="left"/>
      <w:pPr>
        <w:ind w:left="902" w:hanging="282"/>
      </w:pPr>
      <w:rPr>
        <w:rFonts w:hint="default"/>
        <w:lang w:val="ro-RO" w:eastAsia="en-US" w:bidi="ar-SA"/>
      </w:rPr>
    </w:lvl>
    <w:lvl w:ilvl="2" w:tplc="8A9647DC">
      <w:numFmt w:val="bullet"/>
      <w:lvlText w:val="•"/>
      <w:lvlJc w:val="left"/>
      <w:pPr>
        <w:ind w:left="1425" w:hanging="282"/>
      </w:pPr>
      <w:rPr>
        <w:rFonts w:hint="default"/>
        <w:lang w:val="ro-RO" w:eastAsia="en-US" w:bidi="ar-SA"/>
      </w:rPr>
    </w:lvl>
    <w:lvl w:ilvl="3" w:tplc="3758AF68">
      <w:numFmt w:val="bullet"/>
      <w:lvlText w:val="•"/>
      <w:lvlJc w:val="left"/>
      <w:pPr>
        <w:ind w:left="1948" w:hanging="282"/>
      </w:pPr>
      <w:rPr>
        <w:rFonts w:hint="default"/>
        <w:lang w:val="ro-RO" w:eastAsia="en-US" w:bidi="ar-SA"/>
      </w:rPr>
    </w:lvl>
    <w:lvl w:ilvl="4" w:tplc="BBC654D6">
      <w:numFmt w:val="bullet"/>
      <w:lvlText w:val="•"/>
      <w:lvlJc w:val="left"/>
      <w:pPr>
        <w:ind w:left="2471" w:hanging="282"/>
      </w:pPr>
      <w:rPr>
        <w:rFonts w:hint="default"/>
        <w:lang w:val="ro-RO" w:eastAsia="en-US" w:bidi="ar-SA"/>
      </w:rPr>
    </w:lvl>
    <w:lvl w:ilvl="5" w:tplc="13D88CEC">
      <w:numFmt w:val="bullet"/>
      <w:lvlText w:val="•"/>
      <w:lvlJc w:val="left"/>
      <w:pPr>
        <w:ind w:left="2993" w:hanging="282"/>
      </w:pPr>
      <w:rPr>
        <w:rFonts w:hint="default"/>
        <w:lang w:val="ro-RO" w:eastAsia="en-US" w:bidi="ar-SA"/>
      </w:rPr>
    </w:lvl>
    <w:lvl w:ilvl="6" w:tplc="9BEA043E">
      <w:numFmt w:val="bullet"/>
      <w:lvlText w:val="•"/>
      <w:lvlJc w:val="left"/>
      <w:pPr>
        <w:ind w:left="3516" w:hanging="282"/>
      </w:pPr>
      <w:rPr>
        <w:rFonts w:hint="default"/>
        <w:lang w:val="ro-RO" w:eastAsia="en-US" w:bidi="ar-SA"/>
      </w:rPr>
    </w:lvl>
    <w:lvl w:ilvl="7" w:tplc="3D1A749A">
      <w:numFmt w:val="bullet"/>
      <w:lvlText w:val="•"/>
      <w:lvlJc w:val="left"/>
      <w:pPr>
        <w:ind w:left="4039" w:hanging="282"/>
      </w:pPr>
      <w:rPr>
        <w:rFonts w:hint="default"/>
        <w:lang w:val="ro-RO" w:eastAsia="en-US" w:bidi="ar-SA"/>
      </w:rPr>
    </w:lvl>
    <w:lvl w:ilvl="8" w:tplc="C24C5D60">
      <w:numFmt w:val="bullet"/>
      <w:lvlText w:val="•"/>
      <w:lvlJc w:val="left"/>
      <w:pPr>
        <w:ind w:left="4562" w:hanging="282"/>
      </w:pPr>
      <w:rPr>
        <w:rFonts w:hint="default"/>
        <w:lang w:val="ro-RO" w:eastAsia="en-US" w:bidi="ar-SA"/>
      </w:rPr>
    </w:lvl>
  </w:abstractNum>
  <w:abstractNum w:abstractNumId="29" w15:restartNumberingAfterBreak="0">
    <w:nsid w:val="6A004B3C"/>
    <w:multiLevelType w:val="hybridMultilevel"/>
    <w:tmpl w:val="EC004D48"/>
    <w:lvl w:ilvl="0" w:tplc="4DF05F38">
      <w:numFmt w:val="bullet"/>
      <w:lvlText w:val="—"/>
      <w:lvlJc w:val="left"/>
      <w:pPr>
        <w:ind w:left="369" w:hanging="282"/>
      </w:pPr>
      <w:rPr>
        <w:rFonts w:ascii="Cambria" w:eastAsia="Cambria" w:hAnsi="Cambria" w:cs="Cambria" w:hint="default"/>
        <w:w w:val="95"/>
        <w:sz w:val="19"/>
        <w:szCs w:val="19"/>
        <w:lang w:val="ro-RO" w:eastAsia="en-US" w:bidi="ar-SA"/>
      </w:rPr>
    </w:lvl>
    <w:lvl w:ilvl="1" w:tplc="7ECA78BA">
      <w:numFmt w:val="bullet"/>
      <w:lvlText w:val="•"/>
      <w:lvlJc w:val="left"/>
      <w:pPr>
        <w:ind w:left="678" w:hanging="282"/>
      </w:pPr>
      <w:rPr>
        <w:rFonts w:hint="default"/>
        <w:lang w:val="ro-RO" w:eastAsia="en-US" w:bidi="ar-SA"/>
      </w:rPr>
    </w:lvl>
    <w:lvl w:ilvl="2" w:tplc="0B260374">
      <w:numFmt w:val="bullet"/>
      <w:lvlText w:val="•"/>
      <w:lvlJc w:val="left"/>
      <w:pPr>
        <w:ind w:left="997" w:hanging="282"/>
      </w:pPr>
      <w:rPr>
        <w:rFonts w:hint="default"/>
        <w:lang w:val="ro-RO" w:eastAsia="en-US" w:bidi="ar-SA"/>
      </w:rPr>
    </w:lvl>
    <w:lvl w:ilvl="3" w:tplc="F718F032">
      <w:numFmt w:val="bullet"/>
      <w:lvlText w:val="•"/>
      <w:lvlJc w:val="left"/>
      <w:pPr>
        <w:ind w:left="1316" w:hanging="282"/>
      </w:pPr>
      <w:rPr>
        <w:rFonts w:hint="default"/>
        <w:lang w:val="ro-RO" w:eastAsia="en-US" w:bidi="ar-SA"/>
      </w:rPr>
    </w:lvl>
    <w:lvl w:ilvl="4" w:tplc="5D8C1930">
      <w:numFmt w:val="bullet"/>
      <w:lvlText w:val="•"/>
      <w:lvlJc w:val="left"/>
      <w:pPr>
        <w:ind w:left="1635" w:hanging="282"/>
      </w:pPr>
      <w:rPr>
        <w:rFonts w:hint="default"/>
        <w:lang w:val="ro-RO" w:eastAsia="en-US" w:bidi="ar-SA"/>
      </w:rPr>
    </w:lvl>
    <w:lvl w:ilvl="5" w:tplc="CDCED938">
      <w:numFmt w:val="bullet"/>
      <w:lvlText w:val="•"/>
      <w:lvlJc w:val="left"/>
      <w:pPr>
        <w:ind w:left="1954" w:hanging="282"/>
      </w:pPr>
      <w:rPr>
        <w:rFonts w:hint="default"/>
        <w:lang w:val="ro-RO" w:eastAsia="en-US" w:bidi="ar-SA"/>
      </w:rPr>
    </w:lvl>
    <w:lvl w:ilvl="6" w:tplc="F500B706">
      <w:numFmt w:val="bullet"/>
      <w:lvlText w:val="•"/>
      <w:lvlJc w:val="left"/>
      <w:pPr>
        <w:ind w:left="2273" w:hanging="282"/>
      </w:pPr>
      <w:rPr>
        <w:rFonts w:hint="default"/>
        <w:lang w:val="ro-RO" w:eastAsia="en-US" w:bidi="ar-SA"/>
      </w:rPr>
    </w:lvl>
    <w:lvl w:ilvl="7" w:tplc="F4E22FE4">
      <w:numFmt w:val="bullet"/>
      <w:lvlText w:val="•"/>
      <w:lvlJc w:val="left"/>
      <w:pPr>
        <w:ind w:left="2592" w:hanging="282"/>
      </w:pPr>
      <w:rPr>
        <w:rFonts w:hint="default"/>
        <w:lang w:val="ro-RO" w:eastAsia="en-US" w:bidi="ar-SA"/>
      </w:rPr>
    </w:lvl>
    <w:lvl w:ilvl="8" w:tplc="AF087B66">
      <w:numFmt w:val="bullet"/>
      <w:lvlText w:val="•"/>
      <w:lvlJc w:val="left"/>
      <w:pPr>
        <w:ind w:left="2911" w:hanging="282"/>
      </w:pPr>
      <w:rPr>
        <w:rFonts w:hint="default"/>
        <w:lang w:val="ro-RO" w:eastAsia="en-US" w:bidi="ar-SA"/>
      </w:rPr>
    </w:lvl>
  </w:abstractNum>
  <w:abstractNum w:abstractNumId="30" w15:restartNumberingAfterBreak="0">
    <w:nsid w:val="6D6D4C7A"/>
    <w:multiLevelType w:val="hybridMultilevel"/>
    <w:tmpl w:val="61E861EC"/>
    <w:lvl w:ilvl="0" w:tplc="FEA80252">
      <w:start w:val="1"/>
      <w:numFmt w:val="lowerRoman"/>
      <w:lvlText w:val="(%1)"/>
      <w:lvlJc w:val="left"/>
      <w:pPr>
        <w:ind w:left="428" w:hanging="341"/>
      </w:pPr>
      <w:rPr>
        <w:rFonts w:ascii="Cambria" w:eastAsia="Cambria" w:hAnsi="Cambria" w:cs="Cambria" w:hint="default"/>
        <w:w w:val="74"/>
        <w:sz w:val="19"/>
        <w:szCs w:val="19"/>
        <w:lang w:val="ro-RO" w:eastAsia="en-US" w:bidi="ar-SA"/>
      </w:rPr>
    </w:lvl>
    <w:lvl w:ilvl="1" w:tplc="581EC77C">
      <w:numFmt w:val="bullet"/>
      <w:lvlText w:val="•"/>
      <w:lvlJc w:val="left"/>
      <w:pPr>
        <w:ind w:left="732" w:hanging="341"/>
      </w:pPr>
      <w:rPr>
        <w:rFonts w:hint="default"/>
        <w:lang w:val="ro-RO" w:eastAsia="en-US" w:bidi="ar-SA"/>
      </w:rPr>
    </w:lvl>
    <w:lvl w:ilvl="2" w:tplc="940C05DE">
      <w:numFmt w:val="bullet"/>
      <w:lvlText w:val="•"/>
      <w:lvlJc w:val="left"/>
      <w:pPr>
        <w:ind w:left="1045" w:hanging="341"/>
      </w:pPr>
      <w:rPr>
        <w:rFonts w:hint="default"/>
        <w:lang w:val="ro-RO" w:eastAsia="en-US" w:bidi="ar-SA"/>
      </w:rPr>
    </w:lvl>
    <w:lvl w:ilvl="3" w:tplc="656A2828">
      <w:numFmt w:val="bullet"/>
      <w:lvlText w:val="•"/>
      <w:lvlJc w:val="left"/>
      <w:pPr>
        <w:ind w:left="1358" w:hanging="341"/>
      </w:pPr>
      <w:rPr>
        <w:rFonts w:hint="default"/>
        <w:lang w:val="ro-RO" w:eastAsia="en-US" w:bidi="ar-SA"/>
      </w:rPr>
    </w:lvl>
    <w:lvl w:ilvl="4" w:tplc="105ACB9A">
      <w:numFmt w:val="bullet"/>
      <w:lvlText w:val="•"/>
      <w:lvlJc w:val="left"/>
      <w:pPr>
        <w:ind w:left="1671" w:hanging="341"/>
      </w:pPr>
      <w:rPr>
        <w:rFonts w:hint="default"/>
        <w:lang w:val="ro-RO" w:eastAsia="en-US" w:bidi="ar-SA"/>
      </w:rPr>
    </w:lvl>
    <w:lvl w:ilvl="5" w:tplc="5C3861D8">
      <w:numFmt w:val="bullet"/>
      <w:lvlText w:val="•"/>
      <w:lvlJc w:val="left"/>
      <w:pPr>
        <w:ind w:left="1984" w:hanging="341"/>
      </w:pPr>
      <w:rPr>
        <w:rFonts w:hint="default"/>
        <w:lang w:val="ro-RO" w:eastAsia="en-US" w:bidi="ar-SA"/>
      </w:rPr>
    </w:lvl>
    <w:lvl w:ilvl="6" w:tplc="305CADC2">
      <w:numFmt w:val="bullet"/>
      <w:lvlText w:val="•"/>
      <w:lvlJc w:val="left"/>
      <w:pPr>
        <w:ind w:left="2297" w:hanging="341"/>
      </w:pPr>
      <w:rPr>
        <w:rFonts w:hint="default"/>
        <w:lang w:val="ro-RO" w:eastAsia="en-US" w:bidi="ar-SA"/>
      </w:rPr>
    </w:lvl>
    <w:lvl w:ilvl="7" w:tplc="74F09ADA">
      <w:numFmt w:val="bullet"/>
      <w:lvlText w:val="•"/>
      <w:lvlJc w:val="left"/>
      <w:pPr>
        <w:ind w:left="2610" w:hanging="341"/>
      </w:pPr>
      <w:rPr>
        <w:rFonts w:hint="default"/>
        <w:lang w:val="ro-RO" w:eastAsia="en-US" w:bidi="ar-SA"/>
      </w:rPr>
    </w:lvl>
    <w:lvl w:ilvl="8" w:tplc="09FEBE0A">
      <w:numFmt w:val="bullet"/>
      <w:lvlText w:val="•"/>
      <w:lvlJc w:val="left"/>
      <w:pPr>
        <w:ind w:left="2923" w:hanging="341"/>
      </w:pPr>
      <w:rPr>
        <w:rFonts w:hint="default"/>
        <w:lang w:val="ro-RO" w:eastAsia="en-US" w:bidi="ar-SA"/>
      </w:rPr>
    </w:lvl>
  </w:abstractNum>
  <w:abstractNum w:abstractNumId="31" w15:restartNumberingAfterBreak="0">
    <w:nsid w:val="72365138"/>
    <w:multiLevelType w:val="hybridMultilevel"/>
    <w:tmpl w:val="552E1CAE"/>
    <w:lvl w:ilvl="0" w:tplc="C7DAA87A">
      <w:numFmt w:val="bullet"/>
      <w:lvlText w:val="—"/>
      <w:lvlJc w:val="left"/>
      <w:pPr>
        <w:ind w:left="369" w:hanging="282"/>
      </w:pPr>
      <w:rPr>
        <w:rFonts w:ascii="Cambria" w:eastAsia="Cambria" w:hAnsi="Cambria" w:cs="Cambria" w:hint="default"/>
        <w:w w:val="95"/>
        <w:sz w:val="19"/>
        <w:szCs w:val="19"/>
        <w:lang w:val="ro-RO" w:eastAsia="en-US" w:bidi="ar-SA"/>
      </w:rPr>
    </w:lvl>
    <w:lvl w:ilvl="1" w:tplc="CDACD0D4">
      <w:numFmt w:val="bullet"/>
      <w:lvlText w:val="•"/>
      <w:lvlJc w:val="left"/>
      <w:pPr>
        <w:ind w:left="678" w:hanging="282"/>
      </w:pPr>
      <w:rPr>
        <w:rFonts w:hint="default"/>
        <w:lang w:val="ro-RO" w:eastAsia="en-US" w:bidi="ar-SA"/>
      </w:rPr>
    </w:lvl>
    <w:lvl w:ilvl="2" w:tplc="FCE0DBFC">
      <w:numFmt w:val="bullet"/>
      <w:lvlText w:val="•"/>
      <w:lvlJc w:val="left"/>
      <w:pPr>
        <w:ind w:left="997" w:hanging="282"/>
      </w:pPr>
      <w:rPr>
        <w:rFonts w:hint="default"/>
        <w:lang w:val="ro-RO" w:eastAsia="en-US" w:bidi="ar-SA"/>
      </w:rPr>
    </w:lvl>
    <w:lvl w:ilvl="3" w:tplc="DB0C1CEE">
      <w:numFmt w:val="bullet"/>
      <w:lvlText w:val="•"/>
      <w:lvlJc w:val="left"/>
      <w:pPr>
        <w:ind w:left="1316" w:hanging="282"/>
      </w:pPr>
      <w:rPr>
        <w:rFonts w:hint="default"/>
        <w:lang w:val="ro-RO" w:eastAsia="en-US" w:bidi="ar-SA"/>
      </w:rPr>
    </w:lvl>
    <w:lvl w:ilvl="4" w:tplc="51D82E8A">
      <w:numFmt w:val="bullet"/>
      <w:lvlText w:val="•"/>
      <w:lvlJc w:val="left"/>
      <w:pPr>
        <w:ind w:left="1635" w:hanging="282"/>
      </w:pPr>
      <w:rPr>
        <w:rFonts w:hint="default"/>
        <w:lang w:val="ro-RO" w:eastAsia="en-US" w:bidi="ar-SA"/>
      </w:rPr>
    </w:lvl>
    <w:lvl w:ilvl="5" w:tplc="E50211F0">
      <w:numFmt w:val="bullet"/>
      <w:lvlText w:val="•"/>
      <w:lvlJc w:val="left"/>
      <w:pPr>
        <w:ind w:left="1954" w:hanging="282"/>
      </w:pPr>
      <w:rPr>
        <w:rFonts w:hint="default"/>
        <w:lang w:val="ro-RO" w:eastAsia="en-US" w:bidi="ar-SA"/>
      </w:rPr>
    </w:lvl>
    <w:lvl w:ilvl="6" w:tplc="6D0E1FE4">
      <w:numFmt w:val="bullet"/>
      <w:lvlText w:val="•"/>
      <w:lvlJc w:val="left"/>
      <w:pPr>
        <w:ind w:left="2273" w:hanging="282"/>
      </w:pPr>
      <w:rPr>
        <w:rFonts w:hint="default"/>
        <w:lang w:val="ro-RO" w:eastAsia="en-US" w:bidi="ar-SA"/>
      </w:rPr>
    </w:lvl>
    <w:lvl w:ilvl="7" w:tplc="CBBEBA80">
      <w:numFmt w:val="bullet"/>
      <w:lvlText w:val="•"/>
      <w:lvlJc w:val="left"/>
      <w:pPr>
        <w:ind w:left="2592" w:hanging="282"/>
      </w:pPr>
      <w:rPr>
        <w:rFonts w:hint="default"/>
        <w:lang w:val="ro-RO" w:eastAsia="en-US" w:bidi="ar-SA"/>
      </w:rPr>
    </w:lvl>
    <w:lvl w:ilvl="8" w:tplc="413635D6">
      <w:numFmt w:val="bullet"/>
      <w:lvlText w:val="•"/>
      <w:lvlJc w:val="left"/>
      <w:pPr>
        <w:ind w:left="2911" w:hanging="282"/>
      </w:pPr>
      <w:rPr>
        <w:rFonts w:hint="default"/>
        <w:lang w:val="ro-RO" w:eastAsia="en-US" w:bidi="ar-SA"/>
      </w:rPr>
    </w:lvl>
  </w:abstractNum>
  <w:abstractNum w:abstractNumId="32" w15:restartNumberingAfterBreak="0">
    <w:nsid w:val="72D7630B"/>
    <w:multiLevelType w:val="hybridMultilevel"/>
    <w:tmpl w:val="BA865A3E"/>
    <w:lvl w:ilvl="0" w:tplc="9138AF16">
      <w:numFmt w:val="bullet"/>
      <w:lvlText w:val="—"/>
      <w:lvlJc w:val="left"/>
      <w:pPr>
        <w:ind w:left="369" w:hanging="282"/>
      </w:pPr>
      <w:rPr>
        <w:rFonts w:ascii="Cambria" w:eastAsia="Cambria" w:hAnsi="Cambria" w:cs="Cambria" w:hint="default"/>
        <w:w w:val="95"/>
        <w:sz w:val="19"/>
        <w:szCs w:val="19"/>
        <w:lang w:val="ro-RO" w:eastAsia="en-US" w:bidi="ar-SA"/>
      </w:rPr>
    </w:lvl>
    <w:lvl w:ilvl="1" w:tplc="95FA1D4C">
      <w:numFmt w:val="bullet"/>
      <w:lvlText w:val="•"/>
      <w:lvlJc w:val="left"/>
      <w:pPr>
        <w:ind w:left="678" w:hanging="282"/>
      </w:pPr>
      <w:rPr>
        <w:rFonts w:hint="default"/>
        <w:lang w:val="ro-RO" w:eastAsia="en-US" w:bidi="ar-SA"/>
      </w:rPr>
    </w:lvl>
    <w:lvl w:ilvl="2" w:tplc="4F6661BA">
      <w:numFmt w:val="bullet"/>
      <w:lvlText w:val="•"/>
      <w:lvlJc w:val="left"/>
      <w:pPr>
        <w:ind w:left="997" w:hanging="282"/>
      </w:pPr>
      <w:rPr>
        <w:rFonts w:hint="default"/>
        <w:lang w:val="ro-RO" w:eastAsia="en-US" w:bidi="ar-SA"/>
      </w:rPr>
    </w:lvl>
    <w:lvl w:ilvl="3" w:tplc="A704C7A6">
      <w:numFmt w:val="bullet"/>
      <w:lvlText w:val="•"/>
      <w:lvlJc w:val="left"/>
      <w:pPr>
        <w:ind w:left="1316" w:hanging="282"/>
      </w:pPr>
      <w:rPr>
        <w:rFonts w:hint="default"/>
        <w:lang w:val="ro-RO" w:eastAsia="en-US" w:bidi="ar-SA"/>
      </w:rPr>
    </w:lvl>
    <w:lvl w:ilvl="4" w:tplc="B0A8B968">
      <w:numFmt w:val="bullet"/>
      <w:lvlText w:val="•"/>
      <w:lvlJc w:val="left"/>
      <w:pPr>
        <w:ind w:left="1635" w:hanging="282"/>
      </w:pPr>
      <w:rPr>
        <w:rFonts w:hint="default"/>
        <w:lang w:val="ro-RO" w:eastAsia="en-US" w:bidi="ar-SA"/>
      </w:rPr>
    </w:lvl>
    <w:lvl w:ilvl="5" w:tplc="78FCF3F2">
      <w:numFmt w:val="bullet"/>
      <w:lvlText w:val="•"/>
      <w:lvlJc w:val="left"/>
      <w:pPr>
        <w:ind w:left="1954" w:hanging="282"/>
      </w:pPr>
      <w:rPr>
        <w:rFonts w:hint="default"/>
        <w:lang w:val="ro-RO" w:eastAsia="en-US" w:bidi="ar-SA"/>
      </w:rPr>
    </w:lvl>
    <w:lvl w:ilvl="6" w:tplc="1B34E216">
      <w:numFmt w:val="bullet"/>
      <w:lvlText w:val="•"/>
      <w:lvlJc w:val="left"/>
      <w:pPr>
        <w:ind w:left="2273" w:hanging="282"/>
      </w:pPr>
      <w:rPr>
        <w:rFonts w:hint="default"/>
        <w:lang w:val="ro-RO" w:eastAsia="en-US" w:bidi="ar-SA"/>
      </w:rPr>
    </w:lvl>
    <w:lvl w:ilvl="7" w:tplc="143ED82C">
      <w:numFmt w:val="bullet"/>
      <w:lvlText w:val="•"/>
      <w:lvlJc w:val="left"/>
      <w:pPr>
        <w:ind w:left="2592" w:hanging="282"/>
      </w:pPr>
      <w:rPr>
        <w:rFonts w:hint="default"/>
        <w:lang w:val="ro-RO" w:eastAsia="en-US" w:bidi="ar-SA"/>
      </w:rPr>
    </w:lvl>
    <w:lvl w:ilvl="8" w:tplc="B68EF354">
      <w:numFmt w:val="bullet"/>
      <w:lvlText w:val="•"/>
      <w:lvlJc w:val="left"/>
      <w:pPr>
        <w:ind w:left="2911" w:hanging="282"/>
      </w:pPr>
      <w:rPr>
        <w:rFonts w:hint="default"/>
        <w:lang w:val="ro-RO" w:eastAsia="en-US" w:bidi="ar-SA"/>
      </w:rPr>
    </w:lvl>
  </w:abstractNum>
  <w:abstractNum w:abstractNumId="33" w15:restartNumberingAfterBreak="0">
    <w:nsid w:val="7592263C"/>
    <w:multiLevelType w:val="hybridMultilevel"/>
    <w:tmpl w:val="1F74E8E2"/>
    <w:lvl w:ilvl="0" w:tplc="E398EF64">
      <w:numFmt w:val="bullet"/>
      <w:lvlText w:val="—"/>
      <w:lvlJc w:val="left"/>
      <w:pPr>
        <w:ind w:left="369" w:hanging="282"/>
      </w:pPr>
      <w:rPr>
        <w:rFonts w:ascii="Cambria" w:eastAsia="Cambria" w:hAnsi="Cambria" w:cs="Cambria" w:hint="default"/>
        <w:w w:val="95"/>
        <w:sz w:val="19"/>
        <w:szCs w:val="19"/>
        <w:lang w:val="ro-RO" w:eastAsia="en-US" w:bidi="ar-SA"/>
      </w:rPr>
    </w:lvl>
    <w:lvl w:ilvl="1" w:tplc="597E8918">
      <w:numFmt w:val="bullet"/>
      <w:lvlText w:val="•"/>
      <w:lvlJc w:val="left"/>
      <w:pPr>
        <w:ind w:left="678" w:hanging="282"/>
      </w:pPr>
      <w:rPr>
        <w:rFonts w:hint="default"/>
        <w:lang w:val="ro-RO" w:eastAsia="en-US" w:bidi="ar-SA"/>
      </w:rPr>
    </w:lvl>
    <w:lvl w:ilvl="2" w:tplc="E1F65B50">
      <w:numFmt w:val="bullet"/>
      <w:lvlText w:val="•"/>
      <w:lvlJc w:val="left"/>
      <w:pPr>
        <w:ind w:left="997" w:hanging="282"/>
      </w:pPr>
      <w:rPr>
        <w:rFonts w:hint="default"/>
        <w:lang w:val="ro-RO" w:eastAsia="en-US" w:bidi="ar-SA"/>
      </w:rPr>
    </w:lvl>
    <w:lvl w:ilvl="3" w:tplc="8BC2F336">
      <w:numFmt w:val="bullet"/>
      <w:lvlText w:val="•"/>
      <w:lvlJc w:val="left"/>
      <w:pPr>
        <w:ind w:left="1316" w:hanging="282"/>
      </w:pPr>
      <w:rPr>
        <w:rFonts w:hint="default"/>
        <w:lang w:val="ro-RO" w:eastAsia="en-US" w:bidi="ar-SA"/>
      </w:rPr>
    </w:lvl>
    <w:lvl w:ilvl="4" w:tplc="F504615E">
      <w:numFmt w:val="bullet"/>
      <w:lvlText w:val="•"/>
      <w:lvlJc w:val="left"/>
      <w:pPr>
        <w:ind w:left="1635" w:hanging="282"/>
      </w:pPr>
      <w:rPr>
        <w:rFonts w:hint="default"/>
        <w:lang w:val="ro-RO" w:eastAsia="en-US" w:bidi="ar-SA"/>
      </w:rPr>
    </w:lvl>
    <w:lvl w:ilvl="5" w:tplc="D4FA2C76">
      <w:numFmt w:val="bullet"/>
      <w:lvlText w:val="•"/>
      <w:lvlJc w:val="left"/>
      <w:pPr>
        <w:ind w:left="1954" w:hanging="282"/>
      </w:pPr>
      <w:rPr>
        <w:rFonts w:hint="default"/>
        <w:lang w:val="ro-RO" w:eastAsia="en-US" w:bidi="ar-SA"/>
      </w:rPr>
    </w:lvl>
    <w:lvl w:ilvl="6" w:tplc="2E8AC6A4">
      <w:numFmt w:val="bullet"/>
      <w:lvlText w:val="•"/>
      <w:lvlJc w:val="left"/>
      <w:pPr>
        <w:ind w:left="2273" w:hanging="282"/>
      </w:pPr>
      <w:rPr>
        <w:rFonts w:hint="default"/>
        <w:lang w:val="ro-RO" w:eastAsia="en-US" w:bidi="ar-SA"/>
      </w:rPr>
    </w:lvl>
    <w:lvl w:ilvl="7" w:tplc="143A5916">
      <w:numFmt w:val="bullet"/>
      <w:lvlText w:val="•"/>
      <w:lvlJc w:val="left"/>
      <w:pPr>
        <w:ind w:left="2592" w:hanging="282"/>
      </w:pPr>
      <w:rPr>
        <w:rFonts w:hint="default"/>
        <w:lang w:val="ro-RO" w:eastAsia="en-US" w:bidi="ar-SA"/>
      </w:rPr>
    </w:lvl>
    <w:lvl w:ilvl="8" w:tplc="3258A410">
      <w:numFmt w:val="bullet"/>
      <w:lvlText w:val="•"/>
      <w:lvlJc w:val="left"/>
      <w:pPr>
        <w:ind w:left="2911" w:hanging="282"/>
      </w:pPr>
      <w:rPr>
        <w:rFonts w:hint="default"/>
        <w:lang w:val="ro-RO" w:eastAsia="en-US" w:bidi="ar-SA"/>
      </w:rPr>
    </w:lvl>
  </w:abstractNum>
  <w:num w:numId="1" w16cid:durableId="281351462">
    <w:abstractNumId w:val="13"/>
  </w:num>
  <w:num w:numId="2" w16cid:durableId="1641155523">
    <w:abstractNumId w:val="3"/>
  </w:num>
  <w:num w:numId="3" w16cid:durableId="96873957">
    <w:abstractNumId w:val="33"/>
  </w:num>
  <w:num w:numId="4" w16cid:durableId="34812438">
    <w:abstractNumId w:val="24"/>
  </w:num>
  <w:num w:numId="5" w16cid:durableId="1930919785">
    <w:abstractNumId w:val="15"/>
  </w:num>
  <w:num w:numId="6" w16cid:durableId="196166145">
    <w:abstractNumId w:val="26"/>
  </w:num>
  <w:num w:numId="7" w16cid:durableId="1759907004">
    <w:abstractNumId w:val="32"/>
  </w:num>
  <w:num w:numId="8" w16cid:durableId="835802944">
    <w:abstractNumId w:val="19"/>
  </w:num>
  <w:num w:numId="9" w16cid:durableId="1158231571">
    <w:abstractNumId w:val="21"/>
  </w:num>
  <w:num w:numId="10" w16cid:durableId="1980377467">
    <w:abstractNumId w:val="12"/>
  </w:num>
  <w:num w:numId="11" w16cid:durableId="1627613523">
    <w:abstractNumId w:val="6"/>
  </w:num>
  <w:num w:numId="12" w16cid:durableId="2098015893">
    <w:abstractNumId w:val="30"/>
  </w:num>
  <w:num w:numId="13" w16cid:durableId="1153334068">
    <w:abstractNumId w:val="9"/>
  </w:num>
  <w:num w:numId="14" w16cid:durableId="514464260">
    <w:abstractNumId w:val="31"/>
  </w:num>
  <w:num w:numId="15" w16cid:durableId="1826579864">
    <w:abstractNumId w:val="27"/>
  </w:num>
  <w:num w:numId="16" w16cid:durableId="325936216">
    <w:abstractNumId w:val="10"/>
  </w:num>
  <w:num w:numId="17" w16cid:durableId="645163101">
    <w:abstractNumId w:val="1"/>
  </w:num>
  <w:num w:numId="18" w16cid:durableId="1292439264">
    <w:abstractNumId w:val="22"/>
  </w:num>
  <w:num w:numId="19" w16cid:durableId="1830171761">
    <w:abstractNumId w:val="4"/>
  </w:num>
  <w:num w:numId="20" w16cid:durableId="68164444">
    <w:abstractNumId w:val="17"/>
  </w:num>
  <w:num w:numId="21" w16cid:durableId="2039963946">
    <w:abstractNumId w:val="20"/>
  </w:num>
  <w:num w:numId="22" w16cid:durableId="1334456140">
    <w:abstractNumId w:val="25"/>
  </w:num>
  <w:num w:numId="23" w16cid:durableId="709301180">
    <w:abstractNumId w:val="28"/>
  </w:num>
  <w:num w:numId="24" w16cid:durableId="1083644546">
    <w:abstractNumId w:val="11"/>
  </w:num>
  <w:num w:numId="25" w16cid:durableId="1973628982">
    <w:abstractNumId w:val="16"/>
  </w:num>
  <w:num w:numId="26" w16cid:durableId="1696736264">
    <w:abstractNumId w:val="7"/>
  </w:num>
  <w:num w:numId="27" w16cid:durableId="571357786">
    <w:abstractNumId w:val="29"/>
  </w:num>
  <w:num w:numId="28" w16cid:durableId="2053729874">
    <w:abstractNumId w:val="8"/>
  </w:num>
  <w:num w:numId="29" w16cid:durableId="1512601965">
    <w:abstractNumId w:val="5"/>
  </w:num>
  <w:num w:numId="30" w16cid:durableId="1446926046">
    <w:abstractNumId w:val="2"/>
  </w:num>
  <w:num w:numId="31" w16cid:durableId="1355769527">
    <w:abstractNumId w:val="0"/>
  </w:num>
  <w:num w:numId="32" w16cid:durableId="959068550">
    <w:abstractNumId w:val="23"/>
  </w:num>
  <w:num w:numId="33" w16cid:durableId="87389592">
    <w:abstractNumId w:val="14"/>
  </w:num>
  <w:num w:numId="34" w16cid:durableId="18786616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AB"/>
    <w:rsid w:val="0006596F"/>
    <w:rsid w:val="00083191"/>
    <w:rsid w:val="000837D1"/>
    <w:rsid w:val="000A1BB1"/>
    <w:rsid w:val="000F4BD3"/>
    <w:rsid w:val="000F68DA"/>
    <w:rsid w:val="00102BA6"/>
    <w:rsid w:val="00103F7A"/>
    <w:rsid w:val="001158C5"/>
    <w:rsid w:val="00131A92"/>
    <w:rsid w:val="00152D96"/>
    <w:rsid w:val="00162D9E"/>
    <w:rsid w:val="001758CA"/>
    <w:rsid w:val="0018600F"/>
    <w:rsid w:val="00190614"/>
    <w:rsid w:val="001A4BD9"/>
    <w:rsid w:val="001E481F"/>
    <w:rsid w:val="001E4ECA"/>
    <w:rsid w:val="00232520"/>
    <w:rsid w:val="00237ADE"/>
    <w:rsid w:val="0024269D"/>
    <w:rsid w:val="0024580E"/>
    <w:rsid w:val="00262BE0"/>
    <w:rsid w:val="00267283"/>
    <w:rsid w:val="00267E28"/>
    <w:rsid w:val="002B1935"/>
    <w:rsid w:val="002B4FE2"/>
    <w:rsid w:val="002C42DE"/>
    <w:rsid w:val="002D482E"/>
    <w:rsid w:val="002D7E3C"/>
    <w:rsid w:val="002F3BA9"/>
    <w:rsid w:val="0030065D"/>
    <w:rsid w:val="00322371"/>
    <w:rsid w:val="00327C18"/>
    <w:rsid w:val="003511D5"/>
    <w:rsid w:val="003570AB"/>
    <w:rsid w:val="00385774"/>
    <w:rsid w:val="003A4359"/>
    <w:rsid w:val="003A47F5"/>
    <w:rsid w:val="003B4AFF"/>
    <w:rsid w:val="003B64B6"/>
    <w:rsid w:val="003B7FBE"/>
    <w:rsid w:val="003C1579"/>
    <w:rsid w:val="003C1C29"/>
    <w:rsid w:val="003C249B"/>
    <w:rsid w:val="003E2427"/>
    <w:rsid w:val="003E5E44"/>
    <w:rsid w:val="003F304F"/>
    <w:rsid w:val="003F6AAA"/>
    <w:rsid w:val="004329AB"/>
    <w:rsid w:val="00445B57"/>
    <w:rsid w:val="00454E1A"/>
    <w:rsid w:val="004569C4"/>
    <w:rsid w:val="004B027D"/>
    <w:rsid w:val="004B2702"/>
    <w:rsid w:val="004B5789"/>
    <w:rsid w:val="004C17B0"/>
    <w:rsid w:val="004C56CB"/>
    <w:rsid w:val="004D3267"/>
    <w:rsid w:val="004E7A3B"/>
    <w:rsid w:val="004F69B3"/>
    <w:rsid w:val="005079F3"/>
    <w:rsid w:val="00594FAF"/>
    <w:rsid w:val="005A6E87"/>
    <w:rsid w:val="005C65B5"/>
    <w:rsid w:val="00604C91"/>
    <w:rsid w:val="00612AA9"/>
    <w:rsid w:val="00651D08"/>
    <w:rsid w:val="006733A0"/>
    <w:rsid w:val="0067487B"/>
    <w:rsid w:val="006B24C9"/>
    <w:rsid w:val="006B48A0"/>
    <w:rsid w:val="006C142D"/>
    <w:rsid w:val="007657F5"/>
    <w:rsid w:val="00773210"/>
    <w:rsid w:val="007923C0"/>
    <w:rsid w:val="007C1AC6"/>
    <w:rsid w:val="007D5B5C"/>
    <w:rsid w:val="007D65AB"/>
    <w:rsid w:val="007E5F6C"/>
    <w:rsid w:val="008003B1"/>
    <w:rsid w:val="00817DE8"/>
    <w:rsid w:val="008643D9"/>
    <w:rsid w:val="00870125"/>
    <w:rsid w:val="00882C22"/>
    <w:rsid w:val="0088778D"/>
    <w:rsid w:val="008A4C4D"/>
    <w:rsid w:val="008B3831"/>
    <w:rsid w:val="008B5012"/>
    <w:rsid w:val="008C3C50"/>
    <w:rsid w:val="008C40B5"/>
    <w:rsid w:val="008C7889"/>
    <w:rsid w:val="008D0D45"/>
    <w:rsid w:val="008D3C42"/>
    <w:rsid w:val="008F04CA"/>
    <w:rsid w:val="0091092A"/>
    <w:rsid w:val="009353FB"/>
    <w:rsid w:val="00943078"/>
    <w:rsid w:val="00950BA8"/>
    <w:rsid w:val="00957D73"/>
    <w:rsid w:val="00983C85"/>
    <w:rsid w:val="00993568"/>
    <w:rsid w:val="00994C4B"/>
    <w:rsid w:val="009A7489"/>
    <w:rsid w:val="009F666A"/>
    <w:rsid w:val="00A03FF8"/>
    <w:rsid w:val="00A16469"/>
    <w:rsid w:val="00A21B1D"/>
    <w:rsid w:val="00A269FB"/>
    <w:rsid w:val="00A3189E"/>
    <w:rsid w:val="00A363ED"/>
    <w:rsid w:val="00A43560"/>
    <w:rsid w:val="00A4442B"/>
    <w:rsid w:val="00A54141"/>
    <w:rsid w:val="00A85A89"/>
    <w:rsid w:val="00A930BD"/>
    <w:rsid w:val="00A93C6E"/>
    <w:rsid w:val="00AA588C"/>
    <w:rsid w:val="00AD2229"/>
    <w:rsid w:val="00AD7EC8"/>
    <w:rsid w:val="00B02019"/>
    <w:rsid w:val="00B154AB"/>
    <w:rsid w:val="00B30695"/>
    <w:rsid w:val="00B32584"/>
    <w:rsid w:val="00B37488"/>
    <w:rsid w:val="00B42508"/>
    <w:rsid w:val="00B46444"/>
    <w:rsid w:val="00B574D7"/>
    <w:rsid w:val="00B7244D"/>
    <w:rsid w:val="00B91895"/>
    <w:rsid w:val="00B958E2"/>
    <w:rsid w:val="00BB4E43"/>
    <w:rsid w:val="00BC195B"/>
    <w:rsid w:val="00BC31FF"/>
    <w:rsid w:val="00C03002"/>
    <w:rsid w:val="00C12DCD"/>
    <w:rsid w:val="00C148CC"/>
    <w:rsid w:val="00C434CD"/>
    <w:rsid w:val="00C444C0"/>
    <w:rsid w:val="00C47E02"/>
    <w:rsid w:val="00C55809"/>
    <w:rsid w:val="00C56EE5"/>
    <w:rsid w:val="00C674F4"/>
    <w:rsid w:val="00CA0C6A"/>
    <w:rsid w:val="00CD46C4"/>
    <w:rsid w:val="00CF4747"/>
    <w:rsid w:val="00CF7C2B"/>
    <w:rsid w:val="00D010CB"/>
    <w:rsid w:val="00D152FF"/>
    <w:rsid w:val="00D460C4"/>
    <w:rsid w:val="00D6416C"/>
    <w:rsid w:val="00D72585"/>
    <w:rsid w:val="00D82145"/>
    <w:rsid w:val="00DA3400"/>
    <w:rsid w:val="00DB013C"/>
    <w:rsid w:val="00DC1154"/>
    <w:rsid w:val="00DC6BE1"/>
    <w:rsid w:val="00DD4543"/>
    <w:rsid w:val="00DE284B"/>
    <w:rsid w:val="00E34D20"/>
    <w:rsid w:val="00E95D78"/>
    <w:rsid w:val="00EA3037"/>
    <w:rsid w:val="00EC0F02"/>
    <w:rsid w:val="00EC2F7B"/>
    <w:rsid w:val="00F03821"/>
    <w:rsid w:val="00F14225"/>
    <w:rsid w:val="00F31CED"/>
    <w:rsid w:val="00F42CA6"/>
    <w:rsid w:val="00F610BD"/>
    <w:rsid w:val="00F61846"/>
    <w:rsid w:val="00F77D17"/>
    <w:rsid w:val="00FA4389"/>
    <w:rsid w:val="00FD3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60C8"/>
  <w15:chartTrackingRefBased/>
  <w15:docId w15:val="{861F0955-5713-4B5D-85AE-3D2954A7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15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B15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154A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unhideWhenUsed/>
    <w:qFormat/>
    <w:rsid w:val="00B154A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B154A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B154A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154A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154A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154A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154A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B154A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154A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rsid w:val="00B154A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B154A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B154A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154A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154A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154AB"/>
    <w:rPr>
      <w:rFonts w:eastAsiaTheme="majorEastAsia" w:cstheme="majorBidi"/>
      <w:color w:val="272727" w:themeColor="text1" w:themeTint="D8"/>
    </w:rPr>
  </w:style>
  <w:style w:type="paragraph" w:styleId="Titlu">
    <w:name w:val="Title"/>
    <w:basedOn w:val="Normal"/>
    <w:next w:val="Normal"/>
    <w:link w:val="TitluCaracter"/>
    <w:uiPriority w:val="10"/>
    <w:qFormat/>
    <w:rsid w:val="00B15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154A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154A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154A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154A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154AB"/>
    <w:rPr>
      <w:i/>
      <w:iCs/>
      <w:color w:val="404040" w:themeColor="text1" w:themeTint="BF"/>
    </w:rPr>
  </w:style>
  <w:style w:type="paragraph" w:styleId="Listparagraf">
    <w:name w:val="List Paragraph"/>
    <w:basedOn w:val="Normal"/>
    <w:uiPriority w:val="34"/>
    <w:qFormat/>
    <w:rsid w:val="00B154AB"/>
    <w:pPr>
      <w:ind w:left="720"/>
      <w:contextualSpacing/>
    </w:pPr>
  </w:style>
  <w:style w:type="character" w:styleId="Accentuareintens">
    <w:name w:val="Intense Emphasis"/>
    <w:basedOn w:val="Fontdeparagrafimplicit"/>
    <w:uiPriority w:val="21"/>
    <w:qFormat/>
    <w:rsid w:val="00B154AB"/>
    <w:rPr>
      <w:i/>
      <w:iCs/>
      <w:color w:val="0F4761" w:themeColor="accent1" w:themeShade="BF"/>
    </w:rPr>
  </w:style>
  <w:style w:type="paragraph" w:styleId="Citatintens">
    <w:name w:val="Intense Quote"/>
    <w:basedOn w:val="Normal"/>
    <w:next w:val="Normal"/>
    <w:link w:val="CitatintensCaracter"/>
    <w:uiPriority w:val="30"/>
    <w:qFormat/>
    <w:rsid w:val="00B15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154AB"/>
    <w:rPr>
      <w:i/>
      <w:iCs/>
      <w:color w:val="0F4761" w:themeColor="accent1" w:themeShade="BF"/>
    </w:rPr>
  </w:style>
  <w:style w:type="character" w:styleId="Referireintens">
    <w:name w:val="Intense Reference"/>
    <w:basedOn w:val="Fontdeparagrafimplicit"/>
    <w:uiPriority w:val="32"/>
    <w:qFormat/>
    <w:rsid w:val="00B154AB"/>
    <w:rPr>
      <w:b/>
      <w:bCs/>
      <w:smallCaps/>
      <w:color w:val="0F4761" w:themeColor="accent1" w:themeShade="BF"/>
      <w:spacing w:val="5"/>
    </w:rPr>
  </w:style>
  <w:style w:type="table" w:customStyle="1" w:styleId="TableNormal1">
    <w:name w:val="Table Normal1"/>
    <w:uiPriority w:val="2"/>
    <w:semiHidden/>
    <w:unhideWhenUsed/>
    <w:qFormat/>
    <w:rsid w:val="003E2427"/>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2427"/>
    <w:pPr>
      <w:widowControl w:val="0"/>
      <w:autoSpaceDE w:val="0"/>
      <w:autoSpaceDN w:val="0"/>
      <w:spacing w:after="0" w:line="240" w:lineRule="auto"/>
    </w:pPr>
    <w:rPr>
      <w:rFonts w:ascii="Cambria" w:eastAsia="Cambria" w:hAnsi="Cambria" w:cs="Cambria"/>
      <w:kern w:val="0"/>
      <w:lang w:val="ro-RO"/>
      <w14:ligatures w14:val="none"/>
    </w:rPr>
  </w:style>
  <w:style w:type="table" w:styleId="Tabelgril">
    <w:name w:val="Table Grid"/>
    <w:basedOn w:val="TabelNormal"/>
    <w:uiPriority w:val="39"/>
    <w:rsid w:val="00245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5A6E87"/>
    <w:pPr>
      <w:spacing w:after="0" w:line="240" w:lineRule="auto"/>
    </w:pPr>
  </w:style>
  <w:style w:type="paragraph" w:styleId="TextnBalon">
    <w:name w:val="Balloon Text"/>
    <w:basedOn w:val="Normal"/>
    <w:link w:val="TextnBalonCaracter"/>
    <w:uiPriority w:val="99"/>
    <w:semiHidden/>
    <w:unhideWhenUsed/>
    <w:rsid w:val="003B64B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B64B6"/>
    <w:rPr>
      <w:rFonts w:ascii="Segoe UI" w:hAnsi="Segoe UI" w:cs="Segoe UI"/>
      <w:sz w:val="18"/>
      <w:szCs w:val="18"/>
    </w:rPr>
  </w:style>
  <w:style w:type="character" w:styleId="Robust">
    <w:name w:val="Strong"/>
    <w:basedOn w:val="Fontdeparagrafimplicit"/>
    <w:uiPriority w:val="22"/>
    <w:qFormat/>
    <w:rsid w:val="00C47E02"/>
    <w:rPr>
      <w:b/>
      <w:bCs/>
    </w:rPr>
  </w:style>
  <w:style w:type="character" w:styleId="Hyperlink">
    <w:name w:val="Hyperlink"/>
    <w:basedOn w:val="Fontdeparagrafimplicit"/>
    <w:uiPriority w:val="99"/>
    <w:unhideWhenUsed/>
    <w:rsid w:val="0088778D"/>
    <w:rPr>
      <w:color w:val="467886" w:themeColor="hyperlink"/>
      <w:u w:val="single"/>
    </w:rPr>
  </w:style>
  <w:style w:type="character" w:styleId="MeniuneNerezolvat">
    <w:name w:val="Unresolved Mention"/>
    <w:basedOn w:val="Fontdeparagrafimplicit"/>
    <w:uiPriority w:val="99"/>
    <w:semiHidden/>
    <w:unhideWhenUsed/>
    <w:rsid w:val="00887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3936">
      <w:bodyDiv w:val="1"/>
      <w:marLeft w:val="0"/>
      <w:marRight w:val="0"/>
      <w:marTop w:val="0"/>
      <w:marBottom w:val="0"/>
      <w:divBdr>
        <w:top w:val="none" w:sz="0" w:space="0" w:color="auto"/>
        <w:left w:val="none" w:sz="0" w:space="0" w:color="auto"/>
        <w:bottom w:val="none" w:sz="0" w:space="0" w:color="auto"/>
        <w:right w:val="none" w:sz="0" w:space="0" w:color="auto"/>
      </w:divBdr>
    </w:div>
    <w:div w:id="947471632">
      <w:bodyDiv w:val="1"/>
      <w:marLeft w:val="0"/>
      <w:marRight w:val="0"/>
      <w:marTop w:val="0"/>
      <w:marBottom w:val="0"/>
      <w:divBdr>
        <w:top w:val="none" w:sz="0" w:space="0" w:color="auto"/>
        <w:left w:val="none" w:sz="0" w:space="0" w:color="auto"/>
        <w:bottom w:val="none" w:sz="0" w:space="0" w:color="auto"/>
        <w:right w:val="none" w:sz="0" w:space="0" w:color="auto"/>
      </w:divBdr>
    </w:div>
    <w:div w:id="149660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p.standard.md/ro/standard_details/248735" TargetMode="External"/><Relationship Id="rId18" Type="http://schemas.openxmlformats.org/officeDocument/2006/relationships/hyperlink" Target="https://shop.standard.md/ro/standard_details/248656" TargetMode="External"/><Relationship Id="rId26" Type="http://schemas.openxmlformats.org/officeDocument/2006/relationships/hyperlink" Target="https://shop.standard.md/ro/standard_details/242722" TargetMode="External"/><Relationship Id="rId39" Type="http://schemas.openxmlformats.org/officeDocument/2006/relationships/hyperlink" Target="https://shop.standard.md/ro/standard_details/246947" TargetMode="External"/><Relationship Id="rId21" Type="http://schemas.openxmlformats.org/officeDocument/2006/relationships/hyperlink" Target="https://shop.standard.md/ro/standard_details/247197" TargetMode="External"/><Relationship Id="rId34" Type="http://schemas.openxmlformats.org/officeDocument/2006/relationships/hyperlink" Target="https://shop.standard.md/ro/standard_details/471641" TargetMode="External"/><Relationship Id="rId42" Type="http://schemas.openxmlformats.org/officeDocument/2006/relationships/hyperlink" Target="https://shop.standard.md/ro/standard_details/246946" TargetMode="External"/><Relationship Id="rId47" Type="http://schemas.openxmlformats.org/officeDocument/2006/relationships/hyperlink" Target="https://shop.standard.md/ro/standard_details/246979" TargetMode="External"/><Relationship Id="rId7" Type="http://schemas.openxmlformats.org/officeDocument/2006/relationships/hyperlink" Target="https://shop.standard.md/ro/standard_details/248740" TargetMode="External"/><Relationship Id="rId2" Type="http://schemas.openxmlformats.org/officeDocument/2006/relationships/numbering" Target="numbering.xml"/><Relationship Id="rId16" Type="http://schemas.openxmlformats.org/officeDocument/2006/relationships/hyperlink" Target="https://shop.standard.md/ro/standard_details/248724" TargetMode="External"/><Relationship Id="rId29" Type="http://schemas.openxmlformats.org/officeDocument/2006/relationships/hyperlink" Target="https://shop.standard.md/ro/standard_details/246946" TargetMode="External"/><Relationship Id="rId11" Type="http://schemas.openxmlformats.org/officeDocument/2006/relationships/hyperlink" Target="https://shop.standard.md/ro/standard_details/318364" TargetMode="External"/><Relationship Id="rId24" Type="http://schemas.openxmlformats.org/officeDocument/2006/relationships/hyperlink" Target="https://shop.standard.md/ro/standard_details/248746" TargetMode="External"/><Relationship Id="rId32" Type="http://schemas.openxmlformats.org/officeDocument/2006/relationships/hyperlink" Target="https://shop.standard.md/ro/standard_details/542248" TargetMode="External"/><Relationship Id="rId37" Type="http://schemas.openxmlformats.org/officeDocument/2006/relationships/hyperlink" Target="https://shop.standard.md/ro/standard_details/646105" TargetMode="External"/><Relationship Id="rId40" Type="http://schemas.openxmlformats.org/officeDocument/2006/relationships/hyperlink" Target="https://shop.standard.md/ro/standard_details/246948" TargetMode="External"/><Relationship Id="rId45" Type="http://schemas.openxmlformats.org/officeDocument/2006/relationships/hyperlink" Target="https://shop.standard.md/ro/standard_details/402728" TargetMode="External"/><Relationship Id="rId5" Type="http://schemas.openxmlformats.org/officeDocument/2006/relationships/webSettings" Target="webSettings.xml"/><Relationship Id="rId15" Type="http://schemas.openxmlformats.org/officeDocument/2006/relationships/hyperlink" Target="https://shop.standard.md/ro/standard_details/243062" TargetMode="External"/><Relationship Id="rId23" Type="http://schemas.openxmlformats.org/officeDocument/2006/relationships/hyperlink" Target="https://shop.standard.md/ro/standard_details/247269" TargetMode="External"/><Relationship Id="rId28" Type="http://schemas.openxmlformats.org/officeDocument/2006/relationships/hyperlink" Target="https://shop.standard.md/ro/standard_details/247261" TargetMode="External"/><Relationship Id="rId36" Type="http://schemas.openxmlformats.org/officeDocument/2006/relationships/hyperlink" Target="https://shop.standard.md/ro/standard_details/246959" TargetMode="External"/><Relationship Id="rId49" Type="http://schemas.openxmlformats.org/officeDocument/2006/relationships/theme" Target="theme/theme1.xml"/><Relationship Id="rId10" Type="http://schemas.openxmlformats.org/officeDocument/2006/relationships/hyperlink" Target="https://shop.standard.md/ro/standard_details/318363" TargetMode="External"/><Relationship Id="rId19" Type="http://schemas.openxmlformats.org/officeDocument/2006/relationships/hyperlink" Target="https://shop.standard.md/ro/standard_details/345180" TargetMode="External"/><Relationship Id="rId31" Type="http://schemas.openxmlformats.org/officeDocument/2006/relationships/hyperlink" Target="https://shop.standard.md/ro/standard_details/557961" TargetMode="External"/><Relationship Id="rId44" Type="http://schemas.openxmlformats.org/officeDocument/2006/relationships/hyperlink" Target="https://shop.standard.md/ro/standard_details/646105" TargetMode="External"/><Relationship Id="rId4" Type="http://schemas.openxmlformats.org/officeDocument/2006/relationships/settings" Target="settings.xml"/><Relationship Id="rId9" Type="http://schemas.openxmlformats.org/officeDocument/2006/relationships/hyperlink" Target="https://shop.standard.md/ro/standard_details/248745" TargetMode="External"/><Relationship Id="rId14" Type="http://schemas.openxmlformats.org/officeDocument/2006/relationships/hyperlink" Target="https://shop.standard.md/ro/standard_details/663039" TargetMode="External"/><Relationship Id="rId22" Type="http://schemas.openxmlformats.org/officeDocument/2006/relationships/hyperlink" Target="https://shop.standard.md/ro/standard_details/248736" TargetMode="External"/><Relationship Id="rId27" Type="http://schemas.openxmlformats.org/officeDocument/2006/relationships/hyperlink" Target="https://shop.standard.md/ro/standard_details/248735" TargetMode="External"/><Relationship Id="rId30" Type="http://schemas.openxmlformats.org/officeDocument/2006/relationships/hyperlink" Target="https://shop.standard.md/ro/standard_details/246947" TargetMode="External"/><Relationship Id="rId35" Type="http://schemas.openxmlformats.org/officeDocument/2006/relationships/hyperlink" Target="https://shop.standard.md/ro/standard_details/246354" TargetMode="External"/><Relationship Id="rId43" Type="http://schemas.openxmlformats.org/officeDocument/2006/relationships/hyperlink" Target="https://shop.standard.md/ro/standard_details/609085" TargetMode="External"/><Relationship Id="rId48" Type="http://schemas.openxmlformats.org/officeDocument/2006/relationships/fontTable" Target="fontTable.xml"/><Relationship Id="rId8" Type="http://schemas.openxmlformats.org/officeDocument/2006/relationships/hyperlink" Target="https://shop.standard.md/ro/standard_details/248480" TargetMode="External"/><Relationship Id="rId3" Type="http://schemas.openxmlformats.org/officeDocument/2006/relationships/styles" Target="styles.xml"/><Relationship Id="rId12" Type="http://schemas.openxmlformats.org/officeDocument/2006/relationships/hyperlink" Target="https://shop.standard.md/ro/standard_details/247699" TargetMode="External"/><Relationship Id="rId17" Type="http://schemas.openxmlformats.org/officeDocument/2006/relationships/hyperlink" Target="https://shop.standard.md/ro/standard_details/248724" TargetMode="External"/><Relationship Id="rId25" Type="http://schemas.openxmlformats.org/officeDocument/2006/relationships/hyperlink" Target="https://shop.standard.md/ro/standard_details/610812" TargetMode="External"/><Relationship Id="rId33" Type="http://schemas.openxmlformats.org/officeDocument/2006/relationships/hyperlink" Target="https://shop.standard.md/ro/standard_details/557957" TargetMode="External"/><Relationship Id="rId38" Type="http://schemas.openxmlformats.org/officeDocument/2006/relationships/hyperlink" Target="https://shop.standard.md/ro/standard_details/246946" TargetMode="External"/><Relationship Id="rId46" Type="http://schemas.openxmlformats.org/officeDocument/2006/relationships/hyperlink" Target="https://shop.standard.md/ro/standard_details/402729" TargetMode="External"/><Relationship Id="rId20" Type="http://schemas.openxmlformats.org/officeDocument/2006/relationships/hyperlink" Target="https://shop.standard.md/ro/standard_details/248740" TargetMode="External"/><Relationship Id="rId41" Type="http://schemas.openxmlformats.org/officeDocument/2006/relationships/hyperlink" Target="https://shop.standard.md/ro/standard_details/315581" TargetMode="External"/><Relationship Id="rId1" Type="http://schemas.openxmlformats.org/officeDocument/2006/relationships/customXml" Target="../customXml/item1.xml"/><Relationship Id="rId6" Type="http://schemas.openxmlformats.org/officeDocument/2006/relationships/hyperlink" Target="https://shop.standard.md/ro/standard_details/646105"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6DB19-52F5-49F2-80C2-DB01BB35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19932</Words>
  <Characters>115611</Characters>
  <Application>Microsoft Office Word</Application>
  <DocSecurity>0</DocSecurity>
  <Lines>963</Lines>
  <Paragraphs>270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Mediu</dc:creator>
  <cp:keywords/>
  <dc:description/>
  <cp:lastModifiedBy>Nagornii Maria</cp:lastModifiedBy>
  <cp:revision>5</cp:revision>
  <dcterms:created xsi:type="dcterms:W3CDTF">2024-11-25T14:17:00Z</dcterms:created>
  <dcterms:modified xsi:type="dcterms:W3CDTF">2024-11-25T14:22:00Z</dcterms:modified>
</cp:coreProperties>
</file>