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5B2A1" w14:textId="77777777" w:rsidR="00750CD0" w:rsidRPr="00750CD0" w:rsidRDefault="00750CD0" w:rsidP="00FE4CF3">
      <w:pPr>
        <w:spacing w:after="0" w:line="240" w:lineRule="auto"/>
        <w:jc w:val="center"/>
        <w:rPr>
          <w:rFonts w:ascii="Times New Roman" w:hAnsi="Times New Roman"/>
          <w:b/>
          <w:sz w:val="24"/>
          <w:szCs w:val="24"/>
          <w:lang w:val="pt-BR"/>
        </w:rPr>
      </w:pPr>
      <w:r w:rsidRPr="00750CD0">
        <w:rPr>
          <w:rFonts w:ascii="Times New Roman" w:hAnsi="Times New Roman"/>
          <w:b/>
          <w:sz w:val="24"/>
          <w:szCs w:val="24"/>
          <w:lang w:val="pt-BR"/>
        </w:rPr>
        <w:t>SINTEZA</w:t>
      </w:r>
    </w:p>
    <w:p w14:paraId="3942BD21" w14:textId="6A96632A" w:rsidR="00750CD0" w:rsidRPr="00750CD0" w:rsidRDefault="00750CD0" w:rsidP="00FE4CF3">
      <w:pPr>
        <w:spacing w:after="0" w:line="240" w:lineRule="auto"/>
        <w:jc w:val="center"/>
        <w:rPr>
          <w:rFonts w:ascii="Times New Roman" w:hAnsi="Times New Roman"/>
          <w:b/>
          <w:sz w:val="24"/>
          <w:szCs w:val="24"/>
          <w:lang w:val="pt-BR"/>
        </w:rPr>
      </w:pPr>
      <w:r w:rsidRPr="00750CD0">
        <w:rPr>
          <w:rFonts w:ascii="Times New Roman" w:hAnsi="Times New Roman"/>
          <w:b/>
          <w:sz w:val="24"/>
          <w:szCs w:val="24"/>
          <w:lang w:val="pt-BR"/>
        </w:rPr>
        <w:t xml:space="preserve">obiecțiilor și propunerilor (recomandărilor) la proiectul </w:t>
      </w:r>
      <w:r w:rsidR="008848D7">
        <w:rPr>
          <w:rFonts w:ascii="Times New Roman" w:hAnsi="Times New Roman"/>
          <w:b/>
          <w:sz w:val="24"/>
          <w:szCs w:val="24"/>
          <w:lang w:val="pt-BR"/>
        </w:rPr>
        <w:t>o</w:t>
      </w:r>
      <w:r w:rsidRPr="00750CD0">
        <w:rPr>
          <w:rFonts w:ascii="Times New Roman" w:hAnsi="Times New Roman"/>
          <w:b/>
          <w:sz w:val="24"/>
          <w:szCs w:val="24"/>
          <w:lang w:val="pt-BR"/>
        </w:rPr>
        <w:t>rdinului cu privire la aprobarea Codului de conduită al personalului</w:t>
      </w:r>
    </w:p>
    <w:p w14:paraId="505E7161" w14:textId="77777777" w:rsidR="00750CD0" w:rsidRPr="00E40F3B" w:rsidRDefault="00750CD0" w:rsidP="00B026B5">
      <w:pPr>
        <w:spacing w:line="240" w:lineRule="auto"/>
        <w:jc w:val="center"/>
        <w:rPr>
          <w:rFonts w:ascii="Times New Roman" w:hAnsi="Times New Roman"/>
          <w:b/>
          <w:sz w:val="24"/>
          <w:szCs w:val="24"/>
        </w:rPr>
      </w:pPr>
      <w:r w:rsidRPr="00E40F3B">
        <w:rPr>
          <w:rFonts w:ascii="Times New Roman" w:hAnsi="Times New Roman"/>
          <w:b/>
          <w:sz w:val="24"/>
          <w:szCs w:val="24"/>
        </w:rPr>
        <w:t>din sistemul de asistență socială</w:t>
      </w:r>
    </w:p>
    <w:tbl>
      <w:tblPr>
        <w:tblStyle w:val="Tabelgril"/>
        <w:tblW w:w="14031" w:type="dxa"/>
        <w:jc w:val="center"/>
        <w:tblLook w:val="04A0" w:firstRow="1" w:lastRow="0" w:firstColumn="1" w:lastColumn="0" w:noHBand="0" w:noVBand="1"/>
      </w:tblPr>
      <w:tblGrid>
        <w:gridCol w:w="2669"/>
        <w:gridCol w:w="7249"/>
        <w:gridCol w:w="4113"/>
      </w:tblGrid>
      <w:tr w:rsidR="00EE51CA" w14:paraId="6AADCB08" w14:textId="77777777" w:rsidTr="007F4528">
        <w:trPr>
          <w:jc w:val="center"/>
        </w:trPr>
        <w:tc>
          <w:tcPr>
            <w:tcW w:w="2669" w:type="dxa"/>
            <w:shd w:val="clear" w:color="auto" w:fill="F2F2F2" w:themeFill="background1" w:themeFillShade="F2"/>
          </w:tcPr>
          <w:p w14:paraId="66CCB7CB" w14:textId="6B140DC2" w:rsidR="00EE51CA" w:rsidRPr="003E5BC8" w:rsidRDefault="00EE51CA" w:rsidP="00D14691">
            <w:pPr>
              <w:tabs>
                <w:tab w:val="left" w:pos="884"/>
                <w:tab w:val="left" w:pos="1196"/>
              </w:tabs>
              <w:spacing w:after="0" w:line="240" w:lineRule="auto"/>
              <w:jc w:val="center"/>
              <w:rPr>
                <w:rFonts w:ascii="Times New Roman" w:hAnsi="Times New Roman"/>
                <w:b/>
                <w:sz w:val="24"/>
                <w:szCs w:val="24"/>
                <w:lang w:val="ro-MD"/>
              </w:rPr>
            </w:pPr>
            <w:r w:rsidRPr="003E5BC8">
              <w:rPr>
                <w:rFonts w:ascii="Times New Roman" w:hAnsi="Times New Roman"/>
                <w:b/>
                <w:sz w:val="24"/>
                <w:szCs w:val="24"/>
                <w:lang w:val="ro-MD"/>
              </w:rPr>
              <w:t>Participantul la avizare /consultare publică</w:t>
            </w:r>
            <w:r w:rsidR="00C96D3F">
              <w:rPr>
                <w:rFonts w:ascii="Times New Roman" w:hAnsi="Times New Roman"/>
                <w:b/>
                <w:sz w:val="24"/>
                <w:szCs w:val="24"/>
                <w:lang w:val="ro-MD"/>
              </w:rPr>
              <w:t>, expertizare</w:t>
            </w:r>
          </w:p>
        </w:tc>
        <w:tc>
          <w:tcPr>
            <w:tcW w:w="7249" w:type="dxa"/>
            <w:shd w:val="clear" w:color="auto" w:fill="F2F2F2" w:themeFill="background1" w:themeFillShade="F2"/>
            <w:vAlign w:val="center"/>
          </w:tcPr>
          <w:p w14:paraId="3D862308" w14:textId="77777777" w:rsidR="00EE51CA" w:rsidRPr="003E5BC8" w:rsidRDefault="00EE51CA" w:rsidP="00EE51CA">
            <w:pPr>
              <w:tabs>
                <w:tab w:val="left" w:pos="884"/>
                <w:tab w:val="left" w:pos="1196"/>
              </w:tabs>
              <w:spacing w:after="0" w:line="240" w:lineRule="auto"/>
              <w:jc w:val="center"/>
              <w:rPr>
                <w:rFonts w:ascii="Times New Roman" w:hAnsi="Times New Roman"/>
                <w:b/>
                <w:sz w:val="24"/>
                <w:szCs w:val="24"/>
                <w:lang w:val="ro-MD"/>
              </w:rPr>
            </w:pPr>
            <w:r w:rsidRPr="003E5BC8">
              <w:rPr>
                <w:rFonts w:ascii="Times New Roman" w:hAnsi="Times New Roman"/>
                <w:b/>
                <w:sz w:val="24"/>
                <w:szCs w:val="24"/>
                <w:lang w:val="ro-MD"/>
              </w:rPr>
              <w:t>Conținutul obiecției/</w:t>
            </w:r>
          </w:p>
          <w:p w14:paraId="56B3DA5C" w14:textId="6B68519B" w:rsidR="00EE51CA" w:rsidRPr="003E5BC8" w:rsidRDefault="00EE51CA" w:rsidP="00EE51CA">
            <w:pPr>
              <w:tabs>
                <w:tab w:val="left" w:pos="884"/>
                <w:tab w:val="left" w:pos="1196"/>
              </w:tabs>
              <w:spacing w:after="0" w:line="240" w:lineRule="auto"/>
              <w:jc w:val="center"/>
              <w:rPr>
                <w:rFonts w:ascii="Times New Roman" w:hAnsi="Times New Roman"/>
                <w:b/>
                <w:sz w:val="24"/>
                <w:szCs w:val="24"/>
                <w:lang w:val="ro-MD"/>
              </w:rPr>
            </w:pPr>
            <w:r w:rsidRPr="003E5BC8">
              <w:rPr>
                <w:rFonts w:ascii="Times New Roman" w:hAnsi="Times New Roman"/>
                <w:b/>
                <w:sz w:val="24"/>
                <w:szCs w:val="24"/>
                <w:lang w:val="ro-MD"/>
              </w:rPr>
              <w:t>propunerii</w:t>
            </w:r>
            <w:r w:rsidR="00C96D3F">
              <w:rPr>
                <w:rFonts w:ascii="Times New Roman" w:hAnsi="Times New Roman"/>
                <w:b/>
                <w:sz w:val="24"/>
                <w:szCs w:val="24"/>
                <w:lang w:val="ro-MD"/>
              </w:rPr>
              <w:t xml:space="preserve">, </w:t>
            </w:r>
            <w:r w:rsidRPr="003E5BC8">
              <w:rPr>
                <w:rFonts w:ascii="Times New Roman" w:hAnsi="Times New Roman"/>
                <w:b/>
                <w:sz w:val="24"/>
                <w:szCs w:val="24"/>
                <w:lang w:val="ro-MD"/>
              </w:rPr>
              <w:t>recomandării</w:t>
            </w:r>
            <w:r w:rsidR="00C96D3F">
              <w:rPr>
                <w:rFonts w:ascii="Times New Roman" w:hAnsi="Times New Roman"/>
                <w:b/>
                <w:sz w:val="24"/>
                <w:szCs w:val="24"/>
                <w:lang w:val="ro-MD"/>
              </w:rPr>
              <w:t>, concluziei</w:t>
            </w:r>
          </w:p>
        </w:tc>
        <w:tc>
          <w:tcPr>
            <w:tcW w:w="4113" w:type="dxa"/>
            <w:shd w:val="clear" w:color="auto" w:fill="F2F2F2" w:themeFill="background1" w:themeFillShade="F2"/>
            <w:vAlign w:val="center"/>
          </w:tcPr>
          <w:p w14:paraId="0169EA6E" w14:textId="77777777" w:rsidR="00EE51CA" w:rsidRPr="003E5BC8" w:rsidRDefault="00EE51CA" w:rsidP="00EE51CA">
            <w:pPr>
              <w:tabs>
                <w:tab w:val="left" w:pos="884"/>
                <w:tab w:val="left" w:pos="1196"/>
              </w:tabs>
              <w:spacing w:after="0" w:line="240" w:lineRule="auto"/>
              <w:jc w:val="center"/>
              <w:rPr>
                <w:rFonts w:ascii="Times New Roman" w:hAnsi="Times New Roman"/>
                <w:b/>
                <w:sz w:val="24"/>
                <w:szCs w:val="24"/>
                <w:lang w:val="ro-MD"/>
              </w:rPr>
            </w:pPr>
            <w:r w:rsidRPr="003E5BC8">
              <w:rPr>
                <w:rFonts w:ascii="Times New Roman" w:hAnsi="Times New Roman"/>
                <w:b/>
                <w:sz w:val="24"/>
                <w:szCs w:val="24"/>
                <w:lang w:val="ro-MD"/>
              </w:rPr>
              <w:t xml:space="preserve">Argumentarea </w:t>
            </w:r>
          </w:p>
          <w:p w14:paraId="4CCCDFAD" w14:textId="02D27E98" w:rsidR="00EE51CA" w:rsidRPr="003E5BC8" w:rsidRDefault="00F715B8" w:rsidP="00EE51CA">
            <w:pPr>
              <w:tabs>
                <w:tab w:val="left" w:pos="884"/>
                <w:tab w:val="left" w:pos="1196"/>
              </w:tabs>
              <w:spacing w:after="0" w:line="240" w:lineRule="auto"/>
              <w:jc w:val="center"/>
              <w:rPr>
                <w:rFonts w:ascii="Times New Roman" w:hAnsi="Times New Roman"/>
                <w:b/>
                <w:sz w:val="24"/>
                <w:szCs w:val="24"/>
                <w:lang w:val="ro-MD"/>
              </w:rPr>
            </w:pPr>
            <w:r w:rsidRPr="003E5BC8">
              <w:rPr>
                <w:rFonts w:ascii="Times New Roman" w:hAnsi="Times New Roman"/>
                <w:b/>
                <w:sz w:val="24"/>
                <w:szCs w:val="24"/>
                <w:lang w:val="ro-MD"/>
              </w:rPr>
              <w:t>a</w:t>
            </w:r>
            <w:r w:rsidR="00EE51CA" w:rsidRPr="003E5BC8">
              <w:rPr>
                <w:rFonts w:ascii="Times New Roman" w:hAnsi="Times New Roman"/>
                <w:b/>
                <w:sz w:val="24"/>
                <w:szCs w:val="24"/>
                <w:lang w:val="ro-MD"/>
              </w:rPr>
              <w:t>utorului proiectului</w:t>
            </w:r>
          </w:p>
        </w:tc>
      </w:tr>
      <w:tr w:rsidR="00152657" w:rsidRPr="00750CD0" w14:paraId="5CD44ED6" w14:textId="77777777" w:rsidTr="007F4528">
        <w:trPr>
          <w:trHeight w:val="442"/>
          <w:jc w:val="center"/>
        </w:trPr>
        <w:tc>
          <w:tcPr>
            <w:tcW w:w="14031" w:type="dxa"/>
            <w:gridSpan w:val="3"/>
            <w:shd w:val="clear" w:color="auto" w:fill="D5DCE4" w:themeFill="text2" w:themeFillTint="33"/>
            <w:vAlign w:val="center"/>
          </w:tcPr>
          <w:p w14:paraId="4233EB3D" w14:textId="6D26E75A" w:rsidR="00152657" w:rsidRPr="005A2B2B" w:rsidRDefault="00152657" w:rsidP="00152657">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 xml:space="preserve">I. </w:t>
            </w:r>
            <w:r w:rsidR="00750CD0">
              <w:rPr>
                <w:rFonts w:ascii="Times New Roman" w:hAnsi="Times New Roman"/>
                <w:b/>
                <w:sz w:val="24"/>
                <w:szCs w:val="24"/>
                <w:lang w:val="ro-MD"/>
              </w:rPr>
              <w:t>A</w:t>
            </w:r>
            <w:r>
              <w:rPr>
                <w:rFonts w:ascii="Times New Roman" w:hAnsi="Times New Roman"/>
                <w:b/>
                <w:sz w:val="24"/>
                <w:szCs w:val="24"/>
                <w:lang w:val="ro-MD"/>
              </w:rPr>
              <w:t>vizare</w:t>
            </w:r>
            <w:r w:rsidR="00750CD0">
              <w:rPr>
                <w:rFonts w:ascii="Times New Roman" w:hAnsi="Times New Roman"/>
                <w:b/>
                <w:sz w:val="24"/>
                <w:szCs w:val="24"/>
                <w:lang w:val="ro-MD"/>
              </w:rPr>
              <w:t>a</w:t>
            </w:r>
            <w:r>
              <w:rPr>
                <w:rFonts w:ascii="Times New Roman" w:hAnsi="Times New Roman"/>
                <w:b/>
                <w:sz w:val="24"/>
                <w:szCs w:val="24"/>
                <w:lang w:val="ro-MD"/>
              </w:rPr>
              <w:t xml:space="preserve"> proiectului</w:t>
            </w:r>
          </w:p>
        </w:tc>
      </w:tr>
      <w:tr w:rsidR="000A3E2A" w:rsidRPr="000A3E2A" w14:paraId="3776AE62" w14:textId="77777777" w:rsidTr="007F4528">
        <w:trPr>
          <w:jc w:val="center"/>
        </w:trPr>
        <w:tc>
          <w:tcPr>
            <w:tcW w:w="2669" w:type="dxa"/>
            <w:vMerge w:val="restart"/>
          </w:tcPr>
          <w:p w14:paraId="2B416A36" w14:textId="77777777" w:rsidR="000A3E2A" w:rsidRPr="000A3E2A" w:rsidRDefault="000A3E2A" w:rsidP="000A3E2A">
            <w:pPr>
              <w:rPr>
                <w:rFonts w:ascii="Times New Roman" w:hAnsi="Times New Roman"/>
                <w:b/>
                <w:sz w:val="24"/>
                <w:szCs w:val="24"/>
                <w:lang w:val="pt-BR"/>
              </w:rPr>
            </w:pPr>
            <w:r w:rsidRPr="000A3E2A">
              <w:rPr>
                <w:rFonts w:ascii="Times New Roman" w:hAnsi="Times New Roman"/>
                <w:b/>
                <w:sz w:val="24"/>
                <w:szCs w:val="24"/>
                <w:lang w:val="pt-BR"/>
              </w:rPr>
              <w:t>Agenția Teritorială de Asistență Socială Centru-Est</w:t>
            </w:r>
          </w:p>
          <w:p w14:paraId="1DCCA569" w14:textId="079458A3" w:rsidR="000A3E2A" w:rsidRPr="00D22365" w:rsidRDefault="000A3E2A" w:rsidP="000A3E2A">
            <w:pPr>
              <w:tabs>
                <w:tab w:val="left" w:pos="884"/>
                <w:tab w:val="left" w:pos="1196"/>
              </w:tabs>
              <w:spacing w:after="0" w:line="240" w:lineRule="auto"/>
              <w:jc w:val="center"/>
              <w:rPr>
                <w:rFonts w:ascii="Times New Roman" w:hAnsi="Times New Roman"/>
                <w:sz w:val="24"/>
                <w:szCs w:val="24"/>
                <w:lang w:val="ro-MD"/>
              </w:rPr>
            </w:pPr>
            <w:r>
              <w:rPr>
                <w:rFonts w:ascii="Times New Roman" w:hAnsi="Times New Roman"/>
                <w:sz w:val="24"/>
                <w:szCs w:val="24"/>
              </w:rPr>
              <w:t>(nr.1013 din 01.11.2024)</w:t>
            </w:r>
          </w:p>
        </w:tc>
        <w:tc>
          <w:tcPr>
            <w:tcW w:w="7249" w:type="dxa"/>
          </w:tcPr>
          <w:p w14:paraId="08F48217" w14:textId="77777777" w:rsidR="000A3E2A" w:rsidRPr="000A3E2A" w:rsidRDefault="000A3E2A" w:rsidP="00B026B5">
            <w:pPr>
              <w:spacing w:after="0"/>
              <w:jc w:val="both"/>
              <w:rPr>
                <w:rFonts w:ascii="Times New Roman" w:hAnsi="Times New Roman"/>
                <w:sz w:val="24"/>
                <w:szCs w:val="24"/>
                <w:lang w:val="pt-BR"/>
              </w:rPr>
            </w:pPr>
            <w:r w:rsidRPr="000A3E2A">
              <w:rPr>
                <w:rFonts w:ascii="Times New Roman" w:hAnsi="Times New Roman"/>
                <w:sz w:val="24"/>
                <w:szCs w:val="24"/>
                <w:lang w:val="pt-BR"/>
              </w:rPr>
              <w:t>Înaintează propuneri și recomandări, după cum urmează:</w:t>
            </w:r>
          </w:p>
          <w:p w14:paraId="272F5FAF" w14:textId="77777777" w:rsidR="000A3E2A" w:rsidRPr="000A3E2A" w:rsidRDefault="000A3E2A" w:rsidP="00B026B5">
            <w:pPr>
              <w:spacing w:after="0"/>
              <w:jc w:val="both"/>
              <w:rPr>
                <w:rFonts w:ascii="Times New Roman" w:hAnsi="Times New Roman"/>
                <w:b/>
                <w:sz w:val="24"/>
                <w:szCs w:val="24"/>
                <w:lang w:val="pt-BR"/>
              </w:rPr>
            </w:pPr>
            <w:r w:rsidRPr="000A3E2A">
              <w:rPr>
                <w:rFonts w:ascii="Times New Roman" w:hAnsi="Times New Roman"/>
                <w:b/>
                <w:sz w:val="24"/>
                <w:szCs w:val="24"/>
                <w:lang w:val="pt-BR"/>
              </w:rPr>
              <w:t>La proiectul de hotărâre:</w:t>
            </w:r>
          </w:p>
          <w:p w14:paraId="4EF27826" w14:textId="5F76804F" w:rsidR="000A3E2A" w:rsidRPr="000A3E2A" w:rsidRDefault="000A3E2A" w:rsidP="000A3E2A">
            <w:pPr>
              <w:tabs>
                <w:tab w:val="left" w:pos="884"/>
                <w:tab w:val="left" w:pos="1196"/>
              </w:tabs>
              <w:spacing w:after="0" w:line="240" w:lineRule="auto"/>
              <w:jc w:val="both"/>
              <w:rPr>
                <w:rFonts w:asciiTheme="majorBidi" w:hAnsiTheme="majorBidi" w:cstheme="majorBidi"/>
                <w:b/>
                <w:sz w:val="24"/>
                <w:szCs w:val="24"/>
                <w:lang w:val="pt-BR"/>
              </w:rPr>
            </w:pPr>
            <w:r w:rsidRPr="000A3E2A">
              <w:rPr>
                <w:rFonts w:ascii="Times New Roman" w:hAnsi="Times New Roman"/>
                <w:color w:val="000000"/>
                <w:sz w:val="24"/>
                <w:szCs w:val="24"/>
                <w:lang w:val="pt-BR"/>
              </w:rPr>
              <w:t xml:space="preserve">La pct. </w:t>
            </w:r>
            <w:r w:rsidRPr="000A3E2A">
              <w:rPr>
                <w:rFonts w:ascii="Times New Roman" w:hAnsi="Times New Roman"/>
                <w:sz w:val="24"/>
                <w:szCs w:val="24"/>
                <w:lang w:val="pt-BR"/>
              </w:rPr>
              <w:t>7 subpunctul 7) ,,confidențialitatea – personalul este obligat să păstreze confidențialitatea datelor și a informațiilor pe care le deține în virtutea exercitării atribuțiilor de serviciu, să nu dezvăluie informații care ar conduce la divulgarea identității persoanei sau care i-ar putea produce dezavantaje sau vătămări fizice, psihice sau de natură spirituală, cu excepția prevederilor exprese din cadrul normativ. Personalul informează persoanele cu care colaborează despre limitele confidențialității” este necesar de modificat fragmentul „Personalul informează persoanele cu care colaborează despre limitele confidențialității” prin adăugarea ,,și răspunderea contravențională și penală de care acesta este pasibil în cazul nerespectării confidențialității informațiilor”, evidențiind astfel necesitatea respectării limitelor confidențialității.</w:t>
            </w:r>
          </w:p>
        </w:tc>
        <w:tc>
          <w:tcPr>
            <w:tcW w:w="4113" w:type="dxa"/>
          </w:tcPr>
          <w:p w14:paraId="1C72AE18" w14:textId="0F5003C6" w:rsidR="000A3E2A" w:rsidRPr="00F06544" w:rsidRDefault="000A3E2A" w:rsidP="000A3E2A">
            <w:pPr>
              <w:tabs>
                <w:tab w:val="left" w:pos="884"/>
                <w:tab w:val="left" w:pos="1196"/>
              </w:tabs>
              <w:spacing w:after="0" w:line="240" w:lineRule="auto"/>
              <w:jc w:val="center"/>
              <w:rPr>
                <w:rFonts w:ascii="Times New Roman" w:hAnsi="Times New Roman"/>
                <w:sz w:val="24"/>
                <w:szCs w:val="24"/>
                <w:lang w:val="ro-MD"/>
              </w:rPr>
            </w:pPr>
            <w:r w:rsidRPr="00F06544">
              <w:rPr>
                <w:rFonts w:ascii="Times New Roman" w:hAnsi="Times New Roman"/>
                <w:b/>
                <w:sz w:val="24"/>
                <w:szCs w:val="24"/>
              </w:rPr>
              <w:t>Se acceptă</w:t>
            </w:r>
          </w:p>
          <w:p w14:paraId="46F81CD3" w14:textId="6993B50E" w:rsidR="00DD51FE" w:rsidRPr="00DD51FE" w:rsidRDefault="00DD51FE" w:rsidP="000A3E2A">
            <w:pPr>
              <w:tabs>
                <w:tab w:val="left" w:pos="884"/>
                <w:tab w:val="left" w:pos="1196"/>
              </w:tabs>
              <w:spacing w:after="0" w:line="240" w:lineRule="auto"/>
              <w:jc w:val="center"/>
              <w:rPr>
                <w:rFonts w:ascii="Times New Roman" w:hAnsi="Times New Roman"/>
                <w:b/>
                <w:sz w:val="24"/>
                <w:szCs w:val="24"/>
                <w:lang w:val="ro-MD"/>
              </w:rPr>
            </w:pPr>
          </w:p>
        </w:tc>
      </w:tr>
      <w:tr w:rsidR="000A3E2A" w:rsidRPr="000A3E2A" w14:paraId="46F54A6E" w14:textId="77777777" w:rsidTr="007F4528">
        <w:trPr>
          <w:jc w:val="center"/>
        </w:trPr>
        <w:tc>
          <w:tcPr>
            <w:tcW w:w="2669" w:type="dxa"/>
            <w:vMerge/>
          </w:tcPr>
          <w:p w14:paraId="640CB8AE" w14:textId="77777777" w:rsidR="000A3E2A" w:rsidRPr="00D22365" w:rsidRDefault="000A3E2A" w:rsidP="000A3E2A">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5715CF17" w14:textId="11F46C5E" w:rsidR="000A3E2A" w:rsidRPr="000A3E2A" w:rsidRDefault="000A3E2A" w:rsidP="000A3E2A">
            <w:pPr>
              <w:tabs>
                <w:tab w:val="left" w:pos="884"/>
                <w:tab w:val="left" w:pos="1196"/>
              </w:tabs>
              <w:spacing w:after="0" w:line="240" w:lineRule="auto"/>
              <w:jc w:val="both"/>
              <w:rPr>
                <w:rFonts w:asciiTheme="majorBidi" w:hAnsiTheme="majorBidi" w:cstheme="majorBidi"/>
                <w:b/>
                <w:sz w:val="24"/>
                <w:szCs w:val="24"/>
                <w:lang w:val="ro-MD"/>
              </w:rPr>
            </w:pPr>
            <w:r w:rsidRPr="000A3E2A">
              <w:rPr>
                <w:rFonts w:ascii="Times New Roman" w:hAnsi="Times New Roman"/>
                <w:sz w:val="24"/>
                <w:szCs w:val="24"/>
                <w:lang w:val="ro-MD"/>
              </w:rPr>
              <w:t>La pct. 12 ,,Personalul trebuie să evite situațiile care pot dăuna imaginii publice favorabile profesiei, să nu permită sau să încurajeze discreditarea profesiei și domeniului asistenței sociale” este necesar de modificat prin adăugarea ,,în exercitarea funcțiilor” în vedere stabilirii aplicatibilității acestei prevederi doar în viața profesionasională în scopul asigurării respectării art.28 din Constituția Republicii Moldova: ,,statul ocrotește viața intimă, familială și privată”. Textul prezentului punct ar trebui să posede următorul conținut: ,,Personalul în exercitarea funcției trebuie să evite situațiile care pot dăuna imaginii publice favorabile profesiei, să nu permită sau să încurajeze discreditarea și domeniul asistenței sociale”.</w:t>
            </w:r>
          </w:p>
        </w:tc>
        <w:tc>
          <w:tcPr>
            <w:tcW w:w="4113" w:type="dxa"/>
          </w:tcPr>
          <w:p w14:paraId="7AB68410" w14:textId="0BAD8565" w:rsidR="000A3E2A" w:rsidRPr="00F06544" w:rsidRDefault="000A3E2A" w:rsidP="000A3E2A">
            <w:pPr>
              <w:tabs>
                <w:tab w:val="left" w:pos="884"/>
                <w:tab w:val="left" w:pos="1196"/>
              </w:tabs>
              <w:spacing w:after="0" w:line="240" w:lineRule="auto"/>
              <w:jc w:val="center"/>
              <w:rPr>
                <w:rFonts w:ascii="Times New Roman" w:hAnsi="Times New Roman"/>
                <w:b/>
                <w:sz w:val="24"/>
                <w:szCs w:val="24"/>
                <w:lang w:val="ro-MD"/>
              </w:rPr>
            </w:pPr>
            <w:r w:rsidRPr="00F06544">
              <w:rPr>
                <w:rFonts w:ascii="Times New Roman" w:hAnsi="Times New Roman"/>
                <w:b/>
                <w:sz w:val="24"/>
                <w:szCs w:val="24"/>
              </w:rPr>
              <w:t>Se acceptă</w:t>
            </w:r>
          </w:p>
        </w:tc>
      </w:tr>
      <w:tr w:rsidR="000A3E2A" w:rsidRPr="008848D7" w14:paraId="3D19DDD6" w14:textId="77777777" w:rsidTr="007F4528">
        <w:trPr>
          <w:jc w:val="center"/>
        </w:trPr>
        <w:tc>
          <w:tcPr>
            <w:tcW w:w="2669" w:type="dxa"/>
            <w:vMerge/>
          </w:tcPr>
          <w:p w14:paraId="29FCE0BA" w14:textId="77777777" w:rsidR="000A3E2A" w:rsidRPr="00D22365" w:rsidRDefault="000A3E2A" w:rsidP="000A3E2A">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65460062" w14:textId="15DCC5A9" w:rsidR="000A3E2A" w:rsidRPr="00701ECB" w:rsidRDefault="000A3E2A" w:rsidP="000A3E2A">
            <w:pPr>
              <w:tabs>
                <w:tab w:val="left" w:pos="884"/>
                <w:tab w:val="left" w:pos="1196"/>
              </w:tabs>
              <w:spacing w:after="0" w:line="240" w:lineRule="auto"/>
              <w:ind w:firstLine="720"/>
              <w:jc w:val="both"/>
              <w:rPr>
                <w:rFonts w:asciiTheme="majorBidi" w:hAnsiTheme="majorBidi" w:cstheme="majorBidi"/>
                <w:b/>
                <w:sz w:val="24"/>
                <w:szCs w:val="24"/>
                <w:lang w:val="ro-MD"/>
              </w:rPr>
            </w:pPr>
            <w:r w:rsidRPr="000A3E2A">
              <w:rPr>
                <w:rFonts w:ascii="Times New Roman" w:hAnsi="Times New Roman"/>
                <w:sz w:val="24"/>
                <w:szCs w:val="24"/>
                <w:lang w:val="ro-MD"/>
              </w:rPr>
              <w:t xml:space="preserve">La pct. 38 ,,Personalul are obligația să lucreze sau să coopereze cu instituțiile și organizațiile ale căror politici și proceduri se înscriu în standardele profesionale și care respectă prezentul cod” este necesar de modificat prevederile acestui punct limitează instituțiile și organizațiile cu care autoritățile asistenței sociale, fiind necesară asigurarea unei cooperării instituționale largi, iar textul prezentului punct ar avea </w:t>
            </w:r>
            <w:r w:rsidRPr="000A3E2A">
              <w:rPr>
                <w:rFonts w:ascii="Times New Roman" w:hAnsi="Times New Roman"/>
                <w:sz w:val="24"/>
                <w:szCs w:val="24"/>
                <w:lang w:val="ro-MD"/>
              </w:rPr>
              <w:lastRenderedPageBreak/>
              <w:t>următorul conținut ,, Personalul are obligația să lucreze sau să coopereze cu instituțiile și organizațiile ale căror activitate se desfășoară în conformitate cu prevederile legislației Republicii Moldova ”.</w:t>
            </w:r>
          </w:p>
        </w:tc>
        <w:tc>
          <w:tcPr>
            <w:tcW w:w="4113" w:type="dxa"/>
          </w:tcPr>
          <w:p w14:paraId="2538505B" w14:textId="7C6F8075" w:rsidR="00DD51FE" w:rsidRPr="00F06544" w:rsidRDefault="000A3E2A" w:rsidP="00561FA9">
            <w:pPr>
              <w:spacing w:after="0"/>
              <w:jc w:val="center"/>
              <w:rPr>
                <w:rFonts w:ascii="Times New Roman" w:hAnsi="Times New Roman"/>
                <w:b/>
                <w:sz w:val="24"/>
                <w:szCs w:val="24"/>
                <w:lang w:val="pt-BR"/>
              </w:rPr>
            </w:pPr>
            <w:r w:rsidRPr="00F06544">
              <w:rPr>
                <w:rFonts w:ascii="Times New Roman" w:hAnsi="Times New Roman"/>
                <w:b/>
                <w:sz w:val="24"/>
                <w:szCs w:val="24"/>
                <w:lang w:val="pt-BR"/>
              </w:rPr>
              <w:lastRenderedPageBreak/>
              <w:t>Nu se acceptă.</w:t>
            </w:r>
          </w:p>
          <w:p w14:paraId="0DE0407E" w14:textId="50169D2E" w:rsidR="00561FA9" w:rsidRPr="00F06544" w:rsidRDefault="00561FA9" w:rsidP="00DD51FE">
            <w:pPr>
              <w:spacing w:after="0" w:line="240" w:lineRule="auto"/>
              <w:jc w:val="both"/>
              <w:rPr>
                <w:rFonts w:ascii="Times New Roman" w:hAnsi="Times New Roman"/>
                <w:bCs/>
                <w:sz w:val="24"/>
                <w:szCs w:val="24"/>
                <w:lang w:val="pt-BR"/>
              </w:rPr>
            </w:pPr>
            <w:r w:rsidRPr="00F06544">
              <w:rPr>
                <w:rFonts w:ascii="Times New Roman" w:hAnsi="Times New Roman"/>
                <w:bCs/>
                <w:sz w:val="24"/>
                <w:szCs w:val="24"/>
                <w:lang w:val="pt-BR"/>
              </w:rPr>
              <w:t>Nu face obiectul prezentului proiect.</w:t>
            </w:r>
          </w:p>
          <w:p w14:paraId="5197AAFA" w14:textId="4FE7E245" w:rsidR="000A3E2A" w:rsidRPr="00F06544" w:rsidRDefault="000A3E2A" w:rsidP="00DD51FE">
            <w:pPr>
              <w:spacing w:after="0" w:line="240" w:lineRule="auto"/>
              <w:jc w:val="both"/>
              <w:rPr>
                <w:rFonts w:ascii="Times New Roman" w:hAnsi="Times New Roman"/>
                <w:bCs/>
                <w:sz w:val="24"/>
                <w:szCs w:val="24"/>
                <w:lang w:val="pt-BR"/>
              </w:rPr>
            </w:pPr>
            <w:r w:rsidRPr="00F06544">
              <w:rPr>
                <w:rFonts w:ascii="Times New Roman" w:hAnsi="Times New Roman"/>
                <w:bCs/>
                <w:sz w:val="24"/>
                <w:szCs w:val="24"/>
                <w:lang w:val="pt-BR"/>
              </w:rPr>
              <w:t xml:space="preserve">Codul vine pentru a întări niște principii și valori în activitatea profesională a angajaților din domeniul asistenții </w:t>
            </w:r>
            <w:r w:rsidRPr="00F06544">
              <w:rPr>
                <w:rFonts w:ascii="Times New Roman" w:hAnsi="Times New Roman"/>
                <w:bCs/>
                <w:sz w:val="24"/>
                <w:szCs w:val="24"/>
                <w:lang w:val="pt-BR"/>
              </w:rPr>
              <w:lastRenderedPageBreak/>
              <w:t xml:space="preserve">sociali. Din aceste considerente este trimitere expres la Cod. </w:t>
            </w:r>
          </w:p>
          <w:p w14:paraId="49898E03" w14:textId="428716B5" w:rsidR="000A3E2A" w:rsidRPr="00F06544" w:rsidRDefault="000A3E2A" w:rsidP="000A3E2A">
            <w:pPr>
              <w:tabs>
                <w:tab w:val="left" w:pos="884"/>
                <w:tab w:val="left" w:pos="1196"/>
              </w:tabs>
              <w:spacing w:after="0" w:line="240" w:lineRule="auto"/>
              <w:jc w:val="both"/>
              <w:rPr>
                <w:rFonts w:ascii="Times New Roman" w:hAnsi="Times New Roman"/>
                <w:b/>
                <w:sz w:val="24"/>
                <w:szCs w:val="24"/>
                <w:lang w:val="ro-MD"/>
              </w:rPr>
            </w:pPr>
            <w:r w:rsidRPr="00F06544">
              <w:rPr>
                <w:rFonts w:ascii="Times New Roman" w:hAnsi="Times New Roman"/>
                <w:bCs/>
                <w:sz w:val="24"/>
                <w:szCs w:val="24"/>
                <w:lang w:val="pt-BR"/>
              </w:rPr>
              <w:t>În același timp, este implicită presupunerea că toate instituțiile și organizațiile își desfășoară activitatea conform legislației în vigoare. În caz contrar - ar fi vorba despre o activitate ilegală.</w:t>
            </w:r>
          </w:p>
        </w:tc>
      </w:tr>
      <w:tr w:rsidR="007F4528" w:rsidRPr="000A3E2A" w14:paraId="77FE5407" w14:textId="77777777" w:rsidTr="007F4528">
        <w:trPr>
          <w:jc w:val="center"/>
        </w:trPr>
        <w:tc>
          <w:tcPr>
            <w:tcW w:w="2669" w:type="dxa"/>
            <w:vMerge w:val="restart"/>
          </w:tcPr>
          <w:p w14:paraId="08D8CC47" w14:textId="49DE810D" w:rsidR="007F4528" w:rsidRPr="000A3E2A" w:rsidRDefault="007F4528" w:rsidP="000A3E2A">
            <w:pPr>
              <w:jc w:val="both"/>
              <w:rPr>
                <w:rFonts w:ascii="Times New Roman" w:hAnsi="Times New Roman"/>
                <w:sz w:val="24"/>
                <w:szCs w:val="24"/>
                <w:lang w:val="pt-BR"/>
              </w:rPr>
            </w:pPr>
            <w:r w:rsidRPr="000A3E2A">
              <w:rPr>
                <w:rFonts w:ascii="Times New Roman" w:hAnsi="Times New Roman"/>
                <w:b/>
                <w:sz w:val="24"/>
                <w:szCs w:val="24"/>
                <w:lang w:val="pt-BR"/>
              </w:rPr>
              <w:lastRenderedPageBreak/>
              <w:t xml:space="preserve">Consiliul municipal Chișinău, Direcția Generală pentru Protecția Drepturilor Copilului </w:t>
            </w:r>
            <w:r w:rsidRPr="000A3E2A">
              <w:rPr>
                <w:rFonts w:ascii="Times New Roman" w:hAnsi="Times New Roman"/>
                <w:sz w:val="24"/>
                <w:szCs w:val="24"/>
                <w:lang w:val="pt-BR"/>
              </w:rPr>
              <w:t>(nr. 210 din 11.11.2024)</w:t>
            </w:r>
          </w:p>
        </w:tc>
        <w:tc>
          <w:tcPr>
            <w:tcW w:w="7249" w:type="dxa"/>
          </w:tcPr>
          <w:p w14:paraId="36E08271" w14:textId="77777777" w:rsidR="007F4528" w:rsidRPr="000A3E2A" w:rsidRDefault="007F4528" w:rsidP="000A3E2A">
            <w:pPr>
              <w:widowControl w:val="0"/>
              <w:spacing w:after="0" w:line="240" w:lineRule="auto"/>
              <w:jc w:val="both"/>
              <w:rPr>
                <w:rFonts w:ascii="Times New Roman" w:hAnsi="Times New Roman"/>
                <w:sz w:val="20"/>
                <w:szCs w:val="20"/>
                <w:lang w:val="en-US"/>
              </w:rPr>
            </w:pPr>
            <w:r w:rsidRPr="000A3E2A">
              <w:rPr>
                <w:rFonts w:ascii="Times New Roman" w:hAnsi="Times New Roman"/>
                <w:sz w:val="24"/>
                <w:szCs w:val="24"/>
                <w:lang w:val="en-US"/>
              </w:rPr>
              <w:t>La capit. II, art 5.2 prevenirea</w:t>
            </w:r>
          </w:p>
          <w:p w14:paraId="00216902" w14:textId="5DF90C8E" w:rsidR="007F4528" w:rsidRPr="00701ECB" w:rsidRDefault="007F4528" w:rsidP="000A3E2A">
            <w:pPr>
              <w:tabs>
                <w:tab w:val="left" w:pos="884"/>
                <w:tab w:val="left" w:pos="1196"/>
              </w:tabs>
              <w:spacing w:after="0" w:line="240" w:lineRule="auto"/>
              <w:jc w:val="both"/>
              <w:rPr>
                <w:rFonts w:asciiTheme="majorBidi" w:hAnsiTheme="majorBidi" w:cstheme="majorBidi"/>
                <w:b/>
                <w:sz w:val="24"/>
                <w:szCs w:val="24"/>
                <w:lang w:val="ro-MD"/>
              </w:rPr>
            </w:pPr>
            <w:r w:rsidRPr="000A3E2A">
              <w:rPr>
                <w:rFonts w:ascii="Times New Roman" w:hAnsi="Times New Roman"/>
                <w:sz w:val="28"/>
                <w:szCs w:val="28"/>
                <w:lang w:val="en-US"/>
              </w:rPr>
              <w:t xml:space="preserve">          </w:t>
            </w:r>
            <w:r w:rsidRPr="000A3E2A">
              <w:rPr>
                <w:rFonts w:ascii="Times New Roman" w:hAnsi="Times New Roman"/>
                <w:sz w:val="24"/>
                <w:szCs w:val="24"/>
                <w:lang w:val="en-US"/>
              </w:rPr>
              <w:t>Absența literei  „p”.</w:t>
            </w:r>
          </w:p>
        </w:tc>
        <w:tc>
          <w:tcPr>
            <w:tcW w:w="4113" w:type="dxa"/>
          </w:tcPr>
          <w:p w14:paraId="56F4148F" w14:textId="77777777" w:rsidR="007F4528" w:rsidRDefault="007F4528" w:rsidP="000A3E2A">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rPr>
              <w:t>Se acceptă</w:t>
            </w:r>
            <w:r>
              <w:rPr>
                <w:rFonts w:ascii="Times New Roman" w:hAnsi="Times New Roman"/>
                <w:b/>
                <w:sz w:val="24"/>
                <w:szCs w:val="24"/>
                <w:lang w:val="ro-MD"/>
              </w:rPr>
              <w:t>.</w:t>
            </w:r>
          </w:p>
          <w:p w14:paraId="1CC62175" w14:textId="773FCD41" w:rsidR="007F4528" w:rsidRPr="00F06544" w:rsidRDefault="007F4528" w:rsidP="00F06544">
            <w:pPr>
              <w:tabs>
                <w:tab w:val="left" w:pos="884"/>
                <w:tab w:val="left" w:pos="1196"/>
              </w:tabs>
              <w:spacing w:after="0" w:line="240" w:lineRule="auto"/>
              <w:rPr>
                <w:rFonts w:ascii="Times New Roman" w:hAnsi="Times New Roman"/>
                <w:bCs/>
                <w:sz w:val="24"/>
                <w:szCs w:val="24"/>
                <w:lang w:val="ro-MD"/>
              </w:rPr>
            </w:pPr>
            <w:r w:rsidRPr="00F06544">
              <w:rPr>
                <w:rFonts w:ascii="Times New Roman" w:hAnsi="Times New Roman"/>
                <w:bCs/>
                <w:sz w:val="24"/>
                <w:szCs w:val="24"/>
                <w:lang w:val="ro-MD"/>
              </w:rPr>
              <w:t>Ajustat.</w:t>
            </w:r>
          </w:p>
        </w:tc>
      </w:tr>
      <w:tr w:rsidR="007F4528" w:rsidRPr="008848D7" w14:paraId="23CA9357" w14:textId="77777777" w:rsidTr="007F4528">
        <w:trPr>
          <w:jc w:val="center"/>
        </w:trPr>
        <w:tc>
          <w:tcPr>
            <w:tcW w:w="2669" w:type="dxa"/>
            <w:vMerge/>
          </w:tcPr>
          <w:p w14:paraId="2FB6FB54" w14:textId="77777777" w:rsidR="007F4528" w:rsidRPr="00D22365" w:rsidRDefault="007F4528" w:rsidP="000A3E2A">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19D4A008" w14:textId="4BD057FE" w:rsidR="007F4528" w:rsidRPr="000A3E2A" w:rsidRDefault="007F4528" w:rsidP="000A3E2A">
            <w:pPr>
              <w:tabs>
                <w:tab w:val="left" w:pos="2070"/>
              </w:tabs>
              <w:spacing w:after="0" w:line="240" w:lineRule="auto"/>
              <w:jc w:val="both"/>
              <w:rPr>
                <w:rFonts w:asciiTheme="majorBidi" w:hAnsiTheme="majorBidi" w:cstheme="majorBidi"/>
                <w:b/>
                <w:sz w:val="24"/>
                <w:szCs w:val="24"/>
                <w:lang w:val="pt-BR"/>
              </w:rPr>
            </w:pPr>
            <w:r w:rsidRPr="000A3E2A">
              <w:rPr>
                <w:rFonts w:ascii="Times New Roman" w:hAnsi="Times New Roman"/>
                <w:sz w:val="24"/>
                <w:szCs w:val="24"/>
                <w:lang w:val="pt-BR"/>
              </w:rPr>
              <w:t xml:space="preserve">La capit. III, art.7, pct. 2 a se include principiul 2) imparțialitate </w:t>
            </w:r>
            <w:r w:rsidRPr="000A3E2A">
              <w:rPr>
                <w:rFonts w:ascii="Times New Roman" w:hAnsi="Times New Roman"/>
                <w:b/>
                <w:sz w:val="24"/>
                <w:szCs w:val="24"/>
                <w:lang w:val="pt-BR"/>
              </w:rPr>
              <w:t>-</w:t>
            </w:r>
            <w:r w:rsidRPr="000A3E2A">
              <w:rPr>
                <w:rFonts w:ascii="Times New Roman" w:hAnsi="Times New Roman"/>
                <w:sz w:val="24"/>
                <w:szCs w:val="24"/>
                <w:lang w:val="pt-BR"/>
              </w:rPr>
              <w:t xml:space="preserve"> personalul are obligațiunea de a-și exercita atribuțiile legale obiectiv, indiferent de propriile convingeri sau interese.</w:t>
            </w:r>
          </w:p>
        </w:tc>
        <w:tc>
          <w:tcPr>
            <w:tcW w:w="4113" w:type="dxa"/>
          </w:tcPr>
          <w:p w14:paraId="7F52B416" w14:textId="22D3BD9C" w:rsidR="007F4528" w:rsidRPr="00AB2F34" w:rsidRDefault="007F4528" w:rsidP="00F06544">
            <w:pPr>
              <w:tabs>
                <w:tab w:val="left" w:pos="884"/>
                <w:tab w:val="left" w:pos="1196"/>
              </w:tabs>
              <w:spacing w:after="0" w:line="240" w:lineRule="auto"/>
              <w:jc w:val="center"/>
              <w:rPr>
                <w:rFonts w:ascii="Times New Roman" w:hAnsi="Times New Roman"/>
                <w:b/>
                <w:sz w:val="24"/>
                <w:szCs w:val="24"/>
                <w:lang w:val="pt-BR"/>
              </w:rPr>
            </w:pPr>
            <w:r w:rsidRPr="00AB2F34">
              <w:rPr>
                <w:rFonts w:ascii="Times New Roman" w:hAnsi="Times New Roman"/>
                <w:b/>
                <w:sz w:val="24"/>
                <w:szCs w:val="24"/>
                <w:lang w:val="pt-BR"/>
              </w:rPr>
              <w:t>Nu se acceptă.</w:t>
            </w:r>
          </w:p>
          <w:p w14:paraId="0D0C1692" w14:textId="0B559F74" w:rsidR="007F4528" w:rsidRPr="00F06544" w:rsidRDefault="007F4528" w:rsidP="000A3E2A">
            <w:pPr>
              <w:tabs>
                <w:tab w:val="left" w:pos="884"/>
                <w:tab w:val="left" w:pos="1196"/>
              </w:tabs>
              <w:spacing w:after="0" w:line="240" w:lineRule="auto"/>
              <w:jc w:val="both"/>
              <w:rPr>
                <w:rFonts w:ascii="Times New Roman" w:hAnsi="Times New Roman"/>
                <w:bCs/>
                <w:sz w:val="24"/>
                <w:szCs w:val="24"/>
                <w:lang w:val="pt-BR"/>
              </w:rPr>
            </w:pPr>
            <w:r w:rsidRPr="00AB2F34">
              <w:rPr>
                <w:rFonts w:ascii="Times New Roman" w:hAnsi="Times New Roman"/>
                <w:bCs/>
                <w:sz w:val="24"/>
                <w:szCs w:val="24"/>
                <w:lang w:val="pt-BR"/>
              </w:rPr>
              <w:t>Angajații deja sunt obligați să respecte principiul legalității, nediscriminării ceea ce implicit presupune că personalul este obligat să-și exercite corect, obiectiv și imparțial atribuțiile de serviciu</w:t>
            </w:r>
            <w:r w:rsidRPr="00F06544">
              <w:rPr>
                <w:rFonts w:ascii="Times New Roman" w:hAnsi="Times New Roman"/>
                <w:bCs/>
                <w:color w:val="FF0000"/>
                <w:sz w:val="24"/>
                <w:szCs w:val="24"/>
                <w:lang w:val="pt-BR"/>
              </w:rPr>
              <w:t>.</w:t>
            </w:r>
          </w:p>
        </w:tc>
      </w:tr>
      <w:tr w:rsidR="007F4528" w:rsidRPr="008848D7" w14:paraId="0AC73D95" w14:textId="77777777" w:rsidTr="007F4528">
        <w:trPr>
          <w:jc w:val="center"/>
        </w:trPr>
        <w:tc>
          <w:tcPr>
            <w:tcW w:w="2669" w:type="dxa"/>
            <w:vMerge/>
          </w:tcPr>
          <w:p w14:paraId="658E6387" w14:textId="77777777" w:rsidR="007F4528" w:rsidRPr="00D22365" w:rsidRDefault="007F4528" w:rsidP="000A3E2A">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2C44D1F7" w14:textId="77777777" w:rsidR="007F4528" w:rsidRPr="000A3E2A" w:rsidRDefault="007F4528" w:rsidP="000A3E2A">
            <w:pPr>
              <w:widowControl w:val="0"/>
              <w:spacing w:after="0" w:line="240" w:lineRule="auto"/>
              <w:jc w:val="both"/>
              <w:rPr>
                <w:rFonts w:ascii="Times New Roman" w:hAnsi="Times New Roman"/>
                <w:sz w:val="20"/>
                <w:szCs w:val="20"/>
                <w:lang w:val="en-US"/>
              </w:rPr>
            </w:pPr>
            <w:r w:rsidRPr="000A3E2A">
              <w:rPr>
                <w:rFonts w:ascii="Times New Roman" w:hAnsi="Times New Roman"/>
                <w:sz w:val="24"/>
                <w:szCs w:val="24"/>
                <w:lang w:val="en-US"/>
              </w:rPr>
              <w:t>La capit. III, art.7, pct. 2 va deveni pct. 3, având următorul conținut:</w:t>
            </w:r>
          </w:p>
          <w:p w14:paraId="6737CE04" w14:textId="77777777" w:rsidR="007F4528" w:rsidRPr="000A3E2A" w:rsidRDefault="007F4528" w:rsidP="000A3E2A">
            <w:pPr>
              <w:widowControl w:val="0"/>
              <w:spacing w:after="0" w:line="240" w:lineRule="auto"/>
              <w:jc w:val="both"/>
              <w:rPr>
                <w:rFonts w:ascii="Times New Roman" w:hAnsi="Times New Roman"/>
                <w:sz w:val="24"/>
                <w:szCs w:val="24"/>
                <w:lang w:val="pt-BR"/>
              </w:rPr>
            </w:pPr>
            <w:r w:rsidRPr="000A3E2A">
              <w:rPr>
                <w:rFonts w:ascii="Times New Roman" w:hAnsi="Times New Roman"/>
                <w:sz w:val="24"/>
                <w:szCs w:val="24"/>
                <w:lang w:val="pt-BR"/>
              </w:rPr>
              <w:t>Nediscriminare - personalul are obligațiunea de a respecta drepturile beneficiarilor și de a manifesta o atitudine nediscriminatorie și echitabilă, indiferent de rasă, naționalitate, origine etnică …. sau origine socială.</w:t>
            </w:r>
          </w:p>
          <w:p w14:paraId="228D2044" w14:textId="62E74EC3" w:rsidR="007F4528" w:rsidRPr="000A3E2A" w:rsidRDefault="007F4528" w:rsidP="000A3E2A">
            <w:pPr>
              <w:tabs>
                <w:tab w:val="left" w:pos="884"/>
                <w:tab w:val="left" w:pos="1196"/>
              </w:tabs>
              <w:spacing w:after="0" w:line="240" w:lineRule="auto"/>
              <w:jc w:val="both"/>
              <w:rPr>
                <w:rFonts w:asciiTheme="majorBidi" w:hAnsiTheme="majorBidi" w:cstheme="majorBidi"/>
                <w:b/>
                <w:sz w:val="24"/>
                <w:szCs w:val="24"/>
                <w:lang w:val="pt-BR"/>
              </w:rPr>
            </w:pPr>
            <w:r w:rsidRPr="000A3E2A">
              <w:rPr>
                <w:rFonts w:ascii="Times New Roman" w:hAnsi="Times New Roman"/>
                <w:sz w:val="24"/>
                <w:szCs w:val="24"/>
                <w:lang w:val="pt-BR"/>
              </w:rPr>
              <w:t>Pentru că prima parte a textului exprimă principiul ce ține de imparțialitate.</w:t>
            </w:r>
          </w:p>
        </w:tc>
        <w:tc>
          <w:tcPr>
            <w:tcW w:w="4113" w:type="dxa"/>
          </w:tcPr>
          <w:p w14:paraId="0D6AFD03" w14:textId="5C790A2B" w:rsidR="007F4528" w:rsidRPr="00AB2F34" w:rsidRDefault="007F4528" w:rsidP="00AB2F34">
            <w:pPr>
              <w:tabs>
                <w:tab w:val="left" w:pos="884"/>
                <w:tab w:val="left" w:pos="1196"/>
              </w:tabs>
              <w:spacing w:after="0" w:line="240" w:lineRule="auto"/>
              <w:jc w:val="center"/>
              <w:rPr>
                <w:rFonts w:ascii="Times New Roman" w:hAnsi="Times New Roman"/>
                <w:b/>
                <w:sz w:val="24"/>
                <w:szCs w:val="24"/>
                <w:lang w:val="pt-BR"/>
              </w:rPr>
            </w:pPr>
            <w:r w:rsidRPr="00AB2F34">
              <w:rPr>
                <w:rFonts w:ascii="Times New Roman" w:hAnsi="Times New Roman"/>
                <w:b/>
                <w:sz w:val="24"/>
                <w:szCs w:val="24"/>
                <w:lang w:val="pt-BR"/>
              </w:rPr>
              <w:t>Nu se acceptă.</w:t>
            </w:r>
          </w:p>
          <w:p w14:paraId="1B1B8B99" w14:textId="274E99B2" w:rsidR="007F4528" w:rsidRPr="00AB2F34" w:rsidRDefault="007F4528" w:rsidP="000A3E2A">
            <w:pPr>
              <w:tabs>
                <w:tab w:val="left" w:pos="884"/>
                <w:tab w:val="left" w:pos="1196"/>
              </w:tabs>
              <w:spacing w:after="0" w:line="240" w:lineRule="auto"/>
              <w:jc w:val="both"/>
              <w:rPr>
                <w:rFonts w:ascii="Times New Roman" w:hAnsi="Times New Roman"/>
                <w:bCs/>
                <w:sz w:val="24"/>
                <w:szCs w:val="24"/>
                <w:lang w:val="pt-BR"/>
              </w:rPr>
            </w:pPr>
            <w:r w:rsidRPr="00AB2F34">
              <w:rPr>
                <w:rFonts w:ascii="Times New Roman" w:hAnsi="Times New Roman"/>
                <w:bCs/>
                <w:sz w:val="24"/>
                <w:szCs w:val="24"/>
                <w:lang w:val="pt-BR"/>
              </w:rPr>
              <w:t>Principiul descris în proiectul de Cod include deja toate elementele propuse de instituție și vine cu mai multe informații detaliate pentru a explica cum el se aplică.  Principiul nedescriminării presupune că angajatul va avea un comportament corect, echitabil, imparțial, fără a discrimina persoana în baza unor criterii protejate de lege (Legea 121 din 25.05.2012 cu privire la asigurarea egalității).</w:t>
            </w:r>
          </w:p>
        </w:tc>
      </w:tr>
      <w:tr w:rsidR="007F4528" w:rsidRPr="008848D7" w14:paraId="6498868C" w14:textId="77777777" w:rsidTr="007F4528">
        <w:trPr>
          <w:jc w:val="center"/>
        </w:trPr>
        <w:tc>
          <w:tcPr>
            <w:tcW w:w="2669" w:type="dxa"/>
            <w:vMerge/>
          </w:tcPr>
          <w:p w14:paraId="6F9E0BBA" w14:textId="77777777" w:rsidR="007F4528" w:rsidRPr="00D22365" w:rsidRDefault="007F4528" w:rsidP="000A3E2A">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58640935" w14:textId="77777777" w:rsidR="007F4528" w:rsidRPr="000A3E2A" w:rsidRDefault="007F4528" w:rsidP="000A3E2A">
            <w:pPr>
              <w:widowControl w:val="0"/>
              <w:spacing w:after="0" w:line="240" w:lineRule="auto"/>
              <w:jc w:val="both"/>
              <w:rPr>
                <w:rFonts w:ascii="Times New Roman" w:hAnsi="Times New Roman"/>
                <w:sz w:val="24"/>
                <w:szCs w:val="24"/>
                <w:lang w:val="pt-BR"/>
              </w:rPr>
            </w:pPr>
            <w:r w:rsidRPr="000A3E2A">
              <w:rPr>
                <w:rFonts w:ascii="Times New Roman" w:hAnsi="Times New Roman"/>
                <w:sz w:val="24"/>
                <w:szCs w:val="24"/>
                <w:lang w:val="pt-BR"/>
              </w:rPr>
              <w:t>La capit. III, art. 7, pct. 5) a se păstra doar primul enunț.</w:t>
            </w:r>
          </w:p>
          <w:p w14:paraId="1D34DA6E" w14:textId="10C21C02" w:rsidR="007F4528" w:rsidRPr="00701ECB" w:rsidRDefault="007F4528" w:rsidP="000A3E2A">
            <w:pPr>
              <w:tabs>
                <w:tab w:val="left" w:pos="884"/>
                <w:tab w:val="left" w:pos="1196"/>
              </w:tabs>
              <w:spacing w:after="0" w:line="240" w:lineRule="auto"/>
              <w:jc w:val="both"/>
              <w:rPr>
                <w:rFonts w:asciiTheme="majorBidi" w:hAnsiTheme="majorBidi" w:cstheme="majorBidi"/>
                <w:b/>
                <w:sz w:val="24"/>
                <w:szCs w:val="24"/>
                <w:lang w:val="ro-MD"/>
              </w:rPr>
            </w:pPr>
            <w:r w:rsidRPr="000A3E2A">
              <w:rPr>
                <w:rFonts w:ascii="Times New Roman" w:hAnsi="Times New Roman"/>
                <w:sz w:val="24"/>
                <w:szCs w:val="24"/>
                <w:lang w:val="pt-BR"/>
              </w:rPr>
              <w:t xml:space="preserve">Independența profesională - personalul are dreptul de inițiativă și decizie în executarea atribuțiilor de serviciu, cu asumarea deplină a răspunderii pentru calitatea și consecințele directe ale acestora. </w:t>
            </w:r>
            <w:r>
              <w:rPr>
                <w:rFonts w:ascii="Times New Roman" w:hAnsi="Times New Roman"/>
                <w:sz w:val="24"/>
                <w:szCs w:val="24"/>
              </w:rPr>
              <w:t>Pentru că enunțul se regăsește în pct 11</w:t>
            </w:r>
          </w:p>
        </w:tc>
        <w:tc>
          <w:tcPr>
            <w:tcW w:w="4113" w:type="dxa"/>
          </w:tcPr>
          <w:p w14:paraId="3D99FCC9" w14:textId="2A8808A9" w:rsidR="007F4528" w:rsidRPr="00B026B5" w:rsidRDefault="007F4528" w:rsidP="00AB2F34">
            <w:pPr>
              <w:spacing w:after="0" w:line="240" w:lineRule="auto"/>
              <w:jc w:val="center"/>
              <w:rPr>
                <w:rFonts w:ascii="Times New Roman" w:hAnsi="Times New Roman"/>
                <w:b/>
                <w:sz w:val="24"/>
                <w:szCs w:val="24"/>
                <w:lang w:val="pt-BR"/>
              </w:rPr>
            </w:pPr>
            <w:r w:rsidRPr="00B026B5">
              <w:rPr>
                <w:rFonts w:ascii="Times New Roman" w:hAnsi="Times New Roman"/>
                <w:b/>
                <w:sz w:val="24"/>
                <w:szCs w:val="24"/>
                <w:lang w:val="pt-BR"/>
              </w:rPr>
              <w:t>Nu se acceptă.</w:t>
            </w:r>
          </w:p>
          <w:p w14:paraId="57837D84" w14:textId="77777777" w:rsidR="007F4528" w:rsidRPr="00B026B5" w:rsidRDefault="007F4528" w:rsidP="000A3E2A">
            <w:pPr>
              <w:spacing w:after="0" w:line="240" w:lineRule="auto"/>
              <w:jc w:val="both"/>
              <w:rPr>
                <w:rFonts w:ascii="Times New Roman" w:hAnsi="Times New Roman"/>
                <w:bCs/>
                <w:sz w:val="24"/>
                <w:szCs w:val="24"/>
                <w:lang w:val="pt-BR"/>
              </w:rPr>
            </w:pPr>
            <w:r w:rsidRPr="00B026B5">
              <w:rPr>
                <w:rFonts w:ascii="Times New Roman" w:hAnsi="Times New Roman"/>
                <w:bCs/>
                <w:sz w:val="24"/>
                <w:szCs w:val="24"/>
                <w:lang w:val="pt-BR"/>
              </w:rPr>
              <w:t xml:space="preserve">Se propune excluderea textului „În executarea atribuţiilor de serviciu personalul nu poate fi influenţat de interesele personale sau ale unor grupuri de interese, totodată apartenenţa politică a angajatului nu trebuie să influențeze comportamentul şi deciziile acestuia”. </w:t>
            </w:r>
          </w:p>
          <w:p w14:paraId="6A730A44" w14:textId="77777777" w:rsidR="007F4528" w:rsidRPr="00B026B5" w:rsidRDefault="007F4528" w:rsidP="000A3E2A">
            <w:pPr>
              <w:spacing w:after="0" w:line="240" w:lineRule="auto"/>
              <w:jc w:val="both"/>
              <w:rPr>
                <w:rFonts w:ascii="Times New Roman" w:hAnsi="Times New Roman"/>
                <w:bCs/>
                <w:sz w:val="24"/>
                <w:szCs w:val="24"/>
                <w:lang w:val="pt-BR"/>
              </w:rPr>
            </w:pPr>
            <w:r w:rsidRPr="00B026B5">
              <w:rPr>
                <w:rFonts w:ascii="Times New Roman" w:hAnsi="Times New Roman"/>
                <w:bCs/>
                <w:sz w:val="24"/>
                <w:szCs w:val="24"/>
                <w:lang w:val="pt-BR"/>
              </w:rPr>
              <w:t xml:space="preserve">Pct 11 la care face trimitere autorul este despre „prioritatea interesului public – </w:t>
            </w:r>
            <w:r w:rsidRPr="00B026B5">
              <w:rPr>
                <w:rFonts w:ascii="Times New Roman" w:hAnsi="Times New Roman"/>
                <w:bCs/>
                <w:sz w:val="24"/>
                <w:szCs w:val="24"/>
                <w:lang w:val="pt-BR"/>
              </w:rPr>
              <w:lastRenderedPageBreak/>
              <w:t>personalul are obligaţia de a considera interesul public mai presus decât interesul personal în exercitarea funcţiilor.”</w:t>
            </w:r>
          </w:p>
          <w:p w14:paraId="0FAC6B2E" w14:textId="59A80006" w:rsidR="007F4528" w:rsidRPr="00701ECB" w:rsidRDefault="007F4528" w:rsidP="000A3E2A">
            <w:pPr>
              <w:tabs>
                <w:tab w:val="left" w:pos="884"/>
                <w:tab w:val="left" w:pos="1196"/>
              </w:tabs>
              <w:spacing w:after="0" w:line="240" w:lineRule="auto"/>
              <w:jc w:val="both"/>
              <w:rPr>
                <w:rFonts w:ascii="Times New Roman" w:hAnsi="Times New Roman"/>
                <w:b/>
                <w:sz w:val="24"/>
                <w:szCs w:val="24"/>
                <w:lang w:val="ro-MD"/>
              </w:rPr>
            </w:pPr>
            <w:r w:rsidRPr="00B026B5">
              <w:rPr>
                <w:rFonts w:ascii="Times New Roman" w:hAnsi="Times New Roman"/>
                <w:bCs/>
                <w:sz w:val="24"/>
                <w:szCs w:val="24"/>
                <w:lang w:val="pt-BR"/>
              </w:rPr>
              <w:t>Aceste puncte nu sunt similare. Textul de la rt 7, pct. 5) nu poate fi exclus.</w:t>
            </w:r>
          </w:p>
        </w:tc>
      </w:tr>
      <w:tr w:rsidR="007F4528" w:rsidRPr="008848D7" w14:paraId="14FA984A" w14:textId="77777777" w:rsidTr="007F4528">
        <w:trPr>
          <w:jc w:val="center"/>
        </w:trPr>
        <w:tc>
          <w:tcPr>
            <w:tcW w:w="2669" w:type="dxa"/>
            <w:vMerge/>
          </w:tcPr>
          <w:p w14:paraId="20E4D590" w14:textId="77777777" w:rsidR="007F4528" w:rsidRPr="00D22365" w:rsidRDefault="007F4528" w:rsidP="000A3E2A">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05E1C664" w14:textId="5F45E0C9" w:rsidR="007F4528" w:rsidRPr="000A3E2A" w:rsidRDefault="007F4528" w:rsidP="000A3E2A">
            <w:pPr>
              <w:tabs>
                <w:tab w:val="left" w:pos="884"/>
                <w:tab w:val="left" w:pos="1196"/>
              </w:tabs>
              <w:spacing w:after="0" w:line="240" w:lineRule="auto"/>
              <w:jc w:val="both"/>
              <w:rPr>
                <w:rFonts w:asciiTheme="majorBidi" w:hAnsiTheme="majorBidi" w:cstheme="majorBidi"/>
                <w:b/>
                <w:sz w:val="24"/>
                <w:szCs w:val="24"/>
                <w:lang w:val="pt-BR"/>
              </w:rPr>
            </w:pPr>
            <w:r w:rsidRPr="000A3E2A">
              <w:rPr>
                <w:rFonts w:ascii="Times New Roman" w:hAnsi="Times New Roman"/>
                <w:sz w:val="24"/>
                <w:szCs w:val="24"/>
                <w:lang w:val="pt-BR"/>
              </w:rPr>
              <w:t>La capit. III propunem includerea principiului abordare individuală - personalul ia în considerare că serviciile de asistență socială sunt adaptate situației particulare de viață a fiecărui individ.</w:t>
            </w:r>
          </w:p>
        </w:tc>
        <w:tc>
          <w:tcPr>
            <w:tcW w:w="4113" w:type="dxa"/>
          </w:tcPr>
          <w:p w14:paraId="7DF19E00" w14:textId="3FC10A98" w:rsidR="007F4528" w:rsidRPr="00B026B5" w:rsidRDefault="007F4528" w:rsidP="00AB2F34">
            <w:pPr>
              <w:spacing w:after="0"/>
              <w:jc w:val="center"/>
              <w:rPr>
                <w:rFonts w:ascii="Times New Roman" w:hAnsi="Times New Roman"/>
                <w:b/>
                <w:sz w:val="24"/>
                <w:szCs w:val="24"/>
                <w:lang w:val="pt-BR"/>
              </w:rPr>
            </w:pPr>
            <w:r w:rsidRPr="00B026B5">
              <w:rPr>
                <w:rFonts w:ascii="Times New Roman" w:hAnsi="Times New Roman"/>
                <w:b/>
                <w:sz w:val="24"/>
                <w:szCs w:val="24"/>
                <w:lang w:val="pt-BR"/>
              </w:rPr>
              <w:t>Nu se acceptă.</w:t>
            </w:r>
          </w:p>
          <w:p w14:paraId="41848BF9" w14:textId="6BC042D5" w:rsidR="007F4528" w:rsidRPr="00AB2F34" w:rsidRDefault="007F4528" w:rsidP="000A3E2A">
            <w:pPr>
              <w:tabs>
                <w:tab w:val="left" w:pos="884"/>
                <w:tab w:val="left" w:pos="1196"/>
              </w:tabs>
              <w:spacing w:after="0" w:line="240" w:lineRule="auto"/>
              <w:jc w:val="both"/>
              <w:rPr>
                <w:rFonts w:ascii="Times New Roman" w:hAnsi="Times New Roman"/>
                <w:bCs/>
                <w:sz w:val="24"/>
                <w:szCs w:val="24"/>
                <w:lang w:val="pt-BR"/>
              </w:rPr>
            </w:pPr>
            <w:r w:rsidRPr="00B026B5">
              <w:rPr>
                <w:rFonts w:ascii="Times New Roman" w:hAnsi="Times New Roman"/>
                <w:bCs/>
                <w:sz w:val="24"/>
                <w:szCs w:val="24"/>
                <w:lang w:val="pt-BR"/>
              </w:rPr>
              <w:t xml:space="preserve">Abordarea individuală este un element obligatoriu care vizează procesul de prestare a serviciilor de asistență socială. Codul include punctul „6) profesionalism – personalul are obligaţia să-şi îndeplinească atribuţiile de serviciu cu responsabilitate, </w:t>
            </w:r>
            <w:r w:rsidRPr="00B026B5">
              <w:rPr>
                <w:rFonts w:ascii="Times New Roman" w:hAnsi="Times New Roman"/>
                <w:bCs/>
                <w:sz w:val="24"/>
                <w:szCs w:val="24"/>
                <w:u w:val="single"/>
                <w:lang w:val="pt-BR"/>
              </w:rPr>
              <w:t>competenţă</w:t>
            </w:r>
            <w:r w:rsidRPr="00B026B5">
              <w:rPr>
                <w:rFonts w:ascii="Times New Roman" w:hAnsi="Times New Roman"/>
                <w:bCs/>
                <w:sz w:val="24"/>
                <w:szCs w:val="24"/>
                <w:lang w:val="pt-BR"/>
              </w:rPr>
              <w:t>, eficienţă, promtitudine şi corectitudine, îşi asumă responsabilitatea pentru activitatea efectuată şi este obligat să îşi dezvolte     competențele profesionale” care implicit presupune că personalul va presta servicii sociale calitative, care trebuie să respecte principiul abordării individuale.</w:t>
            </w:r>
          </w:p>
        </w:tc>
      </w:tr>
      <w:tr w:rsidR="007F4528" w:rsidRPr="000A3E2A" w14:paraId="3BBF2728" w14:textId="77777777" w:rsidTr="007F4528">
        <w:trPr>
          <w:jc w:val="center"/>
        </w:trPr>
        <w:tc>
          <w:tcPr>
            <w:tcW w:w="2669" w:type="dxa"/>
            <w:vMerge/>
          </w:tcPr>
          <w:p w14:paraId="7696EC1B" w14:textId="77777777" w:rsidR="007F4528" w:rsidRPr="00D22365" w:rsidRDefault="007F4528" w:rsidP="000A3E2A">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041208E5" w14:textId="77777777" w:rsidR="007F4528" w:rsidRPr="000A3E2A" w:rsidRDefault="007F4528" w:rsidP="000A3E2A">
            <w:pPr>
              <w:widowControl w:val="0"/>
              <w:spacing w:after="0" w:line="240" w:lineRule="auto"/>
              <w:jc w:val="both"/>
              <w:rPr>
                <w:rFonts w:ascii="Times New Roman" w:hAnsi="Times New Roman"/>
                <w:sz w:val="24"/>
                <w:szCs w:val="24"/>
                <w:lang w:val="pt-BR"/>
              </w:rPr>
            </w:pPr>
            <w:r w:rsidRPr="000A3E2A">
              <w:rPr>
                <w:rFonts w:ascii="Times New Roman" w:hAnsi="Times New Roman"/>
                <w:sz w:val="24"/>
                <w:szCs w:val="24"/>
                <w:lang w:val="pt-BR"/>
              </w:rPr>
              <w:t>La capit. IV, art. 8, 10, 11, 12 este activ, nu abuzează, este obligat să-și dezvolte competențele, evită situațiile, nu permite sau nu încurajează discreditarea…</w:t>
            </w:r>
          </w:p>
          <w:p w14:paraId="16ECBC53" w14:textId="42EBED7E" w:rsidR="007F4528" w:rsidRPr="00701ECB" w:rsidRDefault="007F4528" w:rsidP="000A3E2A">
            <w:pPr>
              <w:tabs>
                <w:tab w:val="left" w:pos="884"/>
                <w:tab w:val="left" w:pos="1196"/>
              </w:tabs>
              <w:spacing w:after="0" w:line="240" w:lineRule="auto"/>
              <w:jc w:val="both"/>
              <w:rPr>
                <w:rFonts w:asciiTheme="majorBidi" w:hAnsiTheme="majorBidi" w:cstheme="majorBidi"/>
                <w:b/>
                <w:sz w:val="24"/>
                <w:szCs w:val="24"/>
                <w:lang w:val="ro-MD"/>
              </w:rPr>
            </w:pPr>
            <w:r w:rsidRPr="000A3E2A">
              <w:rPr>
                <w:rFonts w:ascii="Times New Roman" w:hAnsi="Times New Roman"/>
                <w:sz w:val="24"/>
                <w:szCs w:val="24"/>
                <w:lang w:val="pt-BR"/>
              </w:rPr>
              <w:t xml:space="preserve">Folosirea verbelor la timpul prezent, persoana a III (Legea 100 privind actele normative). </w:t>
            </w:r>
            <w:r>
              <w:rPr>
                <w:rFonts w:ascii="Times New Roman" w:hAnsi="Times New Roman"/>
                <w:sz w:val="24"/>
                <w:szCs w:val="24"/>
              </w:rPr>
              <w:t>Uniformizare cu verbele celorlalte articole.</w:t>
            </w:r>
          </w:p>
        </w:tc>
        <w:tc>
          <w:tcPr>
            <w:tcW w:w="4113" w:type="dxa"/>
          </w:tcPr>
          <w:p w14:paraId="0D7D64BF" w14:textId="77777777" w:rsidR="007F4528" w:rsidRPr="00D13B94" w:rsidRDefault="007F4528" w:rsidP="000A3E2A">
            <w:pPr>
              <w:tabs>
                <w:tab w:val="left" w:pos="884"/>
                <w:tab w:val="left" w:pos="1196"/>
              </w:tabs>
              <w:spacing w:after="0" w:line="240" w:lineRule="auto"/>
              <w:jc w:val="center"/>
              <w:rPr>
                <w:rFonts w:ascii="Times New Roman" w:hAnsi="Times New Roman"/>
                <w:b/>
                <w:sz w:val="24"/>
                <w:szCs w:val="24"/>
                <w:lang w:val="pt-BR"/>
              </w:rPr>
            </w:pPr>
            <w:r w:rsidRPr="00D13B94">
              <w:rPr>
                <w:rFonts w:ascii="Times New Roman" w:hAnsi="Times New Roman"/>
                <w:b/>
                <w:sz w:val="24"/>
                <w:szCs w:val="24"/>
                <w:lang w:val="pt-BR"/>
              </w:rPr>
              <w:t xml:space="preserve">Se acceptă. </w:t>
            </w:r>
          </w:p>
          <w:p w14:paraId="13018104" w14:textId="5631427F" w:rsidR="007F4528" w:rsidRPr="00D13B94" w:rsidRDefault="007F4528" w:rsidP="00AB2F34">
            <w:pPr>
              <w:tabs>
                <w:tab w:val="left" w:pos="884"/>
                <w:tab w:val="left" w:pos="1196"/>
              </w:tabs>
              <w:spacing w:after="0" w:line="240" w:lineRule="auto"/>
              <w:rPr>
                <w:rFonts w:ascii="Times New Roman" w:hAnsi="Times New Roman"/>
                <w:bCs/>
                <w:sz w:val="24"/>
                <w:szCs w:val="24"/>
                <w:lang w:val="pt-BR"/>
              </w:rPr>
            </w:pPr>
            <w:r w:rsidRPr="00D13B94">
              <w:rPr>
                <w:rFonts w:ascii="Times New Roman" w:hAnsi="Times New Roman"/>
                <w:bCs/>
                <w:sz w:val="24"/>
                <w:szCs w:val="24"/>
                <w:lang w:val="pt-BR"/>
              </w:rPr>
              <w:t>Ajustat.</w:t>
            </w:r>
          </w:p>
        </w:tc>
      </w:tr>
      <w:tr w:rsidR="007F4528" w:rsidRPr="008848D7" w14:paraId="22580A33" w14:textId="77777777" w:rsidTr="007F4528">
        <w:trPr>
          <w:jc w:val="center"/>
        </w:trPr>
        <w:tc>
          <w:tcPr>
            <w:tcW w:w="2669" w:type="dxa"/>
            <w:vMerge/>
          </w:tcPr>
          <w:p w14:paraId="6E862158" w14:textId="77777777" w:rsidR="007F4528" w:rsidRPr="00D22365" w:rsidRDefault="007F4528" w:rsidP="000A3E2A">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0E1803D1" w14:textId="7F1BC12F" w:rsidR="007F4528" w:rsidRPr="000A3E2A" w:rsidRDefault="007F4528" w:rsidP="00AB2F34">
            <w:pPr>
              <w:widowControl w:val="0"/>
              <w:spacing w:after="0" w:line="240" w:lineRule="auto"/>
              <w:jc w:val="both"/>
              <w:rPr>
                <w:rFonts w:ascii="Times New Roman" w:hAnsi="Times New Roman"/>
                <w:sz w:val="24"/>
                <w:szCs w:val="24"/>
                <w:lang w:val="pt-BR"/>
              </w:rPr>
            </w:pPr>
            <w:r w:rsidRPr="000A3E2A">
              <w:rPr>
                <w:rFonts w:ascii="Times New Roman" w:hAnsi="Times New Roman"/>
                <w:sz w:val="24"/>
                <w:szCs w:val="24"/>
                <w:lang w:val="pt-BR"/>
              </w:rPr>
              <w:t>La capit. V, art.19-23 excluderea sintagmei „trebuie să”.</w:t>
            </w:r>
          </w:p>
          <w:p w14:paraId="4D326E8C" w14:textId="77777777" w:rsidR="007F4528" w:rsidRDefault="007F4528" w:rsidP="00AB2F34">
            <w:pPr>
              <w:widowControl w:val="0"/>
              <w:spacing w:after="0" w:line="240" w:lineRule="auto"/>
              <w:jc w:val="both"/>
              <w:rPr>
                <w:rFonts w:ascii="Times New Roman" w:hAnsi="Times New Roman"/>
                <w:sz w:val="24"/>
                <w:szCs w:val="24"/>
                <w:lang w:val="pt-BR"/>
              </w:rPr>
            </w:pPr>
            <w:r w:rsidRPr="000A3E2A">
              <w:rPr>
                <w:rFonts w:ascii="Times New Roman" w:hAnsi="Times New Roman"/>
                <w:sz w:val="24"/>
                <w:szCs w:val="24"/>
                <w:lang w:val="pt-BR"/>
              </w:rPr>
              <w:t>Personalul manifestă respect, recunoaște dreptul, oferă informații, argumentează opiniile, cooperează cu beneficiarul, furnizează servicii…</w:t>
            </w:r>
          </w:p>
          <w:p w14:paraId="2ABA2920" w14:textId="42A4C38C" w:rsidR="007F4528" w:rsidRPr="000A3E2A" w:rsidRDefault="007F4528" w:rsidP="00AB2F34">
            <w:pPr>
              <w:widowControl w:val="0"/>
              <w:spacing w:after="0" w:line="240" w:lineRule="auto"/>
              <w:jc w:val="both"/>
              <w:rPr>
                <w:rFonts w:ascii="Times New Roman" w:hAnsi="Times New Roman"/>
                <w:sz w:val="24"/>
                <w:szCs w:val="24"/>
                <w:lang w:val="pt-BR"/>
              </w:rPr>
            </w:pPr>
            <w:r w:rsidRPr="000A3E2A">
              <w:rPr>
                <w:rFonts w:ascii="Times New Roman" w:hAnsi="Times New Roman"/>
                <w:sz w:val="24"/>
                <w:szCs w:val="24"/>
                <w:lang w:val="pt-BR"/>
              </w:rPr>
              <w:t xml:space="preserve"> Folosirea verbelor la timpul prezent, persoana a III (Legea 100</w:t>
            </w:r>
            <w:r>
              <w:rPr>
                <w:rFonts w:ascii="Times New Roman" w:hAnsi="Times New Roman"/>
                <w:sz w:val="24"/>
                <w:szCs w:val="24"/>
                <w:lang w:val="pt-BR"/>
              </w:rPr>
              <w:t xml:space="preserve"> </w:t>
            </w:r>
            <w:r w:rsidRPr="000A3E2A">
              <w:rPr>
                <w:rFonts w:ascii="Times New Roman" w:hAnsi="Times New Roman"/>
                <w:sz w:val="24"/>
                <w:szCs w:val="24"/>
                <w:lang w:val="pt-BR"/>
              </w:rPr>
              <w:t>privind actele normative). Uniformizare cu verbele celorlalte</w:t>
            </w:r>
            <w:r>
              <w:rPr>
                <w:rFonts w:ascii="Times New Roman" w:hAnsi="Times New Roman"/>
                <w:sz w:val="24"/>
                <w:szCs w:val="24"/>
                <w:lang w:val="pt-BR"/>
              </w:rPr>
              <w:t xml:space="preserve"> </w:t>
            </w:r>
            <w:r>
              <w:rPr>
                <w:rFonts w:ascii="Times New Roman" w:hAnsi="Times New Roman"/>
                <w:sz w:val="24"/>
                <w:szCs w:val="24"/>
              </w:rPr>
              <w:t>articole.</w:t>
            </w:r>
          </w:p>
        </w:tc>
        <w:tc>
          <w:tcPr>
            <w:tcW w:w="4113" w:type="dxa"/>
          </w:tcPr>
          <w:p w14:paraId="40192D41" w14:textId="20E9E73D" w:rsidR="007F4528" w:rsidRPr="00D13B94" w:rsidRDefault="007F4528" w:rsidP="00D13B94">
            <w:pPr>
              <w:spacing w:after="0" w:line="240" w:lineRule="auto"/>
              <w:jc w:val="center"/>
              <w:rPr>
                <w:rFonts w:ascii="Times New Roman" w:hAnsi="Times New Roman"/>
                <w:b/>
                <w:sz w:val="24"/>
                <w:szCs w:val="24"/>
                <w:lang w:val="pt-BR"/>
              </w:rPr>
            </w:pPr>
            <w:r w:rsidRPr="00D13B94">
              <w:rPr>
                <w:rFonts w:ascii="Times New Roman" w:hAnsi="Times New Roman"/>
                <w:b/>
                <w:sz w:val="24"/>
                <w:szCs w:val="24"/>
                <w:lang w:val="pt-BR"/>
              </w:rPr>
              <w:t>Nu se acceptă.</w:t>
            </w:r>
          </w:p>
          <w:p w14:paraId="65227BD4" w14:textId="5AAD2960" w:rsidR="007F4528" w:rsidRPr="00D13B94" w:rsidRDefault="007F4528" w:rsidP="000A3E2A">
            <w:pPr>
              <w:spacing w:after="0" w:line="240" w:lineRule="auto"/>
              <w:jc w:val="both"/>
              <w:rPr>
                <w:rFonts w:ascii="Times New Roman" w:hAnsi="Times New Roman"/>
                <w:bCs/>
                <w:sz w:val="24"/>
                <w:szCs w:val="24"/>
                <w:lang w:val="pt-BR"/>
              </w:rPr>
            </w:pPr>
            <w:r w:rsidRPr="00D13B94">
              <w:rPr>
                <w:rFonts w:ascii="Times New Roman" w:hAnsi="Times New Roman"/>
                <w:bCs/>
                <w:sz w:val="24"/>
                <w:szCs w:val="24"/>
                <w:lang w:val="pt-BR"/>
              </w:rPr>
              <w:t>Verbele sunt folosite la persoana III singular. Conjugarea verbului trebuie la prezent, persoana III, prezent - este „trebuie”.</w:t>
            </w:r>
          </w:p>
          <w:p w14:paraId="42C889B7" w14:textId="76F55379" w:rsidR="007F4528" w:rsidRPr="00D13B94" w:rsidRDefault="007F4528" w:rsidP="000A3E2A">
            <w:pPr>
              <w:tabs>
                <w:tab w:val="left" w:pos="884"/>
                <w:tab w:val="left" w:pos="1196"/>
              </w:tabs>
              <w:spacing w:after="0" w:line="240" w:lineRule="auto"/>
              <w:jc w:val="both"/>
              <w:rPr>
                <w:rFonts w:ascii="Times New Roman" w:hAnsi="Times New Roman"/>
                <w:b/>
                <w:sz w:val="24"/>
                <w:szCs w:val="24"/>
                <w:lang w:val="pt-BR"/>
              </w:rPr>
            </w:pPr>
            <w:r w:rsidRPr="00D13B94">
              <w:rPr>
                <w:rFonts w:ascii="Times New Roman" w:hAnsi="Times New Roman"/>
                <w:bCs/>
                <w:sz w:val="24"/>
                <w:szCs w:val="24"/>
                <w:lang w:val="pt-BR"/>
              </w:rPr>
              <w:t>(Dacă autorul Codului ar fi utilizat timpul imperativ - ar fi fost formularea Personalul manifestează)</w:t>
            </w:r>
          </w:p>
        </w:tc>
      </w:tr>
      <w:tr w:rsidR="007F4528" w:rsidRPr="008848D7" w14:paraId="5EE4310B" w14:textId="77777777" w:rsidTr="007F4528">
        <w:trPr>
          <w:jc w:val="center"/>
        </w:trPr>
        <w:tc>
          <w:tcPr>
            <w:tcW w:w="2669" w:type="dxa"/>
            <w:vMerge/>
          </w:tcPr>
          <w:p w14:paraId="4E5A81E1" w14:textId="77777777" w:rsidR="007F4528" w:rsidRPr="00D22365" w:rsidRDefault="007F4528" w:rsidP="000A3E2A">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6E5D36D9" w14:textId="77777777" w:rsidR="007F4528" w:rsidRDefault="007F4528" w:rsidP="000A3E2A">
            <w:pPr>
              <w:spacing w:after="0" w:line="223" w:lineRule="auto"/>
              <w:ind w:right="240"/>
              <w:jc w:val="both"/>
              <w:rPr>
                <w:rFonts w:ascii="Times New Roman" w:hAnsi="Times New Roman"/>
                <w:sz w:val="24"/>
                <w:szCs w:val="24"/>
                <w:lang w:val="pt-BR"/>
              </w:rPr>
            </w:pPr>
            <w:r w:rsidRPr="000A3E2A">
              <w:rPr>
                <w:rFonts w:ascii="Times New Roman" w:hAnsi="Times New Roman"/>
                <w:sz w:val="24"/>
                <w:szCs w:val="24"/>
                <w:lang w:val="pt-BR"/>
              </w:rPr>
              <w:t>La capit. VI, art. 35 excluderea locuțiunii dintre virgule indiferent de interesele personale sau a persoanelor pe care le asistă.</w:t>
            </w:r>
          </w:p>
          <w:p w14:paraId="01356D3C" w14:textId="2EB19992" w:rsidR="007F4528" w:rsidRPr="000A3E2A" w:rsidRDefault="007F4528" w:rsidP="000A3E2A">
            <w:pPr>
              <w:spacing w:after="0" w:line="223" w:lineRule="auto"/>
              <w:ind w:right="240"/>
              <w:jc w:val="both"/>
              <w:rPr>
                <w:rFonts w:ascii="Times New Roman" w:hAnsi="Times New Roman"/>
                <w:sz w:val="24"/>
                <w:szCs w:val="24"/>
                <w:lang w:val="pt-BR"/>
              </w:rPr>
            </w:pPr>
            <w:r w:rsidRPr="000A3E2A">
              <w:rPr>
                <w:rFonts w:ascii="Times New Roman" w:hAnsi="Times New Roman"/>
                <w:sz w:val="24"/>
                <w:szCs w:val="24"/>
                <w:lang w:val="pt-BR"/>
              </w:rPr>
              <w:t>Îngreunează conținutul propoziției și perceperea conținutului.</w:t>
            </w:r>
          </w:p>
        </w:tc>
        <w:tc>
          <w:tcPr>
            <w:tcW w:w="4113" w:type="dxa"/>
          </w:tcPr>
          <w:p w14:paraId="1590D606" w14:textId="706F5C86" w:rsidR="007F4528" w:rsidRPr="007D59BB" w:rsidRDefault="007F4528" w:rsidP="007D59BB">
            <w:pPr>
              <w:tabs>
                <w:tab w:val="left" w:pos="884"/>
                <w:tab w:val="left" w:pos="1196"/>
              </w:tabs>
              <w:spacing w:after="0" w:line="240" w:lineRule="auto"/>
              <w:jc w:val="center"/>
              <w:rPr>
                <w:rFonts w:ascii="Times New Roman" w:hAnsi="Times New Roman"/>
                <w:b/>
                <w:sz w:val="24"/>
                <w:szCs w:val="24"/>
                <w:lang w:val="pt-BR"/>
              </w:rPr>
            </w:pPr>
            <w:r w:rsidRPr="007D59BB">
              <w:rPr>
                <w:rFonts w:ascii="Times New Roman" w:hAnsi="Times New Roman"/>
                <w:b/>
                <w:sz w:val="24"/>
                <w:szCs w:val="24"/>
                <w:lang w:val="pt-BR"/>
              </w:rPr>
              <w:t>Se acceptă parțial.</w:t>
            </w:r>
          </w:p>
          <w:p w14:paraId="79AC37C3" w14:textId="25F3D075" w:rsidR="007F4528" w:rsidRPr="007D59BB" w:rsidRDefault="007F4528" w:rsidP="000A3E2A">
            <w:pPr>
              <w:tabs>
                <w:tab w:val="left" w:pos="884"/>
                <w:tab w:val="left" w:pos="1196"/>
              </w:tabs>
              <w:spacing w:after="0" w:line="240" w:lineRule="auto"/>
              <w:jc w:val="both"/>
              <w:rPr>
                <w:rFonts w:ascii="Times New Roman" w:hAnsi="Times New Roman"/>
                <w:bCs/>
                <w:sz w:val="24"/>
                <w:szCs w:val="24"/>
                <w:lang w:val="pt-BR"/>
              </w:rPr>
            </w:pPr>
            <w:r w:rsidRPr="007D59BB">
              <w:rPr>
                <w:rFonts w:ascii="Times New Roman" w:hAnsi="Times New Roman"/>
                <w:bCs/>
                <w:sz w:val="24"/>
                <w:szCs w:val="24"/>
                <w:lang w:val="pt-BR"/>
              </w:rPr>
              <w:lastRenderedPageBreak/>
              <w:t>Pentru a facilita conținutul frazei, locuțiunea a fost mutată la sfârșitul propoziției.</w:t>
            </w:r>
          </w:p>
        </w:tc>
      </w:tr>
      <w:tr w:rsidR="007F4528" w:rsidRPr="008848D7" w14:paraId="6A514C3E" w14:textId="77777777" w:rsidTr="007F4528">
        <w:trPr>
          <w:jc w:val="center"/>
        </w:trPr>
        <w:tc>
          <w:tcPr>
            <w:tcW w:w="2669" w:type="dxa"/>
            <w:vMerge/>
          </w:tcPr>
          <w:p w14:paraId="11A7C999" w14:textId="77777777" w:rsidR="007F4528" w:rsidRPr="00D22365" w:rsidRDefault="007F4528" w:rsidP="008B06B5">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2BE93863" w14:textId="77777777" w:rsidR="007F4528" w:rsidRDefault="007F4528" w:rsidP="008B06B5">
            <w:pPr>
              <w:widowControl w:val="0"/>
              <w:spacing w:after="0" w:line="240" w:lineRule="auto"/>
              <w:jc w:val="both"/>
              <w:rPr>
                <w:rFonts w:ascii="Times New Roman" w:hAnsi="Times New Roman"/>
                <w:sz w:val="20"/>
                <w:szCs w:val="20"/>
                <w:lang w:val="ro-MD"/>
              </w:rPr>
            </w:pPr>
            <w:r w:rsidRPr="000A3E2A">
              <w:rPr>
                <w:rFonts w:ascii="Times New Roman" w:hAnsi="Times New Roman"/>
                <w:sz w:val="24"/>
                <w:szCs w:val="24"/>
                <w:lang w:val="ro-MD"/>
              </w:rPr>
              <w:t>La capit. VI, art.36, 37, 41,42,43,44, 45, 46, 47 excluderea sintagmei „trebuie să”.</w:t>
            </w:r>
          </w:p>
          <w:p w14:paraId="6CEDAF59" w14:textId="26117FA1" w:rsidR="007F4528" w:rsidRPr="000A3E2A" w:rsidRDefault="007F4528" w:rsidP="008B06B5">
            <w:pPr>
              <w:widowControl w:val="0"/>
              <w:spacing w:after="0" w:line="240" w:lineRule="auto"/>
              <w:jc w:val="both"/>
              <w:rPr>
                <w:rFonts w:ascii="Times New Roman" w:hAnsi="Times New Roman"/>
                <w:sz w:val="20"/>
                <w:szCs w:val="20"/>
                <w:lang w:val="ro-MD"/>
              </w:rPr>
            </w:pPr>
            <w:r w:rsidRPr="000A3E2A">
              <w:rPr>
                <w:rFonts w:ascii="Times New Roman" w:hAnsi="Times New Roman"/>
                <w:sz w:val="24"/>
                <w:szCs w:val="24"/>
                <w:lang w:val="ro-MD"/>
              </w:rPr>
              <w:t xml:space="preserve">Personalul demonstrează, tratează, colaborează, diseminează,  își dezvoltă, acordă, recunoaște și respectă, dă dovadă, raportează. </w:t>
            </w:r>
            <w:r w:rsidRPr="000A3E2A">
              <w:rPr>
                <w:rFonts w:ascii="Times New Roman" w:hAnsi="Times New Roman"/>
                <w:sz w:val="24"/>
                <w:szCs w:val="24"/>
                <w:lang w:val="pt-BR"/>
              </w:rPr>
              <w:t>Folosirea verbelor la timpul prezent, persoana a III (Legea 100</w:t>
            </w:r>
            <w:r>
              <w:rPr>
                <w:rFonts w:ascii="Times New Roman" w:hAnsi="Times New Roman"/>
                <w:sz w:val="24"/>
                <w:szCs w:val="24"/>
                <w:lang w:val="pt-BR"/>
              </w:rPr>
              <w:t xml:space="preserve"> </w:t>
            </w:r>
            <w:r w:rsidRPr="000A3E2A">
              <w:rPr>
                <w:rFonts w:ascii="Times New Roman" w:hAnsi="Times New Roman"/>
                <w:sz w:val="24"/>
                <w:szCs w:val="24"/>
                <w:lang w:val="pt-BR"/>
              </w:rPr>
              <w:t>privind actele normative). Uniformizare cu verbele celorlalte</w:t>
            </w:r>
            <w:r>
              <w:rPr>
                <w:rFonts w:ascii="Times New Roman" w:hAnsi="Times New Roman"/>
                <w:sz w:val="24"/>
                <w:szCs w:val="24"/>
                <w:lang w:val="pt-BR"/>
              </w:rPr>
              <w:t xml:space="preserve"> </w:t>
            </w:r>
            <w:r>
              <w:rPr>
                <w:rFonts w:ascii="Times New Roman" w:hAnsi="Times New Roman"/>
                <w:sz w:val="24"/>
                <w:szCs w:val="24"/>
              </w:rPr>
              <w:t>articole.</w:t>
            </w:r>
          </w:p>
        </w:tc>
        <w:tc>
          <w:tcPr>
            <w:tcW w:w="4113" w:type="dxa"/>
          </w:tcPr>
          <w:p w14:paraId="7F304ABF" w14:textId="7AB06F01" w:rsidR="007F4528" w:rsidRPr="007D59BB" w:rsidRDefault="007F4528" w:rsidP="007D59BB">
            <w:pPr>
              <w:spacing w:after="0" w:line="240" w:lineRule="auto"/>
              <w:jc w:val="center"/>
              <w:rPr>
                <w:rFonts w:ascii="Times New Roman" w:hAnsi="Times New Roman"/>
                <w:b/>
                <w:sz w:val="24"/>
                <w:szCs w:val="24"/>
                <w:lang w:val="pt-BR"/>
              </w:rPr>
            </w:pPr>
            <w:r w:rsidRPr="007D59BB">
              <w:rPr>
                <w:rFonts w:ascii="Times New Roman" w:hAnsi="Times New Roman"/>
                <w:b/>
                <w:sz w:val="24"/>
                <w:szCs w:val="24"/>
                <w:lang w:val="pt-BR"/>
              </w:rPr>
              <w:t>Nu se acceptă.</w:t>
            </w:r>
          </w:p>
          <w:p w14:paraId="4F1C6024" w14:textId="7B3D714B" w:rsidR="007F4528" w:rsidRPr="007D59BB" w:rsidRDefault="007F4528" w:rsidP="008B06B5">
            <w:pPr>
              <w:spacing w:after="0" w:line="240" w:lineRule="auto"/>
              <w:jc w:val="both"/>
              <w:rPr>
                <w:rFonts w:ascii="Times New Roman" w:hAnsi="Times New Roman"/>
                <w:bCs/>
                <w:sz w:val="24"/>
                <w:szCs w:val="24"/>
                <w:lang w:val="pt-BR"/>
              </w:rPr>
            </w:pPr>
            <w:r w:rsidRPr="007D59BB">
              <w:rPr>
                <w:rFonts w:ascii="Times New Roman" w:hAnsi="Times New Roman"/>
                <w:bCs/>
                <w:sz w:val="24"/>
                <w:szCs w:val="24"/>
                <w:lang w:val="pt-BR"/>
              </w:rPr>
              <w:t>Verbele sunt folosite la persoana III singular. Conjugarea verbului trebuie la prezent, persoana III, prezent - este „trebuie”.</w:t>
            </w:r>
          </w:p>
          <w:p w14:paraId="756CCF15" w14:textId="0A7895ED" w:rsidR="007F4528" w:rsidRPr="00701ECB" w:rsidRDefault="007F4528" w:rsidP="008B06B5">
            <w:pPr>
              <w:tabs>
                <w:tab w:val="left" w:pos="510"/>
                <w:tab w:val="left" w:pos="884"/>
                <w:tab w:val="left" w:pos="1196"/>
              </w:tabs>
              <w:spacing w:after="0" w:line="240" w:lineRule="auto"/>
              <w:rPr>
                <w:rFonts w:ascii="Times New Roman" w:hAnsi="Times New Roman"/>
                <w:b/>
                <w:sz w:val="24"/>
                <w:szCs w:val="24"/>
                <w:lang w:val="ro-MD"/>
              </w:rPr>
            </w:pPr>
          </w:p>
        </w:tc>
      </w:tr>
      <w:tr w:rsidR="007F4528" w:rsidRPr="000A3E2A" w14:paraId="561382DD" w14:textId="77777777" w:rsidTr="007F4528">
        <w:trPr>
          <w:jc w:val="center"/>
        </w:trPr>
        <w:tc>
          <w:tcPr>
            <w:tcW w:w="2669" w:type="dxa"/>
            <w:vMerge/>
          </w:tcPr>
          <w:p w14:paraId="732C31D1" w14:textId="77777777" w:rsidR="007F4528" w:rsidRPr="00D22365" w:rsidRDefault="007F4528" w:rsidP="008B06B5">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7CCCC6B4" w14:textId="77777777" w:rsidR="007F4528" w:rsidRPr="008D191B" w:rsidRDefault="007F4528" w:rsidP="008D191B">
            <w:pPr>
              <w:spacing w:after="0" w:line="223" w:lineRule="auto"/>
              <w:ind w:right="240"/>
              <w:jc w:val="both"/>
              <w:rPr>
                <w:rFonts w:ascii="Times New Roman" w:hAnsi="Times New Roman"/>
                <w:sz w:val="24"/>
                <w:szCs w:val="24"/>
                <w:lang w:val="pt-BR"/>
              </w:rPr>
            </w:pPr>
            <w:r w:rsidRPr="008D191B">
              <w:rPr>
                <w:rFonts w:ascii="Times New Roman" w:hAnsi="Times New Roman"/>
                <w:sz w:val="24"/>
                <w:szCs w:val="24"/>
                <w:lang w:val="pt-BR"/>
              </w:rPr>
              <w:t>La capit. VI, art. 37 propunem următorul conținut: „Personalul colaborează eficient cu colegii”.</w:t>
            </w:r>
          </w:p>
          <w:p w14:paraId="01800BCD" w14:textId="5850C1DE" w:rsidR="007F4528" w:rsidRPr="008D191B" w:rsidRDefault="007F4528" w:rsidP="008D191B">
            <w:pPr>
              <w:tabs>
                <w:tab w:val="left" w:pos="884"/>
                <w:tab w:val="left" w:pos="1196"/>
              </w:tabs>
              <w:spacing w:after="0" w:line="240" w:lineRule="auto"/>
              <w:jc w:val="both"/>
              <w:rPr>
                <w:rFonts w:asciiTheme="majorBidi" w:hAnsiTheme="majorBidi" w:cstheme="majorBidi"/>
                <w:b/>
                <w:sz w:val="24"/>
                <w:szCs w:val="24"/>
                <w:lang w:val="pt-BR"/>
              </w:rPr>
            </w:pPr>
            <w:r w:rsidRPr="008D191B">
              <w:rPr>
                <w:rFonts w:ascii="Times New Roman" w:hAnsi="Times New Roman"/>
                <w:sz w:val="24"/>
                <w:szCs w:val="24"/>
                <w:lang w:val="pt-BR"/>
              </w:rPr>
              <w:t>Doar o colaborare eficientă aduce o plus valoare instituției.</w:t>
            </w:r>
          </w:p>
        </w:tc>
        <w:tc>
          <w:tcPr>
            <w:tcW w:w="4113" w:type="dxa"/>
          </w:tcPr>
          <w:p w14:paraId="2851681A" w14:textId="31B14661" w:rsidR="007F4528" w:rsidRPr="00701ECB" w:rsidRDefault="007F4528" w:rsidP="008B06B5">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rPr>
              <w:t>Se acceptă.</w:t>
            </w:r>
          </w:p>
        </w:tc>
      </w:tr>
      <w:tr w:rsidR="007F4528" w:rsidRPr="008848D7" w14:paraId="1566CD33" w14:textId="77777777" w:rsidTr="007F4528">
        <w:trPr>
          <w:jc w:val="center"/>
        </w:trPr>
        <w:tc>
          <w:tcPr>
            <w:tcW w:w="2669" w:type="dxa"/>
            <w:vMerge/>
          </w:tcPr>
          <w:p w14:paraId="5BD67C3D" w14:textId="77777777" w:rsidR="007F4528" w:rsidRPr="00D22365" w:rsidRDefault="007F4528" w:rsidP="008B06B5">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4E692114" w14:textId="405BD0BE" w:rsidR="007F4528" w:rsidRPr="008D191B" w:rsidRDefault="007F4528" w:rsidP="008B06B5">
            <w:pPr>
              <w:tabs>
                <w:tab w:val="left" w:pos="884"/>
                <w:tab w:val="left" w:pos="1196"/>
              </w:tabs>
              <w:spacing w:after="0" w:line="240" w:lineRule="auto"/>
              <w:jc w:val="both"/>
              <w:rPr>
                <w:rFonts w:asciiTheme="majorBidi" w:hAnsiTheme="majorBidi" w:cstheme="majorBidi"/>
                <w:b/>
                <w:sz w:val="24"/>
                <w:szCs w:val="24"/>
                <w:lang w:val="pt-BR"/>
              </w:rPr>
            </w:pPr>
            <w:r w:rsidRPr="008D191B">
              <w:rPr>
                <w:rFonts w:ascii="Times New Roman" w:hAnsi="Times New Roman"/>
                <w:sz w:val="24"/>
                <w:szCs w:val="24"/>
                <w:lang w:val="pt-BR"/>
              </w:rPr>
              <w:t>La capit. VI, art. 46 de înlocuit sintagma „trebuie să raporteze asemenea suspiciuni” cu „raportează cazuri suspecte”.</w:t>
            </w:r>
          </w:p>
        </w:tc>
        <w:tc>
          <w:tcPr>
            <w:tcW w:w="4113" w:type="dxa"/>
          </w:tcPr>
          <w:p w14:paraId="488C127E" w14:textId="40AE5306" w:rsidR="007F4528" w:rsidRPr="00B026B5" w:rsidRDefault="007F4528" w:rsidP="007D59BB">
            <w:pPr>
              <w:tabs>
                <w:tab w:val="left" w:pos="884"/>
                <w:tab w:val="left" w:pos="1196"/>
              </w:tabs>
              <w:spacing w:after="0" w:line="240" w:lineRule="auto"/>
              <w:jc w:val="center"/>
              <w:rPr>
                <w:rFonts w:ascii="Times New Roman" w:hAnsi="Times New Roman"/>
                <w:b/>
                <w:sz w:val="24"/>
                <w:szCs w:val="24"/>
                <w:lang w:val="pt-BR"/>
              </w:rPr>
            </w:pPr>
            <w:r w:rsidRPr="00B026B5">
              <w:rPr>
                <w:rFonts w:ascii="Times New Roman" w:hAnsi="Times New Roman"/>
                <w:b/>
                <w:sz w:val="24"/>
                <w:szCs w:val="24"/>
                <w:lang w:val="pt-BR"/>
              </w:rPr>
              <w:t>Nu se acceptă.</w:t>
            </w:r>
          </w:p>
          <w:p w14:paraId="3226CBD7" w14:textId="5D9F6FAC" w:rsidR="007F4528" w:rsidRPr="00B026B5" w:rsidRDefault="007F4528" w:rsidP="008D191B">
            <w:pPr>
              <w:tabs>
                <w:tab w:val="left" w:pos="884"/>
                <w:tab w:val="left" w:pos="1196"/>
              </w:tabs>
              <w:spacing w:after="0" w:line="240" w:lineRule="auto"/>
              <w:jc w:val="both"/>
              <w:rPr>
                <w:rFonts w:ascii="Times New Roman" w:hAnsi="Times New Roman"/>
                <w:bCs/>
                <w:sz w:val="24"/>
                <w:szCs w:val="24"/>
                <w:lang w:val="pt-BR"/>
              </w:rPr>
            </w:pPr>
            <w:r w:rsidRPr="00B026B5">
              <w:rPr>
                <w:rFonts w:ascii="Times New Roman" w:hAnsi="Times New Roman"/>
                <w:bCs/>
                <w:sz w:val="24"/>
                <w:szCs w:val="24"/>
                <w:lang w:val="pt-BR"/>
              </w:rPr>
              <w:t>Angajatul trebuie să raporteze anume „suspiciuni” pentru că suspiciunile sunt până la „crearea” unui caz care poate fi considerat suspect.</w:t>
            </w:r>
          </w:p>
        </w:tc>
      </w:tr>
      <w:tr w:rsidR="007F4528" w:rsidRPr="000A3E2A" w14:paraId="1A6B1318" w14:textId="77777777" w:rsidTr="007F4528">
        <w:trPr>
          <w:jc w:val="center"/>
        </w:trPr>
        <w:tc>
          <w:tcPr>
            <w:tcW w:w="2669" w:type="dxa"/>
            <w:vMerge/>
          </w:tcPr>
          <w:p w14:paraId="2B5D3D9D" w14:textId="77777777" w:rsidR="007F4528" w:rsidRPr="00D22365" w:rsidRDefault="007F4528" w:rsidP="008B06B5">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57E83BAB" w14:textId="77777777" w:rsidR="007F4528" w:rsidRDefault="007F4528" w:rsidP="008D191B">
            <w:pPr>
              <w:widowControl w:val="0"/>
              <w:spacing w:after="0" w:line="240" w:lineRule="auto"/>
              <w:jc w:val="both"/>
              <w:rPr>
                <w:rFonts w:ascii="Times New Roman" w:hAnsi="Times New Roman"/>
                <w:sz w:val="24"/>
                <w:szCs w:val="24"/>
                <w:lang w:val="ro-MD"/>
              </w:rPr>
            </w:pPr>
            <w:r w:rsidRPr="008D191B">
              <w:rPr>
                <w:rFonts w:ascii="Times New Roman" w:hAnsi="Times New Roman"/>
                <w:sz w:val="24"/>
                <w:szCs w:val="24"/>
                <w:lang w:val="ro-MD"/>
              </w:rPr>
              <w:t>La capit. VI, art. 47 adăugarea adjectivului determinativ pentru cuvântul „climat - climat favorabil”.</w:t>
            </w:r>
          </w:p>
          <w:p w14:paraId="4DBE536C" w14:textId="77777777" w:rsidR="007F4528" w:rsidRDefault="007F4528" w:rsidP="008D191B">
            <w:pPr>
              <w:widowControl w:val="0"/>
              <w:spacing w:after="0" w:line="240" w:lineRule="auto"/>
              <w:jc w:val="both"/>
              <w:rPr>
                <w:rFonts w:ascii="Times New Roman" w:hAnsi="Times New Roman"/>
                <w:sz w:val="24"/>
                <w:szCs w:val="24"/>
                <w:lang w:val="ro-MD"/>
              </w:rPr>
            </w:pPr>
            <w:r w:rsidRPr="008D191B">
              <w:rPr>
                <w:rFonts w:ascii="Times New Roman" w:hAnsi="Times New Roman"/>
                <w:sz w:val="24"/>
                <w:szCs w:val="24"/>
                <w:lang w:val="ro-MD"/>
              </w:rPr>
              <w:t>Climat - atmosferă (poate fi negativă, neutră, pozitivă). Avem</w:t>
            </w:r>
          </w:p>
          <w:p w14:paraId="3311696E" w14:textId="1495B145" w:rsidR="007F4528" w:rsidRPr="008D191B" w:rsidRDefault="007F4528" w:rsidP="008D191B">
            <w:pPr>
              <w:widowControl w:val="0"/>
              <w:spacing w:after="0" w:line="240" w:lineRule="auto"/>
              <w:jc w:val="both"/>
              <w:rPr>
                <w:rFonts w:ascii="Times New Roman" w:hAnsi="Times New Roman"/>
                <w:sz w:val="20"/>
                <w:szCs w:val="20"/>
                <w:lang w:val="ro-MD"/>
              </w:rPr>
            </w:pPr>
            <w:r w:rsidRPr="008D191B">
              <w:rPr>
                <w:rFonts w:ascii="Times New Roman" w:hAnsi="Times New Roman"/>
                <w:sz w:val="24"/>
                <w:szCs w:val="24"/>
                <w:lang w:val="ro-MD"/>
              </w:rPr>
              <w:t>nevoie de un climat favorabil/ avantajos/ prielnic.</w:t>
            </w:r>
          </w:p>
        </w:tc>
        <w:tc>
          <w:tcPr>
            <w:tcW w:w="4113" w:type="dxa"/>
          </w:tcPr>
          <w:p w14:paraId="3E06800C" w14:textId="5B578025" w:rsidR="007F4528" w:rsidRPr="00701ECB" w:rsidRDefault="007F4528" w:rsidP="008D191B">
            <w:pPr>
              <w:tabs>
                <w:tab w:val="left" w:pos="750"/>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rPr>
              <w:t>Se acceptă.</w:t>
            </w:r>
          </w:p>
        </w:tc>
      </w:tr>
      <w:tr w:rsidR="007F4528" w:rsidRPr="000A3E2A" w14:paraId="0A8E2977" w14:textId="77777777" w:rsidTr="007F4528">
        <w:trPr>
          <w:jc w:val="center"/>
        </w:trPr>
        <w:tc>
          <w:tcPr>
            <w:tcW w:w="2669" w:type="dxa"/>
            <w:vMerge/>
          </w:tcPr>
          <w:p w14:paraId="5F94874F" w14:textId="77777777" w:rsidR="007F4528" w:rsidRPr="00D22365" w:rsidRDefault="007F4528" w:rsidP="008D191B">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260D3DB8" w14:textId="77777777" w:rsidR="007F4528" w:rsidRPr="008D191B" w:rsidRDefault="007F4528" w:rsidP="008D191B">
            <w:pPr>
              <w:widowControl w:val="0"/>
              <w:spacing w:after="0" w:line="240" w:lineRule="auto"/>
              <w:jc w:val="both"/>
              <w:rPr>
                <w:rFonts w:ascii="Times New Roman" w:hAnsi="Times New Roman"/>
                <w:sz w:val="20"/>
                <w:szCs w:val="20"/>
                <w:lang w:val="pt-BR"/>
              </w:rPr>
            </w:pPr>
            <w:r w:rsidRPr="008D191B">
              <w:rPr>
                <w:rFonts w:ascii="Times New Roman" w:hAnsi="Times New Roman"/>
                <w:sz w:val="24"/>
                <w:szCs w:val="24"/>
                <w:lang w:val="en-US"/>
              </w:rPr>
              <w:t xml:space="preserve">La capit. VI, art.49. Conținutul art. 49. </w:t>
            </w:r>
            <w:r w:rsidRPr="008D191B">
              <w:rPr>
                <w:rFonts w:ascii="Times New Roman" w:hAnsi="Times New Roman"/>
                <w:sz w:val="24"/>
                <w:szCs w:val="24"/>
                <w:lang w:val="pt-BR"/>
              </w:rPr>
              <w:t>„Personalul, în activitatea cu beneficiarii, nu trebuie să…”, care se repetă de 2 ori într-o frază.</w:t>
            </w:r>
          </w:p>
          <w:p w14:paraId="614DD7F8" w14:textId="77777777" w:rsidR="007F4528" w:rsidRDefault="007F4528" w:rsidP="008D191B">
            <w:pPr>
              <w:widowControl w:val="0"/>
              <w:spacing w:after="0"/>
              <w:jc w:val="both"/>
              <w:rPr>
                <w:rFonts w:ascii="Times New Roman" w:hAnsi="Times New Roman"/>
                <w:sz w:val="24"/>
                <w:szCs w:val="24"/>
                <w:lang w:val="pt-BR"/>
              </w:rPr>
            </w:pPr>
            <w:r w:rsidRPr="008D191B">
              <w:rPr>
                <w:rFonts w:ascii="Times New Roman" w:hAnsi="Times New Roman"/>
                <w:sz w:val="24"/>
                <w:szCs w:val="24"/>
                <w:lang w:val="pt-BR"/>
              </w:rPr>
              <w:t xml:space="preserve">Prea multe repetări cu „trebuie să”.     </w:t>
            </w:r>
          </w:p>
          <w:p w14:paraId="6017DCF4" w14:textId="771CBB39" w:rsidR="007F4528" w:rsidRPr="008D191B" w:rsidRDefault="007F4528" w:rsidP="008D191B">
            <w:pPr>
              <w:widowControl w:val="0"/>
              <w:spacing w:after="0"/>
              <w:jc w:val="both"/>
              <w:rPr>
                <w:rFonts w:ascii="Times New Roman" w:hAnsi="Times New Roman"/>
                <w:sz w:val="24"/>
                <w:szCs w:val="24"/>
                <w:lang w:val="pt-BR"/>
              </w:rPr>
            </w:pPr>
            <w:r w:rsidRPr="008D191B">
              <w:rPr>
                <w:rFonts w:ascii="Times New Roman" w:hAnsi="Times New Roman"/>
                <w:sz w:val="24"/>
                <w:szCs w:val="24"/>
                <w:lang w:val="en-US"/>
              </w:rPr>
              <w:t xml:space="preserve">Art. 49 fi trebuit să se regăsească în cap. </w:t>
            </w:r>
            <w:r w:rsidRPr="008D191B">
              <w:rPr>
                <w:rFonts w:ascii="Times New Roman" w:hAnsi="Times New Roman"/>
                <w:sz w:val="24"/>
                <w:szCs w:val="24"/>
                <w:lang w:val="pt-BR"/>
              </w:rPr>
              <w:t>V. Norme de conduită</w:t>
            </w:r>
            <w:r>
              <w:rPr>
                <w:rFonts w:ascii="Times New Roman" w:hAnsi="Times New Roman"/>
                <w:sz w:val="24"/>
                <w:szCs w:val="24"/>
                <w:lang w:val="pt-BR"/>
              </w:rPr>
              <w:t xml:space="preserve"> </w:t>
            </w:r>
            <w:r w:rsidRPr="008D191B">
              <w:rPr>
                <w:rFonts w:ascii="Times New Roman" w:hAnsi="Times New Roman"/>
                <w:sz w:val="24"/>
                <w:szCs w:val="24"/>
                <w:lang w:val="pt-BR"/>
              </w:rPr>
              <w:t>în raport cu beneficiarii.</w:t>
            </w:r>
          </w:p>
        </w:tc>
        <w:tc>
          <w:tcPr>
            <w:tcW w:w="4113" w:type="dxa"/>
          </w:tcPr>
          <w:p w14:paraId="0E847521" w14:textId="70A5CC7A" w:rsidR="007F4528" w:rsidRPr="00701ECB" w:rsidRDefault="007F4528" w:rsidP="008D191B">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rPr>
              <w:t xml:space="preserve">Se acceptă. </w:t>
            </w:r>
          </w:p>
        </w:tc>
      </w:tr>
      <w:tr w:rsidR="007F4528" w:rsidRPr="008848D7" w14:paraId="76E53D26" w14:textId="77777777" w:rsidTr="007F4528">
        <w:trPr>
          <w:jc w:val="center"/>
        </w:trPr>
        <w:tc>
          <w:tcPr>
            <w:tcW w:w="2669" w:type="dxa"/>
            <w:vMerge/>
          </w:tcPr>
          <w:p w14:paraId="74A562A3" w14:textId="77777777" w:rsidR="007F4528" w:rsidRPr="00D22365" w:rsidRDefault="007F4528" w:rsidP="008D191B">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07C60480" w14:textId="60F98578" w:rsidR="007F4528" w:rsidRPr="00701ECB" w:rsidRDefault="007F4528" w:rsidP="008D191B">
            <w:pPr>
              <w:tabs>
                <w:tab w:val="left" w:pos="884"/>
                <w:tab w:val="left" w:pos="1196"/>
              </w:tabs>
              <w:spacing w:after="0" w:line="240" w:lineRule="auto"/>
              <w:jc w:val="both"/>
              <w:rPr>
                <w:rFonts w:asciiTheme="majorBidi" w:hAnsiTheme="majorBidi" w:cstheme="majorBidi"/>
                <w:b/>
                <w:sz w:val="24"/>
                <w:szCs w:val="24"/>
                <w:lang w:val="ro-MD"/>
              </w:rPr>
            </w:pPr>
            <w:r w:rsidRPr="008D191B">
              <w:rPr>
                <w:rFonts w:ascii="Times New Roman" w:hAnsi="Times New Roman"/>
                <w:sz w:val="24"/>
                <w:szCs w:val="24"/>
                <w:lang w:val="pt-BR"/>
              </w:rPr>
              <w:t>La capit. VII, art. 56-57 Locuțiunea</w:t>
            </w:r>
            <w:r w:rsidRPr="008D191B">
              <w:rPr>
                <w:rFonts w:ascii="Times New Roman" w:hAnsi="Times New Roman"/>
                <w:color w:val="FF0000"/>
                <w:sz w:val="24"/>
                <w:szCs w:val="24"/>
                <w:lang w:val="pt-BR"/>
              </w:rPr>
              <w:t xml:space="preserve"> </w:t>
            </w:r>
            <w:r w:rsidRPr="008D191B">
              <w:rPr>
                <w:rFonts w:ascii="Times New Roman" w:hAnsi="Times New Roman"/>
                <w:sz w:val="24"/>
                <w:szCs w:val="24"/>
                <w:lang w:val="pt-BR"/>
              </w:rPr>
              <w:t>„trebuie să”</w:t>
            </w:r>
            <w:r w:rsidRPr="008D191B">
              <w:rPr>
                <w:rFonts w:ascii="Times New Roman" w:hAnsi="Times New Roman"/>
                <w:color w:val="FF0000"/>
                <w:sz w:val="24"/>
                <w:szCs w:val="24"/>
                <w:lang w:val="pt-BR"/>
              </w:rPr>
              <w:t xml:space="preserve"> </w:t>
            </w:r>
            <w:r w:rsidRPr="008D191B">
              <w:rPr>
                <w:rFonts w:ascii="Times New Roman" w:hAnsi="Times New Roman"/>
                <w:sz w:val="24"/>
                <w:szCs w:val="24"/>
                <w:lang w:val="pt-BR"/>
              </w:rPr>
              <w:t>de înlocuit cu verbe la timpul prezent, pers. III: „Este un exemplu, este deschis și receptiv”.</w:t>
            </w:r>
          </w:p>
        </w:tc>
        <w:tc>
          <w:tcPr>
            <w:tcW w:w="4113" w:type="dxa"/>
          </w:tcPr>
          <w:p w14:paraId="646D2892" w14:textId="4ABA53F6" w:rsidR="007F4528" w:rsidRPr="00B026B5" w:rsidRDefault="007F4528" w:rsidP="007D59BB">
            <w:pPr>
              <w:tabs>
                <w:tab w:val="left" w:pos="884"/>
                <w:tab w:val="left" w:pos="1196"/>
              </w:tabs>
              <w:spacing w:after="0" w:line="240" w:lineRule="auto"/>
              <w:jc w:val="center"/>
              <w:rPr>
                <w:rFonts w:ascii="Times New Roman" w:hAnsi="Times New Roman"/>
                <w:b/>
                <w:sz w:val="24"/>
                <w:szCs w:val="24"/>
                <w:lang w:val="pt-BR"/>
              </w:rPr>
            </w:pPr>
            <w:r w:rsidRPr="00B026B5">
              <w:rPr>
                <w:rFonts w:ascii="Times New Roman" w:hAnsi="Times New Roman"/>
                <w:b/>
                <w:sz w:val="24"/>
                <w:szCs w:val="24"/>
                <w:lang w:val="pt-BR"/>
              </w:rPr>
              <w:t>Nu se acceptă.</w:t>
            </w:r>
          </w:p>
          <w:p w14:paraId="52A74A96" w14:textId="7AB3F28E" w:rsidR="007F4528" w:rsidRPr="00474CFD" w:rsidRDefault="007F4528" w:rsidP="008D191B">
            <w:pPr>
              <w:tabs>
                <w:tab w:val="left" w:pos="884"/>
                <w:tab w:val="left" w:pos="1196"/>
              </w:tabs>
              <w:spacing w:after="0" w:line="240" w:lineRule="auto"/>
              <w:jc w:val="both"/>
              <w:rPr>
                <w:rFonts w:ascii="Times New Roman" w:hAnsi="Times New Roman"/>
                <w:bCs/>
                <w:sz w:val="24"/>
                <w:szCs w:val="24"/>
                <w:lang w:val="ro-MD"/>
              </w:rPr>
            </w:pPr>
            <w:r w:rsidRPr="00B026B5">
              <w:rPr>
                <w:rFonts w:ascii="Times New Roman" w:hAnsi="Times New Roman"/>
                <w:bCs/>
                <w:sz w:val="24"/>
                <w:szCs w:val="24"/>
                <w:lang w:val="pt-BR"/>
              </w:rPr>
              <w:t xml:space="preserve">Verbele sunt folosite la persoana III singular. Conjugarea </w:t>
            </w:r>
            <w:r w:rsidRPr="00474CFD">
              <w:rPr>
                <w:rFonts w:ascii="Times New Roman" w:hAnsi="Times New Roman"/>
                <w:bCs/>
                <w:sz w:val="24"/>
                <w:szCs w:val="24"/>
                <w:lang w:val="pt-BR"/>
              </w:rPr>
              <w:t>verbului trebuie la prezent, persoana III, prezent - este „trebuie”.</w:t>
            </w:r>
          </w:p>
        </w:tc>
      </w:tr>
      <w:tr w:rsidR="007F4528" w:rsidRPr="000A3E2A" w14:paraId="3D298E25" w14:textId="77777777" w:rsidTr="007F4528">
        <w:trPr>
          <w:jc w:val="center"/>
        </w:trPr>
        <w:tc>
          <w:tcPr>
            <w:tcW w:w="2669" w:type="dxa"/>
            <w:vMerge/>
          </w:tcPr>
          <w:p w14:paraId="551705A3" w14:textId="77777777" w:rsidR="007F4528" w:rsidRPr="00D22365" w:rsidRDefault="007F4528" w:rsidP="008D191B">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6F401D72" w14:textId="0CE497AE" w:rsidR="007F4528" w:rsidRPr="00701ECB" w:rsidRDefault="007F4528" w:rsidP="008D191B">
            <w:pPr>
              <w:tabs>
                <w:tab w:val="left" w:pos="884"/>
                <w:tab w:val="left" w:pos="1196"/>
              </w:tabs>
              <w:spacing w:after="0" w:line="240" w:lineRule="auto"/>
              <w:jc w:val="both"/>
              <w:rPr>
                <w:rFonts w:asciiTheme="majorBidi" w:hAnsiTheme="majorBidi" w:cstheme="majorBidi"/>
                <w:b/>
                <w:sz w:val="24"/>
                <w:szCs w:val="24"/>
                <w:lang w:val="ro-MD"/>
              </w:rPr>
            </w:pPr>
            <w:r w:rsidRPr="008D191B">
              <w:rPr>
                <w:rFonts w:ascii="Times New Roman" w:hAnsi="Times New Roman"/>
                <w:sz w:val="24"/>
                <w:szCs w:val="24"/>
                <w:lang w:val="ro-MD"/>
              </w:rPr>
              <w:t xml:space="preserve">La capit. VII, art. 59 de înlocuit expresia din conținutul „are datoria morală să aibă o conduită care să nu prejudicieze imaginea autorității” cu „are datoria morală să manifeste o conduită decentă, astfel încât ca să nu prejudicieze imaginea autorității”. </w:t>
            </w:r>
            <w:r>
              <w:rPr>
                <w:rFonts w:ascii="Times New Roman" w:hAnsi="Times New Roman"/>
                <w:sz w:val="24"/>
                <w:szCs w:val="24"/>
              </w:rPr>
              <w:t>Interpretarea clară și concretă a manifestării conduitei.</w:t>
            </w:r>
          </w:p>
        </w:tc>
        <w:tc>
          <w:tcPr>
            <w:tcW w:w="4113" w:type="dxa"/>
          </w:tcPr>
          <w:p w14:paraId="09B69973" w14:textId="389B9DDE" w:rsidR="007F4528" w:rsidRPr="00701ECB" w:rsidRDefault="007F4528" w:rsidP="008D191B">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rPr>
              <w:t xml:space="preserve">Se acceptă. </w:t>
            </w:r>
          </w:p>
        </w:tc>
      </w:tr>
      <w:tr w:rsidR="007F4528" w:rsidRPr="000A3E2A" w14:paraId="7B6B9FCB" w14:textId="77777777" w:rsidTr="007F4528">
        <w:trPr>
          <w:jc w:val="center"/>
        </w:trPr>
        <w:tc>
          <w:tcPr>
            <w:tcW w:w="2669" w:type="dxa"/>
            <w:vMerge/>
          </w:tcPr>
          <w:p w14:paraId="5D2EB312" w14:textId="77777777" w:rsidR="007F4528" w:rsidRPr="00D22365" w:rsidRDefault="007F4528" w:rsidP="008D191B">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6398AA28" w14:textId="45041534" w:rsidR="007F4528" w:rsidRPr="00701ECB" w:rsidRDefault="007F4528" w:rsidP="008D191B">
            <w:pPr>
              <w:tabs>
                <w:tab w:val="left" w:pos="884"/>
                <w:tab w:val="left" w:pos="1196"/>
              </w:tabs>
              <w:spacing w:after="0" w:line="240" w:lineRule="auto"/>
              <w:jc w:val="both"/>
              <w:rPr>
                <w:rFonts w:asciiTheme="majorBidi" w:hAnsiTheme="majorBidi" w:cstheme="majorBidi"/>
                <w:b/>
                <w:sz w:val="24"/>
                <w:szCs w:val="24"/>
                <w:lang w:val="ro-MD"/>
              </w:rPr>
            </w:pPr>
            <w:r w:rsidRPr="008D191B">
              <w:rPr>
                <w:rFonts w:ascii="Times New Roman" w:hAnsi="Times New Roman"/>
                <w:sz w:val="24"/>
                <w:szCs w:val="24"/>
                <w:lang w:val="pt-BR"/>
              </w:rPr>
              <w:t>La capit. X, art.61 adăugarea sintagmei „cât și imaginea instituției” la finalul frazei. Ținuta vestimentară indecentă ar putea discredita nu doar reputația profesională personală, ci și imaginea instituției</w:t>
            </w:r>
            <w:r w:rsidRPr="008D191B">
              <w:rPr>
                <w:rFonts w:ascii="Times New Roman" w:hAnsi="Times New Roman"/>
                <w:sz w:val="28"/>
                <w:szCs w:val="28"/>
                <w:lang w:val="pt-BR"/>
              </w:rPr>
              <w:t>.</w:t>
            </w:r>
          </w:p>
        </w:tc>
        <w:tc>
          <w:tcPr>
            <w:tcW w:w="4113" w:type="dxa"/>
          </w:tcPr>
          <w:p w14:paraId="72C49A98" w14:textId="48AE57A3" w:rsidR="007F4528" w:rsidRPr="00701ECB" w:rsidRDefault="007F4528" w:rsidP="008D191B">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rPr>
              <w:t xml:space="preserve">Se acceptă. </w:t>
            </w:r>
          </w:p>
        </w:tc>
      </w:tr>
      <w:tr w:rsidR="007F4528" w:rsidRPr="008848D7" w14:paraId="5226D4EF" w14:textId="77777777" w:rsidTr="007F4528">
        <w:trPr>
          <w:jc w:val="center"/>
        </w:trPr>
        <w:tc>
          <w:tcPr>
            <w:tcW w:w="2669" w:type="dxa"/>
            <w:vMerge/>
          </w:tcPr>
          <w:p w14:paraId="65F4F315" w14:textId="77777777" w:rsidR="007F4528" w:rsidRPr="00D22365" w:rsidRDefault="007F4528" w:rsidP="008D191B">
            <w:pPr>
              <w:tabs>
                <w:tab w:val="left" w:pos="884"/>
                <w:tab w:val="left" w:pos="1196"/>
              </w:tabs>
              <w:spacing w:after="0" w:line="240" w:lineRule="auto"/>
              <w:jc w:val="center"/>
              <w:rPr>
                <w:rFonts w:ascii="Times New Roman" w:hAnsi="Times New Roman"/>
                <w:sz w:val="24"/>
                <w:szCs w:val="24"/>
                <w:lang w:val="ro-MD"/>
              </w:rPr>
            </w:pPr>
          </w:p>
        </w:tc>
        <w:tc>
          <w:tcPr>
            <w:tcW w:w="7249" w:type="dxa"/>
          </w:tcPr>
          <w:p w14:paraId="011E609F" w14:textId="6364E9B2" w:rsidR="007F4528" w:rsidRPr="00701ECB" w:rsidRDefault="007F4528" w:rsidP="008D191B">
            <w:pPr>
              <w:tabs>
                <w:tab w:val="left" w:pos="884"/>
                <w:tab w:val="left" w:pos="1196"/>
              </w:tabs>
              <w:spacing w:after="0" w:line="240" w:lineRule="auto"/>
              <w:jc w:val="both"/>
              <w:rPr>
                <w:rFonts w:asciiTheme="majorBidi" w:hAnsiTheme="majorBidi" w:cstheme="majorBidi"/>
                <w:b/>
                <w:sz w:val="24"/>
                <w:szCs w:val="24"/>
                <w:lang w:val="ro-MD"/>
              </w:rPr>
            </w:pPr>
            <w:r w:rsidRPr="008D191B">
              <w:rPr>
                <w:rFonts w:ascii="Times New Roman" w:hAnsi="Times New Roman"/>
                <w:sz w:val="24"/>
                <w:szCs w:val="24"/>
                <w:lang w:val="pt-BR"/>
              </w:rPr>
              <w:t>La capit. X a se adăuga pct. 64 cu următorul conținut: „Se interzice utilizarea excesivă a produselor de machiaj și a accesoriilor/ bijuteriilor extravagante”.</w:t>
            </w:r>
          </w:p>
        </w:tc>
        <w:tc>
          <w:tcPr>
            <w:tcW w:w="4113" w:type="dxa"/>
          </w:tcPr>
          <w:p w14:paraId="0938F03E" w14:textId="77777777" w:rsidR="007F4528" w:rsidRPr="00474CFD" w:rsidRDefault="007F4528" w:rsidP="008D191B">
            <w:pPr>
              <w:tabs>
                <w:tab w:val="left" w:pos="884"/>
                <w:tab w:val="left" w:pos="1196"/>
              </w:tabs>
              <w:spacing w:after="0" w:line="240" w:lineRule="auto"/>
              <w:jc w:val="center"/>
              <w:rPr>
                <w:rFonts w:ascii="Times New Roman" w:hAnsi="Times New Roman"/>
                <w:b/>
                <w:sz w:val="24"/>
                <w:szCs w:val="24"/>
                <w:lang w:val="pt-BR"/>
              </w:rPr>
            </w:pPr>
            <w:r w:rsidRPr="00474CFD">
              <w:rPr>
                <w:rFonts w:ascii="Times New Roman" w:hAnsi="Times New Roman"/>
                <w:b/>
                <w:sz w:val="24"/>
                <w:szCs w:val="24"/>
                <w:lang w:val="pt-BR"/>
              </w:rPr>
              <w:t xml:space="preserve">Nu se acceptă. </w:t>
            </w:r>
          </w:p>
          <w:p w14:paraId="056D6E22" w14:textId="4259C720" w:rsidR="007F4528" w:rsidRPr="00474CFD" w:rsidRDefault="007F4528" w:rsidP="00474CFD">
            <w:pPr>
              <w:tabs>
                <w:tab w:val="left" w:pos="884"/>
                <w:tab w:val="left" w:pos="1196"/>
              </w:tabs>
              <w:spacing w:after="0" w:line="240" w:lineRule="auto"/>
              <w:jc w:val="both"/>
              <w:rPr>
                <w:rFonts w:ascii="Times New Roman" w:hAnsi="Times New Roman"/>
                <w:bCs/>
                <w:sz w:val="24"/>
                <w:szCs w:val="24"/>
                <w:lang w:val="ro-MD"/>
              </w:rPr>
            </w:pPr>
            <w:r w:rsidRPr="00474CFD">
              <w:rPr>
                <w:rFonts w:ascii="Times New Roman" w:hAnsi="Times New Roman"/>
                <w:bCs/>
                <w:sz w:val="24"/>
                <w:szCs w:val="24"/>
                <w:lang w:val="pt-BR"/>
              </w:rPr>
              <w:t>Este o clauză care nu este specifică și poate fi interpretată abuziv.</w:t>
            </w:r>
          </w:p>
        </w:tc>
      </w:tr>
      <w:tr w:rsidR="008D191B" w:rsidRPr="000A3E2A" w14:paraId="22E9AF7D" w14:textId="77777777" w:rsidTr="007F4528">
        <w:trPr>
          <w:jc w:val="center"/>
        </w:trPr>
        <w:tc>
          <w:tcPr>
            <w:tcW w:w="2669" w:type="dxa"/>
          </w:tcPr>
          <w:p w14:paraId="700DB2D0" w14:textId="1250487A" w:rsidR="008D191B" w:rsidRPr="008D191B" w:rsidRDefault="008D191B" w:rsidP="008D191B">
            <w:pPr>
              <w:jc w:val="center"/>
              <w:rPr>
                <w:rFonts w:ascii="Times New Roman" w:hAnsi="Times New Roman"/>
                <w:b/>
                <w:sz w:val="24"/>
                <w:szCs w:val="24"/>
                <w:lang w:val="pt-BR"/>
              </w:rPr>
            </w:pPr>
            <w:r w:rsidRPr="008D191B">
              <w:rPr>
                <w:rFonts w:ascii="Times New Roman" w:hAnsi="Times New Roman"/>
                <w:b/>
                <w:sz w:val="24"/>
                <w:szCs w:val="24"/>
                <w:lang w:val="pt-BR"/>
              </w:rPr>
              <w:t>Consiliul Municipal Chișinău, Direcția Generală Asistență Medicală și Socială</w:t>
            </w:r>
          </w:p>
          <w:p w14:paraId="63451ECE" w14:textId="5891B851" w:rsidR="008D191B" w:rsidRPr="00D22365" w:rsidRDefault="008D191B" w:rsidP="008D191B">
            <w:pPr>
              <w:tabs>
                <w:tab w:val="left" w:pos="884"/>
                <w:tab w:val="left" w:pos="1196"/>
              </w:tabs>
              <w:spacing w:after="0" w:line="240" w:lineRule="auto"/>
              <w:jc w:val="center"/>
              <w:rPr>
                <w:rFonts w:ascii="Times New Roman" w:hAnsi="Times New Roman"/>
                <w:sz w:val="24"/>
                <w:szCs w:val="24"/>
                <w:lang w:val="ro-MD"/>
              </w:rPr>
            </w:pPr>
            <w:r>
              <w:rPr>
                <w:rFonts w:ascii="Times New Roman" w:hAnsi="Times New Roman"/>
                <w:sz w:val="24"/>
                <w:szCs w:val="24"/>
              </w:rPr>
              <w:t>(nr. 1-04/1-3479 din 18.11.2024)</w:t>
            </w:r>
          </w:p>
        </w:tc>
        <w:tc>
          <w:tcPr>
            <w:tcW w:w="7249" w:type="dxa"/>
          </w:tcPr>
          <w:p w14:paraId="6DBB9ED3" w14:textId="6958E4D9" w:rsidR="008D191B" w:rsidRPr="00701ECB" w:rsidRDefault="008D191B" w:rsidP="008D191B">
            <w:pPr>
              <w:tabs>
                <w:tab w:val="left" w:pos="884"/>
                <w:tab w:val="left" w:pos="1196"/>
              </w:tabs>
              <w:spacing w:after="0" w:line="240" w:lineRule="auto"/>
              <w:jc w:val="both"/>
              <w:rPr>
                <w:rFonts w:asciiTheme="majorBidi" w:hAnsiTheme="majorBidi" w:cstheme="majorBidi"/>
                <w:b/>
                <w:sz w:val="24"/>
                <w:szCs w:val="24"/>
                <w:lang w:val="ro-MD"/>
              </w:rPr>
            </w:pPr>
            <w:r w:rsidRPr="008D191B">
              <w:rPr>
                <w:rFonts w:ascii="Times New Roman" w:hAnsi="Times New Roman"/>
                <w:sz w:val="24"/>
                <w:szCs w:val="24"/>
                <w:lang w:val="pt-BR"/>
              </w:rPr>
              <w:t>Comunică despre susținerea proiectului menționat fără obiecții și propuneri.</w:t>
            </w:r>
          </w:p>
        </w:tc>
        <w:tc>
          <w:tcPr>
            <w:tcW w:w="4113" w:type="dxa"/>
          </w:tcPr>
          <w:p w14:paraId="51C8E443" w14:textId="42C8518F" w:rsidR="008D191B" w:rsidRPr="00701ECB" w:rsidRDefault="00474CFD" w:rsidP="008D191B">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Se ia act</w:t>
            </w:r>
          </w:p>
        </w:tc>
      </w:tr>
      <w:tr w:rsidR="008D191B" w:rsidRPr="000A3E2A" w14:paraId="4F201652" w14:textId="77777777" w:rsidTr="007F4528">
        <w:trPr>
          <w:jc w:val="center"/>
        </w:trPr>
        <w:tc>
          <w:tcPr>
            <w:tcW w:w="2669" w:type="dxa"/>
          </w:tcPr>
          <w:p w14:paraId="2FCA4942" w14:textId="77777777" w:rsidR="008D191B" w:rsidRPr="008D191B" w:rsidRDefault="008D191B" w:rsidP="008D191B">
            <w:pPr>
              <w:spacing w:after="0"/>
              <w:jc w:val="center"/>
              <w:rPr>
                <w:rFonts w:ascii="Times New Roman" w:hAnsi="Times New Roman"/>
                <w:b/>
                <w:sz w:val="24"/>
                <w:szCs w:val="24"/>
                <w:lang w:val="pt-BR"/>
              </w:rPr>
            </w:pPr>
            <w:r w:rsidRPr="008D191B">
              <w:rPr>
                <w:rFonts w:ascii="Times New Roman" w:hAnsi="Times New Roman"/>
                <w:b/>
                <w:sz w:val="24"/>
                <w:szCs w:val="24"/>
                <w:lang w:val="pt-BR"/>
              </w:rPr>
              <w:t>Comitetul Executiv al Găgăuziei, Direcția Principală a Sănătății și Protecției Sociale</w:t>
            </w:r>
          </w:p>
          <w:p w14:paraId="2AF63EBD" w14:textId="50DD8CF7" w:rsidR="008D191B" w:rsidRPr="00D22365" w:rsidRDefault="008D191B" w:rsidP="008D191B">
            <w:pPr>
              <w:tabs>
                <w:tab w:val="left" w:pos="884"/>
                <w:tab w:val="left" w:pos="1196"/>
              </w:tabs>
              <w:spacing w:after="0" w:line="240" w:lineRule="auto"/>
              <w:jc w:val="center"/>
              <w:rPr>
                <w:rFonts w:ascii="Times New Roman" w:hAnsi="Times New Roman"/>
                <w:sz w:val="24"/>
                <w:szCs w:val="24"/>
                <w:lang w:val="ro-MD"/>
              </w:rPr>
            </w:pPr>
            <w:r>
              <w:rPr>
                <w:rFonts w:ascii="Times New Roman" w:hAnsi="Times New Roman"/>
                <w:sz w:val="24"/>
                <w:szCs w:val="24"/>
              </w:rPr>
              <w:t>(nr. 01/1-13/644 din 19.11.2024)</w:t>
            </w:r>
          </w:p>
        </w:tc>
        <w:tc>
          <w:tcPr>
            <w:tcW w:w="7249" w:type="dxa"/>
          </w:tcPr>
          <w:p w14:paraId="2266D4F4" w14:textId="77777777" w:rsidR="008D191B" w:rsidRDefault="008D191B" w:rsidP="008D191B">
            <w:pPr>
              <w:widowControl w:val="0"/>
              <w:spacing w:after="0"/>
              <w:ind w:right="-657"/>
              <w:jc w:val="both"/>
              <w:rPr>
                <w:rFonts w:ascii="Times New Roman" w:hAnsi="Times New Roman"/>
                <w:sz w:val="24"/>
                <w:szCs w:val="24"/>
              </w:rPr>
            </w:pPr>
            <w:r>
              <w:rPr>
                <w:rFonts w:ascii="Times New Roman" w:hAnsi="Times New Roman"/>
                <w:sz w:val="24"/>
                <w:szCs w:val="24"/>
              </w:rPr>
              <w:t xml:space="preserve">Администрация Главного управления здравоохранения и социальной защиты АТО Гагаузия сообщает, что данный проект поведенческого Кодекса является актуальным и не требует дополнений. </w:t>
            </w:r>
          </w:p>
          <w:p w14:paraId="43D1A6E3" w14:textId="5E0446EA" w:rsidR="008D191B" w:rsidRPr="00701ECB" w:rsidRDefault="008D191B" w:rsidP="008D191B">
            <w:pPr>
              <w:tabs>
                <w:tab w:val="left" w:pos="884"/>
                <w:tab w:val="left" w:pos="1196"/>
              </w:tabs>
              <w:spacing w:after="0" w:line="240" w:lineRule="auto"/>
              <w:jc w:val="both"/>
              <w:rPr>
                <w:rFonts w:asciiTheme="majorBidi" w:hAnsiTheme="majorBidi" w:cstheme="majorBidi"/>
                <w:b/>
                <w:sz w:val="24"/>
                <w:szCs w:val="24"/>
                <w:lang w:val="ro-MD"/>
              </w:rPr>
            </w:pPr>
            <w:r w:rsidRPr="008D191B">
              <w:rPr>
                <w:rFonts w:ascii="Times New Roman" w:hAnsi="Times New Roman"/>
                <w:sz w:val="24"/>
                <w:szCs w:val="24"/>
                <w:lang w:val="pt-BR"/>
              </w:rPr>
              <w:t xml:space="preserve">(Comunică despre faptul că actualul proiect al codului de conduită este actual și nu necesită a fi completat cu informație adițională.)  </w:t>
            </w:r>
          </w:p>
        </w:tc>
        <w:tc>
          <w:tcPr>
            <w:tcW w:w="4113" w:type="dxa"/>
          </w:tcPr>
          <w:p w14:paraId="5CFC1E37" w14:textId="4E128881" w:rsidR="008D191B" w:rsidRPr="00701ECB" w:rsidRDefault="00474CFD" w:rsidP="008D191B">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Se ia act</w:t>
            </w:r>
          </w:p>
        </w:tc>
      </w:tr>
      <w:tr w:rsidR="008D191B" w:rsidRPr="00272C91" w14:paraId="23ACB5CE" w14:textId="77777777" w:rsidTr="007F4528">
        <w:trPr>
          <w:trHeight w:val="517"/>
          <w:jc w:val="center"/>
        </w:trPr>
        <w:tc>
          <w:tcPr>
            <w:tcW w:w="14031" w:type="dxa"/>
            <w:gridSpan w:val="3"/>
            <w:shd w:val="clear" w:color="auto" w:fill="D9E2F3" w:themeFill="accent1" w:themeFillTint="33"/>
          </w:tcPr>
          <w:p w14:paraId="2536000D" w14:textId="454A64B4" w:rsidR="008D191B" w:rsidRPr="00272C91" w:rsidRDefault="008D191B" w:rsidP="008D191B">
            <w:pPr>
              <w:tabs>
                <w:tab w:val="left" w:pos="884"/>
                <w:tab w:val="left" w:pos="1196"/>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Expertizare/Consultare</w:t>
            </w:r>
          </w:p>
        </w:tc>
      </w:tr>
      <w:tr w:rsidR="008D191B" w:rsidRPr="00750CD0" w14:paraId="01070D25" w14:textId="77777777" w:rsidTr="007F4528">
        <w:trPr>
          <w:jc w:val="center"/>
        </w:trPr>
        <w:tc>
          <w:tcPr>
            <w:tcW w:w="2669" w:type="dxa"/>
            <w:vMerge w:val="restart"/>
          </w:tcPr>
          <w:p w14:paraId="61A62DF2" w14:textId="787778D7" w:rsidR="008D191B" w:rsidRPr="000A3E2A" w:rsidRDefault="008D191B" w:rsidP="008D191B">
            <w:pPr>
              <w:tabs>
                <w:tab w:val="left" w:pos="884"/>
                <w:tab w:val="left" w:pos="1196"/>
              </w:tabs>
              <w:spacing w:after="0" w:line="240" w:lineRule="auto"/>
              <w:jc w:val="center"/>
              <w:rPr>
                <w:rFonts w:ascii="Times New Roman" w:hAnsi="Times New Roman"/>
                <w:b/>
                <w:i/>
                <w:iCs/>
                <w:sz w:val="24"/>
                <w:szCs w:val="24"/>
                <w:lang w:val="ro-RO"/>
              </w:rPr>
            </w:pPr>
            <w:r w:rsidRPr="000A3341">
              <w:rPr>
                <w:rFonts w:ascii="Times New Roman" w:hAnsi="Times New Roman"/>
                <w:b/>
                <w:i/>
                <w:iCs/>
                <w:sz w:val="24"/>
                <w:szCs w:val="24"/>
                <w:lang w:val="ro-RO"/>
              </w:rPr>
              <w:t>C</w:t>
            </w:r>
            <w:r>
              <w:rPr>
                <w:rFonts w:ascii="Times New Roman" w:hAnsi="Times New Roman"/>
                <w:b/>
                <w:i/>
                <w:iCs/>
                <w:sz w:val="24"/>
                <w:szCs w:val="24"/>
                <w:lang w:val="ro-RO"/>
              </w:rPr>
              <w:t>entrul Național Anticorupție</w:t>
            </w:r>
            <w:r w:rsidRPr="000A3341">
              <w:rPr>
                <w:rFonts w:ascii="Times New Roman" w:hAnsi="Times New Roman"/>
                <w:b/>
                <w:i/>
                <w:iCs/>
                <w:sz w:val="24"/>
                <w:szCs w:val="24"/>
                <w:lang w:val="ro-RO"/>
              </w:rPr>
              <w:t xml:space="preserve"> </w:t>
            </w:r>
          </w:p>
        </w:tc>
        <w:tc>
          <w:tcPr>
            <w:tcW w:w="7249" w:type="dxa"/>
          </w:tcPr>
          <w:p w14:paraId="3F3D90FA" w14:textId="77777777" w:rsidR="008D191B" w:rsidRPr="00C96D3F" w:rsidRDefault="008D191B" w:rsidP="008D191B">
            <w:pPr>
              <w:autoSpaceDE w:val="0"/>
              <w:autoSpaceDN w:val="0"/>
              <w:adjustRightInd w:val="0"/>
              <w:spacing w:after="0" w:line="240" w:lineRule="auto"/>
              <w:jc w:val="both"/>
              <w:rPr>
                <w:rFonts w:asciiTheme="majorBidi" w:eastAsia="Calibri" w:hAnsiTheme="majorBidi" w:cstheme="majorBidi"/>
                <w:sz w:val="24"/>
                <w:szCs w:val="24"/>
                <w:lang w:val="ro-RO" w:eastAsia="en-US"/>
              </w:rPr>
            </w:pPr>
          </w:p>
        </w:tc>
        <w:tc>
          <w:tcPr>
            <w:tcW w:w="4113" w:type="dxa"/>
          </w:tcPr>
          <w:p w14:paraId="37EFAE86" w14:textId="77777777" w:rsidR="008D191B" w:rsidRPr="00272C91" w:rsidRDefault="008D191B" w:rsidP="008D191B">
            <w:pPr>
              <w:tabs>
                <w:tab w:val="left" w:pos="884"/>
                <w:tab w:val="left" w:pos="1196"/>
              </w:tabs>
              <w:spacing w:after="0" w:line="240" w:lineRule="auto"/>
              <w:jc w:val="both"/>
              <w:rPr>
                <w:rFonts w:ascii="Times New Roman" w:hAnsi="Times New Roman"/>
                <w:b/>
                <w:sz w:val="24"/>
                <w:szCs w:val="24"/>
                <w:lang w:val="ro-RO"/>
              </w:rPr>
            </w:pPr>
          </w:p>
        </w:tc>
      </w:tr>
      <w:tr w:rsidR="008D191B" w:rsidRPr="00750CD0" w14:paraId="773ADC7E" w14:textId="77777777" w:rsidTr="007F4528">
        <w:trPr>
          <w:trHeight w:val="285"/>
          <w:jc w:val="center"/>
        </w:trPr>
        <w:tc>
          <w:tcPr>
            <w:tcW w:w="2669" w:type="dxa"/>
            <w:vMerge/>
          </w:tcPr>
          <w:p w14:paraId="5A411BED" w14:textId="77777777" w:rsidR="008D191B" w:rsidRPr="00EA52ED" w:rsidRDefault="008D191B" w:rsidP="008D191B">
            <w:pPr>
              <w:tabs>
                <w:tab w:val="left" w:pos="884"/>
                <w:tab w:val="left" w:pos="1196"/>
              </w:tabs>
              <w:spacing w:after="0" w:line="240" w:lineRule="auto"/>
              <w:jc w:val="center"/>
              <w:rPr>
                <w:rFonts w:ascii="Times New Roman" w:hAnsi="Times New Roman"/>
                <w:b/>
                <w:sz w:val="24"/>
                <w:szCs w:val="24"/>
                <w:lang w:val="ro-RO"/>
              </w:rPr>
            </w:pPr>
          </w:p>
        </w:tc>
        <w:tc>
          <w:tcPr>
            <w:tcW w:w="7249" w:type="dxa"/>
          </w:tcPr>
          <w:p w14:paraId="0ED9478A" w14:textId="77777777" w:rsidR="008D191B" w:rsidRPr="00C96D3F" w:rsidRDefault="008D191B" w:rsidP="008D191B">
            <w:pPr>
              <w:autoSpaceDE w:val="0"/>
              <w:autoSpaceDN w:val="0"/>
              <w:adjustRightInd w:val="0"/>
              <w:spacing w:after="0" w:line="240" w:lineRule="auto"/>
              <w:jc w:val="both"/>
              <w:rPr>
                <w:rFonts w:asciiTheme="majorBidi" w:eastAsia="Calibri" w:hAnsiTheme="majorBidi" w:cstheme="majorBidi"/>
                <w:sz w:val="24"/>
                <w:szCs w:val="24"/>
                <w:lang w:val="ro-RO" w:eastAsia="en-US"/>
              </w:rPr>
            </w:pPr>
          </w:p>
        </w:tc>
        <w:tc>
          <w:tcPr>
            <w:tcW w:w="4113" w:type="dxa"/>
          </w:tcPr>
          <w:p w14:paraId="409A36F3" w14:textId="77777777" w:rsidR="008D191B" w:rsidRPr="00272C91" w:rsidRDefault="008D191B" w:rsidP="008D191B">
            <w:pPr>
              <w:tabs>
                <w:tab w:val="left" w:pos="884"/>
                <w:tab w:val="left" w:pos="1196"/>
              </w:tabs>
              <w:spacing w:after="0" w:line="240" w:lineRule="auto"/>
              <w:jc w:val="both"/>
              <w:rPr>
                <w:rFonts w:ascii="Times New Roman" w:hAnsi="Times New Roman"/>
                <w:b/>
                <w:sz w:val="24"/>
                <w:szCs w:val="24"/>
                <w:lang w:val="ro-RO"/>
              </w:rPr>
            </w:pPr>
          </w:p>
        </w:tc>
      </w:tr>
      <w:tr w:rsidR="008D191B" w:rsidRPr="00750CD0" w14:paraId="7F8E9AF6" w14:textId="77777777" w:rsidTr="007F4528">
        <w:trPr>
          <w:trHeight w:val="70"/>
          <w:jc w:val="center"/>
        </w:trPr>
        <w:tc>
          <w:tcPr>
            <w:tcW w:w="2669" w:type="dxa"/>
            <w:vMerge w:val="restart"/>
          </w:tcPr>
          <w:p w14:paraId="6907689F" w14:textId="77777777" w:rsidR="008D191B" w:rsidRPr="00947AB7" w:rsidRDefault="008D191B" w:rsidP="008D191B">
            <w:pPr>
              <w:tabs>
                <w:tab w:val="left" w:pos="884"/>
                <w:tab w:val="left" w:pos="1196"/>
              </w:tabs>
              <w:spacing w:after="0" w:line="240" w:lineRule="auto"/>
              <w:jc w:val="center"/>
              <w:rPr>
                <w:rFonts w:ascii="Times New Roman" w:hAnsi="Times New Roman"/>
                <w:b/>
                <w:sz w:val="24"/>
                <w:szCs w:val="24"/>
                <w:lang w:val="ro-RO"/>
              </w:rPr>
            </w:pPr>
            <w:r w:rsidRPr="00947AB7">
              <w:rPr>
                <w:rFonts w:ascii="Times New Roman" w:hAnsi="Times New Roman"/>
                <w:b/>
                <w:sz w:val="24"/>
                <w:szCs w:val="24"/>
                <w:lang w:val="ro-RO"/>
              </w:rPr>
              <w:t>Ministerul Justiției</w:t>
            </w:r>
          </w:p>
          <w:p w14:paraId="1EDAC795" w14:textId="70DC41D9" w:rsidR="008D191B" w:rsidRPr="00947AB7" w:rsidRDefault="008D191B" w:rsidP="008D191B">
            <w:pPr>
              <w:tabs>
                <w:tab w:val="left" w:pos="884"/>
                <w:tab w:val="left" w:pos="1196"/>
              </w:tabs>
              <w:spacing w:after="0" w:line="240" w:lineRule="auto"/>
              <w:jc w:val="center"/>
              <w:rPr>
                <w:rFonts w:ascii="Times New Roman" w:hAnsi="Times New Roman"/>
                <w:bCs/>
                <w:i/>
                <w:iCs/>
                <w:sz w:val="24"/>
                <w:szCs w:val="24"/>
                <w:lang w:val="ro-RO"/>
              </w:rPr>
            </w:pPr>
          </w:p>
        </w:tc>
        <w:tc>
          <w:tcPr>
            <w:tcW w:w="7249" w:type="dxa"/>
          </w:tcPr>
          <w:p w14:paraId="4A27712D" w14:textId="4CD722A2" w:rsidR="008D191B" w:rsidRPr="00C96D3F" w:rsidRDefault="008D191B" w:rsidP="008D191B">
            <w:pPr>
              <w:autoSpaceDE w:val="0"/>
              <w:autoSpaceDN w:val="0"/>
              <w:adjustRightInd w:val="0"/>
              <w:spacing w:after="0" w:line="240" w:lineRule="auto"/>
              <w:jc w:val="both"/>
              <w:rPr>
                <w:rFonts w:asciiTheme="majorBidi" w:eastAsia="Calibri" w:hAnsiTheme="majorBidi" w:cstheme="majorBidi"/>
                <w:sz w:val="24"/>
                <w:szCs w:val="24"/>
                <w:lang w:val="ro-RO" w:eastAsia="en-US"/>
              </w:rPr>
            </w:pPr>
          </w:p>
        </w:tc>
        <w:tc>
          <w:tcPr>
            <w:tcW w:w="4113" w:type="dxa"/>
          </w:tcPr>
          <w:p w14:paraId="662DA137" w14:textId="77777777" w:rsidR="008D191B" w:rsidRPr="00272C91" w:rsidRDefault="008D191B" w:rsidP="008D191B">
            <w:pPr>
              <w:tabs>
                <w:tab w:val="left" w:pos="884"/>
                <w:tab w:val="left" w:pos="1196"/>
              </w:tabs>
              <w:spacing w:after="0" w:line="240" w:lineRule="auto"/>
              <w:jc w:val="center"/>
              <w:rPr>
                <w:rFonts w:ascii="Times New Roman" w:hAnsi="Times New Roman"/>
                <w:b/>
                <w:sz w:val="24"/>
                <w:szCs w:val="24"/>
                <w:lang w:val="ro-RO"/>
              </w:rPr>
            </w:pPr>
          </w:p>
        </w:tc>
      </w:tr>
      <w:tr w:rsidR="008D191B" w:rsidRPr="00750CD0" w14:paraId="42D8314D" w14:textId="77777777" w:rsidTr="007F4528">
        <w:trPr>
          <w:jc w:val="center"/>
        </w:trPr>
        <w:tc>
          <w:tcPr>
            <w:tcW w:w="2669" w:type="dxa"/>
            <w:vMerge/>
          </w:tcPr>
          <w:p w14:paraId="6CCDC60E" w14:textId="77777777" w:rsidR="008D191B" w:rsidRPr="00947AB7" w:rsidRDefault="008D191B" w:rsidP="008D191B">
            <w:pPr>
              <w:tabs>
                <w:tab w:val="left" w:pos="884"/>
                <w:tab w:val="left" w:pos="1196"/>
              </w:tabs>
              <w:spacing w:after="0" w:line="240" w:lineRule="auto"/>
              <w:jc w:val="center"/>
              <w:rPr>
                <w:rFonts w:ascii="Times New Roman" w:hAnsi="Times New Roman"/>
                <w:b/>
                <w:sz w:val="24"/>
                <w:szCs w:val="24"/>
                <w:lang w:val="ro-RO"/>
              </w:rPr>
            </w:pPr>
          </w:p>
        </w:tc>
        <w:tc>
          <w:tcPr>
            <w:tcW w:w="7249" w:type="dxa"/>
          </w:tcPr>
          <w:p w14:paraId="2D340245" w14:textId="745883FB" w:rsidR="008D191B" w:rsidRPr="00C96D3F" w:rsidRDefault="008D191B" w:rsidP="008D191B">
            <w:pPr>
              <w:autoSpaceDE w:val="0"/>
              <w:autoSpaceDN w:val="0"/>
              <w:adjustRightInd w:val="0"/>
              <w:spacing w:after="0" w:line="240" w:lineRule="auto"/>
              <w:jc w:val="both"/>
              <w:rPr>
                <w:rFonts w:asciiTheme="majorBidi" w:eastAsia="Calibri" w:hAnsiTheme="majorBidi" w:cstheme="majorBidi"/>
                <w:sz w:val="24"/>
                <w:szCs w:val="24"/>
                <w:lang w:val="ro-RO" w:eastAsia="en-US"/>
              </w:rPr>
            </w:pPr>
          </w:p>
        </w:tc>
        <w:tc>
          <w:tcPr>
            <w:tcW w:w="4113" w:type="dxa"/>
          </w:tcPr>
          <w:p w14:paraId="3F47DC38" w14:textId="77777777" w:rsidR="008D191B" w:rsidRPr="00272C91" w:rsidRDefault="008D191B" w:rsidP="008D191B">
            <w:pPr>
              <w:tabs>
                <w:tab w:val="left" w:pos="884"/>
                <w:tab w:val="left" w:pos="1196"/>
              </w:tabs>
              <w:spacing w:after="0" w:line="240" w:lineRule="auto"/>
              <w:jc w:val="center"/>
              <w:rPr>
                <w:rFonts w:ascii="Times New Roman" w:hAnsi="Times New Roman"/>
                <w:b/>
                <w:sz w:val="24"/>
                <w:szCs w:val="24"/>
                <w:lang w:val="ro-RO"/>
              </w:rPr>
            </w:pPr>
          </w:p>
        </w:tc>
      </w:tr>
      <w:tr w:rsidR="008D191B" w:rsidRPr="00750CD0" w14:paraId="0162251A" w14:textId="77777777" w:rsidTr="007F4528">
        <w:trPr>
          <w:jc w:val="center"/>
        </w:trPr>
        <w:tc>
          <w:tcPr>
            <w:tcW w:w="2669" w:type="dxa"/>
            <w:vMerge/>
          </w:tcPr>
          <w:p w14:paraId="0FECDD38" w14:textId="77777777" w:rsidR="008D191B" w:rsidRPr="00947AB7" w:rsidRDefault="008D191B" w:rsidP="008D191B">
            <w:pPr>
              <w:tabs>
                <w:tab w:val="left" w:pos="884"/>
                <w:tab w:val="left" w:pos="1196"/>
              </w:tabs>
              <w:spacing w:after="0" w:line="240" w:lineRule="auto"/>
              <w:jc w:val="center"/>
              <w:rPr>
                <w:rFonts w:ascii="Times New Roman" w:hAnsi="Times New Roman"/>
                <w:b/>
                <w:sz w:val="24"/>
                <w:szCs w:val="24"/>
                <w:lang w:val="ro-RO"/>
              </w:rPr>
            </w:pPr>
          </w:p>
        </w:tc>
        <w:tc>
          <w:tcPr>
            <w:tcW w:w="7249" w:type="dxa"/>
          </w:tcPr>
          <w:p w14:paraId="0CEF57AF" w14:textId="02CC19F1" w:rsidR="008D191B" w:rsidRPr="00C96D3F" w:rsidRDefault="008D191B" w:rsidP="008D191B">
            <w:pPr>
              <w:autoSpaceDE w:val="0"/>
              <w:autoSpaceDN w:val="0"/>
              <w:adjustRightInd w:val="0"/>
              <w:spacing w:after="0" w:line="240" w:lineRule="auto"/>
              <w:jc w:val="both"/>
              <w:rPr>
                <w:rFonts w:asciiTheme="majorBidi" w:eastAsia="Calibri" w:hAnsiTheme="majorBidi" w:cstheme="majorBidi"/>
                <w:sz w:val="24"/>
                <w:szCs w:val="24"/>
                <w:lang w:val="ro-RO" w:eastAsia="en-US"/>
              </w:rPr>
            </w:pPr>
          </w:p>
        </w:tc>
        <w:tc>
          <w:tcPr>
            <w:tcW w:w="4113" w:type="dxa"/>
          </w:tcPr>
          <w:p w14:paraId="550379BD" w14:textId="77777777" w:rsidR="008D191B" w:rsidRPr="00272C91" w:rsidRDefault="008D191B" w:rsidP="008D191B">
            <w:pPr>
              <w:tabs>
                <w:tab w:val="left" w:pos="884"/>
                <w:tab w:val="left" w:pos="1196"/>
              </w:tabs>
              <w:spacing w:after="0" w:line="240" w:lineRule="auto"/>
              <w:jc w:val="center"/>
              <w:rPr>
                <w:rFonts w:ascii="Times New Roman" w:hAnsi="Times New Roman"/>
                <w:b/>
                <w:sz w:val="24"/>
                <w:szCs w:val="24"/>
                <w:lang w:val="ro-RO"/>
              </w:rPr>
            </w:pPr>
          </w:p>
        </w:tc>
      </w:tr>
      <w:tr w:rsidR="008D191B" w:rsidRPr="00750CD0" w14:paraId="0476F3C2" w14:textId="77777777" w:rsidTr="007F4528">
        <w:trPr>
          <w:jc w:val="center"/>
        </w:trPr>
        <w:tc>
          <w:tcPr>
            <w:tcW w:w="2669" w:type="dxa"/>
            <w:vMerge/>
          </w:tcPr>
          <w:p w14:paraId="737E48C2" w14:textId="77777777" w:rsidR="008D191B" w:rsidRPr="00947AB7" w:rsidRDefault="008D191B" w:rsidP="008D191B">
            <w:pPr>
              <w:tabs>
                <w:tab w:val="left" w:pos="884"/>
                <w:tab w:val="left" w:pos="1196"/>
              </w:tabs>
              <w:spacing w:after="0" w:line="240" w:lineRule="auto"/>
              <w:jc w:val="center"/>
              <w:rPr>
                <w:rFonts w:ascii="Times New Roman" w:hAnsi="Times New Roman"/>
                <w:b/>
                <w:sz w:val="24"/>
                <w:szCs w:val="24"/>
                <w:lang w:val="ro-RO"/>
              </w:rPr>
            </w:pPr>
          </w:p>
        </w:tc>
        <w:tc>
          <w:tcPr>
            <w:tcW w:w="7249" w:type="dxa"/>
          </w:tcPr>
          <w:p w14:paraId="4EBA37C2" w14:textId="6B0BD970" w:rsidR="008D191B" w:rsidRPr="00C96D3F" w:rsidRDefault="008D191B" w:rsidP="008D191B">
            <w:pPr>
              <w:autoSpaceDE w:val="0"/>
              <w:autoSpaceDN w:val="0"/>
              <w:adjustRightInd w:val="0"/>
              <w:spacing w:after="0" w:line="240" w:lineRule="auto"/>
              <w:jc w:val="both"/>
              <w:rPr>
                <w:rFonts w:asciiTheme="majorBidi" w:eastAsia="Calibri" w:hAnsiTheme="majorBidi" w:cstheme="majorBidi"/>
                <w:sz w:val="24"/>
                <w:szCs w:val="24"/>
                <w:lang w:val="ro-RO" w:eastAsia="en-US"/>
              </w:rPr>
            </w:pPr>
          </w:p>
        </w:tc>
        <w:tc>
          <w:tcPr>
            <w:tcW w:w="4113" w:type="dxa"/>
          </w:tcPr>
          <w:p w14:paraId="58F9DBED" w14:textId="77777777" w:rsidR="008D191B" w:rsidRPr="00272C91" w:rsidRDefault="008D191B" w:rsidP="008D191B">
            <w:pPr>
              <w:tabs>
                <w:tab w:val="left" w:pos="884"/>
                <w:tab w:val="left" w:pos="1196"/>
              </w:tabs>
              <w:spacing w:after="0" w:line="240" w:lineRule="auto"/>
              <w:jc w:val="center"/>
              <w:rPr>
                <w:rFonts w:ascii="Times New Roman" w:hAnsi="Times New Roman"/>
                <w:b/>
                <w:sz w:val="24"/>
                <w:szCs w:val="24"/>
                <w:lang w:val="ro-RO"/>
              </w:rPr>
            </w:pPr>
          </w:p>
        </w:tc>
      </w:tr>
    </w:tbl>
    <w:p w14:paraId="3F4825B4" w14:textId="77777777" w:rsidR="008541AD" w:rsidRDefault="008541AD" w:rsidP="008541AD">
      <w:pPr>
        <w:pStyle w:val="Default"/>
        <w:ind w:right="-585" w:firstLine="708"/>
        <w:rPr>
          <w:rFonts w:ascii="Times New Roman" w:hAnsi="Times New Roman" w:cs="Times New Roman"/>
          <w:b/>
          <w:bCs/>
          <w:sz w:val="28"/>
          <w:szCs w:val="28"/>
          <w:lang w:val="ro-RO"/>
        </w:rPr>
      </w:pPr>
    </w:p>
    <w:p w14:paraId="2E91A0C1" w14:textId="77777777" w:rsidR="008541AD" w:rsidRDefault="008541AD" w:rsidP="008541AD">
      <w:pPr>
        <w:pStyle w:val="Default"/>
        <w:ind w:right="-585" w:firstLine="708"/>
        <w:rPr>
          <w:rFonts w:ascii="Times New Roman" w:hAnsi="Times New Roman" w:cs="Times New Roman"/>
          <w:b/>
          <w:bCs/>
          <w:color w:val="FF0000"/>
          <w:sz w:val="28"/>
          <w:szCs w:val="28"/>
          <w:lang w:val="ro-RO"/>
        </w:rPr>
      </w:pPr>
    </w:p>
    <w:p w14:paraId="249F8084" w14:textId="77777777" w:rsidR="009B1D77" w:rsidRDefault="009B1D77" w:rsidP="008541AD">
      <w:pPr>
        <w:pStyle w:val="Default"/>
        <w:ind w:right="-585" w:firstLine="708"/>
        <w:rPr>
          <w:rFonts w:ascii="Times New Roman" w:hAnsi="Times New Roman" w:cs="Times New Roman"/>
          <w:b/>
          <w:bCs/>
          <w:color w:val="FF0000"/>
          <w:sz w:val="28"/>
          <w:szCs w:val="28"/>
          <w:lang w:val="ro-RO"/>
        </w:rPr>
      </w:pPr>
    </w:p>
    <w:p w14:paraId="4F094D0A" w14:textId="77777777" w:rsidR="009B1D77" w:rsidRDefault="009B1D77" w:rsidP="008541AD">
      <w:pPr>
        <w:pStyle w:val="Default"/>
        <w:ind w:right="-585" w:firstLine="708"/>
        <w:rPr>
          <w:rFonts w:ascii="Times New Roman" w:hAnsi="Times New Roman" w:cs="Times New Roman"/>
          <w:b/>
          <w:bCs/>
          <w:color w:val="FF0000"/>
          <w:sz w:val="28"/>
          <w:szCs w:val="28"/>
          <w:lang w:val="ro-RO"/>
        </w:rPr>
      </w:pPr>
    </w:p>
    <w:p w14:paraId="72525F5D" w14:textId="77777777" w:rsidR="009B1D77" w:rsidRPr="002F77B9" w:rsidRDefault="009B1D77" w:rsidP="008541AD">
      <w:pPr>
        <w:pStyle w:val="Default"/>
        <w:ind w:right="-585" w:firstLine="708"/>
        <w:rPr>
          <w:rFonts w:ascii="Times New Roman" w:hAnsi="Times New Roman" w:cs="Times New Roman"/>
          <w:b/>
          <w:bCs/>
          <w:color w:val="FF0000"/>
          <w:sz w:val="28"/>
          <w:szCs w:val="28"/>
          <w:lang w:val="ro-RO"/>
        </w:rPr>
      </w:pPr>
    </w:p>
    <w:p w14:paraId="23EDED62" w14:textId="4051BE07" w:rsidR="003B06B0" w:rsidRPr="00D454C3" w:rsidRDefault="00B6200A" w:rsidP="00512D34">
      <w:pPr>
        <w:jc w:val="center"/>
        <w:rPr>
          <w:rFonts w:ascii="Times New Roman" w:hAnsi="Times New Roman"/>
          <w:b/>
          <w:color w:val="FF0000"/>
          <w:sz w:val="28"/>
          <w:szCs w:val="28"/>
          <w:lang w:val="ro-MD"/>
        </w:rPr>
      </w:pPr>
      <w:r w:rsidRPr="00B6200A">
        <w:rPr>
          <w:rFonts w:asciiTheme="majorBidi" w:hAnsiTheme="majorBidi" w:cstheme="majorBidi"/>
          <w:b/>
          <w:sz w:val="28"/>
          <w:szCs w:val="28"/>
        </w:rPr>
        <w:t xml:space="preserve">Secretar de Stat </w:t>
      </w:r>
      <w:r w:rsidRPr="00B6200A">
        <w:rPr>
          <w:rFonts w:asciiTheme="majorBidi" w:hAnsiTheme="majorBidi" w:cstheme="majorBidi"/>
          <w:b/>
          <w:sz w:val="28"/>
          <w:szCs w:val="28"/>
        </w:rPr>
        <w:tab/>
      </w:r>
      <w:r w:rsidRPr="00B6200A">
        <w:rPr>
          <w:rFonts w:asciiTheme="majorBidi" w:hAnsiTheme="majorBidi" w:cstheme="majorBidi"/>
          <w:b/>
          <w:sz w:val="28"/>
          <w:szCs w:val="28"/>
        </w:rPr>
        <w:tab/>
      </w:r>
      <w:r w:rsidRPr="00B6200A">
        <w:rPr>
          <w:rFonts w:asciiTheme="majorBidi" w:hAnsiTheme="majorBidi" w:cstheme="majorBidi"/>
          <w:b/>
          <w:sz w:val="28"/>
          <w:szCs w:val="28"/>
        </w:rPr>
        <w:tab/>
      </w:r>
      <w:r w:rsidRPr="00B6200A">
        <w:rPr>
          <w:rFonts w:asciiTheme="majorBidi" w:hAnsiTheme="majorBidi" w:cstheme="majorBidi"/>
          <w:b/>
          <w:sz w:val="28"/>
          <w:szCs w:val="28"/>
        </w:rPr>
        <w:tab/>
      </w:r>
      <w:r w:rsidRPr="00B6200A">
        <w:rPr>
          <w:rFonts w:asciiTheme="majorBidi" w:hAnsiTheme="majorBidi" w:cstheme="majorBidi"/>
          <w:b/>
          <w:sz w:val="28"/>
          <w:szCs w:val="28"/>
        </w:rPr>
        <w:tab/>
        <w:t xml:space="preserve">   </w:t>
      </w:r>
      <w:r w:rsidRPr="00B6200A">
        <w:rPr>
          <w:rFonts w:asciiTheme="majorBidi" w:hAnsiTheme="majorBidi" w:cstheme="majorBidi"/>
          <w:b/>
          <w:sz w:val="28"/>
          <w:szCs w:val="28"/>
        </w:rPr>
        <w:tab/>
      </w:r>
      <w:r w:rsidRPr="00B6200A">
        <w:rPr>
          <w:rFonts w:asciiTheme="majorBidi" w:hAnsiTheme="majorBidi" w:cstheme="majorBidi"/>
          <w:b/>
          <w:sz w:val="28"/>
          <w:szCs w:val="28"/>
        </w:rPr>
        <w:tab/>
        <w:t>Vasile CUȘCA</w:t>
      </w:r>
    </w:p>
    <w:sectPr w:rsidR="003B06B0" w:rsidRPr="00D454C3" w:rsidSect="00B026B5">
      <w:pgSz w:w="15840" w:h="12240" w:orient="landscape"/>
      <w:pgMar w:top="1134" w:right="72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53A74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6B8D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93A5E"/>
    <w:multiLevelType w:val="hybridMultilevel"/>
    <w:tmpl w:val="01B24664"/>
    <w:lvl w:ilvl="0" w:tplc="2674B45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A562FA6"/>
    <w:multiLevelType w:val="hybridMultilevel"/>
    <w:tmpl w:val="E31C3A92"/>
    <w:lvl w:ilvl="0" w:tplc="DD325B1A">
      <w:start w:val="1"/>
      <w:numFmt w:val="decimal"/>
      <w:lvlText w:val="%1)"/>
      <w:lvlJc w:val="left"/>
      <w:pPr>
        <w:ind w:left="1068" w:hanging="360"/>
      </w:pPr>
      <w:rPr>
        <w:rFonts w:ascii="Times New Roman" w:hAnsi="Times New Roman" w:cs="Times New Roman" w:hint="default"/>
        <w:sz w:val="28"/>
        <w:szCs w:val="28"/>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E92B3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4E54E0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25C2BF3"/>
    <w:multiLevelType w:val="multilevel"/>
    <w:tmpl w:val="88B4F8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99856556">
    <w:abstractNumId w:val="2"/>
  </w:num>
  <w:num w:numId="2" w16cid:durableId="2053652624">
    <w:abstractNumId w:val="5"/>
  </w:num>
  <w:num w:numId="3" w16cid:durableId="372316817">
    <w:abstractNumId w:val="0"/>
  </w:num>
  <w:num w:numId="4" w16cid:durableId="1096290232">
    <w:abstractNumId w:val="3"/>
  </w:num>
  <w:num w:numId="5" w16cid:durableId="1699625333">
    <w:abstractNumId w:val="4"/>
  </w:num>
  <w:num w:numId="6" w16cid:durableId="965820872">
    <w:abstractNumId w:val="1"/>
  </w:num>
  <w:num w:numId="7" w16cid:durableId="822620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11"/>
    <w:rsid w:val="0000012C"/>
    <w:rsid w:val="00015C44"/>
    <w:rsid w:val="000314F2"/>
    <w:rsid w:val="00037EA0"/>
    <w:rsid w:val="0004084F"/>
    <w:rsid w:val="000717BE"/>
    <w:rsid w:val="00077132"/>
    <w:rsid w:val="00084F3B"/>
    <w:rsid w:val="000937D6"/>
    <w:rsid w:val="00095F9C"/>
    <w:rsid w:val="000A07F3"/>
    <w:rsid w:val="000A2C1C"/>
    <w:rsid w:val="000A3341"/>
    <w:rsid w:val="000A3E2A"/>
    <w:rsid w:val="000B31E8"/>
    <w:rsid w:val="000B6530"/>
    <w:rsid w:val="000C518B"/>
    <w:rsid w:val="000D497B"/>
    <w:rsid w:val="000E2E7F"/>
    <w:rsid w:val="000F258B"/>
    <w:rsid w:val="000F5685"/>
    <w:rsid w:val="00103285"/>
    <w:rsid w:val="00117792"/>
    <w:rsid w:val="00117FD7"/>
    <w:rsid w:val="001248C0"/>
    <w:rsid w:val="00125694"/>
    <w:rsid w:val="001444D8"/>
    <w:rsid w:val="00152657"/>
    <w:rsid w:val="0016692C"/>
    <w:rsid w:val="001710A2"/>
    <w:rsid w:val="00172E69"/>
    <w:rsid w:val="00186342"/>
    <w:rsid w:val="001B515F"/>
    <w:rsid w:val="001C5232"/>
    <w:rsid w:val="001C60F2"/>
    <w:rsid w:val="001F4E92"/>
    <w:rsid w:val="00206D91"/>
    <w:rsid w:val="0020762E"/>
    <w:rsid w:val="00210FDA"/>
    <w:rsid w:val="00213632"/>
    <w:rsid w:val="00233385"/>
    <w:rsid w:val="0023409C"/>
    <w:rsid w:val="002356BA"/>
    <w:rsid w:val="002356F7"/>
    <w:rsid w:val="002365EE"/>
    <w:rsid w:val="002473DF"/>
    <w:rsid w:val="002527CD"/>
    <w:rsid w:val="00255BE1"/>
    <w:rsid w:val="002560B8"/>
    <w:rsid w:val="00262713"/>
    <w:rsid w:val="00267F3D"/>
    <w:rsid w:val="00272C91"/>
    <w:rsid w:val="00292D2A"/>
    <w:rsid w:val="002B357E"/>
    <w:rsid w:val="002B672A"/>
    <w:rsid w:val="002C44F4"/>
    <w:rsid w:val="002D261A"/>
    <w:rsid w:val="002E77D6"/>
    <w:rsid w:val="002E7853"/>
    <w:rsid w:val="002F5442"/>
    <w:rsid w:val="002F721F"/>
    <w:rsid w:val="002F77B9"/>
    <w:rsid w:val="00301755"/>
    <w:rsid w:val="0031574D"/>
    <w:rsid w:val="00324246"/>
    <w:rsid w:val="003248E3"/>
    <w:rsid w:val="00330E46"/>
    <w:rsid w:val="0034043E"/>
    <w:rsid w:val="00340AD5"/>
    <w:rsid w:val="0034156D"/>
    <w:rsid w:val="00346321"/>
    <w:rsid w:val="00346524"/>
    <w:rsid w:val="003528DB"/>
    <w:rsid w:val="00373379"/>
    <w:rsid w:val="003832B5"/>
    <w:rsid w:val="003871BF"/>
    <w:rsid w:val="00390B29"/>
    <w:rsid w:val="003A08A3"/>
    <w:rsid w:val="003A46DC"/>
    <w:rsid w:val="003B06B0"/>
    <w:rsid w:val="003C19A7"/>
    <w:rsid w:val="003C3384"/>
    <w:rsid w:val="003E4CEF"/>
    <w:rsid w:val="003E5BC8"/>
    <w:rsid w:val="00405EAC"/>
    <w:rsid w:val="004112BB"/>
    <w:rsid w:val="00414F09"/>
    <w:rsid w:val="00414F2C"/>
    <w:rsid w:val="00420F1A"/>
    <w:rsid w:val="004320E3"/>
    <w:rsid w:val="00432BC2"/>
    <w:rsid w:val="00442C1E"/>
    <w:rsid w:val="00446D98"/>
    <w:rsid w:val="00450FC2"/>
    <w:rsid w:val="00453812"/>
    <w:rsid w:val="004554AE"/>
    <w:rsid w:val="00456DB4"/>
    <w:rsid w:val="00464545"/>
    <w:rsid w:val="004736FC"/>
    <w:rsid w:val="00474CFD"/>
    <w:rsid w:val="004753F1"/>
    <w:rsid w:val="004769F2"/>
    <w:rsid w:val="00476D66"/>
    <w:rsid w:val="004876D4"/>
    <w:rsid w:val="004915C4"/>
    <w:rsid w:val="00494F22"/>
    <w:rsid w:val="004A3993"/>
    <w:rsid w:val="004B145D"/>
    <w:rsid w:val="004B7288"/>
    <w:rsid w:val="005111E9"/>
    <w:rsid w:val="00512D34"/>
    <w:rsid w:val="00524905"/>
    <w:rsid w:val="00532AB1"/>
    <w:rsid w:val="00537B09"/>
    <w:rsid w:val="00537CB9"/>
    <w:rsid w:val="00543936"/>
    <w:rsid w:val="0054603B"/>
    <w:rsid w:val="005552BE"/>
    <w:rsid w:val="00561FA9"/>
    <w:rsid w:val="005841D4"/>
    <w:rsid w:val="00585F88"/>
    <w:rsid w:val="00586DD7"/>
    <w:rsid w:val="005931CA"/>
    <w:rsid w:val="005967A8"/>
    <w:rsid w:val="005A2B2B"/>
    <w:rsid w:val="005A45ED"/>
    <w:rsid w:val="005A6671"/>
    <w:rsid w:val="005C175A"/>
    <w:rsid w:val="005D39BD"/>
    <w:rsid w:val="005E40D1"/>
    <w:rsid w:val="005F2805"/>
    <w:rsid w:val="005F3E62"/>
    <w:rsid w:val="00604BCC"/>
    <w:rsid w:val="00610B26"/>
    <w:rsid w:val="006120DD"/>
    <w:rsid w:val="00617403"/>
    <w:rsid w:val="0062046D"/>
    <w:rsid w:val="00625F93"/>
    <w:rsid w:val="0063387B"/>
    <w:rsid w:val="006343AB"/>
    <w:rsid w:val="00635AC9"/>
    <w:rsid w:val="00636397"/>
    <w:rsid w:val="00665D5E"/>
    <w:rsid w:val="006911B9"/>
    <w:rsid w:val="006945ED"/>
    <w:rsid w:val="006A0653"/>
    <w:rsid w:val="006C7F4F"/>
    <w:rsid w:val="006D04AB"/>
    <w:rsid w:val="006D179A"/>
    <w:rsid w:val="006D2790"/>
    <w:rsid w:val="006E0D63"/>
    <w:rsid w:val="00701ECB"/>
    <w:rsid w:val="00703E7A"/>
    <w:rsid w:val="007040F0"/>
    <w:rsid w:val="00706E0B"/>
    <w:rsid w:val="007139B8"/>
    <w:rsid w:val="007174D6"/>
    <w:rsid w:val="007203A8"/>
    <w:rsid w:val="00723822"/>
    <w:rsid w:val="007239D8"/>
    <w:rsid w:val="00730FE0"/>
    <w:rsid w:val="00732145"/>
    <w:rsid w:val="00744FCF"/>
    <w:rsid w:val="00750CD0"/>
    <w:rsid w:val="007517B1"/>
    <w:rsid w:val="00753C5C"/>
    <w:rsid w:val="00760C80"/>
    <w:rsid w:val="0076642E"/>
    <w:rsid w:val="00777C1A"/>
    <w:rsid w:val="0078682B"/>
    <w:rsid w:val="00787332"/>
    <w:rsid w:val="00793666"/>
    <w:rsid w:val="007A3857"/>
    <w:rsid w:val="007A73B8"/>
    <w:rsid w:val="007B1CD6"/>
    <w:rsid w:val="007D59BB"/>
    <w:rsid w:val="007E2424"/>
    <w:rsid w:val="007E6F2D"/>
    <w:rsid w:val="007F2D0C"/>
    <w:rsid w:val="007F4528"/>
    <w:rsid w:val="007F4FD9"/>
    <w:rsid w:val="00812339"/>
    <w:rsid w:val="0082152D"/>
    <w:rsid w:val="00821E81"/>
    <w:rsid w:val="0082647B"/>
    <w:rsid w:val="0083507F"/>
    <w:rsid w:val="00837CF5"/>
    <w:rsid w:val="008472D8"/>
    <w:rsid w:val="00852CEB"/>
    <w:rsid w:val="008541AD"/>
    <w:rsid w:val="00874D16"/>
    <w:rsid w:val="00876ABD"/>
    <w:rsid w:val="008848D7"/>
    <w:rsid w:val="00885D98"/>
    <w:rsid w:val="00891031"/>
    <w:rsid w:val="008A560A"/>
    <w:rsid w:val="008B06B5"/>
    <w:rsid w:val="008B096D"/>
    <w:rsid w:val="008D191B"/>
    <w:rsid w:val="008E1776"/>
    <w:rsid w:val="008F0107"/>
    <w:rsid w:val="008F0874"/>
    <w:rsid w:val="00926171"/>
    <w:rsid w:val="00935E4C"/>
    <w:rsid w:val="00947AB7"/>
    <w:rsid w:val="00956216"/>
    <w:rsid w:val="00961FA5"/>
    <w:rsid w:val="00970EF6"/>
    <w:rsid w:val="0097581C"/>
    <w:rsid w:val="009825C0"/>
    <w:rsid w:val="009A37DC"/>
    <w:rsid w:val="009A4F45"/>
    <w:rsid w:val="009A79CC"/>
    <w:rsid w:val="009B1D77"/>
    <w:rsid w:val="009B577D"/>
    <w:rsid w:val="009C33EA"/>
    <w:rsid w:val="009C581A"/>
    <w:rsid w:val="009D4E6F"/>
    <w:rsid w:val="009E3CAF"/>
    <w:rsid w:val="009E5E9D"/>
    <w:rsid w:val="009F740E"/>
    <w:rsid w:val="009F79CD"/>
    <w:rsid w:val="00A1223A"/>
    <w:rsid w:val="00A1498B"/>
    <w:rsid w:val="00A24ED5"/>
    <w:rsid w:val="00A3464E"/>
    <w:rsid w:val="00A63A87"/>
    <w:rsid w:val="00A763CB"/>
    <w:rsid w:val="00A828DF"/>
    <w:rsid w:val="00A964FD"/>
    <w:rsid w:val="00AA7398"/>
    <w:rsid w:val="00AB2F34"/>
    <w:rsid w:val="00AB418F"/>
    <w:rsid w:val="00AD6EB6"/>
    <w:rsid w:val="00AF178B"/>
    <w:rsid w:val="00AF4A9D"/>
    <w:rsid w:val="00B0261F"/>
    <w:rsid w:val="00B026B5"/>
    <w:rsid w:val="00B32583"/>
    <w:rsid w:val="00B6200A"/>
    <w:rsid w:val="00B66ADD"/>
    <w:rsid w:val="00B71D2F"/>
    <w:rsid w:val="00B769D8"/>
    <w:rsid w:val="00B815C3"/>
    <w:rsid w:val="00B82B91"/>
    <w:rsid w:val="00BA2DB9"/>
    <w:rsid w:val="00BA464C"/>
    <w:rsid w:val="00BB2144"/>
    <w:rsid w:val="00BB4210"/>
    <w:rsid w:val="00BC067F"/>
    <w:rsid w:val="00BC42CE"/>
    <w:rsid w:val="00BC76E5"/>
    <w:rsid w:val="00BE2C2E"/>
    <w:rsid w:val="00BE5593"/>
    <w:rsid w:val="00C101D1"/>
    <w:rsid w:val="00C1316E"/>
    <w:rsid w:val="00C33FEF"/>
    <w:rsid w:val="00C34A74"/>
    <w:rsid w:val="00C36909"/>
    <w:rsid w:val="00C36A7A"/>
    <w:rsid w:val="00C55B47"/>
    <w:rsid w:val="00C646B6"/>
    <w:rsid w:val="00C67972"/>
    <w:rsid w:val="00C84632"/>
    <w:rsid w:val="00C866E7"/>
    <w:rsid w:val="00C93BEC"/>
    <w:rsid w:val="00C96D3F"/>
    <w:rsid w:val="00C97816"/>
    <w:rsid w:val="00CA2433"/>
    <w:rsid w:val="00CB0903"/>
    <w:rsid w:val="00CB6002"/>
    <w:rsid w:val="00CC6C4A"/>
    <w:rsid w:val="00CD086E"/>
    <w:rsid w:val="00CD44F1"/>
    <w:rsid w:val="00CE160A"/>
    <w:rsid w:val="00CE3D63"/>
    <w:rsid w:val="00CF55E9"/>
    <w:rsid w:val="00D021B7"/>
    <w:rsid w:val="00D04F1F"/>
    <w:rsid w:val="00D13B94"/>
    <w:rsid w:val="00D14691"/>
    <w:rsid w:val="00D2001E"/>
    <w:rsid w:val="00D22365"/>
    <w:rsid w:val="00D23265"/>
    <w:rsid w:val="00D2423A"/>
    <w:rsid w:val="00D314E1"/>
    <w:rsid w:val="00D32BE3"/>
    <w:rsid w:val="00D37316"/>
    <w:rsid w:val="00D4194B"/>
    <w:rsid w:val="00D454C3"/>
    <w:rsid w:val="00D513B8"/>
    <w:rsid w:val="00D64F73"/>
    <w:rsid w:val="00D66EB5"/>
    <w:rsid w:val="00D74494"/>
    <w:rsid w:val="00D802BE"/>
    <w:rsid w:val="00D96CBB"/>
    <w:rsid w:val="00DA3591"/>
    <w:rsid w:val="00DA3F3D"/>
    <w:rsid w:val="00DB586F"/>
    <w:rsid w:val="00DB75E9"/>
    <w:rsid w:val="00DD0587"/>
    <w:rsid w:val="00DD51FE"/>
    <w:rsid w:val="00DD7556"/>
    <w:rsid w:val="00DE2F0F"/>
    <w:rsid w:val="00DE6D2B"/>
    <w:rsid w:val="00DF0355"/>
    <w:rsid w:val="00DF4D98"/>
    <w:rsid w:val="00E05436"/>
    <w:rsid w:val="00E20843"/>
    <w:rsid w:val="00E22BE4"/>
    <w:rsid w:val="00E247DB"/>
    <w:rsid w:val="00E24973"/>
    <w:rsid w:val="00E30DB1"/>
    <w:rsid w:val="00E37B1E"/>
    <w:rsid w:val="00E419FF"/>
    <w:rsid w:val="00E427D8"/>
    <w:rsid w:val="00E43821"/>
    <w:rsid w:val="00E44D82"/>
    <w:rsid w:val="00E47473"/>
    <w:rsid w:val="00E71C1D"/>
    <w:rsid w:val="00E76A38"/>
    <w:rsid w:val="00E83B10"/>
    <w:rsid w:val="00E86411"/>
    <w:rsid w:val="00E944B7"/>
    <w:rsid w:val="00EA2275"/>
    <w:rsid w:val="00EA52ED"/>
    <w:rsid w:val="00EA623F"/>
    <w:rsid w:val="00EA76B7"/>
    <w:rsid w:val="00EB3356"/>
    <w:rsid w:val="00EB4012"/>
    <w:rsid w:val="00EB7ED9"/>
    <w:rsid w:val="00EC3E02"/>
    <w:rsid w:val="00ED4809"/>
    <w:rsid w:val="00EE51CA"/>
    <w:rsid w:val="00EF245B"/>
    <w:rsid w:val="00F06544"/>
    <w:rsid w:val="00F145CE"/>
    <w:rsid w:val="00F151D6"/>
    <w:rsid w:val="00F23BDF"/>
    <w:rsid w:val="00F47716"/>
    <w:rsid w:val="00F511E7"/>
    <w:rsid w:val="00F52AB8"/>
    <w:rsid w:val="00F56D22"/>
    <w:rsid w:val="00F610BC"/>
    <w:rsid w:val="00F64BC6"/>
    <w:rsid w:val="00F715B8"/>
    <w:rsid w:val="00F72B88"/>
    <w:rsid w:val="00F75133"/>
    <w:rsid w:val="00F935C1"/>
    <w:rsid w:val="00FB197A"/>
    <w:rsid w:val="00FB27C7"/>
    <w:rsid w:val="00FB6C1B"/>
    <w:rsid w:val="00FC465D"/>
    <w:rsid w:val="00FF0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7323"/>
  <w15:chartTrackingRefBased/>
  <w15:docId w15:val="{04FA206B-9FF4-494A-9298-6BA9720F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93"/>
    <w:pPr>
      <w:spacing w:after="200" w:line="276" w:lineRule="auto"/>
    </w:pPr>
    <w:rPr>
      <w:rFonts w:eastAsia="Times New Roman"/>
      <w:sz w:val="22"/>
      <w:szCs w:val="22"/>
      <w:lang w:val="ru-RU" w:eastAsia="ru-RU"/>
    </w:rPr>
  </w:style>
  <w:style w:type="paragraph" w:styleId="Titlu2">
    <w:name w:val="heading 2"/>
    <w:basedOn w:val="Normal"/>
    <w:next w:val="Normal"/>
    <w:link w:val="Titlu2Caracter"/>
    <w:semiHidden/>
    <w:unhideWhenUsed/>
    <w:qFormat/>
    <w:rsid w:val="00453812"/>
    <w:pPr>
      <w:keepNext/>
      <w:keepLines/>
      <w:spacing w:before="120" w:after="0" w:line="240" w:lineRule="auto"/>
      <w:outlineLvl w:val="1"/>
    </w:pPr>
    <w:rPr>
      <w:b/>
      <w:bCs/>
      <w:color w:val="AD0101"/>
      <w:sz w:val="28"/>
      <w:szCs w:val="26"/>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453812"/>
    <w:rPr>
      <w:rFonts w:eastAsia="Times New Roman"/>
      <w:b/>
      <w:bCs/>
      <w:color w:val="AD0101"/>
      <w:sz w:val="28"/>
      <w:szCs w:val="26"/>
      <w:lang w:val="x-none" w:eastAsia="x-none"/>
    </w:rPr>
  </w:style>
  <w:style w:type="paragraph" w:styleId="Listparagraf">
    <w:name w:val="List Paragraph"/>
    <w:basedOn w:val="Normal"/>
    <w:uiPriority w:val="34"/>
    <w:qFormat/>
    <w:rsid w:val="00453812"/>
    <w:pPr>
      <w:ind w:left="720"/>
      <w:contextualSpacing/>
    </w:pPr>
    <w:rPr>
      <w:lang w:val="en-US" w:eastAsia="en-US"/>
    </w:rPr>
  </w:style>
  <w:style w:type="table" w:styleId="Tabelgril">
    <w:name w:val="Table Grid"/>
    <w:basedOn w:val="TabelNormal"/>
    <w:uiPriority w:val="39"/>
    <w:rsid w:val="00D1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4753F1"/>
    <w:rPr>
      <w:color w:val="0563C1" w:themeColor="hyperlink"/>
      <w:u w:val="single"/>
    </w:rPr>
  </w:style>
  <w:style w:type="character" w:customStyle="1" w:styleId="MeniuneNerezolvat1">
    <w:name w:val="Mențiune Nerezolvat1"/>
    <w:basedOn w:val="Fontdeparagrafimplicit"/>
    <w:uiPriority w:val="99"/>
    <w:semiHidden/>
    <w:unhideWhenUsed/>
    <w:rsid w:val="004753F1"/>
    <w:rPr>
      <w:color w:val="605E5C"/>
      <w:shd w:val="clear" w:color="auto" w:fill="E1DFDD"/>
    </w:rPr>
  </w:style>
  <w:style w:type="paragraph" w:customStyle="1" w:styleId="Default">
    <w:name w:val="Default"/>
    <w:rsid w:val="00AB418F"/>
    <w:pPr>
      <w:autoSpaceDE w:val="0"/>
      <w:autoSpaceDN w:val="0"/>
      <w:adjustRightInd w:val="0"/>
    </w:pPr>
    <w:rPr>
      <w:rFonts w:ascii="Tahoma" w:hAnsi="Tahoma" w:cs="Tahoma"/>
      <w:color w:val="000000"/>
      <w:sz w:val="24"/>
      <w:szCs w:val="24"/>
    </w:rPr>
  </w:style>
  <w:style w:type="paragraph" w:styleId="Frspaiere">
    <w:name w:val="No Spacing"/>
    <w:uiPriority w:val="1"/>
    <w:qFormat/>
    <w:rsid w:val="00B82B91"/>
    <w:rPr>
      <w:rFonts w:asciiTheme="minorHAnsi" w:eastAsiaTheme="minorHAnsi" w:hAnsiTheme="minorHAnsi" w:cstheme="minorBidi"/>
      <w:sz w:val="22"/>
      <w:szCs w:val="22"/>
      <w:lang w:val="ru-RU"/>
    </w:rPr>
  </w:style>
  <w:style w:type="character" w:styleId="Accentuat">
    <w:name w:val="Emphasis"/>
    <w:basedOn w:val="Fontdeparagrafimplicit"/>
    <w:uiPriority w:val="20"/>
    <w:qFormat/>
    <w:rsid w:val="00015C44"/>
    <w:rPr>
      <w:i/>
      <w:iCs/>
    </w:rPr>
  </w:style>
  <w:style w:type="paragraph" w:styleId="NormalWeb">
    <w:name w:val="Normal (Web)"/>
    <w:basedOn w:val="Normal"/>
    <w:uiPriority w:val="99"/>
    <w:unhideWhenUsed/>
    <w:rsid w:val="00095F9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267994">
      <w:bodyDiv w:val="1"/>
      <w:marLeft w:val="0"/>
      <w:marRight w:val="0"/>
      <w:marTop w:val="0"/>
      <w:marBottom w:val="0"/>
      <w:divBdr>
        <w:top w:val="none" w:sz="0" w:space="0" w:color="auto"/>
        <w:left w:val="none" w:sz="0" w:space="0" w:color="auto"/>
        <w:bottom w:val="none" w:sz="0" w:space="0" w:color="auto"/>
        <w:right w:val="none" w:sz="0" w:space="0" w:color="auto"/>
      </w:divBdr>
    </w:div>
    <w:div w:id="383942605">
      <w:bodyDiv w:val="1"/>
      <w:marLeft w:val="0"/>
      <w:marRight w:val="0"/>
      <w:marTop w:val="0"/>
      <w:marBottom w:val="0"/>
      <w:divBdr>
        <w:top w:val="none" w:sz="0" w:space="0" w:color="auto"/>
        <w:left w:val="none" w:sz="0" w:space="0" w:color="auto"/>
        <w:bottom w:val="none" w:sz="0" w:space="0" w:color="auto"/>
        <w:right w:val="none" w:sz="0" w:space="0" w:color="auto"/>
      </w:divBdr>
    </w:div>
    <w:div w:id="421337481">
      <w:bodyDiv w:val="1"/>
      <w:marLeft w:val="0"/>
      <w:marRight w:val="0"/>
      <w:marTop w:val="0"/>
      <w:marBottom w:val="0"/>
      <w:divBdr>
        <w:top w:val="none" w:sz="0" w:space="0" w:color="auto"/>
        <w:left w:val="none" w:sz="0" w:space="0" w:color="auto"/>
        <w:bottom w:val="none" w:sz="0" w:space="0" w:color="auto"/>
        <w:right w:val="none" w:sz="0" w:space="0" w:color="auto"/>
      </w:divBdr>
    </w:div>
    <w:div w:id="526328857">
      <w:bodyDiv w:val="1"/>
      <w:marLeft w:val="0"/>
      <w:marRight w:val="0"/>
      <w:marTop w:val="0"/>
      <w:marBottom w:val="0"/>
      <w:divBdr>
        <w:top w:val="none" w:sz="0" w:space="0" w:color="auto"/>
        <w:left w:val="none" w:sz="0" w:space="0" w:color="auto"/>
        <w:bottom w:val="none" w:sz="0" w:space="0" w:color="auto"/>
        <w:right w:val="none" w:sz="0" w:space="0" w:color="auto"/>
      </w:divBdr>
    </w:div>
    <w:div w:id="674384567">
      <w:bodyDiv w:val="1"/>
      <w:marLeft w:val="0"/>
      <w:marRight w:val="0"/>
      <w:marTop w:val="0"/>
      <w:marBottom w:val="0"/>
      <w:divBdr>
        <w:top w:val="none" w:sz="0" w:space="0" w:color="auto"/>
        <w:left w:val="none" w:sz="0" w:space="0" w:color="auto"/>
        <w:bottom w:val="none" w:sz="0" w:space="0" w:color="auto"/>
        <w:right w:val="none" w:sz="0" w:space="0" w:color="auto"/>
      </w:divBdr>
    </w:div>
    <w:div w:id="829255157">
      <w:bodyDiv w:val="1"/>
      <w:marLeft w:val="0"/>
      <w:marRight w:val="0"/>
      <w:marTop w:val="0"/>
      <w:marBottom w:val="0"/>
      <w:divBdr>
        <w:top w:val="none" w:sz="0" w:space="0" w:color="auto"/>
        <w:left w:val="none" w:sz="0" w:space="0" w:color="auto"/>
        <w:bottom w:val="none" w:sz="0" w:space="0" w:color="auto"/>
        <w:right w:val="none" w:sz="0" w:space="0" w:color="auto"/>
      </w:divBdr>
    </w:div>
    <w:div w:id="1528329499">
      <w:bodyDiv w:val="1"/>
      <w:marLeft w:val="0"/>
      <w:marRight w:val="0"/>
      <w:marTop w:val="0"/>
      <w:marBottom w:val="0"/>
      <w:divBdr>
        <w:top w:val="none" w:sz="0" w:space="0" w:color="auto"/>
        <w:left w:val="none" w:sz="0" w:space="0" w:color="auto"/>
        <w:bottom w:val="none" w:sz="0" w:space="0" w:color="auto"/>
        <w:right w:val="none" w:sz="0" w:space="0" w:color="auto"/>
      </w:divBdr>
    </w:div>
    <w:div w:id="1563296266">
      <w:bodyDiv w:val="1"/>
      <w:marLeft w:val="0"/>
      <w:marRight w:val="0"/>
      <w:marTop w:val="0"/>
      <w:marBottom w:val="0"/>
      <w:divBdr>
        <w:top w:val="none" w:sz="0" w:space="0" w:color="auto"/>
        <w:left w:val="none" w:sz="0" w:space="0" w:color="auto"/>
        <w:bottom w:val="none" w:sz="0" w:space="0" w:color="auto"/>
        <w:right w:val="none" w:sz="0" w:space="0" w:color="auto"/>
      </w:divBdr>
    </w:div>
    <w:div w:id="15972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2870</TotalTime>
  <Pages>5</Pages>
  <Words>1601</Words>
  <Characters>9287</Characters>
  <Application>Microsoft Office Word</Application>
  <DocSecurity>0</DocSecurity>
  <Lines>77</Lines>
  <Paragraphs>21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 Cotoman</dc:creator>
  <cp:keywords/>
  <dc:description/>
  <cp:lastModifiedBy>Directia Politici de Protectie a veteranilor</cp:lastModifiedBy>
  <cp:revision>216</cp:revision>
  <cp:lastPrinted>2024-10-10T07:16:00Z</cp:lastPrinted>
  <dcterms:created xsi:type="dcterms:W3CDTF">2021-03-12T13:36:00Z</dcterms:created>
  <dcterms:modified xsi:type="dcterms:W3CDTF">2024-11-26T11:55:00Z</dcterms:modified>
</cp:coreProperties>
</file>