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92C7AD" w14:textId="77777777" w:rsidR="00035806" w:rsidRDefault="00000000">
      <w:pPr>
        <w:pBdr>
          <w:top w:val="none" w:sz="0" w:space="0" w:color="000000"/>
          <w:left w:val="none" w:sz="0" w:space="0" w:color="000000"/>
          <w:bottom w:val="none" w:sz="0" w:space="0" w:color="000000"/>
          <w:right w:val="none" w:sz="0" w:space="0" w:color="000000"/>
        </w:pBdr>
        <w:tabs>
          <w:tab w:val="left" w:pos="884"/>
          <w:tab w:val="left" w:pos="1196"/>
        </w:tabs>
        <w:ind w:firstLine="0"/>
        <w:jc w:val="center"/>
        <w:rPr>
          <w:sz w:val="24"/>
          <w:szCs w:val="24"/>
        </w:rPr>
      </w:pPr>
      <w:r>
        <w:rPr>
          <w:b/>
          <w:sz w:val="24"/>
          <w:szCs w:val="24"/>
        </w:rPr>
        <w:t>NOTA DE FUNDAMENTARE</w:t>
      </w:r>
    </w:p>
    <w:p w14:paraId="0102EA81" w14:textId="10BD1671" w:rsidR="00035806" w:rsidRDefault="00000000">
      <w:pPr>
        <w:spacing w:after="240"/>
        <w:ind w:firstLine="567"/>
        <w:jc w:val="center"/>
        <w:rPr>
          <w:sz w:val="24"/>
          <w:szCs w:val="24"/>
        </w:rPr>
      </w:pPr>
      <w:r>
        <w:rPr>
          <w:sz w:val="24"/>
          <w:szCs w:val="24"/>
        </w:rPr>
        <w:t xml:space="preserve">la proiectul de </w:t>
      </w:r>
      <w:r w:rsidR="00A90445">
        <w:rPr>
          <w:sz w:val="24"/>
          <w:szCs w:val="24"/>
        </w:rPr>
        <w:t>o</w:t>
      </w:r>
      <w:r>
        <w:rPr>
          <w:sz w:val="24"/>
          <w:szCs w:val="24"/>
        </w:rPr>
        <w:t xml:space="preserve">rdin cu privire la aprobarea Codului de conduită al personalului din sistemul de asistență socială </w:t>
      </w:r>
    </w:p>
    <w:tbl>
      <w:tblPr>
        <w:tblStyle w:val="a"/>
        <w:tblW w:w="910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109"/>
      </w:tblGrid>
      <w:tr w:rsidR="00035806" w14:paraId="3DC20B3F" w14:textId="77777777">
        <w:tc>
          <w:tcPr>
            <w:tcW w:w="9109" w:type="dxa"/>
            <w:tcBorders>
              <w:top w:val="single" w:sz="8" w:space="0" w:color="000000"/>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67EB023F" w14:textId="77777777" w:rsidR="00035806"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Denumirea sau numele autorului și, după caz, a/al participanților la elaborarea proiectului actului normativ</w:t>
            </w:r>
          </w:p>
        </w:tc>
      </w:tr>
      <w:tr w:rsidR="00035806" w14:paraId="35135D9D" w14:textId="77777777" w:rsidTr="00A90445">
        <w:trPr>
          <w:trHeight w:val="568"/>
        </w:trPr>
        <w:tc>
          <w:tcPr>
            <w:tcW w:w="910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vAlign w:val="center"/>
          </w:tcPr>
          <w:p w14:paraId="58364574" w14:textId="77777777" w:rsidR="000358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Proiectul a fost elaborat de către Ministerul Muncii și Protecției Sociale</w:t>
            </w:r>
          </w:p>
        </w:tc>
      </w:tr>
      <w:tr w:rsidR="00035806" w14:paraId="392620AD" w14:textId="77777777">
        <w:tc>
          <w:tcPr>
            <w:tcW w:w="9109"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42FB2E25" w14:textId="77777777" w:rsidR="00035806"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2. Condițiile ce au impus elaborarea proiectului actului normativ</w:t>
            </w:r>
          </w:p>
        </w:tc>
      </w:tr>
      <w:tr w:rsidR="00035806" w14:paraId="6A5A174F" w14:textId="77777777">
        <w:tc>
          <w:tcPr>
            <w:tcW w:w="910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6C06185" w14:textId="77777777" w:rsidR="00035806" w:rsidRDefault="00000000">
            <w:pPr>
              <w:spacing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2.1. Temeiul legal sau, după caz, sursa proiectului actului normativ</w:t>
            </w:r>
          </w:p>
          <w:p w14:paraId="1D69E889" w14:textId="77777777" w:rsidR="00035806"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conformitate cu prevederile Strategiei de reformă a administrației publice din Republica Moldova, pentru anii 2023-2030 (aprobată prin Hotărârea Guvernului nr.126/2023) și a Planului de acțiuni al Guvernului, pentru anul 2023 (Hotărârea Guvernului nr. 90/2023) la 17 august 2023, în urma unui larg proces transparent și participativ, a fost adoptată Legea nr. 256/2023 </w:t>
            </w:r>
            <w:r>
              <w:rPr>
                <w:rFonts w:ascii="Times New Roman" w:eastAsia="Times New Roman" w:hAnsi="Times New Roman" w:cs="Times New Roman"/>
                <w:i/>
                <w:sz w:val="24"/>
                <w:szCs w:val="24"/>
              </w:rPr>
              <w:t xml:space="preserve">pentru modificarea unor acte normative privind </w:t>
            </w:r>
            <w:r>
              <w:rPr>
                <w:rFonts w:ascii="Times New Roman" w:eastAsia="Times New Roman" w:hAnsi="Times New Roman" w:cs="Times New Roman"/>
                <w:sz w:val="24"/>
                <w:szCs w:val="24"/>
              </w:rPr>
              <w:t xml:space="preserve">reforma sistemului de asistență socială </w:t>
            </w:r>
            <w:r>
              <w:rPr>
                <w:rFonts w:ascii="Times New Roman" w:eastAsia="Times New Roman" w:hAnsi="Times New Roman" w:cs="Times New Roman"/>
                <w:i/>
                <w:sz w:val="24"/>
                <w:szCs w:val="24"/>
              </w:rPr>
              <w:t>Restart</w:t>
            </w:r>
            <w:r>
              <w:rPr>
                <w:rFonts w:ascii="Times New Roman" w:eastAsia="Times New Roman" w:hAnsi="Times New Roman" w:cs="Times New Roman"/>
                <w:sz w:val="24"/>
                <w:szCs w:val="24"/>
              </w:rPr>
              <w:t xml:space="preserve">. </w:t>
            </w:r>
          </w:p>
          <w:p w14:paraId="030A929C" w14:textId="77777777" w:rsidR="00035806"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Prin urmare, conceptul reformei </w:t>
            </w:r>
            <w:r>
              <w:rPr>
                <w:rFonts w:ascii="Times New Roman" w:eastAsia="Times New Roman" w:hAnsi="Times New Roman" w:cs="Times New Roman"/>
                <w:i/>
                <w:sz w:val="24"/>
                <w:szCs w:val="24"/>
              </w:rPr>
              <w:t>RESTRAT</w:t>
            </w:r>
            <w:r>
              <w:rPr>
                <w:rFonts w:ascii="Times New Roman" w:eastAsia="Times New Roman" w:hAnsi="Times New Roman" w:cs="Times New Roman"/>
                <w:sz w:val="24"/>
                <w:szCs w:val="24"/>
              </w:rPr>
              <w:t xml:space="preserve"> și a Legii nr. 256/2023 </w:t>
            </w:r>
            <w:r>
              <w:rPr>
                <w:rFonts w:ascii="Times New Roman" w:eastAsia="Times New Roman" w:hAnsi="Times New Roman" w:cs="Times New Roman"/>
                <w:i/>
                <w:sz w:val="24"/>
                <w:szCs w:val="24"/>
              </w:rPr>
              <w:t>pentru modificarea unor acte normative</w:t>
            </w:r>
            <w:r>
              <w:rPr>
                <w:rFonts w:ascii="Times New Roman" w:eastAsia="Times New Roman" w:hAnsi="Times New Roman" w:cs="Times New Roman"/>
                <w:sz w:val="24"/>
                <w:szCs w:val="24"/>
              </w:rPr>
              <w:t>, prevede că, competențele din domeniul asistenței sociale îndeplinite anterior de către APL-uri de nivelul al doilea (până la intrarea în vigoare a legii respective), cu excepția municipiului Chișinău și UTA Găgăuzia, sunt îndeplinite, de la 1 ianuarie 2024, de către Agențiile teritoriale de asistență socială din subordinea Ministerului Muncii și Protecției Sociale.</w:t>
            </w:r>
          </w:p>
          <w:p w14:paraId="47A71F0C" w14:textId="77777777" w:rsidR="00035806"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În acest mod, au fost create 10 Agenții teritoriale de asistenţă socială cu Structuri teritoriale de asistență socială și primite în administrare 23 de Instituții publice, care asigură realizarea funcțiilor sale în domeniul asistenței sociale în teritoriile administrate.</w:t>
            </w:r>
          </w:p>
          <w:p w14:paraId="715EE7ED" w14:textId="77777777" w:rsidR="00035806"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 menționat că în domeniul asistenței sociale activează 14,788 angajați, care realizează atribuțiile sale în implementarea politicilor și cadrului normativ în domeniu.</w:t>
            </w:r>
          </w:p>
          <w:p w14:paraId="60F45466" w14:textId="77777777" w:rsidR="00035806"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 acest sens, elaborare proiectului de ordin cu privire la aprobarea Codului de conduită al personalului din sistemul de asistență socială derivă din prevederile art. 15 alin. (4) din Legea asistenței sociale, Nr. 547/2003, care stabilește că </w:t>
            </w:r>
            <w:r>
              <w:rPr>
                <w:rFonts w:ascii="Times New Roman" w:eastAsia="Times New Roman" w:hAnsi="Times New Roman" w:cs="Times New Roman"/>
                <w:i/>
                <w:sz w:val="24"/>
                <w:szCs w:val="24"/>
              </w:rPr>
              <w:t xml:space="preserve">Personalul din sistemul de asistenţă socială este obligat să respecte legislația şi normele eticii profesionale stabilite, </w:t>
            </w:r>
            <w:r>
              <w:rPr>
                <w:rFonts w:ascii="Times New Roman" w:eastAsia="Times New Roman" w:hAnsi="Times New Roman" w:cs="Times New Roman"/>
                <w:sz w:val="24"/>
                <w:szCs w:val="24"/>
              </w:rPr>
              <w:t>Astfel, Codul va</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reflecta standardele de integritate și principiile de etică și conduită ale personalului din domeniul asistenței sociale, formând și promovând astfel o cultură profesională adecvată întru prevenirea și contracararea abaterilor disciplinare. Personalul, asupra cărora se va răsfrânge prezentul Cod va fi din toate instituțiile și subdiviziunile MMPS, cum ar fi, cei din Agențiile Teritoriale de Asistență Socială cu instituțiile din subordine, din Instituțiile publice prestatoare de servicii sociale, din Agenția Națională de Gestionare a Serviciilor Sociale de Specializare Înaltă precum și centrele din subordinea Agenției, inclusiv personalul din structurile teritoriale de asistență socială și protecția copilului din UTA Găgăuzia și mun. Chișinău și ai prestatorilor privați.</w:t>
            </w:r>
          </w:p>
          <w:p w14:paraId="1856BD13" w14:textId="77777777" w:rsidR="00035806"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Codul are drept scop stabilirea regulilor esenţiale de comportament şi de etică ale personalului din domeniul asistenței sociale (cu excepția funcționarilor publici), astfel încât aceştia să respecte valorile profesionale şi morale, principiile şi normele de conduită în procesul exercitării atribuţiilor, precum şi contribuirea la prevenirea cazurilor de corupţie şi crearea unui climat de încredere între cetăţeni şi autoritate; creșterea calității activității </w:t>
            </w:r>
            <w:r>
              <w:rPr>
                <w:rFonts w:ascii="Times New Roman" w:eastAsia="Times New Roman" w:hAnsi="Times New Roman" w:cs="Times New Roman"/>
                <w:sz w:val="24"/>
                <w:szCs w:val="24"/>
              </w:rPr>
              <w:lastRenderedPageBreak/>
              <w:t>profesionale; asigurarea unei administrări mai bune pentru realizarea atribuțiilor; contribuirea la prevenirea abaterilor disciplinare de către personalul menționat; sporirea credibilității autorității atât în plan național, cât şi în raport cu alte state şi organizații internaționale.</w:t>
            </w:r>
          </w:p>
          <w:p w14:paraId="52A04A95" w14:textId="77777777" w:rsidR="00035806"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Astfel, din necesitatea reglementării unui comportament etic și onest, se propune aprobarea unui Cod de conduită al personalului din sistemul de asistență socială.</w:t>
            </w:r>
          </w:p>
        </w:tc>
      </w:tr>
      <w:tr w:rsidR="00035806" w14:paraId="7273BD29" w14:textId="77777777">
        <w:tc>
          <w:tcPr>
            <w:tcW w:w="910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D3D2218" w14:textId="77777777" w:rsidR="00035806" w:rsidRDefault="00000000">
            <w:pPr>
              <w:spacing w:line="276"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lastRenderedPageBreak/>
              <w:t>2.2. Descrierea situației actuale și a problemelor care impun intervenția, inclusiv a cadrului normativ aplicabil și a deficiențelor/lacunelor normative</w:t>
            </w:r>
          </w:p>
          <w:p w14:paraId="4D51B7E1" w14:textId="77777777" w:rsidR="00035806"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În conformitate cu art. 15 din Legea asistenței sociale, Nr. 547/2003 personalul din sistemul de asistență socială include:</w:t>
            </w:r>
          </w:p>
          <w:p w14:paraId="5307FF50" w14:textId="77777777" w:rsidR="00035806"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personal cu studii superioare și competențe manageriale și administrative în domeniul asistenței sociale, cu sau fără statut de funcționar public;</w:t>
            </w:r>
          </w:p>
          <w:p w14:paraId="74DA9253" w14:textId="77777777" w:rsidR="00035806"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personal cu studii superioare și competențe în implementarea politicilor de asistență socială la nivel de unitate administrativ-teritorială (asistent social comunitar, asistent social supervizor, specialist în protecția drepturilor copilului, specialist în prestații sociale, specialist în asistență socială și altele);</w:t>
            </w:r>
          </w:p>
          <w:p w14:paraId="002C7A6F" w14:textId="77777777" w:rsidR="00035806"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 personal cu studii medii și competențe de asistență și îngrijire (asistent parental profesionist, părinte-educator, asistent personal, asistent familial, lucrător social și altele);</w:t>
            </w:r>
          </w:p>
          <w:p w14:paraId="4561A69A" w14:textId="77777777" w:rsidR="00035806"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 personal cu studii superioare sau profesional tehnice și competențe în domeniile conexe domeniului de asistență socială (psiholog, psiholog-terapeut, psihopedagog, pedagog social, logoped, educator, jurist, medic, asistent medical, kinetoterapeut, maseur, felcer-protezist, mediator comunitar, instructor ergoterapie, specialist asistență telefonică și altele);</w:t>
            </w:r>
          </w:p>
          <w:p w14:paraId="4E413737" w14:textId="77777777" w:rsidR="00035806"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 personal auxiliar cu studii medii (bucătar, ajutor de bucătar, tehnician, conducător auto, operator sisteme de încălzire, paznic și altele).</w:t>
            </w:r>
          </w:p>
          <w:p w14:paraId="36F015F8" w14:textId="77777777" w:rsidR="00035806"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Conduita funcționarilor publici, în exercitarea funcției publice, este reglementată de Legea nr. 25/2008 </w:t>
            </w:r>
            <w:r>
              <w:rPr>
                <w:rFonts w:ascii="Times New Roman" w:eastAsia="Times New Roman" w:hAnsi="Times New Roman" w:cs="Times New Roman"/>
                <w:i/>
                <w:sz w:val="24"/>
                <w:szCs w:val="24"/>
              </w:rPr>
              <w:t>privind Codul de conduită a funcționarului public,</w:t>
            </w:r>
            <w:r>
              <w:rPr>
                <w:rFonts w:ascii="Times New Roman" w:eastAsia="Times New Roman" w:hAnsi="Times New Roman" w:cs="Times New Roman"/>
                <w:sz w:val="24"/>
                <w:szCs w:val="24"/>
              </w:rPr>
              <w:t xml:space="preserve"> însă în privința altor categorii de angajați, prevăzuți la art. 15 din legea enunțată, un astfel de Cod nu există. Drept urmare, aceștia nu cad sub incidența instrumentelor de conduită ale Legii prenotate, și în acest sens astfel de circumstanțe pot afecta mecanismele de funcţionare, relațiile şi procedurile în interiorul autorității, relațiile entității cu mediul extern, calitatea serviciilor şi relația cu cetățenii, imaginea şi prestigiul instituțional.</w:t>
            </w:r>
          </w:p>
          <w:p w14:paraId="33878E88" w14:textId="514CBABC" w:rsidR="00035806"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menționat că, Consiliul Europei a fost întotdeauna interesat de lupta împotriva corupției, or, viziunea acestui for respectabil, cu referire la </w:t>
            </w:r>
            <w:r>
              <w:rPr>
                <w:rFonts w:ascii="Times New Roman" w:eastAsia="Times New Roman" w:hAnsi="Times New Roman" w:cs="Times New Roman"/>
                <w:i/>
                <w:sz w:val="24"/>
                <w:szCs w:val="24"/>
              </w:rPr>
              <w:t>(...) corupția reprezintă o amenințare directă asupra principiilor de bază pe care organizația le promovează</w:t>
            </w:r>
            <w:r>
              <w:rPr>
                <w:rFonts w:ascii="Times New Roman" w:eastAsia="Times New Roman" w:hAnsi="Times New Roman" w:cs="Times New Roman"/>
                <w:sz w:val="24"/>
                <w:szCs w:val="24"/>
              </w:rPr>
              <w:t xml:space="preserve">, corespunde și devine un angajament național pentru a asigura integritatea, calitatea și eficiența serviciilor prestate în domeniul asistenței sociale. Etica a fost şi este un subiect cheie de pe agenda, din ultimele decenii, a Uniunii Europene, inclusiv, gestionarea conflictelor de interese, a corupţiei şi a altor forme de conduită necorespunzătoare fiind considerată esenţială pentru asigurarea unei guvernări eficiente şi pentru a menţine nivelul de încredere în procesul de luare a deciziilor or, nu se va putea vorbi de eficacitate instituţională atîta timp, cît nu sunt luate în calcul elementele esenţiale ce fundamentează buna funcţionare a oricărei autorităţi publice – etica şi integritatea la nivel instituţional. </w:t>
            </w:r>
          </w:p>
        </w:tc>
      </w:tr>
      <w:tr w:rsidR="00035806" w14:paraId="1B897FCB" w14:textId="77777777">
        <w:tc>
          <w:tcPr>
            <w:tcW w:w="9109"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5D2CD237" w14:textId="77777777" w:rsidR="00035806"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3. Obiectivele urmărite și soluțiile propuse</w:t>
            </w:r>
          </w:p>
        </w:tc>
      </w:tr>
      <w:tr w:rsidR="00035806" w14:paraId="73849A90" w14:textId="77777777">
        <w:tc>
          <w:tcPr>
            <w:tcW w:w="910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4F8533C" w14:textId="77777777" w:rsidR="00035806"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3.1. Principalele prevederi ale proiectului și evidențierea elementelor noi:</w:t>
            </w:r>
          </w:p>
          <w:p w14:paraId="459DD906" w14:textId="77777777" w:rsidR="00035806" w:rsidRDefault="00000000">
            <w:pPr>
              <w:pBdr>
                <w:top w:val="nil"/>
                <w:left w:val="nil"/>
                <w:bottom w:val="nil"/>
                <w:right w:val="nil"/>
                <w:between w:val="nil"/>
              </w:pBdr>
              <w:tabs>
                <w:tab w:val="left" w:pos="851"/>
                <w:tab w:val="left" w:pos="1134"/>
              </w:tabs>
              <w:spacing w:line="276" w:lineRule="auto"/>
              <w:ind w:firstLine="7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Prin proiectul în cauză se va asigura atingerea obiectivelor propuse, care vor îmbunătăți și asigura integritatea, calitate și eficiența serviciilor prestate în condiții de siguranță și încredere, atât pentru angajați/instituție cât și pentru beneficiarii măsurilor de asistență socială.</w:t>
            </w:r>
          </w:p>
          <w:p w14:paraId="539B85CF" w14:textId="77777777" w:rsidR="00035806" w:rsidRDefault="00000000">
            <w:pPr>
              <w:pBdr>
                <w:top w:val="nil"/>
                <w:left w:val="nil"/>
                <w:bottom w:val="nil"/>
                <w:right w:val="nil"/>
                <w:between w:val="nil"/>
              </w:pBdr>
              <w:tabs>
                <w:tab w:val="left" w:pos="851"/>
                <w:tab w:val="left" w:pos="1134"/>
              </w:tabs>
              <w:spacing w:line="276" w:lineRule="auto"/>
              <w:ind w:firstLine="7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Astfel, proiectul Codului de conduită al personalului din sistemul de asistență socială cuprinde treisprezece capitole, după cum urmează:</w:t>
            </w:r>
          </w:p>
          <w:p w14:paraId="10692CBF" w14:textId="77777777" w:rsidR="00035806" w:rsidRDefault="00000000">
            <w:pPr>
              <w:pBdr>
                <w:top w:val="nil"/>
                <w:left w:val="nil"/>
                <w:bottom w:val="nil"/>
                <w:right w:val="nil"/>
                <w:between w:val="nil"/>
              </w:pBdr>
              <w:tabs>
                <w:tab w:val="left" w:pos="851"/>
                <w:tab w:val="left" w:pos="1134"/>
              </w:tabs>
              <w:spacing w:line="276" w:lineRule="auto"/>
              <w:ind w:firstLine="7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 Dispoziții generale;</w:t>
            </w:r>
          </w:p>
          <w:p w14:paraId="2DE646FF" w14:textId="77777777" w:rsidR="00035806" w:rsidRDefault="00000000">
            <w:pPr>
              <w:pBdr>
                <w:top w:val="nil"/>
                <w:left w:val="nil"/>
                <w:bottom w:val="nil"/>
                <w:right w:val="nil"/>
                <w:between w:val="nil"/>
              </w:pBdr>
              <w:tabs>
                <w:tab w:val="left" w:pos="851"/>
                <w:tab w:val="left" w:pos="1134"/>
              </w:tabs>
              <w:spacing w:line="276" w:lineRule="auto"/>
              <w:ind w:firstLine="7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 Scopul și obiectivele codului;</w:t>
            </w:r>
          </w:p>
          <w:p w14:paraId="763E7389" w14:textId="77777777" w:rsidR="00035806" w:rsidRDefault="00000000">
            <w:pPr>
              <w:pBdr>
                <w:top w:val="nil"/>
                <w:left w:val="nil"/>
                <w:bottom w:val="nil"/>
                <w:right w:val="nil"/>
                <w:between w:val="nil"/>
              </w:pBdr>
              <w:tabs>
                <w:tab w:val="left" w:pos="851"/>
                <w:tab w:val="left" w:pos="1134"/>
              </w:tabs>
              <w:spacing w:line="276" w:lineRule="auto"/>
              <w:ind w:firstLine="7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III. Principiile de conduită;</w:t>
            </w:r>
          </w:p>
          <w:p w14:paraId="54E332DF" w14:textId="77777777" w:rsidR="00035806" w:rsidRDefault="00000000">
            <w:pPr>
              <w:pBdr>
                <w:top w:val="nil"/>
                <w:left w:val="nil"/>
                <w:bottom w:val="nil"/>
                <w:right w:val="nil"/>
                <w:between w:val="nil"/>
              </w:pBdr>
              <w:tabs>
                <w:tab w:val="left" w:pos="873"/>
                <w:tab w:val="left" w:pos="1134"/>
              </w:tabs>
              <w:spacing w:line="276" w:lineRule="auto"/>
              <w:ind w:firstLine="7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IV.Responsabilitățile personalului în raport cu profesia;</w:t>
            </w:r>
          </w:p>
          <w:p w14:paraId="2B2388A1" w14:textId="77777777" w:rsidR="00035806" w:rsidRDefault="00000000">
            <w:pPr>
              <w:pBdr>
                <w:top w:val="nil"/>
                <w:left w:val="nil"/>
                <w:bottom w:val="nil"/>
                <w:right w:val="nil"/>
                <w:between w:val="nil"/>
              </w:pBdr>
              <w:tabs>
                <w:tab w:val="left" w:pos="851"/>
                <w:tab w:val="left" w:pos="1134"/>
              </w:tabs>
              <w:spacing w:line="276" w:lineRule="auto"/>
              <w:ind w:firstLine="7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 Normele de conduită ale personalului în raport cu  beneficiarul/beneficiara;</w:t>
            </w:r>
          </w:p>
          <w:p w14:paraId="0D3D4662" w14:textId="77777777" w:rsidR="00035806" w:rsidRDefault="00000000">
            <w:pPr>
              <w:pBdr>
                <w:top w:val="nil"/>
                <w:left w:val="nil"/>
                <w:bottom w:val="nil"/>
                <w:right w:val="nil"/>
                <w:between w:val="nil"/>
              </w:pBdr>
              <w:tabs>
                <w:tab w:val="left" w:pos="851"/>
                <w:tab w:val="left" w:pos="1134"/>
              </w:tabs>
              <w:spacing w:line="276" w:lineRule="auto"/>
              <w:ind w:firstLine="7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 Responsabilitățile personalului în raport cu colegii și alți specialiști;</w:t>
            </w:r>
          </w:p>
          <w:p w14:paraId="02C1D26E" w14:textId="77777777" w:rsidR="00035806" w:rsidRDefault="00000000">
            <w:pPr>
              <w:pBdr>
                <w:top w:val="nil"/>
                <w:left w:val="nil"/>
                <w:bottom w:val="nil"/>
                <w:right w:val="nil"/>
                <w:between w:val="nil"/>
              </w:pBdr>
              <w:tabs>
                <w:tab w:val="left" w:pos="851"/>
                <w:tab w:val="left" w:pos="1134"/>
              </w:tabs>
              <w:spacing w:line="276" w:lineRule="auto"/>
              <w:ind w:firstLine="7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VII. Responsabilitatea personalului față de comunitate;</w:t>
            </w:r>
          </w:p>
          <w:p w14:paraId="60B27B9C" w14:textId="77777777" w:rsidR="00035806" w:rsidRDefault="00000000">
            <w:pPr>
              <w:pBdr>
                <w:top w:val="nil"/>
                <w:left w:val="nil"/>
                <w:bottom w:val="nil"/>
                <w:right w:val="nil"/>
                <w:between w:val="nil"/>
              </w:pBdr>
              <w:tabs>
                <w:tab w:val="left" w:pos="851"/>
                <w:tab w:val="left" w:pos="1134"/>
              </w:tabs>
              <w:spacing w:line="276" w:lineRule="auto"/>
              <w:ind w:firstLine="7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VIII. Activități interzise în activitatea personalului din asistența socială;</w:t>
            </w:r>
          </w:p>
          <w:p w14:paraId="3A3CEB9D" w14:textId="77777777" w:rsidR="00035806" w:rsidRDefault="00000000">
            <w:pPr>
              <w:pBdr>
                <w:top w:val="nil"/>
                <w:left w:val="nil"/>
                <w:bottom w:val="nil"/>
                <w:right w:val="nil"/>
                <w:between w:val="nil"/>
              </w:pBdr>
              <w:tabs>
                <w:tab w:val="left" w:pos="851"/>
                <w:tab w:val="left" w:pos="1134"/>
              </w:tabs>
              <w:spacing w:line="276" w:lineRule="auto"/>
              <w:ind w:firstLine="7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IX. Avertizarea de integritate;</w:t>
            </w:r>
          </w:p>
          <w:p w14:paraId="4E27ABA5" w14:textId="77777777" w:rsidR="00035806" w:rsidRDefault="00000000">
            <w:pPr>
              <w:pBdr>
                <w:top w:val="nil"/>
                <w:left w:val="nil"/>
                <w:bottom w:val="nil"/>
                <w:right w:val="nil"/>
                <w:between w:val="nil"/>
              </w:pBdr>
              <w:tabs>
                <w:tab w:val="left" w:pos="851"/>
                <w:tab w:val="left" w:pos="1134"/>
              </w:tabs>
              <w:spacing w:line="276" w:lineRule="auto"/>
              <w:ind w:firstLine="7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 Ținuta vestimentară;</w:t>
            </w:r>
          </w:p>
          <w:p w14:paraId="62F0A8F7" w14:textId="77777777" w:rsidR="00035806" w:rsidRDefault="00000000">
            <w:pPr>
              <w:pBdr>
                <w:top w:val="nil"/>
                <w:left w:val="nil"/>
                <w:bottom w:val="nil"/>
                <w:right w:val="nil"/>
                <w:between w:val="nil"/>
              </w:pBdr>
              <w:tabs>
                <w:tab w:val="left" w:pos="851"/>
                <w:tab w:val="left" w:pos="1134"/>
              </w:tabs>
              <w:spacing w:line="276" w:lineRule="auto"/>
              <w:ind w:firstLine="7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XI. Consiliile de conduită;</w:t>
            </w:r>
          </w:p>
          <w:p w14:paraId="458EE545" w14:textId="77777777" w:rsidR="00035806" w:rsidRDefault="00000000">
            <w:pPr>
              <w:pBdr>
                <w:top w:val="nil"/>
                <w:left w:val="nil"/>
                <w:bottom w:val="nil"/>
                <w:right w:val="nil"/>
                <w:between w:val="nil"/>
              </w:pBdr>
              <w:tabs>
                <w:tab w:val="left" w:pos="851"/>
                <w:tab w:val="left" w:pos="1134"/>
              </w:tabs>
              <w:spacing w:line="276" w:lineRule="auto"/>
              <w:ind w:firstLine="7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XII. Răspunderea privind nerespectarea prevederilor codului;</w:t>
            </w:r>
          </w:p>
          <w:p w14:paraId="15FE643B" w14:textId="77777777" w:rsidR="00035806" w:rsidRDefault="00000000">
            <w:pPr>
              <w:spacing w:line="276" w:lineRule="auto"/>
              <w:ind w:left="709" w:firstLine="0"/>
              <w:rPr>
                <w:rFonts w:ascii="Times New Roman" w:eastAsia="Times New Roman" w:hAnsi="Times New Roman" w:cs="Times New Roman"/>
                <w:sz w:val="24"/>
                <w:szCs w:val="24"/>
              </w:rPr>
            </w:pPr>
            <w:r>
              <w:rPr>
                <w:rFonts w:ascii="Times New Roman" w:eastAsia="Times New Roman" w:hAnsi="Times New Roman" w:cs="Times New Roman"/>
                <w:sz w:val="24"/>
                <w:szCs w:val="24"/>
              </w:rPr>
              <w:t>XIII. Dispoziţii finale.</w:t>
            </w:r>
          </w:p>
          <w:p w14:paraId="5B57EEF1" w14:textId="77777777" w:rsidR="00035806" w:rsidRDefault="00000000">
            <w:pPr>
              <w:spacing w:line="276" w:lineRule="auto"/>
              <w:ind w:left="709" w:firstLine="0"/>
              <w:rPr>
                <w:rFonts w:ascii="Times New Roman" w:eastAsia="Times New Roman" w:hAnsi="Times New Roman" w:cs="Times New Roman"/>
                <w:i/>
                <w:sz w:val="24"/>
                <w:szCs w:val="24"/>
              </w:rPr>
            </w:pPr>
            <w:r>
              <w:rPr>
                <w:rFonts w:ascii="Times New Roman" w:eastAsia="Times New Roman" w:hAnsi="Times New Roman" w:cs="Times New Roman"/>
                <w:i/>
                <w:sz w:val="24"/>
                <w:szCs w:val="24"/>
              </w:rPr>
              <w:t>Obiectivele prezentului Cod se referă la:</w:t>
            </w:r>
          </w:p>
          <w:p w14:paraId="577686A4" w14:textId="77777777" w:rsidR="00035806" w:rsidRDefault="00000000">
            <w:pPr>
              <w:numPr>
                <w:ilvl w:val="0"/>
                <w:numId w:val="1"/>
              </w:numPr>
              <w:pBdr>
                <w:top w:val="nil"/>
                <w:left w:val="nil"/>
                <w:bottom w:val="nil"/>
                <w:right w:val="nil"/>
                <w:between w:val="nil"/>
              </w:pBdr>
              <w:tabs>
                <w:tab w:val="left" w:pos="1050"/>
              </w:tabs>
              <w:spacing w:line="276" w:lineRule="auto"/>
              <w:ind w:left="0" w:firstLine="7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menținerea unui grad înalt de profesionalism în exercitarea atribuțiilor şi funcțiilor de serviciu;</w:t>
            </w:r>
          </w:p>
          <w:p w14:paraId="79181B6A" w14:textId="77777777" w:rsidR="00035806" w:rsidRDefault="00000000">
            <w:pPr>
              <w:numPr>
                <w:ilvl w:val="0"/>
                <w:numId w:val="1"/>
              </w:numPr>
              <w:pBdr>
                <w:top w:val="nil"/>
                <w:left w:val="nil"/>
                <w:bottom w:val="nil"/>
                <w:right w:val="nil"/>
                <w:between w:val="nil"/>
              </w:pBdr>
              <w:tabs>
                <w:tab w:val="left" w:pos="1050"/>
              </w:tabs>
              <w:spacing w:line="276" w:lineRule="auto"/>
              <w:ind w:left="0" w:firstLine="7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prevenirea și diminuarea practicilor inadecvate şi/sau imorale ce pot apărea în activitatea profesională;</w:t>
            </w:r>
          </w:p>
          <w:p w14:paraId="2CE0A98B" w14:textId="77777777" w:rsidR="00035806" w:rsidRDefault="00000000">
            <w:pPr>
              <w:numPr>
                <w:ilvl w:val="0"/>
                <w:numId w:val="1"/>
              </w:numPr>
              <w:pBdr>
                <w:top w:val="nil"/>
                <w:left w:val="nil"/>
                <w:bottom w:val="nil"/>
                <w:right w:val="nil"/>
                <w:between w:val="nil"/>
              </w:pBdr>
              <w:tabs>
                <w:tab w:val="left" w:pos="1050"/>
              </w:tabs>
              <w:spacing w:line="276" w:lineRule="auto"/>
              <w:ind w:left="0" w:firstLine="7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autodisciplinarea personalului, prin asumarea conținutului acestui Cod;</w:t>
            </w:r>
          </w:p>
          <w:p w14:paraId="41D51309" w14:textId="77777777" w:rsidR="00035806" w:rsidRDefault="00000000">
            <w:pPr>
              <w:numPr>
                <w:ilvl w:val="0"/>
                <w:numId w:val="1"/>
              </w:numPr>
              <w:pBdr>
                <w:top w:val="nil"/>
                <w:left w:val="nil"/>
                <w:bottom w:val="nil"/>
                <w:right w:val="nil"/>
                <w:between w:val="nil"/>
              </w:pBdr>
              <w:tabs>
                <w:tab w:val="left" w:pos="1050"/>
              </w:tabs>
              <w:spacing w:line="276" w:lineRule="auto"/>
              <w:ind w:left="0" w:firstLine="7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creșterea gradului de coeziune a personalului din sistemul de asistență socială;</w:t>
            </w:r>
          </w:p>
          <w:p w14:paraId="26481C6F" w14:textId="77777777" w:rsidR="00035806" w:rsidRDefault="00000000">
            <w:pPr>
              <w:numPr>
                <w:ilvl w:val="0"/>
                <w:numId w:val="1"/>
              </w:numPr>
              <w:pBdr>
                <w:top w:val="nil"/>
                <w:left w:val="nil"/>
                <w:bottom w:val="nil"/>
                <w:right w:val="nil"/>
                <w:between w:val="nil"/>
              </w:pBdr>
              <w:tabs>
                <w:tab w:val="left" w:pos="1050"/>
              </w:tabs>
              <w:spacing w:line="276" w:lineRule="auto"/>
              <w:ind w:left="0" w:firstLine="7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promovarea valorilor și principiilor aplicabile în asistența socială;</w:t>
            </w:r>
          </w:p>
          <w:p w14:paraId="377791D6" w14:textId="77777777" w:rsidR="00035806" w:rsidRDefault="00000000">
            <w:pPr>
              <w:numPr>
                <w:ilvl w:val="0"/>
                <w:numId w:val="1"/>
              </w:numPr>
              <w:pBdr>
                <w:top w:val="nil"/>
                <w:left w:val="nil"/>
                <w:bottom w:val="nil"/>
                <w:right w:val="nil"/>
                <w:between w:val="nil"/>
              </w:pBdr>
              <w:tabs>
                <w:tab w:val="left" w:pos="1050"/>
              </w:tabs>
              <w:spacing w:line="276" w:lineRule="auto"/>
              <w:ind w:left="0" w:firstLine="7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oferirea unui cadru de soluționare al dilemelor etice;</w:t>
            </w:r>
          </w:p>
          <w:p w14:paraId="01228B79" w14:textId="77777777" w:rsidR="00035806" w:rsidRDefault="00000000">
            <w:pPr>
              <w:numPr>
                <w:ilvl w:val="0"/>
                <w:numId w:val="1"/>
              </w:numPr>
              <w:pBdr>
                <w:top w:val="nil"/>
                <w:left w:val="nil"/>
                <w:bottom w:val="nil"/>
                <w:right w:val="nil"/>
                <w:between w:val="nil"/>
              </w:pBdr>
              <w:tabs>
                <w:tab w:val="left" w:pos="1050"/>
              </w:tabs>
              <w:spacing w:line="276" w:lineRule="auto"/>
              <w:ind w:left="0" w:firstLine="7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contribuirea la prevenirea abaterilor disciplinare de către personalul din cadrul instituțiilor sistemului asistenței sociale și îmbunătățirea calității serviciilor de asistență socială;</w:t>
            </w:r>
          </w:p>
          <w:p w14:paraId="254D546F" w14:textId="77777777" w:rsidR="00035806" w:rsidRDefault="00000000">
            <w:pPr>
              <w:numPr>
                <w:ilvl w:val="0"/>
                <w:numId w:val="1"/>
              </w:numPr>
              <w:pBdr>
                <w:top w:val="nil"/>
                <w:left w:val="nil"/>
                <w:bottom w:val="nil"/>
                <w:right w:val="nil"/>
                <w:between w:val="nil"/>
              </w:pBdr>
              <w:tabs>
                <w:tab w:val="left" w:pos="1050"/>
              </w:tabs>
              <w:spacing w:line="276" w:lineRule="auto"/>
              <w:ind w:left="0" w:firstLine="7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sensibilizarea opiniei publice privind necesitatea dezvoltării unor servicii sociale calitative și care să corespundă necesităților reale ale beneficiarilor;</w:t>
            </w:r>
          </w:p>
          <w:p w14:paraId="22ACF800" w14:textId="77777777" w:rsidR="00035806" w:rsidRDefault="00000000">
            <w:pPr>
              <w:numPr>
                <w:ilvl w:val="0"/>
                <w:numId w:val="1"/>
              </w:numPr>
              <w:pBdr>
                <w:top w:val="nil"/>
                <w:left w:val="nil"/>
                <w:bottom w:val="nil"/>
                <w:right w:val="nil"/>
                <w:between w:val="nil"/>
              </w:pBdr>
              <w:tabs>
                <w:tab w:val="left" w:pos="1050"/>
              </w:tabs>
              <w:spacing w:line="276" w:lineRule="auto"/>
              <w:ind w:left="0" w:firstLine="7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apărarea demnității și a prestigiului profesioniștilor din domeniul asistenței sociale;</w:t>
            </w:r>
          </w:p>
          <w:p w14:paraId="60B2D687" w14:textId="77777777" w:rsidR="00035806" w:rsidRDefault="00000000">
            <w:pPr>
              <w:numPr>
                <w:ilvl w:val="0"/>
                <w:numId w:val="1"/>
              </w:numPr>
              <w:pBdr>
                <w:top w:val="nil"/>
                <w:left w:val="nil"/>
                <w:bottom w:val="nil"/>
                <w:right w:val="nil"/>
                <w:between w:val="nil"/>
              </w:pBdr>
              <w:tabs>
                <w:tab w:val="left" w:pos="1050"/>
              </w:tabs>
              <w:spacing w:line="276" w:lineRule="auto"/>
              <w:ind w:left="0" w:firstLine="7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crearea unui climat de încredere între cetățeni și instituția de asistență socială.</w:t>
            </w:r>
          </w:p>
          <w:p w14:paraId="47DCD5EB" w14:textId="77777777" w:rsidR="00035806" w:rsidRDefault="00000000">
            <w:pPr>
              <w:pBdr>
                <w:top w:val="nil"/>
                <w:left w:val="nil"/>
                <w:bottom w:val="nil"/>
                <w:right w:val="nil"/>
                <w:between w:val="nil"/>
              </w:pBdr>
              <w:tabs>
                <w:tab w:val="left" w:pos="1050"/>
              </w:tabs>
              <w:spacing w:line="276" w:lineRule="auto"/>
              <w:ind w:firstLine="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Prezentul Cod vizează următoarele raporturi sociale și sfere de aplicare:</w:t>
            </w:r>
          </w:p>
          <w:p w14:paraId="7E07647F" w14:textId="77777777" w:rsidR="00035806" w:rsidRDefault="00000000">
            <w:pPr>
              <w:numPr>
                <w:ilvl w:val="0"/>
                <w:numId w:val="1"/>
              </w:numPr>
              <w:pBdr>
                <w:top w:val="nil"/>
                <w:left w:val="nil"/>
                <w:bottom w:val="nil"/>
                <w:right w:val="nil"/>
                <w:between w:val="nil"/>
              </w:pBdr>
              <w:tabs>
                <w:tab w:val="left" w:pos="1050"/>
              </w:tabs>
              <w:spacing w:line="276" w:lineRule="auto"/>
              <w:ind w:left="0" w:firstLine="7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reglementează raporturile și relațiile profesionale ale personalului din sistemul de asistență socială și stabilește standardele de conduită a acestora în relațiile cu beneficiarii și reprezentanților legali ai acestora, cu partenerii și comunitatea.</w:t>
            </w:r>
          </w:p>
          <w:p w14:paraId="7CA74AF4" w14:textId="77777777" w:rsidR="00035806" w:rsidRDefault="00000000">
            <w:pPr>
              <w:numPr>
                <w:ilvl w:val="0"/>
                <w:numId w:val="1"/>
              </w:numPr>
              <w:pBdr>
                <w:top w:val="nil"/>
                <w:left w:val="nil"/>
                <w:bottom w:val="nil"/>
                <w:right w:val="nil"/>
                <w:between w:val="nil"/>
              </w:pBdr>
              <w:tabs>
                <w:tab w:val="left" w:pos="1050"/>
              </w:tabs>
              <w:spacing w:line="276" w:lineRule="auto"/>
              <w:ind w:left="0" w:firstLine="7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reglementează comportamentul personalului din sistemul de asistență socială, precum şi relațiile acestuia cu beneficiarii, colegii şi angajații din alte domenii cu care colaborează, şi cu întreaga comunitate;</w:t>
            </w:r>
          </w:p>
          <w:p w14:paraId="38F3655B" w14:textId="77777777" w:rsidR="00035806" w:rsidRDefault="00000000">
            <w:pPr>
              <w:numPr>
                <w:ilvl w:val="0"/>
                <w:numId w:val="1"/>
              </w:numPr>
              <w:pBdr>
                <w:top w:val="nil"/>
                <w:left w:val="nil"/>
                <w:bottom w:val="nil"/>
                <w:right w:val="nil"/>
                <w:between w:val="nil"/>
              </w:pBdr>
              <w:tabs>
                <w:tab w:val="left" w:pos="1050"/>
              </w:tabs>
              <w:spacing w:line="276" w:lineRule="auto"/>
              <w:ind w:left="0" w:firstLine="7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ghidează personalul în momentul în care acesta se confruntă cu incertitudini etice sau de interpretare/conformare cu cerințele cadrului normativ și etic;</w:t>
            </w:r>
          </w:p>
          <w:p w14:paraId="6C84317E" w14:textId="77777777" w:rsidR="00035806" w:rsidRDefault="00000000">
            <w:pPr>
              <w:numPr>
                <w:ilvl w:val="0"/>
                <w:numId w:val="1"/>
              </w:numPr>
              <w:pBdr>
                <w:top w:val="nil"/>
                <w:left w:val="nil"/>
                <w:bottom w:val="nil"/>
                <w:right w:val="nil"/>
                <w:between w:val="nil"/>
              </w:pBdr>
              <w:tabs>
                <w:tab w:val="left" w:pos="1050"/>
              </w:tabs>
              <w:spacing w:line="276" w:lineRule="auto"/>
              <w:ind w:left="0" w:firstLine="7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asigură protecția beneficiarilor/beneficiarelor actuali și potențiali     împotriva incompetenței şi diletantismului;</w:t>
            </w:r>
          </w:p>
          <w:p w14:paraId="266B9C05" w14:textId="77777777" w:rsidR="00035806" w:rsidRDefault="00000000">
            <w:pPr>
              <w:numPr>
                <w:ilvl w:val="0"/>
                <w:numId w:val="1"/>
              </w:numPr>
              <w:pBdr>
                <w:top w:val="nil"/>
                <w:left w:val="nil"/>
                <w:bottom w:val="nil"/>
                <w:right w:val="nil"/>
                <w:between w:val="nil"/>
              </w:pBdr>
              <w:tabs>
                <w:tab w:val="left" w:pos="1050"/>
              </w:tabs>
              <w:spacing w:line="276" w:lineRule="auto"/>
              <w:ind w:left="0" w:firstLine="7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oferă un cadru de monitorizare și suport personalului, cu scopul de a ai crește profesionalismul.</w:t>
            </w:r>
          </w:p>
          <w:p w14:paraId="094D3F5D" w14:textId="77777777" w:rsidR="00035806" w:rsidRDefault="00000000">
            <w:pPr>
              <w:pBdr>
                <w:top w:val="nil"/>
                <w:left w:val="nil"/>
                <w:bottom w:val="nil"/>
                <w:right w:val="nil"/>
                <w:between w:val="nil"/>
              </w:pBdr>
              <w:tabs>
                <w:tab w:val="left" w:pos="851"/>
                <w:tab w:val="left" w:pos="1134"/>
              </w:tabs>
              <w:spacing w:line="276" w:lineRule="auto"/>
              <w:ind w:firstLine="7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Având în vedere că Codul de conduită se va răsfrânge și asupra personalului din domeniul asistenței sociale ale UTA Găgăuzia, mu. Chișinău precum și cei ai prestatorilor privați, Ordinul cu privire la aprobarea Codului de conduită al personalului din sistemul de asistență socială se va publica în Monitorul Oficial al Republicii Moldova. Acesta va intra în vigoare din momentul publicării în Monitorul Oficial</w:t>
            </w:r>
          </w:p>
        </w:tc>
      </w:tr>
      <w:tr w:rsidR="00035806" w14:paraId="6BACF9BA" w14:textId="77777777">
        <w:tc>
          <w:tcPr>
            <w:tcW w:w="910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12A86F7" w14:textId="77777777" w:rsidR="000358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3.2. Opțiunile alternative analizate și motivele pentru care acestea nu au fost luate în considerare:</w:t>
            </w:r>
          </w:p>
          <w:p w14:paraId="178886ED" w14:textId="77777777" w:rsidR="000358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Reglementările propuse sunt unice, care vor atinge obiectivele propuse.</w:t>
            </w:r>
          </w:p>
        </w:tc>
      </w:tr>
      <w:tr w:rsidR="00035806" w14:paraId="0DBC98F5" w14:textId="77777777">
        <w:trPr>
          <w:trHeight w:val="381"/>
        </w:trPr>
        <w:tc>
          <w:tcPr>
            <w:tcW w:w="9109"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65F54749" w14:textId="77777777" w:rsidR="00035806"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4. Analiza impactului de reglementare </w:t>
            </w:r>
          </w:p>
        </w:tc>
      </w:tr>
      <w:tr w:rsidR="00035806" w14:paraId="6F0AA484" w14:textId="77777777">
        <w:tc>
          <w:tcPr>
            <w:tcW w:w="910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744B5E4" w14:textId="77777777" w:rsidR="000358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4.1. Impactul asupra sectorului public</w:t>
            </w:r>
          </w:p>
          <w:p w14:paraId="420298DC" w14:textId="77777777" w:rsidR="00035806"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Prin aplicarea și respectarea normelor prevăzute în proiectul de Cod se va contribui la consolidarea sistemului public în domeniul asistenței sociale, fapt care va duce la realizarea eficientă a angajamentelor statului în raport cu cetățenii (beneficiarii), în sensul protecției sociale.</w:t>
            </w:r>
          </w:p>
          <w:p w14:paraId="78AF1020" w14:textId="77777777" w:rsidR="000358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Nu este aplicabil.</w:t>
            </w:r>
          </w:p>
        </w:tc>
      </w:tr>
      <w:tr w:rsidR="00035806" w14:paraId="17B98807" w14:textId="77777777">
        <w:tc>
          <w:tcPr>
            <w:tcW w:w="910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65656C4" w14:textId="77777777" w:rsidR="000358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4.2. Impactul financiar și argumentarea costurilor estimative</w:t>
            </w:r>
          </w:p>
          <w:p w14:paraId="394B4597" w14:textId="77777777" w:rsidR="00035806"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Implementarea prezentului proiect nu implică cheltuieli financiare suplimentare din bugetul de stat.</w:t>
            </w:r>
          </w:p>
        </w:tc>
      </w:tr>
      <w:tr w:rsidR="00035806" w14:paraId="1C0AAC25" w14:textId="77777777">
        <w:tc>
          <w:tcPr>
            <w:tcW w:w="910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3A423AC" w14:textId="77777777" w:rsidR="000358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4.3. Impactul asupra sectorului privat</w:t>
            </w:r>
          </w:p>
          <w:p w14:paraId="0AF960FE" w14:textId="77777777" w:rsidR="00035806"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Prin aplicarea și respectarea normelor prevăzute în proiectul de Cod se va contribui la consolidarea sistemului de asistență socială, fapt, care va duce la realizarea eficientă a angajamentelor statului, prin intermediul prestatorilor privați, în raport cu cetățenii (beneficiarii), în sensul protecției sociale.</w:t>
            </w:r>
          </w:p>
        </w:tc>
      </w:tr>
      <w:tr w:rsidR="00035806" w14:paraId="79F3BEAB" w14:textId="77777777">
        <w:tc>
          <w:tcPr>
            <w:tcW w:w="910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07ABFF0" w14:textId="77777777" w:rsidR="000358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4.4. Impactul social</w:t>
            </w:r>
          </w:p>
          <w:p w14:paraId="60223260" w14:textId="77777777" w:rsidR="00035806"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Prin implementarea prezentului proiect, se va asigura protejarea societății și salariațiilor onesti de comportamente necinstite sau oportuniste, întrucât persoanele, care nu aderă la valorile organizatiei/prestatorului de servicii sociale și încalcă prevederile Codului de conduită nu sunt bineveniți în sistem și desigur trași la răspundere în conformitate cu legislația.</w:t>
            </w:r>
          </w:p>
          <w:p w14:paraId="1AF38510" w14:textId="77777777" w:rsidR="000358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4.4.1. Impactul asupra datelor cu caracter personal</w:t>
            </w:r>
          </w:p>
          <w:p w14:paraId="0B4477C7" w14:textId="77777777" w:rsidR="000358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Nu este aplicabil.</w:t>
            </w:r>
          </w:p>
          <w:p w14:paraId="5CB3D346" w14:textId="77777777" w:rsidR="00035806" w:rsidRDefault="00035806">
            <w:pPr>
              <w:rPr>
                <w:rFonts w:ascii="Times New Roman" w:eastAsia="Times New Roman" w:hAnsi="Times New Roman" w:cs="Times New Roman"/>
                <w:sz w:val="24"/>
                <w:szCs w:val="24"/>
              </w:rPr>
            </w:pPr>
          </w:p>
          <w:p w14:paraId="79BD174B" w14:textId="77777777" w:rsidR="000358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4.4.2. Impactul asupra echității și egalității de gen</w:t>
            </w:r>
          </w:p>
          <w:p w14:paraId="6633838B" w14:textId="77777777" w:rsidR="00035806" w:rsidRDefault="00035806">
            <w:pPr>
              <w:rPr>
                <w:rFonts w:ascii="Times New Roman" w:eastAsia="Times New Roman" w:hAnsi="Times New Roman" w:cs="Times New Roman"/>
                <w:sz w:val="24"/>
                <w:szCs w:val="24"/>
              </w:rPr>
            </w:pPr>
          </w:p>
          <w:p w14:paraId="614A4988" w14:textId="77777777" w:rsidR="000358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Nu este aplicabil.</w:t>
            </w:r>
          </w:p>
        </w:tc>
      </w:tr>
      <w:tr w:rsidR="00035806" w14:paraId="35225A46" w14:textId="77777777">
        <w:tc>
          <w:tcPr>
            <w:tcW w:w="910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6E6A547" w14:textId="77777777" w:rsidR="000358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4.5. Impactul asupra mediului</w:t>
            </w:r>
          </w:p>
          <w:p w14:paraId="295F51B6" w14:textId="77777777" w:rsidR="00035806" w:rsidRDefault="00035806">
            <w:pPr>
              <w:rPr>
                <w:rFonts w:ascii="Times New Roman" w:eastAsia="Times New Roman" w:hAnsi="Times New Roman" w:cs="Times New Roman"/>
                <w:sz w:val="24"/>
                <w:szCs w:val="24"/>
              </w:rPr>
            </w:pPr>
          </w:p>
          <w:p w14:paraId="48CE8071" w14:textId="77777777" w:rsidR="000358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Nu este aplicabil.</w:t>
            </w:r>
          </w:p>
        </w:tc>
      </w:tr>
      <w:tr w:rsidR="00035806" w14:paraId="3CE8D173" w14:textId="77777777">
        <w:tc>
          <w:tcPr>
            <w:tcW w:w="910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1EE0680" w14:textId="77777777" w:rsidR="000358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4.6. Alte impacturi și informații relevante</w:t>
            </w:r>
          </w:p>
          <w:p w14:paraId="237C1286" w14:textId="77777777" w:rsidR="00035806" w:rsidRDefault="00035806">
            <w:pPr>
              <w:rPr>
                <w:rFonts w:ascii="Times New Roman" w:eastAsia="Times New Roman" w:hAnsi="Times New Roman" w:cs="Times New Roman"/>
                <w:sz w:val="24"/>
                <w:szCs w:val="24"/>
              </w:rPr>
            </w:pPr>
          </w:p>
          <w:p w14:paraId="69DF7718" w14:textId="77777777" w:rsidR="000358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Nu este aplicabil.</w:t>
            </w:r>
          </w:p>
        </w:tc>
      </w:tr>
      <w:tr w:rsidR="00035806" w14:paraId="0F1886C8" w14:textId="77777777">
        <w:tc>
          <w:tcPr>
            <w:tcW w:w="9109"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4AB7FAAC" w14:textId="77777777" w:rsidR="00035806"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5. Compatibilitatea proiectului actului normativ cu legislația UE </w:t>
            </w:r>
          </w:p>
        </w:tc>
      </w:tr>
      <w:tr w:rsidR="00035806" w14:paraId="40718331" w14:textId="77777777">
        <w:tc>
          <w:tcPr>
            <w:tcW w:w="9109" w:type="dxa"/>
            <w:tcBorders>
              <w:top w:val="nil"/>
              <w:left w:val="single" w:sz="8" w:space="0" w:color="000000"/>
              <w:bottom w:val="single" w:sz="8" w:space="0" w:color="000000"/>
              <w:right w:val="single" w:sz="8" w:space="0" w:color="000000"/>
            </w:tcBorders>
            <w:shd w:val="clear" w:color="auto" w:fill="EDEDED"/>
            <w:tcMar>
              <w:top w:w="0" w:type="dxa"/>
              <w:left w:w="108" w:type="dxa"/>
              <w:bottom w:w="0" w:type="dxa"/>
              <w:right w:w="108" w:type="dxa"/>
            </w:tcMar>
          </w:tcPr>
          <w:p w14:paraId="3AF76885" w14:textId="77777777" w:rsidR="000358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5.1. Măsuri normative necesare pentru transpunerea actelor juridice ale UE în legislația națională</w:t>
            </w:r>
          </w:p>
        </w:tc>
      </w:tr>
      <w:tr w:rsidR="00035806" w14:paraId="16AEB533" w14:textId="77777777">
        <w:tc>
          <w:tcPr>
            <w:tcW w:w="9109" w:type="dxa"/>
            <w:tcBorders>
              <w:top w:val="nil"/>
              <w:left w:val="single" w:sz="8" w:space="0" w:color="000000"/>
              <w:bottom w:val="single" w:sz="8" w:space="0" w:color="000000"/>
              <w:right w:val="single" w:sz="8" w:space="0" w:color="000000"/>
            </w:tcBorders>
            <w:shd w:val="clear" w:color="auto" w:fill="EDEDED"/>
            <w:tcMar>
              <w:top w:w="0" w:type="dxa"/>
              <w:left w:w="108" w:type="dxa"/>
              <w:bottom w:w="0" w:type="dxa"/>
              <w:right w:w="108" w:type="dxa"/>
            </w:tcMar>
          </w:tcPr>
          <w:p w14:paraId="5DC2D693" w14:textId="77777777" w:rsidR="00035806"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5.2. Măsuri normative care urmăresc crearea cadrului juridic intern necesar pentru implementarea legislației UE</w:t>
            </w:r>
          </w:p>
        </w:tc>
      </w:tr>
      <w:tr w:rsidR="00035806" w14:paraId="4C598C84" w14:textId="77777777" w:rsidTr="00A90445">
        <w:tc>
          <w:tcPr>
            <w:tcW w:w="910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76A194D" w14:textId="77777777" w:rsidR="00035806" w:rsidRDefault="00000000">
            <w:pPr>
              <w:tabs>
                <w:tab w:val="left" w:pos="1845"/>
              </w:tabs>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Proiectul dat nu are ca scop armonizarea legislației naționale cu cea a Uniunii Europene și nu contravine legislației comunitare.</w:t>
            </w:r>
          </w:p>
        </w:tc>
      </w:tr>
      <w:tr w:rsidR="00035806" w14:paraId="53CCC16E" w14:textId="77777777">
        <w:tc>
          <w:tcPr>
            <w:tcW w:w="9109"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22709339" w14:textId="77777777" w:rsidR="00035806"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6. Avizarea și consultarea publică a proiectului actului normativ</w:t>
            </w:r>
          </w:p>
        </w:tc>
      </w:tr>
      <w:tr w:rsidR="00035806" w14:paraId="0F584A1D" w14:textId="77777777" w:rsidTr="00A90445">
        <w:tc>
          <w:tcPr>
            <w:tcW w:w="910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1257CFD" w14:textId="77777777" w:rsidR="00035806"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 xml:space="preserve"> </w:t>
            </w:r>
            <w:r>
              <w:rPr>
                <w:rFonts w:ascii="Times New Roman" w:eastAsia="Times New Roman" w:hAnsi="Times New Roman" w:cs="Times New Roman"/>
                <w:sz w:val="24"/>
                <w:szCs w:val="24"/>
              </w:rPr>
              <w:t xml:space="preserve">În vederea respectării prevederilor Legii 239/2008 privind transparența în procesul decizional şi a Regulamentului cu privire la procedurile de consultare publică cu societatea civilă în procesul decizional, aprobat prin Hotărârea Guvernului nr. 967/2016, anunțul privind inițierea procesului de elaborare a proiectului în cauză a fost plasat pe portalul guvernamental www.particip.gov.md și poate fi accesat la următorul link:  </w:t>
            </w:r>
          </w:p>
          <w:p w14:paraId="4638E28E" w14:textId="77777777" w:rsidR="00035806" w:rsidRDefault="00000000">
            <w:pPr>
              <w:spacing w:line="276" w:lineRule="auto"/>
              <w:rPr>
                <w:rFonts w:ascii="Times New Roman" w:eastAsia="Times New Roman" w:hAnsi="Times New Roman" w:cs="Times New Roman"/>
                <w:sz w:val="24"/>
                <w:szCs w:val="24"/>
              </w:rPr>
            </w:pPr>
            <w:hyperlink r:id="rId8">
              <w:r>
                <w:rPr>
                  <w:color w:val="0000FF"/>
                  <w:sz w:val="24"/>
                  <w:szCs w:val="24"/>
                  <w:u w:val="single"/>
                </w:rPr>
                <w:t>https://particip.gov.md/ro/document/stages/*/13367</w:t>
              </w:r>
            </w:hyperlink>
            <w:r>
              <w:rPr>
                <w:rFonts w:ascii="Times New Roman" w:eastAsia="Times New Roman" w:hAnsi="Times New Roman" w:cs="Times New Roman"/>
                <w:sz w:val="24"/>
                <w:szCs w:val="24"/>
              </w:rPr>
              <w:t xml:space="preserve"> .</w:t>
            </w:r>
          </w:p>
        </w:tc>
      </w:tr>
      <w:tr w:rsidR="00035806" w14:paraId="6B36C106" w14:textId="77777777">
        <w:tc>
          <w:tcPr>
            <w:tcW w:w="9109"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491FFCEC" w14:textId="77777777" w:rsidR="00035806"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7. Concluziile expertizelor</w:t>
            </w:r>
          </w:p>
        </w:tc>
      </w:tr>
      <w:tr w:rsidR="00035806" w:rsidRPr="007E03C5" w14:paraId="168A9203" w14:textId="77777777">
        <w:tc>
          <w:tcPr>
            <w:tcW w:w="9109"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E97F479" w14:textId="77777777" w:rsidR="00035806" w:rsidRPr="007E03C5" w:rsidRDefault="00000000">
            <w:pPr>
              <w:rPr>
                <w:rFonts w:ascii="Times New Roman" w:eastAsia="Times New Roman" w:hAnsi="Times New Roman" w:cs="Times New Roman"/>
                <w:b/>
                <w:sz w:val="24"/>
                <w:szCs w:val="24"/>
                <w:lang w:val="en-US"/>
              </w:rPr>
            </w:pPr>
            <w:r w:rsidRPr="007E03C5">
              <w:rPr>
                <w:rFonts w:ascii="Times New Roman" w:eastAsia="Times New Roman" w:hAnsi="Times New Roman" w:cs="Times New Roman"/>
                <w:b/>
                <w:sz w:val="24"/>
                <w:szCs w:val="24"/>
                <w:lang w:val="en-US"/>
              </w:rPr>
              <w:t xml:space="preserve"> </w:t>
            </w:r>
            <w:r w:rsidRPr="007E03C5">
              <w:rPr>
                <w:rFonts w:ascii="Times New Roman" w:eastAsia="Times New Roman" w:hAnsi="Times New Roman" w:cs="Times New Roman"/>
                <w:sz w:val="24"/>
                <w:szCs w:val="24"/>
                <w:lang w:val="en-US"/>
              </w:rPr>
              <w:t>În conformitate cu prevederile art. 21 alin. (1) lit. e) din Legea nr. 100/2017 cu privire la actele normative și art. 25 alin. (3) lit. a) și art. 28 ale Legii integrității nr. 82/2017, proiectul actului normativ urmează a fi supus expertizelor.</w:t>
            </w:r>
          </w:p>
        </w:tc>
      </w:tr>
      <w:tr w:rsidR="00035806" w14:paraId="533D842A" w14:textId="77777777">
        <w:tc>
          <w:tcPr>
            <w:tcW w:w="9109"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5D103E93" w14:textId="77777777" w:rsidR="00035806"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8. Modul de încorporare a actului în cadrul normativ existent</w:t>
            </w:r>
          </w:p>
        </w:tc>
      </w:tr>
      <w:tr w:rsidR="00035806" w14:paraId="09B10C5A" w14:textId="77777777" w:rsidTr="00A90445">
        <w:tc>
          <w:tcPr>
            <w:tcW w:w="910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A041546" w14:textId="77777777" w:rsidR="00035806"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Pentru implementarea prevederilor prezentului proiect nu va fi necesară modificarea altor acte normative.</w:t>
            </w:r>
          </w:p>
        </w:tc>
      </w:tr>
      <w:tr w:rsidR="00035806" w14:paraId="1F47269F" w14:textId="77777777">
        <w:tc>
          <w:tcPr>
            <w:tcW w:w="9109" w:type="dxa"/>
            <w:tcBorders>
              <w:top w:val="nil"/>
              <w:left w:val="single" w:sz="8" w:space="0" w:color="000000"/>
              <w:bottom w:val="single" w:sz="8" w:space="0" w:color="000000"/>
              <w:right w:val="single" w:sz="8" w:space="0" w:color="000000"/>
            </w:tcBorders>
            <w:shd w:val="clear" w:color="auto" w:fill="BFBFBF"/>
            <w:tcMar>
              <w:top w:w="0" w:type="dxa"/>
              <w:left w:w="108" w:type="dxa"/>
              <w:bottom w:w="0" w:type="dxa"/>
              <w:right w:w="108" w:type="dxa"/>
            </w:tcMar>
          </w:tcPr>
          <w:p w14:paraId="68339E27" w14:textId="77777777" w:rsidR="00035806"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9. Măsurile necesare pentru implementarea prevederilor proiectului actului normativ</w:t>
            </w:r>
          </w:p>
        </w:tc>
      </w:tr>
      <w:tr w:rsidR="00035806" w14:paraId="5480891F" w14:textId="77777777" w:rsidTr="00A90445">
        <w:tc>
          <w:tcPr>
            <w:tcW w:w="9109"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7A15D2F" w14:textId="77777777" w:rsidR="00035806" w:rsidRDefault="00000000">
            <w:pPr>
              <w:spacing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Urmare a aprobării proiectului de decizie va fi necesar organizarea măsurilor de informare și instruire, inclusiv semnarea Declarațiilor privind asumarea responsabilității de a respecta Codul de conduită aa personalului din sistemul de asistență socială (Anexa nr. 1 la Cod). </w:t>
            </w:r>
          </w:p>
        </w:tc>
      </w:tr>
    </w:tbl>
    <w:p w14:paraId="62195B2D" w14:textId="77777777" w:rsidR="00035806" w:rsidRDefault="00035806">
      <w:pPr>
        <w:pBdr>
          <w:top w:val="none" w:sz="0" w:space="0" w:color="000000"/>
          <w:left w:val="none" w:sz="0" w:space="0" w:color="000000"/>
          <w:bottom w:val="none" w:sz="0" w:space="0" w:color="000000"/>
          <w:right w:val="none" w:sz="0" w:space="0" w:color="000000"/>
        </w:pBdr>
        <w:tabs>
          <w:tab w:val="left" w:pos="884"/>
          <w:tab w:val="left" w:pos="1196"/>
        </w:tabs>
        <w:rPr>
          <w:sz w:val="24"/>
          <w:szCs w:val="24"/>
        </w:rPr>
      </w:pPr>
    </w:p>
    <w:p w14:paraId="01CBC34A" w14:textId="77777777" w:rsidR="00035806" w:rsidRDefault="00035806">
      <w:pPr>
        <w:pBdr>
          <w:top w:val="none" w:sz="0" w:space="0" w:color="000000"/>
          <w:left w:val="none" w:sz="0" w:space="0" w:color="000000"/>
          <w:bottom w:val="none" w:sz="0" w:space="0" w:color="000000"/>
          <w:right w:val="none" w:sz="0" w:space="0" w:color="000000"/>
        </w:pBdr>
        <w:tabs>
          <w:tab w:val="left" w:pos="884"/>
          <w:tab w:val="left" w:pos="1196"/>
        </w:tabs>
        <w:rPr>
          <w:sz w:val="24"/>
          <w:szCs w:val="24"/>
        </w:rPr>
      </w:pPr>
    </w:p>
    <w:p w14:paraId="010F9D9E" w14:textId="77777777" w:rsidR="00035806" w:rsidRDefault="00035806">
      <w:pPr>
        <w:pBdr>
          <w:top w:val="none" w:sz="0" w:space="0" w:color="000000"/>
          <w:left w:val="none" w:sz="0" w:space="0" w:color="000000"/>
          <w:bottom w:val="none" w:sz="0" w:space="0" w:color="000000"/>
          <w:right w:val="none" w:sz="0" w:space="0" w:color="000000"/>
        </w:pBdr>
        <w:tabs>
          <w:tab w:val="left" w:pos="884"/>
          <w:tab w:val="left" w:pos="1196"/>
        </w:tabs>
        <w:rPr>
          <w:sz w:val="24"/>
          <w:szCs w:val="24"/>
        </w:rPr>
      </w:pPr>
    </w:p>
    <w:p w14:paraId="4F1E5E90" w14:textId="77777777" w:rsidR="00035806" w:rsidRDefault="00035806">
      <w:pPr>
        <w:pBdr>
          <w:top w:val="none" w:sz="0" w:space="0" w:color="000000"/>
          <w:left w:val="none" w:sz="0" w:space="0" w:color="000000"/>
          <w:bottom w:val="none" w:sz="0" w:space="0" w:color="000000"/>
          <w:right w:val="none" w:sz="0" w:space="0" w:color="000000"/>
        </w:pBdr>
        <w:tabs>
          <w:tab w:val="left" w:pos="884"/>
          <w:tab w:val="left" w:pos="1196"/>
        </w:tabs>
        <w:rPr>
          <w:sz w:val="24"/>
          <w:szCs w:val="24"/>
        </w:rPr>
      </w:pPr>
    </w:p>
    <w:p w14:paraId="5B1E9292" w14:textId="77777777" w:rsidR="00035806" w:rsidRDefault="00035806">
      <w:pPr>
        <w:pBdr>
          <w:top w:val="none" w:sz="0" w:space="0" w:color="000000"/>
          <w:left w:val="none" w:sz="0" w:space="0" w:color="000000"/>
          <w:bottom w:val="none" w:sz="0" w:space="0" w:color="000000"/>
          <w:right w:val="none" w:sz="0" w:space="0" w:color="000000"/>
        </w:pBdr>
        <w:tabs>
          <w:tab w:val="left" w:pos="884"/>
          <w:tab w:val="left" w:pos="1196"/>
        </w:tabs>
        <w:rPr>
          <w:sz w:val="24"/>
          <w:szCs w:val="24"/>
        </w:rPr>
      </w:pPr>
    </w:p>
    <w:p w14:paraId="3EE9D716" w14:textId="77777777" w:rsidR="00035806" w:rsidRDefault="00000000">
      <w:pPr>
        <w:pBdr>
          <w:top w:val="none" w:sz="0" w:space="0" w:color="000000"/>
          <w:left w:val="none" w:sz="0" w:space="0" w:color="000000"/>
          <w:bottom w:val="none" w:sz="0" w:space="0" w:color="000000"/>
          <w:right w:val="none" w:sz="0" w:space="0" w:color="000000"/>
        </w:pBdr>
        <w:tabs>
          <w:tab w:val="left" w:pos="884"/>
          <w:tab w:val="left" w:pos="1196"/>
        </w:tabs>
        <w:ind w:firstLine="0"/>
        <w:jc w:val="center"/>
        <w:rPr>
          <w:b/>
          <w:sz w:val="28"/>
          <w:szCs w:val="28"/>
        </w:rPr>
      </w:pPr>
      <w:r>
        <w:rPr>
          <w:b/>
          <w:sz w:val="24"/>
          <w:szCs w:val="24"/>
        </w:rPr>
        <w:t>S</w:t>
      </w:r>
      <w:r>
        <w:rPr>
          <w:b/>
          <w:sz w:val="28"/>
          <w:szCs w:val="28"/>
        </w:rPr>
        <w:t xml:space="preserve">ecretar de stat </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Vasile CUȘCA</w:t>
      </w:r>
    </w:p>
    <w:sectPr w:rsidR="00035806">
      <w:headerReference w:type="default" r:id="rId9"/>
      <w:headerReference w:type="first" r:id="rId10"/>
      <w:pgSz w:w="11907" w:h="16840"/>
      <w:pgMar w:top="851" w:right="567" w:bottom="1418" w:left="1985" w:header="709" w:footer="709"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1216AA" w14:textId="77777777" w:rsidR="00A4284D" w:rsidRDefault="00A4284D">
      <w:r>
        <w:separator/>
      </w:r>
    </w:p>
  </w:endnote>
  <w:endnote w:type="continuationSeparator" w:id="0">
    <w:p w14:paraId="130C52A7" w14:textId="77777777" w:rsidR="00A4284D" w:rsidRDefault="00A428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5753387-0B6E-4052-9731-12ACE2285F0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 Benguiat_Bold">
    <w:charset w:val="00"/>
    <w:family w:val="auto"/>
    <w:pitch w:val="default"/>
  </w:font>
  <w:font w:name="$Caslon">
    <w:altName w:val="Calibri"/>
    <w:charset w:val="00"/>
    <w:family w:val="auto"/>
    <w:pitch w:val="default"/>
  </w:font>
  <w:font w:name="Garamond">
    <w:panose1 w:val="02020404030301010803"/>
    <w:charset w:val="00"/>
    <w:family w:val="roman"/>
    <w:pitch w:val="variable"/>
    <w:sig w:usb0="00000287" w:usb1="00000000" w:usb2="00000000" w:usb3="00000000" w:csb0="0000009F" w:csb1="00000000"/>
    <w:embedBold r:id="rId2" w:fontKey="{90B6ADBF-AFEC-47D0-A9AC-2220E1CF934E}"/>
  </w:font>
  <w:font w:name="Tahoma">
    <w:panose1 w:val="020B0604030504040204"/>
    <w:charset w:val="00"/>
    <w:family w:val="swiss"/>
    <w:pitch w:val="variable"/>
    <w:sig w:usb0="E1002EFF" w:usb1="C000605B" w:usb2="00000029" w:usb3="00000000" w:csb0="000101FF" w:csb1="00000000"/>
    <w:embedRegular r:id="rId3" w:fontKey="{26F48C25-53EB-4075-88EB-58B79BBF7A07}"/>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4" w:fontKey="{DFF6C74E-A144-42F8-856B-5B8D2B90BFC4}"/>
  </w:font>
  <w:font w:name="Verdana">
    <w:panose1 w:val="020B0604030504040204"/>
    <w:charset w:val="00"/>
    <w:family w:val="swiss"/>
    <w:pitch w:val="variable"/>
    <w:sig w:usb0="A00006FF" w:usb1="4000205B" w:usb2="00000010" w:usb3="00000000" w:csb0="0000019F" w:csb1="00000000"/>
    <w:embedRegular r:id="rId5" w:fontKey="{8724BF66-545D-4CB0-89A5-B2D6B38C78B4}"/>
  </w:font>
  <w:font w:name="Consolas">
    <w:panose1 w:val="020B0609020204030204"/>
    <w:charset w:val="00"/>
    <w:family w:val="modern"/>
    <w:pitch w:val="fixed"/>
    <w:sig w:usb0="E00006FF" w:usb1="0000FCFF" w:usb2="00000001" w:usb3="00000000" w:csb0="0000019F" w:csb1="00000000"/>
    <w:embedRegular r:id="rId6" w:fontKey="{A8607FFF-897E-4942-95D5-61765F5D2F77}"/>
  </w:font>
  <w:font w:name="Cambria">
    <w:panose1 w:val="02040503050406030204"/>
    <w:charset w:val="00"/>
    <w:family w:val="roman"/>
    <w:pitch w:val="variable"/>
    <w:sig w:usb0="E00006FF" w:usb1="420024FF" w:usb2="02000000" w:usb3="00000000" w:csb0="0000019F" w:csb1="00000000"/>
    <w:embedRegular r:id="rId7" w:fontKey="{F98D55E7-A348-40B2-BDBD-0D327F55DF0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F84D96" w14:textId="77777777" w:rsidR="00A4284D" w:rsidRDefault="00A4284D">
      <w:r>
        <w:separator/>
      </w:r>
    </w:p>
  </w:footnote>
  <w:footnote w:type="continuationSeparator" w:id="0">
    <w:p w14:paraId="0DE66884" w14:textId="77777777" w:rsidR="00A4284D" w:rsidRDefault="00A428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94244" w14:textId="77777777" w:rsidR="00035806" w:rsidRDefault="00000000">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7E03C5">
      <w:rPr>
        <w:noProof/>
        <w:color w:val="000000"/>
      </w:rPr>
      <w:t>2</w:t>
    </w:r>
    <w:r>
      <w:rPr>
        <w:color w:val="000000"/>
      </w:rPr>
      <w:fldChar w:fldCharType="end"/>
    </w:r>
  </w:p>
  <w:p w14:paraId="545FD51D" w14:textId="77777777" w:rsidR="00035806" w:rsidRDefault="00035806">
    <w:pPr>
      <w:pBdr>
        <w:top w:val="nil"/>
        <w:left w:val="nil"/>
        <w:bottom w:val="nil"/>
        <w:right w:val="nil"/>
        <w:between w:val="nil"/>
      </w:pBdr>
      <w:tabs>
        <w:tab w:val="center" w:pos="4677"/>
        <w:tab w:val="right" w:pos="9355"/>
      </w:tabs>
      <w:ind w:firstLine="0"/>
      <w:jc w:val="center"/>
      <w:rPr>
        <w:color w:val="000000"/>
        <w:sz w:val="28"/>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2BE838" w14:textId="77777777" w:rsidR="00035806" w:rsidRDefault="00035806">
    <w:pPr>
      <w:pBdr>
        <w:top w:val="nil"/>
        <w:left w:val="nil"/>
        <w:bottom w:val="nil"/>
        <w:right w:val="nil"/>
        <w:between w:val="nil"/>
      </w:pBdr>
      <w:tabs>
        <w:tab w:val="center" w:pos="4677"/>
        <w:tab w:val="right" w:pos="9355"/>
      </w:tabs>
      <w:jc w:val="center"/>
      <w:rPr>
        <w:color w:val="000000"/>
      </w:rPr>
    </w:pPr>
  </w:p>
  <w:p w14:paraId="1A7899F7" w14:textId="77777777" w:rsidR="00035806" w:rsidRDefault="00035806">
    <w:pPr>
      <w:pBdr>
        <w:top w:val="nil"/>
        <w:left w:val="nil"/>
        <w:bottom w:val="nil"/>
        <w:right w:val="nil"/>
        <w:between w:val="nil"/>
      </w:pBdr>
      <w:tabs>
        <w:tab w:val="center" w:pos="4677"/>
        <w:tab w:val="right" w:pos="9355"/>
      </w:tabs>
      <w:ind w:firstLine="0"/>
      <w:rPr>
        <w:color w:val="00000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FF9450A"/>
    <w:multiLevelType w:val="multilevel"/>
    <w:tmpl w:val="AA9A6DA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16cid:durableId="2839714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5806"/>
    <w:rsid w:val="00035806"/>
    <w:rsid w:val="003351DD"/>
    <w:rsid w:val="007E03C5"/>
    <w:rsid w:val="00A4284D"/>
    <w:rsid w:val="00A90445"/>
    <w:rsid w:val="00D96CBB"/>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F4DD7C"/>
  <w15:docId w15:val="{645D68DB-EC58-44A6-BA63-AF4C35072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BR" w:eastAsia="ro-RO" w:bidi="ar-SA"/>
      </w:rPr>
    </w:rPrDefault>
    <w:pPrDefault>
      <w:pPr>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5EB3"/>
    <w:rPr>
      <w:lang w:eastAsia="en-US"/>
    </w:rPr>
  </w:style>
  <w:style w:type="paragraph" w:styleId="Titlu1">
    <w:name w:val="heading 1"/>
    <w:basedOn w:val="Normal"/>
    <w:next w:val="Normal"/>
    <w:link w:val="Titlu1Caracter"/>
    <w:uiPriority w:val="9"/>
    <w:qFormat/>
    <w:rsid w:val="00B45EB3"/>
    <w:pPr>
      <w:keepNext/>
      <w:spacing w:before="240" w:after="60"/>
      <w:outlineLvl w:val="0"/>
    </w:pPr>
    <w:rPr>
      <w:rFonts w:ascii="Arial" w:hAnsi="Arial"/>
      <w:b/>
      <w:sz w:val="28"/>
    </w:rPr>
  </w:style>
  <w:style w:type="paragraph" w:styleId="Titlu2">
    <w:name w:val="heading 2"/>
    <w:basedOn w:val="Normal"/>
    <w:next w:val="Normal"/>
    <w:link w:val="Titlu2Caracter"/>
    <w:uiPriority w:val="9"/>
    <w:semiHidden/>
    <w:unhideWhenUsed/>
    <w:qFormat/>
    <w:rsid w:val="00B45EB3"/>
    <w:pPr>
      <w:keepNext/>
      <w:jc w:val="center"/>
      <w:outlineLvl w:val="1"/>
    </w:pPr>
    <w:rPr>
      <w:rFonts w:ascii="$ Benguiat_Bold" w:hAnsi="$ Benguiat_Bold"/>
      <w:b/>
      <w:sz w:val="132"/>
    </w:rPr>
  </w:style>
  <w:style w:type="paragraph" w:styleId="Titlu3">
    <w:name w:val="heading 3"/>
    <w:basedOn w:val="Normal"/>
    <w:next w:val="Normal"/>
    <w:link w:val="Titlu3Caracter"/>
    <w:uiPriority w:val="9"/>
    <w:semiHidden/>
    <w:unhideWhenUsed/>
    <w:qFormat/>
    <w:rsid w:val="00B45EB3"/>
    <w:pPr>
      <w:keepNext/>
      <w:jc w:val="center"/>
      <w:outlineLvl w:val="2"/>
    </w:pPr>
    <w:rPr>
      <w:rFonts w:ascii="$Caslon" w:hAnsi="$Caslon"/>
      <w:b/>
    </w:rPr>
  </w:style>
  <w:style w:type="paragraph" w:styleId="Titlu4">
    <w:name w:val="heading 4"/>
    <w:basedOn w:val="Normal"/>
    <w:next w:val="Normal"/>
    <w:link w:val="Titlu4Caracter"/>
    <w:uiPriority w:val="9"/>
    <w:semiHidden/>
    <w:unhideWhenUsed/>
    <w:qFormat/>
    <w:rsid w:val="00B45EB3"/>
    <w:pPr>
      <w:keepNext/>
      <w:jc w:val="center"/>
      <w:outlineLvl w:val="3"/>
    </w:pPr>
    <w:rPr>
      <w:rFonts w:ascii="$Caslon" w:hAnsi="$Caslon"/>
      <w:b/>
      <w:sz w:val="26"/>
    </w:rPr>
  </w:style>
  <w:style w:type="paragraph" w:styleId="Titlu5">
    <w:name w:val="heading 5"/>
    <w:basedOn w:val="Normal"/>
    <w:next w:val="Normal"/>
    <w:link w:val="Titlu5Caracter"/>
    <w:uiPriority w:val="9"/>
    <w:semiHidden/>
    <w:unhideWhenUsed/>
    <w:qFormat/>
    <w:rsid w:val="00B45EB3"/>
    <w:pPr>
      <w:keepNext/>
      <w:jc w:val="center"/>
      <w:outlineLvl w:val="4"/>
    </w:pPr>
    <w:rPr>
      <w:rFonts w:ascii="$Caslon" w:hAnsi="$Caslon"/>
      <w:sz w:val="24"/>
    </w:rPr>
  </w:style>
  <w:style w:type="paragraph" w:styleId="Titlu6">
    <w:name w:val="heading 6"/>
    <w:basedOn w:val="Normal"/>
    <w:next w:val="Normal"/>
    <w:link w:val="Titlu6Caracter"/>
    <w:uiPriority w:val="9"/>
    <w:semiHidden/>
    <w:unhideWhenUsed/>
    <w:qFormat/>
    <w:rsid w:val="00B45EB3"/>
    <w:pPr>
      <w:keepNext/>
      <w:jc w:val="center"/>
      <w:outlineLvl w:val="5"/>
    </w:pPr>
    <w:rPr>
      <w:rFonts w:ascii="$Caslon" w:hAnsi="$Caslon"/>
      <w:b/>
      <w:sz w:val="22"/>
    </w:rPr>
  </w:style>
  <w:style w:type="paragraph" w:styleId="Titlu7">
    <w:name w:val="heading 7"/>
    <w:basedOn w:val="Normal"/>
    <w:next w:val="Normal"/>
    <w:link w:val="Titlu7Caracter"/>
    <w:qFormat/>
    <w:rsid w:val="00B45EB3"/>
    <w:pPr>
      <w:keepNext/>
      <w:jc w:val="center"/>
      <w:outlineLvl w:val="6"/>
    </w:pPr>
    <w:rPr>
      <w:rFonts w:ascii="Garamond" w:hAnsi="Garamond"/>
      <w:b/>
      <w:sz w:val="28"/>
    </w:rPr>
  </w:style>
  <w:style w:type="paragraph" w:styleId="Titlu8">
    <w:name w:val="heading 8"/>
    <w:basedOn w:val="Normal"/>
    <w:next w:val="Normal"/>
    <w:link w:val="Titlu8Caracter"/>
    <w:qFormat/>
    <w:rsid w:val="00B45EB3"/>
    <w:pPr>
      <w:keepNext/>
      <w:jc w:val="center"/>
      <w:outlineLvl w:val="7"/>
    </w:pPr>
    <w:rPr>
      <w:rFonts w:ascii="$Caslon" w:hAnsi="$Caslon"/>
      <w:b/>
      <w:sz w:val="24"/>
    </w:rPr>
  </w:style>
  <w:style w:type="paragraph" w:styleId="Titlu9">
    <w:name w:val="heading 9"/>
    <w:basedOn w:val="Normal"/>
    <w:next w:val="Normal"/>
    <w:link w:val="Titlu9Caracter"/>
    <w:uiPriority w:val="9"/>
    <w:unhideWhenUsed/>
    <w:qFormat/>
    <w:rsid w:val="00B45EB3"/>
    <w:pPr>
      <w:keepNext/>
      <w:keepLines/>
      <w:spacing w:before="320" w:after="200"/>
      <w:outlineLvl w:val="8"/>
    </w:pPr>
    <w:rPr>
      <w:rFonts w:ascii="Arial" w:eastAsia="Arial" w:hAnsi="Arial" w:cs="Arial"/>
      <w:i/>
      <w:iCs/>
      <w:sz w:val="21"/>
      <w:szCs w:val="21"/>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lu">
    <w:name w:val="Title"/>
    <w:basedOn w:val="Normal"/>
    <w:next w:val="Normal"/>
    <w:link w:val="TitluCaracter"/>
    <w:uiPriority w:val="10"/>
    <w:qFormat/>
    <w:rsid w:val="00B45EB3"/>
    <w:pPr>
      <w:spacing w:before="300" w:after="200"/>
      <w:contextualSpacing/>
    </w:pPr>
    <w:rPr>
      <w:sz w:val="48"/>
      <w:szCs w:val="48"/>
    </w:rPr>
  </w:style>
  <w:style w:type="character" w:customStyle="1" w:styleId="Titlu1Caracter">
    <w:name w:val="Titlu 1 Caracter"/>
    <w:basedOn w:val="Fontdeparagrafimplicit"/>
    <w:link w:val="Titlu1"/>
    <w:uiPriority w:val="9"/>
    <w:rsid w:val="00B45EB3"/>
    <w:rPr>
      <w:rFonts w:ascii="Arial" w:eastAsia="Arial" w:hAnsi="Arial" w:cs="Arial"/>
      <w:sz w:val="40"/>
      <w:szCs w:val="40"/>
    </w:rPr>
  </w:style>
  <w:style w:type="character" w:customStyle="1" w:styleId="Titlu2Caracter">
    <w:name w:val="Titlu 2 Caracter"/>
    <w:basedOn w:val="Fontdeparagrafimplicit"/>
    <w:link w:val="Titlu2"/>
    <w:uiPriority w:val="9"/>
    <w:rsid w:val="00B45EB3"/>
    <w:rPr>
      <w:rFonts w:ascii="Arial" w:eastAsia="Arial" w:hAnsi="Arial" w:cs="Arial"/>
      <w:sz w:val="34"/>
    </w:rPr>
  </w:style>
  <w:style w:type="character" w:customStyle="1" w:styleId="Titlu3Caracter">
    <w:name w:val="Titlu 3 Caracter"/>
    <w:basedOn w:val="Fontdeparagrafimplicit"/>
    <w:link w:val="Titlu3"/>
    <w:uiPriority w:val="9"/>
    <w:rsid w:val="00B45EB3"/>
    <w:rPr>
      <w:rFonts w:ascii="Arial" w:eastAsia="Arial" w:hAnsi="Arial" w:cs="Arial"/>
      <w:sz w:val="30"/>
      <w:szCs w:val="30"/>
    </w:rPr>
  </w:style>
  <w:style w:type="character" w:customStyle="1" w:styleId="Titlu4Caracter">
    <w:name w:val="Titlu 4 Caracter"/>
    <w:basedOn w:val="Fontdeparagrafimplicit"/>
    <w:link w:val="Titlu4"/>
    <w:uiPriority w:val="9"/>
    <w:rsid w:val="00B45EB3"/>
    <w:rPr>
      <w:rFonts w:ascii="Arial" w:eastAsia="Arial" w:hAnsi="Arial" w:cs="Arial"/>
      <w:b/>
      <w:bCs/>
      <w:sz w:val="26"/>
      <w:szCs w:val="26"/>
    </w:rPr>
  </w:style>
  <w:style w:type="character" w:customStyle="1" w:styleId="Titlu5Caracter">
    <w:name w:val="Titlu 5 Caracter"/>
    <w:basedOn w:val="Fontdeparagrafimplicit"/>
    <w:link w:val="Titlu5"/>
    <w:uiPriority w:val="9"/>
    <w:rsid w:val="00B45EB3"/>
    <w:rPr>
      <w:rFonts w:ascii="Arial" w:eastAsia="Arial" w:hAnsi="Arial" w:cs="Arial"/>
      <w:b/>
      <w:bCs/>
      <w:sz w:val="24"/>
      <w:szCs w:val="24"/>
    </w:rPr>
  </w:style>
  <w:style w:type="character" w:customStyle="1" w:styleId="Titlu6Caracter">
    <w:name w:val="Titlu 6 Caracter"/>
    <w:basedOn w:val="Fontdeparagrafimplicit"/>
    <w:link w:val="Titlu6"/>
    <w:uiPriority w:val="9"/>
    <w:rsid w:val="00B45EB3"/>
    <w:rPr>
      <w:rFonts w:ascii="Arial" w:eastAsia="Arial" w:hAnsi="Arial" w:cs="Arial"/>
      <w:b/>
      <w:bCs/>
      <w:sz w:val="22"/>
      <w:szCs w:val="22"/>
    </w:rPr>
  </w:style>
  <w:style w:type="character" w:customStyle="1" w:styleId="Titlu7Caracter">
    <w:name w:val="Titlu 7 Caracter"/>
    <w:basedOn w:val="Fontdeparagrafimplicit"/>
    <w:link w:val="Titlu7"/>
    <w:uiPriority w:val="9"/>
    <w:rsid w:val="00B45EB3"/>
    <w:rPr>
      <w:rFonts w:ascii="Arial" w:eastAsia="Arial" w:hAnsi="Arial" w:cs="Arial"/>
      <w:b/>
      <w:bCs/>
      <w:i/>
      <w:iCs/>
      <w:sz w:val="22"/>
      <w:szCs w:val="22"/>
    </w:rPr>
  </w:style>
  <w:style w:type="character" w:customStyle="1" w:styleId="Titlu8Caracter">
    <w:name w:val="Titlu 8 Caracter"/>
    <w:basedOn w:val="Fontdeparagrafimplicit"/>
    <w:link w:val="Titlu8"/>
    <w:uiPriority w:val="9"/>
    <w:rsid w:val="00B45EB3"/>
    <w:rPr>
      <w:rFonts w:ascii="Arial" w:eastAsia="Arial" w:hAnsi="Arial" w:cs="Arial"/>
      <w:i/>
      <w:iCs/>
      <w:sz w:val="22"/>
      <w:szCs w:val="22"/>
    </w:rPr>
  </w:style>
  <w:style w:type="character" w:customStyle="1" w:styleId="Titlu9Caracter">
    <w:name w:val="Titlu 9 Caracter"/>
    <w:basedOn w:val="Fontdeparagrafimplicit"/>
    <w:link w:val="Titlu9"/>
    <w:uiPriority w:val="9"/>
    <w:rsid w:val="00B45EB3"/>
    <w:rPr>
      <w:rFonts w:ascii="Arial" w:eastAsia="Arial" w:hAnsi="Arial" w:cs="Arial"/>
      <w:i/>
      <w:iCs/>
      <w:sz w:val="21"/>
      <w:szCs w:val="21"/>
    </w:rPr>
  </w:style>
  <w:style w:type="paragraph" w:styleId="Frspaiere">
    <w:name w:val="No Spacing"/>
    <w:link w:val="FrspaiereCaracter"/>
    <w:uiPriority w:val="1"/>
    <w:qFormat/>
    <w:rsid w:val="00B45EB3"/>
  </w:style>
  <w:style w:type="character" w:customStyle="1" w:styleId="TitluCaracter">
    <w:name w:val="Titlu Caracter"/>
    <w:basedOn w:val="Fontdeparagrafimplicit"/>
    <w:link w:val="Titlu"/>
    <w:uiPriority w:val="10"/>
    <w:rsid w:val="00B45EB3"/>
    <w:rPr>
      <w:sz w:val="48"/>
      <w:szCs w:val="48"/>
    </w:rPr>
  </w:style>
  <w:style w:type="paragraph" w:styleId="Subtitlu">
    <w:name w:val="Subtitle"/>
    <w:basedOn w:val="Normal"/>
    <w:next w:val="Normal"/>
    <w:link w:val="SubtitluCaracter"/>
    <w:uiPriority w:val="11"/>
    <w:qFormat/>
    <w:pPr>
      <w:spacing w:before="200" w:after="200"/>
    </w:pPr>
    <w:rPr>
      <w:sz w:val="24"/>
      <w:szCs w:val="24"/>
    </w:rPr>
  </w:style>
  <w:style w:type="character" w:customStyle="1" w:styleId="SubtitluCaracter">
    <w:name w:val="Subtitlu Caracter"/>
    <w:basedOn w:val="Fontdeparagrafimplicit"/>
    <w:link w:val="Subtitlu"/>
    <w:uiPriority w:val="11"/>
    <w:rsid w:val="00B45EB3"/>
    <w:rPr>
      <w:sz w:val="24"/>
      <w:szCs w:val="24"/>
    </w:rPr>
  </w:style>
  <w:style w:type="paragraph" w:styleId="Citat">
    <w:name w:val="Quote"/>
    <w:basedOn w:val="Normal"/>
    <w:next w:val="Normal"/>
    <w:link w:val="CitatCaracter"/>
    <w:uiPriority w:val="29"/>
    <w:qFormat/>
    <w:rsid w:val="00B45EB3"/>
    <w:pPr>
      <w:ind w:left="720" w:right="720"/>
    </w:pPr>
    <w:rPr>
      <w:i/>
    </w:rPr>
  </w:style>
  <w:style w:type="character" w:customStyle="1" w:styleId="CitatCaracter">
    <w:name w:val="Citat Caracter"/>
    <w:link w:val="Citat"/>
    <w:uiPriority w:val="29"/>
    <w:rsid w:val="00B45EB3"/>
    <w:rPr>
      <w:i/>
    </w:rPr>
  </w:style>
  <w:style w:type="paragraph" w:styleId="Citatintens">
    <w:name w:val="Intense Quote"/>
    <w:basedOn w:val="Normal"/>
    <w:next w:val="Normal"/>
    <w:link w:val="CitatintensCaracter"/>
    <w:uiPriority w:val="30"/>
    <w:qFormat/>
    <w:rsid w:val="00B45EB3"/>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ntensCaracter">
    <w:name w:val="Citat intens Caracter"/>
    <w:link w:val="Citatintens"/>
    <w:uiPriority w:val="30"/>
    <w:rsid w:val="00B45EB3"/>
    <w:rPr>
      <w:i/>
    </w:rPr>
  </w:style>
  <w:style w:type="paragraph" w:styleId="Legend">
    <w:name w:val="caption"/>
    <w:basedOn w:val="Normal"/>
    <w:next w:val="Normal"/>
    <w:uiPriority w:val="35"/>
    <w:semiHidden/>
    <w:unhideWhenUsed/>
    <w:qFormat/>
    <w:rsid w:val="00B45EB3"/>
    <w:pPr>
      <w:spacing w:line="276" w:lineRule="auto"/>
    </w:pPr>
    <w:rPr>
      <w:b/>
      <w:bCs/>
      <w:color w:val="4F81BD" w:themeColor="accent1"/>
      <w:sz w:val="18"/>
      <w:szCs w:val="18"/>
    </w:rPr>
  </w:style>
  <w:style w:type="character" w:customStyle="1" w:styleId="CaptionChar">
    <w:name w:val="Caption Char"/>
    <w:uiPriority w:val="99"/>
    <w:rsid w:val="00B45EB3"/>
  </w:style>
  <w:style w:type="table" w:customStyle="1" w:styleId="TableGridLight1">
    <w:name w:val="Table Grid Light1"/>
    <w:basedOn w:val="TabelNormal"/>
    <w:uiPriority w:val="59"/>
    <w:rsid w:val="00B45EB3"/>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PlainTable11">
    <w:name w:val="Plain Table 11"/>
    <w:basedOn w:val="TabelNormal"/>
    <w:uiPriority w:val="59"/>
    <w:rsid w:val="00B45EB3"/>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PlainTable21">
    <w:name w:val="Plain Table 21"/>
    <w:basedOn w:val="TabelNormal"/>
    <w:uiPriority w:val="59"/>
    <w:rsid w:val="00B45EB3"/>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1">
    <w:name w:val="Plain Table 31"/>
    <w:basedOn w:val="TabelNormal"/>
    <w:uiPriority w:val="99"/>
    <w:rsid w:val="00B45EB3"/>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41">
    <w:name w:val="Plain Table 41"/>
    <w:basedOn w:val="TabelNormal"/>
    <w:uiPriority w:val="99"/>
    <w:rsid w:val="00B45EB3"/>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PlainTable51">
    <w:name w:val="Plain Table 51"/>
    <w:basedOn w:val="TabelNormal"/>
    <w:uiPriority w:val="99"/>
    <w:rsid w:val="00B45EB3"/>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GridTable1Light1">
    <w:name w:val="Grid Table 1 Light1"/>
    <w:basedOn w:val="TabelNormal"/>
    <w:uiPriority w:val="99"/>
    <w:rsid w:val="00B45EB3"/>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elNormal"/>
    <w:uiPriority w:val="99"/>
    <w:rsid w:val="00B45EB3"/>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1">
    <w:name w:val="Grid Table 1 Light - Accent 21"/>
    <w:basedOn w:val="TabelNormal"/>
    <w:uiPriority w:val="99"/>
    <w:rsid w:val="00B45EB3"/>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1">
    <w:name w:val="Grid Table 1 Light - Accent 31"/>
    <w:basedOn w:val="TabelNormal"/>
    <w:uiPriority w:val="99"/>
    <w:rsid w:val="00B45EB3"/>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1">
    <w:name w:val="Grid Table 1 Light - Accent 41"/>
    <w:basedOn w:val="TabelNormal"/>
    <w:uiPriority w:val="99"/>
    <w:rsid w:val="00B45EB3"/>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1">
    <w:name w:val="Grid Table 1 Light - Accent 51"/>
    <w:basedOn w:val="TabelNormal"/>
    <w:uiPriority w:val="99"/>
    <w:rsid w:val="00B45EB3"/>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1">
    <w:name w:val="Grid Table 1 Light - Accent 61"/>
    <w:basedOn w:val="TabelNormal"/>
    <w:uiPriority w:val="99"/>
    <w:rsid w:val="00B45EB3"/>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1">
    <w:name w:val="Grid Table 21"/>
    <w:basedOn w:val="TabelNormal"/>
    <w:uiPriority w:val="99"/>
    <w:rsid w:val="00B45EB3"/>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elNormal"/>
    <w:uiPriority w:val="99"/>
    <w:rsid w:val="00B45EB3"/>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1">
    <w:name w:val="Grid Table 2 - Accent 21"/>
    <w:basedOn w:val="TabelNormal"/>
    <w:uiPriority w:val="99"/>
    <w:rsid w:val="00B45EB3"/>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1">
    <w:name w:val="Grid Table 2 - Accent 31"/>
    <w:basedOn w:val="TabelNormal"/>
    <w:uiPriority w:val="99"/>
    <w:rsid w:val="00B45EB3"/>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1">
    <w:name w:val="Grid Table 2 - Accent 41"/>
    <w:basedOn w:val="TabelNormal"/>
    <w:uiPriority w:val="99"/>
    <w:rsid w:val="00B45EB3"/>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1">
    <w:name w:val="Grid Table 2 - Accent 51"/>
    <w:basedOn w:val="TabelNormal"/>
    <w:uiPriority w:val="99"/>
    <w:rsid w:val="00B45EB3"/>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1">
    <w:name w:val="Grid Table 2 - Accent 61"/>
    <w:basedOn w:val="TabelNormal"/>
    <w:uiPriority w:val="99"/>
    <w:rsid w:val="00B45EB3"/>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1">
    <w:name w:val="Grid Table 31"/>
    <w:basedOn w:val="TabelNormal"/>
    <w:uiPriority w:val="99"/>
    <w:rsid w:val="00B45EB3"/>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elNormal"/>
    <w:uiPriority w:val="99"/>
    <w:rsid w:val="00B45EB3"/>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1">
    <w:name w:val="Grid Table 3 - Accent 21"/>
    <w:basedOn w:val="TabelNormal"/>
    <w:uiPriority w:val="99"/>
    <w:rsid w:val="00B45EB3"/>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1">
    <w:name w:val="Grid Table 3 - Accent 31"/>
    <w:basedOn w:val="TabelNormal"/>
    <w:uiPriority w:val="99"/>
    <w:rsid w:val="00B45EB3"/>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1">
    <w:name w:val="Grid Table 3 - Accent 41"/>
    <w:basedOn w:val="TabelNormal"/>
    <w:uiPriority w:val="99"/>
    <w:rsid w:val="00B45EB3"/>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1">
    <w:name w:val="Grid Table 3 - Accent 51"/>
    <w:basedOn w:val="TabelNormal"/>
    <w:uiPriority w:val="99"/>
    <w:rsid w:val="00B45EB3"/>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1">
    <w:name w:val="Grid Table 3 - Accent 61"/>
    <w:basedOn w:val="TabelNormal"/>
    <w:uiPriority w:val="99"/>
    <w:rsid w:val="00B45EB3"/>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1">
    <w:name w:val="Grid Table 41"/>
    <w:basedOn w:val="TabelNormal"/>
    <w:uiPriority w:val="59"/>
    <w:rsid w:val="00B45EB3"/>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elNormal"/>
    <w:uiPriority w:val="59"/>
    <w:rsid w:val="00B45EB3"/>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1">
    <w:name w:val="Grid Table 4 - Accent 21"/>
    <w:basedOn w:val="TabelNormal"/>
    <w:uiPriority w:val="59"/>
    <w:rsid w:val="00B45EB3"/>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1">
    <w:name w:val="Grid Table 4 - Accent 31"/>
    <w:basedOn w:val="TabelNormal"/>
    <w:uiPriority w:val="59"/>
    <w:rsid w:val="00B45EB3"/>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1">
    <w:name w:val="Grid Table 4 - Accent 41"/>
    <w:basedOn w:val="TabelNormal"/>
    <w:uiPriority w:val="59"/>
    <w:rsid w:val="00B45EB3"/>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1">
    <w:name w:val="Grid Table 4 - Accent 51"/>
    <w:basedOn w:val="TabelNormal"/>
    <w:uiPriority w:val="59"/>
    <w:rsid w:val="00B45EB3"/>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1">
    <w:name w:val="Grid Table 4 - Accent 61"/>
    <w:basedOn w:val="TabelNormal"/>
    <w:uiPriority w:val="59"/>
    <w:rsid w:val="00B45EB3"/>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1">
    <w:name w:val="Grid Table 5 Dark1"/>
    <w:basedOn w:val="TabelNormal"/>
    <w:uiPriority w:val="99"/>
    <w:rsid w:val="00B45EB3"/>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elNormal"/>
    <w:uiPriority w:val="99"/>
    <w:rsid w:val="00B45EB3"/>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1">
    <w:name w:val="Grid Table 5 Dark - Accent 21"/>
    <w:basedOn w:val="TabelNormal"/>
    <w:uiPriority w:val="99"/>
    <w:rsid w:val="00B45EB3"/>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1">
    <w:name w:val="Grid Table 5 Dark - Accent 31"/>
    <w:basedOn w:val="TabelNormal"/>
    <w:uiPriority w:val="99"/>
    <w:rsid w:val="00B45EB3"/>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TabelNormal"/>
    <w:uiPriority w:val="99"/>
    <w:rsid w:val="00B45EB3"/>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1">
    <w:name w:val="Grid Table 5 Dark - Accent 51"/>
    <w:basedOn w:val="TabelNormal"/>
    <w:uiPriority w:val="99"/>
    <w:rsid w:val="00B45EB3"/>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1">
    <w:name w:val="Grid Table 5 Dark - Accent 61"/>
    <w:basedOn w:val="TabelNormal"/>
    <w:uiPriority w:val="99"/>
    <w:rsid w:val="00B45EB3"/>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1">
    <w:name w:val="Grid Table 6 Colorful1"/>
    <w:basedOn w:val="TabelNormal"/>
    <w:uiPriority w:val="99"/>
    <w:rsid w:val="00B45EB3"/>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elNormal"/>
    <w:uiPriority w:val="99"/>
    <w:rsid w:val="00B45EB3"/>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1">
    <w:name w:val="Grid Table 6 Colorful - Accent 21"/>
    <w:basedOn w:val="TabelNormal"/>
    <w:uiPriority w:val="99"/>
    <w:rsid w:val="00B45EB3"/>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1">
    <w:name w:val="Grid Table 6 Colorful - Accent 31"/>
    <w:basedOn w:val="TabelNormal"/>
    <w:uiPriority w:val="99"/>
    <w:rsid w:val="00B45EB3"/>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1">
    <w:name w:val="Grid Table 6 Colorful - Accent 41"/>
    <w:basedOn w:val="TabelNormal"/>
    <w:uiPriority w:val="99"/>
    <w:rsid w:val="00B45EB3"/>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1">
    <w:name w:val="Grid Table 6 Colorful - Accent 51"/>
    <w:basedOn w:val="TabelNormal"/>
    <w:uiPriority w:val="99"/>
    <w:rsid w:val="00B45EB3"/>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1">
    <w:name w:val="Grid Table 6 Colorful - Accent 61"/>
    <w:basedOn w:val="TabelNormal"/>
    <w:uiPriority w:val="99"/>
    <w:rsid w:val="00B45EB3"/>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1">
    <w:name w:val="Grid Table 7 Colorful1"/>
    <w:basedOn w:val="TabelNormal"/>
    <w:uiPriority w:val="99"/>
    <w:rsid w:val="00B45EB3"/>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elNormal"/>
    <w:uiPriority w:val="99"/>
    <w:rsid w:val="00B45EB3"/>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1">
    <w:name w:val="Grid Table 7 Colorful - Accent 21"/>
    <w:basedOn w:val="TabelNormal"/>
    <w:uiPriority w:val="99"/>
    <w:rsid w:val="00B45EB3"/>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1">
    <w:name w:val="Grid Table 7 Colorful - Accent 31"/>
    <w:basedOn w:val="TabelNormal"/>
    <w:uiPriority w:val="99"/>
    <w:rsid w:val="00B45EB3"/>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1">
    <w:name w:val="Grid Table 7 Colorful - Accent 41"/>
    <w:basedOn w:val="TabelNormal"/>
    <w:uiPriority w:val="99"/>
    <w:rsid w:val="00B45EB3"/>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1">
    <w:name w:val="Grid Table 7 Colorful - Accent 51"/>
    <w:basedOn w:val="TabelNormal"/>
    <w:uiPriority w:val="99"/>
    <w:rsid w:val="00B45EB3"/>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1">
    <w:name w:val="Grid Table 7 Colorful - Accent 61"/>
    <w:basedOn w:val="TabelNormal"/>
    <w:uiPriority w:val="99"/>
    <w:rsid w:val="00B45EB3"/>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1">
    <w:name w:val="List Table 1 Light1"/>
    <w:basedOn w:val="TabelNormal"/>
    <w:uiPriority w:val="99"/>
    <w:rsid w:val="00B45EB3"/>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elNormal"/>
    <w:uiPriority w:val="99"/>
    <w:rsid w:val="00B45EB3"/>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1">
    <w:name w:val="List Table 1 Light - Accent 21"/>
    <w:basedOn w:val="TabelNormal"/>
    <w:uiPriority w:val="99"/>
    <w:rsid w:val="00B45EB3"/>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1">
    <w:name w:val="List Table 1 Light - Accent 31"/>
    <w:basedOn w:val="TabelNormal"/>
    <w:uiPriority w:val="99"/>
    <w:rsid w:val="00B45EB3"/>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1">
    <w:name w:val="List Table 1 Light - Accent 41"/>
    <w:basedOn w:val="TabelNormal"/>
    <w:uiPriority w:val="99"/>
    <w:rsid w:val="00B45EB3"/>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1">
    <w:name w:val="List Table 1 Light - Accent 51"/>
    <w:basedOn w:val="TabelNormal"/>
    <w:uiPriority w:val="99"/>
    <w:rsid w:val="00B45EB3"/>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1">
    <w:name w:val="List Table 1 Light - Accent 61"/>
    <w:basedOn w:val="TabelNormal"/>
    <w:uiPriority w:val="99"/>
    <w:rsid w:val="00B45EB3"/>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1">
    <w:name w:val="List Table 21"/>
    <w:basedOn w:val="TabelNormal"/>
    <w:uiPriority w:val="99"/>
    <w:rsid w:val="00B45EB3"/>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elNormal"/>
    <w:uiPriority w:val="99"/>
    <w:rsid w:val="00B45EB3"/>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1">
    <w:name w:val="List Table 2 - Accent 21"/>
    <w:basedOn w:val="TabelNormal"/>
    <w:uiPriority w:val="99"/>
    <w:rsid w:val="00B45EB3"/>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1">
    <w:name w:val="List Table 2 - Accent 31"/>
    <w:basedOn w:val="TabelNormal"/>
    <w:uiPriority w:val="99"/>
    <w:rsid w:val="00B45EB3"/>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1">
    <w:name w:val="List Table 2 - Accent 41"/>
    <w:basedOn w:val="TabelNormal"/>
    <w:uiPriority w:val="99"/>
    <w:rsid w:val="00B45EB3"/>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1">
    <w:name w:val="List Table 2 - Accent 51"/>
    <w:basedOn w:val="TabelNormal"/>
    <w:uiPriority w:val="99"/>
    <w:rsid w:val="00B45EB3"/>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1">
    <w:name w:val="List Table 2 - Accent 61"/>
    <w:basedOn w:val="TabelNormal"/>
    <w:uiPriority w:val="99"/>
    <w:rsid w:val="00B45EB3"/>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1">
    <w:name w:val="List Table 31"/>
    <w:basedOn w:val="TabelNormal"/>
    <w:uiPriority w:val="99"/>
    <w:rsid w:val="00B45EB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elNormal"/>
    <w:uiPriority w:val="99"/>
    <w:rsid w:val="00B45EB3"/>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1">
    <w:name w:val="List Table 3 - Accent 21"/>
    <w:basedOn w:val="TabelNormal"/>
    <w:uiPriority w:val="99"/>
    <w:rsid w:val="00B45EB3"/>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1">
    <w:name w:val="List Table 3 - Accent 31"/>
    <w:basedOn w:val="TabelNormal"/>
    <w:uiPriority w:val="99"/>
    <w:rsid w:val="00B45EB3"/>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1">
    <w:name w:val="List Table 3 - Accent 41"/>
    <w:basedOn w:val="TabelNormal"/>
    <w:uiPriority w:val="99"/>
    <w:rsid w:val="00B45EB3"/>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1">
    <w:name w:val="List Table 3 - Accent 51"/>
    <w:basedOn w:val="TabelNormal"/>
    <w:uiPriority w:val="99"/>
    <w:rsid w:val="00B45EB3"/>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1">
    <w:name w:val="List Table 3 - Accent 61"/>
    <w:basedOn w:val="TabelNormal"/>
    <w:uiPriority w:val="99"/>
    <w:rsid w:val="00B45EB3"/>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1">
    <w:name w:val="List Table 41"/>
    <w:basedOn w:val="TabelNormal"/>
    <w:uiPriority w:val="99"/>
    <w:rsid w:val="00B45EB3"/>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elNormal"/>
    <w:uiPriority w:val="99"/>
    <w:rsid w:val="00B45EB3"/>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1">
    <w:name w:val="List Table 4 - Accent 21"/>
    <w:basedOn w:val="TabelNormal"/>
    <w:uiPriority w:val="99"/>
    <w:rsid w:val="00B45EB3"/>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1">
    <w:name w:val="List Table 4 - Accent 31"/>
    <w:basedOn w:val="TabelNormal"/>
    <w:uiPriority w:val="99"/>
    <w:rsid w:val="00B45EB3"/>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1">
    <w:name w:val="List Table 4 - Accent 41"/>
    <w:basedOn w:val="TabelNormal"/>
    <w:uiPriority w:val="99"/>
    <w:rsid w:val="00B45EB3"/>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1">
    <w:name w:val="List Table 4 - Accent 51"/>
    <w:basedOn w:val="TabelNormal"/>
    <w:uiPriority w:val="99"/>
    <w:rsid w:val="00B45EB3"/>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1">
    <w:name w:val="List Table 4 - Accent 61"/>
    <w:basedOn w:val="TabelNormal"/>
    <w:uiPriority w:val="99"/>
    <w:rsid w:val="00B45EB3"/>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1">
    <w:name w:val="List Table 5 Dark1"/>
    <w:basedOn w:val="TabelNormal"/>
    <w:uiPriority w:val="99"/>
    <w:rsid w:val="00B45EB3"/>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elNormal"/>
    <w:uiPriority w:val="99"/>
    <w:rsid w:val="00B45EB3"/>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1">
    <w:name w:val="List Table 5 Dark - Accent 21"/>
    <w:basedOn w:val="TabelNormal"/>
    <w:uiPriority w:val="99"/>
    <w:rsid w:val="00B45EB3"/>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1">
    <w:name w:val="List Table 5 Dark - Accent 31"/>
    <w:basedOn w:val="TabelNormal"/>
    <w:uiPriority w:val="99"/>
    <w:rsid w:val="00B45EB3"/>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1">
    <w:name w:val="List Table 5 Dark - Accent 41"/>
    <w:basedOn w:val="TabelNormal"/>
    <w:uiPriority w:val="99"/>
    <w:rsid w:val="00B45EB3"/>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1">
    <w:name w:val="List Table 5 Dark - Accent 51"/>
    <w:basedOn w:val="TabelNormal"/>
    <w:uiPriority w:val="99"/>
    <w:rsid w:val="00B45EB3"/>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1">
    <w:name w:val="List Table 5 Dark - Accent 61"/>
    <w:basedOn w:val="TabelNormal"/>
    <w:uiPriority w:val="99"/>
    <w:rsid w:val="00B45EB3"/>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1">
    <w:name w:val="List Table 6 Colorful1"/>
    <w:basedOn w:val="TabelNormal"/>
    <w:uiPriority w:val="99"/>
    <w:rsid w:val="00B45EB3"/>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elNormal"/>
    <w:uiPriority w:val="99"/>
    <w:rsid w:val="00B45EB3"/>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1">
    <w:name w:val="List Table 6 Colorful - Accent 21"/>
    <w:basedOn w:val="TabelNormal"/>
    <w:uiPriority w:val="99"/>
    <w:rsid w:val="00B45EB3"/>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1">
    <w:name w:val="List Table 6 Colorful - Accent 31"/>
    <w:basedOn w:val="TabelNormal"/>
    <w:uiPriority w:val="99"/>
    <w:rsid w:val="00B45EB3"/>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1">
    <w:name w:val="List Table 6 Colorful - Accent 41"/>
    <w:basedOn w:val="TabelNormal"/>
    <w:uiPriority w:val="99"/>
    <w:rsid w:val="00B45EB3"/>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1">
    <w:name w:val="List Table 6 Colorful - Accent 51"/>
    <w:basedOn w:val="TabelNormal"/>
    <w:uiPriority w:val="99"/>
    <w:rsid w:val="00B45EB3"/>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1">
    <w:name w:val="List Table 6 Colorful - Accent 61"/>
    <w:basedOn w:val="TabelNormal"/>
    <w:uiPriority w:val="99"/>
    <w:rsid w:val="00B45EB3"/>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1">
    <w:name w:val="List Table 7 Colorful1"/>
    <w:basedOn w:val="TabelNormal"/>
    <w:uiPriority w:val="99"/>
    <w:rsid w:val="00B45EB3"/>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elNormal"/>
    <w:uiPriority w:val="99"/>
    <w:rsid w:val="00B45EB3"/>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1">
    <w:name w:val="List Table 7 Colorful - Accent 21"/>
    <w:basedOn w:val="TabelNormal"/>
    <w:uiPriority w:val="99"/>
    <w:rsid w:val="00B45EB3"/>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1">
    <w:name w:val="List Table 7 Colorful - Accent 31"/>
    <w:basedOn w:val="TabelNormal"/>
    <w:uiPriority w:val="99"/>
    <w:rsid w:val="00B45EB3"/>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1">
    <w:name w:val="List Table 7 Colorful - Accent 41"/>
    <w:basedOn w:val="TabelNormal"/>
    <w:uiPriority w:val="99"/>
    <w:rsid w:val="00B45EB3"/>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1">
    <w:name w:val="List Table 7 Colorful - Accent 51"/>
    <w:basedOn w:val="TabelNormal"/>
    <w:uiPriority w:val="99"/>
    <w:rsid w:val="00B45EB3"/>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1">
    <w:name w:val="List Table 7 Colorful - Accent 61"/>
    <w:basedOn w:val="TabelNormal"/>
    <w:uiPriority w:val="99"/>
    <w:rsid w:val="00B45EB3"/>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TabelNormal"/>
    <w:uiPriority w:val="99"/>
    <w:rsid w:val="00B45EB3"/>
    <w:rPr>
      <w:color w:val="404040"/>
      <w:lang w:val="ro-RO"/>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elNormal"/>
    <w:uiPriority w:val="99"/>
    <w:rsid w:val="00B45EB3"/>
    <w:rPr>
      <w:color w:val="404040"/>
      <w:lang w:val="ro-RO"/>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TabelNormal"/>
    <w:uiPriority w:val="99"/>
    <w:rsid w:val="00B45EB3"/>
    <w:rPr>
      <w:color w:val="404040"/>
      <w:lang w:val="ro-RO"/>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TabelNormal"/>
    <w:uiPriority w:val="99"/>
    <w:rsid w:val="00B45EB3"/>
    <w:rPr>
      <w:color w:val="404040"/>
      <w:lang w:val="ro-RO"/>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TabelNormal"/>
    <w:uiPriority w:val="99"/>
    <w:rsid w:val="00B45EB3"/>
    <w:rPr>
      <w:color w:val="404040"/>
      <w:lang w:val="ro-RO"/>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TabelNormal"/>
    <w:uiPriority w:val="99"/>
    <w:rsid w:val="00B45EB3"/>
    <w:rPr>
      <w:color w:val="404040"/>
      <w:lang w:val="ro-RO"/>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TabelNormal"/>
    <w:uiPriority w:val="99"/>
    <w:rsid w:val="00B45EB3"/>
    <w:rPr>
      <w:color w:val="404040"/>
      <w:lang w:val="ro-RO"/>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TabelNormal"/>
    <w:uiPriority w:val="99"/>
    <w:rsid w:val="00B45EB3"/>
    <w:rPr>
      <w:color w:val="404040"/>
      <w:lang w:val="ro-RO"/>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elNormal"/>
    <w:uiPriority w:val="99"/>
    <w:rsid w:val="00B45EB3"/>
    <w:rPr>
      <w:color w:val="404040"/>
      <w:lang w:val="ro-RO"/>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TabelNormal"/>
    <w:uiPriority w:val="99"/>
    <w:rsid w:val="00B45EB3"/>
    <w:rPr>
      <w:color w:val="404040"/>
      <w:lang w:val="ro-RO"/>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TabelNormal"/>
    <w:uiPriority w:val="99"/>
    <w:rsid w:val="00B45EB3"/>
    <w:rPr>
      <w:color w:val="404040"/>
      <w:lang w:val="ro-RO"/>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TabelNormal"/>
    <w:uiPriority w:val="99"/>
    <w:rsid w:val="00B45EB3"/>
    <w:rPr>
      <w:color w:val="404040"/>
      <w:lang w:val="ro-RO"/>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TabelNormal"/>
    <w:uiPriority w:val="99"/>
    <w:rsid w:val="00B45EB3"/>
    <w:rPr>
      <w:color w:val="404040"/>
      <w:lang w:val="ro-RO"/>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TabelNormal"/>
    <w:uiPriority w:val="99"/>
    <w:rsid w:val="00B45EB3"/>
    <w:rPr>
      <w:color w:val="404040"/>
      <w:lang w:val="ro-RO"/>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TabelNormal"/>
    <w:uiPriority w:val="99"/>
    <w:rsid w:val="00B45EB3"/>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elNormal"/>
    <w:uiPriority w:val="99"/>
    <w:rsid w:val="00B45EB3"/>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TabelNormal"/>
    <w:uiPriority w:val="99"/>
    <w:rsid w:val="00B45EB3"/>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TabelNormal"/>
    <w:uiPriority w:val="99"/>
    <w:rsid w:val="00B45EB3"/>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TabelNormal"/>
    <w:uiPriority w:val="99"/>
    <w:rsid w:val="00B45EB3"/>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TabelNormal"/>
    <w:uiPriority w:val="99"/>
    <w:rsid w:val="00B45EB3"/>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TabelNormal"/>
    <w:uiPriority w:val="99"/>
    <w:rsid w:val="00B45EB3"/>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Textnotdesubsol">
    <w:name w:val="footnote text"/>
    <w:basedOn w:val="Normal"/>
    <w:link w:val="TextnotdesubsolCaracter"/>
    <w:uiPriority w:val="99"/>
    <w:semiHidden/>
    <w:unhideWhenUsed/>
    <w:rsid w:val="00B45EB3"/>
    <w:pPr>
      <w:spacing w:after="40"/>
    </w:pPr>
    <w:rPr>
      <w:sz w:val="18"/>
    </w:rPr>
  </w:style>
  <w:style w:type="character" w:customStyle="1" w:styleId="TextnotdesubsolCaracter">
    <w:name w:val="Text notă de subsol Caracter"/>
    <w:link w:val="Textnotdesubsol"/>
    <w:uiPriority w:val="99"/>
    <w:rsid w:val="00B45EB3"/>
    <w:rPr>
      <w:sz w:val="18"/>
    </w:rPr>
  </w:style>
  <w:style w:type="character" w:styleId="Referinnotdesubsol">
    <w:name w:val="footnote reference"/>
    <w:basedOn w:val="Fontdeparagrafimplicit"/>
    <w:uiPriority w:val="99"/>
    <w:unhideWhenUsed/>
    <w:rsid w:val="00B45EB3"/>
    <w:rPr>
      <w:vertAlign w:val="superscript"/>
    </w:rPr>
  </w:style>
  <w:style w:type="paragraph" w:styleId="Textnotdefinal">
    <w:name w:val="endnote text"/>
    <w:basedOn w:val="Normal"/>
    <w:link w:val="TextnotdefinalCaracter"/>
    <w:uiPriority w:val="99"/>
    <w:semiHidden/>
    <w:unhideWhenUsed/>
    <w:rsid w:val="00B45EB3"/>
  </w:style>
  <w:style w:type="character" w:customStyle="1" w:styleId="TextnotdefinalCaracter">
    <w:name w:val="Text notă de final Caracter"/>
    <w:link w:val="Textnotdefinal"/>
    <w:uiPriority w:val="99"/>
    <w:rsid w:val="00B45EB3"/>
    <w:rPr>
      <w:sz w:val="20"/>
    </w:rPr>
  </w:style>
  <w:style w:type="character" w:styleId="Referinnotdefinal">
    <w:name w:val="endnote reference"/>
    <w:basedOn w:val="Fontdeparagrafimplicit"/>
    <w:uiPriority w:val="99"/>
    <w:semiHidden/>
    <w:unhideWhenUsed/>
    <w:rsid w:val="00B45EB3"/>
    <w:rPr>
      <w:vertAlign w:val="superscript"/>
    </w:rPr>
  </w:style>
  <w:style w:type="paragraph" w:styleId="Cuprins1">
    <w:name w:val="toc 1"/>
    <w:basedOn w:val="Normal"/>
    <w:next w:val="Normal"/>
    <w:uiPriority w:val="39"/>
    <w:unhideWhenUsed/>
    <w:rsid w:val="00B45EB3"/>
    <w:pPr>
      <w:spacing w:after="57"/>
      <w:ind w:firstLine="0"/>
    </w:pPr>
  </w:style>
  <w:style w:type="paragraph" w:styleId="Cuprins2">
    <w:name w:val="toc 2"/>
    <w:basedOn w:val="Normal"/>
    <w:next w:val="Normal"/>
    <w:uiPriority w:val="39"/>
    <w:unhideWhenUsed/>
    <w:rsid w:val="00B45EB3"/>
    <w:pPr>
      <w:spacing w:after="57"/>
      <w:ind w:left="283" w:firstLine="0"/>
    </w:pPr>
  </w:style>
  <w:style w:type="paragraph" w:styleId="Cuprins3">
    <w:name w:val="toc 3"/>
    <w:basedOn w:val="Normal"/>
    <w:next w:val="Normal"/>
    <w:uiPriority w:val="39"/>
    <w:unhideWhenUsed/>
    <w:rsid w:val="00B45EB3"/>
    <w:pPr>
      <w:spacing w:after="57"/>
      <w:ind w:left="567" w:firstLine="0"/>
    </w:pPr>
  </w:style>
  <w:style w:type="paragraph" w:styleId="Cuprins4">
    <w:name w:val="toc 4"/>
    <w:basedOn w:val="Normal"/>
    <w:next w:val="Normal"/>
    <w:uiPriority w:val="39"/>
    <w:unhideWhenUsed/>
    <w:rsid w:val="00B45EB3"/>
    <w:pPr>
      <w:spacing w:after="57"/>
      <w:ind w:left="850" w:firstLine="0"/>
    </w:pPr>
  </w:style>
  <w:style w:type="paragraph" w:styleId="Cuprins5">
    <w:name w:val="toc 5"/>
    <w:basedOn w:val="Normal"/>
    <w:next w:val="Normal"/>
    <w:uiPriority w:val="39"/>
    <w:unhideWhenUsed/>
    <w:rsid w:val="00B45EB3"/>
    <w:pPr>
      <w:spacing w:after="57"/>
      <w:ind w:left="1134" w:firstLine="0"/>
    </w:pPr>
  </w:style>
  <w:style w:type="paragraph" w:styleId="Cuprins6">
    <w:name w:val="toc 6"/>
    <w:basedOn w:val="Normal"/>
    <w:next w:val="Normal"/>
    <w:uiPriority w:val="39"/>
    <w:unhideWhenUsed/>
    <w:rsid w:val="00B45EB3"/>
    <w:pPr>
      <w:spacing w:after="57"/>
      <w:ind w:left="1417" w:firstLine="0"/>
    </w:pPr>
  </w:style>
  <w:style w:type="paragraph" w:styleId="Cuprins7">
    <w:name w:val="toc 7"/>
    <w:basedOn w:val="Normal"/>
    <w:next w:val="Normal"/>
    <w:uiPriority w:val="39"/>
    <w:unhideWhenUsed/>
    <w:rsid w:val="00B45EB3"/>
    <w:pPr>
      <w:spacing w:after="57"/>
      <w:ind w:left="1701" w:firstLine="0"/>
    </w:pPr>
  </w:style>
  <w:style w:type="paragraph" w:styleId="Cuprins8">
    <w:name w:val="toc 8"/>
    <w:basedOn w:val="Normal"/>
    <w:next w:val="Normal"/>
    <w:uiPriority w:val="39"/>
    <w:unhideWhenUsed/>
    <w:rsid w:val="00B45EB3"/>
    <w:pPr>
      <w:spacing w:after="57"/>
      <w:ind w:left="1984" w:firstLine="0"/>
    </w:pPr>
  </w:style>
  <w:style w:type="paragraph" w:styleId="Cuprins9">
    <w:name w:val="toc 9"/>
    <w:basedOn w:val="Normal"/>
    <w:next w:val="Normal"/>
    <w:uiPriority w:val="39"/>
    <w:unhideWhenUsed/>
    <w:rsid w:val="00B45EB3"/>
    <w:pPr>
      <w:spacing w:after="57"/>
      <w:ind w:left="2268" w:firstLine="0"/>
    </w:pPr>
  </w:style>
  <w:style w:type="paragraph" w:styleId="Titlucuprins">
    <w:name w:val="TOC Heading"/>
    <w:uiPriority w:val="39"/>
    <w:unhideWhenUsed/>
    <w:rsid w:val="00B45EB3"/>
  </w:style>
  <w:style w:type="paragraph" w:styleId="Tabeldefiguri">
    <w:name w:val="table of figures"/>
    <w:basedOn w:val="Normal"/>
    <w:next w:val="Normal"/>
    <w:uiPriority w:val="99"/>
    <w:unhideWhenUsed/>
    <w:rsid w:val="00B45EB3"/>
  </w:style>
  <w:style w:type="paragraph" w:styleId="TextnBalon">
    <w:name w:val="Balloon Text"/>
    <w:basedOn w:val="Normal"/>
    <w:link w:val="TextnBalonCaracter"/>
    <w:uiPriority w:val="99"/>
    <w:rsid w:val="00B45EB3"/>
    <w:rPr>
      <w:rFonts w:ascii="Tahoma" w:hAnsi="Tahoma"/>
      <w:sz w:val="16"/>
      <w:szCs w:val="16"/>
    </w:rPr>
  </w:style>
  <w:style w:type="character" w:customStyle="1" w:styleId="TextnBalonCaracter">
    <w:name w:val="Text în Balon Caracter"/>
    <w:link w:val="TextnBalon"/>
    <w:uiPriority w:val="99"/>
    <w:rsid w:val="00B45EB3"/>
    <w:rPr>
      <w:rFonts w:ascii="Tahoma" w:hAnsi="Tahoma" w:cs="Tahoma"/>
      <w:sz w:val="16"/>
      <w:szCs w:val="16"/>
      <w:lang w:val="en-US" w:eastAsia="en-US"/>
    </w:rPr>
  </w:style>
  <w:style w:type="paragraph" w:customStyle="1" w:styleId="CharChar">
    <w:name w:val="Знак Знак Char Char Знак"/>
    <w:basedOn w:val="Normal"/>
    <w:rsid w:val="00B45EB3"/>
    <w:pPr>
      <w:spacing w:after="160" w:line="240" w:lineRule="exact"/>
      <w:ind w:firstLine="0"/>
      <w:jc w:val="left"/>
    </w:pPr>
    <w:rPr>
      <w:rFonts w:ascii="Arial" w:eastAsia="Batang" w:hAnsi="Arial" w:cs="Arial"/>
    </w:rPr>
  </w:style>
  <w:style w:type="paragraph" w:styleId="NormalWeb">
    <w:name w:val="Normal (Web)"/>
    <w:basedOn w:val="Normal"/>
    <w:uiPriority w:val="99"/>
    <w:unhideWhenUsed/>
    <w:rsid w:val="00B45EB3"/>
    <w:pPr>
      <w:ind w:firstLine="567"/>
    </w:pPr>
    <w:rPr>
      <w:sz w:val="24"/>
      <w:szCs w:val="24"/>
      <w:lang w:eastAsia="ru-RU"/>
    </w:rPr>
  </w:style>
  <w:style w:type="paragraph" w:customStyle="1" w:styleId="cn">
    <w:name w:val="cn"/>
    <w:basedOn w:val="Normal"/>
    <w:rsid w:val="00B45EB3"/>
    <w:pPr>
      <w:ind w:firstLine="0"/>
      <w:jc w:val="center"/>
    </w:pPr>
    <w:rPr>
      <w:sz w:val="24"/>
      <w:szCs w:val="24"/>
      <w:lang w:eastAsia="ru-RU"/>
    </w:rPr>
  </w:style>
  <w:style w:type="paragraph" w:customStyle="1" w:styleId="cb">
    <w:name w:val="cb"/>
    <w:basedOn w:val="Normal"/>
    <w:uiPriority w:val="99"/>
    <w:semiHidden/>
    <w:rsid w:val="00B45EB3"/>
    <w:pPr>
      <w:ind w:firstLine="0"/>
      <w:jc w:val="center"/>
    </w:pPr>
    <w:rPr>
      <w:b/>
      <w:bCs/>
      <w:sz w:val="24"/>
      <w:szCs w:val="24"/>
      <w:lang w:eastAsia="ru-RU"/>
    </w:rPr>
  </w:style>
  <w:style w:type="paragraph" w:styleId="Antet">
    <w:name w:val="header"/>
    <w:basedOn w:val="Normal"/>
    <w:link w:val="AntetCaracter"/>
    <w:uiPriority w:val="99"/>
    <w:rsid w:val="00B45EB3"/>
    <w:pPr>
      <w:tabs>
        <w:tab w:val="center" w:pos="4677"/>
        <w:tab w:val="right" w:pos="9355"/>
      </w:tabs>
    </w:pPr>
  </w:style>
  <w:style w:type="character" w:customStyle="1" w:styleId="AntetCaracter">
    <w:name w:val="Antet Caracter"/>
    <w:link w:val="Antet"/>
    <w:uiPriority w:val="99"/>
    <w:rsid w:val="00B45EB3"/>
    <w:rPr>
      <w:lang w:val="en-US" w:eastAsia="en-US"/>
    </w:rPr>
  </w:style>
  <w:style w:type="paragraph" w:styleId="Subsol">
    <w:name w:val="footer"/>
    <w:basedOn w:val="Normal"/>
    <w:link w:val="SubsolCaracter"/>
    <w:rsid w:val="00B45EB3"/>
    <w:pPr>
      <w:tabs>
        <w:tab w:val="center" w:pos="4677"/>
        <w:tab w:val="right" w:pos="9355"/>
      </w:tabs>
    </w:pPr>
  </w:style>
  <w:style w:type="character" w:customStyle="1" w:styleId="SubsolCaracter">
    <w:name w:val="Subsol Caracter"/>
    <w:link w:val="Subsol"/>
    <w:uiPriority w:val="99"/>
    <w:rsid w:val="00B45EB3"/>
    <w:rPr>
      <w:lang w:val="en-US" w:eastAsia="en-US"/>
    </w:rPr>
  </w:style>
  <w:style w:type="table" w:styleId="Tabelgril">
    <w:name w:val="Table Grid"/>
    <w:basedOn w:val="TabelNormal"/>
    <w:uiPriority w:val="39"/>
    <w:rsid w:val="00B45EB3"/>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ews">
    <w:name w:val="news"/>
    <w:basedOn w:val="Normal"/>
    <w:rsid w:val="00B45EB3"/>
    <w:pPr>
      <w:ind w:firstLine="0"/>
      <w:jc w:val="left"/>
    </w:pPr>
    <w:rPr>
      <w:rFonts w:ascii="Arial" w:hAnsi="Arial" w:cs="Arial"/>
      <w:lang w:eastAsia="ru-RU"/>
    </w:rPr>
  </w:style>
  <w:style w:type="table" w:customStyle="1" w:styleId="GrilTabel1">
    <w:name w:val="Grilă Tabel1"/>
    <w:basedOn w:val="TabelNormal"/>
    <w:next w:val="Tabelgril"/>
    <w:uiPriority w:val="59"/>
    <w:rsid w:val="00B45EB3"/>
    <w:rPr>
      <w:rFonts w:ascii="Calibri" w:eastAsia="Calibri" w:hAnsi="Calibri"/>
      <w:sz w:val="22"/>
      <w:szCs w:val="22"/>
      <w:lang w:val="ro-RO"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f">
    <w:name w:val="List Paragraph"/>
    <w:aliases w:val="Antes de enumeración,Bullet,Bullet List,FooterText,List Paragraph1,Dot pt,F5 List Paragraph,List Paragraph Char Char Char,Indicator Text,Colorful List - Accent 11,Numbered Para 1,Bullet 1,Bullet Points,List Paragraph2,MAIN CONTENT"/>
    <w:basedOn w:val="Normal"/>
    <w:link w:val="ListparagrafCaracter"/>
    <w:uiPriority w:val="34"/>
    <w:qFormat/>
    <w:rsid w:val="00B45EB3"/>
    <w:pPr>
      <w:ind w:left="720"/>
      <w:contextualSpacing/>
    </w:pPr>
  </w:style>
  <w:style w:type="numbering" w:customStyle="1" w:styleId="FrListare1">
    <w:name w:val="Fără Listare1"/>
    <w:next w:val="FrListare"/>
    <w:semiHidden/>
    <w:rsid w:val="00B45EB3"/>
  </w:style>
  <w:style w:type="character" w:styleId="Numrdepagin">
    <w:name w:val="page number"/>
    <w:basedOn w:val="Fontdeparagrafimplicit"/>
    <w:rsid w:val="00B45EB3"/>
  </w:style>
  <w:style w:type="paragraph" w:customStyle="1" w:styleId="tt">
    <w:name w:val="tt"/>
    <w:basedOn w:val="Normal"/>
    <w:rsid w:val="00B45EB3"/>
    <w:pPr>
      <w:ind w:firstLine="0"/>
      <w:jc w:val="center"/>
    </w:pPr>
    <w:rPr>
      <w:b/>
      <w:bCs/>
      <w:sz w:val="24"/>
      <w:szCs w:val="24"/>
      <w:lang w:eastAsia="ru-RU"/>
    </w:rPr>
  </w:style>
  <w:style w:type="paragraph" w:customStyle="1" w:styleId="CharChar0">
    <w:name w:val="Char Char Знак Знак"/>
    <w:basedOn w:val="Normal"/>
    <w:rsid w:val="00B45EB3"/>
    <w:pPr>
      <w:spacing w:after="160" w:line="240" w:lineRule="exact"/>
      <w:ind w:firstLine="0"/>
      <w:jc w:val="left"/>
    </w:pPr>
    <w:rPr>
      <w:rFonts w:ascii="Arial" w:eastAsia="Batang" w:hAnsi="Arial" w:cs="Arial"/>
    </w:rPr>
  </w:style>
  <w:style w:type="character" w:customStyle="1" w:styleId="docheader1">
    <w:name w:val="doc_header1"/>
    <w:rsid w:val="00B45EB3"/>
    <w:rPr>
      <w:rFonts w:ascii="Times New Roman" w:hAnsi="Times New Roman" w:cs="Times New Roman" w:hint="default"/>
      <w:b/>
      <w:bCs/>
      <w:color w:val="000000"/>
      <w:sz w:val="24"/>
      <w:szCs w:val="24"/>
    </w:rPr>
  </w:style>
  <w:style w:type="character" w:styleId="Robust">
    <w:name w:val="Strong"/>
    <w:uiPriority w:val="22"/>
    <w:qFormat/>
    <w:rsid w:val="00B45EB3"/>
    <w:rPr>
      <w:b/>
      <w:bCs/>
    </w:rPr>
  </w:style>
  <w:style w:type="character" w:customStyle="1" w:styleId="docsign11">
    <w:name w:val="doc_sign11"/>
    <w:rsid w:val="00B45EB3"/>
    <w:rPr>
      <w:rFonts w:ascii="Times New Roman" w:hAnsi="Times New Roman" w:cs="Times New Roman" w:hint="default"/>
      <w:b/>
      <w:bCs/>
      <w:color w:val="000000"/>
      <w:sz w:val="22"/>
      <w:szCs w:val="22"/>
    </w:rPr>
  </w:style>
  <w:style w:type="character" w:customStyle="1" w:styleId="sttart">
    <w:name w:val="st_tart"/>
    <w:basedOn w:val="Fontdeparagrafimplicit"/>
    <w:rsid w:val="00B45EB3"/>
  </w:style>
  <w:style w:type="character" w:customStyle="1" w:styleId="tal1">
    <w:name w:val="tal1"/>
    <w:rsid w:val="00B45EB3"/>
  </w:style>
  <w:style w:type="table" w:customStyle="1" w:styleId="GrilTabel2">
    <w:name w:val="Grilă Tabel2"/>
    <w:basedOn w:val="TabelNormal"/>
    <w:next w:val="Tabelgril"/>
    <w:rsid w:val="00B45EB3"/>
    <w:rPr>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justify">
    <w:name w:val="justify"/>
    <w:basedOn w:val="Normal"/>
    <w:rsid w:val="00B45EB3"/>
    <w:pPr>
      <w:spacing w:before="100" w:beforeAutospacing="1" w:after="100" w:afterAutospacing="1"/>
      <w:ind w:firstLine="200"/>
    </w:pPr>
    <w:rPr>
      <w:rFonts w:ascii="Verdana" w:hAnsi="Verdana"/>
      <w:color w:val="033778"/>
      <w:sz w:val="21"/>
      <w:szCs w:val="21"/>
      <w:lang w:eastAsia="zh-CN"/>
    </w:rPr>
  </w:style>
  <w:style w:type="character" w:customStyle="1" w:styleId="def">
    <w:name w:val="def"/>
    <w:rsid w:val="00B45EB3"/>
  </w:style>
  <w:style w:type="paragraph" w:customStyle="1" w:styleId="cnam1">
    <w:name w:val="cnam1"/>
    <w:basedOn w:val="Normal"/>
    <w:rsid w:val="00B45EB3"/>
    <w:pPr>
      <w:spacing w:before="100" w:beforeAutospacing="1" w:after="100" w:afterAutospacing="1"/>
      <w:ind w:firstLine="0"/>
      <w:jc w:val="left"/>
    </w:pPr>
    <w:rPr>
      <w:color w:val="2D2D2D"/>
      <w:sz w:val="29"/>
      <w:szCs w:val="29"/>
      <w:lang w:eastAsia="zh-CN"/>
    </w:rPr>
  </w:style>
  <w:style w:type="character" w:styleId="Referincomentariu">
    <w:name w:val="annotation reference"/>
    <w:uiPriority w:val="99"/>
    <w:rsid w:val="00B45EB3"/>
    <w:rPr>
      <w:sz w:val="16"/>
      <w:szCs w:val="16"/>
    </w:rPr>
  </w:style>
  <w:style w:type="paragraph" w:styleId="Textcomentariu">
    <w:name w:val="annotation text"/>
    <w:basedOn w:val="Normal"/>
    <w:link w:val="TextcomentariuCaracter"/>
    <w:uiPriority w:val="99"/>
    <w:rsid w:val="00B45EB3"/>
    <w:pPr>
      <w:ind w:firstLine="0"/>
      <w:jc w:val="left"/>
    </w:pPr>
    <w:rPr>
      <w:lang w:val="ro-RO" w:eastAsia="ru-RU"/>
    </w:rPr>
  </w:style>
  <w:style w:type="character" w:customStyle="1" w:styleId="TextcomentariuCaracter">
    <w:name w:val="Text comentariu Caracter"/>
    <w:basedOn w:val="Fontdeparagrafimplicit"/>
    <w:link w:val="Textcomentariu"/>
    <w:uiPriority w:val="99"/>
    <w:rsid w:val="00B45EB3"/>
    <w:rPr>
      <w:lang w:val="ro-RO"/>
    </w:rPr>
  </w:style>
  <w:style w:type="paragraph" w:styleId="SubiectComentariu">
    <w:name w:val="annotation subject"/>
    <w:basedOn w:val="Textcomentariu"/>
    <w:next w:val="Textcomentariu"/>
    <w:link w:val="SubiectComentariuCaracter"/>
    <w:uiPriority w:val="99"/>
    <w:rsid w:val="00B45EB3"/>
    <w:rPr>
      <w:b/>
      <w:bCs/>
    </w:rPr>
  </w:style>
  <w:style w:type="character" w:customStyle="1" w:styleId="SubiectComentariuCaracter">
    <w:name w:val="Subiect Comentariu Caracter"/>
    <w:basedOn w:val="TextcomentariuCaracter"/>
    <w:link w:val="SubiectComentariu"/>
    <w:uiPriority w:val="99"/>
    <w:rsid w:val="00B45EB3"/>
    <w:rPr>
      <w:b/>
      <w:bCs/>
      <w:lang w:val="ro-RO"/>
    </w:rPr>
  </w:style>
  <w:style w:type="character" w:customStyle="1" w:styleId="apple-converted-space">
    <w:name w:val="apple-converted-space"/>
    <w:rsid w:val="00B45EB3"/>
  </w:style>
  <w:style w:type="character" w:customStyle="1" w:styleId="docheader">
    <w:name w:val="doc_header"/>
    <w:rsid w:val="00B45EB3"/>
  </w:style>
  <w:style w:type="paragraph" w:customStyle="1" w:styleId="Style2">
    <w:name w:val="Style2"/>
    <w:basedOn w:val="Normal"/>
    <w:uiPriority w:val="99"/>
    <w:rsid w:val="00B45EB3"/>
    <w:pPr>
      <w:widowControl w:val="0"/>
      <w:spacing w:line="373" w:lineRule="exact"/>
      <w:ind w:firstLine="696"/>
    </w:pPr>
    <w:rPr>
      <w:rFonts w:eastAsiaTheme="minorEastAsia"/>
      <w:sz w:val="24"/>
      <w:szCs w:val="24"/>
      <w:lang w:eastAsia="ru-RU"/>
    </w:rPr>
  </w:style>
  <w:style w:type="paragraph" w:customStyle="1" w:styleId="Style8">
    <w:name w:val="Style8"/>
    <w:basedOn w:val="Normal"/>
    <w:uiPriority w:val="99"/>
    <w:rsid w:val="00B45EB3"/>
    <w:pPr>
      <w:widowControl w:val="0"/>
      <w:spacing w:line="317" w:lineRule="exact"/>
      <w:ind w:firstLine="0"/>
      <w:jc w:val="left"/>
    </w:pPr>
    <w:rPr>
      <w:rFonts w:eastAsiaTheme="minorEastAsia"/>
      <w:sz w:val="24"/>
      <w:szCs w:val="24"/>
      <w:lang w:eastAsia="ru-RU"/>
    </w:rPr>
  </w:style>
  <w:style w:type="paragraph" w:customStyle="1" w:styleId="Style9">
    <w:name w:val="Style9"/>
    <w:basedOn w:val="Normal"/>
    <w:uiPriority w:val="99"/>
    <w:rsid w:val="00B45EB3"/>
    <w:pPr>
      <w:widowControl w:val="0"/>
      <w:spacing w:line="326" w:lineRule="exact"/>
      <w:ind w:firstLine="398"/>
      <w:jc w:val="left"/>
    </w:pPr>
    <w:rPr>
      <w:rFonts w:eastAsiaTheme="minorEastAsia"/>
      <w:sz w:val="24"/>
      <w:szCs w:val="24"/>
      <w:lang w:eastAsia="ru-RU"/>
    </w:rPr>
  </w:style>
  <w:style w:type="character" w:customStyle="1" w:styleId="FontStyle12">
    <w:name w:val="Font Style12"/>
    <w:basedOn w:val="Fontdeparagrafimplicit"/>
    <w:uiPriority w:val="99"/>
    <w:rsid w:val="00B45EB3"/>
    <w:rPr>
      <w:rFonts w:ascii="Times New Roman" w:hAnsi="Times New Roman" w:cs="Times New Roman"/>
      <w:sz w:val="24"/>
      <w:szCs w:val="24"/>
    </w:rPr>
  </w:style>
  <w:style w:type="character" w:styleId="Hyperlink">
    <w:name w:val="Hyperlink"/>
    <w:basedOn w:val="Fontdeparagrafimplicit"/>
    <w:uiPriority w:val="99"/>
    <w:rsid w:val="00B45EB3"/>
    <w:rPr>
      <w:color w:val="0000FF"/>
      <w:u w:val="single"/>
    </w:rPr>
  </w:style>
  <w:style w:type="paragraph" w:customStyle="1" w:styleId="cp">
    <w:name w:val="cp"/>
    <w:basedOn w:val="Normal"/>
    <w:rsid w:val="00B45EB3"/>
    <w:pPr>
      <w:spacing w:before="100" w:beforeAutospacing="1" w:after="100" w:afterAutospacing="1"/>
      <w:ind w:firstLine="0"/>
      <w:jc w:val="left"/>
    </w:pPr>
    <w:rPr>
      <w:sz w:val="24"/>
      <w:szCs w:val="24"/>
      <w:lang w:eastAsia="ru-RU"/>
    </w:rPr>
  </w:style>
  <w:style w:type="character" w:customStyle="1" w:styleId="object">
    <w:name w:val="object"/>
    <w:basedOn w:val="Fontdeparagrafimplicit"/>
    <w:rsid w:val="00B45EB3"/>
  </w:style>
  <w:style w:type="paragraph" w:styleId="PreformatatHTML">
    <w:name w:val="HTML Preformatted"/>
    <w:basedOn w:val="Normal"/>
    <w:link w:val="PreformatatHTMLCaracter"/>
    <w:uiPriority w:val="99"/>
    <w:unhideWhenUsed/>
    <w:rsid w:val="00B45EB3"/>
    <w:pPr>
      <w:ind w:firstLine="0"/>
      <w:jc w:val="left"/>
    </w:pPr>
    <w:rPr>
      <w:rFonts w:ascii="Consolas" w:hAnsi="Consolas"/>
    </w:rPr>
  </w:style>
  <w:style w:type="character" w:customStyle="1" w:styleId="PreformatatHTMLCaracter">
    <w:name w:val="Preformatat HTML Caracter"/>
    <w:basedOn w:val="Fontdeparagrafimplicit"/>
    <w:link w:val="PreformatatHTML"/>
    <w:uiPriority w:val="99"/>
    <w:rsid w:val="00B45EB3"/>
    <w:rPr>
      <w:rFonts w:ascii="Consolas" w:hAnsi="Consolas"/>
      <w:lang w:val="en-US" w:eastAsia="en-US"/>
    </w:rPr>
  </w:style>
  <w:style w:type="character" w:styleId="Textsubstituent">
    <w:name w:val="Placeholder Text"/>
    <w:basedOn w:val="Fontdeparagrafimplicit"/>
    <w:uiPriority w:val="99"/>
    <w:semiHidden/>
    <w:rsid w:val="001C3F21"/>
    <w:rPr>
      <w:color w:val="808080"/>
    </w:rPr>
  </w:style>
  <w:style w:type="paragraph" w:styleId="Revizuire">
    <w:name w:val="Revision"/>
    <w:hidden/>
    <w:uiPriority w:val="99"/>
    <w:semiHidden/>
    <w:rsid w:val="007D0E36"/>
    <w:pPr>
      <w:ind w:firstLine="0"/>
      <w:jc w:val="left"/>
    </w:pPr>
    <w:rPr>
      <w:lang w:val="en-US" w:eastAsia="en-US"/>
    </w:rPr>
  </w:style>
  <w:style w:type="character" w:customStyle="1" w:styleId="MeniuneNerezolvat1">
    <w:name w:val="Mențiune Nerezolvat1"/>
    <w:basedOn w:val="Fontdeparagrafimplicit"/>
    <w:uiPriority w:val="99"/>
    <w:semiHidden/>
    <w:unhideWhenUsed/>
    <w:rsid w:val="00572006"/>
    <w:rPr>
      <w:color w:val="605E5C"/>
      <w:shd w:val="clear" w:color="auto" w:fill="E1DFDD"/>
    </w:rPr>
  </w:style>
  <w:style w:type="paragraph" w:customStyle="1" w:styleId="Default">
    <w:name w:val="Default"/>
    <w:rsid w:val="00AA5453"/>
    <w:pPr>
      <w:autoSpaceDE w:val="0"/>
      <w:autoSpaceDN w:val="0"/>
      <w:adjustRightInd w:val="0"/>
      <w:ind w:firstLine="0"/>
      <w:jc w:val="left"/>
    </w:pPr>
    <w:rPr>
      <w:color w:val="000000"/>
      <w:sz w:val="24"/>
      <w:szCs w:val="24"/>
    </w:rPr>
  </w:style>
  <w:style w:type="character" w:customStyle="1" w:styleId="ListparagrafCaracter">
    <w:name w:val="Listă paragraf Caracter"/>
    <w:aliases w:val="Antes de enumeración Caracter,Bullet Caracter,Bullet List Caracter,FooterText Caracter,List Paragraph1 Caracter,Dot pt Caracter,F5 List Paragraph Caracter,List Paragraph Char Char Char Caracter,Indicator Text Caracter"/>
    <w:link w:val="Listparagraf"/>
    <w:uiPriority w:val="34"/>
    <w:qFormat/>
    <w:locked/>
    <w:rsid w:val="00AA5453"/>
    <w:rPr>
      <w:lang w:val="en-US" w:eastAsia="en-US"/>
    </w:rPr>
  </w:style>
  <w:style w:type="character" w:customStyle="1" w:styleId="FrspaiereCaracter">
    <w:name w:val="Fără spațiere Caracter"/>
    <w:link w:val="Frspaiere"/>
    <w:uiPriority w:val="1"/>
    <w:rsid w:val="00BA4C26"/>
  </w:style>
  <w:style w:type="character" w:styleId="HyperlinkParcurs">
    <w:name w:val="FollowedHyperlink"/>
    <w:basedOn w:val="Fontdeparagrafimplicit"/>
    <w:uiPriority w:val="99"/>
    <w:semiHidden/>
    <w:unhideWhenUsed/>
    <w:rsid w:val="00394D1A"/>
    <w:rPr>
      <w:color w:val="800080" w:themeColor="followedHyperlink"/>
      <w:u w:val="single"/>
    </w:rPr>
  </w:style>
  <w:style w:type="character" w:styleId="MeniuneNerezolvat">
    <w:name w:val="Unresolved Mention"/>
    <w:basedOn w:val="Fontdeparagrafimplicit"/>
    <w:uiPriority w:val="99"/>
    <w:semiHidden/>
    <w:unhideWhenUsed/>
    <w:rsid w:val="00394D1A"/>
    <w:rPr>
      <w:color w:val="605E5C"/>
      <w:shd w:val="clear" w:color="auto" w:fill="E1DFDD"/>
    </w:rPr>
  </w:style>
  <w:style w:type="table" w:customStyle="1" w:styleId="a">
    <w:basedOn w:val="TableNormal"/>
    <w:rPr>
      <w:rFonts w:ascii="Calibri" w:eastAsia="Calibri" w:hAnsi="Calibri" w:cs="Calibri"/>
      <w:color w:val="404040"/>
      <w:sz w:val="22"/>
      <w:szCs w:val="22"/>
    </w:rPr>
    <w:tblPr>
      <w:tblStyleRowBandSize w:val="1"/>
      <w:tblStyleColBandSize w:val="1"/>
      <w:tblCellMar>
        <w:top w:w="0" w:type="dxa"/>
        <w:left w:w="108" w:type="dxa"/>
        <w:bottom w:w="0" w:type="dxa"/>
        <w:right w:w="108" w:type="dxa"/>
      </w:tblCellMar>
    </w:tblPr>
    <w:tcPr>
      <w:shd w:val="clear" w:color="auto" w:fill="FAC090"/>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particip.gov.md/ro/document/stages/*/1336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8kTgKOrUgJIG6qYoY8SveBy+VGg==">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2075</Words>
  <Characters>12036</Characters>
  <Application>Microsoft Office Word</Application>
  <DocSecurity>0</DocSecurity>
  <Lines>100</Lines>
  <Paragraphs>28</Paragraphs>
  <ScaleCrop>false</ScaleCrop>
  <Company/>
  <LinksUpToDate>false</LinksUpToDate>
  <CharactersWithSpaces>14083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lll</dc:creator>
  <cp:lastModifiedBy>Directia Politici de Protectie a veteranilor</cp:lastModifiedBy>
  <cp:revision>4</cp:revision>
  <dcterms:created xsi:type="dcterms:W3CDTF">2024-09-24T10:21:00Z</dcterms:created>
  <dcterms:modified xsi:type="dcterms:W3CDTF">2024-11-26T11:54:00Z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0x010100DB3619079C70BA4C8A987488329513F90014B383F883BBE84C9A1272D50E465059</vt:lpwstr>
  </property>
  <property fmtid="{D5CDD505-2E9C-101B-9397-08002B2CF9AE}" pid="3" name="Tipul documentului">
    <vt:lpwstr>Aviz</vt:lpwstr>
  </property>
</Properties>
</file>