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513640" w14:textId="1E19CFDB" w:rsidR="002110EF" w:rsidRPr="00AF248B" w:rsidRDefault="002110EF" w:rsidP="00C63DE7">
      <w:pPr>
        <w:ind w:left="5529" w:right="-2"/>
        <w:jc w:val="right"/>
        <w:rPr>
          <w:sz w:val="22"/>
          <w:szCs w:val="22"/>
          <w:lang w:val="ro-RO"/>
        </w:rPr>
      </w:pPr>
      <w:bookmarkStart w:id="0" w:name="_Hlk158801165"/>
      <w:bookmarkStart w:id="1" w:name="_Hlk158801125"/>
      <w:r w:rsidRPr="00AF248B">
        <w:rPr>
          <w:sz w:val="22"/>
          <w:szCs w:val="22"/>
          <w:lang w:val="ro-RO"/>
        </w:rPr>
        <w:t>Anexa nr. 1</w:t>
      </w:r>
    </w:p>
    <w:p w14:paraId="059B1B15" w14:textId="36A51CD5" w:rsidR="002110EF" w:rsidRPr="00AF248B" w:rsidRDefault="002110EF" w:rsidP="002E5FE7">
      <w:pPr>
        <w:ind w:right="-2"/>
        <w:jc w:val="right"/>
        <w:rPr>
          <w:sz w:val="22"/>
          <w:szCs w:val="22"/>
          <w:lang w:val="ro-RO"/>
        </w:rPr>
      </w:pPr>
      <w:r w:rsidRPr="00AF248B">
        <w:rPr>
          <w:sz w:val="22"/>
          <w:szCs w:val="22"/>
          <w:lang w:val="ro-RO"/>
        </w:rPr>
        <w:t xml:space="preserve">la Ordinul </w:t>
      </w:r>
      <w:r w:rsidR="002E5FE7">
        <w:rPr>
          <w:sz w:val="22"/>
          <w:szCs w:val="22"/>
          <w:lang w:val="ro-RO"/>
        </w:rPr>
        <w:t>ministrului sănătății</w:t>
      </w:r>
      <w:r w:rsidR="00830686">
        <w:rPr>
          <w:sz w:val="22"/>
          <w:szCs w:val="22"/>
          <w:lang w:val="ro-RO"/>
        </w:rPr>
        <w:t xml:space="preserve"> nr.____</w:t>
      </w:r>
      <w:r w:rsidRPr="00AF248B">
        <w:rPr>
          <w:spacing w:val="-7"/>
          <w:sz w:val="22"/>
          <w:szCs w:val="22"/>
          <w:lang w:val="ro-RO"/>
        </w:rPr>
        <w:t xml:space="preserve"> </w:t>
      </w:r>
      <w:r w:rsidRPr="00E15343">
        <w:rPr>
          <w:sz w:val="22"/>
          <w:szCs w:val="22"/>
          <w:lang w:val="ro-RO"/>
        </w:rPr>
        <w:t>din</w:t>
      </w:r>
      <w:r w:rsidRPr="00E15343">
        <w:rPr>
          <w:spacing w:val="-7"/>
          <w:sz w:val="22"/>
          <w:szCs w:val="22"/>
          <w:lang w:val="ro-RO"/>
        </w:rPr>
        <w:t xml:space="preserve"> </w:t>
      </w:r>
      <w:r w:rsidR="00830686">
        <w:rPr>
          <w:spacing w:val="-7"/>
          <w:sz w:val="22"/>
          <w:szCs w:val="22"/>
          <w:lang w:val="ro-RO"/>
        </w:rPr>
        <w:t>__________</w:t>
      </w:r>
      <w:r w:rsidR="002E5FE7">
        <w:rPr>
          <w:spacing w:val="-7"/>
          <w:sz w:val="22"/>
          <w:szCs w:val="22"/>
          <w:lang w:val="ro-RO"/>
        </w:rPr>
        <w:t>2024</w:t>
      </w:r>
    </w:p>
    <w:p w14:paraId="046CA6FF" w14:textId="7389C5F8" w:rsidR="002110EF" w:rsidRPr="00AF248B" w:rsidRDefault="002110EF" w:rsidP="00C63DE7">
      <w:pPr>
        <w:shd w:val="clear" w:color="auto" w:fill="FFFFFF" w:themeFill="background1"/>
        <w:spacing w:before="240"/>
        <w:ind w:right="-2"/>
        <w:jc w:val="center"/>
        <w:rPr>
          <w:b/>
          <w:sz w:val="22"/>
          <w:szCs w:val="22"/>
          <w:lang w:val="ro-RO"/>
        </w:rPr>
      </w:pPr>
    </w:p>
    <w:p w14:paraId="37D08219" w14:textId="68D66850" w:rsidR="00C0009C" w:rsidRPr="00AF248B" w:rsidRDefault="00C0009C" w:rsidP="00316229">
      <w:pPr>
        <w:shd w:val="clear" w:color="auto" w:fill="FFFFFF" w:themeFill="background1"/>
        <w:jc w:val="center"/>
        <w:rPr>
          <w:b/>
          <w:sz w:val="22"/>
          <w:szCs w:val="22"/>
          <w:lang w:val="ro-RO"/>
        </w:rPr>
      </w:pPr>
      <w:r w:rsidRPr="00AF248B">
        <w:rPr>
          <w:b/>
          <w:sz w:val="22"/>
          <w:szCs w:val="22"/>
          <w:lang w:val="ro-RO"/>
        </w:rPr>
        <w:t>LIST</w:t>
      </w:r>
      <w:r w:rsidR="00307E12" w:rsidRPr="00AF248B">
        <w:rPr>
          <w:b/>
          <w:sz w:val="22"/>
          <w:szCs w:val="22"/>
          <w:lang w:val="ro-RO"/>
        </w:rPr>
        <w:t>A</w:t>
      </w:r>
      <w:r w:rsidRPr="00AF248B">
        <w:rPr>
          <w:b/>
          <w:sz w:val="22"/>
          <w:szCs w:val="22"/>
          <w:lang w:val="ro-RO"/>
        </w:rPr>
        <w:t xml:space="preserve"> DE VERIFICARE</w:t>
      </w:r>
    </w:p>
    <w:p w14:paraId="297CC411" w14:textId="0DCBC6FA" w:rsidR="00FA4304" w:rsidRPr="00AF248B" w:rsidRDefault="00FA4304" w:rsidP="00FA4304">
      <w:pPr>
        <w:shd w:val="clear" w:color="auto" w:fill="FFFFFF" w:themeFill="background1"/>
        <w:jc w:val="center"/>
        <w:rPr>
          <w:b/>
          <w:sz w:val="22"/>
          <w:szCs w:val="22"/>
          <w:lang w:val="ro-RO"/>
        </w:rPr>
      </w:pPr>
      <w:r w:rsidRPr="00AF248B">
        <w:rPr>
          <w:b/>
          <w:sz w:val="22"/>
          <w:szCs w:val="22"/>
          <w:lang w:val="ro-RO"/>
        </w:rPr>
        <w:t xml:space="preserve">nr. </w:t>
      </w:r>
      <w:r w:rsidR="00D11342" w:rsidRPr="00AF248B">
        <w:rPr>
          <w:b/>
          <w:sz w:val="22"/>
          <w:szCs w:val="22"/>
          <w:lang w:val="ro-RO"/>
        </w:rPr>
        <w:t>1</w:t>
      </w:r>
    </w:p>
    <w:p w14:paraId="3F5E790E" w14:textId="56FB7E94" w:rsidR="00C0009C" w:rsidRPr="00AF248B" w:rsidRDefault="0039679E" w:rsidP="00316229">
      <w:pPr>
        <w:shd w:val="clear" w:color="auto" w:fill="FFFFFF" w:themeFill="background1"/>
        <w:jc w:val="center"/>
        <w:rPr>
          <w:b/>
          <w:sz w:val="22"/>
          <w:szCs w:val="22"/>
          <w:lang w:val="ro-RO"/>
        </w:rPr>
      </w:pPr>
      <w:r w:rsidRPr="00AF248B">
        <w:rPr>
          <w:b/>
          <w:sz w:val="22"/>
          <w:szCs w:val="22"/>
          <w:lang w:val="ro-RO"/>
        </w:rPr>
        <w:t>aplicabilă fabricanților de medicamente de uz uman</w:t>
      </w:r>
    </w:p>
    <w:p w14:paraId="03494A09" w14:textId="77777777" w:rsidR="00C0009C" w:rsidRPr="00AF248B" w:rsidRDefault="00C0009C" w:rsidP="00C03EC2">
      <w:pPr>
        <w:shd w:val="clear" w:color="auto" w:fill="FFFFFF" w:themeFill="background1"/>
        <w:spacing w:before="240"/>
        <w:rPr>
          <w:b/>
          <w:sz w:val="22"/>
          <w:szCs w:val="22"/>
          <w:lang w:val="ro-RO"/>
        </w:rPr>
      </w:pPr>
      <w:bookmarkStart w:id="2" w:name="_Hlk163731362"/>
      <w:r w:rsidRPr="00AF248B">
        <w:rPr>
          <w:b/>
          <w:sz w:val="22"/>
          <w:szCs w:val="22"/>
          <w:lang w:val="ro-RO"/>
        </w:rPr>
        <w:t>I. Numele, prenumele și funcțiile inspectorilor care efectuează controlul:</w:t>
      </w:r>
    </w:p>
    <w:p w14:paraId="2DA9EA8D" w14:textId="36F3C1FA" w:rsidR="00C0009C" w:rsidRPr="00AF248B" w:rsidRDefault="00C0009C" w:rsidP="00FA4304">
      <w:pPr>
        <w:shd w:val="clear" w:color="auto" w:fill="FFFFFF" w:themeFill="background1"/>
        <w:spacing w:line="276" w:lineRule="auto"/>
        <w:rPr>
          <w:sz w:val="22"/>
          <w:szCs w:val="22"/>
          <w:lang w:val="ro-RO"/>
        </w:rPr>
      </w:pPr>
      <w:r w:rsidRPr="00AF248B">
        <w:rPr>
          <w:sz w:val="22"/>
          <w:szCs w:val="22"/>
          <w:lang w:val="ro-RO"/>
        </w:rPr>
        <w:t>________________________________________________________</w:t>
      </w:r>
      <w:r w:rsidR="00316229" w:rsidRPr="00AF248B">
        <w:rPr>
          <w:sz w:val="22"/>
          <w:szCs w:val="22"/>
          <w:lang w:val="ro-RO"/>
        </w:rPr>
        <w:t>______________________________</w:t>
      </w:r>
      <w:r w:rsidR="00BA2748" w:rsidRPr="00AF248B">
        <w:rPr>
          <w:sz w:val="22"/>
          <w:szCs w:val="22"/>
          <w:lang w:val="ro-RO"/>
        </w:rPr>
        <w:t>____</w:t>
      </w:r>
    </w:p>
    <w:p w14:paraId="6A97EE4D" w14:textId="7AAF3BC9" w:rsidR="00C0009C" w:rsidRPr="00AF248B" w:rsidRDefault="00C0009C" w:rsidP="00FA4304">
      <w:pPr>
        <w:shd w:val="clear" w:color="auto" w:fill="FFFFFF" w:themeFill="background1"/>
        <w:spacing w:line="276" w:lineRule="auto"/>
        <w:rPr>
          <w:sz w:val="22"/>
          <w:szCs w:val="22"/>
          <w:lang w:val="ro-RO"/>
        </w:rPr>
      </w:pPr>
      <w:r w:rsidRPr="00AF248B">
        <w:rPr>
          <w:sz w:val="22"/>
          <w:szCs w:val="22"/>
          <w:lang w:val="ro-RO"/>
        </w:rPr>
        <w:t>__________________________________________________________________________________________</w:t>
      </w:r>
    </w:p>
    <w:p w14:paraId="03320A47" w14:textId="77777777" w:rsidR="00C0009C" w:rsidRPr="00AF248B" w:rsidRDefault="00C0009C" w:rsidP="00C03EC2">
      <w:pPr>
        <w:shd w:val="clear" w:color="auto" w:fill="FFFFFF" w:themeFill="background1"/>
        <w:spacing w:before="120"/>
        <w:rPr>
          <w:b/>
          <w:bCs/>
          <w:sz w:val="22"/>
          <w:szCs w:val="22"/>
          <w:lang w:val="ro-RO" w:bidi="ar-JO"/>
        </w:rPr>
      </w:pPr>
      <w:r w:rsidRPr="00AF248B">
        <w:rPr>
          <w:b/>
          <w:bCs/>
          <w:sz w:val="22"/>
          <w:szCs w:val="22"/>
          <w:lang w:val="ro-RO" w:bidi="ar-JO"/>
        </w:rPr>
        <w:t xml:space="preserve">II. Persoana și obiectul supuse controlului: </w:t>
      </w:r>
    </w:p>
    <w:p w14:paraId="6A750E8C" w14:textId="29B5455B" w:rsidR="00C03EC2" w:rsidRDefault="00C0009C" w:rsidP="00FA4304">
      <w:pPr>
        <w:shd w:val="clear" w:color="auto" w:fill="FFFFFF" w:themeFill="background1"/>
        <w:spacing w:line="276" w:lineRule="auto"/>
        <w:rPr>
          <w:bCs/>
          <w:sz w:val="22"/>
          <w:szCs w:val="22"/>
          <w:lang w:val="ro-RO" w:bidi="ar-JO"/>
        </w:rPr>
      </w:pPr>
      <w:r w:rsidRPr="00AF248B">
        <w:rPr>
          <w:bCs/>
          <w:sz w:val="22"/>
          <w:szCs w:val="22"/>
          <w:lang w:val="ro-RO" w:bidi="ar-JO"/>
        </w:rPr>
        <w:t xml:space="preserve">Denumirea persoanei </w:t>
      </w:r>
      <w:r w:rsidR="00C03EC2">
        <w:rPr>
          <w:bCs/>
          <w:sz w:val="22"/>
          <w:szCs w:val="22"/>
          <w:lang w:val="ro-RO" w:bidi="ar-JO"/>
        </w:rPr>
        <w:t>________________________________________________________________________</w:t>
      </w:r>
    </w:p>
    <w:p w14:paraId="31C0F167" w14:textId="2A32862F" w:rsidR="00C0009C" w:rsidRPr="00AF248B" w:rsidRDefault="00C0009C" w:rsidP="00FA4304">
      <w:pPr>
        <w:shd w:val="clear" w:color="auto" w:fill="FFFFFF" w:themeFill="background1"/>
        <w:spacing w:line="276" w:lineRule="auto"/>
        <w:rPr>
          <w:bCs/>
          <w:sz w:val="22"/>
          <w:szCs w:val="22"/>
          <w:lang w:val="ro-RO" w:bidi="ar-JO"/>
        </w:rPr>
      </w:pPr>
      <w:r w:rsidRPr="00AF248B">
        <w:rPr>
          <w:bCs/>
          <w:sz w:val="22"/>
          <w:szCs w:val="22"/>
          <w:lang w:val="ro-RO" w:bidi="ar-JO"/>
        </w:rPr>
        <w:t>_______________________________________________________</w:t>
      </w:r>
      <w:r w:rsidR="00316229" w:rsidRPr="00AF248B">
        <w:rPr>
          <w:bCs/>
          <w:sz w:val="22"/>
          <w:szCs w:val="22"/>
          <w:lang w:val="ro-RO" w:bidi="ar-JO"/>
        </w:rPr>
        <w:t>______________________________</w:t>
      </w:r>
      <w:r w:rsidR="00BA2748" w:rsidRPr="00AF248B">
        <w:rPr>
          <w:bCs/>
          <w:sz w:val="22"/>
          <w:szCs w:val="22"/>
          <w:lang w:val="ro-RO" w:bidi="ar-JO"/>
        </w:rPr>
        <w:t>____</w:t>
      </w:r>
      <w:r w:rsidR="00C03EC2">
        <w:rPr>
          <w:bCs/>
          <w:sz w:val="22"/>
          <w:szCs w:val="22"/>
          <w:lang w:val="ro-RO" w:bidi="ar-JO"/>
        </w:rPr>
        <w:t>_</w:t>
      </w:r>
    </w:p>
    <w:p w14:paraId="488E29B9" w14:textId="6AEE7EA6" w:rsidR="00C03EC2" w:rsidRDefault="00C0009C" w:rsidP="00FA4304">
      <w:pPr>
        <w:shd w:val="clear" w:color="auto" w:fill="FFFFFF" w:themeFill="background1"/>
        <w:spacing w:line="276" w:lineRule="auto"/>
        <w:rPr>
          <w:bCs/>
          <w:sz w:val="22"/>
          <w:szCs w:val="22"/>
          <w:lang w:val="ro-RO" w:bidi="ar-JO"/>
        </w:rPr>
      </w:pPr>
      <w:r w:rsidRPr="00AF248B">
        <w:rPr>
          <w:bCs/>
          <w:sz w:val="22"/>
          <w:szCs w:val="22"/>
          <w:lang w:val="ro-RO" w:bidi="ar-JO"/>
        </w:rPr>
        <w:t xml:space="preserve">Sediul juridic, cod fiscal </w:t>
      </w:r>
      <w:r w:rsidR="00C03EC2">
        <w:rPr>
          <w:bCs/>
          <w:sz w:val="22"/>
          <w:szCs w:val="22"/>
          <w:lang w:val="ro-RO" w:bidi="ar-JO"/>
        </w:rPr>
        <w:t>______________________________________________________________________</w:t>
      </w:r>
    </w:p>
    <w:p w14:paraId="51F9CB52" w14:textId="6F526F8B" w:rsidR="00C0009C" w:rsidRPr="00AF248B" w:rsidRDefault="00C0009C" w:rsidP="00FA4304">
      <w:pPr>
        <w:shd w:val="clear" w:color="auto" w:fill="FFFFFF" w:themeFill="background1"/>
        <w:spacing w:line="276" w:lineRule="auto"/>
        <w:rPr>
          <w:bCs/>
          <w:sz w:val="22"/>
          <w:szCs w:val="22"/>
          <w:lang w:val="ro-RO" w:bidi="ar-JO"/>
        </w:rPr>
      </w:pPr>
      <w:r w:rsidRPr="00AF248B">
        <w:rPr>
          <w:bCs/>
          <w:sz w:val="22"/>
          <w:szCs w:val="22"/>
          <w:lang w:val="ro-RO" w:bidi="ar-JO"/>
        </w:rPr>
        <w:t>______________________________________________________________________________________</w:t>
      </w:r>
      <w:r w:rsidR="00BA2748" w:rsidRPr="00AF248B">
        <w:rPr>
          <w:bCs/>
          <w:sz w:val="22"/>
          <w:szCs w:val="22"/>
          <w:lang w:val="ro-RO" w:bidi="ar-JO"/>
        </w:rPr>
        <w:t>____</w:t>
      </w:r>
    </w:p>
    <w:p w14:paraId="76F9DD88" w14:textId="41F1E095" w:rsidR="00C0009C" w:rsidRPr="00AF248B" w:rsidRDefault="00C0009C" w:rsidP="00FA4304">
      <w:pPr>
        <w:shd w:val="clear" w:color="auto" w:fill="FFFFFF" w:themeFill="background1"/>
        <w:spacing w:line="276" w:lineRule="auto"/>
        <w:rPr>
          <w:bCs/>
          <w:sz w:val="22"/>
          <w:szCs w:val="22"/>
          <w:lang w:val="ro-RO" w:bidi="ar-JO"/>
        </w:rPr>
      </w:pPr>
      <w:r w:rsidRPr="00AF248B">
        <w:rPr>
          <w:bCs/>
          <w:sz w:val="22"/>
          <w:szCs w:val="22"/>
          <w:lang w:val="ro-RO" w:bidi="ar-JO"/>
        </w:rPr>
        <w:t>______________________________________________________________________________________</w:t>
      </w:r>
      <w:r w:rsidR="00BA2748" w:rsidRPr="00AF248B">
        <w:rPr>
          <w:bCs/>
          <w:sz w:val="22"/>
          <w:szCs w:val="22"/>
          <w:lang w:val="ro-RO" w:bidi="ar-JO"/>
        </w:rPr>
        <w:t>____</w:t>
      </w:r>
    </w:p>
    <w:p w14:paraId="21A31864" w14:textId="540AFA07" w:rsidR="00C03EC2" w:rsidRDefault="00C0009C" w:rsidP="00FA4304">
      <w:pPr>
        <w:shd w:val="clear" w:color="auto" w:fill="FFFFFF" w:themeFill="background1"/>
        <w:spacing w:line="276" w:lineRule="auto"/>
        <w:rPr>
          <w:bCs/>
          <w:sz w:val="22"/>
          <w:szCs w:val="22"/>
          <w:lang w:val="ro-RO" w:bidi="ar-JO"/>
        </w:rPr>
      </w:pPr>
      <w:r w:rsidRPr="00AF248B">
        <w:rPr>
          <w:bCs/>
          <w:sz w:val="22"/>
          <w:szCs w:val="22"/>
          <w:lang w:val="ro-RO" w:bidi="ar-JO"/>
        </w:rPr>
        <w:t xml:space="preserve">Numele, prenumele conducătorului persoanei supuse controlului/reprezentantului acesteia </w:t>
      </w:r>
      <w:r w:rsidR="00C03EC2">
        <w:rPr>
          <w:bCs/>
          <w:sz w:val="22"/>
          <w:szCs w:val="22"/>
          <w:lang w:val="ro-RO" w:bidi="ar-JO"/>
        </w:rPr>
        <w:t>_________________</w:t>
      </w:r>
    </w:p>
    <w:p w14:paraId="6AB494F4" w14:textId="5A7DA801" w:rsidR="00C0009C" w:rsidRPr="00AF248B" w:rsidRDefault="00C0009C" w:rsidP="00FA4304">
      <w:pPr>
        <w:shd w:val="clear" w:color="auto" w:fill="FFFFFF" w:themeFill="background1"/>
        <w:spacing w:line="276" w:lineRule="auto"/>
        <w:rPr>
          <w:bCs/>
          <w:sz w:val="22"/>
          <w:szCs w:val="22"/>
          <w:lang w:val="ro-RO" w:bidi="ar-JO"/>
        </w:rPr>
      </w:pPr>
      <w:r w:rsidRPr="00AF248B">
        <w:rPr>
          <w:bCs/>
          <w:sz w:val="22"/>
          <w:szCs w:val="22"/>
          <w:lang w:val="ro-RO" w:bidi="ar-JO"/>
        </w:rPr>
        <w:t>______________________________________________________________________________________</w:t>
      </w:r>
      <w:r w:rsidR="00BA2748" w:rsidRPr="00AF248B">
        <w:rPr>
          <w:bCs/>
          <w:sz w:val="22"/>
          <w:szCs w:val="22"/>
          <w:lang w:val="ro-RO" w:bidi="ar-JO"/>
        </w:rPr>
        <w:t>____</w:t>
      </w:r>
    </w:p>
    <w:p w14:paraId="2CC339DF" w14:textId="164D66E5" w:rsidR="00C0009C" w:rsidRPr="00AF248B" w:rsidRDefault="00C0009C" w:rsidP="00FA4304">
      <w:pPr>
        <w:shd w:val="clear" w:color="auto" w:fill="FFFFFF" w:themeFill="background1"/>
        <w:spacing w:line="276" w:lineRule="auto"/>
        <w:rPr>
          <w:bCs/>
          <w:sz w:val="22"/>
          <w:szCs w:val="22"/>
          <w:lang w:val="ro-RO" w:bidi="ar-JO"/>
        </w:rPr>
      </w:pPr>
      <w:r w:rsidRPr="00AF248B">
        <w:rPr>
          <w:bCs/>
          <w:sz w:val="22"/>
          <w:szCs w:val="22"/>
          <w:lang w:val="ro-RO" w:bidi="ar-JO"/>
        </w:rPr>
        <w:t>______________________________________________________________________________________</w:t>
      </w:r>
      <w:r w:rsidR="00BA2748" w:rsidRPr="00AF248B">
        <w:rPr>
          <w:bCs/>
          <w:sz w:val="22"/>
          <w:szCs w:val="22"/>
          <w:lang w:val="ro-RO" w:bidi="ar-JO"/>
        </w:rPr>
        <w:t>____</w:t>
      </w:r>
    </w:p>
    <w:p w14:paraId="1FDAB27A" w14:textId="45DBE538" w:rsidR="00C03EC2" w:rsidRDefault="00C0009C" w:rsidP="00FA4304">
      <w:pPr>
        <w:shd w:val="clear" w:color="auto" w:fill="FFFFFF" w:themeFill="background1"/>
        <w:spacing w:line="276" w:lineRule="auto"/>
        <w:rPr>
          <w:bCs/>
          <w:sz w:val="22"/>
          <w:szCs w:val="22"/>
          <w:lang w:val="ro-RO" w:bidi="ar-JO"/>
        </w:rPr>
      </w:pPr>
      <w:r w:rsidRPr="00AF248B">
        <w:rPr>
          <w:bCs/>
          <w:sz w:val="22"/>
          <w:szCs w:val="22"/>
          <w:lang w:val="ro-RO" w:bidi="ar-JO"/>
        </w:rPr>
        <w:t xml:space="preserve">Unitatea structurală/funcțională supusă controlului (denumirea) </w:t>
      </w:r>
      <w:r w:rsidR="00C03EC2">
        <w:rPr>
          <w:bCs/>
          <w:sz w:val="22"/>
          <w:szCs w:val="22"/>
          <w:lang w:val="ro-RO" w:bidi="ar-JO"/>
        </w:rPr>
        <w:t>______________________________________</w:t>
      </w:r>
    </w:p>
    <w:p w14:paraId="588FE2B2" w14:textId="4426CEDC" w:rsidR="00AF2596" w:rsidRPr="00AF248B" w:rsidRDefault="00C0009C" w:rsidP="00FA4304">
      <w:pPr>
        <w:shd w:val="clear" w:color="auto" w:fill="FFFFFF" w:themeFill="background1"/>
        <w:spacing w:line="276" w:lineRule="auto"/>
        <w:rPr>
          <w:bCs/>
          <w:sz w:val="22"/>
          <w:szCs w:val="22"/>
          <w:lang w:val="ro-RO" w:bidi="ar-JO"/>
        </w:rPr>
      </w:pPr>
      <w:r w:rsidRPr="00AF248B">
        <w:rPr>
          <w:bCs/>
          <w:sz w:val="22"/>
          <w:szCs w:val="22"/>
          <w:lang w:val="ro-RO" w:bidi="ar-JO"/>
        </w:rPr>
        <w:t>______________________________________________________________________________________</w:t>
      </w:r>
      <w:r w:rsidR="00BA2748" w:rsidRPr="00AF248B">
        <w:rPr>
          <w:bCs/>
          <w:sz w:val="22"/>
          <w:szCs w:val="22"/>
          <w:lang w:val="ro-RO" w:bidi="ar-JO"/>
        </w:rPr>
        <w:t>____</w:t>
      </w:r>
    </w:p>
    <w:p w14:paraId="22F8B9D5" w14:textId="676E0394" w:rsidR="00C0009C" w:rsidRPr="00AF248B" w:rsidRDefault="00C0009C" w:rsidP="00FA4304">
      <w:pPr>
        <w:shd w:val="clear" w:color="auto" w:fill="FFFFFF" w:themeFill="background1"/>
        <w:spacing w:line="276" w:lineRule="auto"/>
        <w:ind w:right="26"/>
        <w:jc w:val="both"/>
        <w:rPr>
          <w:b/>
          <w:bCs/>
          <w:sz w:val="22"/>
          <w:szCs w:val="22"/>
          <w:lang w:val="ro-RO" w:bidi="ar-JO"/>
        </w:rPr>
      </w:pPr>
      <w:r w:rsidRPr="00AF248B">
        <w:rPr>
          <w:bCs/>
          <w:sz w:val="22"/>
          <w:szCs w:val="22"/>
          <w:lang w:val="ro-RO" w:bidi="ar-JO"/>
        </w:rPr>
        <w:t>Alte date caracteristice ale unității (după caz) ____________________________________</w:t>
      </w:r>
      <w:r w:rsidR="00AF2596" w:rsidRPr="00AF248B">
        <w:rPr>
          <w:bCs/>
          <w:sz w:val="22"/>
          <w:szCs w:val="22"/>
          <w:lang w:val="ro-RO" w:bidi="ar-JO"/>
        </w:rPr>
        <w:t>______</w:t>
      </w:r>
      <w:r w:rsidRPr="00AF248B">
        <w:rPr>
          <w:bCs/>
          <w:sz w:val="22"/>
          <w:szCs w:val="22"/>
          <w:lang w:val="ro-RO" w:bidi="ar-JO"/>
        </w:rPr>
        <w:t>_______</w:t>
      </w:r>
      <w:r w:rsidR="00BA2748" w:rsidRPr="00AF248B">
        <w:rPr>
          <w:bCs/>
          <w:sz w:val="22"/>
          <w:szCs w:val="22"/>
          <w:lang w:val="ro-RO" w:bidi="ar-JO"/>
        </w:rPr>
        <w:t>_____</w:t>
      </w:r>
    </w:p>
    <w:bookmarkEnd w:id="2"/>
    <w:p w14:paraId="3AFDDAD3" w14:textId="77777777" w:rsidR="00C0009C" w:rsidRPr="00AF248B" w:rsidRDefault="00C0009C" w:rsidP="006F061A">
      <w:pPr>
        <w:shd w:val="clear" w:color="auto" w:fill="FFFFFF" w:themeFill="background1"/>
        <w:jc w:val="both"/>
        <w:rPr>
          <w:b/>
          <w:bCs/>
          <w:sz w:val="22"/>
          <w:szCs w:val="22"/>
          <w:lang w:val="ro-RO" w:bidi="ar-JO"/>
        </w:rPr>
      </w:pPr>
    </w:p>
    <w:p w14:paraId="37C09E34" w14:textId="4AF68426" w:rsidR="00C53394" w:rsidRPr="00AF248B" w:rsidRDefault="00C0009C" w:rsidP="006416FA">
      <w:pPr>
        <w:shd w:val="clear" w:color="auto" w:fill="FFFFFF" w:themeFill="background1"/>
        <w:tabs>
          <w:tab w:val="left" w:pos="3818"/>
        </w:tabs>
        <w:spacing w:after="120"/>
        <w:ind w:right="-312"/>
        <w:rPr>
          <w:rFonts w:eastAsia="Calibri"/>
          <w:b/>
          <w:sz w:val="22"/>
          <w:szCs w:val="22"/>
          <w:lang w:val="ro-RO"/>
        </w:rPr>
      </w:pPr>
      <w:r w:rsidRPr="00AF248B">
        <w:rPr>
          <w:rFonts w:eastAsia="Calibri"/>
          <w:b/>
          <w:sz w:val="22"/>
          <w:szCs w:val="22"/>
          <w:lang w:val="ro-RO"/>
        </w:rPr>
        <w:t>III. Informații despre persoana supusă controlului necesare pentru evaluarea riscurilor</w:t>
      </w:r>
      <w:r w:rsidR="005F0441" w:rsidRPr="00AF248B">
        <w:rPr>
          <w:rFonts w:eastAsia="Calibri"/>
          <w:b/>
          <w:sz w:val="22"/>
          <w:szCs w:val="22"/>
          <w:lang w:val="ro-RO"/>
        </w:rPr>
        <w:t xml:space="preserve"> </w:t>
      </w:r>
      <w:r w:rsidR="005F0441" w:rsidRPr="00AF248B">
        <w:rPr>
          <w:rFonts w:eastAsia="Calibri"/>
          <w:b/>
          <w:sz w:val="22"/>
          <w:szCs w:val="22"/>
          <w:vertAlign w:val="superscript"/>
          <w:lang w:val="ro-RO"/>
        </w:rPr>
        <w:t>1</w:t>
      </w:r>
      <w:r w:rsidRPr="00AF248B">
        <w:rPr>
          <w:rFonts w:eastAsia="Calibri"/>
          <w:b/>
          <w:sz w:val="22"/>
          <w:szCs w:val="22"/>
          <w:lang w:val="ro-RO"/>
        </w:rPr>
        <w:t>:</w:t>
      </w:r>
    </w:p>
    <w:tbl>
      <w:tblPr>
        <w:tblStyle w:val="Tabelgril"/>
        <w:tblpPr w:leftFromText="180" w:rightFromText="180" w:vertAnchor="text" w:tblpXSpec="center" w:tblpY="1"/>
        <w:tblOverlap w:val="never"/>
        <w:tblW w:w="9918" w:type="dxa"/>
        <w:shd w:val="clear" w:color="auto" w:fill="FFFFFF" w:themeFill="background1"/>
        <w:tblLayout w:type="fixed"/>
        <w:tblLook w:val="04A0" w:firstRow="1" w:lastRow="0" w:firstColumn="1" w:lastColumn="0" w:noHBand="0" w:noVBand="1"/>
      </w:tblPr>
      <w:tblGrid>
        <w:gridCol w:w="2547"/>
        <w:gridCol w:w="2268"/>
        <w:gridCol w:w="850"/>
        <w:gridCol w:w="1276"/>
        <w:gridCol w:w="2977"/>
      </w:tblGrid>
      <w:tr w:rsidR="00C53394" w:rsidRPr="00AF248B" w14:paraId="42C159BB" w14:textId="77777777" w:rsidTr="00C03EC2">
        <w:trPr>
          <w:cantSplit/>
          <w:trHeight w:val="1421"/>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820AA7" w14:textId="0523D6DD" w:rsidR="00C53394" w:rsidRPr="00AF248B" w:rsidRDefault="00C53394">
            <w:pPr>
              <w:shd w:val="clear" w:color="auto" w:fill="FFFFFF" w:themeFill="background1"/>
              <w:jc w:val="center"/>
              <w:rPr>
                <w:rFonts w:eastAsia="Calibri"/>
                <w:b/>
                <w:sz w:val="20"/>
                <w:szCs w:val="20"/>
                <w:lang w:val="ro-RO"/>
              </w:rPr>
            </w:pPr>
            <w:r w:rsidRPr="00AF248B">
              <w:rPr>
                <w:rFonts w:eastAsia="Calibri"/>
                <w:b/>
                <w:sz w:val="20"/>
                <w:szCs w:val="20"/>
                <w:lang w:val="ro-RO"/>
              </w:rPr>
              <w:t>Criteriul</w:t>
            </w:r>
            <w:r w:rsidR="005F0441" w:rsidRPr="00AF248B">
              <w:rPr>
                <w:rFonts w:eastAsia="Calibri"/>
                <w:b/>
                <w:sz w:val="20"/>
                <w:szCs w:val="20"/>
                <w:lang w:val="ro-RO"/>
              </w:rPr>
              <w:t xml:space="preserve"> </w:t>
            </w:r>
            <w:r w:rsidR="005F0441" w:rsidRPr="00AF248B">
              <w:rPr>
                <w:rFonts w:eastAsia="Calibri"/>
                <w:b/>
                <w:sz w:val="20"/>
                <w:szCs w:val="20"/>
                <w:vertAlign w:val="superscript"/>
                <w:lang w:val="ro-RO"/>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DF99BC" w14:textId="77777777" w:rsidR="00C53394" w:rsidRPr="00AF248B" w:rsidRDefault="00C53394">
            <w:pPr>
              <w:shd w:val="clear" w:color="auto" w:fill="FFFFFF" w:themeFill="background1"/>
              <w:ind w:left="397" w:hanging="397"/>
              <w:jc w:val="center"/>
              <w:rPr>
                <w:rFonts w:eastAsia="Calibri"/>
                <w:b/>
                <w:sz w:val="20"/>
                <w:szCs w:val="20"/>
                <w:lang w:val="ro-RO"/>
              </w:rPr>
            </w:pPr>
            <w:r w:rsidRPr="00AF248B">
              <w:rPr>
                <w:rFonts w:eastAsia="Calibri"/>
                <w:b/>
                <w:sz w:val="20"/>
                <w:szCs w:val="20"/>
                <w:lang w:val="ro-RO"/>
              </w:rPr>
              <w:t xml:space="preserve">Informația curentă </w:t>
            </w:r>
          </w:p>
          <w:p w14:paraId="43199EE2" w14:textId="2220CF7E" w:rsidR="00C53394" w:rsidRPr="00AF248B" w:rsidRDefault="00C53394">
            <w:pPr>
              <w:shd w:val="clear" w:color="auto" w:fill="FFFFFF" w:themeFill="background1"/>
              <w:jc w:val="center"/>
              <w:rPr>
                <w:rFonts w:eastAsia="Calibri"/>
                <w:i/>
                <w:sz w:val="20"/>
                <w:szCs w:val="20"/>
                <w:lang w:val="ro-RO"/>
              </w:rPr>
            </w:pPr>
            <w:r w:rsidRPr="00AF248B">
              <w:rPr>
                <w:rFonts w:eastAsia="Calibri"/>
                <w:i/>
                <w:sz w:val="20"/>
                <w:szCs w:val="20"/>
                <w:lang w:val="ro-RO"/>
              </w:rPr>
              <w:t xml:space="preserve">(deținută de </w:t>
            </w:r>
            <w:r w:rsidR="009D71A1" w:rsidRPr="00AF248B">
              <w:rPr>
                <w:rFonts w:eastAsia="Calibri"/>
                <w:i/>
                <w:sz w:val="20"/>
                <w:szCs w:val="20"/>
                <w:lang w:val="ro-RO"/>
              </w:rPr>
              <w:t>AMDM</w:t>
            </w:r>
            <w:r w:rsidRPr="00AF248B">
              <w:rPr>
                <w:rFonts w:eastAsia="Calibri"/>
                <w:i/>
                <w:sz w:val="20"/>
                <w:szCs w:val="20"/>
                <w:lang w:val="ro-RO"/>
              </w:rPr>
              <w:t xml:space="preserve"> la data inițierii controlului)</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F118EC" w14:textId="77777777" w:rsidR="00C53394" w:rsidRPr="00AF248B" w:rsidRDefault="00C53394">
            <w:pPr>
              <w:shd w:val="clear" w:color="auto" w:fill="FFFFFF" w:themeFill="background1"/>
              <w:jc w:val="center"/>
              <w:rPr>
                <w:rFonts w:eastAsia="Calibri"/>
                <w:b/>
                <w:sz w:val="20"/>
                <w:szCs w:val="20"/>
                <w:lang w:val="ro-RO"/>
              </w:rPr>
            </w:pPr>
            <w:r w:rsidRPr="00AF248B">
              <w:rPr>
                <w:rFonts w:eastAsia="Calibri"/>
                <w:b/>
                <w:sz w:val="20"/>
                <w:szCs w:val="20"/>
                <w:lang w:val="ro-RO"/>
              </w:rPr>
              <w:t>Gradul de risc</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55E0E3" w14:textId="1DB1870C" w:rsidR="00C53394" w:rsidRPr="00AF248B" w:rsidRDefault="00C53394" w:rsidP="005F0441">
            <w:pPr>
              <w:shd w:val="clear" w:color="auto" w:fill="FFFFFF" w:themeFill="background1"/>
              <w:jc w:val="center"/>
              <w:rPr>
                <w:rFonts w:eastAsia="Calibri"/>
                <w:b/>
                <w:sz w:val="20"/>
                <w:szCs w:val="20"/>
                <w:lang w:val="ro-RO"/>
              </w:rPr>
            </w:pPr>
            <w:r w:rsidRPr="00AF248B">
              <w:rPr>
                <w:rFonts w:eastAsia="Calibri"/>
                <w:b/>
                <w:sz w:val="20"/>
                <w:szCs w:val="20"/>
                <w:lang w:val="ro-RO"/>
              </w:rPr>
              <w:t xml:space="preserve">Informația curentă este valabilă </w:t>
            </w:r>
          </w:p>
          <w:p w14:paraId="4DA1456C" w14:textId="77777777" w:rsidR="00C53394" w:rsidRPr="00AF248B" w:rsidRDefault="00C53394">
            <w:pPr>
              <w:shd w:val="clear" w:color="auto" w:fill="FFFFFF" w:themeFill="background1"/>
              <w:jc w:val="center"/>
              <w:rPr>
                <w:rFonts w:eastAsia="Calibri"/>
                <w:i/>
                <w:sz w:val="20"/>
                <w:szCs w:val="20"/>
                <w:lang w:val="ro-RO"/>
              </w:rPr>
            </w:pPr>
            <w:r w:rsidRPr="00AF248B">
              <w:rPr>
                <w:rFonts w:eastAsia="Calibri"/>
                <w:i/>
                <w:sz w:val="20"/>
                <w:szCs w:val="20"/>
                <w:lang w:val="ro-RO"/>
              </w:rPr>
              <w:t>(se bifează dacă este cazul)</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F7A63F" w14:textId="77777777" w:rsidR="009D71A1" w:rsidRPr="00AF248B" w:rsidRDefault="00C53394">
            <w:pPr>
              <w:shd w:val="clear" w:color="auto" w:fill="FFFFFF" w:themeFill="background1"/>
              <w:jc w:val="center"/>
              <w:rPr>
                <w:rFonts w:eastAsia="Calibri"/>
                <w:b/>
                <w:sz w:val="20"/>
                <w:szCs w:val="20"/>
                <w:lang w:val="ro-RO"/>
              </w:rPr>
            </w:pPr>
            <w:r w:rsidRPr="00AF248B">
              <w:rPr>
                <w:rFonts w:eastAsia="Calibri"/>
                <w:b/>
                <w:sz w:val="20"/>
                <w:szCs w:val="20"/>
                <w:lang w:val="ro-RO"/>
              </w:rPr>
              <w:t xml:space="preserve">Informația revizuită în cadrul controlului </w:t>
            </w:r>
          </w:p>
          <w:p w14:paraId="3EF11BB9" w14:textId="5FC4E0F9" w:rsidR="00C53394" w:rsidRPr="00AF248B" w:rsidRDefault="00C53394">
            <w:pPr>
              <w:shd w:val="clear" w:color="auto" w:fill="FFFFFF" w:themeFill="background1"/>
              <w:jc w:val="center"/>
              <w:rPr>
                <w:rFonts w:eastAsia="Calibri"/>
                <w:b/>
                <w:sz w:val="20"/>
                <w:szCs w:val="20"/>
                <w:lang w:val="ro-RO"/>
              </w:rPr>
            </w:pPr>
            <w:r w:rsidRPr="00AF248B">
              <w:rPr>
                <w:rFonts w:eastAsia="Calibri"/>
                <w:i/>
                <w:sz w:val="20"/>
                <w:szCs w:val="20"/>
                <w:lang w:val="ro-RO"/>
              </w:rPr>
              <w:t>(se completează dacă este cazul)</w:t>
            </w:r>
          </w:p>
        </w:tc>
      </w:tr>
      <w:tr w:rsidR="00C53394" w:rsidRPr="00AF248B" w14:paraId="729C0A58" w14:textId="77777777" w:rsidTr="00C03EC2">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9C2664" w14:textId="77777777" w:rsidR="00C53394" w:rsidRPr="00AF248B" w:rsidRDefault="00C53394">
            <w:pPr>
              <w:shd w:val="clear" w:color="auto" w:fill="FFFFFF" w:themeFill="background1"/>
              <w:rPr>
                <w:rFonts w:eastAsia="Calibri"/>
                <w:sz w:val="20"/>
                <w:szCs w:val="20"/>
                <w:lang w:val="ro-RO"/>
              </w:rPr>
            </w:pPr>
            <w:r w:rsidRPr="00AF248B">
              <w:rPr>
                <w:rFonts w:eastAsia="Calibri"/>
                <w:sz w:val="20"/>
                <w:szCs w:val="20"/>
                <w:lang w:val="ro-RO"/>
              </w:rPr>
              <w:t xml:space="preserve">Domeniul </w:t>
            </w:r>
            <w:r w:rsidRPr="00AF248B">
              <w:rPr>
                <w:sz w:val="20"/>
                <w:szCs w:val="20"/>
                <w:lang w:val="ro-RO"/>
              </w:rPr>
              <w:t>activității economice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17797A6F" w14:textId="77777777" w:rsidR="00C53394" w:rsidRPr="00AF248B" w:rsidRDefault="00C53394" w:rsidP="00382B33">
            <w:pPr>
              <w:shd w:val="clear" w:color="auto" w:fill="FFFFFF" w:themeFill="background1"/>
              <w:jc w:val="center"/>
              <w:rPr>
                <w:rFonts w:eastAsia="Calibri"/>
                <w:sz w:val="20"/>
                <w:szCs w:val="20"/>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A5ABF54" w14:textId="77777777" w:rsidR="00C53394" w:rsidRPr="00AF248B" w:rsidRDefault="00C53394" w:rsidP="00382B33">
            <w:pPr>
              <w:shd w:val="clear" w:color="auto" w:fill="FFFFFF" w:themeFill="background1"/>
              <w:jc w:val="center"/>
              <w:rPr>
                <w:rFonts w:eastAsia="Calibri"/>
                <w:sz w:val="20"/>
                <w:szCs w:val="20"/>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66ACC88" w14:textId="77777777" w:rsidR="00C53394" w:rsidRPr="00AF248B" w:rsidRDefault="00C53394" w:rsidP="00382B33">
            <w:pPr>
              <w:shd w:val="clear" w:color="auto" w:fill="FFFFFF" w:themeFill="background1"/>
              <w:jc w:val="center"/>
              <w:rPr>
                <w:rFonts w:eastAsia="Calibri"/>
                <w:sz w:val="20"/>
                <w:szCs w:val="20"/>
                <w:lang w:val="ro-RO"/>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7A35877F" w14:textId="77777777" w:rsidR="00C53394" w:rsidRPr="00AF248B" w:rsidRDefault="00C53394" w:rsidP="00382B33">
            <w:pPr>
              <w:shd w:val="clear" w:color="auto" w:fill="FFFFFF" w:themeFill="background1"/>
              <w:jc w:val="center"/>
              <w:rPr>
                <w:rFonts w:eastAsia="Calibri"/>
                <w:sz w:val="20"/>
                <w:szCs w:val="20"/>
                <w:lang w:val="ro-RO"/>
              </w:rPr>
            </w:pPr>
          </w:p>
        </w:tc>
      </w:tr>
      <w:tr w:rsidR="00C53394" w:rsidRPr="00AF248B" w14:paraId="157DD9F4" w14:textId="77777777" w:rsidTr="00C03EC2">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F03150" w14:textId="14E0D7BD" w:rsidR="00C53394" w:rsidRPr="00AF248B" w:rsidRDefault="00D8200B">
            <w:pPr>
              <w:shd w:val="clear" w:color="auto" w:fill="FFFFFF" w:themeFill="background1"/>
              <w:rPr>
                <w:rFonts w:eastAsia="Calibri"/>
                <w:sz w:val="20"/>
                <w:szCs w:val="20"/>
                <w:lang w:val="ro-RO"/>
              </w:rPr>
            </w:pPr>
            <w:r w:rsidRPr="00AF248B">
              <w:rPr>
                <w:rFonts w:eastAsia="Calibri"/>
                <w:sz w:val="20"/>
                <w:szCs w:val="20"/>
                <w:lang w:val="ro-RO"/>
              </w:rPr>
              <w:t>Numărul de angajați</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CA09A16" w14:textId="77777777" w:rsidR="00C53394" w:rsidRPr="00AF248B" w:rsidRDefault="00C53394" w:rsidP="00382B33">
            <w:pPr>
              <w:shd w:val="clear" w:color="auto" w:fill="FFFFFF" w:themeFill="background1"/>
              <w:jc w:val="center"/>
              <w:rPr>
                <w:rFonts w:eastAsia="Calibri"/>
                <w:sz w:val="20"/>
                <w:szCs w:val="20"/>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8441789" w14:textId="77777777" w:rsidR="00C53394" w:rsidRPr="00AF248B" w:rsidRDefault="00C53394" w:rsidP="00382B33">
            <w:pPr>
              <w:shd w:val="clear" w:color="auto" w:fill="FFFFFF" w:themeFill="background1"/>
              <w:jc w:val="center"/>
              <w:rPr>
                <w:rFonts w:eastAsia="Calibri"/>
                <w:sz w:val="20"/>
                <w:szCs w:val="20"/>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7479892" w14:textId="77777777" w:rsidR="00C53394" w:rsidRPr="00AF248B" w:rsidRDefault="00C53394" w:rsidP="00382B33">
            <w:pPr>
              <w:shd w:val="clear" w:color="auto" w:fill="FFFFFF" w:themeFill="background1"/>
              <w:jc w:val="center"/>
              <w:rPr>
                <w:rFonts w:eastAsia="Calibri"/>
                <w:sz w:val="20"/>
                <w:szCs w:val="20"/>
                <w:lang w:val="ro-RO"/>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60B4DC8C" w14:textId="77777777" w:rsidR="00C53394" w:rsidRPr="00AF248B" w:rsidRDefault="00C53394" w:rsidP="00382B33">
            <w:pPr>
              <w:shd w:val="clear" w:color="auto" w:fill="FFFFFF" w:themeFill="background1"/>
              <w:jc w:val="center"/>
              <w:rPr>
                <w:rFonts w:eastAsia="Calibri"/>
                <w:sz w:val="20"/>
                <w:szCs w:val="20"/>
                <w:lang w:val="ro-RO"/>
              </w:rPr>
            </w:pPr>
          </w:p>
        </w:tc>
      </w:tr>
      <w:tr w:rsidR="00D8200B" w:rsidRPr="00AF248B" w14:paraId="4452C0F2" w14:textId="77777777" w:rsidTr="00C03EC2">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5008BFAC" w14:textId="347A7501" w:rsidR="00D8200B" w:rsidRPr="00AF248B" w:rsidRDefault="00D8200B" w:rsidP="00D8200B">
            <w:pPr>
              <w:pStyle w:val="TableParagraph"/>
              <w:spacing w:before="13"/>
              <w:rPr>
                <w:rFonts w:eastAsia="Calibri"/>
                <w:sz w:val="20"/>
                <w:szCs w:val="20"/>
              </w:rPr>
            </w:pPr>
            <w:r w:rsidRPr="00AF248B">
              <w:rPr>
                <w:rFonts w:eastAsia="Calibri"/>
                <w:sz w:val="20"/>
                <w:szCs w:val="20"/>
              </w:rPr>
              <w:t>Istoricul conformității / neconformității cu prevederile legislației, dar și cu prescripțiile A</w:t>
            </w:r>
            <w:r w:rsidR="009C2109" w:rsidRPr="00AF248B">
              <w:rPr>
                <w:rFonts w:eastAsia="Calibri"/>
                <w:sz w:val="20"/>
                <w:szCs w:val="20"/>
              </w:rPr>
              <w:t>MDM</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7AAE1959" w14:textId="77777777" w:rsidR="00D8200B" w:rsidRPr="00AF248B" w:rsidRDefault="00D8200B" w:rsidP="00D8200B">
            <w:pPr>
              <w:shd w:val="clear" w:color="auto" w:fill="FFFFFF" w:themeFill="background1"/>
              <w:jc w:val="center"/>
              <w:rPr>
                <w:rFonts w:eastAsia="Calibri"/>
                <w:sz w:val="20"/>
                <w:szCs w:val="20"/>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40F72CE" w14:textId="77777777" w:rsidR="00D8200B" w:rsidRPr="00AF248B" w:rsidRDefault="00D8200B" w:rsidP="00D8200B">
            <w:pPr>
              <w:shd w:val="clear" w:color="auto" w:fill="FFFFFF" w:themeFill="background1"/>
              <w:jc w:val="center"/>
              <w:rPr>
                <w:rFonts w:eastAsia="Calibri"/>
                <w:sz w:val="20"/>
                <w:szCs w:val="20"/>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FB40BE5" w14:textId="77777777" w:rsidR="00D8200B" w:rsidRPr="00AF248B" w:rsidRDefault="00D8200B" w:rsidP="00D8200B">
            <w:pPr>
              <w:shd w:val="clear" w:color="auto" w:fill="FFFFFF" w:themeFill="background1"/>
              <w:jc w:val="center"/>
              <w:rPr>
                <w:rFonts w:eastAsia="Calibri"/>
                <w:sz w:val="20"/>
                <w:szCs w:val="20"/>
                <w:lang w:val="ro-RO"/>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19393FD6" w14:textId="77777777" w:rsidR="00D8200B" w:rsidRPr="00AF248B" w:rsidRDefault="00D8200B" w:rsidP="00D8200B">
            <w:pPr>
              <w:shd w:val="clear" w:color="auto" w:fill="FFFFFF" w:themeFill="background1"/>
              <w:jc w:val="center"/>
              <w:rPr>
                <w:rFonts w:eastAsia="Calibri"/>
                <w:sz w:val="20"/>
                <w:szCs w:val="20"/>
                <w:lang w:val="ro-RO"/>
              </w:rPr>
            </w:pPr>
          </w:p>
        </w:tc>
      </w:tr>
      <w:tr w:rsidR="00D8200B" w:rsidRPr="00AF248B" w14:paraId="53F31E24" w14:textId="77777777" w:rsidTr="00C03EC2">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2E6AA8B0" w14:textId="6FC8B7E0" w:rsidR="00D8200B" w:rsidRPr="00AF248B" w:rsidRDefault="00D8200B" w:rsidP="00D8200B">
            <w:pPr>
              <w:shd w:val="clear" w:color="auto" w:fill="FFFFFF" w:themeFill="background1"/>
              <w:rPr>
                <w:rFonts w:eastAsia="Calibri"/>
                <w:sz w:val="20"/>
                <w:szCs w:val="20"/>
                <w:lang w:val="ro-RO"/>
              </w:rPr>
            </w:pPr>
            <w:r w:rsidRPr="00AF248B">
              <w:rPr>
                <w:rFonts w:eastAsia="Calibri"/>
                <w:sz w:val="20"/>
                <w:szCs w:val="20"/>
                <w:lang w:val="ro-RO"/>
              </w:rPr>
              <w:t>Data ultimului control</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4CD62AA0" w14:textId="77777777" w:rsidR="00D8200B" w:rsidRPr="00AF248B" w:rsidRDefault="00D8200B" w:rsidP="00D8200B">
            <w:pPr>
              <w:shd w:val="clear" w:color="auto" w:fill="FFFFFF" w:themeFill="background1"/>
              <w:jc w:val="center"/>
              <w:rPr>
                <w:rFonts w:eastAsia="Calibri"/>
                <w:sz w:val="20"/>
                <w:szCs w:val="20"/>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F2E08ED" w14:textId="77777777" w:rsidR="00D8200B" w:rsidRPr="00AF248B" w:rsidRDefault="00D8200B" w:rsidP="00D8200B">
            <w:pPr>
              <w:shd w:val="clear" w:color="auto" w:fill="FFFFFF" w:themeFill="background1"/>
              <w:jc w:val="center"/>
              <w:rPr>
                <w:rFonts w:eastAsia="Calibri"/>
                <w:sz w:val="20"/>
                <w:szCs w:val="20"/>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4194CE8" w14:textId="77777777" w:rsidR="00D8200B" w:rsidRPr="00AF248B" w:rsidRDefault="00D8200B" w:rsidP="00D8200B">
            <w:pPr>
              <w:shd w:val="clear" w:color="auto" w:fill="FFFFFF" w:themeFill="background1"/>
              <w:jc w:val="center"/>
              <w:rPr>
                <w:rFonts w:eastAsia="Calibri"/>
                <w:sz w:val="20"/>
                <w:szCs w:val="20"/>
                <w:lang w:val="ro-RO"/>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49A82DD5" w14:textId="77777777" w:rsidR="00D8200B" w:rsidRPr="00AF248B" w:rsidRDefault="00D8200B" w:rsidP="00D8200B">
            <w:pPr>
              <w:shd w:val="clear" w:color="auto" w:fill="FFFFFF" w:themeFill="background1"/>
              <w:jc w:val="center"/>
              <w:rPr>
                <w:rFonts w:eastAsia="Calibri"/>
                <w:sz w:val="20"/>
                <w:szCs w:val="20"/>
                <w:lang w:val="ro-RO"/>
              </w:rPr>
            </w:pPr>
          </w:p>
        </w:tc>
      </w:tr>
      <w:tr w:rsidR="00D8200B" w:rsidRPr="00AF248B" w14:paraId="372FB535" w14:textId="77777777" w:rsidTr="00C03EC2">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2D6B0553" w14:textId="4FA501B7" w:rsidR="00D8200B" w:rsidRPr="00AF248B" w:rsidRDefault="00D8200B" w:rsidP="00D8200B">
            <w:pPr>
              <w:shd w:val="clear" w:color="auto" w:fill="FFFFFF" w:themeFill="background1"/>
              <w:rPr>
                <w:rFonts w:eastAsia="Calibri"/>
                <w:sz w:val="20"/>
                <w:szCs w:val="20"/>
                <w:lang w:val="ro-RO"/>
              </w:rPr>
            </w:pPr>
            <w:r w:rsidRPr="00AF248B">
              <w:rPr>
                <w:rFonts w:eastAsia="Calibri"/>
                <w:sz w:val="20"/>
                <w:szCs w:val="20"/>
                <w:lang w:val="ro-RO"/>
              </w:rPr>
              <w:t>Perioada de activitate a întreprinderii/instituției</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7DB7FD2B" w14:textId="77777777" w:rsidR="00D8200B" w:rsidRPr="00AF248B" w:rsidRDefault="00D8200B" w:rsidP="00D8200B">
            <w:pPr>
              <w:shd w:val="clear" w:color="auto" w:fill="FFFFFF" w:themeFill="background1"/>
              <w:jc w:val="center"/>
              <w:rPr>
                <w:rFonts w:eastAsia="Calibri"/>
                <w:sz w:val="20"/>
                <w:szCs w:val="20"/>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678476B" w14:textId="77777777" w:rsidR="00D8200B" w:rsidRPr="00AF248B" w:rsidRDefault="00D8200B" w:rsidP="00D8200B">
            <w:pPr>
              <w:shd w:val="clear" w:color="auto" w:fill="FFFFFF" w:themeFill="background1"/>
              <w:jc w:val="center"/>
              <w:rPr>
                <w:rFonts w:eastAsia="Calibri"/>
                <w:sz w:val="20"/>
                <w:szCs w:val="20"/>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F58A3D2" w14:textId="77777777" w:rsidR="00D8200B" w:rsidRPr="00AF248B" w:rsidRDefault="00D8200B" w:rsidP="00D8200B">
            <w:pPr>
              <w:shd w:val="clear" w:color="auto" w:fill="FFFFFF" w:themeFill="background1"/>
              <w:jc w:val="center"/>
              <w:rPr>
                <w:rFonts w:eastAsia="Calibri"/>
                <w:sz w:val="20"/>
                <w:szCs w:val="20"/>
                <w:lang w:val="ro-RO"/>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269181DD" w14:textId="77777777" w:rsidR="00D8200B" w:rsidRPr="00AF248B" w:rsidRDefault="00D8200B" w:rsidP="00D8200B">
            <w:pPr>
              <w:shd w:val="clear" w:color="auto" w:fill="FFFFFF" w:themeFill="background1"/>
              <w:jc w:val="center"/>
              <w:rPr>
                <w:rFonts w:eastAsia="Calibri"/>
                <w:sz w:val="20"/>
                <w:szCs w:val="20"/>
                <w:lang w:val="ro-RO"/>
              </w:rPr>
            </w:pPr>
          </w:p>
        </w:tc>
      </w:tr>
      <w:tr w:rsidR="00175E84" w:rsidRPr="00AF248B" w14:paraId="460B4D87" w14:textId="77777777" w:rsidTr="00C03EC2">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54CD1A25" w14:textId="58A7D8E2" w:rsidR="00175E84" w:rsidRPr="00AF248B" w:rsidRDefault="00175E84" w:rsidP="00D8200B">
            <w:pPr>
              <w:shd w:val="clear" w:color="auto" w:fill="FFFFFF" w:themeFill="background1"/>
              <w:rPr>
                <w:rFonts w:eastAsia="Calibri"/>
                <w:sz w:val="20"/>
                <w:szCs w:val="20"/>
                <w:lang w:val="ro-RO"/>
              </w:rPr>
            </w:pPr>
            <w:r w:rsidRPr="00AF248B">
              <w:rPr>
                <w:rFonts w:eastAsia="Calibri"/>
                <w:sz w:val="20"/>
                <w:szCs w:val="20"/>
                <w:lang w:val="ro-RO"/>
              </w:rPr>
              <w:t>Complexitatea locului de fabricație, a proceselor și produselor fabricate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B70D6AE" w14:textId="77777777" w:rsidR="00175E84" w:rsidRPr="00AF248B" w:rsidRDefault="00175E84" w:rsidP="00D8200B">
            <w:pPr>
              <w:shd w:val="clear" w:color="auto" w:fill="FFFFFF" w:themeFill="background1"/>
              <w:jc w:val="center"/>
              <w:rPr>
                <w:rFonts w:eastAsia="Calibri"/>
                <w:sz w:val="20"/>
                <w:szCs w:val="20"/>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2E8B7DE" w14:textId="77777777" w:rsidR="00175E84" w:rsidRPr="00AF248B" w:rsidRDefault="00175E84" w:rsidP="00D8200B">
            <w:pPr>
              <w:shd w:val="clear" w:color="auto" w:fill="FFFFFF" w:themeFill="background1"/>
              <w:jc w:val="center"/>
              <w:rPr>
                <w:rFonts w:eastAsia="Calibri"/>
                <w:sz w:val="20"/>
                <w:szCs w:val="20"/>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4E26D49" w14:textId="77777777" w:rsidR="00175E84" w:rsidRPr="00AF248B" w:rsidRDefault="00175E84" w:rsidP="00D8200B">
            <w:pPr>
              <w:shd w:val="clear" w:color="auto" w:fill="FFFFFF" w:themeFill="background1"/>
              <w:jc w:val="center"/>
              <w:rPr>
                <w:rFonts w:eastAsia="Calibri"/>
                <w:sz w:val="20"/>
                <w:szCs w:val="20"/>
                <w:lang w:val="ro-RO"/>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7D872E61" w14:textId="77777777" w:rsidR="00175E84" w:rsidRPr="00AF248B" w:rsidRDefault="00175E84" w:rsidP="00D8200B">
            <w:pPr>
              <w:shd w:val="clear" w:color="auto" w:fill="FFFFFF" w:themeFill="background1"/>
              <w:jc w:val="center"/>
              <w:rPr>
                <w:rFonts w:eastAsia="Calibri"/>
                <w:sz w:val="20"/>
                <w:szCs w:val="20"/>
                <w:lang w:val="ro-RO"/>
              </w:rPr>
            </w:pPr>
          </w:p>
        </w:tc>
      </w:tr>
      <w:tr w:rsidR="00175E84" w:rsidRPr="00AF248B" w14:paraId="62474D12" w14:textId="77777777" w:rsidTr="00C03EC2">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74308A65" w14:textId="699F6E19" w:rsidR="00175E84" w:rsidRPr="00AF248B" w:rsidRDefault="00175E84" w:rsidP="00D8200B">
            <w:pPr>
              <w:shd w:val="clear" w:color="auto" w:fill="FFFFFF" w:themeFill="background1"/>
              <w:rPr>
                <w:rFonts w:eastAsia="Calibri"/>
                <w:sz w:val="20"/>
                <w:szCs w:val="20"/>
                <w:lang w:val="ro-RO"/>
              </w:rPr>
            </w:pPr>
            <w:r w:rsidRPr="00AF248B">
              <w:rPr>
                <w:rFonts w:eastAsia="Calibri"/>
                <w:sz w:val="20"/>
                <w:szCs w:val="20"/>
                <w:lang w:val="ro-RO"/>
              </w:rPr>
              <w:t>Criticitatea produselor fabricate la locul de fabricație, sau criticitatea analizelor de laborator sau altor servicii oferite de locul de fabricație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053A4652" w14:textId="77777777" w:rsidR="00175E84" w:rsidRPr="00AF248B" w:rsidRDefault="00175E84" w:rsidP="00D8200B">
            <w:pPr>
              <w:shd w:val="clear" w:color="auto" w:fill="FFFFFF" w:themeFill="background1"/>
              <w:jc w:val="center"/>
              <w:rPr>
                <w:rFonts w:eastAsia="Calibri"/>
                <w:sz w:val="20"/>
                <w:szCs w:val="20"/>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7A8748F" w14:textId="77777777" w:rsidR="00175E84" w:rsidRPr="00AF248B" w:rsidRDefault="00175E84" w:rsidP="00D8200B">
            <w:pPr>
              <w:shd w:val="clear" w:color="auto" w:fill="FFFFFF" w:themeFill="background1"/>
              <w:jc w:val="center"/>
              <w:rPr>
                <w:rFonts w:eastAsia="Calibri"/>
                <w:sz w:val="20"/>
                <w:szCs w:val="20"/>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48C5158" w14:textId="77777777" w:rsidR="00175E84" w:rsidRPr="00AF248B" w:rsidRDefault="00175E84" w:rsidP="00D8200B">
            <w:pPr>
              <w:shd w:val="clear" w:color="auto" w:fill="FFFFFF" w:themeFill="background1"/>
              <w:jc w:val="center"/>
              <w:rPr>
                <w:rFonts w:eastAsia="Calibri"/>
                <w:sz w:val="20"/>
                <w:szCs w:val="20"/>
                <w:lang w:val="ro-RO"/>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161943B6" w14:textId="77777777" w:rsidR="00175E84" w:rsidRPr="00AF248B" w:rsidRDefault="00175E84" w:rsidP="00D8200B">
            <w:pPr>
              <w:shd w:val="clear" w:color="auto" w:fill="FFFFFF" w:themeFill="background1"/>
              <w:jc w:val="center"/>
              <w:rPr>
                <w:rFonts w:eastAsia="Calibri"/>
                <w:sz w:val="20"/>
                <w:szCs w:val="20"/>
                <w:lang w:val="ro-RO"/>
              </w:rPr>
            </w:pPr>
          </w:p>
        </w:tc>
      </w:tr>
    </w:tbl>
    <w:p w14:paraId="0C2A7801" w14:textId="6E38718E" w:rsidR="001341F3" w:rsidRPr="00AF248B" w:rsidRDefault="001341F3" w:rsidP="00BA2748">
      <w:pPr>
        <w:pStyle w:val="Textnotdesubsol"/>
        <w:spacing w:before="240"/>
        <w:rPr>
          <w:lang w:val="ro-RO"/>
        </w:rPr>
      </w:pPr>
      <w:r w:rsidRPr="00AF248B">
        <w:rPr>
          <w:rStyle w:val="Referinnotdesubsol"/>
          <w:lang w:val="ro-RO"/>
        </w:rPr>
        <w:t>1</w:t>
      </w:r>
      <w:r w:rsidR="005F0441" w:rsidRPr="00AF248B">
        <w:rPr>
          <w:lang w:val="ro-RO"/>
        </w:rPr>
        <w:t xml:space="preserve"> </w:t>
      </w:r>
      <w:r w:rsidRPr="00AF248B">
        <w:rPr>
          <w:lang w:val="ro-RO"/>
        </w:rPr>
        <w:t>În cazul în care tabelul corespunde cu tabelul din alte liste de verificare, utilizate în cadrul aceluiași control, tabelul se completează doar în una dintre listele de verificare utilizate în timpul controlului.</w:t>
      </w:r>
    </w:p>
    <w:p w14:paraId="005AFB48" w14:textId="011AC464" w:rsidR="00C03EC2" w:rsidRDefault="001341F3" w:rsidP="006416FA">
      <w:pPr>
        <w:pStyle w:val="Textnotdesubsol"/>
        <w:rPr>
          <w:lang w:val="ro-RO"/>
        </w:rPr>
      </w:pPr>
      <w:r w:rsidRPr="00AF248B">
        <w:rPr>
          <w:vertAlign w:val="superscript"/>
          <w:lang w:val="ro-RO"/>
        </w:rPr>
        <w:t>2</w:t>
      </w:r>
      <w:r w:rsidR="005F0441" w:rsidRPr="00AF248B">
        <w:rPr>
          <w:vertAlign w:val="superscript"/>
          <w:lang w:val="ro-RO"/>
        </w:rPr>
        <w:t xml:space="preserve"> </w:t>
      </w:r>
      <w:r w:rsidRPr="00AF248B">
        <w:rPr>
          <w:lang w:val="ro-RO"/>
        </w:rPr>
        <w:t>Se completează doar criteriile de risc aplicabile domeniului și persoanei supuse controlului.</w:t>
      </w:r>
    </w:p>
    <w:p w14:paraId="7AECD4BD" w14:textId="77777777" w:rsidR="00C03EC2" w:rsidRDefault="00C03EC2">
      <w:pPr>
        <w:spacing w:after="160" w:line="259" w:lineRule="auto"/>
        <w:rPr>
          <w:sz w:val="20"/>
          <w:szCs w:val="20"/>
          <w:lang w:val="ro-RO"/>
        </w:rPr>
      </w:pPr>
      <w:r>
        <w:rPr>
          <w:lang w:val="ro-RO"/>
        </w:rPr>
        <w:br w:type="page"/>
      </w:r>
    </w:p>
    <w:p w14:paraId="0F2C6B6F" w14:textId="756A781A" w:rsidR="00C0009C" w:rsidRPr="00AF248B" w:rsidRDefault="00C0009C" w:rsidP="00745A10">
      <w:pPr>
        <w:shd w:val="clear" w:color="auto" w:fill="FFFFFF" w:themeFill="background1"/>
        <w:spacing w:before="240" w:after="120"/>
        <w:jc w:val="both"/>
        <w:rPr>
          <w:b/>
          <w:bCs/>
          <w:sz w:val="22"/>
          <w:szCs w:val="22"/>
          <w:lang w:val="ro-RO" w:bidi="ar-JO"/>
        </w:rPr>
      </w:pPr>
      <w:r w:rsidRPr="00AF248B">
        <w:rPr>
          <w:b/>
          <w:bCs/>
          <w:sz w:val="22"/>
          <w:szCs w:val="22"/>
          <w:lang w:val="ro-RO" w:bidi="ar-JO"/>
        </w:rPr>
        <w:lastRenderedPageBreak/>
        <w:t xml:space="preserve">IV. Lista de </w:t>
      </w:r>
      <w:r w:rsidR="001341F3" w:rsidRPr="00AF248B">
        <w:rPr>
          <w:b/>
          <w:bCs/>
          <w:sz w:val="22"/>
          <w:szCs w:val="22"/>
          <w:lang w:val="ro-RO" w:bidi="ar-JO"/>
        </w:rPr>
        <w:t>întrebări</w:t>
      </w:r>
    </w:p>
    <w:tbl>
      <w:tblPr>
        <w:tblW w:w="9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000" w:firstRow="0" w:lastRow="0" w:firstColumn="0" w:lastColumn="0" w:noHBand="0" w:noVBand="0"/>
      </w:tblPr>
      <w:tblGrid>
        <w:gridCol w:w="562"/>
        <w:gridCol w:w="3513"/>
        <w:gridCol w:w="1590"/>
        <w:gridCol w:w="426"/>
        <w:gridCol w:w="425"/>
        <w:gridCol w:w="468"/>
        <w:gridCol w:w="1942"/>
        <w:gridCol w:w="858"/>
      </w:tblGrid>
      <w:tr w:rsidR="00C0009C" w:rsidRPr="00AF248B" w14:paraId="6D1BBF23" w14:textId="77777777" w:rsidTr="00AF248B">
        <w:trPr>
          <w:cantSplit/>
          <w:jc w:val="center"/>
        </w:trPr>
        <w:tc>
          <w:tcPr>
            <w:tcW w:w="562" w:type="dxa"/>
            <w:vMerge w:val="restart"/>
            <w:shd w:val="clear" w:color="auto" w:fill="FFFFFF" w:themeFill="background1"/>
          </w:tcPr>
          <w:p w14:paraId="36222943" w14:textId="77777777" w:rsidR="00C0009C" w:rsidRPr="00AF248B" w:rsidRDefault="00C0009C" w:rsidP="008439BC">
            <w:pPr>
              <w:pStyle w:val="Titlu2"/>
              <w:shd w:val="clear" w:color="auto" w:fill="FFFFFF" w:themeFill="background1"/>
              <w:jc w:val="center"/>
              <w:rPr>
                <w:sz w:val="20"/>
                <w:szCs w:val="20"/>
                <w:lang w:val="ro-RO"/>
              </w:rPr>
            </w:pPr>
            <w:r w:rsidRPr="00AF248B">
              <w:rPr>
                <w:sz w:val="20"/>
                <w:szCs w:val="20"/>
                <w:lang w:val="ro-RO"/>
              </w:rPr>
              <w:t>Nr.</w:t>
            </w:r>
          </w:p>
          <w:p w14:paraId="5795C20F" w14:textId="77777777" w:rsidR="00C0009C" w:rsidRPr="00AF248B" w:rsidRDefault="00C0009C" w:rsidP="008439BC">
            <w:pPr>
              <w:pStyle w:val="Titlu2"/>
              <w:shd w:val="clear" w:color="auto" w:fill="FFFFFF" w:themeFill="background1"/>
              <w:jc w:val="center"/>
              <w:rPr>
                <w:sz w:val="20"/>
                <w:szCs w:val="20"/>
                <w:lang w:val="ro-RO"/>
              </w:rPr>
            </w:pPr>
            <w:r w:rsidRPr="00AF248B">
              <w:rPr>
                <w:sz w:val="20"/>
                <w:szCs w:val="20"/>
                <w:lang w:val="ro-RO"/>
              </w:rPr>
              <w:t>d/o</w:t>
            </w:r>
          </w:p>
        </w:tc>
        <w:tc>
          <w:tcPr>
            <w:tcW w:w="3513" w:type="dxa"/>
            <w:vMerge w:val="restart"/>
            <w:shd w:val="clear" w:color="auto" w:fill="FFFFFF" w:themeFill="background1"/>
          </w:tcPr>
          <w:p w14:paraId="2742A7AC" w14:textId="77777777" w:rsidR="00C0009C" w:rsidRPr="00AF248B" w:rsidRDefault="00C0009C" w:rsidP="00316229">
            <w:pPr>
              <w:pStyle w:val="Titlu2"/>
              <w:shd w:val="clear" w:color="auto" w:fill="FFFFFF" w:themeFill="background1"/>
              <w:jc w:val="center"/>
              <w:rPr>
                <w:sz w:val="20"/>
                <w:szCs w:val="20"/>
                <w:lang w:val="ro-RO"/>
              </w:rPr>
            </w:pPr>
            <w:r w:rsidRPr="00AF248B">
              <w:rPr>
                <w:sz w:val="20"/>
                <w:szCs w:val="20"/>
                <w:lang w:val="ro-RO"/>
              </w:rPr>
              <w:t>Întrebări</w:t>
            </w:r>
          </w:p>
        </w:tc>
        <w:tc>
          <w:tcPr>
            <w:tcW w:w="1590" w:type="dxa"/>
            <w:vMerge w:val="restart"/>
            <w:shd w:val="clear" w:color="auto" w:fill="FFFFFF" w:themeFill="background1"/>
          </w:tcPr>
          <w:p w14:paraId="43272C61" w14:textId="77777777" w:rsidR="00C0009C" w:rsidRPr="00AF248B" w:rsidRDefault="00C0009C" w:rsidP="00316229">
            <w:pPr>
              <w:pStyle w:val="Titlu2"/>
              <w:shd w:val="clear" w:color="auto" w:fill="FFFFFF" w:themeFill="background1"/>
              <w:jc w:val="center"/>
              <w:rPr>
                <w:sz w:val="20"/>
                <w:szCs w:val="20"/>
                <w:lang w:val="ro-RO"/>
              </w:rPr>
            </w:pPr>
            <w:r w:rsidRPr="00AF248B">
              <w:rPr>
                <w:sz w:val="20"/>
                <w:szCs w:val="20"/>
                <w:lang w:val="ro-RO"/>
              </w:rPr>
              <w:t>Referința legală</w:t>
            </w:r>
          </w:p>
        </w:tc>
        <w:tc>
          <w:tcPr>
            <w:tcW w:w="1319" w:type="dxa"/>
            <w:gridSpan w:val="3"/>
            <w:shd w:val="clear" w:color="auto" w:fill="FFFFFF" w:themeFill="background1"/>
          </w:tcPr>
          <w:p w14:paraId="50DE563C" w14:textId="77777777" w:rsidR="00C0009C" w:rsidRPr="00AF248B" w:rsidRDefault="00C0009C" w:rsidP="00316229">
            <w:pPr>
              <w:pStyle w:val="Titlu2"/>
              <w:shd w:val="clear" w:color="auto" w:fill="FFFFFF" w:themeFill="background1"/>
              <w:jc w:val="center"/>
              <w:rPr>
                <w:sz w:val="20"/>
                <w:szCs w:val="20"/>
                <w:lang w:val="ro-RO"/>
              </w:rPr>
            </w:pPr>
            <w:r w:rsidRPr="00AF248B">
              <w:rPr>
                <w:sz w:val="20"/>
                <w:szCs w:val="20"/>
                <w:lang w:val="ro-RO"/>
              </w:rPr>
              <w:t>Conformitate</w:t>
            </w:r>
          </w:p>
        </w:tc>
        <w:tc>
          <w:tcPr>
            <w:tcW w:w="1942" w:type="dxa"/>
            <w:vMerge w:val="restart"/>
            <w:shd w:val="clear" w:color="auto" w:fill="FFFFFF" w:themeFill="background1"/>
          </w:tcPr>
          <w:p w14:paraId="7C9F2332" w14:textId="77777777" w:rsidR="00C0009C" w:rsidRPr="00AF248B" w:rsidRDefault="00C0009C" w:rsidP="00316229">
            <w:pPr>
              <w:pStyle w:val="Titlu2"/>
              <w:shd w:val="clear" w:color="auto" w:fill="FFFFFF" w:themeFill="background1"/>
              <w:jc w:val="center"/>
              <w:rPr>
                <w:sz w:val="20"/>
                <w:szCs w:val="20"/>
                <w:lang w:val="ro-RO"/>
              </w:rPr>
            </w:pPr>
            <w:r w:rsidRPr="00AF248B">
              <w:rPr>
                <w:sz w:val="20"/>
                <w:szCs w:val="20"/>
                <w:lang w:val="ro-RO"/>
              </w:rPr>
              <w:t>Comentarii</w:t>
            </w:r>
          </w:p>
        </w:tc>
        <w:tc>
          <w:tcPr>
            <w:tcW w:w="855" w:type="dxa"/>
            <w:vMerge w:val="restart"/>
            <w:shd w:val="clear" w:color="auto" w:fill="FFFFFF" w:themeFill="background1"/>
          </w:tcPr>
          <w:p w14:paraId="0016287C" w14:textId="77777777" w:rsidR="00C0009C" w:rsidRPr="00AF248B" w:rsidRDefault="00C0009C" w:rsidP="00316229">
            <w:pPr>
              <w:pStyle w:val="Titlu2"/>
              <w:shd w:val="clear" w:color="auto" w:fill="FFFFFF" w:themeFill="background1"/>
              <w:jc w:val="center"/>
              <w:rPr>
                <w:sz w:val="20"/>
                <w:szCs w:val="20"/>
                <w:lang w:val="ro-RO"/>
              </w:rPr>
            </w:pPr>
            <w:r w:rsidRPr="00AF248B">
              <w:rPr>
                <w:sz w:val="20"/>
                <w:szCs w:val="20"/>
                <w:lang w:val="ro-RO"/>
              </w:rPr>
              <w:t>Punctaj</w:t>
            </w:r>
          </w:p>
        </w:tc>
      </w:tr>
      <w:tr w:rsidR="00C0009C" w:rsidRPr="00AF248B" w14:paraId="1CD7B1AA" w14:textId="77777777" w:rsidTr="00AF248B">
        <w:trPr>
          <w:cantSplit/>
          <w:trHeight w:val="404"/>
          <w:jc w:val="center"/>
        </w:trPr>
        <w:tc>
          <w:tcPr>
            <w:tcW w:w="562" w:type="dxa"/>
            <w:vMerge/>
            <w:shd w:val="clear" w:color="auto" w:fill="FFFFFF" w:themeFill="background1"/>
            <w:vAlign w:val="center"/>
          </w:tcPr>
          <w:p w14:paraId="5C80945B" w14:textId="77777777" w:rsidR="00C0009C" w:rsidRPr="00AF248B" w:rsidRDefault="00C0009C" w:rsidP="008439BC">
            <w:pPr>
              <w:pStyle w:val="Titlu2"/>
              <w:shd w:val="clear" w:color="auto" w:fill="FFFFFF" w:themeFill="background1"/>
              <w:jc w:val="center"/>
              <w:rPr>
                <w:sz w:val="20"/>
                <w:szCs w:val="20"/>
                <w:lang w:val="ro-RO"/>
              </w:rPr>
            </w:pPr>
          </w:p>
        </w:tc>
        <w:tc>
          <w:tcPr>
            <w:tcW w:w="3513" w:type="dxa"/>
            <w:vMerge/>
            <w:shd w:val="clear" w:color="auto" w:fill="FFFFFF" w:themeFill="background1"/>
            <w:vAlign w:val="center"/>
          </w:tcPr>
          <w:p w14:paraId="4BC84B3D" w14:textId="77777777" w:rsidR="00C0009C" w:rsidRPr="00AF248B" w:rsidRDefault="00C0009C" w:rsidP="00316229">
            <w:pPr>
              <w:pStyle w:val="Titlu2"/>
              <w:shd w:val="clear" w:color="auto" w:fill="FFFFFF" w:themeFill="background1"/>
              <w:rPr>
                <w:sz w:val="20"/>
                <w:szCs w:val="20"/>
                <w:lang w:val="ro-RO"/>
              </w:rPr>
            </w:pPr>
          </w:p>
        </w:tc>
        <w:tc>
          <w:tcPr>
            <w:tcW w:w="1590" w:type="dxa"/>
            <w:vMerge/>
            <w:shd w:val="clear" w:color="auto" w:fill="FFFFFF" w:themeFill="background1"/>
          </w:tcPr>
          <w:p w14:paraId="5DFB3761" w14:textId="77777777" w:rsidR="00C0009C" w:rsidRPr="00AF248B" w:rsidRDefault="00C0009C" w:rsidP="00316229">
            <w:pPr>
              <w:shd w:val="clear" w:color="auto" w:fill="FFFFFF" w:themeFill="background1"/>
              <w:rPr>
                <w:sz w:val="20"/>
                <w:szCs w:val="20"/>
                <w:lang w:val="ro-RO"/>
              </w:rPr>
            </w:pPr>
          </w:p>
        </w:tc>
        <w:tc>
          <w:tcPr>
            <w:tcW w:w="426" w:type="dxa"/>
            <w:shd w:val="clear" w:color="auto" w:fill="FFFFFF" w:themeFill="background1"/>
          </w:tcPr>
          <w:p w14:paraId="09886460" w14:textId="77777777" w:rsidR="00C0009C" w:rsidRPr="00AF248B" w:rsidRDefault="00C0009C" w:rsidP="00316229">
            <w:pPr>
              <w:shd w:val="clear" w:color="auto" w:fill="FFFFFF" w:themeFill="background1"/>
              <w:jc w:val="center"/>
              <w:rPr>
                <w:b/>
                <w:sz w:val="20"/>
                <w:szCs w:val="20"/>
                <w:lang w:val="ro-RO"/>
              </w:rPr>
            </w:pPr>
            <w:r w:rsidRPr="00AF248B">
              <w:rPr>
                <w:b/>
                <w:sz w:val="20"/>
                <w:szCs w:val="20"/>
                <w:lang w:val="ro-RO"/>
              </w:rPr>
              <w:t>Da</w:t>
            </w:r>
          </w:p>
        </w:tc>
        <w:tc>
          <w:tcPr>
            <w:tcW w:w="425" w:type="dxa"/>
            <w:shd w:val="clear" w:color="auto" w:fill="FFFFFF" w:themeFill="background1"/>
          </w:tcPr>
          <w:p w14:paraId="507F6C13" w14:textId="77777777" w:rsidR="00C0009C" w:rsidRPr="00AF248B" w:rsidRDefault="00C0009C" w:rsidP="00316229">
            <w:pPr>
              <w:pStyle w:val="Titlu2"/>
              <w:shd w:val="clear" w:color="auto" w:fill="FFFFFF" w:themeFill="background1"/>
              <w:jc w:val="center"/>
              <w:rPr>
                <w:sz w:val="20"/>
                <w:szCs w:val="20"/>
                <w:lang w:val="ro-RO"/>
              </w:rPr>
            </w:pPr>
            <w:r w:rsidRPr="00AF248B">
              <w:rPr>
                <w:sz w:val="20"/>
                <w:szCs w:val="20"/>
                <w:lang w:val="ro-RO"/>
              </w:rPr>
              <w:t>Nu</w:t>
            </w:r>
          </w:p>
        </w:tc>
        <w:tc>
          <w:tcPr>
            <w:tcW w:w="468" w:type="dxa"/>
            <w:shd w:val="clear" w:color="auto" w:fill="FFFFFF" w:themeFill="background1"/>
          </w:tcPr>
          <w:p w14:paraId="4361ED65" w14:textId="77777777" w:rsidR="00C0009C" w:rsidRPr="00AF248B" w:rsidRDefault="00C0009C" w:rsidP="00316229">
            <w:pPr>
              <w:pStyle w:val="Titlu2"/>
              <w:shd w:val="clear" w:color="auto" w:fill="FFFFFF" w:themeFill="background1"/>
              <w:jc w:val="center"/>
              <w:rPr>
                <w:sz w:val="20"/>
                <w:szCs w:val="20"/>
                <w:lang w:val="ro-RO"/>
              </w:rPr>
            </w:pPr>
            <w:r w:rsidRPr="00AF248B">
              <w:rPr>
                <w:sz w:val="20"/>
                <w:szCs w:val="20"/>
                <w:lang w:val="ro-RO"/>
              </w:rPr>
              <w:t>N/c</w:t>
            </w:r>
          </w:p>
        </w:tc>
        <w:tc>
          <w:tcPr>
            <w:tcW w:w="1942" w:type="dxa"/>
            <w:vMerge/>
            <w:shd w:val="clear" w:color="auto" w:fill="FFFFFF" w:themeFill="background1"/>
          </w:tcPr>
          <w:p w14:paraId="1EDD0307" w14:textId="77777777" w:rsidR="00C0009C" w:rsidRPr="00AF248B" w:rsidRDefault="00C0009C" w:rsidP="00316229">
            <w:pPr>
              <w:pStyle w:val="Titlu2"/>
              <w:shd w:val="clear" w:color="auto" w:fill="FFFFFF" w:themeFill="background1"/>
              <w:jc w:val="center"/>
              <w:rPr>
                <w:sz w:val="20"/>
                <w:szCs w:val="20"/>
                <w:lang w:val="ro-RO"/>
              </w:rPr>
            </w:pPr>
          </w:p>
        </w:tc>
        <w:tc>
          <w:tcPr>
            <w:tcW w:w="855" w:type="dxa"/>
            <w:vMerge/>
            <w:shd w:val="clear" w:color="auto" w:fill="FFFFFF" w:themeFill="background1"/>
            <w:vAlign w:val="center"/>
          </w:tcPr>
          <w:p w14:paraId="1FC9D406" w14:textId="77777777" w:rsidR="00C0009C" w:rsidRPr="00AF248B" w:rsidRDefault="00C0009C" w:rsidP="00316229">
            <w:pPr>
              <w:pStyle w:val="Titlu2"/>
              <w:shd w:val="clear" w:color="auto" w:fill="FFFFFF" w:themeFill="background1"/>
              <w:jc w:val="center"/>
              <w:rPr>
                <w:sz w:val="20"/>
                <w:szCs w:val="20"/>
                <w:lang w:val="ro-RO"/>
              </w:rPr>
            </w:pPr>
          </w:p>
        </w:tc>
      </w:tr>
      <w:tr w:rsidR="00F92A10" w:rsidRPr="00AF248B" w14:paraId="4D684267" w14:textId="77777777" w:rsidTr="00AF248B">
        <w:trPr>
          <w:jc w:val="center"/>
        </w:trPr>
        <w:tc>
          <w:tcPr>
            <w:tcW w:w="9784" w:type="dxa"/>
            <w:gridSpan w:val="8"/>
            <w:shd w:val="clear" w:color="auto" w:fill="FFFFFF" w:themeFill="background1"/>
            <w:vAlign w:val="center"/>
          </w:tcPr>
          <w:p w14:paraId="38165FDC" w14:textId="1E6D4488" w:rsidR="00F92A10" w:rsidRPr="00AF248B" w:rsidRDefault="00F92A10" w:rsidP="00745A10">
            <w:pPr>
              <w:pStyle w:val="Listparagraf"/>
              <w:numPr>
                <w:ilvl w:val="0"/>
                <w:numId w:val="5"/>
              </w:numPr>
              <w:shd w:val="clear" w:color="auto" w:fill="FFFFFF" w:themeFill="background1"/>
              <w:spacing w:before="60" w:after="60"/>
              <w:ind w:left="0" w:firstLine="0"/>
              <w:contextualSpacing w:val="0"/>
              <w:jc w:val="center"/>
              <w:rPr>
                <w:b/>
                <w:i/>
                <w:sz w:val="20"/>
                <w:szCs w:val="20"/>
                <w:lang w:val="ro-RO"/>
              </w:rPr>
            </w:pPr>
            <w:r w:rsidRPr="00AF248B">
              <w:rPr>
                <w:b/>
                <w:i/>
                <w:sz w:val="20"/>
                <w:szCs w:val="20"/>
                <w:lang w:val="ro-RO"/>
              </w:rPr>
              <w:t>Acte permisive</w:t>
            </w:r>
            <w:r w:rsidR="005C2E12" w:rsidRPr="00AF248B">
              <w:rPr>
                <w:b/>
                <w:i/>
                <w:sz w:val="20"/>
                <w:szCs w:val="20"/>
                <w:lang w:val="ro-RO"/>
              </w:rPr>
              <w:t xml:space="preserve"> și informații administrative</w:t>
            </w:r>
          </w:p>
        </w:tc>
      </w:tr>
      <w:tr w:rsidR="00F1546C" w:rsidRPr="00AF248B" w14:paraId="1B7852A5" w14:textId="77777777" w:rsidTr="00AF248B">
        <w:trPr>
          <w:jc w:val="center"/>
        </w:trPr>
        <w:tc>
          <w:tcPr>
            <w:tcW w:w="562" w:type="dxa"/>
            <w:shd w:val="clear" w:color="auto" w:fill="FFFFFF" w:themeFill="background1"/>
            <w:vAlign w:val="center"/>
          </w:tcPr>
          <w:p w14:paraId="19C7852D" w14:textId="7E0ABA87" w:rsidR="00F1546C" w:rsidRPr="00AF248B" w:rsidRDefault="00F1546C"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164CCE97" w14:textId="304D022F" w:rsidR="00F1546C" w:rsidRPr="00AF248B" w:rsidRDefault="00F1546C" w:rsidP="00F1546C">
            <w:pPr>
              <w:shd w:val="clear" w:color="auto" w:fill="FFFFFF" w:themeFill="background1"/>
              <w:rPr>
                <w:bCs/>
                <w:sz w:val="20"/>
                <w:szCs w:val="20"/>
                <w:lang w:val="ro-RO"/>
              </w:rPr>
            </w:pPr>
            <w:r w:rsidRPr="00AF248B">
              <w:rPr>
                <w:sz w:val="20"/>
                <w:szCs w:val="20"/>
                <w:lang w:val="ro-RO"/>
              </w:rPr>
              <w:t xml:space="preserve">Agentul economic deține </w:t>
            </w:r>
            <w:r w:rsidR="00FA4304" w:rsidRPr="00AF248B">
              <w:rPr>
                <w:sz w:val="20"/>
                <w:szCs w:val="20"/>
                <w:lang w:val="ro-RO"/>
              </w:rPr>
              <w:t>licență pentru activitate farmaceutică</w:t>
            </w:r>
            <w:r w:rsidRPr="00AF248B">
              <w:rPr>
                <w:sz w:val="20"/>
                <w:szCs w:val="20"/>
                <w:lang w:val="ro-RO"/>
              </w:rPr>
              <w:t>?</w:t>
            </w:r>
          </w:p>
        </w:tc>
        <w:tc>
          <w:tcPr>
            <w:tcW w:w="1590" w:type="dxa"/>
            <w:shd w:val="clear" w:color="auto" w:fill="FFFFFF" w:themeFill="background1"/>
          </w:tcPr>
          <w:p w14:paraId="1B9E3606" w14:textId="7788C1B6" w:rsidR="00F1546C" w:rsidRPr="00AF248B" w:rsidRDefault="00F1546C" w:rsidP="00F1546C">
            <w:pPr>
              <w:shd w:val="clear" w:color="auto" w:fill="FFFFFF" w:themeFill="background1"/>
              <w:rPr>
                <w:bCs/>
                <w:sz w:val="20"/>
                <w:szCs w:val="20"/>
                <w:lang w:val="ro-RO"/>
              </w:rPr>
            </w:pPr>
            <w:r w:rsidRPr="00AF248B">
              <w:rPr>
                <w:sz w:val="20"/>
                <w:szCs w:val="20"/>
                <w:lang w:val="ro-RO"/>
              </w:rPr>
              <w:t>Art.</w:t>
            </w:r>
            <w:r w:rsidR="00D939A5" w:rsidRPr="00AF248B">
              <w:rPr>
                <w:sz w:val="20"/>
                <w:szCs w:val="20"/>
                <w:lang w:val="ro-RO"/>
              </w:rPr>
              <w:t> </w:t>
            </w:r>
            <w:r w:rsidRPr="00AF248B">
              <w:rPr>
                <w:sz w:val="20"/>
                <w:szCs w:val="20"/>
                <w:lang w:val="ro-RO"/>
              </w:rPr>
              <w:t>14</w:t>
            </w:r>
            <w:r w:rsidRPr="00AF248B">
              <w:rPr>
                <w:sz w:val="20"/>
                <w:szCs w:val="20"/>
                <w:vertAlign w:val="superscript"/>
                <w:lang w:val="ro-RO"/>
              </w:rPr>
              <w:t>1</w:t>
            </w:r>
            <w:r w:rsidRPr="00AF248B">
              <w:rPr>
                <w:sz w:val="20"/>
                <w:szCs w:val="20"/>
                <w:lang w:val="ro-RO"/>
              </w:rPr>
              <w:t xml:space="preserve"> alin.</w:t>
            </w:r>
            <w:r w:rsidR="00D939A5" w:rsidRPr="00AF248B">
              <w:rPr>
                <w:sz w:val="20"/>
                <w:szCs w:val="20"/>
                <w:lang w:val="ro-RO"/>
              </w:rPr>
              <w:t> </w:t>
            </w:r>
            <w:r w:rsidRPr="00AF248B">
              <w:rPr>
                <w:sz w:val="20"/>
                <w:szCs w:val="20"/>
                <w:lang w:val="ro-RO"/>
              </w:rPr>
              <w:t>(2) L</w:t>
            </w:r>
            <w:r w:rsidR="00FA4304" w:rsidRPr="00AF248B">
              <w:rPr>
                <w:sz w:val="20"/>
                <w:szCs w:val="20"/>
                <w:lang w:val="ro-RO"/>
              </w:rPr>
              <w:t>P</w:t>
            </w:r>
            <w:r w:rsidRPr="00AF248B">
              <w:rPr>
                <w:sz w:val="20"/>
                <w:szCs w:val="20"/>
                <w:lang w:val="ro-RO"/>
              </w:rPr>
              <w:t>1456/1993</w:t>
            </w:r>
          </w:p>
        </w:tc>
        <w:tc>
          <w:tcPr>
            <w:tcW w:w="426" w:type="dxa"/>
            <w:shd w:val="clear" w:color="auto" w:fill="FFFFFF" w:themeFill="background1"/>
          </w:tcPr>
          <w:p w14:paraId="1F8B3C61" w14:textId="77777777" w:rsidR="00F1546C" w:rsidRPr="00AF248B" w:rsidRDefault="00F1546C" w:rsidP="00F1546C">
            <w:pPr>
              <w:shd w:val="clear" w:color="auto" w:fill="FFFFFF" w:themeFill="background1"/>
              <w:jc w:val="center"/>
              <w:rPr>
                <w:bCs/>
                <w:sz w:val="20"/>
                <w:szCs w:val="20"/>
                <w:lang w:val="ro-RO"/>
              </w:rPr>
            </w:pPr>
          </w:p>
        </w:tc>
        <w:tc>
          <w:tcPr>
            <w:tcW w:w="425" w:type="dxa"/>
            <w:shd w:val="clear" w:color="auto" w:fill="FFFFFF" w:themeFill="background1"/>
          </w:tcPr>
          <w:p w14:paraId="3B98118E" w14:textId="77777777" w:rsidR="00F1546C" w:rsidRPr="00AF248B" w:rsidRDefault="00F1546C" w:rsidP="00F1546C">
            <w:pPr>
              <w:shd w:val="clear" w:color="auto" w:fill="FFFFFF" w:themeFill="background1"/>
              <w:jc w:val="center"/>
              <w:rPr>
                <w:bCs/>
                <w:sz w:val="20"/>
                <w:szCs w:val="20"/>
                <w:lang w:val="ro-RO"/>
              </w:rPr>
            </w:pPr>
          </w:p>
        </w:tc>
        <w:tc>
          <w:tcPr>
            <w:tcW w:w="468" w:type="dxa"/>
            <w:shd w:val="clear" w:color="auto" w:fill="FFFFFF" w:themeFill="background1"/>
          </w:tcPr>
          <w:p w14:paraId="53E656E4" w14:textId="77777777" w:rsidR="00F1546C" w:rsidRPr="00AF248B" w:rsidRDefault="00F1546C" w:rsidP="00F1546C">
            <w:pPr>
              <w:shd w:val="clear" w:color="auto" w:fill="FFFFFF" w:themeFill="background1"/>
              <w:jc w:val="center"/>
              <w:rPr>
                <w:bCs/>
                <w:sz w:val="20"/>
                <w:szCs w:val="20"/>
                <w:lang w:val="ro-RO"/>
              </w:rPr>
            </w:pPr>
          </w:p>
        </w:tc>
        <w:tc>
          <w:tcPr>
            <w:tcW w:w="1942" w:type="dxa"/>
            <w:shd w:val="clear" w:color="auto" w:fill="FFFFFF" w:themeFill="background1"/>
          </w:tcPr>
          <w:p w14:paraId="46A04EA8" w14:textId="77777777" w:rsidR="00F1546C" w:rsidRPr="00AF248B" w:rsidRDefault="00F1546C" w:rsidP="00F1546C">
            <w:pPr>
              <w:shd w:val="clear" w:color="auto" w:fill="FFFFFF" w:themeFill="background1"/>
              <w:jc w:val="center"/>
              <w:rPr>
                <w:b/>
                <w:bCs/>
                <w:sz w:val="20"/>
                <w:szCs w:val="20"/>
                <w:lang w:val="ro-RO"/>
              </w:rPr>
            </w:pPr>
          </w:p>
        </w:tc>
        <w:tc>
          <w:tcPr>
            <w:tcW w:w="855" w:type="dxa"/>
            <w:shd w:val="clear" w:color="auto" w:fill="FFFFFF" w:themeFill="background1"/>
          </w:tcPr>
          <w:p w14:paraId="0EF6571B" w14:textId="524597F1" w:rsidR="00F1546C" w:rsidRPr="00AF248B" w:rsidRDefault="00FA4304" w:rsidP="00F1546C">
            <w:pPr>
              <w:shd w:val="clear" w:color="auto" w:fill="FFFFFF" w:themeFill="background1"/>
              <w:jc w:val="center"/>
              <w:rPr>
                <w:bCs/>
                <w:sz w:val="20"/>
                <w:szCs w:val="20"/>
                <w:lang w:val="ro-RO"/>
              </w:rPr>
            </w:pPr>
            <w:r w:rsidRPr="00AF248B">
              <w:rPr>
                <w:bCs/>
                <w:sz w:val="20"/>
                <w:szCs w:val="20"/>
                <w:lang w:val="ro-RO"/>
              </w:rPr>
              <w:t>20</w:t>
            </w:r>
          </w:p>
        </w:tc>
      </w:tr>
      <w:tr w:rsidR="00F1546C" w:rsidRPr="00AF248B" w14:paraId="534288BE" w14:textId="77777777" w:rsidTr="00AF248B">
        <w:trPr>
          <w:jc w:val="center"/>
        </w:trPr>
        <w:tc>
          <w:tcPr>
            <w:tcW w:w="562" w:type="dxa"/>
            <w:shd w:val="clear" w:color="auto" w:fill="FFFFFF" w:themeFill="background1"/>
            <w:vAlign w:val="center"/>
          </w:tcPr>
          <w:p w14:paraId="6051718B" w14:textId="77777777" w:rsidR="00F1546C" w:rsidRPr="00AF248B" w:rsidRDefault="00F1546C"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2F7DC501" w14:textId="47A26490" w:rsidR="00F1546C" w:rsidRPr="00AF248B" w:rsidRDefault="00F1546C" w:rsidP="00F1546C">
            <w:pPr>
              <w:shd w:val="clear" w:color="auto" w:fill="FFFFFF" w:themeFill="background1"/>
              <w:rPr>
                <w:bCs/>
                <w:sz w:val="20"/>
                <w:szCs w:val="20"/>
                <w:lang w:val="ro-RO"/>
              </w:rPr>
            </w:pPr>
            <w:r w:rsidRPr="00AF248B">
              <w:rPr>
                <w:sz w:val="20"/>
                <w:szCs w:val="20"/>
                <w:lang w:val="ro-RO"/>
              </w:rPr>
              <w:t>Agentul economic deține certificatul privind conformitatea bună practică de</w:t>
            </w:r>
            <w:r w:rsidR="006E0298" w:rsidRPr="00AF248B">
              <w:rPr>
                <w:sz w:val="20"/>
                <w:szCs w:val="20"/>
                <w:lang w:val="ro-RO"/>
              </w:rPr>
              <w:t xml:space="preserve"> </w:t>
            </w:r>
            <w:r w:rsidR="00FA4304" w:rsidRPr="00AF248B">
              <w:rPr>
                <w:sz w:val="20"/>
                <w:szCs w:val="20"/>
                <w:lang w:val="ro-RO"/>
              </w:rPr>
              <w:t>fabricație a medicamentelor de uz uman</w:t>
            </w:r>
            <w:r w:rsidRPr="00AF248B">
              <w:rPr>
                <w:sz w:val="20"/>
                <w:szCs w:val="20"/>
                <w:lang w:val="ro-RO"/>
              </w:rPr>
              <w:t>?</w:t>
            </w:r>
          </w:p>
        </w:tc>
        <w:tc>
          <w:tcPr>
            <w:tcW w:w="1590" w:type="dxa"/>
            <w:shd w:val="clear" w:color="auto" w:fill="FFFFFF" w:themeFill="background1"/>
          </w:tcPr>
          <w:p w14:paraId="06FB733C" w14:textId="414E787B" w:rsidR="00F1546C" w:rsidRPr="00AF248B" w:rsidRDefault="00F1546C" w:rsidP="00F1546C">
            <w:pPr>
              <w:shd w:val="clear" w:color="auto" w:fill="FFFFFF" w:themeFill="background1"/>
              <w:rPr>
                <w:bCs/>
                <w:sz w:val="20"/>
                <w:szCs w:val="20"/>
                <w:lang w:val="ro-RO"/>
              </w:rPr>
            </w:pPr>
            <w:r w:rsidRPr="00AF248B">
              <w:rPr>
                <w:sz w:val="20"/>
                <w:szCs w:val="20"/>
                <w:lang w:val="ro-RO"/>
              </w:rPr>
              <w:t>Art.</w:t>
            </w:r>
            <w:r w:rsidR="00D939A5" w:rsidRPr="00AF248B">
              <w:rPr>
                <w:sz w:val="20"/>
                <w:szCs w:val="20"/>
                <w:lang w:val="ro-RO"/>
              </w:rPr>
              <w:t> </w:t>
            </w:r>
            <w:r w:rsidRPr="00AF248B">
              <w:rPr>
                <w:sz w:val="20"/>
                <w:szCs w:val="20"/>
                <w:lang w:val="ro-RO"/>
              </w:rPr>
              <w:t>14</w:t>
            </w:r>
            <w:r w:rsidRPr="00AF248B">
              <w:rPr>
                <w:sz w:val="20"/>
                <w:szCs w:val="20"/>
                <w:vertAlign w:val="superscript"/>
                <w:lang w:val="ro-RO"/>
              </w:rPr>
              <w:t>1</w:t>
            </w:r>
            <w:r w:rsidRPr="00AF248B">
              <w:rPr>
                <w:sz w:val="20"/>
                <w:szCs w:val="20"/>
                <w:lang w:val="ro-RO"/>
              </w:rPr>
              <w:t xml:space="preserve"> alin.</w:t>
            </w:r>
            <w:r w:rsidR="00D939A5" w:rsidRPr="00AF248B">
              <w:rPr>
                <w:sz w:val="20"/>
                <w:szCs w:val="20"/>
                <w:lang w:val="ro-RO"/>
              </w:rPr>
              <w:t> </w:t>
            </w:r>
            <w:r w:rsidRPr="00AF248B">
              <w:rPr>
                <w:sz w:val="20"/>
                <w:szCs w:val="20"/>
                <w:lang w:val="ro-RO"/>
              </w:rPr>
              <w:t>(2) L</w:t>
            </w:r>
            <w:r w:rsidR="00FA4304" w:rsidRPr="00AF248B">
              <w:rPr>
                <w:sz w:val="20"/>
                <w:szCs w:val="20"/>
                <w:lang w:val="ro-RO"/>
              </w:rPr>
              <w:t>P</w:t>
            </w:r>
            <w:r w:rsidRPr="00AF248B">
              <w:rPr>
                <w:sz w:val="20"/>
                <w:szCs w:val="20"/>
                <w:lang w:val="ro-RO"/>
              </w:rPr>
              <w:t>1456/1993</w:t>
            </w:r>
          </w:p>
        </w:tc>
        <w:tc>
          <w:tcPr>
            <w:tcW w:w="426" w:type="dxa"/>
            <w:shd w:val="clear" w:color="auto" w:fill="FFFFFF" w:themeFill="background1"/>
          </w:tcPr>
          <w:p w14:paraId="77807D4A" w14:textId="77777777" w:rsidR="00F1546C" w:rsidRPr="00AF248B" w:rsidRDefault="00F1546C" w:rsidP="00F1546C">
            <w:pPr>
              <w:shd w:val="clear" w:color="auto" w:fill="FFFFFF" w:themeFill="background1"/>
              <w:jc w:val="center"/>
              <w:rPr>
                <w:bCs/>
                <w:sz w:val="20"/>
                <w:szCs w:val="20"/>
                <w:lang w:val="ro-RO"/>
              </w:rPr>
            </w:pPr>
          </w:p>
        </w:tc>
        <w:tc>
          <w:tcPr>
            <w:tcW w:w="425" w:type="dxa"/>
            <w:shd w:val="clear" w:color="auto" w:fill="FFFFFF" w:themeFill="background1"/>
          </w:tcPr>
          <w:p w14:paraId="17537E71" w14:textId="77777777" w:rsidR="00F1546C" w:rsidRPr="00AF248B" w:rsidRDefault="00F1546C" w:rsidP="00F1546C">
            <w:pPr>
              <w:shd w:val="clear" w:color="auto" w:fill="FFFFFF" w:themeFill="background1"/>
              <w:jc w:val="center"/>
              <w:rPr>
                <w:bCs/>
                <w:sz w:val="20"/>
                <w:szCs w:val="20"/>
                <w:lang w:val="ro-RO"/>
              </w:rPr>
            </w:pPr>
          </w:p>
        </w:tc>
        <w:tc>
          <w:tcPr>
            <w:tcW w:w="468" w:type="dxa"/>
            <w:shd w:val="clear" w:color="auto" w:fill="FFFFFF" w:themeFill="background1"/>
          </w:tcPr>
          <w:p w14:paraId="79266095" w14:textId="77777777" w:rsidR="00F1546C" w:rsidRPr="00AF248B" w:rsidRDefault="00F1546C" w:rsidP="00F1546C">
            <w:pPr>
              <w:shd w:val="clear" w:color="auto" w:fill="FFFFFF" w:themeFill="background1"/>
              <w:jc w:val="center"/>
              <w:rPr>
                <w:bCs/>
                <w:sz w:val="20"/>
                <w:szCs w:val="20"/>
                <w:lang w:val="ro-RO"/>
              </w:rPr>
            </w:pPr>
          </w:p>
        </w:tc>
        <w:tc>
          <w:tcPr>
            <w:tcW w:w="1942" w:type="dxa"/>
            <w:shd w:val="clear" w:color="auto" w:fill="FFFFFF" w:themeFill="background1"/>
          </w:tcPr>
          <w:p w14:paraId="5054226C" w14:textId="77777777" w:rsidR="00F1546C" w:rsidRPr="00AF248B" w:rsidRDefault="00F1546C" w:rsidP="00F1546C">
            <w:pPr>
              <w:shd w:val="clear" w:color="auto" w:fill="FFFFFF" w:themeFill="background1"/>
              <w:jc w:val="center"/>
              <w:rPr>
                <w:b/>
                <w:bCs/>
                <w:sz w:val="20"/>
                <w:szCs w:val="20"/>
                <w:lang w:val="ro-RO"/>
              </w:rPr>
            </w:pPr>
          </w:p>
        </w:tc>
        <w:tc>
          <w:tcPr>
            <w:tcW w:w="855" w:type="dxa"/>
            <w:shd w:val="clear" w:color="auto" w:fill="FFFFFF" w:themeFill="background1"/>
          </w:tcPr>
          <w:p w14:paraId="46B97176" w14:textId="63495104" w:rsidR="00F1546C" w:rsidRPr="00AF248B" w:rsidRDefault="00FA4304" w:rsidP="00F1546C">
            <w:pPr>
              <w:shd w:val="clear" w:color="auto" w:fill="FFFFFF" w:themeFill="background1"/>
              <w:jc w:val="center"/>
              <w:rPr>
                <w:bCs/>
                <w:sz w:val="20"/>
                <w:szCs w:val="20"/>
                <w:lang w:val="ro-RO"/>
              </w:rPr>
            </w:pPr>
            <w:r w:rsidRPr="00AF248B">
              <w:rPr>
                <w:bCs/>
                <w:sz w:val="20"/>
                <w:szCs w:val="20"/>
                <w:lang w:val="ro-RO"/>
              </w:rPr>
              <w:t>20</w:t>
            </w:r>
          </w:p>
        </w:tc>
      </w:tr>
      <w:tr w:rsidR="00765077" w:rsidRPr="00AF248B" w14:paraId="08B141CA" w14:textId="77777777" w:rsidTr="00AF248B">
        <w:trPr>
          <w:jc w:val="center"/>
        </w:trPr>
        <w:tc>
          <w:tcPr>
            <w:tcW w:w="562" w:type="dxa"/>
            <w:shd w:val="clear" w:color="auto" w:fill="FFFFFF" w:themeFill="background1"/>
            <w:vAlign w:val="center"/>
          </w:tcPr>
          <w:p w14:paraId="07143629"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2D6E844F" w14:textId="7C0B5F5F" w:rsidR="00765077" w:rsidRPr="00AF248B" w:rsidRDefault="00765077" w:rsidP="00765077">
            <w:pPr>
              <w:shd w:val="clear" w:color="auto" w:fill="FFFFFF" w:themeFill="background1"/>
              <w:rPr>
                <w:sz w:val="20"/>
                <w:szCs w:val="20"/>
                <w:lang w:val="ro-RO"/>
              </w:rPr>
            </w:pPr>
            <w:r w:rsidRPr="00AF248B">
              <w:rPr>
                <w:sz w:val="20"/>
                <w:szCs w:val="20"/>
                <w:lang w:val="ro-RO"/>
              </w:rPr>
              <w:t>Activitatea cu utilizarea substanțelor stupefiante, psihotrope, precursori este autorizată în modul stabilit?</w:t>
            </w:r>
          </w:p>
        </w:tc>
        <w:tc>
          <w:tcPr>
            <w:tcW w:w="1590" w:type="dxa"/>
            <w:shd w:val="clear" w:color="auto" w:fill="FFFFFF" w:themeFill="background1"/>
            <w:vAlign w:val="center"/>
          </w:tcPr>
          <w:p w14:paraId="03D69422" w14:textId="5B56C5A2" w:rsidR="00765077" w:rsidRPr="00AF248B" w:rsidRDefault="00765077" w:rsidP="00765077">
            <w:pPr>
              <w:shd w:val="clear" w:color="auto" w:fill="FFFFFF" w:themeFill="background1"/>
              <w:rPr>
                <w:sz w:val="20"/>
                <w:szCs w:val="20"/>
                <w:lang w:val="ro-RO"/>
              </w:rPr>
            </w:pPr>
            <w:r w:rsidRPr="00AF248B">
              <w:rPr>
                <w:sz w:val="20"/>
                <w:szCs w:val="20"/>
                <w:lang w:val="ro-RO"/>
              </w:rPr>
              <w:t>Art. 41</w:t>
            </w:r>
            <w:r w:rsidRPr="00AF248B">
              <w:rPr>
                <w:sz w:val="20"/>
                <w:szCs w:val="20"/>
                <w:vertAlign w:val="superscript"/>
                <w:lang w:val="ro-RO"/>
              </w:rPr>
              <w:t>1</w:t>
            </w:r>
            <w:r w:rsidRPr="00AF248B">
              <w:rPr>
                <w:sz w:val="20"/>
                <w:szCs w:val="20"/>
                <w:lang w:val="ro-RO"/>
              </w:rPr>
              <w:t xml:space="preserve"> alin. (1) LP382/1999</w:t>
            </w:r>
          </w:p>
        </w:tc>
        <w:tc>
          <w:tcPr>
            <w:tcW w:w="426" w:type="dxa"/>
            <w:shd w:val="clear" w:color="auto" w:fill="FFFFFF" w:themeFill="background1"/>
          </w:tcPr>
          <w:p w14:paraId="59FD9020"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6F8F092B"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5D5FA5E3"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396BEBA1"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7C3B441F" w14:textId="2AE8B716"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20</w:t>
            </w:r>
          </w:p>
        </w:tc>
      </w:tr>
      <w:tr w:rsidR="00765077" w:rsidRPr="00AF248B" w14:paraId="2C904E9B" w14:textId="77777777" w:rsidTr="00AF248B">
        <w:trPr>
          <w:jc w:val="center"/>
        </w:trPr>
        <w:tc>
          <w:tcPr>
            <w:tcW w:w="562" w:type="dxa"/>
            <w:shd w:val="clear" w:color="auto" w:fill="FFFFFF" w:themeFill="background1"/>
            <w:vAlign w:val="center"/>
          </w:tcPr>
          <w:p w14:paraId="6E84CB8D"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7781CC7E" w14:textId="3890C290" w:rsidR="00765077" w:rsidRPr="00AF248B" w:rsidRDefault="00765077" w:rsidP="00765077">
            <w:pPr>
              <w:shd w:val="clear" w:color="auto" w:fill="FFFFFF" w:themeFill="background1"/>
              <w:rPr>
                <w:bCs/>
                <w:sz w:val="20"/>
                <w:szCs w:val="20"/>
                <w:lang w:val="ro-RO"/>
              </w:rPr>
            </w:pPr>
            <w:r w:rsidRPr="00AF248B">
              <w:rPr>
                <w:sz w:val="20"/>
                <w:szCs w:val="20"/>
                <w:lang w:val="ro-RO"/>
              </w:rPr>
              <w:t>Agentul economic desfășoară alte activități decât cele indicate în licență?</w:t>
            </w:r>
          </w:p>
        </w:tc>
        <w:tc>
          <w:tcPr>
            <w:tcW w:w="1590" w:type="dxa"/>
            <w:shd w:val="clear" w:color="auto" w:fill="FFFFFF" w:themeFill="background1"/>
          </w:tcPr>
          <w:p w14:paraId="498EE9BF" w14:textId="57AA231E" w:rsidR="00765077" w:rsidRPr="00AF248B" w:rsidRDefault="00765077" w:rsidP="00765077">
            <w:pPr>
              <w:shd w:val="clear" w:color="auto" w:fill="FFFFFF" w:themeFill="background1"/>
              <w:rPr>
                <w:bCs/>
                <w:sz w:val="20"/>
                <w:szCs w:val="20"/>
                <w:lang w:val="ro-RO"/>
              </w:rPr>
            </w:pPr>
            <w:r w:rsidRPr="00AF248B">
              <w:rPr>
                <w:sz w:val="20"/>
                <w:szCs w:val="20"/>
                <w:lang w:val="ro-RO"/>
              </w:rPr>
              <w:t>Art. 14</w:t>
            </w:r>
            <w:r w:rsidRPr="00AF248B">
              <w:rPr>
                <w:sz w:val="20"/>
                <w:szCs w:val="20"/>
                <w:vertAlign w:val="superscript"/>
                <w:lang w:val="ro-RO"/>
              </w:rPr>
              <w:t>3</w:t>
            </w:r>
            <w:r w:rsidRPr="00AF248B">
              <w:rPr>
                <w:sz w:val="20"/>
                <w:szCs w:val="20"/>
                <w:lang w:val="ro-RO"/>
              </w:rPr>
              <w:t xml:space="preserve"> LP1456/1993</w:t>
            </w:r>
          </w:p>
        </w:tc>
        <w:tc>
          <w:tcPr>
            <w:tcW w:w="426" w:type="dxa"/>
            <w:shd w:val="clear" w:color="auto" w:fill="FFFFFF" w:themeFill="background1"/>
          </w:tcPr>
          <w:p w14:paraId="0AAA147D"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39E0B98E"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7D3B54A0"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682A685F"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3DF2F43B" w14:textId="7FBE6E07"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20</w:t>
            </w:r>
          </w:p>
        </w:tc>
      </w:tr>
      <w:tr w:rsidR="00765077" w:rsidRPr="00AF248B" w14:paraId="0D39FFBC" w14:textId="77777777" w:rsidTr="00AF248B">
        <w:trPr>
          <w:jc w:val="center"/>
        </w:trPr>
        <w:tc>
          <w:tcPr>
            <w:tcW w:w="562" w:type="dxa"/>
            <w:shd w:val="clear" w:color="auto" w:fill="FFFFFF" w:themeFill="background1"/>
            <w:vAlign w:val="center"/>
          </w:tcPr>
          <w:p w14:paraId="69AD228D"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3213791A" w14:textId="3EA53C04" w:rsidR="00765077" w:rsidRPr="00AF248B" w:rsidRDefault="00765077" w:rsidP="00765077">
            <w:pPr>
              <w:shd w:val="clear" w:color="auto" w:fill="FFFFFF" w:themeFill="background1"/>
              <w:rPr>
                <w:sz w:val="20"/>
                <w:szCs w:val="20"/>
                <w:lang w:val="ro-RO"/>
              </w:rPr>
            </w:pPr>
            <w:r w:rsidRPr="00AF248B">
              <w:rPr>
                <w:sz w:val="20"/>
                <w:szCs w:val="20"/>
                <w:lang w:val="ro-RO"/>
              </w:rPr>
              <w:t>Agentul economic deține autorizație de fabricație a medicamentelor?</w:t>
            </w:r>
          </w:p>
        </w:tc>
        <w:tc>
          <w:tcPr>
            <w:tcW w:w="1590" w:type="dxa"/>
            <w:shd w:val="clear" w:color="auto" w:fill="FFFFFF" w:themeFill="background1"/>
          </w:tcPr>
          <w:p w14:paraId="3019BA48" w14:textId="531B11EC" w:rsidR="00765077" w:rsidRPr="00AF248B" w:rsidRDefault="00765077" w:rsidP="00765077">
            <w:pPr>
              <w:shd w:val="clear" w:color="auto" w:fill="FFFFFF" w:themeFill="background1"/>
              <w:rPr>
                <w:sz w:val="20"/>
                <w:szCs w:val="20"/>
                <w:lang w:val="ro-RO"/>
              </w:rPr>
            </w:pPr>
            <w:r w:rsidRPr="00AF248B">
              <w:rPr>
                <w:sz w:val="20"/>
                <w:szCs w:val="20"/>
                <w:lang w:val="ro-RO"/>
              </w:rPr>
              <w:t>Art. 17, alin. (1) LP1409/1997</w:t>
            </w:r>
          </w:p>
        </w:tc>
        <w:tc>
          <w:tcPr>
            <w:tcW w:w="426" w:type="dxa"/>
            <w:shd w:val="clear" w:color="auto" w:fill="FFFFFF" w:themeFill="background1"/>
          </w:tcPr>
          <w:p w14:paraId="660C1BD8"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79951671"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678AD93F"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54BD2AD0"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78206119" w14:textId="63895EDD"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20</w:t>
            </w:r>
          </w:p>
        </w:tc>
      </w:tr>
      <w:tr w:rsidR="00765077" w:rsidRPr="00AF248B" w14:paraId="267FE4F1" w14:textId="77777777" w:rsidTr="00AF248B">
        <w:trPr>
          <w:jc w:val="center"/>
        </w:trPr>
        <w:tc>
          <w:tcPr>
            <w:tcW w:w="562" w:type="dxa"/>
            <w:shd w:val="clear" w:color="auto" w:fill="FFFFFF" w:themeFill="background1"/>
            <w:vAlign w:val="center"/>
          </w:tcPr>
          <w:p w14:paraId="265CCC2E"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5111C93E" w14:textId="7F937847" w:rsidR="00765077" w:rsidRPr="00AF248B" w:rsidRDefault="00765077" w:rsidP="00765077">
            <w:pPr>
              <w:shd w:val="clear" w:color="auto" w:fill="FFFFFF" w:themeFill="background1"/>
              <w:rPr>
                <w:sz w:val="20"/>
                <w:szCs w:val="20"/>
                <w:lang w:val="ro-RO"/>
              </w:rPr>
            </w:pPr>
            <w:r w:rsidRPr="00AF248B">
              <w:rPr>
                <w:sz w:val="20"/>
                <w:szCs w:val="20"/>
                <w:lang w:val="ro-RO"/>
              </w:rPr>
              <w:t>Schema tehnică a unității (planurile clă</w:t>
            </w:r>
            <w:r w:rsidR="00B0371D" w:rsidRPr="00AF248B">
              <w:rPr>
                <w:sz w:val="20"/>
                <w:szCs w:val="20"/>
                <w:lang w:val="ro-RO"/>
              </w:rPr>
              <w:t>di</w:t>
            </w:r>
            <w:r w:rsidRPr="00AF248B">
              <w:rPr>
                <w:sz w:val="20"/>
                <w:szCs w:val="20"/>
                <w:lang w:val="ro-RO"/>
              </w:rPr>
              <w:t>rilor) corespunde celei din dosarul autorizației de fabricație?</w:t>
            </w:r>
          </w:p>
        </w:tc>
        <w:tc>
          <w:tcPr>
            <w:tcW w:w="1590" w:type="dxa"/>
            <w:shd w:val="clear" w:color="auto" w:fill="FFFFFF" w:themeFill="background1"/>
          </w:tcPr>
          <w:p w14:paraId="326222C5" w14:textId="28542AEA" w:rsidR="00765077" w:rsidRPr="00AF248B" w:rsidRDefault="00765077" w:rsidP="00765077">
            <w:pPr>
              <w:shd w:val="clear" w:color="auto" w:fill="FFFFFF" w:themeFill="background1"/>
              <w:rPr>
                <w:sz w:val="20"/>
                <w:szCs w:val="20"/>
                <w:lang w:val="ro-RO"/>
              </w:rPr>
            </w:pPr>
            <w:r w:rsidRPr="00AF248B">
              <w:rPr>
                <w:sz w:val="20"/>
                <w:szCs w:val="20"/>
                <w:lang w:val="ro-RO"/>
              </w:rPr>
              <w:t>Art. 17, alin. (2) LP1409/1997</w:t>
            </w:r>
          </w:p>
        </w:tc>
        <w:tc>
          <w:tcPr>
            <w:tcW w:w="426" w:type="dxa"/>
            <w:shd w:val="clear" w:color="auto" w:fill="FFFFFF" w:themeFill="background1"/>
          </w:tcPr>
          <w:p w14:paraId="79DCB1D6"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229F4984"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53D420A6"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0BF55607"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5DF1F63A" w14:textId="0F7D3357"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5EEAE676" w14:textId="77777777" w:rsidTr="00AF248B">
        <w:trPr>
          <w:jc w:val="center"/>
        </w:trPr>
        <w:tc>
          <w:tcPr>
            <w:tcW w:w="9784" w:type="dxa"/>
            <w:gridSpan w:val="8"/>
            <w:shd w:val="clear" w:color="auto" w:fill="FFFFFF" w:themeFill="background1"/>
            <w:vAlign w:val="center"/>
          </w:tcPr>
          <w:p w14:paraId="56FA6469" w14:textId="6EC484FE" w:rsidR="00765077" w:rsidRPr="00AF248B" w:rsidRDefault="00765077" w:rsidP="00765077">
            <w:pPr>
              <w:pStyle w:val="Listparagraf"/>
              <w:numPr>
                <w:ilvl w:val="0"/>
                <w:numId w:val="5"/>
              </w:numPr>
              <w:shd w:val="clear" w:color="auto" w:fill="FFFFFF" w:themeFill="background1"/>
              <w:spacing w:before="60" w:after="60"/>
              <w:ind w:left="63" w:hanging="709"/>
              <w:contextualSpacing w:val="0"/>
              <w:jc w:val="center"/>
              <w:rPr>
                <w:b/>
                <w:i/>
                <w:sz w:val="20"/>
                <w:szCs w:val="20"/>
                <w:lang w:val="ro-RO"/>
              </w:rPr>
            </w:pPr>
            <w:r w:rsidRPr="00AF248B">
              <w:rPr>
                <w:b/>
                <w:i/>
                <w:sz w:val="20"/>
                <w:szCs w:val="20"/>
                <w:lang w:val="ro-RO"/>
              </w:rPr>
              <w:t>Managementul Calității</w:t>
            </w:r>
          </w:p>
        </w:tc>
      </w:tr>
      <w:tr w:rsidR="00765077" w:rsidRPr="00AF248B" w14:paraId="33A280CF" w14:textId="77777777" w:rsidTr="00AF248B">
        <w:trPr>
          <w:jc w:val="center"/>
        </w:trPr>
        <w:tc>
          <w:tcPr>
            <w:tcW w:w="562" w:type="dxa"/>
            <w:shd w:val="clear" w:color="auto" w:fill="FFFFFF" w:themeFill="background1"/>
            <w:vAlign w:val="center"/>
          </w:tcPr>
          <w:p w14:paraId="09632AB1"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3C6979C1" w14:textId="5C2CE289" w:rsidR="00765077" w:rsidRPr="00AF248B" w:rsidRDefault="00765077" w:rsidP="00765077">
            <w:pPr>
              <w:shd w:val="clear" w:color="auto" w:fill="FFFFFF" w:themeFill="background1"/>
              <w:rPr>
                <w:bCs/>
                <w:sz w:val="20"/>
                <w:szCs w:val="20"/>
                <w:lang w:val="ro-RO"/>
              </w:rPr>
            </w:pPr>
            <w:r w:rsidRPr="00AF248B">
              <w:rPr>
                <w:sz w:val="20"/>
                <w:szCs w:val="20"/>
                <w:lang w:val="ro-RO"/>
              </w:rPr>
              <w:t>În cadrul întreprinderii este instituit și menținut un sistem de calitate?</w:t>
            </w:r>
          </w:p>
        </w:tc>
        <w:tc>
          <w:tcPr>
            <w:tcW w:w="1590" w:type="dxa"/>
            <w:shd w:val="clear" w:color="auto" w:fill="FFFFFF" w:themeFill="background1"/>
          </w:tcPr>
          <w:p w14:paraId="3570B675" w14:textId="60C53D3C" w:rsidR="00765077" w:rsidRPr="00AF248B" w:rsidRDefault="00765077" w:rsidP="00765077">
            <w:pPr>
              <w:shd w:val="clear" w:color="auto" w:fill="FFFFFF" w:themeFill="background1"/>
              <w:rPr>
                <w:sz w:val="20"/>
                <w:szCs w:val="20"/>
                <w:lang w:val="ro-RO"/>
              </w:rPr>
            </w:pPr>
            <w:r w:rsidRPr="00AF248B">
              <w:rPr>
                <w:sz w:val="20"/>
                <w:szCs w:val="20"/>
                <w:lang w:val="ro-RO"/>
              </w:rPr>
              <w:t>OMS 309/2013, Anexa 1, pct. 20</w:t>
            </w:r>
          </w:p>
        </w:tc>
        <w:tc>
          <w:tcPr>
            <w:tcW w:w="426" w:type="dxa"/>
            <w:shd w:val="clear" w:color="auto" w:fill="FFFFFF" w:themeFill="background1"/>
          </w:tcPr>
          <w:p w14:paraId="40147C13"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6CE8A902"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34A8B633"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4762A1C3"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2DE48A83" w14:textId="42063F93"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15</w:t>
            </w:r>
          </w:p>
        </w:tc>
      </w:tr>
      <w:tr w:rsidR="00765077" w:rsidRPr="00AF248B" w14:paraId="09547C6D" w14:textId="77777777" w:rsidTr="00AF248B">
        <w:trPr>
          <w:jc w:val="center"/>
        </w:trPr>
        <w:tc>
          <w:tcPr>
            <w:tcW w:w="562" w:type="dxa"/>
            <w:shd w:val="clear" w:color="auto" w:fill="FFFFFF" w:themeFill="background1"/>
            <w:vAlign w:val="center"/>
          </w:tcPr>
          <w:p w14:paraId="0299A99F"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5C0CE27F" w14:textId="0F1A650B" w:rsidR="00765077" w:rsidRPr="00AF248B" w:rsidRDefault="00765077" w:rsidP="00765077">
            <w:pPr>
              <w:shd w:val="clear" w:color="auto" w:fill="FFFFFF" w:themeFill="background1"/>
              <w:rPr>
                <w:sz w:val="20"/>
                <w:szCs w:val="20"/>
                <w:lang w:val="ro-RO"/>
              </w:rPr>
            </w:pPr>
            <w:r w:rsidRPr="00AF248B">
              <w:rPr>
                <w:sz w:val="20"/>
                <w:szCs w:val="20"/>
                <w:lang w:val="ro-RO"/>
              </w:rPr>
              <w:t xml:space="preserve">Toate </w:t>
            </w:r>
            <w:r w:rsidR="00AF248B" w:rsidRPr="00AF248B">
              <w:rPr>
                <w:sz w:val="20"/>
                <w:szCs w:val="20"/>
                <w:lang w:val="ro-RO"/>
              </w:rPr>
              <w:t>operațiile</w:t>
            </w:r>
            <w:r w:rsidRPr="00AF248B">
              <w:rPr>
                <w:sz w:val="20"/>
                <w:szCs w:val="20"/>
                <w:lang w:val="ro-RO"/>
              </w:rPr>
              <w:t xml:space="preserve"> de </w:t>
            </w:r>
            <w:r w:rsidR="00AF248B" w:rsidRPr="00AF248B">
              <w:rPr>
                <w:sz w:val="20"/>
                <w:szCs w:val="20"/>
                <w:lang w:val="ro-RO"/>
              </w:rPr>
              <w:t>fabricație</w:t>
            </w:r>
            <w:r w:rsidRPr="00AF248B">
              <w:rPr>
                <w:sz w:val="20"/>
                <w:szCs w:val="20"/>
                <w:lang w:val="ro-RO"/>
              </w:rPr>
              <w:t xml:space="preserve"> a produselor medicamentoase care fac obiectul unui Certificat de înregistrare</w:t>
            </w:r>
            <w:r w:rsidR="00DD1FD3" w:rsidRPr="00AF248B">
              <w:rPr>
                <w:sz w:val="20"/>
                <w:szCs w:val="20"/>
                <w:lang w:val="ro-RO"/>
              </w:rPr>
              <w:t xml:space="preserve"> se efectuează în conformitate cu </w:t>
            </w:r>
            <w:r w:rsidR="00AF248B" w:rsidRPr="00AF248B">
              <w:rPr>
                <w:sz w:val="20"/>
                <w:szCs w:val="20"/>
                <w:lang w:val="ro-RO"/>
              </w:rPr>
              <w:t>informațiile</w:t>
            </w:r>
            <w:r w:rsidR="00DD1FD3" w:rsidRPr="00AF248B">
              <w:rPr>
                <w:sz w:val="20"/>
                <w:szCs w:val="20"/>
                <w:lang w:val="ro-RO"/>
              </w:rPr>
              <w:t xml:space="preserve"> furnizate în cererea de autorizare a produsului</w:t>
            </w:r>
            <w:r w:rsidRPr="00AF248B">
              <w:rPr>
                <w:sz w:val="20"/>
                <w:szCs w:val="20"/>
                <w:lang w:val="ro-RO"/>
              </w:rPr>
              <w:t>?</w:t>
            </w:r>
          </w:p>
        </w:tc>
        <w:tc>
          <w:tcPr>
            <w:tcW w:w="1590" w:type="dxa"/>
            <w:shd w:val="clear" w:color="auto" w:fill="FFFFFF" w:themeFill="background1"/>
          </w:tcPr>
          <w:p w14:paraId="755A02A5" w14:textId="36030A98" w:rsidR="00765077" w:rsidRPr="00AF248B" w:rsidRDefault="00765077" w:rsidP="00765077">
            <w:pPr>
              <w:shd w:val="clear" w:color="auto" w:fill="FFFFFF" w:themeFill="background1"/>
              <w:rPr>
                <w:sz w:val="20"/>
                <w:szCs w:val="20"/>
                <w:lang w:val="ro-RO"/>
              </w:rPr>
            </w:pPr>
            <w:r w:rsidRPr="00AF248B">
              <w:rPr>
                <w:sz w:val="20"/>
                <w:szCs w:val="20"/>
                <w:lang w:val="ro-RO"/>
              </w:rPr>
              <w:t>OMS 309/2013, Anexa 1, pct. 15</w:t>
            </w:r>
          </w:p>
        </w:tc>
        <w:tc>
          <w:tcPr>
            <w:tcW w:w="426" w:type="dxa"/>
            <w:shd w:val="clear" w:color="auto" w:fill="FFFFFF" w:themeFill="background1"/>
          </w:tcPr>
          <w:p w14:paraId="192462FD"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23F63EE1"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38D715B4"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2E687DAC"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79A9FCCF" w14:textId="5836118A"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15</w:t>
            </w:r>
          </w:p>
        </w:tc>
      </w:tr>
      <w:tr w:rsidR="00765077" w:rsidRPr="00AF248B" w14:paraId="5171849E" w14:textId="77777777" w:rsidTr="00AF248B">
        <w:trPr>
          <w:jc w:val="center"/>
        </w:trPr>
        <w:tc>
          <w:tcPr>
            <w:tcW w:w="562" w:type="dxa"/>
            <w:shd w:val="clear" w:color="auto" w:fill="FFFFFF" w:themeFill="background1"/>
            <w:vAlign w:val="center"/>
          </w:tcPr>
          <w:p w14:paraId="0FDB3396"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6756B078" w14:textId="1DED3149" w:rsidR="00765077" w:rsidRPr="00AF248B" w:rsidRDefault="00765077" w:rsidP="00765077">
            <w:pPr>
              <w:shd w:val="clear" w:color="auto" w:fill="FFFFFF" w:themeFill="background1"/>
              <w:rPr>
                <w:sz w:val="20"/>
                <w:szCs w:val="20"/>
                <w:lang w:val="ro-RO"/>
              </w:rPr>
            </w:pPr>
            <w:r w:rsidRPr="00AF248B">
              <w:rPr>
                <w:sz w:val="20"/>
                <w:szCs w:val="20"/>
                <w:lang w:val="ro-RO"/>
              </w:rPr>
              <w:t>Modificările la Certificatul de înregistrare sunt comunicate la AMDM conform prevederilor OMS 739/2013?</w:t>
            </w:r>
          </w:p>
        </w:tc>
        <w:tc>
          <w:tcPr>
            <w:tcW w:w="1590" w:type="dxa"/>
            <w:shd w:val="clear" w:color="auto" w:fill="FFFFFF" w:themeFill="background1"/>
          </w:tcPr>
          <w:p w14:paraId="03BCE787" w14:textId="6309E0C4" w:rsidR="00765077" w:rsidRPr="00AF248B" w:rsidRDefault="00765077" w:rsidP="00765077">
            <w:pPr>
              <w:shd w:val="clear" w:color="auto" w:fill="FFFFFF" w:themeFill="background1"/>
              <w:rPr>
                <w:sz w:val="20"/>
                <w:szCs w:val="20"/>
                <w:lang w:val="ro-RO"/>
              </w:rPr>
            </w:pPr>
            <w:r w:rsidRPr="00AF248B">
              <w:rPr>
                <w:sz w:val="20"/>
                <w:szCs w:val="20"/>
                <w:lang w:val="ro-RO"/>
              </w:rPr>
              <w:t>OMS 309/2013, Anexa 1, pct. 19</w:t>
            </w:r>
          </w:p>
        </w:tc>
        <w:tc>
          <w:tcPr>
            <w:tcW w:w="426" w:type="dxa"/>
            <w:shd w:val="clear" w:color="auto" w:fill="FFFFFF" w:themeFill="background1"/>
          </w:tcPr>
          <w:p w14:paraId="010AEA28"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1AC5B848"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2E3B5B08"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361FFBB7"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04086759" w14:textId="2E89B899"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3E08C17C" w14:textId="77777777" w:rsidTr="00AF248B">
        <w:trPr>
          <w:jc w:val="center"/>
        </w:trPr>
        <w:tc>
          <w:tcPr>
            <w:tcW w:w="562" w:type="dxa"/>
            <w:shd w:val="clear" w:color="auto" w:fill="FFFFFF" w:themeFill="background1"/>
            <w:vAlign w:val="center"/>
          </w:tcPr>
          <w:p w14:paraId="03A44616"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502177F5" w14:textId="6495CF5D" w:rsidR="00765077" w:rsidRPr="00AF248B" w:rsidRDefault="00765077" w:rsidP="00765077">
            <w:pPr>
              <w:shd w:val="clear" w:color="auto" w:fill="FFFFFF" w:themeFill="background1"/>
              <w:rPr>
                <w:sz w:val="20"/>
                <w:szCs w:val="20"/>
                <w:lang w:val="ro-RO"/>
              </w:rPr>
            </w:pPr>
            <w:r w:rsidRPr="00AF248B">
              <w:rPr>
                <w:sz w:val="20"/>
                <w:szCs w:val="20"/>
                <w:lang w:val="ro-RO"/>
              </w:rPr>
              <w:t>Modificările condițiilor de acordare a autorizației de fabricație au fost declarate la AMDM?</w:t>
            </w:r>
          </w:p>
        </w:tc>
        <w:tc>
          <w:tcPr>
            <w:tcW w:w="1590" w:type="dxa"/>
            <w:shd w:val="clear" w:color="auto" w:fill="FFFFFF" w:themeFill="background1"/>
          </w:tcPr>
          <w:p w14:paraId="2F03D429" w14:textId="37CE0051" w:rsidR="00765077" w:rsidRPr="00AF248B" w:rsidRDefault="00765077" w:rsidP="00765077">
            <w:pPr>
              <w:shd w:val="clear" w:color="auto" w:fill="FFFFFF" w:themeFill="background1"/>
              <w:rPr>
                <w:sz w:val="20"/>
                <w:szCs w:val="20"/>
                <w:lang w:val="ro-RO"/>
              </w:rPr>
            </w:pPr>
            <w:r w:rsidRPr="00AF248B">
              <w:rPr>
                <w:sz w:val="20"/>
                <w:szCs w:val="20"/>
                <w:lang w:val="ro-RO"/>
              </w:rPr>
              <w:t>OMS 1024/2013, pct. 13</w:t>
            </w:r>
          </w:p>
        </w:tc>
        <w:tc>
          <w:tcPr>
            <w:tcW w:w="426" w:type="dxa"/>
            <w:shd w:val="clear" w:color="auto" w:fill="FFFFFF" w:themeFill="background1"/>
          </w:tcPr>
          <w:p w14:paraId="40EF00C9"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2BFDFB55"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499FBD53"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102F0401"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76B94E96" w14:textId="3472D233"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15</w:t>
            </w:r>
          </w:p>
        </w:tc>
      </w:tr>
      <w:tr w:rsidR="00765077" w:rsidRPr="00AF248B" w14:paraId="5D3535E4" w14:textId="77777777" w:rsidTr="00AF248B">
        <w:trPr>
          <w:jc w:val="center"/>
        </w:trPr>
        <w:tc>
          <w:tcPr>
            <w:tcW w:w="562" w:type="dxa"/>
            <w:shd w:val="clear" w:color="auto" w:fill="FFFFFF" w:themeFill="background1"/>
            <w:vAlign w:val="center"/>
          </w:tcPr>
          <w:p w14:paraId="26CB4B18"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600C8CC4" w14:textId="22A7A72A" w:rsidR="00765077" w:rsidRPr="00AF248B" w:rsidRDefault="00765077" w:rsidP="00765077">
            <w:pPr>
              <w:shd w:val="clear" w:color="auto" w:fill="FFFFFF" w:themeFill="background1"/>
              <w:rPr>
                <w:bCs/>
                <w:sz w:val="20"/>
                <w:szCs w:val="20"/>
                <w:lang w:val="ro-RO"/>
              </w:rPr>
            </w:pPr>
            <w:r w:rsidRPr="00AF248B">
              <w:rPr>
                <w:sz w:val="20"/>
                <w:szCs w:val="20"/>
                <w:lang w:val="ro-RO"/>
              </w:rPr>
              <w:t xml:space="preserve">Sistemul de calitate prevede instituirea unui sistem de control al schimbărilor bazat pe principii de management al riscului legat de calitate? </w:t>
            </w:r>
          </w:p>
        </w:tc>
        <w:tc>
          <w:tcPr>
            <w:tcW w:w="1590" w:type="dxa"/>
            <w:shd w:val="clear" w:color="auto" w:fill="FFFFFF" w:themeFill="background1"/>
          </w:tcPr>
          <w:p w14:paraId="5C812C1E" w14:textId="6D070EFA" w:rsidR="00765077" w:rsidRPr="00AF248B" w:rsidRDefault="00765077" w:rsidP="00765077">
            <w:pPr>
              <w:shd w:val="clear" w:color="auto" w:fill="FFFFFF" w:themeFill="background1"/>
              <w:rPr>
                <w:sz w:val="20"/>
                <w:szCs w:val="20"/>
                <w:lang w:val="ro-RO"/>
              </w:rPr>
            </w:pPr>
            <w:r w:rsidRPr="00AF248B">
              <w:rPr>
                <w:sz w:val="20"/>
                <w:szCs w:val="20"/>
                <w:lang w:val="ro-RO"/>
              </w:rPr>
              <w:t>OAMDM 24/2013, pct. 85, sub. pct.11)</w:t>
            </w:r>
          </w:p>
        </w:tc>
        <w:tc>
          <w:tcPr>
            <w:tcW w:w="426" w:type="dxa"/>
            <w:shd w:val="clear" w:color="auto" w:fill="FFFFFF" w:themeFill="background1"/>
          </w:tcPr>
          <w:p w14:paraId="628670D5"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5AA397D5"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5104BB44"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3D910754"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7FD3035E" w14:textId="60F55B5E"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5A66687C" w14:textId="77777777" w:rsidTr="00AF248B">
        <w:trPr>
          <w:jc w:val="center"/>
        </w:trPr>
        <w:tc>
          <w:tcPr>
            <w:tcW w:w="562" w:type="dxa"/>
            <w:shd w:val="clear" w:color="auto" w:fill="FFFFFF" w:themeFill="background1"/>
            <w:vAlign w:val="center"/>
          </w:tcPr>
          <w:p w14:paraId="1D052086"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68BD8214" w14:textId="44569C96" w:rsidR="00765077" w:rsidRPr="00AF248B" w:rsidRDefault="00765077" w:rsidP="00765077">
            <w:pPr>
              <w:shd w:val="clear" w:color="auto" w:fill="FFFFFF" w:themeFill="background1"/>
              <w:rPr>
                <w:bCs/>
                <w:sz w:val="20"/>
                <w:szCs w:val="20"/>
                <w:lang w:val="ro-RO"/>
              </w:rPr>
            </w:pPr>
            <w:r w:rsidRPr="00AF248B">
              <w:rPr>
                <w:sz w:val="20"/>
                <w:szCs w:val="20"/>
                <w:lang w:val="ro-RO"/>
              </w:rPr>
              <w:t>Este prevăzută evaluarea și înregistrarea indicatorilor de performanță utilizați pentru monitorizarea eficienței sistemului de calitate, precum reclamațiile, acțiuni</w:t>
            </w:r>
            <w:r w:rsidR="00B0371D" w:rsidRPr="00AF248B">
              <w:rPr>
                <w:sz w:val="20"/>
                <w:szCs w:val="20"/>
                <w:lang w:val="ro-RO"/>
              </w:rPr>
              <w:t>le</w:t>
            </w:r>
            <w:r w:rsidRPr="00AF248B">
              <w:rPr>
                <w:sz w:val="20"/>
                <w:szCs w:val="20"/>
                <w:lang w:val="ro-RO"/>
              </w:rPr>
              <w:t xml:space="preserve"> corective, abaterile, feedback-ul privind activitățile externaliza</w:t>
            </w:r>
            <w:r w:rsidR="00B0371D" w:rsidRPr="00AF248B">
              <w:rPr>
                <w:sz w:val="20"/>
                <w:szCs w:val="20"/>
                <w:lang w:val="ro-RO"/>
              </w:rPr>
              <w:t>t</w:t>
            </w:r>
            <w:r w:rsidRPr="00AF248B">
              <w:rPr>
                <w:sz w:val="20"/>
                <w:szCs w:val="20"/>
                <w:lang w:val="ro-RO"/>
              </w:rPr>
              <w:t xml:space="preserve">e, procesele de autoevaluare, inclusiv evaluările de risc, auditurile şi evaluările externe, </w:t>
            </w:r>
            <w:r w:rsidR="00AF248B" w:rsidRPr="00AF248B">
              <w:rPr>
                <w:sz w:val="20"/>
                <w:szCs w:val="20"/>
                <w:lang w:val="ro-RO"/>
              </w:rPr>
              <w:t>auto</w:t>
            </w:r>
            <w:r w:rsidR="00AF248B">
              <w:rPr>
                <w:sz w:val="20"/>
                <w:szCs w:val="20"/>
                <w:lang w:val="ro-RO"/>
              </w:rPr>
              <w:t>-</w:t>
            </w:r>
            <w:r w:rsidR="00AF248B" w:rsidRPr="00AF248B">
              <w:rPr>
                <w:sz w:val="20"/>
                <w:szCs w:val="20"/>
                <w:lang w:val="ro-RO"/>
              </w:rPr>
              <w:t>inspecțiile</w:t>
            </w:r>
            <w:r w:rsidRPr="00AF248B">
              <w:rPr>
                <w:sz w:val="20"/>
                <w:szCs w:val="20"/>
                <w:lang w:val="ro-RO"/>
              </w:rPr>
              <w:t>, constatările și auditurile beneficiarilor?</w:t>
            </w:r>
          </w:p>
        </w:tc>
        <w:tc>
          <w:tcPr>
            <w:tcW w:w="1590" w:type="dxa"/>
            <w:shd w:val="clear" w:color="auto" w:fill="FFFFFF" w:themeFill="background1"/>
          </w:tcPr>
          <w:p w14:paraId="49342B75" w14:textId="3B17D620" w:rsidR="00765077" w:rsidRPr="00AF248B" w:rsidRDefault="00765077" w:rsidP="00765077">
            <w:pPr>
              <w:shd w:val="clear" w:color="auto" w:fill="FFFFFF" w:themeFill="background1"/>
              <w:rPr>
                <w:sz w:val="20"/>
                <w:szCs w:val="20"/>
                <w:lang w:val="ro-RO"/>
              </w:rPr>
            </w:pPr>
            <w:r w:rsidRPr="00AF248B">
              <w:rPr>
                <w:sz w:val="20"/>
                <w:szCs w:val="20"/>
                <w:lang w:val="ro-RO"/>
              </w:rPr>
              <w:t>OMS 1400/2014 Anexa 1, pct. 18 sub. pct. 1)</w:t>
            </w:r>
          </w:p>
        </w:tc>
        <w:tc>
          <w:tcPr>
            <w:tcW w:w="426" w:type="dxa"/>
            <w:shd w:val="clear" w:color="auto" w:fill="FFFFFF" w:themeFill="background1"/>
          </w:tcPr>
          <w:p w14:paraId="7173FA72"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095BEA8B"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2641852E"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3A9EEF68"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7E533D5F" w14:textId="3F703DE8"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4AEC71BD" w14:textId="77777777" w:rsidTr="00AF248B">
        <w:trPr>
          <w:jc w:val="center"/>
        </w:trPr>
        <w:tc>
          <w:tcPr>
            <w:tcW w:w="562" w:type="dxa"/>
            <w:shd w:val="clear" w:color="auto" w:fill="FFFFFF" w:themeFill="background1"/>
            <w:vAlign w:val="center"/>
          </w:tcPr>
          <w:p w14:paraId="313DAFEF"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26934130" w14:textId="0691AA17" w:rsidR="00765077" w:rsidRPr="00AF248B" w:rsidRDefault="00765077" w:rsidP="00765077">
            <w:pPr>
              <w:shd w:val="clear" w:color="auto" w:fill="FFFFFF" w:themeFill="background1"/>
              <w:rPr>
                <w:sz w:val="20"/>
                <w:szCs w:val="20"/>
                <w:lang w:val="ro-RO"/>
              </w:rPr>
            </w:pPr>
            <w:r w:rsidRPr="00AF248B">
              <w:rPr>
                <w:sz w:val="20"/>
                <w:szCs w:val="20"/>
                <w:lang w:val="ro-RO"/>
              </w:rPr>
              <w:t>Analiza anuală a calității produselor se realizează pentru toate produsele autorizate, inclusiv a produselor destinate numai exportului?</w:t>
            </w:r>
          </w:p>
        </w:tc>
        <w:tc>
          <w:tcPr>
            <w:tcW w:w="1590" w:type="dxa"/>
            <w:shd w:val="clear" w:color="auto" w:fill="FFFFFF" w:themeFill="background1"/>
          </w:tcPr>
          <w:p w14:paraId="7A388E59" w14:textId="37B4DE29" w:rsidR="00765077" w:rsidRPr="00AF248B" w:rsidRDefault="00765077" w:rsidP="00765077">
            <w:pPr>
              <w:shd w:val="clear" w:color="auto" w:fill="FFFFFF" w:themeFill="background1"/>
              <w:rPr>
                <w:sz w:val="20"/>
                <w:szCs w:val="20"/>
                <w:lang w:val="ro-RO"/>
              </w:rPr>
            </w:pPr>
            <w:r w:rsidRPr="00AF248B">
              <w:rPr>
                <w:sz w:val="20"/>
                <w:szCs w:val="20"/>
                <w:lang w:val="ro-RO"/>
              </w:rPr>
              <w:t>OMS 1400/2014 Anexa 1, pct. 14</w:t>
            </w:r>
          </w:p>
        </w:tc>
        <w:tc>
          <w:tcPr>
            <w:tcW w:w="426" w:type="dxa"/>
            <w:shd w:val="clear" w:color="auto" w:fill="FFFFFF" w:themeFill="background1"/>
          </w:tcPr>
          <w:p w14:paraId="66B9EA36"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055AF974"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0E2096D5"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13472BFE"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2C6F751C" w14:textId="74EBDE89"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7AC7947B" w14:textId="77777777" w:rsidTr="00AF248B">
        <w:trPr>
          <w:jc w:val="center"/>
        </w:trPr>
        <w:tc>
          <w:tcPr>
            <w:tcW w:w="562" w:type="dxa"/>
            <w:shd w:val="clear" w:color="auto" w:fill="FFFFFF" w:themeFill="background1"/>
            <w:vAlign w:val="center"/>
          </w:tcPr>
          <w:p w14:paraId="1771F255"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096A53EA" w14:textId="7F6FF387" w:rsidR="00765077" w:rsidRPr="00AF248B" w:rsidRDefault="00765077" w:rsidP="00765077">
            <w:pPr>
              <w:shd w:val="clear" w:color="auto" w:fill="FFFFFF" w:themeFill="background1"/>
              <w:rPr>
                <w:sz w:val="20"/>
                <w:szCs w:val="20"/>
                <w:lang w:val="ro-RO"/>
              </w:rPr>
            </w:pPr>
            <w:r w:rsidRPr="00AF248B">
              <w:rPr>
                <w:sz w:val="20"/>
                <w:szCs w:val="20"/>
                <w:lang w:val="ro-RO"/>
              </w:rPr>
              <w:t>Există un contract</w:t>
            </w:r>
            <w:r w:rsidR="00AF248B">
              <w:rPr>
                <w:sz w:val="20"/>
                <w:szCs w:val="20"/>
                <w:lang w:val="ro-RO"/>
              </w:rPr>
              <w:t xml:space="preserve"> </w:t>
            </w:r>
            <w:r w:rsidRPr="00AF248B">
              <w:rPr>
                <w:sz w:val="20"/>
                <w:szCs w:val="20"/>
                <w:lang w:val="ro-RO"/>
              </w:rPr>
              <w:t xml:space="preserve">/ acord tehnic între fabricant și deținătorul </w:t>
            </w:r>
            <w:r w:rsidR="00AF248B" w:rsidRPr="00AF248B">
              <w:rPr>
                <w:sz w:val="20"/>
                <w:szCs w:val="20"/>
                <w:lang w:val="ro-RO"/>
              </w:rPr>
              <w:t>certificatului</w:t>
            </w:r>
            <w:r w:rsidRPr="00AF248B">
              <w:rPr>
                <w:sz w:val="20"/>
                <w:szCs w:val="20"/>
                <w:lang w:val="ro-RO"/>
              </w:rPr>
              <w:t xml:space="preserve"> de înregistrare, care să definească responsabilitățile părților în conformitate cu GMP?</w:t>
            </w:r>
          </w:p>
        </w:tc>
        <w:tc>
          <w:tcPr>
            <w:tcW w:w="1590" w:type="dxa"/>
            <w:shd w:val="clear" w:color="auto" w:fill="FFFFFF" w:themeFill="background1"/>
          </w:tcPr>
          <w:p w14:paraId="4F21F1DA" w14:textId="36D5FD48" w:rsidR="00765077" w:rsidRPr="00AF248B" w:rsidRDefault="00765077" w:rsidP="00765077">
            <w:pPr>
              <w:shd w:val="clear" w:color="auto" w:fill="FFFFFF" w:themeFill="background1"/>
              <w:rPr>
                <w:sz w:val="20"/>
                <w:szCs w:val="20"/>
                <w:lang w:val="ro-RO"/>
              </w:rPr>
            </w:pPr>
            <w:r w:rsidRPr="00AF248B">
              <w:rPr>
                <w:sz w:val="20"/>
                <w:szCs w:val="20"/>
                <w:lang w:val="ro-RO"/>
              </w:rPr>
              <w:t>OMS 1400/2014 Anexa 1, pct. 17</w:t>
            </w:r>
          </w:p>
        </w:tc>
        <w:tc>
          <w:tcPr>
            <w:tcW w:w="426" w:type="dxa"/>
            <w:shd w:val="clear" w:color="auto" w:fill="FFFFFF" w:themeFill="background1"/>
          </w:tcPr>
          <w:p w14:paraId="64481AB9"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3D3625F1"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615A5641"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61ABF54C"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1CEE3DDA" w14:textId="0995AA8D"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6C037574" w14:textId="77777777" w:rsidTr="00AF248B">
        <w:trPr>
          <w:jc w:val="center"/>
        </w:trPr>
        <w:tc>
          <w:tcPr>
            <w:tcW w:w="562" w:type="dxa"/>
            <w:shd w:val="clear" w:color="auto" w:fill="FFFFFF" w:themeFill="background1"/>
            <w:vAlign w:val="center"/>
          </w:tcPr>
          <w:p w14:paraId="178D4D44"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22D9E1AD" w14:textId="59C781D0" w:rsidR="00765077" w:rsidRPr="00AF248B" w:rsidRDefault="00765077" w:rsidP="00765077">
            <w:pPr>
              <w:shd w:val="clear" w:color="auto" w:fill="FFFFFF" w:themeFill="background1"/>
              <w:rPr>
                <w:sz w:val="20"/>
                <w:szCs w:val="20"/>
                <w:lang w:val="ro-RO"/>
              </w:rPr>
            </w:pPr>
            <w:r w:rsidRPr="00AF248B">
              <w:rPr>
                <w:sz w:val="20"/>
                <w:szCs w:val="20"/>
                <w:lang w:val="ro-RO"/>
              </w:rPr>
              <w:t>Este implementat un sistem de investigare a deviațiilor și neconformităților?</w:t>
            </w:r>
          </w:p>
        </w:tc>
        <w:tc>
          <w:tcPr>
            <w:tcW w:w="1590" w:type="dxa"/>
            <w:shd w:val="clear" w:color="auto" w:fill="FFFFFF" w:themeFill="background1"/>
          </w:tcPr>
          <w:p w14:paraId="1BB377A0" w14:textId="5B6B91AD" w:rsidR="00765077" w:rsidRPr="00AF248B" w:rsidRDefault="00765077" w:rsidP="00765077">
            <w:pPr>
              <w:shd w:val="clear" w:color="auto" w:fill="FFFFFF" w:themeFill="background1"/>
              <w:rPr>
                <w:sz w:val="20"/>
                <w:szCs w:val="20"/>
                <w:lang w:val="ro-RO"/>
              </w:rPr>
            </w:pPr>
            <w:r w:rsidRPr="00AF248B">
              <w:rPr>
                <w:sz w:val="20"/>
                <w:szCs w:val="20"/>
                <w:lang w:val="ro-RO"/>
              </w:rPr>
              <w:t>OAMDM 24/2013, pct. 85, sub. pct. 12)</w:t>
            </w:r>
          </w:p>
        </w:tc>
        <w:tc>
          <w:tcPr>
            <w:tcW w:w="426" w:type="dxa"/>
            <w:shd w:val="clear" w:color="auto" w:fill="FFFFFF" w:themeFill="background1"/>
          </w:tcPr>
          <w:p w14:paraId="4F00FD6E"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740749A9"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56A1DD64"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1AB72F0E"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0094EAE1" w14:textId="622446EC"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6A68203F" w14:textId="77777777" w:rsidTr="00AF248B">
        <w:trPr>
          <w:jc w:val="center"/>
        </w:trPr>
        <w:tc>
          <w:tcPr>
            <w:tcW w:w="562" w:type="dxa"/>
            <w:shd w:val="clear" w:color="auto" w:fill="FFFFFF" w:themeFill="background1"/>
            <w:vAlign w:val="center"/>
          </w:tcPr>
          <w:p w14:paraId="36CBBF81" w14:textId="11F415D1"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417E9586" w14:textId="4126B230" w:rsidR="00765077" w:rsidRPr="00AF248B" w:rsidRDefault="00765077" w:rsidP="00765077">
            <w:pPr>
              <w:shd w:val="clear" w:color="auto" w:fill="FFFFFF" w:themeFill="background1"/>
              <w:rPr>
                <w:sz w:val="20"/>
                <w:szCs w:val="20"/>
                <w:lang w:val="ro-RO"/>
              </w:rPr>
            </w:pPr>
            <w:r w:rsidRPr="00AF248B">
              <w:rPr>
                <w:sz w:val="20"/>
                <w:szCs w:val="20"/>
                <w:lang w:val="ro-RO"/>
              </w:rPr>
              <w:t>Este pus în aplicare și documentat un sistem de aplicare a corecțiilor, acțiunilor corective și acțiunilor preventive?</w:t>
            </w:r>
          </w:p>
        </w:tc>
        <w:tc>
          <w:tcPr>
            <w:tcW w:w="1590" w:type="dxa"/>
            <w:shd w:val="clear" w:color="auto" w:fill="FFFFFF" w:themeFill="background1"/>
          </w:tcPr>
          <w:p w14:paraId="303B1178" w14:textId="3A5137F8" w:rsidR="00765077" w:rsidRPr="00AF248B" w:rsidRDefault="00765077" w:rsidP="00765077">
            <w:pPr>
              <w:shd w:val="clear" w:color="auto" w:fill="FFFFFF" w:themeFill="background1"/>
              <w:rPr>
                <w:sz w:val="20"/>
                <w:szCs w:val="20"/>
                <w:lang w:val="ro-RO"/>
              </w:rPr>
            </w:pPr>
            <w:r w:rsidRPr="00AF248B">
              <w:rPr>
                <w:sz w:val="20"/>
                <w:szCs w:val="20"/>
                <w:lang w:val="ro-RO"/>
              </w:rPr>
              <w:t>OAMDM 24/2013, pct. 16</w:t>
            </w:r>
          </w:p>
        </w:tc>
        <w:tc>
          <w:tcPr>
            <w:tcW w:w="426" w:type="dxa"/>
            <w:shd w:val="clear" w:color="auto" w:fill="FFFFFF" w:themeFill="background1"/>
          </w:tcPr>
          <w:p w14:paraId="6519EFA0"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2F0AAE75"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47D39678"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1B405CE0"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0F37CAB4" w14:textId="516F3910"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1722CF1F" w14:textId="77777777" w:rsidTr="00AF248B">
        <w:trPr>
          <w:jc w:val="center"/>
        </w:trPr>
        <w:tc>
          <w:tcPr>
            <w:tcW w:w="562" w:type="dxa"/>
            <w:shd w:val="clear" w:color="auto" w:fill="FFFFFF" w:themeFill="background1"/>
            <w:vAlign w:val="center"/>
          </w:tcPr>
          <w:p w14:paraId="3EF9524D"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7DD71887" w14:textId="04DE8C24" w:rsidR="00765077" w:rsidRPr="00AF248B" w:rsidRDefault="00765077" w:rsidP="00765077">
            <w:pPr>
              <w:shd w:val="clear" w:color="auto" w:fill="FFFFFF" w:themeFill="background1"/>
              <w:rPr>
                <w:sz w:val="20"/>
                <w:szCs w:val="20"/>
                <w:lang w:val="ro-RO"/>
              </w:rPr>
            </w:pPr>
            <w:r w:rsidRPr="00AF248B">
              <w:rPr>
                <w:sz w:val="20"/>
                <w:szCs w:val="20"/>
                <w:lang w:val="ro-RO"/>
              </w:rPr>
              <w:t>Este evaluată periodic eficacitatea acțiunilor corective/ preventive, inclusiv în cadrul auto</w:t>
            </w:r>
            <w:r w:rsidR="00AF248B">
              <w:rPr>
                <w:sz w:val="20"/>
                <w:szCs w:val="20"/>
                <w:lang w:val="ro-RO"/>
              </w:rPr>
              <w:t>-</w:t>
            </w:r>
            <w:r w:rsidRPr="00AF248B">
              <w:rPr>
                <w:sz w:val="20"/>
                <w:szCs w:val="20"/>
                <w:lang w:val="ro-RO"/>
              </w:rPr>
              <w:t>inspecțiilor?</w:t>
            </w:r>
          </w:p>
        </w:tc>
        <w:tc>
          <w:tcPr>
            <w:tcW w:w="1590" w:type="dxa"/>
            <w:shd w:val="clear" w:color="auto" w:fill="FFFFFF" w:themeFill="background1"/>
          </w:tcPr>
          <w:p w14:paraId="3FD4FAF7" w14:textId="5831DDD6" w:rsidR="00765077" w:rsidRPr="00AF248B" w:rsidRDefault="00765077" w:rsidP="00765077">
            <w:pPr>
              <w:shd w:val="clear" w:color="auto" w:fill="FFFFFF" w:themeFill="background1"/>
              <w:rPr>
                <w:sz w:val="20"/>
                <w:szCs w:val="20"/>
                <w:lang w:val="ro-RO"/>
              </w:rPr>
            </w:pPr>
            <w:r w:rsidRPr="00AF248B">
              <w:rPr>
                <w:sz w:val="20"/>
                <w:szCs w:val="20"/>
                <w:lang w:val="ro-RO"/>
              </w:rPr>
              <w:t>OAMDM 24/2013, pct. 16</w:t>
            </w:r>
          </w:p>
        </w:tc>
        <w:tc>
          <w:tcPr>
            <w:tcW w:w="426" w:type="dxa"/>
            <w:shd w:val="clear" w:color="auto" w:fill="FFFFFF" w:themeFill="background1"/>
          </w:tcPr>
          <w:p w14:paraId="68AC9C63"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40F866D2"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148D4C80"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0BBC858C"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5A5C046E" w14:textId="5CF592F5"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285C0367" w14:textId="77777777" w:rsidTr="00AF248B">
        <w:trPr>
          <w:jc w:val="center"/>
        </w:trPr>
        <w:tc>
          <w:tcPr>
            <w:tcW w:w="562" w:type="dxa"/>
            <w:shd w:val="clear" w:color="auto" w:fill="FFFFFF" w:themeFill="background1"/>
            <w:vAlign w:val="center"/>
          </w:tcPr>
          <w:p w14:paraId="1AACE363"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759C042F" w14:textId="0AFBE839" w:rsidR="00765077" w:rsidRPr="00AF248B" w:rsidRDefault="00765077" w:rsidP="00765077">
            <w:pPr>
              <w:shd w:val="clear" w:color="auto" w:fill="FFFFFF" w:themeFill="background1"/>
              <w:rPr>
                <w:bCs/>
                <w:sz w:val="20"/>
                <w:szCs w:val="20"/>
                <w:lang w:val="ro-RO"/>
              </w:rPr>
            </w:pPr>
            <w:r w:rsidRPr="00AF248B">
              <w:rPr>
                <w:sz w:val="20"/>
                <w:szCs w:val="20"/>
                <w:lang w:val="ro-RO"/>
              </w:rPr>
              <w:t>Periodic sunt efectuate evaluări ale riscurilor pentru a face faţă potențialelor riscuri care ar afecta calitatea şi integritatea produselor?</w:t>
            </w:r>
          </w:p>
        </w:tc>
        <w:tc>
          <w:tcPr>
            <w:tcW w:w="1590" w:type="dxa"/>
            <w:shd w:val="clear" w:color="auto" w:fill="FFFFFF" w:themeFill="background1"/>
          </w:tcPr>
          <w:p w14:paraId="7D597A41" w14:textId="1866A123" w:rsidR="00765077" w:rsidRPr="00AF248B" w:rsidRDefault="00765077" w:rsidP="00765077">
            <w:pPr>
              <w:shd w:val="clear" w:color="auto" w:fill="FFFFFF" w:themeFill="background1"/>
              <w:rPr>
                <w:sz w:val="20"/>
                <w:szCs w:val="20"/>
                <w:lang w:val="ro-RO"/>
              </w:rPr>
            </w:pPr>
            <w:r w:rsidRPr="00AF248B">
              <w:rPr>
                <w:sz w:val="20"/>
                <w:szCs w:val="20"/>
                <w:lang w:val="ro-RO"/>
              </w:rPr>
              <w:t>OAMDM 24/2013, pct. 19</w:t>
            </w:r>
          </w:p>
        </w:tc>
        <w:tc>
          <w:tcPr>
            <w:tcW w:w="426" w:type="dxa"/>
            <w:shd w:val="clear" w:color="auto" w:fill="FFFFFF" w:themeFill="background1"/>
          </w:tcPr>
          <w:p w14:paraId="6CB40121"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509C3005"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12EB125A"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5F2BB4B3"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2AC02519" w14:textId="681085E5"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310987D6" w14:textId="77777777" w:rsidTr="00AF248B">
        <w:trPr>
          <w:jc w:val="center"/>
        </w:trPr>
        <w:tc>
          <w:tcPr>
            <w:tcW w:w="9784" w:type="dxa"/>
            <w:gridSpan w:val="8"/>
            <w:shd w:val="clear" w:color="auto" w:fill="FFFFFF" w:themeFill="background1"/>
            <w:vAlign w:val="center"/>
          </w:tcPr>
          <w:p w14:paraId="00BB6B21" w14:textId="24EAD203" w:rsidR="00765077" w:rsidRPr="00AF248B" w:rsidRDefault="00765077" w:rsidP="00765077">
            <w:pPr>
              <w:pStyle w:val="Listparagraf"/>
              <w:numPr>
                <w:ilvl w:val="0"/>
                <w:numId w:val="5"/>
              </w:numPr>
              <w:shd w:val="clear" w:color="auto" w:fill="FFFFFF" w:themeFill="background1"/>
              <w:spacing w:before="60" w:after="60"/>
              <w:ind w:left="1197" w:hanging="709"/>
              <w:contextualSpacing w:val="0"/>
              <w:jc w:val="center"/>
              <w:rPr>
                <w:b/>
                <w:i/>
                <w:sz w:val="20"/>
                <w:szCs w:val="20"/>
                <w:lang w:val="ro-RO"/>
              </w:rPr>
            </w:pPr>
            <w:r w:rsidRPr="00AF248B">
              <w:rPr>
                <w:b/>
                <w:i/>
                <w:sz w:val="20"/>
                <w:szCs w:val="20"/>
                <w:lang w:val="ro-RO"/>
              </w:rPr>
              <w:t>Personal</w:t>
            </w:r>
          </w:p>
        </w:tc>
      </w:tr>
      <w:tr w:rsidR="00765077" w:rsidRPr="00AF248B" w14:paraId="2E1D3B3D" w14:textId="77777777" w:rsidTr="00AF248B">
        <w:trPr>
          <w:jc w:val="center"/>
        </w:trPr>
        <w:tc>
          <w:tcPr>
            <w:tcW w:w="562" w:type="dxa"/>
            <w:shd w:val="clear" w:color="auto" w:fill="FFFFFF" w:themeFill="background1"/>
            <w:vAlign w:val="center"/>
          </w:tcPr>
          <w:p w14:paraId="4C19B516"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1144DA8C" w14:textId="5E821412" w:rsidR="00765077" w:rsidRPr="00AF248B" w:rsidRDefault="00765077" w:rsidP="00765077">
            <w:pPr>
              <w:shd w:val="clear" w:color="auto" w:fill="FFFFFF" w:themeFill="background1"/>
              <w:rPr>
                <w:bCs/>
                <w:sz w:val="20"/>
                <w:szCs w:val="20"/>
                <w:lang w:val="ro-RO"/>
              </w:rPr>
            </w:pPr>
            <w:r w:rsidRPr="00AF248B">
              <w:rPr>
                <w:sz w:val="20"/>
                <w:szCs w:val="20"/>
                <w:lang w:val="ro-RO"/>
              </w:rPr>
              <w:t>În cadrul întreprinderii există un număr adecvat de personal competent și calificat implicat în toate etapele de fabricație?</w:t>
            </w:r>
          </w:p>
        </w:tc>
        <w:tc>
          <w:tcPr>
            <w:tcW w:w="1590" w:type="dxa"/>
            <w:shd w:val="clear" w:color="auto" w:fill="FFFFFF" w:themeFill="background1"/>
          </w:tcPr>
          <w:p w14:paraId="1980E043" w14:textId="60B222B7" w:rsidR="00765077" w:rsidRPr="00AF248B" w:rsidRDefault="00765077" w:rsidP="00765077">
            <w:pPr>
              <w:spacing w:before="60" w:after="60"/>
              <w:rPr>
                <w:bCs/>
                <w:sz w:val="20"/>
                <w:szCs w:val="20"/>
                <w:lang w:val="ro-RO"/>
              </w:rPr>
            </w:pPr>
            <w:r w:rsidRPr="00AF248B">
              <w:rPr>
                <w:sz w:val="20"/>
                <w:szCs w:val="20"/>
                <w:lang w:val="ro-RO"/>
              </w:rPr>
              <w:t>OAMDM 24/2013, pct. 19</w:t>
            </w:r>
          </w:p>
        </w:tc>
        <w:tc>
          <w:tcPr>
            <w:tcW w:w="426" w:type="dxa"/>
            <w:shd w:val="clear" w:color="auto" w:fill="FFFFFF" w:themeFill="background1"/>
          </w:tcPr>
          <w:p w14:paraId="0028350C"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2187C482"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708A7D13"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0BED45EE"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28A07109" w14:textId="7C4A3702"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26F3F3E7" w14:textId="77777777" w:rsidTr="00AF248B">
        <w:trPr>
          <w:jc w:val="center"/>
        </w:trPr>
        <w:tc>
          <w:tcPr>
            <w:tcW w:w="562" w:type="dxa"/>
            <w:shd w:val="clear" w:color="auto" w:fill="FFFFFF" w:themeFill="background1"/>
            <w:vAlign w:val="center"/>
          </w:tcPr>
          <w:p w14:paraId="69A5E77A" w14:textId="4E157760"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1CAE292F" w14:textId="10C0A9FE" w:rsidR="00765077" w:rsidRPr="00AF248B" w:rsidRDefault="00765077" w:rsidP="00765077">
            <w:pPr>
              <w:shd w:val="clear" w:color="auto" w:fill="FFFFFF" w:themeFill="background1"/>
              <w:rPr>
                <w:bCs/>
                <w:sz w:val="20"/>
                <w:szCs w:val="20"/>
                <w:lang w:val="ro-RO"/>
              </w:rPr>
            </w:pPr>
            <w:r w:rsidRPr="00AF248B">
              <w:rPr>
                <w:sz w:val="20"/>
                <w:szCs w:val="20"/>
                <w:lang w:val="ro-RO"/>
              </w:rPr>
              <w:t>În cadrul întreprinderii este</w:t>
            </w:r>
            <w:r w:rsidR="00AF248B">
              <w:rPr>
                <w:sz w:val="20"/>
                <w:szCs w:val="20"/>
                <w:lang w:val="ro-RO"/>
              </w:rPr>
              <w:t xml:space="preserve"> </w:t>
            </w:r>
            <w:r w:rsidRPr="00AF248B">
              <w:rPr>
                <w:sz w:val="20"/>
                <w:szCs w:val="20"/>
                <w:lang w:val="ro-RO"/>
              </w:rPr>
              <w:t xml:space="preserve">redată într-o organigramă în care rolul, </w:t>
            </w:r>
            <w:r w:rsidR="00AF248B" w:rsidRPr="00AF248B">
              <w:rPr>
                <w:sz w:val="20"/>
                <w:szCs w:val="20"/>
                <w:lang w:val="ro-RO"/>
              </w:rPr>
              <w:t>responsabilitățile</w:t>
            </w:r>
            <w:r w:rsidRPr="00AF248B">
              <w:rPr>
                <w:sz w:val="20"/>
                <w:szCs w:val="20"/>
                <w:lang w:val="ro-RO"/>
              </w:rPr>
              <w:t xml:space="preserve"> şi relaţiile dintre toţi membrii personalului sunt clar indicate?</w:t>
            </w:r>
          </w:p>
        </w:tc>
        <w:tc>
          <w:tcPr>
            <w:tcW w:w="1590" w:type="dxa"/>
            <w:shd w:val="clear" w:color="auto" w:fill="FFFFFF" w:themeFill="background1"/>
          </w:tcPr>
          <w:p w14:paraId="606EBF32" w14:textId="79D5056A" w:rsidR="00765077" w:rsidRPr="00AF248B" w:rsidRDefault="00765077" w:rsidP="00765077">
            <w:pPr>
              <w:shd w:val="clear" w:color="auto" w:fill="FFFFFF" w:themeFill="background1"/>
              <w:rPr>
                <w:bCs/>
                <w:sz w:val="20"/>
                <w:szCs w:val="20"/>
                <w:lang w:val="ro-RO"/>
              </w:rPr>
            </w:pPr>
            <w:r w:rsidRPr="00AF248B">
              <w:rPr>
                <w:sz w:val="20"/>
                <w:szCs w:val="20"/>
                <w:lang w:val="ro-RO"/>
              </w:rPr>
              <w:t>OAMDM 24/2013, pct. 22</w:t>
            </w:r>
          </w:p>
        </w:tc>
        <w:tc>
          <w:tcPr>
            <w:tcW w:w="426" w:type="dxa"/>
            <w:shd w:val="clear" w:color="auto" w:fill="FFFFFF" w:themeFill="background1"/>
          </w:tcPr>
          <w:p w14:paraId="13A9DA2D"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7623B13C"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5253302D"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5C6BFF0B"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36243AE3" w14:textId="65D0C2B0"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01B9CF3F" w14:textId="77777777" w:rsidTr="00AF248B">
        <w:trPr>
          <w:jc w:val="center"/>
        </w:trPr>
        <w:tc>
          <w:tcPr>
            <w:tcW w:w="562" w:type="dxa"/>
            <w:shd w:val="clear" w:color="auto" w:fill="FFFFFF" w:themeFill="background1"/>
            <w:vAlign w:val="center"/>
          </w:tcPr>
          <w:p w14:paraId="264AC7C2"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1DDE1E84" w14:textId="026D8A37" w:rsidR="00765077" w:rsidRPr="00AF248B" w:rsidRDefault="00765077" w:rsidP="00765077">
            <w:pPr>
              <w:shd w:val="clear" w:color="auto" w:fill="FFFFFF" w:themeFill="background1"/>
              <w:rPr>
                <w:sz w:val="20"/>
                <w:szCs w:val="20"/>
                <w:lang w:val="ro-RO"/>
              </w:rPr>
            </w:pPr>
            <w:r w:rsidRPr="00AF248B">
              <w:rPr>
                <w:sz w:val="20"/>
                <w:szCs w:val="20"/>
                <w:lang w:val="ro-RO"/>
              </w:rPr>
              <w:t xml:space="preserve">Rolul şi </w:t>
            </w:r>
            <w:r w:rsidR="00AF248B" w:rsidRPr="00AF248B">
              <w:rPr>
                <w:sz w:val="20"/>
                <w:szCs w:val="20"/>
                <w:lang w:val="ro-RO"/>
              </w:rPr>
              <w:t>responsabilitățile</w:t>
            </w:r>
            <w:r w:rsidRPr="00AF248B">
              <w:rPr>
                <w:sz w:val="20"/>
                <w:szCs w:val="20"/>
                <w:lang w:val="ro-RO"/>
              </w:rPr>
              <w:t xml:space="preserve"> fiecărui angajat sunt specificate în fişa postului?</w:t>
            </w:r>
          </w:p>
        </w:tc>
        <w:tc>
          <w:tcPr>
            <w:tcW w:w="1590" w:type="dxa"/>
            <w:shd w:val="clear" w:color="auto" w:fill="FFFFFF" w:themeFill="background1"/>
          </w:tcPr>
          <w:p w14:paraId="6D457AE7" w14:textId="1A78E1DC" w:rsidR="00765077" w:rsidRPr="00AF248B" w:rsidRDefault="00765077" w:rsidP="00765077">
            <w:pPr>
              <w:shd w:val="clear" w:color="auto" w:fill="FFFFFF" w:themeFill="background1"/>
              <w:rPr>
                <w:sz w:val="20"/>
                <w:szCs w:val="20"/>
                <w:lang w:val="ro-RO"/>
              </w:rPr>
            </w:pPr>
            <w:r w:rsidRPr="00AF248B">
              <w:rPr>
                <w:sz w:val="20"/>
                <w:szCs w:val="20"/>
                <w:lang w:val="ro-RO"/>
              </w:rPr>
              <w:t>OAMDM 24/2013, pct. 22</w:t>
            </w:r>
          </w:p>
        </w:tc>
        <w:tc>
          <w:tcPr>
            <w:tcW w:w="426" w:type="dxa"/>
            <w:shd w:val="clear" w:color="auto" w:fill="FFFFFF" w:themeFill="background1"/>
          </w:tcPr>
          <w:p w14:paraId="1D88DEAA"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26D2E538"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03B0576F"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1F16F8BF"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4F516C6F" w14:textId="2A7D7729"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2FF7BCDF" w14:textId="77777777" w:rsidTr="00AF248B">
        <w:trPr>
          <w:jc w:val="center"/>
        </w:trPr>
        <w:tc>
          <w:tcPr>
            <w:tcW w:w="562" w:type="dxa"/>
            <w:shd w:val="clear" w:color="auto" w:fill="FFFFFF" w:themeFill="background1"/>
            <w:vAlign w:val="center"/>
          </w:tcPr>
          <w:p w14:paraId="5060E2F9"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2FF03D41" w14:textId="1B363290" w:rsidR="00765077" w:rsidRPr="00AF248B" w:rsidRDefault="00765077" w:rsidP="00765077">
            <w:pPr>
              <w:shd w:val="clear" w:color="auto" w:fill="FFFFFF" w:themeFill="background1"/>
              <w:rPr>
                <w:sz w:val="20"/>
                <w:szCs w:val="20"/>
                <w:lang w:val="ro-RO"/>
              </w:rPr>
            </w:pPr>
            <w:r w:rsidRPr="00AF248B">
              <w:rPr>
                <w:sz w:val="20"/>
                <w:szCs w:val="20"/>
                <w:lang w:val="ro-RO"/>
              </w:rPr>
              <w:t>Posturile Cheie (i.e. Şeful(şefii) Producţiei, şeful Controlului Calităţii şi Persoana Calificată) sunt ocupate de personal cu normă întreagă?</w:t>
            </w:r>
          </w:p>
        </w:tc>
        <w:tc>
          <w:tcPr>
            <w:tcW w:w="1590" w:type="dxa"/>
            <w:shd w:val="clear" w:color="auto" w:fill="FFFFFF" w:themeFill="background1"/>
          </w:tcPr>
          <w:p w14:paraId="2E6AB570" w14:textId="247A2065" w:rsidR="00765077" w:rsidRPr="00AF248B" w:rsidRDefault="00765077" w:rsidP="00765077">
            <w:pPr>
              <w:shd w:val="clear" w:color="auto" w:fill="FFFFFF" w:themeFill="background1"/>
              <w:rPr>
                <w:sz w:val="20"/>
                <w:szCs w:val="20"/>
                <w:lang w:val="ro-RO"/>
              </w:rPr>
            </w:pPr>
            <w:r w:rsidRPr="00AF248B">
              <w:rPr>
                <w:sz w:val="20"/>
                <w:szCs w:val="20"/>
                <w:lang w:val="ro-RO"/>
              </w:rPr>
              <w:t>OAMDM 24/2013, pct. 23</w:t>
            </w:r>
          </w:p>
        </w:tc>
        <w:tc>
          <w:tcPr>
            <w:tcW w:w="426" w:type="dxa"/>
            <w:shd w:val="clear" w:color="auto" w:fill="FFFFFF" w:themeFill="background1"/>
          </w:tcPr>
          <w:p w14:paraId="4EBF66D3"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1FD87E07"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4F67900F"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530E6E28"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6BA4E525" w14:textId="24E766A6"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2983AD44" w14:textId="77777777" w:rsidTr="00AF248B">
        <w:trPr>
          <w:jc w:val="center"/>
        </w:trPr>
        <w:tc>
          <w:tcPr>
            <w:tcW w:w="562" w:type="dxa"/>
            <w:shd w:val="clear" w:color="auto" w:fill="FFFFFF" w:themeFill="background1"/>
            <w:vAlign w:val="center"/>
          </w:tcPr>
          <w:p w14:paraId="514D50C6"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1E20A4AF" w14:textId="7A44197B" w:rsidR="00765077" w:rsidRPr="00AF248B" w:rsidRDefault="00765077" w:rsidP="00765077">
            <w:pPr>
              <w:shd w:val="clear" w:color="auto" w:fill="FFFFFF" w:themeFill="background1"/>
              <w:rPr>
                <w:sz w:val="20"/>
                <w:szCs w:val="20"/>
                <w:lang w:val="ro-RO"/>
              </w:rPr>
            </w:pPr>
            <w:r w:rsidRPr="00AF248B">
              <w:rPr>
                <w:sz w:val="20"/>
                <w:szCs w:val="20"/>
                <w:lang w:val="ro-RO"/>
              </w:rPr>
              <w:t>Este asigurată independența între șefii Producţiei şi Controlului calităţii?</w:t>
            </w:r>
          </w:p>
        </w:tc>
        <w:tc>
          <w:tcPr>
            <w:tcW w:w="1590" w:type="dxa"/>
            <w:shd w:val="clear" w:color="auto" w:fill="FFFFFF" w:themeFill="background1"/>
          </w:tcPr>
          <w:p w14:paraId="655A7E80" w14:textId="0A757907" w:rsidR="00765077" w:rsidRPr="00AF248B" w:rsidRDefault="00765077" w:rsidP="00765077">
            <w:pPr>
              <w:shd w:val="clear" w:color="auto" w:fill="FFFFFF" w:themeFill="background1"/>
              <w:rPr>
                <w:sz w:val="20"/>
                <w:szCs w:val="20"/>
                <w:lang w:val="ro-RO"/>
              </w:rPr>
            </w:pPr>
            <w:r w:rsidRPr="00AF248B">
              <w:rPr>
                <w:sz w:val="20"/>
                <w:szCs w:val="20"/>
                <w:lang w:val="ro-RO"/>
              </w:rPr>
              <w:t>OAMDM 24/2013, pct. 23</w:t>
            </w:r>
          </w:p>
        </w:tc>
        <w:tc>
          <w:tcPr>
            <w:tcW w:w="426" w:type="dxa"/>
            <w:shd w:val="clear" w:color="auto" w:fill="FFFFFF" w:themeFill="background1"/>
          </w:tcPr>
          <w:p w14:paraId="5BB3E5CA"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1F8368CD"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0F5841F7"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47E74AC4"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0F2C1739" w14:textId="4CEA67F9"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7DCFEDA0" w14:textId="77777777" w:rsidTr="00AF248B">
        <w:trPr>
          <w:jc w:val="center"/>
        </w:trPr>
        <w:tc>
          <w:tcPr>
            <w:tcW w:w="562" w:type="dxa"/>
            <w:shd w:val="clear" w:color="auto" w:fill="FFFFFF" w:themeFill="background1"/>
            <w:vAlign w:val="center"/>
          </w:tcPr>
          <w:p w14:paraId="7E2BA5A7"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6B7F0102" w14:textId="4C85689B" w:rsidR="00765077" w:rsidRPr="00AF248B" w:rsidRDefault="00765077" w:rsidP="00765077">
            <w:pPr>
              <w:shd w:val="clear" w:color="auto" w:fill="FFFFFF" w:themeFill="background1"/>
              <w:rPr>
                <w:sz w:val="20"/>
                <w:szCs w:val="20"/>
                <w:lang w:val="ro-RO"/>
              </w:rPr>
            </w:pPr>
            <w:r w:rsidRPr="00AF248B">
              <w:rPr>
                <w:sz w:val="20"/>
                <w:szCs w:val="20"/>
                <w:lang w:val="ro-RO"/>
              </w:rPr>
              <w:t xml:space="preserve">Persoana Calificată deține instruire superioară universitară în domeniul farmaciei și experiență practică de cel </w:t>
            </w:r>
            <w:r w:rsidR="00AF248B" w:rsidRPr="00AF248B">
              <w:rPr>
                <w:sz w:val="20"/>
                <w:szCs w:val="20"/>
                <w:lang w:val="ro-RO"/>
              </w:rPr>
              <w:t>puțin</w:t>
            </w:r>
            <w:r w:rsidRPr="00AF248B">
              <w:rPr>
                <w:sz w:val="20"/>
                <w:szCs w:val="20"/>
                <w:lang w:val="ro-RO"/>
              </w:rPr>
              <w:t xml:space="preserve"> doi ani în una sau mai multe întreprinderi autorizate pentru fabricarea medicamentelor?</w:t>
            </w:r>
          </w:p>
        </w:tc>
        <w:tc>
          <w:tcPr>
            <w:tcW w:w="1590" w:type="dxa"/>
            <w:shd w:val="clear" w:color="auto" w:fill="FFFFFF" w:themeFill="background1"/>
          </w:tcPr>
          <w:p w14:paraId="0256A7FC" w14:textId="63ED7174" w:rsidR="00765077" w:rsidRPr="00AF248B" w:rsidRDefault="00765077" w:rsidP="00765077">
            <w:pPr>
              <w:shd w:val="clear" w:color="auto" w:fill="FFFFFF" w:themeFill="background1"/>
              <w:rPr>
                <w:sz w:val="20"/>
                <w:szCs w:val="20"/>
                <w:lang w:val="ro-RO"/>
              </w:rPr>
            </w:pPr>
            <w:r w:rsidRPr="00AF248B">
              <w:rPr>
                <w:sz w:val="20"/>
                <w:szCs w:val="20"/>
                <w:lang w:val="ro-RO"/>
              </w:rPr>
              <w:t>OAMDM 24/2013, pct. 24</w:t>
            </w:r>
          </w:p>
        </w:tc>
        <w:tc>
          <w:tcPr>
            <w:tcW w:w="426" w:type="dxa"/>
            <w:shd w:val="clear" w:color="auto" w:fill="FFFFFF" w:themeFill="background1"/>
          </w:tcPr>
          <w:p w14:paraId="51772492"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62C2CD74"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6650D8DE"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469CB4E9"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04D51694" w14:textId="57911C0C"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6FC9E480" w14:textId="77777777" w:rsidTr="00AF248B">
        <w:trPr>
          <w:jc w:val="center"/>
        </w:trPr>
        <w:tc>
          <w:tcPr>
            <w:tcW w:w="562" w:type="dxa"/>
            <w:shd w:val="clear" w:color="auto" w:fill="FFFFFF" w:themeFill="background1"/>
            <w:vAlign w:val="center"/>
          </w:tcPr>
          <w:p w14:paraId="56D051C3"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10DD8CF2" w14:textId="45BE9E72" w:rsidR="00765077" w:rsidRPr="00AF248B" w:rsidRDefault="00765077" w:rsidP="00765077">
            <w:pPr>
              <w:shd w:val="clear" w:color="auto" w:fill="FFFFFF" w:themeFill="background1"/>
              <w:rPr>
                <w:sz w:val="20"/>
                <w:szCs w:val="20"/>
                <w:lang w:val="ro-RO"/>
              </w:rPr>
            </w:pPr>
            <w:r w:rsidRPr="00AF248B">
              <w:rPr>
                <w:sz w:val="20"/>
                <w:szCs w:val="20"/>
                <w:lang w:val="ro-RO"/>
              </w:rPr>
              <w:t>Persoana Calificată este permanent şi continuu la dispoziţia deţinătorului autorizaţiei de fabricație?</w:t>
            </w:r>
          </w:p>
        </w:tc>
        <w:tc>
          <w:tcPr>
            <w:tcW w:w="1590" w:type="dxa"/>
            <w:shd w:val="clear" w:color="auto" w:fill="FFFFFF" w:themeFill="background1"/>
          </w:tcPr>
          <w:p w14:paraId="1E74D0FF" w14:textId="4395A93F" w:rsidR="00765077" w:rsidRPr="00AF248B" w:rsidRDefault="00765077" w:rsidP="00765077">
            <w:pPr>
              <w:shd w:val="clear" w:color="auto" w:fill="FFFFFF" w:themeFill="background1"/>
              <w:rPr>
                <w:sz w:val="20"/>
                <w:szCs w:val="20"/>
                <w:lang w:val="ro-RO"/>
              </w:rPr>
            </w:pPr>
            <w:r w:rsidRPr="00AF248B">
              <w:rPr>
                <w:sz w:val="20"/>
                <w:szCs w:val="20"/>
                <w:lang w:val="ro-RO"/>
              </w:rPr>
              <w:t>OAMDM 24/2013, pct. 25</w:t>
            </w:r>
          </w:p>
        </w:tc>
        <w:tc>
          <w:tcPr>
            <w:tcW w:w="426" w:type="dxa"/>
            <w:shd w:val="clear" w:color="auto" w:fill="FFFFFF" w:themeFill="background1"/>
          </w:tcPr>
          <w:p w14:paraId="02827924"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626E1DE3"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357D7611"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29274A89"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636333DF" w14:textId="5F951AB4"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0A58E53C" w14:textId="77777777" w:rsidTr="00AF248B">
        <w:trPr>
          <w:jc w:val="center"/>
        </w:trPr>
        <w:tc>
          <w:tcPr>
            <w:tcW w:w="562" w:type="dxa"/>
            <w:shd w:val="clear" w:color="auto" w:fill="FFFFFF" w:themeFill="background1"/>
            <w:vAlign w:val="center"/>
          </w:tcPr>
          <w:p w14:paraId="78944559"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6B356A74" w14:textId="47A20C67" w:rsidR="00765077" w:rsidRPr="00AF248B" w:rsidRDefault="00765077" w:rsidP="00765077">
            <w:pPr>
              <w:shd w:val="clear" w:color="auto" w:fill="FFFFFF" w:themeFill="background1"/>
              <w:rPr>
                <w:sz w:val="20"/>
                <w:szCs w:val="20"/>
                <w:lang w:val="ro-RO"/>
              </w:rPr>
            </w:pPr>
            <w:r w:rsidRPr="00AF248B">
              <w:rPr>
                <w:sz w:val="20"/>
                <w:szCs w:val="20"/>
                <w:lang w:val="ro-RO"/>
              </w:rPr>
              <w:t>Înlocuitorul Persoanei Calificate, întrunește cerințele impuse cu privire la instruire și experie</w:t>
            </w:r>
            <w:r w:rsidR="000B437B" w:rsidRPr="00AF248B">
              <w:rPr>
                <w:sz w:val="20"/>
                <w:szCs w:val="20"/>
                <w:lang w:val="ro-RO"/>
              </w:rPr>
              <w:t>n</w:t>
            </w:r>
            <w:r w:rsidRPr="00AF248B">
              <w:rPr>
                <w:sz w:val="20"/>
                <w:szCs w:val="20"/>
                <w:lang w:val="ro-RO"/>
              </w:rPr>
              <w:t>ță pentru Persoana Calificată?</w:t>
            </w:r>
          </w:p>
        </w:tc>
        <w:tc>
          <w:tcPr>
            <w:tcW w:w="1590" w:type="dxa"/>
            <w:shd w:val="clear" w:color="auto" w:fill="FFFFFF" w:themeFill="background1"/>
          </w:tcPr>
          <w:p w14:paraId="7B41DF8B" w14:textId="6A319BE8" w:rsidR="00765077" w:rsidRPr="00AF248B" w:rsidRDefault="00765077" w:rsidP="00765077">
            <w:pPr>
              <w:shd w:val="clear" w:color="auto" w:fill="FFFFFF" w:themeFill="background1"/>
              <w:rPr>
                <w:sz w:val="20"/>
                <w:szCs w:val="20"/>
                <w:lang w:val="ro-RO"/>
              </w:rPr>
            </w:pPr>
            <w:r w:rsidRPr="00AF248B">
              <w:rPr>
                <w:sz w:val="20"/>
                <w:szCs w:val="20"/>
                <w:lang w:val="ro-RO"/>
              </w:rPr>
              <w:t>OAMDM 24/2013, pct. 25</w:t>
            </w:r>
          </w:p>
        </w:tc>
        <w:tc>
          <w:tcPr>
            <w:tcW w:w="426" w:type="dxa"/>
            <w:shd w:val="clear" w:color="auto" w:fill="FFFFFF" w:themeFill="background1"/>
          </w:tcPr>
          <w:p w14:paraId="2929DDFE"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463634E9"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2898AE1B"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045C0506"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59396808" w14:textId="0C370E8B"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73398E76" w14:textId="77777777" w:rsidTr="00AF248B">
        <w:trPr>
          <w:jc w:val="center"/>
        </w:trPr>
        <w:tc>
          <w:tcPr>
            <w:tcW w:w="562" w:type="dxa"/>
            <w:shd w:val="clear" w:color="auto" w:fill="FFFFFF" w:themeFill="background1"/>
            <w:vAlign w:val="center"/>
          </w:tcPr>
          <w:p w14:paraId="0AF8726B" w14:textId="7016DAEA"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784A3328" w14:textId="7DB203B4" w:rsidR="00765077" w:rsidRPr="00AF248B" w:rsidRDefault="00765077" w:rsidP="00765077">
            <w:pPr>
              <w:shd w:val="clear" w:color="auto" w:fill="FFFFFF" w:themeFill="background1"/>
              <w:rPr>
                <w:bCs/>
                <w:sz w:val="20"/>
                <w:szCs w:val="20"/>
                <w:lang w:val="ro-RO"/>
              </w:rPr>
            </w:pPr>
            <w:r w:rsidRPr="00AF248B">
              <w:rPr>
                <w:sz w:val="20"/>
                <w:szCs w:val="20"/>
                <w:lang w:val="ro-RO"/>
              </w:rPr>
              <w:t xml:space="preserve">Personalul deţine instruirea iniţială şi continuă în corespundere cu sarcinile şi </w:t>
            </w:r>
            <w:r w:rsidR="00AF248B" w:rsidRPr="00AF248B">
              <w:rPr>
                <w:sz w:val="20"/>
                <w:szCs w:val="20"/>
                <w:lang w:val="ro-RO"/>
              </w:rPr>
              <w:t>responsabilitățile</w:t>
            </w:r>
            <w:r w:rsidRPr="00AF248B">
              <w:rPr>
                <w:sz w:val="20"/>
                <w:szCs w:val="20"/>
                <w:lang w:val="ro-RO"/>
              </w:rPr>
              <w:t xml:space="preserve"> atribuite?</w:t>
            </w:r>
          </w:p>
        </w:tc>
        <w:tc>
          <w:tcPr>
            <w:tcW w:w="1590" w:type="dxa"/>
            <w:shd w:val="clear" w:color="auto" w:fill="FFFFFF" w:themeFill="background1"/>
          </w:tcPr>
          <w:p w14:paraId="51997FE3" w14:textId="57103610" w:rsidR="00765077" w:rsidRPr="00AF248B" w:rsidRDefault="00765077" w:rsidP="00765077">
            <w:pPr>
              <w:spacing w:before="60" w:after="60"/>
              <w:rPr>
                <w:bCs/>
                <w:sz w:val="20"/>
                <w:szCs w:val="20"/>
                <w:lang w:val="ro-RO"/>
              </w:rPr>
            </w:pPr>
            <w:r w:rsidRPr="00AF248B">
              <w:rPr>
                <w:sz w:val="20"/>
                <w:szCs w:val="20"/>
                <w:lang w:val="ro-RO"/>
              </w:rPr>
              <w:t>OAMDM 24/2013, pct. 29</w:t>
            </w:r>
          </w:p>
        </w:tc>
        <w:tc>
          <w:tcPr>
            <w:tcW w:w="426" w:type="dxa"/>
            <w:shd w:val="clear" w:color="auto" w:fill="FFFFFF" w:themeFill="background1"/>
          </w:tcPr>
          <w:p w14:paraId="08CC1922"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18ECF5E3"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55A1B259"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3743D29B"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3FF348B8" w14:textId="53CF9CBD"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354E0D73" w14:textId="77777777" w:rsidTr="00AF248B">
        <w:trPr>
          <w:jc w:val="center"/>
        </w:trPr>
        <w:tc>
          <w:tcPr>
            <w:tcW w:w="562" w:type="dxa"/>
            <w:shd w:val="clear" w:color="auto" w:fill="FFFFFF" w:themeFill="background1"/>
            <w:vAlign w:val="center"/>
          </w:tcPr>
          <w:p w14:paraId="3C7691B8"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2BC10C59" w14:textId="56C3A383" w:rsidR="00765077" w:rsidRPr="00AF248B" w:rsidRDefault="00765077" w:rsidP="00765077">
            <w:pPr>
              <w:shd w:val="clear" w:color="auto" w:fill="FFFFFF" w:themeFill="background1"/>
              <w:rPr>
                <w:sz w:val="20"/>
                <w:szCs w:val="20"/>
                <w:lang w:val="ro-RO"/>
              </w:rPr>
            </w:pPr>
            <w:r w:rsidRPr="00AF248B">
              <w:rPr>
                <w:sz w:val="20"/>
                <w:szCs w:val="20"/>
                <w:lang w:val="ro-RO"/>
              </w:rPr>
              <w:t>Sunt păstrate înregistrări cu privire la realizarea programului de instruire?</w:t>
            </w:r>
          </w:p>
        </w:tc>
        <w:tc>
          <w:tcPr>
            <w:tcW w:w="1590" w:type="dxa"/>
            <w:shd w:val="clear" w:color="auto" w:fill="FFFFFF" w:themeFill="background1"/>
          </w:tcPr>
          <w:p w14:paraId="28037745" w14:textId="6A47D2B9" w:rsidR="00765077" w:rsidRPr="00AF248B" w:rsidRDefault="00765077" w:rsidP="00765077">
            <w:pPr>
              <w:spacing w:before="60" w:after="60"/>
              <w:rPr>
                <w:sz w:val="20"/>
                <w:szCs w:val="20"/>
                <w:lang w:val="ro-RO"/>
              </w:rPr>
            </w:pPr>
            <w:r w:rsidRPr="00AF248B">
              <w:rPr>
                <w:sz w:val="20"/>
                <w:szCs w:val="20"/>
                <w:lang w:val="ro-RO"/>
              </w:rPr>
              <w:t>OAMDM 24/2013, pct. 29</w:t>
            </w:r>
          </w:p>
        </w:tc>
        <w:tc>
          <w:tcPr>
            <w:tcW w:w="426" w:type="dxa"/>
            <w:shd w:val="clear" w:color="auto" w:fill="FFFFFF" w:themeFill="background1"/>
          </w:tcPr>
          <w:p w14:paraId="280349BD"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2130AFEE"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63D9EFE3"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3AD4BAAC"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0E0A1ED8" w14:textId="78510743"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37CD6B71" w14:textId="77777777" w:rsidTr="00AF248B">
        <w:trPr>
          <w:jc w:val="center"/>
        </w:trPr>
        <w:tc>
          <w:tcPr>
            <w:tcW w:w="562" w:type="dxa"/>
            <w:shd w:val="clear" w:color="auto" w:fill="FFFFFF" w:themeFill="background1"/>
            <w:vAlign w:val="center"/>
          </w:tcPr>
          <w:p w14:paraId="78B858E9"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5337ED7C" w14:textId="2D86BB05" w:rsidR="00765077" w:rsidRPr="00AF248B" w:rsidRDefault="00765077" w:rsidP="00765077">
            <w:pPr>
              <w:shd w:val="clear" w:color="auto" w:fill="FFFFFF" w:themeFill="background1"/>
              <w:rPr>
                <w:sz w:val="20"/>
                <w:szCs w:val="20"/>
                <w:lang w:val="ro-RO"/>
              </w:rPr>
            </w:pPr>
            <w:r w:rsidRPr="00AF248B">
              <w:rPr>
                <w:sz w:val="20"/>
                <w:szCs w:val="20"/>
                <w:lang w:val="ro-RO"/>
              </w:rPr>
              <w:t xml:space="preserve">Vizitatorii sau personalul neinstruit, beneficiază de </w:t>
            </w:r>
            <w:r w:rsidR="00AF248B" w:rsidRPr="00AF248B">
              <w:rPr>
                <w:sz w:val="20"/>
                <w:szCs w:val="20"/>
                <w:lang w:val="ro-RO"/>
              </w:rPr>
              <w:t>instruire</w:t>
            </w:r>
            <w:r w:rsidRPr="00AF248B">
              <w:rPr>
                <w:sz w:val="20"/>
                <w:szCs w:val="20"/>
                <w:lang w:val="ro-RO"/>
              </w:rPr>
              <w:t xml:space="preserve"> prealabilă despre practicile de igiena și echipare în zonele de producție și control al calității?</w:t>
            </w:r>
          </w:p>
        </w:tc>
        <w:tc>
          <w:tcPr>
            <w:tcW w:w="1590" w:type="dxa"/>
            <w:shd w:val="clear" w:color="auto" w:fill="FFFFFF" w:themeFill="background1"/>
          </w:tcPr>
          <w:p w14:paraId="239E9E37" w14:textId="38E81456" w:rsidR="00765077" w:rsidRPr="00AF248B" w:rsidRDefault="00765077" w:rsidP="00765077">
            <w:pPr>
              <w:spacing w:before="60" w:after="60"/>
              <w:rPr>
                <w:sz w:val="20"/>
                <w:szCs w:val="20"/>
                <w:lang w:val="ro-RO"/>
              </w:rPr>
            </w:pPr>
            <w:r w:rsidRPr="00AF248B">
              <w:rPr>
                <w:sz w:val="20"/>
                <w:szCs w:val="20"/>
                <w:lang w:val="ro-RO"/>
              </w:rPr>
              <w:t>OAMDM 24/2013, pct. 32</w:t>
            </w:r>
          </w:p>
        </w:tc>
        <w:tc>
          <w:tcPr>
            <w:tcW w:w="426" w:type="dxa"/>
            <w:shd w:val="clear" w:color="auto" w:fill="FFFFFF" w:themeFill="background1"/>
          </w:tcPr>
          <w:p w14:paraId="17287A9A"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06F41887"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5D5D9775"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6A8847FB"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093E5848" w14:textId="48498224"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125CB4F3" w14:textId="77777777" w:rsidTr="00AF248B">
        <w:trPr>
          <w:jc w:val="center"/>
        </w:trPr>
        <w:tc>
          <w:tcPr>
            <w:tcW w:w="562" w:type="dxa"/>
            <w:shd w:val="clear" w:color="auto" w:fill="FFFFFF" w:themeFill="background1"/>
            <w:vAlign w:val="center"/>
          </w:tcPr>
          <w:p w14:paraId="51CE908E"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7C8C813C" w14:textId="2FBBC910" w:rsidR="00765077" w:rsidRPr="00AF248B" w:rsidRDefault="00765077" w:rsidP="00765077">
            <w:pPr>
              <w:shd w:val="clear" w:color="auto" w:fill="FFFFFF" w:themeFill="background1"/>
              <w:rPr>
                <w:sz w:val="20"/>
                <w:szCs w:val="20"/>
                <w:lang w:val="ro-RO"/>
              </w:rPr>
            </w:pPr>
            <w:r w:rsidRPr="00AF248B">
              <w:rPr>
                <w:sz w:val="20"/>
                <w:szCs w:val="20"/>
                <w:lang w:val="ro-RO"/>
              </w:rPr>
              <w:t>Personalul care lucrează în zonele cu risc de contaminare beneficiază de o instruire specifică?</w:t>
            </w:r>
          </w:p>
        </w:tc>
        <w:tc>
          <w:tcPr>
            <w:tcW w:w="1590" w:type="dxa"/>
            <w:shd w:val="clear" w:color="auto" w:fill="FFFFFF" w:themeFill="background1"/>
          </w:tcPr>
          <w:p w14:paraId="3546CFFC" w14:textId="4D72E29A" w:rsidR="00765077" w:rsidRPr="00AF248B" w:rsidRDefault="00765077" w:rsidP="00765077">
            <w:pPr>
              <w:spacing w:before="60" w:after="60"/>
              <w:rPr>
                <w:sz w:val="20"/>
                <w:szCs w:val="20"/>
                <w:lang w:val="ro-RO"/>
              </w:rPr>
            </w:pPr>
            <w:r w:rsidRPr="00AF248B">
              <w:rPr>
                <w:sz w:val="20"/>
                <w:szCs w:val="20"/>
                <w:lang w:val="ro-RO"/>
              </w:rPr>
              <w:t>OAMDM 24/2013, pct. 32</w:t>
            </w:r>
          </w:p>
        </w:tc>
        <w:tc>
          <w:tcPr>
            <w:tcW w:w="426" w:type="dxa"/>
            <w:shd w:val="clear" w:color="auto" w:fill="FFFFFF" w:themeFill="background1"/>
          </w:tcPr>
          <w:p w14:paraId="78A5D3AE"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0CB6B1F3"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57D574F1"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32F42E33"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5C9D1C8A" w14:textId="4B6C1F3D"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04220C69" w14:textId="77777777" w:rsidTr="00AF248B">
        <w:trPr>
          <w:jc w:val="center"/>
        </w:trPr>
        <w:tc>
          <w:tcPr>
            <w:tcW w:w="562" w:type="dxa"/>
            <w:shd w:val="clear" w:color="auto" w:fill="FFFFFF" w:themeFill="background1"/>
            <w:vAlign w:val="center"/>
          </w:tcPr>
          <w:p w14:paraId="0ED7F110" w14:textId="37D93D3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0D47B4FA" w14:textId="26AE27B2" w:rsidR="00765077" w:rsidRPr="00AF248B" w:rsidRDefault="00765077" w:rsidP="00765077">
            <w:pPr>
              <w:spacing w:before="60" w:after="60"/>
              <w:jc w:val="both"/>
              <w:rPr>
                <w:bCs/>
                <w:sz w:val="20"/>
                <w:szCs w:val="20"/>
                <w:lang w:val="ro-RO"/>
              </w:rPr>
            </w:pPr>
            <w:r w:rsidRPr="00AF248B">
              <w:rPr>
                <w:bCs/>
                <w:sz w:val="20"/>
                <w:szCs w:val="20"/>
                <w:lang w:val="ro-RO"/>
              </w:rPr>
              <w:t>Sunt puse în aplicare proceduri referitoare la starea de sănătate, practicile de igienă şi de îmbrăcăminte a personalului?</w:t>
            </w:r>
          </w:p>
        </w:tc>
        <w:tc>
          <w:tcPr>
            <w:tcW w:w="1590" w:type="dxa"/>
            <w:shd w:val="clear" w:color="auto" w:fill="FFFFFF" w:themeFill="background1"/>
          </w:tcPr>
          <w:p w14:paraId="12F69D36" w14:textId="534002CC" w:rsidR="00765077" w:rsidRPr="00AF248B" w:rsidRDefault="00765077" w:rsidP="00765077">
            <w:pPr>
              <w:spacing w:before="60" w:after="60"/>
              <w:rPr>
                <w:bCs/>
                <w:sz w:val="20"/>
                <w:szCs w:val="20"/>
                <w:lang w:val="ro-RO"/>
              </w:rPr>
            </w:pPr>
            <w:r w:rsidRPr="00AF248B">
              <w:rPr>
                <w:sz w:val="20"/>
                <w:szCs w:val="20"/>
                <w:lang w:val="ro-RO"/>
              </w:rPr>
              <w:t>OAMDM 24/2013, pct. 34</w:t>
            </w:r>
          </w:p>
        </w:tc>
        <w:tc>
          <w:tcPr>
            <w:tcW w:w="426" w:type="dxa"/>
            <w:shd w:val="clear" w:color="auto" w:fill="FFFFFF" w:themeFill="background1"/>
          </w:tcPr>
          <w:p w14:paraId="19F9D18C"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1FE8B2CA"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3D1FBB6F"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0566792E"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474383BF" w14:textId="0E121B3E"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2C6ED134" w14:textId="77777777" w:rsidTr="00AF248B">
        <w:trPr>
          <w:jc w:val="center"/>
        </w:trPr>
        <w:tc>
          <w:tcPr>
            <w:tcW w:w="562" w:type="dxa"/>
            <w:shd w:val="clear" w:color="auto" w:fill="FFFFFF" w:themeFill="background1"/>
            <w:vAlign w:val="center"/>
          </w:tcPr>
          <w:p w14:paraId="01EDCB59" w14:textId="240E4AB6"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1A9EC943" w14:textId="3342A553" w:rsidR="00765077" w:rsidRPr="00AF248B" w:rsidRDefault="00765077" w:rsidP="00765077">
            <w:pPr>
              <w:spacing w:before="60" w:after="60"/>
              <w:jc w:val="both"/>
              <w:rPr>
                <w:sz w:val="20"/>
                <w:szCs w:val="20"/>
                <w:lang w:val="ro-RO"/>
              </w:rPr>
            </w:pPr>
            <w:r w:rsidRPr="00AF248B">
              <w:rPr>
                <w:sz w:val="20"/>
                <w:szCs w:val="20"/>
                <w:lang w:val="ro-RO"/>
              </w:rPr>
              <w:t>Este asigurată examinarea medicală a personalului la angajare?</w:t>
            </w:r>
          </w:p>
        </w:tc>
        <w:tc>
          <w:tcPr>
            <w:tcW w:w="1590" w:type="dxa"/>
            <w:shd w:val="clear" w:color="auto" w:fill="FFFFFF" w:themeFill="background1"/>
          </w:tcPr>
          <w:p w14:paraId="589BBE19" w14:textId="36A16FC8" w:rsidR="00765077" w:rsidRPr="00AF248B" w:rsidRDefault="00765077" w:rsidP="00765077">
            <w:pPr>
              <w:spacing w:before="60" w:after="60"/>
              <w:rPr>
                <w:sz w:val="20"/>
                <w:szCs w:val="20"/>
                <w:lang w:val="ro-RO"/>
              </w:rPr>
            </w:pPr>
            <w:r w:rsidRPr="00AF248B">
              <w:rPr>
                <w:sz w:val="20"/>
                <w:szCs w:val="20"/>
                <w:lang w:val="ro-RO"/>
              </w:rPr>
              <w:t>OAMDM 24/2013, pct. 35</w:t>
            </w:r>
          </w:p>
        </w:tc>
        <w:tc>
          <w:tcPr>
            <w:tcW w:w="426" w:type="dxa"/>
            <w:shd w:val="clear" w:color="auto" w:fill="FFFFFF" w:themeFill="background1"/>
          </w:tcPr>
          <w:p w14:paraId="69D89CBF"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36023928"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0E579158"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506FA054"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65669BAB" w14:textId="7D383330"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102F8160" w14:textId="77777777" w:rsidTr="00AF248B">
        <w:trPr>
          <w:jc w:val="center"/>
        </w:trPr>
        <w:tc>
          <w:tcPr>
            <w:tcW w:w="562" w:type="dxa"/>
            <w:shd w:val="clear" w:color="auto" w:fill="FFFFFF" w:themeFill="background1"/>
            <w:vAlign w:val="center"/>
          </w:tcPr>
          <w:p w14:paraId="1564F978" w14:textId="5354F8E4"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5DC3397F" w14:textId="4547AA70" w:rsidR="00765077" w:rsidRPr="00AF248B" w:rsidRDefault="00765077" w:rsidP="00765077">
            <w:pPr>
              <w:spacing w:before="60" w:after="60"/>
              <w:jc w:val="both"/>
              <w:rPr>
                <w:sz w:val="20"/>
                <w:szCs w:val="20"/>
                <w:lang w:val="ro-RO"/>
              </w:rPr>
            </w:pPr>
            <w:r w:rsidRPr="00AF248B">
              <w:rPr>
                <w:sz w:val="20"/>
                <w:szCs w:val="20"/>
                <w:lang w:val="ro-RO"/>
              </w:rPr>
              <w:t>Este asigurată examinarea medicală anuală a personalului?</w:t>
            </w:r>
          </w:p>
        </w:tc>
        <w:tc>
          <w:tcPr>
            <w:tcW w:w="1590" w:type="dxa"/>
            <w:shd w:val="clear" w:color="auto" w:fill="FFFFFF" w:themeFill="background1"/>
          </w:tcPr>
          <w:p w14:paraId="2581B33A" w14:textId="166B0023" w:rsidR="00765077" w:rsidRPr="00AF248B" w:rsidRDefault="00765077" w:rsidP="00765077">
            <w:pPr>
              <w:spacing w:before="60" w:after="60"/>
              <w:rPr>
                <w:sz w:val="20"/>
                <w:szCs w:val="20"/>
                <w:lang w:val="ro-RO"/>
              </w:rPr>
            </w:pPr>
            <w:r w:rsidRPr="00AF248B">
              <w:rPr>
                <w:sz w:val="20"/>
                <w:szCs w:val="20"/>
                <w:lang w:val="ro-RO"/>
              </w:rPr>
              <w:t>OAMDM 24/2013, pct. 35</w:t>
            </w:r>
          </w:p>
        </w:tc>
        <w:tc>
          <w:tcPr>
            <w:tcW w:w="426" w:type="dxa"/>
            <w:shd w:val="clear" w:color="auto" w:fill="FFFFFF" w:themeFill="background1"/>
          </w:tcPr>
          <w:p w14:paraId="7BC575BC"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614299F1"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53189B13"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720210A6"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5445ADF5" w14:textId="60BEB389"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613B2F77" w14:textId="77777777" w:rsidTr="00AF248B">
        <w:trPr>
          <w:jc w:val="center"/>
        </w:trPr>
        <w:tc>
          <w:tcPr>
            <w:tcW w:w="562" w:type="dxa"/>
            <w:shd w:val="clear" w:color="auto" w:fill="FFFFFF" w:themeFill="background1"/>
            <w:vAlign w:val="center"/>
          </w:tcPr>
          <w:p w14:paraId="36637B41" w14:textId="7DDD1552"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217C2BC8" w14:textId="3A5858E3" w:rsidR="00765077" w:rsidRPr="00AF248B" w:rsidRDefault="00765077" w:rsidP="00765077">
            <w:pPr>
              <w:spacing w:before="60" w:after="60"/>
              <w:jc w:val="both"/>
              <w:rPr>
                <w:sz w:val="20"/>
                <w:szCs w:val="20"/>
                <w:lang w:val="ro-RO"/>
              </w:rPr>
            </w:pPr>
            <w:r w:rsidRPr="00AF248B">
              <w:rPr>
                <w:sz w:val="20"/>
                <w:szCs w:val="20"/>
                <w:lang w:val="ro-RO"/>
              </w:rPr>
              <w:t xml:space="preserve">Este pus în aplicare un sistem care să asigure că în fabricarea medicamentelor nu este angajată nici o persoană afectată de o boala </w:t>
            </w:r>
            <w:r w:rsidR="00AF248B" w:rsidRPr="00AF248B">
              <w:rPr>
                <w:sz w:val="20"/>
                <w:szCs w:val="20"/>
                <w:lang w:val="ro-RO"/>
              </w:rPr>
              <w:t>infecțioasă</w:t>
            </w:r>
            <w:r w:rsidRPr="00AF248B">
              <w:rPr>
                <w:sz w:val="20"/>
                <w:szCs w:val="20"/>
                <w:lang w:val="ro-RO"/>
              </w:rPr>
              <w:t xml:space="preserve"> sau </w:t>
            </w:r>
            <w:r w:rsidR="00AF248B" w:rsidRPr="00AF248B">
              <w:rPr>
                <w:sz w:val="20"/>
                <w:szCs w:val="20"/>
                <w:lang w:val="ro-RO"/>
              </w:rPr>
              <w:t>având</w:t>
            </w:r>
            <w:r w:rsidRPr="00AF248B">
              <w:rPr>
                <w:sz w:val="20"/>
                <w:szCs w:val="20"/>
                <w:lang w:val="ro-RO"/>
              </w:rPr>
              <w:t xml:space="preserve"> leziuni deschise pe </w:t>
            </w:r>
            <w:r w:rsidR="00AF248B" w:rsidRPr="00AF248B">
              <w:rPr>
                <w:sz w:val="20"/>
                <w:szCs w:val="20"/>
                <w:lang w:val="ro-RO"/>
              </w:rPr>
              <w:t>suprafața</w:t>
            </w:r>
            <w:r w:rsidRPr="00AF248B">
              <w:rPr>
                <w:sz w:val="20"/>
                <w:szCs w:val="20"/>
                <w:lang w:val="ro-RO"/>
              </w:rPr>
              <w:t xml:space="preserve"> expusă a corpului?</w:t>
            </w:r>
          </w:p>
        </w:tc>
        <w:tc>
          <w:tcPr>
            <w:tcW w:w="1590" w:type="dxa"/>
            <w:shd w:val="clear" w:color="auto" w:fill="FFFFFF" w:themeFill="background1"/>
          </w:tcPr>
          <w:p w14:paraId="33A84FDB" w14:textId="20608DAC" w:rsidR="00765077" w:rsidRPr="00AF248B" w:rsidRDefault="00765077" w:rsidP="00765077">
            <w:pPr>
              <w:spacing w:before="60" w:after="60"/>
              <w:rPr>
                <w:sz w:val="20"/>
                <w:szCs w:val="20"/>
                <w:lang w:val="ro-RO"/>
              </w:rPr>
            </w:pPr>
            <w:r w:rsidRPr="00AF248B">
              <w:rPr>
                <w:sz w:val="20"/>
                <w:szCs w:val="20"/>
                <w:lang w:val="ro-RO"/>
              </w:rPr>
              <w:t>OAMDM 24/2013, pct. 36</w:t>
            </w:r>
          </w:p>
        </w:tc>
        <w:tc>
          <w:tcPr>
            <w:tcW w:w="426" w:type="dxa"/>
            <w:shd w:val="clear" w:color="auto" w:fill="FFFFFF" w:themeFill="background1"/>
          </w:tcPr>
          <w:p w14:paraId="5B0C40E0"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0021B3AF"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27F7000A"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49C953B4"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4B9D00F9" w14:textId="34DA7E99"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20F9C46B" w14:textId="77777777" w:rsidTr="00AF248B">
        <w:trPr>
          <w:jc w:val="center"/>
        </w:trPr>
        <w:tc>
          <w:tcPr>
            <w:tcW w:w="562" w:type="dxa"/>
            <w:shd w:val="clear" w:color="auto" w:fill="FFFFFF" w:themeFill="background1"/>
            <w:vAlign w:val="center"/>
          </w:tcPr>
          <w:p w14:paraId="15CF19C8"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451CD2D1" w14:textId="1EE71157" w:rsidR="00765077" w:rsidRPr="00AF248B" w:rsidRDefault="00765077" w:rsidP="00765077">
            <w:pPr>
              <w:spacing w:before="60" w:after="60"/>
              <w:jc w:val="both"/>
              <w:rPr>
                <w:sz w:val="20"/>
                <w:szCs w:val="20"/>
                <w:lang w:val="ro-RO"/>
              </w:rPr>
            </w:pPr>
            <w:r w:rsidRPr="00AF248B">
              <w:rPr>
                <w:sz w:val="20"/>
                <w:szCs w:val="20"/>
                <w:lang w:val="ro-RO"/>
              </w:rPr>
              <w:t xml:space="preserve">Este pus în aplicare un sistem de instruire a personalului cu privire la folosirea instalațiilor sanitare pentru spălarea </w:t>
            </w:r>
            <w:r w:rsidR="00AF248B" w:rsidRPr="00AF248B">
              <w:rPr>
                <w:sz w:val="20"/>
                <w:szCs w:val="20"/>
                <w:lang w:val="ro-RO"/>
              </w:rPr>
              <w:t>mâinilor</w:t>
            </w:r>
            <w:r w:rsidRPr="00AF248B">
              <w:rPr>
                <w:sz w:val="20"/>
                <w:szCs w:val="20"/>
                <w:lang w:val="ro-RO"/>
              </w:rPr>
              <w:t>?</w:t>
            </w:r>
          </w:p>
        </w:tc>
        <w:tc>
          <w:tcPr>
            <w:tcW w:w="1590" w:type="dxa"/>
            <w:shd w:val="clear" w:color="auto" w:fill="FFFFFF" w:themeFill="background1"/>
          </w:tcPr>
          <w:p w14:paraId="7DD06880" w14:textId="20BCA2B5" w:rsidR="00765077" w:rsidRPr="00AF248B" w:rsidRDefault="00765077" w:rsidP="00765077">
            <w:pPr>
              <w:spacing w:before="60" w:after="60"/>
              <w:rPr>
                <w:sz w:val="20"/>
                <w:szCs w:val="20"/>
                <w:lang w:val="ro-RO"/>
              </w:rPr>
            </w:pPr>
            <w:r w:rsidRPr="00AF248B">
              <w:rPr>
                <w:sz w:val="20"/>
                <w:szCs w:val="20"/>
                <w:lang w:val="ro-RO"/>
              </w:rPr>
              <w:t>OAMDM 24/2013, pct. 40</w:t>
            </w:r>
          </w:p>
        </w:tc>
        <w:tc>
          <w:tcPr>
            <w:tcW w:w="426" w:type="dxa"/>
            <w:shd w:val="clear" w:color="auto" w:fill="FFFFFF" w:themeFill="background1"/>
          </w:tcPr>
          <w:p w14:paraId="3F45E8C4"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77FF8130"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200C1469"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0A77D14C"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31A4F939" w14:textId="07885F67"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408FF110" w14:textId="77777777" w:rsidTr="00AF248B">
        <w:trPr>
          <w:jc w:val="center"/>
        </w:trPr>
        <w:tc>
          <w:tcPr>
            <w:tcW w:w="9784" w:type="dxa"/>
            <w:gridSpan w:val="8"/>
            <w:shd w:val="clear" w:color="auto" w:fill="FFFFFF" w:themeFill="background1"/>
            <w:vAlign w:val="center"/>
          </w:tcPr>
          <w:p w14:paraId="212C6E4B" w14:textId="42F290DA" w:rsidR="00765077" w:rsidRPr="00AF248B" w:rsidRDefault="00765077" w:rsidP="00765077">
            <w:pPr>
              <w:pStyle w:val="Listparagraf"/>
              <w:numPr>
                <w:ilvl w:val="0"/>
                <w:numId w:val="5"/>
              </w:numPr>
              <w:shd w:val="clear" w:color="auto" w:fill="FFFFFF" w:themeFill="background1"/>
              <w:spacing w:before="60" w:after="60"/>
              <w:ind w:left="1077"/>
              <w:contextualSpacing w:val="0"/>
              <w:jc w:val="center"/>
              <w:rPr>
                <w:b/>
                <w:i/>
                <w:sz w:val="20"/>
                <w:szCs w:val="20"/>
                <w:lang w:val="ro-RO"/>
              </w:rPr>
            </w:pPr>
            <w:r w:rsidRPr="00AF248B">
              <w:rPr>
                <w:b/>
                <w:i/>
                <w:sz w:val="20"/>
                <w:szCs w:val="20"/>
                <w:lang w:val="ro-RO"/>
              </w:rPr>
              <w:t>Spații</w:t>
            </w:r>
          </w:p>
        </w:tc>
      </w:tr>
      <w:tr w:rsidR="00765077" w:rsidRPr="00AF248B" w14:paraId="7E33D8A0" w14:textId="77777777" w:rsidTr="00AF248B">
        <w:trPr>
          <w:jc w:val="center"/>
        </w:trPr>
        <w:tc>
          <w:tcPr>
            <w:tcW w:w="562" w:type="dxa"/>
            <w:shd w:val="clear" w:color="auto" w:fill="FFFFFF" w:themeFill="background1"/>
            <w:vAlign w:val="center"/>
          </w:tcPr>
          <w:p w14:paraId="630A11AC" w14:textId="7EAC88ED"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1454EFA5" w14:textId="11E6D524" w:rsidR="00765077" w:rsidRPr="00AF248B" w:rsidRDefault="00765077" w:rsidP="00765077">
            <w:pPr>
              <w:shd w:val="clear" w:color="auto" w:fill="FFFFFF" w:themeFill="background1"/>
              <w:rPr>
                <w:bCs/>
                <w:sz w:val="20"/>
                <w:szCs w:val="20"/>
                <w:lang w:val="ro-RO"/>
              </w:rPr>
            </w:pPr>
            <w:r w:rsidRPr="00AF248B">
              <w:rPr>
                <w:sz w:val="20"/>
                <w:szCs w:val="20"/>
                <w:lang w:val="ro-RO"/>
              </w:rPr>
              <w:t>Clădirea are dimensiuni corespunzătoare, este proiectată şi construită pentru producție și control?</w:t>
            </w:r>
          </w:p>
        </w:tc>
        <w:tc>
          <w:tcPr>
            <w:tcW w:w="1590" w:type="dxa"/>
            <w:shd w:val="clear" w:color="auto" w:fill="FFFFFF" w:themeFill="background1"/>
          </w:tcPr>
          <w:p w14:paraId="197A4B0F" w14:textId="470337AC" w:rsidR="00765077" w:rsidRPr="00AF248B" w:rsidRDefault="00765077" w:rsidP="00765077">
            <w:pPr>
              <w:spacing w:before="60" w:after="60"/>
              <w:rPr>
                <w:bCs/>
                <w:sz w:val="20"/>
                <w:szCs w:val="20"/>
                <w:lang w:val="ro-RO"/>
              </w:rPr>
            </w:pPr>
            <w:r w:rsidRPr="00AF248B">
              <w:rPr>
                <w:sz w:val="20"/>
                <w:szCs w:val="20"/>
                <w:lang w:val="ro-RO"/>
              </w:rPr>
              <w:t>OAMDM 24/2013, pct. 42</w:t>
            </w:r>
          </w:p>
        </w:tc>
        <w:tc>
          <w:tcPr>
            <w:tcW w:w="426" w:type="dxa"/>
            <w:shd w:val="clear" w:color="auto" w:fill="FFFFFF" w:themeFill="background1"/>
          </w:tcPr>
          <w:p w14:paraId="039E482F"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6A43DC5C"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4869927C"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15256974"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574B48C7" w14:textId="617BAEF4"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15</w:t>
            </w:r>
          </w:p>
        </w:tc>
      </w:tr>
      <w:tr w:rsidR="00765077" w:rsidRPr="00AF248B" w14:paraId="233F99E9" w14:textId="77777777" w:rsidTr="00AF248B">
        <w:trPr>
          <w:jc w:val="center"/>
        </w:trPr>
        <w:tc>
          <w:tcPr>
            <w:tcW w:w="562" w:type="dxa"/>
            <w:shd w:val="clear" w:color="auto" w:fill="FFFFFF" w:themeFill="background1"/>
            <w:vAlign w:val="center"/>
          </w:tcPr>
          <w:p w14:paraId="247981C3"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6473EA95" w14:textId="3BC25251" w:rsidR="00765077" w:rsidRPr="00AF248B" w:rsidRDefault="00765077" w:rsidP="00765077">
            <w:pPr>
              <w:shd w:val="clear" w:color="auto" w:fill="FFFFFF" w:themeFill="background1"/>
              <w:rPr>
                <w:bCs/>
                <w:sz w:val="20"/>
                <w:szCs w:val="20"/>
                <w:lang w:val="ro-RO"/>
              </w:rPr>
            </w:pPr>
            <w:r w:rsidRPr="00AF248B">
              <w:rPr>
                <w:sz w:val="20"/>
                <w:szCs w:val="20"/>
                <w:lang w:val="ro-RO"/>
              </w:rPr>
              <w:t>Există surse de poluare (industrială sau altele) în vecinătatea clădirii?</w:t>
            </w:r>
          </w:p>
        </w:tc>
        <w:tc>
          <w:tcPr>
            <w:tcW w:w="1590" w:type="dxa"/>
            <w:shd w:val="clear" w:color="auto" w:fill="FFFFFF" w:themeFill="background1"/>
          </w:tcPr>
          <w:p w14:paraId="4DFB40AD" w14:textId="32FE77A8" w:rsidR="00765077" w:rsidRPr="00AF248B" w:rsidRDefault="00765077" w:rsidP="00765077">
            <w:pPr>
              <w:shd w:val="clear" w:color="auto" w:fill="FFFFFF" w:themeFill="background1"/>
              <w:rPr>
                <w:bCs/>
                <w:sz w:val="20"/>
                <w:szCs w:val="20"/>
                <w:lang w:val="ro-RO"/>
              </w:rPr>
            </w:pPr>
            <w:r w:rsidRPr="00AF248B">
              <w:rPr>
                <w:sz w:val="20"/>
                <w:szCs w:val="20"/>
                <w:lang w:val="ro-RO"/>
              </w:rPr>
              <w:t>OAMDM 24/2013, pct. 43, sub. pct. 1)</w:t>
            </w:r>
          </w:p>
        </w:tc>
        <w:tc>
          <w:tcPr>
            <w:tcW w:w="426" w:type="dxa"/>
            <w:shd w:val="clear" w:color="auto" w:fill="FFFFFF" w:themeFill="background1"/>
          </w:tcPr>
          <w:p w14:paraId="3AED11ED"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33D58C36"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2270C8AA"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5BCEDB74"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29C5C5BD" w14:textId="7C010346"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28803C06" w14:textId="77777777" w:rsidTr="00AF248B">
        <w:trPr>
          <w:jc w:val="center"/>
        </w:trPr>
        <w:tc>
          <w:tcPr>
            <w:tcW w:w="562" w:type="dxa"/>
            <w:shd w:val="clear" w:color="auto" w:fill="FFFFFF" w:themeFill="background1"/>
            <w:vAlign w:val="center"/>
          </w:tcPr>
          <w:p w14:paraId="5AE1975A"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1B784CD0" w14:textId="13773D07" w:rsidR="00765077" w:rsidRPr="00AF248B" w:rsidRDefault="00765077" w:rsidP="00765077">
            <w:pPr>
              <w:shd w:val="clear" w:color="auto" w:fill="FFFFFF" w:themeFill="background1"/>
              <w:rPr>
                <w:sz w:val="20"/>
                <w:szCs w:val="20"/>
                <w:lang w:val="ro-RO"/>
              </w:rPr>
            </w:pPr>
            <w:r w:rsidRPr="00AF248B">
              <w:rPr>
                <w:sz w:val="20"/>
                <w:szCs w:val="20"/>
                <w:lang w:val="ro-RO"/>
              </w:rPr>
              <w:t>Sunt clădirile și facilitățile construite corespunzător pentru a ușura operarea constantă și curățirea corespunzătoare?</w:t>
            </w:r>
          </w:p>
        </w:tc>
        <w:tc>
          <w:tcPr>
            <w:tcW w:w="1590" w:type="dxa"/>
            <w:shd w:val="clear" w:color="auto" w:fill="FFFFFF" w:themeFill="background1"/>
          </w:tcPr>
          <w:p w14:paraId="7127775D" w14:textId="4F8A1B96" w:rsidR="00765077" w:rsidRPr="00AF248B" w:rsidRDefault="00765077" w:rsidP="00765077">
            <w:pPr>
              <w:shd w:val="clear" w:color="auto" w:fill="FFFFFF" w:themeFill="background1"/>
              <w:rPr>
                <w:sz w:val="20"/>
                <w:szCs w:val="20"/>
                <w:lang w:val="ro-RO"/>
              </w:rPr>
            </w:pPr>
            <w:r w:rsidRPr="00AF248B">
              <w:rPr>
                <w:sz w:val="20"/>
                <w:szCs w:val="20"/>
                <w:lang w:val="ro-RO"/>
              </w:rPr>
              <w:t>OAMDM 24/2013, pct. 43, sub. pct. 2)</w:t>
            </w:r>
          </w:p>
        </w:tc>
        <w:tc>
          <w:tcPr>
            <w:tcW w:w="426" w:type="dxa"/>
            <w:shd w:val="clear" w:color="auto" w:fill="FFFFFF" w:themeFill="background1"/>
          </w:tcPr>
          <w:p w14:paraId="121B26A5"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36A64529"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23B7F8BC"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63CDF8AB"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6FC9B70C" w14:textId="28CE8B89"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42ABD383" w14:textId="77777777" w:rsidTr="00AF248B">
        <w:trPr>
          <w:jc w:val="center"/>
        </w:trPr>
        <w:tc>
          <w:tcPr>
            <w:tcW w:w="562" w:type="dxa"/>
            <w:shd w:val="clear" w:color="auto" w:fill="FFFFFF" w:themeFill="background1"/>
            <w:vAlign w:val="center"/>
          </w:tcPr>
          <w:p w14:paraId="5C4ED2F9"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57007545" w14:textId="3D15FCF3" w:rsidR="00765077" w:rsidRPr="00AF248B" w:rsidRDefault="00765077" w:rsidP="00765077">
            <w:pPr>
              <w:shd w:val="clear" w:color="auto" w:fill="FFFFFF" w:themeFill="background1"/>
              <w:rPr>
                <w:sz w:val="20"/>
                <w:szCs w:val="20"/>
                <w:lang w:val="ro-RO"/>
              </w:rPr>
            </w:pPr>
            <w:r w:rsidRPr="00AF248B">
              <w:rPr>
                <w:sz w:val="20"/>
                <w:szCs w:val="20"/>
                <w:lang w:val="ro-RO"/>
              </w:rPr>
              <w:t>Spațiile sunt bine iluminate și ventilate corespunzător?</w:t>
            </w:r>
          </w:p>
        </w:tc>
        <w:tc>
          <w:tcPr>
            <w:tcW w:w="1590" w:type="dxa"/>
            <w:shd w:val="clear" w:color="auto" w:fill="FFFFFF" w:themeFill="background1"/>
          </w:tcPr>
          <w:p w14:paraId="479FB79A" w14:textId="189F123D" w:rsidR="00765077" w:rsidRPr="00AF248B" w:rsidRDefault="00765077" w:rsidP="00765077">
            <w:pPr>
              <w:shd w:val="clear" w:color="auto" w:fill="FFFFFF" w:themeFill="background1"/>
              <w:rPr>
                <w:sz w:val="20"/>
                <w:szCs w:val="20"/>
                <w:lang w:val="ro-RO"/>
              </w:rPr>
            </w:pPr>
            <w:r w:rsidRPr="00AF248B">
              <w:rPr>
                <w:sz w:val="20"/>
                <w:szCs w:val="20"/>
                <w:lang w:val="ro-RO"/>
              </w:rPr>
              <w:t>OAMDM 24/2013, pct. 43, sub. pct. 3)</w:t>
            </w:r>
          </w:p>
        </w:tc>
        <w:tc>
          <w:tcPr>
            <w:tcW w:w="426" w:type="dxa"/>
            <w:shd w:val="clear" w:color="auto" w:fill="FFFFFF" w:themeFill="background1"/>
          </w:tcPr>
          <w:p w14:paraId="55535920"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798EF3B8"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7C28C48A"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4308D526"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44E5E5C0" w14:textId="557B1271"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4ACC6568" w14:textId="77777777" w:rsidTr="00AF248B">
        <w:trPr>
          <w:jc w:val="center"/>
        </w:trPr>
        <w:tc>
          <w:tcPr>
            <w:tcW w:w="562" w:type="dxa"/>
            <w:shd w:val="clear" w:color="auto" w:fill="FFFFFF" w:themeFill="background1"/>
            <w:vAlign w:val="center"/>
          </w:tcPr>
          <w:p w14:paraId="70FCFF37"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34D7CC94" w14:textId="2EC2A40F" w:rsidR="00765077" w:rsidRPr="00AF248B" w:rsidRDefault="00765077" w:rsidP="00765077">
            <w:pPr>
              <w:shd w:val="clear" w:color="auto" w:fill="FFFFFF" w:themeFill="background1"/>
              <w:rPr>
                <w:sz w:val="20"/>
                <w:szCs w:val="20"/>
                <w:lang w:val="ro-RO"/>
              </w:rPr>
            </w:pPr>
            <w:r w:rsidRPr="00AF248B">
              <w:rPr>
                <w:sz w:val="20"/>
                <w:szCs w:val="20"/>
                <w:lang w:val="ro-RO"/>
              </w:rPr>
              <w:t>Există un program privind</w:t>
            </w:r>
            <w:r w:rsidR="000B437B" w:rsidRPr="00AF248B">
              <w:rPr>
                <w:sz w:val="20"/>
                <w:szCs w:val="20"/>
                <w:lang w:val="ro-RO"/>
              </w:rPr>
              <w:t xml:space="preserve"> controlul</w:t>
            </w:r>
            <w:r w:rsidRPr="00AF248B">
              <w:rPr>
                <w:sz w:val="20"/>
                <w:szCs w:val="20"/>
                <w:lang w:val="ro-RO"/>
              </w:rPr>
              <w:t xml:space="preserve"> pătrunder</w:t>
            </w:r>
            <w:r w:rsidR="000B437B" w:rsidRPr="00AF248B">
              <w:rPr>
                <w:sz w:val="20"/>
                <w:szCs w:val="20"/>
                <w:lang w:val="ro-RO"/>
              </w:rPr>
              <w:t>ii</w:t>
            </w:r>
            <w:r w:rsidRPr="00AF248B">
              <w:rPr>
                <w:sz w:val="20"/>
                <w:szCs w:val="20"/>
                <w:lang w:val="ro-RO"/>
              </w:rPr>
              <w:t xml:space="preserve"> rozătoarelor, insectelor sau păsărilor?</w:t>
            </w:r>
          </w:p>
        </w:tc>
        <w:tc>
          <w:tcPr>
            <w:tcW w:w="1590" w:type="dxa"/>
            <w:shd w:val="clear" w:color="auto" w:fill="FFFFFF" w:themeFill="background1"/>
          </w:tcPr>
          <w:p w14:paraId="55D01D4F" w14:textId="1BF9A633" w:rsidR="00765077" w:rsidRPr="00AF248B" w:rsidRDefault="00765077" w:rsidP="00765077">
            <w:pPr>
              <w:shd w:val="clear" w:color="auto" w:fill="FFFFFF" w:themeFill="background1"/>
              <w:rPr>
                <w:sz w:val="20"/>
                <w:szCs w:val="20"/>
                <w:lang w:val="ro-RO"/>
              </w:rPr>
            </w:pPr>
            <w:r w:rsidRPr="00AF248B">
              <w:rPr>
                <w:sz w:val="20"/>
                <w:szCs w:val="20"/>
                <w:lang w:val="ro-RO"/>
              </w:rPr>
              <w:t>OAMDM 24/2013, pct. 43, sub. pct. 4)</w:t>
            </w:r>
          </w:p>
        </w:tc>
        <w:tc>
          <w:tcPr>
            <w:tcW w:w="426" w:type="dxa"/>
            <w:shd w:val="clear" w:color="auto" w:fill="FFFFFF" w:themeFill="background1"/>
          </w:tcPr>
          <w:p w14:paraId="2C014DD8"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491431C2"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26C5B499"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09AE1240"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75FECB5B" w14:textId="42A6BA50"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5018F96E" w14:textId="77777777" w:rsidTr="00AF248B">
        <w:trPr>
          <w:jc w:val="center"/>
        </w:trPr>
        <w:tc>
          <w:tcPr>
            <w:tcW w:w="562" w:type="dxa"/>
            <w:shd w:val="clear" w:color="auto" w:fill="FFFFFF" w:themeFill="background1"/>
            <w:vAlign w:val="center"/>
          </w:tcPr>
          <w:p w14:paraId="69C34E66"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04A399DE" w14:textId="7C1CA8B7" w:rsidR="00765077" w:rsidRPr="00AF248B" w:rsidRDefault="00765077" w:rsidP="00765077">
            <w:pPr>
              <w:shd w:val="clear" w:color="auto" w:fill="FFFFFF" w:themeFill="background1"/>
              <w:rPr>
                <w:sz w:val="20"/>
                <w:szCs w:val="20"/>
                <w:lang w:val="ro-RO"/>
              </w:rPr>
            </w:pPr>
            <w:r w:rsidRPr="00AF248B">
              <w:rPr>
                <w:sz w:val="20"/>
                <w:szCs w:val="20"/>
                <w:lang w:val="ro-RO"/>
              </w:rPr>
              <w:t>Este implementat un sistem de control acces în zonele de fabricație, depozitare și control al calității?</w:t>
            </w:r>
          </w:p>
        </w:tc>
        <w:tc>
          <w:tcPr>
            <w:tcW w:w="1590" w:type="dxa"/>
            <w:shd w:val="clear" w:color="auto" w:fill="FFFFFF" w:themeFill="background1"/>
          </w:tcPr>
          <w:p w14:paraId="135281F7" w14:textId="60B8A2CB" w:rsidR="00765077" w:rsidRPr="00AF248B" w:rsidRDefault="00765077" w:rsidP="00765077">
            <w:pPr>
              <w:shd w:val="clear" w:color="auto" w:fill="FFFFFF" w:themeFill="background1"/>
              <w:rPr>
                <w:sz w:val="20"/>
                <w:szCs w:val="20"/>
                <w:lang w:val="ro-RO"/>
              </w:rPr>
            </w:pPr>
            <w:r w:rsidRPr="00AF248B">
              <w:rPr>
                <w:sz w:val="20"/>
                <w:szCs w:val="20"/>
                <w:lang w:val="ro-RO"/>
              </w:rPr>
              <w:t>OAMDM 24/2013, pct. 43, sub. pct. 5)</w:t>
            </w:r>
          </w:p>
        </w:tc>
        <w:tc>
          <w:tcPr>
            <w:tcW w:w="426" w:type="dxa"/>
            <w:shd w:val="clear" w:color="auto" w:fill="FFFFFF" w:themeFill="background1"/>
          </w:tcPr>
          <w:p w14:paraId="5F508991"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2FBA594B"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1B004F04"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75E40BD7"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48A72A92" w14:textId="0BBE5895"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7F368124" w14:textId="77777777" w:rsidTr="00AF248B">
        <w:trPr>
          <w:jc w:val="center"/>
        </w:trPr>
        <w:tc>
          <w:tcPr>
            <w:tcW w:w="562" w:type="dxa"/>
            <w:shd w:val="clear" w:color="auto" w:fill="FFFFFF" w:themeFill="background1"/>
            <w:vAlign w:val="center"/>
          </w:tcPr>
          <w:p w14:paraId="5B7AE15C"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1424802F" w14:textId="12103BE4" w:rsidR="00765077" w:rsidRPr="00AF248B" w:rsidRDefault="00765077" w:rsidP="00765077">
            <w:pPr>
              <w:shd w:val="clear" w:color="auto" w:fill="FFFFFF" w:themeFill="background1"/>
              <w:rPr>
                <w:sz w:val="20"/>
                <w:szCs w:val="20"/>
                <w:lang w:val="ro-RO"/>
              </w:rPr>
            </w:pPr>
            <w:r w:rsidRPr="00AF248B">
              <w:rPr>
                <w:sz w:val="20"/>
                <w:szCs w:val="20"/>
                <w:lang w:val="ro-RO"/>
              </w:rPr>
              <w:t>Fabricația medicamentelor cu conținut de materiale puternic sensibilizante (e.g. peniciline, cefalosporine, citostatice, hormoni) sau preparate biologice se realizează în localuri autonome dedicate?</w:t>
            </w:r>
          </w:p>
        </w:tc>
        <w:tc>
          <w:tcPr>
            <w:tcW w:w="1590" w:type="dxa"/>
            <w:shd w:val="clear" w:color="auto" w:fill="FFFFFF" w:themeFill="background1"/>
          </w:tcPr>
          <w:p w14:paraId="575644EB" w14:textId="4FDF3BFE" w:rsidR="00765077" w:rsidRPr="00AF248B" w:rsidRDefault="00765077" w:rsidP="00765077">
            <w:pPr>
              <w:shd w:val="clear" w:color="auto" w:fill="FFFFFF" w:themeFill="background1"/>
              <w:rPr>
                <w:sz w:val="20"/>
                <w:szCs w:val="20"/>
                <w:lang w:val="ro-RO"/>
              </w:rPr>
            </w:pPr>
            <w:r w:rsidRPr="00AF248B">
              <w:rPr>
                <w:sz w:val="20"/>
                <w:szCs w:val="20"/>
                <w:lang w:val="ro-RO"/>
              </w:rPr>
              <w:t>OAMDM 24/2013, pct. 44, sub. pct. 1)</w:t>
            </w:r>
          </w:p>
        </w:tc>
        <w:tc>
          <w:tcPr>
            <w:tcW w:w="426" w:type="dxa"/>
            <w:shd w:val="clear" w:color="auto" w:fill="FFFFFF" w:themeFill="background1"/>
          </w:tcPr>
          <w:p w14:paraId="239ECDE7"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1E4DEB4A"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2E483D97"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246F9D2E"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68EDA096" w14:textId="5EA74DC4"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20</w:t>
            </w:r>
          </w:p>
        </w:tc>
      </w:tr>
      <w:tr w:rsidR="00765077" w:rsidRPr="00AF248B" w14:paraId="7FEFF44C" w14:textId="77777777" w:rsidTr="00AF248B">
        <w:trPr>
          <w:jc w:val="center"/>
        </w:trPr>
        <w:tc>
          <w:tcPr>
            <w:tcW w:w="562" w:type="dxa"/>
            <w:shd w:val="clear" w:color="auto" w:fill="FFFFFF" w:themeFill="background1"/>
            <w:vAlign w:val="center"/>
          </w:tcPr>
          <w:p w14:paraId="502C6E3B"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538DBA3B" w14:textId="276B51CF" w:rsidR="00765077" w:rsidRPr="00AF248B" w:rsidRDefault="00765077" w:rsidP="00765077">
            <w:pPr>
              <w:shd w:val="clear" w:color="auto" w:fill="FFFFFF" w:themeFill="background1"/>
              <w:rPr>
                <w:sz w:val="20"/>
                <w:szCs w:val="20"/>
                <w:lang w:val="ro-RO"/>
              </w:rPr>
            </w:pPr>
            <w:r w:rsidRPr="00AF248B">
              <w:rPr>
                <w:sz w:val="20"/>
                <w:szCs w:val="20"/>
                <w:lang w:val="ro-RO"/>
              </w:rPr>
              <w:t>Localurile sunt amplasate logic, corespunzător ordinii de efectuare a etapelor de fabricaţie şi nivelurilor de curăţenie impuse?</w:t>
            </w:r>
          </w:p>
        </w:tc>
        <w:tc>
          <w:tcPr>
            <w:tcW w:w="1590" w:type="dxa"/>
            <w:shd w:val="clear" w:color="auto" w:fill="FFFFFF" w:themeFill="background1"/>
          </w:tcPr>
          <w:p w14:paraId="7F2E3961" w14:textId="27C41D28" w:rsidR="00765077" w:rsidRPr="00AF248B" w:rsidRDefault="00765077" w:rsidP="00765077">
            <w:pPr>
              <w:shd w:val="clear" w:color="auto" w:fill="FFFFFF" w:themeFill="background1"/>
              <w:rPr>
                <w:sz w:val="20"/>
                <w:szCs w:val="20"/>
                <w:lang w:val="ro-RO"/>
              </w:rPr>
            </w:pPr>
            <w:r w:rsidRPr="00AF248B">
              <w:rPr>
                <w:sz w:val="20"/>
                <w:szCs w:val="20"/>
                <w:lang w:val="ro-RO"/>
              </w:rPr>
              <w:t>OAMDM 24/2013, pct. 44, sub. pct. 2)</w:t>
            </w:r>
          </w:p>
        </w:tc>
        <w:tc>
          <w:tcPr>
            <w:tcW w:w="426" w:type="dxa"/>
            <w:shd w:val="clear" w:color="auto" w:fill="FFFFFF" w:themeFill="background1"/>
          </w:tcPr>
          <w:p w14:paraId="2B5C372D"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0BBD736C"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7E01A0F1"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1F882BEC"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4609C5A4" w14:textId="62224E49"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2D1EAD1B" w14:textId="77777777" w:rsidTr="00AF248B">
        <w:trPr>
          <w:jc w:val="center"/>
        </w:trPr>
        <w:tc>
          <w:tcPr>
            <w:tcW w:w="562" w:type="dxa"/>
            <w:shd w:val="clear" w:color="auto" w:fill="FFFFFF" w:themeFill="background1"/>
            <w:vAlign w:val="center"/>
          </w:tcPr>
          <w:p w14:paraId="2AE1052D"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15905303" w14:textId="0106137A" w:rsidR="00765077" w:rsidRPr="00AF248B" w:rsidRDefault="00765077" w:rsidP="00765077">
            <w:pPr>
              <w:shd w:val="clear" w:color="auto" w:fill="FFFFFF" w:themeFill="background1"/>
              <w:rPr>
                <w:sz w:val="20"/>
                <w:szCs w:val="20"/>
                <w:lang w:val="ro-RO"/>
              </w:rPr>
            </w:pPr>
            <w:r w:rsidRPr="00AF248B">
              <w:rPr>
                <w:sz w:val="20"/>
                <w:szCs w:val="20"/>
                <w:lang w:val="ro-RO"/>
              </w:rPr>
              <w:t>Suprafeţele interioare (pereţi, plafoane şi pardoseli) sunt netede, lipsite de fisuri sau crăpături şi permit o curăţare uşoară şi eficientă?</w:t>
            </w:r>
          </w:p>
        </w:tc>
        <w:tc>
          <w:tcPr>
            <w:tcW w:w="1590" w:type="dxa"/>
            <w:shd w:val="clear" w:color="auto" w:fill="FFFFFF" w:themeFill="background1"/>
          </w:tcPr>
          <w:p w14:paraId="5CCD4E63" w14:textId="0781B165" w:rsidR="00765077" w:rsidRPr="00AF248B" w:rsidRDefault="00765077" w:rsidP="00765077">
            <w:pPr>
              <w:shd w:val="clear" w:color="auto" w:fill="FFFFFF" w:themeFill="background1"/>
              <w:rPr>
                <w:sz w:val="20"/>
                <w:szCs w:val="20"/>
                <w:lang w:val="ro-RO"/>
              </w:rPr>
            </w:pPr>
            <w:r w:rsidRPr="00AF248B">
              <w:rPr>
                <w:sz w:val="20"/>
                <w:szCs w:val="20"/>
                <w:lang w:val="ro-RO"/>
              </w:rPr>
              <w:t>OAMDM 24/2013, pct. 44, sub. pct. 4)</w:t>
            </w:r>
          </w:p>
        </w:tc>
        <w:tc>
          <w:tcPr>
            <w:tcW w:w="426" w:type="dxa"/>
            <w:shd w:val="clear" w:color="auto" w:fill="FFFFFF" w:themeFill="background1"/>
          </w:tcPr>
          <w:p w14:paraId="4B4523ED"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36800D85"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699379A9"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59AF3A22"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32562037" w14:textId="30EB9830"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2272868F" w14:textId="77777777" w:rsidTr="00AF248B">
        <w:trPr>
          <w:jc w:val="center"/>
        </w:trPr>
        <w:tc>
          <w:tcPr>
            <w:tcW w:w="562" w:type="dxa"/>
            <w:shd w:val="clear" w:color="auto" w:fill="FFFFFF" w:themeFill="background1"/>
            <w:vAlign w:val="center"/>
          </w:tcPr>
          <w:p w14:paraId="737000B0"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2AD74EC2" w14:textId="459869CA" w:rsidR="00765077" w:rsidRPr="00AF248B" w:rsidRDefault="00765077" w:rsidP="00765077">
            <w:pPr>
              <w:shd w:val="clear" w:color="auto" w:fill="FFFFFF" w:themeFill="background1"/>
              <w:rPr>
                <w:sz w:val="20"/>
                <w:szCs w:val="20"/>
                <w:lang w:val="ro-RO"/>
              </w:rPr>
            </w:pPr>
            <w:r w:rsidRPr="00AF248B">
              <w:rPr>
                <w:sz w:val="20"/>
                <w:szCs w:val="20"/>
                <w:lang w:val="ro-RO"/>
              </w:rPr>
              <w:t>Este prevăzută utilizarea a două sau mai multe soluții dezinfectante prin rotație?</w:t>
            </w:r>
          </w:p>
        </w:tc>
        <w:tc>
          <w:tcPr>
            <w:tcW w:w="1590" w:type="dxa"/>
            <w:shd w:val="clear" w:color="auto" w:fill="FFFFFF" w:themeFill="background1"/>
          </w:tcPr>
          <w:p w14:paraId="20F534D5" w14:textId="713E9F0C" w:rsidR="00765077" w:rsidRPr="00AF248B" w:rsidRDefault="00765077" w:rsidP="00765077">
            <w:pPr>
              <w:shd w:val="clear" w:color="auto" w:fill="FFFFFF" w:themeFill="background1"/>
              <w:rPr>
                <w:sz w:val="20"/>
                <w:szCs w:val="20"/>
                <w:lang w:val="ro-RO"/>
              </w:rPr>
            </w:pPr>
            <w:r w:rsidRPr="00AF248B">
              <w:rPr>
                <w:sz w:val="20"/>
                <w:szCs w:val="20"/>
                <w:lang w:val="ro-RO"/>
              </w:rPr>
              <w:t>OAMDM 24/2013, Anexa 1, pct. 67</w:t>
            </w:r>
          </w:p>
        </w:tc>
        <w:tc>
          <w:tcPr>
            <w:tcW w:w="426" w:type="dxa"/>
            <w:shd w:val="clear" w:color="auto" w:fill="FFFFFF" w:themeFill="background1"/>
          </w:tcPr>
          <w:p w14:paraId="79F88660"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4E47F727"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39E16AC3"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17C97B48"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278B34BA" w14:textId="5F640914"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17C64719" w14:textId="77777777" w:rsidTr="00AF248B">
        <w:trPr>
          <w:jc w:val="center"/>
        </w:trPr>
        <w:tc>
          <w:tcPr>
            <w:tcW w:w="562" w:type="dxa"/>
            <w:shd w:val="clear" w:color="auto" w:fill="FFFFFF" w:themeFill="background1"/>
            <w:vAlign w:val="center"/>
          </w:tcPr>
          <w:p w14:paraId="6461AA03"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11C42EED" w14:textId="43EF4D76" w:rsidR="00765077" w:rsidRPr="00AF248B" w:rsidRDefault="00765077" w:rsidP="00765077">
            <w:pPr>
              <w:shd w:val="clear" w:color="auto" w:fill="FFFFFF" w:themeFill="background1"/>
              <w:rPr>
                <w:sz w:val="20"/>
                <w:szCs w:val="20"/>
                <w:lang w:val="ro-RO"/>
              </w:rPr>
            </w:pPr>
            <w:r w:rsidRPr="00AF248B">
              <w:rPr>
                <w:sz w:val="20"/>
                <w:szCs w:val="20"/>
                <w:lang w:val="ro-RO"/>
              </w:rPr>
              <w:t>Canalele de evacuare sunt funcţionale, eficiente şi prevăzute cu sifoane anti-retur?</w:t>
            </w:r>
          </w:p>
        </w:tc>
        <w:tc>
          <w:tcPr>
            <w:tcW w:w="1590" w:type="dxa"/>
            <w:shd w:val="clear" w:color="auto" w:fill="FFFFFF" w:themeFill="background1"/>
          </w:tcPr>
          <w:p w14:paraId="2E48FAE9" w14:textId="4A686D18" w:rsidR="00765077" w:rsidRPr="00AF248B" w:rsidRDefault="00765077" w:rsidP="00765077">
            <w:pPr>
              <w:shd w:val="clear" w:color="auto" w:fill="FFFFFF" w:themeFill="background1"/>
              <w:rPr>
                <w:sz w:val="20"/>
                <w:szCs w:val="20"/>
                <w:lang w:val="ro-RO"/>
              </w:rPr>
            </w:pPr>
            <w:r w:rsidRPr="00AF248B">
              <w:rPr>
                <w:sz w:val="20"/>
                <w:szCs w:val="20"/>
                <w:lang w:val="ro-RO"/>
              </w:rPr>
              <w:t>OAMDM 24/2013, pct. 44, sub. pct. 6)</w:t>
            </w:r>
          </w:p>
        </w:tc>
        <w:tc>
          <w:tcPr>
            <w:tcW w:w="426" w:type="dxa"/>
            <w:shd w:val="clear" w:color="auto" w:fill="FFFFFF" w:themeFill="background1"/>
          </w:tcPr>
          <w:p w14:paraId="40CE9B0E"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511F3CD4"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366D7B91"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212A2865"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695C5F70" w14:textId="37C08728"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0D5D0275" w14:textId="77777777" w:rsidTr="00AF248B">
        <w:trPr>
          <w:jc w:val="center"/>
        </w:trPr>
        <w:tc>
          <w:tcPr>
            <w:tcW w:w="562" w:type="dxa"/>
            <w:shd w:val="clear" w:color="auto" w:fill="FFFFFF" w:themeFill="background1"/>
            <w:vAlign w:val="center"/>
          </w:tcPr>
          <w:p w14:paraId="594CE01A"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753E2EDE" w14:textId="159FAC48" w:rsidR="00765077" w:rsidRPr="00AF248B" w:rsidRDefault="00765077" w:rsidP="00765077">
            <w:pPr>
              <w:shd w:val="clear" w:color="auto" w:fill="FFFFFF" w:themeFill="background1"/>
              <w:rPr>
                <w:sz w:val="20"/>
                <w:szCs w:val="20"/>
                <w:lang w:val="ro-RO"/>
              </w:rPr>
            </w:pPr>
            <w:r w:rsidRPr="00AF248B">
              <w:rPr>
                <w:sz w:val="20"/>
                <w:szCs w:val="20"/>
                <w:lang w:val="ro-RO"/>
              </w:rPr>
              <w:t>Vestiarele sunt pro</w:t>
            </w:r>
            <w:r w:rsidR="000B437B" w:rsidRPr="00AF248B">
              <w:rPr>
                <w:sz w:val="20"/>
                <w:szCs w:val="20"/>
                <w:lang w:val="ro-RO"/>
              </w:rPr>
              <w:t>i</w:t>
            </w:r>
            <w:r w:rsidRPr="00AF248B">
              <w:rPr>
                <w:sz w:val="20"/>
                <w:szCs w:val="20"/>
                <w:lang w:val="ro-RO"/>
              </w:rPr>
              <w:t>ectate ca sas-uri și folosite în vederea separării fizice a diferitelor etape ale echipării şi pentru a diminua astfel contaminarea microbiană şi cu particule a echipamentelor de protecţie?</w:t>
            </w:r>
          </w:p>
        </w:tc>
        <w:tc>
          <w:tcPr>
            <w:tcW w:w="1590" w:type="dxa"/>
            <w:shd w:val="clear" w:color="auto" w:fill="FFFFFF" w:themeFill="background1"/>
          </w:tcPr>
          <w:p w14:paraId="6D98EA4A" w14:textId="143081A6" w:rsidR="00765077" w:rsidRPr="00AF248B" w:rsidRDefault="00765077" w:rsidP="00765077">
            <w:pPr>
              <w:shd w:val="clear" w:color="auto" w:fill="FFFFFF" w:themeFill="background1"/>
              <w:rPr>
                <w:sz w:val="20"/>
                <w:szCs w:val="20"/>
                <w:lang w:val="ro-RO"/>
              </w:rPr>
            </w:pPr>
            <w:r w:rsidRPr="00AF248B">
              <w:rPr>
                <w:sz w:val="20"/>
                <w:szCs w:val="20"/>
                <w:lang w:val="ro-RO"/>
              </w:rPr>
              <w:t>OAMDM 24/2013, Anexa 1, pct. 57</w:t>
            </w:r>
          </w:p>
        </w:tc>
        <w:tc>
          <w:tcPr>
            <w:tcW w:w="426" w:type="dxa"/>
            <w:shd w:val="clear" w:color="auto" w:fill="FFFFFF" w:themeFill="background1"/>
          </w:tcPr>
          <w:p w14:paraId="1E610B9A"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0C06CA05"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7B80E8B2"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1B6BEE6D"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16A68585" w14:textId="5184CF53"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066E8F2F" w14:textId="77777777" w:rsidTr="00AF248B">
        <w:trPr>
          <w:jc w:val="center"/>
        </w:trPr>
        <w:tc>
          <w:tcPr>
            <w:tcW w:w="562" w:type="dxa"/>
            <w:shd w:val="clear" w:color="auto" w:fill="FFFFFF" w:themeFill="background1"/>
            <w:vAlign w:val="center"/>
          </w:tcPr>
          <w:p w14:paraId="6E670AE4"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0219B4D5" w14:textId="215F71CA" w:rsidR="00765077" w:rsidRPr="00AF248B" w:rsidRDefault="00765077" w:rsidP="00765077">
            <w:pPr>
              <w:shd w:val="clear" w:color="auto" w:fill="FFFFFF" w:themeFill="background1"/>
              <w:rPr>
                <w:sz w:val="20"/>
                <w:szCs w:val="20"/>
                <w:lang w:val="ro-RO"/>
              </w:rPr>
            </w:pPr>
            <w:r w:rsidRPr="00AF248B">
              <w:rPr>
                <w:sz w:val="20"/>
                <w:szCs w:val="20"/>
                <w:lang w:val="ro-RO"/>
              </w:rPr>
              <w:t>Ultima parte a vestiarului este în stare de repaus, de aceeaşi clasă de curăţenie ca şi zona în care se intră?</w:t>
            </w:r>
          </w:p>
        </w:tc>
        <w:tc>
          <w:tcPr>
            <w:tcW w:w="1590" w:type="dxa"/>
            <w:shd w:val="clear" w:color="auto" w:fill="FFFFFF" w:themeFill="background1"/>
          </w:tcPr>
          <w:p w14:paraId="2F3B075A" w14:textId="5D894EA9" w:rsidR="00765077" w:rsidRPr="00AF248B" w:rsidRDefault="00765077" w:rsidP="00765077">
            <w:pPr>
              <w:shd w:val="clear" w:color="auto" w:fill="FFFFFF" w:themeFill="background1"/>
              <w:rPr>
                <w:sz w:val="20"/>
                <w:szCs w:val="20"/>
                <w:lang w:val="ro-RO"/>
              </w:rPr>
            </w:pPr>
            <w:r w:rsidRPr="00AF248B">
              <w:rPr>
                <w:sz w:val="20"/>
                <w:szCs w:val="20"/>
                <w:lang w:val="ro-RO"/>
              </w:rPr>
              <w:t>OAMDM 24/2013, Anexa 1, pct. 57</w:t>
            </w:r>
          </w:p>
        </w:tc>
        <w:tc>
          <w:tcPr>
            <w:tcW w:w="426" w:type="dxa"/>
            <w:shd w:val="clear" w:color="auto" w:fill="FFFFFF" w:themeFill="background1"/>
          </w:tcPr>
          <w:p w14:paraId="0695D57A"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3D2B6244"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4465A657"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0AAB3711"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656C4A62" w14:textId="779B8182"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4D81BCAF" w14:textId="77777777" w:rsidTr="00AF248B">
        <w:trPr>
          <w:jc w:val="center"/>
        </w:trPr>
        <w:tc>
          <w:tcPr>
            <w:tcW w:w="562" w:type="dxa"/>
            <w:shd w:val="clear" w:color="auto" w:fill="FFFFFF" w:themeFill="background1"/>
            <w:vAlign w:val="center"/>
          </w:tcPr>
          <w:p w14:paraId="33AC8B39"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7D65CCFD" w14:textId="1B920C68" w:rsidR="00765077" w:rsidRPr="00AF248B" w:rsidRDefault="00765077" w:rsidP="00765077">
            <w:pPr>
              <w:shd w:val="clear" w:color="auto" w:fill="FFFFFF" w:themeFill="background1"/>
              <w:rPr>
                <w:sz w:val="20"/>
                <w:szCs w:val="20"/>
                <w:lang w:val="ro-RO"/>
              </w:rPr>
            </w:pPr>
            <w:r w:rsidRPr="00AF248B">
              <w:rPr>
                <w:sz w:val="20"/>
                <w:szCs w:val="20"/>
                <w:lang w:val="ro-RO"/>
              </w:rPr>
              <w:t>Facilitățile pentru spălarea mâinilor sunt instalate numai în prima parte a vestiarelor.</w:t>
            </w:r>
          </w:p>
        </w:tc>
        <w:tc>
          <w:tcPr>
            <w:tcW w:w="1590" w:type="dxa"/>
            <w:shd w:val="clear" w:color="auto" w:fill="FFFFFF" w:themeFill="background1"/>
          </w:tcPr>
          <w:p w14:paraId="45760A75" w14:textId="31EEA3E7" w:rsidR="00765077" w:rsidRPr="00AF248B" w:rsidRDefault="00765077" w:rsidP="00765077">
            <w:pPr>
              <w:shd w:val="clear" w:color="auto" w:fill="FFFFFF" w:themeFill="background1"/>
              <w:rPr>
                <w:sz w:val="20"/>
                <w:szCs w:val="20"/>
                <w:lang w:val="ro-RO"/>
              </w:rPr>
            </w:pPr>
            <w:r w:rsidRPr="00AF248B">
              <w:rPr>
                <w:sz w:val="20"/>
                <w:szCs w:val="20"/>
                <w:lang w:val="ro-RO"/>
              </w:rPr>
              <w:t>OAMDM 24/2013, Anexa 1, pct. 57</w:t>
            </w:r>
          </w:p>
        </w:tc>
        <w:tc>
          <w:tcPr>
            <w:tcW w:w="426" w:type="dxa"/>
            <w:shd w:val="clear" w:color="auto" w:fill="FFFFFF" w:themeFill="background1"/>
          </w:tcPr>
          <w:p w14:paraId="5C7C10C8"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1E9CA02D"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79B997D1"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600212FA"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4A9EE9F2" w14:textId="2B12A05F"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76B4C489" w14:textId="77777777" w:rsidTr="00AF248B">
        <w:trPr>
          <w:jc w:val="center"/>
        </w:trPr>
        <w:tc>
          <w:tcPr>
            <w:tcW w:w="562" w:type="dxa"/>
            <w:shd w:val="clear" w:color="auto" w:fill="FFFFFF" w:themeFill="background1"/>
            <w:vAlign w:val="center"/>
          </w:tcPr>
          <w:p w14:paraId="4EF89231"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310D3832" w14:textId="42075895" w:rsidR="00765077" w:rsidRPr="00AF248B" w:rsidRDefault="00765077" w:rsidP="00765077">
            <w:pPr>
              <w:shd w:val="clear" w:color="auto" w:fill="FFFFFF" w:themeFill="background1"/>
              <w:rPr>
                <w:sz w:val="20"/>
                <w:szCs w:val="20"/>
                <w:lang w:val="ro-RO"/>
              </w:rPr>
            </w:pPr>
            <w:r w:rsidRPr="00AF248B">
              <w:rPr>
                <w:sz w:val="20"/>
                <w:szCs w:val="20"/>
                <w:lang w:val="ro-RO"/>
              </w:rPr>
              <w:t>Există un sistem de blocare a ușilor sas-urilor astfel încât cele două uşi ale sas-ului să nu fie deschise simultan?</w:t>
            </w:r>
          </w:p>
        </w:tc>
        <w:tc>
          <w:tcPr>
            <w:tcW w:w="1590" w:type="dxa"/>
            <w:shd w:val="clear" w:color="auto" w:fill="FFFFFF" w:themeFill="background1"/>
          </w:tcPr>
          <w:p w14:paraId="63319A32" w14:textId="195A57CF" w:rsidR="00765077" w:rsidRPr="00AF248B" w:rsidRDefault="00765077" w:rsidP="00765077">
            <w:pPr>
              <w:shd w:val="clear" w:color="auto" w:fill="FFFFFF" w:themeFill="background1"/>
              <w:rPr>
                <w:sz w:val="20"/>
                <w:szCs w:val="20"/>
                <w:lang w:val="ro-RO"/>
              </w:rPr>
            </w:pPr>
            <w:r w:rsidRPr="00AF248B">
              <w:rPr>
                <w:sz w:val="20"/>
                <w:szCs w:val="20"/>
                <w:lang w:val="ro-RO"/>
              </w:rPr>
              <w:t>OAMDM 24/2013, Anexa 1, pct. 58</w:t>
            </w:r>
          </w:p>
        </w:tc>
        <w:tc>
          <w:tcPr>
            <w:tcW w:w="426" w:type="dxa"/>
            <w:shd w:val="clear" w:color="auto" w:fill="FFFFFF" w:themeFill="background1"/>
          </w:tcPr>
          <w:p w14:paraId="00F56DAC"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627D1C79"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74BA489D"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2980A19A"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46C46072" w14:textId="58BAE519"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0519AF96" w14:textId="77777777" w:rsidTr="00AF248B">
        <w:trPr>
          <w:jc w:val="center"/>
        </w:trPr>
        <w:tc>
          <w:tcPr>
            <w:tcW w:w="562" w:type="dxa"/>
            <w:shd w:val="clear" w:color="auto" w:fill="FFFFFF" w:themeFill="background1"/>
            <w:vAlign w:val="center"/>
          </w:tcPr>
          <w:p w14:paraId="70535364"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47B325EB" w14:textId="19D7736C" w:rsidR="00765077" w:rsidRPr="00AF248B" w:rsidRDefault="006047F6" w:rsidP="00765077">
            <w:pPr>
              <w:shd w:val="clear" w:color="auto" w:fill="FFFFFF" w:themeFill="background1"/>
              <w:rPr>
                <w:sz w:val="20"/>
                <w:szCs w:val="20"/>
                <w:lang w:val="ro-RO"/>
              </w:rPr>
            </w:pPr>
            <w:r w:rsidRPr="00AF248B">
              <w:rPr>
                <w:sz w:val="20"/>
                <w:szCs w:val="20"/>
                <w:lang w:val="ro-RO"/>
              </w:rPr>
              <w:t>Cântărirea</w:t>
            </w:r>
            <w:r w:rsidR="00765077" w:rsidRPr="00AF248B">
              <w:rPr>
                <w:sz w:val="20"/>
                <w:szCs w:val="20"/>
                <w:lang w:val="ro-RO"/>
              </w:rPr>
              <w:t xml:space="preserve"> materiilor prime se efectuează într-o cameră de </w:t>
            </w:r>
            <w:r w:rsidRPr="00AF248B">
              <w:rPr>
                <w:sz w:val="20"/>
                <w:szCs w:val="20"/>
                <w:lang w:val="ro-RO"/>
              </w:rPr>
              <w:t>cântărire</w:t>
            </w:r>
            <w:r w:rsidR="00765077" w:rsidRPr="00AF248B">
              <w:rPr>
                <w:sz w:val="20"/>
                <w:szCs w:val="20"/>
                <w:lang w:val="ro-RO"/>
              </w:rPr>
              <w:t xml:space="preserve"> separată?</w:t>
            </w:r>
          </w:p>
        </w:tc>
        <w:tc>
          <w:tcPr>
            <w:tcW w:w="1590" w:type="dxa"/>
            <w:shd w:val="clear" w:color="auto" w:fill="FFFFFF" w:themeFill="background1"/>
          </w:tcPr>
          <w:p w14:paraId="3EC28A01" w14:textId="7755BEE4" w:rsidR="00765077" w:rsidRPr="00AF248B" w:rsidRDefault="00765077" w:rsidP="00765077">
            <w:pPr>
              <w:shd w:val="clear" w:color="auto" w:fill="FFFFFF" w:themeFill="background1"/>
              <w:rPr>
                <w:sz w:val="20"/>
                <w:szCs w:val="20"/>
                <w:lang w:val="ro-RO"/>
              </w:rPr>
            </w:pPr>
            <w:r w:rsidRPr="00AF248B">
              <w:rPr>
                <w:sz w:val="20"/>
                <w:szCs w:val="20"/>
                <w:lang w:val="ro-RO"/>
              </w:rPr>
              <w:t>OAMDM 24/2013, pct. 44, sub. pct. 8)</w:t>
            </w:r>
          </w:p>
        </w:tc>
        <w:tc>
          <w:tcPr>
            <w:tcW w:w="426" w:type="dxa"/>
            <w:shd w:val="clear" w:color="auto" w:fill="FFFFFF" w:themeFill="background1"/>
          </w:tcPr>
          <w:p w14:paraId="483515D7"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3793ABE7"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37368BBE"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429BD529"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6F4D5744" w14:textId="48AA8BED"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4D106C41" w14:textId="77777777" w:rsidTr="00AF248B">
        <w:trPr>
          <w:jc w:val="center"/>
        </w:trPr>
        <w:tc>
          <w:tcPr>
            <w:tcW w:w="562" w:type="dxa"/>
            <w:shd w:val="clear" w:color="auto" w:fill="FFFFFF" w:themeFill="background1"/>
            <w:vAlign w:val="center"/>
          </w:tcPr>
          <w:p w14:paraId="654739FD"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788890B9" w14:textId="5F56A8A8" w:rsidR="00765077" w:rsidRPr="00AF248B" w:rsidRDefault="00765077" w:rsidP="00765077">
            <w:pPr>
              <w:shd w:val="clear" w:color="auto" w:fill="FFFFFF" w:themeFill="background1"/>
              <w:rPr>
                <w:sz w:val="20"/>
                <w:szCs w:val="20"/>
                <w:lang w:val="ro-RO"/>
              </w:rPr>
            </w:pPr>
            <w:r w:rsidRPr="00AF248B">
              <w:rPr>
                <w:sz w:val="20"/>
                <w:szCs w:val="20"/>
                <w:lang w:val="ro-RO"/>
              </w:rPr>
              <w:t xml:space="preserve">Sunt luate măsuri speciale pentru evitarea contaminării încrucişate şi uşurarea </w:t>
            </w:r>
            <w:r w:rsidRPr="00AF248B">
              <w:rPr>
                <w:sz w:val="20"/>
                <w:szCs w:val="20"/>
                <w:lang w:val="ro-RO"/>
              </w:rPr>
              <w:lastRenderedPageBreak/>
              <w:t>curăţeniei pentru operațiunile în care se eliberează praf?</w:t>
            </w:r>
          </w:p>
        </w:tc>
        <w:tc>
          <w:tcPr>
            <w:tcW w:w="1590" w:type="dxa"/>
            <w:shd w:val="clear" w:color="auto" w:fill="FFFFFF" w:themeFill="background1"/>
          </w:tcPr>
          <w:p w14:paraId="2A25060A" w14:textId="4413F7F8" w:rsidR="00765077" w:rsidRPr="00AF248B" w:rsidRDefault="00765077" w:rsidP="00765077">
            <w:pPr>
              <w:shd w:val="clear" w:color="auto" w:fill="FFFFFF" w:themeFill="background1"/>
              <w:rPr>
                <w:sz w:val="20"/>
                <w:szCs w:val="20"/>
                <w:lang w:val="ro-RO"/>
              </w:rPr>
            </w:pPr>
            <w:r w:rsidRPr="00AF248B">
              <w:rPr>
                <w:sz w:val="20"/>
                <w:szCs w:val="20"/>
                <w:lang w:val="ro-RO"/>
              </w:rPr>
              <w:lastRenderedPageBreak/>
              <w:t>OAMDM 24/2013, pct. 44, sub. pct. 9)</w:t>
            </w:r>
          </w:p>
        </w:tc>
        <w:tc>
          <w:tcPr>
            <w:tcW w:w="426" w:type="dxa"/>
            <w:shd w:val="clear" w:color="auto" w:fill="FFFFFF" w:themeFill="background1"/>
          </w:tcPr>
          <w:p w14:paraId="696578C9"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74D797F9"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0DEE2D50"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054D014D"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76379307" w14:textId="37596110"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7CD36A61" w14:textId="77777777" w:rsidTr="00AF248B">
        <w:trPr>
          <w:jc w:val="center"/>
        </w:trPr>
        <w:tc>
          <w:tcPr>
            <w:tcW w:w="562" w:type="dxa"/>
            <w:shd w:val="clear" w:color="auto" w:fill="FFFFFF" w:themeFill="background1"/>
            <w:vAlign w:val="center"/>
          </w:tcPr>
          <w:p w14:paraId="0F02CEAE"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79BFA021" w14:textId="03053997" w:rsidR="00765077" w:rsidRPr="00AF248B" w:rsidRDefault="00765077" w:rsidP="00765077">
            <w:pPr>
              <w:shd w:val="clear" w:color="auto" w:fill="FFFFFF" w:themeFill="background1"/>
              <w:rPr>
                <w:bCs/>
                <w:sz w:val="20"/>
                <w:szCs w:val="20"/>
                <w:lang w:val="ro-RO"/>
              </w:rPr>
            </w:pPr>
            <w:r w:rsidRPr="00AF248B">
              <w:rPr>
                <w:sz w:val="20"/>
                <w:szCs w:val="20"/>
                <w:lang w:val="ro-RO"/>
              </w:rPr>
              <w:t>Sunt asigurate cerinţele tehnice faţă de zonele de depozitare în care sunt stocate medicamente care necesită condiţii speciale de securitate (stupefiante, psihotrope, precursori)?</w:t>
            </w:r>
          </w:p>
        </w:tc>
        <w:tc>
          <w:tcPr>
            <w:tcW w:w="1590" w:type="dxa"/>
            <w:shd w:val="clear" w:color="auto" w:fill="FFFFFF" w:themeFill="background1"/>
          </w:tcPr>
          <w:p w14:paraId="476F17A9" w14:textId="00264879" w:rsidR="00765077" w:rsidRPr="00AF248B" w:rsidRDefault="00765077" w:rsidP="00765077">
            <w:pPr>
              <w:shd w:val="clear" w:color="auto" w:fill="FFFFFF" w:themeFill="background1"/>
              <w:rPr>
                <w:bCs/>
                <w:sz w:val="20"/>
                <w:szCs w:val="20"/>
                <w:lang w:val="ro-RO"/>
              </w:rPr>
            </w:pPr>
            <w:r w:rsidRPr="00AF248B">
              <w:rPr>
                <w:sz w:val="20"/>
                <w:szCs w:val="20"/>
                <w:lang w:val="ro-RO"/>
              </w:rPr>
              <w:t>HG 128/2006 Cerințe tehnice.</w:t>
            </w:r>
          </w:p>
        </w:tc>
        <w:tc>
          <w:tcPr>
            <w:tcW w:w="426" w:type="dxa"/>
            <w:shd w:val="clear" w:color="auto" w:fill="FFFFFF" w:themeFill="background1"/>
          </w:tcPr>
          <w:p w14:paraId="0BEB8A09"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661B345D"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3CB4BD5C"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7CD149A3"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0402DC8B" w14:textId="63234501"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345EA243" w14:textId="77777777" w:rsidTr="00AF248B">
        <w:trPr>
          <w:jc w:val="center"/>
        </w:trPr>
        <w:tc>
          <w:tcPr>
            <w:tcW w:w="562" w:type="dxa"/>
            <w:shd w:val="clear" w:color="auto" w:fill="FFFFFF" w:themeFill="background1"/>
            <w:vAlign w:val="center"/>
          </w:tcPr>
          <w:p w14:paraId="2FB16006"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42BD9920" w14:textId="5B1B1493" w:rsidR="00765077" w:rsidRPr="00AF248B" w:rsidRDefault="00765077" w:rsidP="00765077">
            <w:pPr>
              <w:shd w:val="clear" w:color="auto" w:fill="FFFFFF" w:themeFill="background1"/>
              <w:rPr>
                <w:sz w:val="20"/>
                <w:szCs w:val="20"/>
                <w:lang w:val="ro-RO"/>
              </w:rPr>
            </w:pPr>
            <w:r w:rsidRPr="00AF248B">
              <w:rPr>
                <w:sz w:val="20"/>
                <w:szCs w:val="20"/>
                <w:lang w:val="ro-RO"/>
              </w:rPr>
              <w:t xml:space="preserve">Zonele de recepţie, expediţie şi cele de depozitare sunt separate? </w:t>
            </w:r>
          </w:p>
        </w:tc>
        <w:tc>
          <w:tcPr>
            <w:tcW w:w="1590" w:type="dxa"/>
            <w:shd w:val="clear" w:color="auto" w:fill="FFFFFF" w:themeFill="background1"/>
          </w:tcPr>
          <w:p w14:paraId="7EA83D62" w14:textId="1FFCDB08" w:rsidR="00765077" w:rsidRPr="00AF248B" w:rsidRDefault="00765077" w:rsidP="00765077">
            <w:pPr>
              <w:spacing w:before="60" w:after="60"/>
              <w:rPr>
                <w:sz w:val="20"/>
                <w:szCs w:val="20"/>
                <w:lang w:val="ro-RO"/>
              </w:rPr>
            </w:pPr>
            <w:r w:rsidRPr="00AF248B">
              <w:rPr>
                <w:sz w:val="20"/>
                <w:szCs w:val="20"/>
                <w:lang w:val="ro-RO"/>
              </w:rPr>
              <w:t>OAMDM 24/2013, pct. 45</w:t>
            </w:r>
          </w:p>
        </w:tc>
        <w:tc>
          <w:tcPr>
            <w:tcW w:w="426" w:type="dxa"/>
            <w:shd w:val="clear" w:color="auto" w:fill="FFFFFF" w:themeFill="background1"/>
          </w:tcPr>
          <w:p w14:paraId="1747D3DD"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3997711E"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01DB6FB5"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5A592421"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28CBFABB" w14:textId="15F50FC9"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660AD172" w14:textId="77777777" w:rsidTr="00AF248B">
        <w:trPr>
          <w:jc w:val="center"/>
        </w:trPr>
        <w:tc>
          <w:tcPr>
            <w:tcW w:w="562" w:type="dxa"/>
            <w:shd w:val="clear" w:color="auto" w:fill="FFFFFF" w:themeFill="background1"/>
            <w:vAlign w:val="center"/>
          </w:tcPr>
          <w:p w14:paraId="5B80C0C9"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7570D7F3" w14:textId="54DE869F" w:rsidR="00765077" w:rsidRPr="00AF248B" w:rsidRDefault="00765077" w:rsidP="00765077">
            <w:pPr>
              <w:shd w:val="clear" w:color="auto" w:fill="FFFFFF" w:themeFill="background1"/>
              <w:rPr>
                <w:sz w:val="20"/>
                <w:szCs w:val="20"/>
                <w:lang w:val="ro-RO"/>
              </w:rPr>
            </w:pPr>
            <w:r w:rsidRPr="00AF248B">
              <w:rPr>
                <w:sz w:val="20"/>
                <w:szCs w:val="20"/>
                <w:lang w:val="ro-RO"/>
              </w:rPr>
              <w:t>Sunt asigurate condiții de depozitare în maximă securitate pentru materialele de ambalare imprimate?</w:t>
            </w:r>
          </w:p>
        </w:tc>
        <w:tc>
          <w:tcPr>
            <w:tcW w:w="1590" w:type="dxa"/>
            <w:shd w:val="clear" w:color="auto" w:fill="FFFFFF" w:themeFill="background1"/>
          </w:tcPr>
          <w:p w14:paraId="05198BED" w14:textId="47DC2542" w:rsidR="00765077" w:rsidRPr="00AF248B" w:rsidRDefault="00765077" w:rsidP="00765077">
            <w:pPr>
              <w:spacing w:before="60" w:after="60"/>
              <w:rPr>
                <w:sz w:val="20"/>
                <w:szCs w:val="20"/>
                <w:lang w:val="ro-RO"/>
              </w:rPr>
            </w:pPr>
            <w:r w:rsidRPr="00AF248B">
              <w:rPr>
                <w:sz w:val="20"/>
                <w:szCs w:val="20"/>
                <w:lang w:val="ro-RO"/>
              </w:rPr>
              <w:t>OAMDM 24/2013, pct. 45, sub. pct. 8)</w:t>
            </w:r>
          </w:p>
        </w:tc>
        <w:tc>
          <w:tcPr>
            <w:tcW w:w="426" w:type="dxa"/>
            <w:shd w:val="clear" w:color="auto" w:fill="FFFFFF" w:themeFill="background1"/>
          </w:tcPr>
          <w:p w14:paraId="4019C64F"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37D99BEB"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323F4A55"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41136F0D"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21982D33" w14:textId="51BDF29B"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623195D8" w14:textId="77777777" w:rsidTr="00AF248B">
        <w:trPr>
          <w:jc w:val="center"/>
        </w:trPr>
        <w:tc>
          <w:tcPr>
            <w:tcW w:w="562" w:type="dxa"/>
            <w:shd w:val="clear" w:color="auto" w:fill="FFFFFF" w:themeFill="background1"/>
            <w:vAlign w:val="center"/>
          </w:tcPr>
          <w:p w14:paraId="31408647"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136C21BF" w14:textId="01887EAE" w:rsidR="00765077" w:rsidRPr="00AF248B" w:rsidRDefault="00765077" w:rsidP="00765077">
            <w:pPr>
              <w:shd w:val="clear" w:color="auto" w:fill="FFFFFF" w:themeFill="background1"/>
              <w:rPr>
                <w:sz w:val="20"/>
                <w:szCs w:val="20"/>
                <w:lang w:val="ro-RO"/>
              </w:rPr>
            </w:pPr>
            <w:r w:rsidRPr="00AF248B">
              <w:rPr>
                <w:sz w:val="20"/>
                <w:szCs w:val="20"/>
                <w:lang w:val="ro-RO"/>
              </w:rPr>
              <w:t xml:space="preserve">Laboratoarele de control sunt separate corespunzător de zonele de </w:t>
            </w:r>
            <w:r w:rsidR="006047F6" w:rsidRPr="00AF248B">
              <w:rPr>
                <w:sz w:val="20"/>
                <w:szCs w:val="20"/>
                <w:lang w:val="ro-RO"/>
              </w:rPr>
              <w:t>fabricație</w:t>
            </w:r>
            <w:r w:rsidR="006047F6">
              <w:rPr>
                <w:sz w:val="20"/>
                <w:szCs w:val="20"/>
                <w:lang w:val="ro-RO"/>
              </w:rPr>
              <w:t>?</w:t>
            </w:r>
          </w:p>
        </w:tc>
        <w:tc>
          <w:tcPr>
            <w:tcW w:w="1590" w:type="dxa"/>
            <w:shd w:val="clear" w:color="auto" w:fill="FFFFFF" w:themeFill="background1"/>
          </w:tcPr>
          <w:p w14:paraId="36574898" w14:textId="4703C3DE" w:rsidR="00765077" w:rsidRPr="00AF248B" w:rsidRDefault="00765077" w:rsidP="00765077">
            <w:pPr>
              <w:spacing w:before="60" w:after="60"/>
              <w:rPr>
                <w:sz w:val="20"/>
                <w:szCs w:val="20"/>
                <w:lang w:val="ro-RO"/>
              </w:rPr>
            </w:pPr>
            <w:r w:rsidRPr="00AF248B">
              <w:rPr>
                <w:sz w:val="20"/>
                <w:szCs w:val="20"/>
                <w:lang w:val="ro-RO"/>
              </w:rPr>
              <w:t>OAMDM 24/2013, pct. 46</w:t>
            </w:r>
          </w:p>
        </w:tc>
        <w:tc>
          <w:tcPr>
            <w:tcW w:w="426" w:type="dxa"/>
            <w:shd w:val="clear" w:color="auto" w:fill="FFFFFF" w:themeFill="background1"/>
          </w:tcPr>
          <w:p w14:paraId="4D88CF80"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148D4B01"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0B830F40"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3DECD255"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414DD6AE" w14:textId="5A7E9FBA"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2EE2A074" w14:textId="77777777" w:rsidTr="00AF248B">
        <w:trPr>
          <w:jc w:val="center"/>
        </w:trPr>
        <w:tc>
          <w:tcPr>
            <w:tcW w:w="562" w:type="dxa"/>
            <w:shd w:val="clear" w:color="auto" w:fill="FFFFFF" w:themeFill="background1"/>
            <w:vAlign w:val="center"/>
          </w:tcPr>
          <w:p w14:paraId="31AEFC8B"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211B1F10" w14:textId="12879DCB" w:rsidR="00765077" w:rsidRPr="00AF248B" w:rsidRDefault="00765077" w:rsidP="00765077">
            <w:pPr>
              <w:shd w:val="clear" w:color="auto" w:fill="FFFFFF" w:themeFill="background1"/>
              <w:rPr>
                <w:sz w:val="20"/>
                <w:szCs w:val="20"/>
                <w:lang w:val="ro-RO"/>
              </w:rPr>
            </w:pPr>
            <w:r w:rsidRPr="00AF248B">
              <w:rPr>
                <w:sz w:val="20"/>
                <w:szCs w:val="20"/>
                <w:lang w:val="ro-RO"/>
              </w:rPr>
              <w:t xml:space="preserve">Blocurile sanitare, încăperile pentru personal sunt separate corespunzător de celelalte zone? </w:t>
            </w:r>
          </w:p>
        </w:tc>
        <w:tc>
          <w:tcPr>
            <w:tcW w:w="1590" w:type="dxa"/>
            <w:shd w:val="clear" w:color="auto" w:fill="FFFFFF" w:themeFill="background1"/>
          </w:tcPr>
          <w:p w14:paraId="288375FE" w14:textId="10EB6832" w:rsidR="00765077" w:rsidRPr="00AF248B" w:rsidRDefault="00765077" w:rsidP="00765077">
            <w:pPr>
              <w:spacing w:before="60" w:after="60"/>
              <w:rPr>
                <w:sz w:val="20"/>
                <w:szCs w:val="20"/>
                <w:lang w:val="ro-RO"/>
              </w:rPr>
            </w:pPr>
            <w:r w:rsidRPr="00AF248B">
              <w:rPr>
                <w:sz w:val="20"/>
                <w:szCs w:val="20"/>
                <w:lang w:val="ro-RO"/>
              </w:rPr>
              <w:t>OAMDM 24/2013, pct. 47</w:t>
            </w:r>
          </w:p>
        </w:tc>
        <w:tc>
          <w:tcPr>
            <w:tcW w:w="426" w:type="dxa"/>
            <w:shd w:val="clear" w:color="auto" w:fill="FFFFFF" w:themeFill="background1"/>
          </w:tcPr>
          <w:p w14:paraId="56524832"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2DA88579"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35154E98"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0D74FCAE"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5C0E626C" w14:textId="1E15D1FA"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6CFB898E" w14:textId="77777777" w:rsidTr="00AF248B">
        <w:trPr>
          <w:jc w:val="center"/>
        </w:trPr>
        <w:tc>
          <w:tcPr>
            <w:tcW w:w="562" w:type="dxa"/>
            <w:shd w:val="clear" w:color="auto" w:fill="FFFFFF" w:themeFill="background1"/>
            <w:vAlign w:val="center"/>
          </w:tcPr>
          <w:p w14:paraId="7E4BF542"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430CDB83" w14:textId="5A0A494B" w:rsidR="00765077" w:rsidRPr="00AF248B" w:rsidRDefault="00765077" w:rsidP="00765077">
            <w:pPr>
              <w:shd w:val="clear" w:color="auto" w:fill="FFFFFF" w:themeFill="background1"/>
              <w:rPr>
                <w:sz w:val="20"/>
                <w:szCs w:val="20"/>
                <w:lang w:val="ro-RO"/>
              </w:rPr>
            </w:pPr>
            <w:r w:rsidRPr="00AF248B">
              <w:rPr>
                <w:sz w:val="20"/>
                <w:szCs w:val="20"/>
                <w:lang w:val="ro-RO"/>
              </w:rPr>
              <w:t>Sunt asigurate, controlate şi monitorizate condiţiile de păstrare a medicamentelor?</w:t>
            </w:r>
          </w:p>
        </w:tc>
        <w:tc>
          <w:tcPr>
            <w:tcW w:w="1590" w:type="dxa"/>
            <w:shd w:val="clear" w:color="auto" w:fill="FFFFFF" w:themeFill="background1"/>
          </w:tcPr>
          <w:p w14:paraId="5F4E1837" w14:textId="0EF35A86" w:rsidR="00765077" w:rsidRPr="00AF248B" w:rsidRDefault="00765077" w:rsidP="00765077">
            <w:pPr>
              <w:spacing w:before="60" w:after="60"/>
              <w:rPr>
                <w:sz w:val="20"/>
                <w:szCs w:val="20"/>
                <w:lang w:val="ro-RO"/>
              </w:rPr>
            </w:pPr>
            <w:r w:rsidRPr="00AF248B">
              <w:rPr>
                <w:sz w:val="20"/>
                <w:szCs w:val="20"/>
                <w:lang w:val="ro-RO"/>
              </w:rPr>
              <w:t>OAMDM 24/2013, pct. 45, sub. pct. 2)</w:t>
            </w:r>
          </w:p>
        </w:tc>
        <w:tc>
          <w:tcPr>
            <w:tcW w:w="426" w:type="dxa"/>
            <w:shd w:val="clear" w:color="auto" w:fill="FFFFFF" w:themeFill="background1"/>
          </w:tcPr>
          <w:p w14:paraId="5203D7D6"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787C0F1F"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4A5D050F"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6D97E065"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76887B9F" w14:textId="66BA7D8A"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07E25088" w14:textId="77777777" w:rsidTr="00AF248B">
        <w:trPr>
          <w:jc w:val="center"/>
        </w:trPr>
        <w:tc>
          <w:tcPr>
            <w:tcW w:w="562" w:type="dxa"/>
            <w:shd w:val="clear" w:color="auto" w:fill="FFFFFF" w:themeFill="background1"/>
            <w:vAlign w:val="center"/>
          </w:tcPr>
          <w:p w14:paraId="4A87CBD7"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56A3C1F5" w14:textId="2784FF3B" w:rsidR="00765077" w:rsidRPr="00AF248B" w:rsidRDefault="00765077" w:rsidP="00765077">
            <w:pPr>
              <w:shd w:val="clear" w:color="auto" w:fill="FFFFFF" w:themeFill="background1"/>
              <w:rPr>
                <w:sz w:val="20"/>
                <w:szCs w:val="20"/>
                <w:lang w:val="ro-RO"/>
              </w:rPr>
            </w:pPr>
            <w:r w:rsidRPr="00AF248B">
              <w:rPr>
                <w:sz w:val="20"/>
                <w:szCs w:val="20"/>
                <w:lang w:val="ro-RO"/>
              </w:rPr>
              <w:t>Există zone separate fizic pentru materii prime şi materiale de ambalare, produse intermediare, vrac şi finite?</w:t>
            </w:r>
          </w:p>
        </w:tc>
        <w:tc>
          <w:tcPr>
            <w:tcW w:w="1590" w:type="dxa"/>
            <w:shd w:val="clear" w:color="auto" w:fill="FFFFFF" w:themeFill="background1"/>
          </w:tcPr>
          <w:p w14:paraId="6354BF73" w14:textId="0459A078" w:rsidR="00765077" w:rsidRPr="00AF248B" w:rsidRDefault="00765077" w:rsidP="00765077">
            <w:pPr>
              <w:spacing w:before="60" w:after="60"/>
              <w:rPr>
                <w:sz w:val="20"/>
                <w:szCs w:val="20"/>
                <w:lang w:val="ro-RO"/>
              </w:rPr>
            </w:pPr>
            <w:r w:rsidRPr="00AF248B">
              <w:rPr>
                <w:sz w:val="20"/>
                <w:szCs w:val="20"/>
                <w:lang w:val="ro-RO"/>
              </w:rPr>
              <w:t>OAMDM 24/2013, pct. 45, sub. pct. 1)</w:t>
            </w:r>
          </w:p>
        </w:tc>
        <w:tc>
          <w:tcPr>
            <w:tcW w:w="426" w:type="dxa"/>
            <w:shd w:val="clear" w:color="auto" w:fill="FFFFFF" w:themeFill="background1"/>
          </w:tcPr>
          <w:p w14:paraId="45418AC0"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7E74B7C5"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5EBB0078"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470DD7D5"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791DD0DB" w14:textId="2BC9798E"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62BE96B3" w14:textId="77777777" w:rsidTr="00AF248B">
        <w:trPr>
          <w:trHeight w:val="473"/>
          <w:jc w:val="center"/>
        </w:trPr>
        <w:tc>
          <w:tcPr>
            <w:tcW w:w="562" w:type="dxa"/>
            <w:shd w:val="clear" w:color="auto" w:fill="FFFFFF" w:themeFill="background1"/>
            <w:vAlign w:val="center"/>
          </w:tcPr>
          <w:p w14:paraId="43380959"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57CB68E2" w14:textId="1C0E5AD0" w:rsidR="00765077" w:rsidRPr="00AF248B" w:rsidRDefault="00765077" w:rsidP="00765077">
            <w:pPr>
              <w:shd w:val="clear" w:color="auto" w:fill="FFFFFF" w:themeFill="background1"/>
              <w:rPr>
                <w:sz w:val="20"/>
                <w:szCs w:val="20"/>
                <w:lang w:val="ro-RO"/>
              </w:rPr>
            </w:pPr>
            <w:r w:rsidRPr="00AF248B">
              <w:rPr>
                <w:sz w:val="20"/>
                <w:szCs w:val="20"/>
                <w:lang w:val="ro-RO"/>
              </w:rPr>
              <w:t>Există zonă sau sistem de carantină pentru materiile prime şi ingredientele active aflate sub testare?</w:t>
            </w:r>
          </w:p>
        </w:tc>
        <w:tc>
          <w:tcPr>
            <w:tcW w:w="1590" w:type="dxa"/>
            <w:shd w:val="clear" w:color="auto" w:fill="FFFFFF" w:themeFill="background1"/>
          </w:tcPr>
          <w:p w14:paraId="31837FDE" w14:textId="262BC73F" w:rsidR="00765077" w:rsidRPr="00AF248B" w:rsidRDefault="00765077" w:rsidP="00765077">
            <w:pPr>
              <w:spacing w:before="60" w:after="60"/>
              <w:rPr>
                <w:sz w:val="20"/>
                <w:szCs w:val="20"/>
                <w:lang w:val="ro-RO"/>
              </w:rPr>
            </w:pPr>
            <w:r w:rsidRPr="00AF248B">
              <w:rPr>
                <w:sz w:val="20"/>
                <w:szCs w:val="20"/>
                <w:lang w:val="ro-RO"/>
              </w:rPr>
              <w:t>OAMDM 24/2013, pct. 45, sub. pct. 1)</w:t>
            </w:r>
          </w:p>
        </w:tc>
        <w:tc>
          <w:tcPr>
            <w:tcW w:w="426" w:type="dxa"/>
            <w:shd w:val="clear" w:color="auto" w:fill="FFFFFF" w:themeFill="background1"/>
          </w:tcPr>
          <w:p w14:paraId="1CCD325B"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07118436"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4609B31B"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7D28E214"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24762037" w14:textId="421FA632"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6891DC47" w14:textId="77777777" w:rsidTr="00AF248B">
        <w:trPr>
          <w:trHeight w:val="473"/>
          <w:jc w:val="center"/>
        </w:trPr>
        <w:tc>
          <w:tcPr>
            <w:tcW w:w="562" w:type="dxa"/>
            <w:shd w:val="clear" w:color="auto" w:fill="FFFFFF" w:themeFill="background1"/>
            <w:vAlign w:val="center"/>
          </w:tcPr>
          <w:p w14:paraId="7A41AB11"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444C9653" w14:textId="04C0E9E5" w:rsidR="00765077" w:rsidRPr="00AF248B" w:rsidRDefault="00765077" w:rsidP="00765077">
            <w:pPr>
              <w:shd w:val="clear" w:color="auto" w:fill="FFFFFF" w:themeFill="background1"/>
              <w:rPr>
                <w:sz w:val="20"/>
                <w:szCs w:val="20"/>
                <w:lang w:val="ro-RO"/>
              </w:rPr>
            </w:pPr>
            <w:r w:rsidRPr="00AF248B">
              <w:rPr>
                <w:sz w:val="20"/>
                <w:szCs w:val="20"/>
                <w:lang w:val="ro-RO"/>
              </w:rPr>
              <w:t>Există zonă separată pentru materialele respinse?</w:t>
            </w:r>
          </w:p>
        </w:tc>
        <w:tc>
          <w:tcPr>
            <w:tcW w:w="1590" w:type="dxa"/>
            <w:shd w:val="clear" w:color="auto" w:fill="FFFFFF" w:themeFill="background1"/>
          </w:tcPr>
          <w:p w14:paraId="492FBE66" w14:textId="2F3A5D4B" w:rsidR="00765077" w:rsidRPr="00AF248B" w:rsidRDefault="00765077" w:rsidP="00765077">
            <w:pPr>
              <w:spacing w:before="60" w:after="60"/>
              <w:rPr>
                <w:sz w:val="20"/>
                <w:szCs w:val="20"/>
                <w:lang w:val="ro-RO"/>
              </w:rPr>
            </w:pPr>
            <w:r w:rsidRPr="00AF248B">
              <w:rPr>
                <w:sz w:val="20"/>
                <w:szCs w:val="20"/>
                <w:lang w:val="ro-RO"/>
              </w:rPr>
              <w:t>OAMDM 24/2013, pct. 45, sub. pct. 1)</w:t>
            </w:r>
          </w:p>
        </w:tc>
        <w:tc>
          <w:tcPr>
            <w:tcW w:w="426" w:type="dxa"/>
            <w:shd w:val="clear" w:color="auto" w:fill="FFFFFF" w:themeFill="background1"/>
          </w:tcPr>
          <w:p w14:paraId="47A83D80"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1C4C274D"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308C799C"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182217D6"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6EF92F20" w14:textId="6D19D9B7"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48FED602" w14:textId="77777777" w:rsidTr="00AF248B">
        <w:trPr>
          <w:trHeight w:val="473"/>
          <w:jc w:val="center"/>
        </w:trPr>
        <w:tc>
          <w:tcPr>
            <w:tcW w:w="562" w:type="dxa"/>
            <w:shd w:val="clear" w:color="auto" w:fill="FFFFFF" w:themeFill="background1"/>
            <w:vAlign w:val="center"/>
          </w:tcPr>
          <w:p w14:paraId="1B278839"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56A1B34B" w14:textId="42F04432" w:rsidR="00765077" w:rsidRPr="00AF248B" w:rsidRDefault="00765077" w:rsidP="00765077">
            <w:pPr>
              <w:shd w:val="clear" w:color="auto" w:fill="FFFFFF" w:themeFill="background1"/>
              <w:rPr>
                <w:sz w:val="20"/>
                <w:szCs w:val="20"/>
                <w:lang w:val="ro-RO"/>
              </w:rPr>
            </w:pPr>
            <w:r w:rsidRPr="00AF248B">
              <w:rPr>
                <w:sz w:val="20"/>
                <w:szCs w:val="20"/>
                <w:lang w:val="ro-RO"/>
              </w:rPr>
              <w:t>Există o zonă definită cu acces restricționat pentru depozitarea produselor medicamentoase returnate?</w:t>
            </w:r>
          </w:p>
        </w:tc>
        <w:tc>
          <w:tcPr>
            <w:tcW w:w="1590" w:type="dxa"/>
            <w:shd w:val="clear" w:color="auto" w:fill="FFFFFF" w:themeFill="background1"/>
          </w:tcPr>
          <w:p w14:paraId="1468341E" w14:textId="600833BF" w:rsidR="00765077" w:rsidRPr="00AF248B" w:rsidRDefault="00765077" w:rsidP="00765077">
            <w:pPr>
              <w:spacing w:before="60" w:after="60"/>
              <w:rPr>
                <w:sz w:val="20"/>
                <w:szCs w:val="20"/>
                <w:lang w:val="ro-RO"/>
              </w:rPr>
            </w:pPr>
            <w:r w:rsidRPr="00AF248B">
              <w:rPr>
                <w:sz w:val="20"/>
                <w:szCs w:val="20"/>
                <w:lang w:val="ro-RO"/>
              </w:rPr>
              <w:t>OAMDM 24/2013, pct. 45, sub. pct. 1)</w:t>
            </w:r>
          </w:p>
        </w:tc>
        <w:tc>
          <w:tcPr>
            <w:tcW w:w="426" w:type="dxa"/>
            <w:shd w:val="clear" w:color="auto" w:fill="FFFFFF" w:themeFill="background1"/>
          </w:tcPr>
          <w:p w14:paraId="7CA41DA4"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3F120601"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317D1DB8"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27E9EF04"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548337C1" w14:textId="35B61941"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23D3B81B" w14:textId="77777777" w:rsidTr="00C03EC2">
        <w:trPr>
          <w:trHeight w:val="70"/>
          <w:jc w:val="center"/>
        </w:trPr>
        <w:tc>
          <w:tcPr>
            <w:tcW w:w="9784" w:type="dxa"/>
            <w:gridSpan w:val="8"/>
            <w:shd w:val="clear" w:color="auto" w:fill="FFFFFF" w:themeFill="background1"/>
            <w:vAlign w:val="center"/>
          </w:tcPr>
          <w:p w14:paraId="4BAF6C1F" w14:textId="15B3DD81" w:rsidR="00765077" w:rsidRPr="00AF248B" w:rsidRDefault="00765077" w:rsidP="00765077">
            <w:pPr>
              <w:pStyle w:val="Listparagraf"/>
              <w:numPr>
                <w:ilvl w:val="0"/>
                <w:numId w:val="5"/>
              </w:numPr>
              <w:shd w:val="clear" w:color="auto" w:fill="FFFFFF" w:themeFill="background1"/>
              <w:spacing w:before="60" w:after="60"/>
              <w:ind w:left="1077"/>
              <w:contextualSpacing w:val="0"/>
              <w:jc w:val="center"/>
              <w:rPr>
                <w:bCs/>
                <w:sz w:val="20"/>
                <w:szCs w:val="20"/>
                <w:lang w:val="ro-RO"/>
              </w:rPr>
            </w:pPr>
            <w:r w:rsidRPr="00AF248B">
              <w:rPr>
                <w:b/>
                <w:i/>
                <w:sz w:val="20"/>
                <w:szCs w:val="20"/>
                <w:lang w:val="ro-RO"/>
              </w:rPr>
              <w:t>Echipamente și utilități</w:t>
            </w:r>
          </w:p>
        </w:tc>
      </w:tr>
      <w:tr w:rsidR="00765077" w:rsidRPr="00AF248B" w14:paraId="45EE4468" w14:textId="77777777" w:rsidTr="00AF248B">
        <w:trPr>
          <w:trHeight w:val="473"/>
          <w:jc w:val="center"/>
        </w:trPr>
        <w:tc>
          <w:tcPr>
            <w:tcW w:w="562" w:type="dxa"/>
            <w:shd w:val="clear" w:color="auto" w:fill="FFFFFF" w:themeFill="background1"/>
            <w:vAlign w:val="center"/>
          </w:tcPr>
          <w:p w14:paraId="23F0B527"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646259D4" w14:textId="35B52365" w:rsidR="00765077" w:rsidRPr="00AF248B" w:rsidRDefault="00765077" w:rsidP="00765077">
            <w:pPr>
              <w:shd w:val="clear" w:color="auto" w:fill="FFFFFF" w:themeFill="background1"/>
              <w:rPr>
                <w:sz w:val="20"/>
                <w:szCs w:val="20"/>
                <w:lang w:val="ro-RO"/>
              </w:rPr>
            </w:pPr>
            <w:r w:rsidRPr="00AF248B">
              <w:rPr>
                <w:sz w:val="20"/>
                <w:szCs w:val="20"/>
                <w:lang w:val="ro-RO"/>
              </w:rPr>
              <w:t xml:space="preserve">Echipamentul este de capacitate corespunzătoare astfel </w:t>
            </w:r>
            <w:r w:rsidR="006047F6" w:rsidRPr="00AF248B">
              <w:rPr>
                <w:sz w:val="20"/>
                <w:szCs w:val="20"/>
                <w:lang w:val="ro-RO"/>
              </w:rPr>
              <w:t>încât</w:t>
            </w:r>
            <w:r w:rsidRPr="00AF248B">
              <w:rPr>
                <w:sz w:val="20"/>
                <w:szCs w:val="20"/>
                <w:lang w:val="ro-RO"/>
              </w:rPr>
              <w:t xml:space="preserve"> să corespundă scopului propus?</w:t>
            </w:r>
          </w:p>
        </w:tc>
        <w:tc>
          <w:tcPr>
            <w:tcW w:w="1590" w:type="dxa"/>
            <w:shd w:val="clear" w:color="auto" w:fill="FFFFFF" w:themeFill="background1"/>
          </w:tcPr>
          <w:p w14:paraId="2C1D10DA" w14:textId="26D6EE44" w:rsidR="00765077" w:rsidRPr="00AF248B" w:rsidRDefault="00765077" w:rsidP="00765077">
            <w:pPr>
              <w:spacing w:before="60" w:after="60"/>
              <w:rPr>
                <w:sz w:val="20"/>
                <w:szCs w:val="20"/>
                <w:lang w:val="ro-RO"/>
              </w:rPr>
            </w:pPr>
            <w:r w:rsidRPr="00AF248B">
              <w:rPr>
                <w:sz w:val="20"/>
                <w:szCs w:val="20"/>
                <w:lang w:val="ro-RO"/>
              </w:rPr>
              <w:t>OAMDM 24/2013, pct. 48</w:t>
            </w:r>
          </w:p>
        </w:tc>
        <w:tc>
          <w:tcPr>
            <w:tcW w:w="426" w:type="dxa"/>
            <w:shd w:val="clear" w:color="auto" w:fill="FFFFFF" w:themeFill="background1"/>
          </w:tcPr>
          <w:p w14:paraId="721C582E"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446FC682"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0F1F555A"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401A154B"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43AFAF8B" w14:textId="1E7F7A67"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3C81E04F" w14:textId="77777777" w:rsidTr="00AF248B">
        <w:trPr>
          <w:trHeight w:val="473"/>
          <w:jc w:val="center"/>
        </w:trPr>
        <w:tc>
          <w:tcPr>
            <w:tcW w:w="562" w:type="dxa"/>
            <w:shd w:val="clear" w:color="auto" w:fill="FFFFFF" w:themeFill="background1"/>
            <w:vAlign w:val="center"/>
          </w:tcPr>
          <w:p w14:paraId="13D9D396"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2696D3B2" w14:textId="259DF920" w:rsidR="00765077" w:rsidRPr="00AF248B" w:rsidRDefault="00765077" w:rsidP="00765077">
            <w:pPr>
              <w:shd w:val="clear" w:color="auto" w:fill="FFFFFF" w:themeFill="background1"/>
              <w:rPr>
                <w:sz w:val="20"/>
                <w:szCs w:val="20"/>
                <w:lang w:val="ro-RO"/>
              </w:rPr>
            </w:pPr>
            <w:r w:rsidRPr="00AF248B">
              <w:rPr>
                <w:sz w:val="20"/>
                <w:szCs w:val="20"/>
                <w:lang w:val="ro-RO"/>
              </w:rPr>
              <w:t>Echipamentul permite curățirea și întreținerea corespunzătoare?</w:t>
            </w:r>
          </w:p>
        </w:tc>
        <w:tc>
          <w:tcPr>
            <w:tcW w:w="1590" w:type="dxa"/>
            <w:shd w:val="clear" w:color="auto" w:fill="FFFFFF" w:themeFill="background1"/>
          </w:tcPr>
          <w:p w14:paraId="034421F8" w14:textId="4B56F57B" w:rsidR="00765077" w:rsidRPr="00AF248B" w:rsidRDefault="00765077" w:rsidP="00765077">
            <w:pPr>
              <w:spacing w:before="60" w:after="60"/>
              <w:rPr>
                <w:sz w:val="20"/>
                <w:szCs w:val="20"/>
                <w:lang w:val="ro-RO"/>
              </w:rPr>
            </w:pPr>
            <w:r w:rsidRPr="00AF248B">
              <w:rPr>
                <w:sz w:val="20"/>
                <w:szCs w:val="20"/>
                <w:lang w:val="ro-RO"/>
              </w:rPr>
              <w:t>OAMDM 24/2013, pct. 51</w:t>
            </w:r>
          </w:p>
        </w:tc>
        <w:tc>
          <w:tcPr>
            <w:tcW w:w="426" w:type="dxa"/>
            <w:shd w:val="clear" w:color="auto" w:fill="FFFFFF" w:themeFill="background1"/>
          </w:tcPr>
          <w:p w14:paraId="67D7D373"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5DD7D0FF"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3B79BEE6"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489D457C"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547F8E45" w14:textId="3BEF28E4"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00AC09F5" w14:textId="77777777" w:rsidTr="00AF248B">
        <w:trPr>
          <w:trHeight w:val="473"/>
          <w:jc w:val="center"/>
        </w:trPr>
        <w:tc>
          <w:tcPr>
            <w:tcW w:w="562" w:type="dxa"/>
            <w:shd w:val="clear" w:color="auto" w:fill="FFFFFF" w:themeFill="background1"/>
            <w:vAlign w:val="center"/>
          </w:tcPr>
          <w:p w14:paraId="278C7BDA"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53781922" w14:textId="4990908C" w:rsidR="00765077" w:rsidRPr="00AF248B" w:rsidRDefault="00765077" w:rsidP="00765077">
            <w:pPr>
              <w:shd w:val="clear" w:color="auto" w:fill="FFFFFF" w:themeFill="background1"/>
              <w:rPr>
                <w:sz w:val="20"/>
                <w:szCs w:val="20"/>
                <w:lang w:val="ro-RO"/>
              </w:rPr>
            </w:pPr>
            <w:r w:rsidRPr="00AF248B">
              <w:rPr>
                <w:sz w:val="20"/>
                <w:szCs w:val="20"/>
                <w:lang w:val="ro-RO"/>
              </w:rPr>
              <w:t>Echipamentul de fabricație</w:t>
            </w:r>
            <w:r w:rsidR="00284E8A" w:rsidRPr="00AF248B">
              <w:rPr>
                <w:sz w:val="20"/>
                <w:szCs w:val="20"/>
                <w:lang w:val="ro-RO"/>
              </w:rPr>
              <w:t xml:space="preserve"> este</w:t>
            </w:r>
            <w:r w:rsidRPr="00AF248B">
              <w:rPr>
                <w:sz w:val="20"/>
                <w:szCs w:val="20"/>
                <w:lang w:val="ro-RO"/>
              </w:rPr>
              <w:t xml:space="preserve"> construit astfel încât lubrifianții și lichidele pentru răcire să nu intre în contact cu produsele?</w:t>
            </w:r>
          </w:p>
        </w:tc>
        <w:tc>
          <w:tcPr>
            <w:tcW w:w="1590" w:type="dxa"/>
            <w:shd w:val="clear" w:color="auto" w:fill="FFFFFF" w:themeFill="background1"/>
          </w:tcPr>
          <w:p w14:paraId="41691D5F" w14:textId="72B9C0BE" w:rsidR="00765077" w:rsidRPr="00AF248B" w:rsidRDefault="00765077" w:rsidP="00765077">
            <w:pPr>
              <w:spacing w:before="60" w:after="60"/>
              <w:rPr>
                <w:sz w:val="20"/>
                <w:szCs w:val="20"/>
                <w:lang w:val="ro-RO"/>
              </w:rPr>
            </w:pPr>
            <w:r w:rsidRPr="00AF248B">
              <w:rPr>
                <w:sz w:val="20"/>
                <w:szCs w:val="20"/>
                <w:lang w:val="ro-RO"/>
              </w:rPr>
              <w:t>OAMDM 24/2013, pct. 52</w:t>
            </w:r>
          </w:p>
        </w:tc>
        <w:tc>
          <w:tcPr>
            <w:tcW w:w="426" w:type="dxa"/>
            <w:shd w:val="clear" w:color="auto" w:fill="FFFFFF" w:themeFill="background1"/>
          </w:tcPr>
          <w:p w14:paraId="78988E30"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0F93CEFC"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347863A7"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0993C9CC"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05B15F92" w14:textId="25E151A2"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0B86B200" w14:textId="77777777" w:rsidTr="00AF248B">
        <w:trPr>
          <w:trHeight w:val="473"/>
          <w:jc w:val="center"/>
        </w:trPr>
        <w:tc>
          <w:tcPr>
            <w:tcW w:w="562" w:type="dxa"/>
            <w:shd w:val="clear" w:color="auto" w:fill="FFFFFF" w:themeFill="background1"/>
            <w:vAlign w:val="center"/>
          </w:tcPr>
          <w:p w14:paraId="27C1B63C"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4D78D15F" w14:textId="5ADA8B4A" w:rsidR="00765077" w:rsidRPr="00AF248B" w:rsidRDefault="00765077" w:rsidP="00765077">
            <w:pPr>
              <w:shd w:val="clear" w:color="auto" w:fill="FFFFFF" w:themeFill="background1"/>
              <w:rPr>
                <w:sz w:val="20"/>
                <w:szCs w:val="20"/>
                <w:lang w:val="ro-RO"/>
              </w:rPr>
            </w:pPr>
            <w:r w:rsidRPr="00AF248B">
              <w:rPr>
                <w:sz w:val="20"/>
                <w:szCs w:val="20"/>
                <w:lang w:val="ro-RO"/>
              </w:rPr>
              <w:t>Echipamentul de fabricație nu reacționează cu produsul, cedează sau absoarbe impurități?</w:t>
            </w:r>
          </w:p>
        </w:tc>
        <w:tc>
          <w:tcPr>
            <w:tcW w:w="1590" w:type="dxa"/>
            <w:shd w:val="clear" w:color="auto" w:fill="FFFFFF" w:themeFill="background1"/>
          </w:tcPr>
          <w:p w14:paraId="2F04FE7B" w14:textId="65C7C6C4" w:rsidR="00765077" w:rsidRPr="00AF248B" w:rsidRDefault="00765077" w:rsidP="00765077">
            <w:pPr>
              <w:spacing w:before="60" w:after="60"/>
              <w:rPr>
                <w:sz w:val="20"/>
                <w:szCs w:val="20"/>
                <w:lang w:val="ro-RO"/>
              </w:rPr>
            </w:pPr>
            <w:r w:rsidRPr="00AF248B">
              <w:rPr>
                <w:sz w:val="20"/>
                <w:szCs w:val="20"/>
                <w:lang w:val="ro-RO"/>
              </w:rPr>
              <w:t>OAMDM 24/2013, pct. 53</w:t>
            </w:r>
          </w:p>
        </w:tc>
        <w:tc>
          <w:tcPr>
            <w:tcW w:w="426" w:type="dxa"/>
            <w:shd w:val="clear" w:color="auto" w:fill="FFFFFF" w:themeFill="background1"/>
          </w:tcPr>
          <w:p w14:paraId="6DA38DC5"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3682BDA5"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50B23F2D"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612E9230"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52AB2A68" w14:textId="0BF4AD0A"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180743D8" w14:textId="77777777" w:rsidTr="00AF248B">
        <w:trPr>
          <w:trHeight w:val="473"/>
          <w:jc w:val="center"/>
        </w:trPr>
        <w:tc>
          <w:tcPr>
            <w:tcW w:w="562" w:type="dxa"/>
            <w:shd w:val="clear" w:color="auto" w:fill="FFFFFF" w:themeFill="background1"/>
            <w:vAlign w:val="center"/>
          </w:tcPr>
          <w:p w14:paraId="3EF32EF1"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125CB5EF" w14:textId="6C0836E5" w:rsidR="00765077" w:rsidRPr="00AF248B" w:rsidRDefault="00765077" w:rsidP="00765077">
            <w:pPr>
              <w:shd w:val="clear" w:color="auto" w:fill="FFFFFF" w:themeFill="background1"/>
              <w:rPr>
                <w:sz w:val="20"/>
                <w:szCs w:val="20"/>
                <w:lang w:val="ro-RO"/>
              </w:rPr>
            </w:pPr>
            <w:r w:rsidRPr="00AF248B">
              <w:rPr>
                <w:sz w:val="20"/>
                <w:szCs w:val="20"/>
                <w:lang w:val="ro-RO"/>
              </w:rPr>
              <w:t>Balanțele și echipamentul de măsurare sunt în domeniul și de precizia adecvată?</w:t>
            </w:r>
          </w:p>
        </w:tc>
        <w:tc>
          <w:tcPr>
            <w:tcW w:w="1590" w:type="dxa"/>
            <w:shd w:val="clear" w:color="auto" w:fill="FFFFFF" w:themeFill="background1"/>
          </w:tcPr>
          <w:p w14:paraId="09BC5843" w14:textId="30430CEE" w:rsidR="00765077" w:rsidRPr="00AF248B" w:rsidRDefault="00765077" w:rsidP="00765077">
            <w:pPr>
              <w:spacing w:before="60" w:after="60"/>
              <w:rPr>
                <w:sz w:val="20"/>
                <w:szCs w:val="20"/>
                <w:lang w:val="ro-RO"/>
              </w:rPr>
            </w:pPr>
            <w:r w:rsidRPr="00AF248B">
              <w:rPr>
                <w:sz w:val="20"/>
                <w:szCs w:val="20"/>
                <w:lang w:val="ro-RO"/>
              </w:rPr>
              <w:t>OAMDM 24/2013, pct. 54</w:t>
            </w:r>
          </w:p>
        </w:tc>
        <w:tc>
          <w:tcPr>
            <w:tcW w:w="426" w:type="dxa"/>
            <w:shd w:val="clear" w:color="auto" w:fill="FFFFFF" w:themeFill="background1"/>
          </w:tcPr>
          <w:p w14:paraId="1992ABED"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2ADA75AC"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19E10168"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67FFB5EA"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57F2C89E" w14:textId="0C0778CA"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547E0EDF" w14:textId="77777777" w:rsidTr="00AF248B">
        <w:trPr>
          <w:trHeight w:val="473"/>
          <w:jc w:val="center"/>
        </w:trPr>
        <w:tc>
          <w:tcPr>
            <w:tcW w:w="562" w:type="dxa"/>
            <w:shd w:val="clear" w:color="auto" w:fill="FFFFFF" w:themeFill="background1"/>
            <w:vAlign w:val="center"/>
          </w:tcPr>
          <w:p w14:paraId="72F51FE4"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40D55A1A" w14:textId="30E24EFB" w:rsidR="00765077" w:rsidRPr="00AF248B" w:rsidRDefault="00765077" w:rsidP="00765077">
            <w:pPr>
              <w:shd w:val="clear" w:color="auto" w:fill="FFFFFF" w:themeFill="background1"/>
              <w:rPr>
                <w:sz w:val="20"/>
                <w:szCs w:val="20"/>
                <w:lang w:val="ro-RO"/>
              </w:rPr>
            </w:pPr>
            <w:r w:rsidRPr="00AF248B">
              <w:rPr>
                <w:sz w:val="20"/>
                <w:szCs w:val="20"/>
                <w:lang w:val="ro-RO"/>
              </w:rPr>
              <w:t>Cântarele și balanțele folosite pentru cântărirea materialelor sunt calibrate regulat?</w:t>
            </w:r>
          </w:p>
        </w:tc>
        <w:tc>
          <w:tcPr>
            <w:tcW w:w="1590" w:type="dxa"/>
            <w:shd w:val="clear" w:color="auto" w:fill="FFFFFF" w:themeFill="background1"/>
          </w:tcPr>
          <w:p w14:paraId="53EE5D0E" w14:textId="47C5D6D0" w:rsidR="00765077" w:rsidRPr="00AF248B" w:rsidRDefault="00765077" w:rsidP="00765077">
            <w:pPr>
              <w:spacing w:before="60" w:after="60"/>
              <w:rPr>
                <w:sz w:val="20"/>
                <w:szCs w:val="20"/>
                <w:lang w:val="ro-RO"/>
              </w:rPr>
            </w:pPr>
            <w:r w:rsidRPr="00AF248B">
              <w:rPr>
                <w:sz w:val="20"/>
                <w:szCs w:val="20"/>
                <w:lang w:val="ro-RO"/>
              </w:rPr>
              <w:t>OAMDM 24/2013, pct. 55</w:t>
            </w:r>
          </w:p>
        </w:tc>
        <w:tc>
          <w:tcPr>
            <w:tcW w:w="426" w:type="dxa"/>
            <w:shd w:val="clear" w:color="auto" w:fill="FFFFFF" w:themeFill="background1"/>
          </w:tcPr>
          <w:p w14:paraId="7A74B21B"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69E1B5B5"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1304E35B"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3D92E48A"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47564ABD" w14:textId="024D17B5"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76F9CC62" w14:textId="77777777" w:rsidTr="00AF248B">
        <w:trPr>
          <w:trHeight w:val="473"/>
          <w:jc w:val="center"/>
        </w:trPr>
        <w:tc>
          <w:tcPr>
            <w:tcW w:w="562" w:type="dxa"/>
            <w:shd w:val="clear" w:color="auto" w:fill="FFFFFF" w:themeFill="background1"/>
            <w:vAlign w:val="center"/>
          </w:tcPr>
          <w:p w14:paraId="4910685A"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15802B33" w14:textId="554BF44F" w:rsidR="00765077" w:rsidRPr="00AF248B" w:rsidRDefault="00765077" w:rsidP="00765077">
            <w:pPr>
              <w:shd w:val="clear" w:color="auto" w:fill="FFFFFF" w:themeFill="background1"/>
              <w:rPr>
                <w:sz w:val="20"/>
                <w:szCs w:val="20"/>
                <w:lang w:val="ro-RO"/>
              </w:rPr>
            </w:pPr>
            <w:r w:rsidRPr="00AF248B">
              <w:rPr>
                <w:sz w:val="20"/>
                <w:szCs w:val="20"/>
                <w:lang w:val="ro-RO"/>
              </w:rPr>
              <w:t xml:space="preserve">Sunt disponibile înregistrări pentru etalonare, calibrarea, verificarea echipamentelor de măsurare și </w:t>
            </w:r>
            <w:r w:rsidR="006047F6" w:rsidRPr="00AF248B">
              <w:rPr>
                <w:sz w:val="20"/>
                <w:szCs w:val="20"/>
                <w:lang w:val="ro-RO"/>
              </w:rPr>
              <w:t>cântărire</w:t>
            </w:r>
            <w:r w:rsidRPr="00AF248B">
              <w:rPr>
                <w:sz w:val="20"/>
                <w:szCs w:val="20"/>
                <w:lang w:val="ro-RO"/>
              </w:rPr>
              <w:t>?</w:t>
            </w:r>
          </w:p>
        </w:tc>
        <w:tc>
          <w:tcPr>
            <w:tcW w:w="1590" w:type="dxa"/>
            <w:shd w:val="clear" w:color="auto" w:fill="FFFFFF" w:themeFill="background1"/>
          </w:tcPr>
          <w:p w14:paraId="71060995" w14:textId="25553F8C" w:rsidR="00765077" w:rsidRPr="00AF248B" w:rsidRDefault="00765077" w:rsidP="00765077">
            <w:pPr>
              <w:spacing w:before="60" w:after="60"/>
              <w:rPr>
                <w:sz w:val="20"/>
                <w:szCs w:val="20"/>
                <w:lang w:val="ro-RO"/>
              </w:rPr>
            </w:pPr>
            <w:r w:rsidRPr="00AF248B">
              <w:rPr>
                <w:sz w:val="20"/>
                <w:szCs w:val="20"/>
                <w:lang w:val="ro-RO"/>
              </w:rPr>
              <w:t>OAMDM 24/2013, pct. 55</w:t>
            </w:r>
          </w:p>
        </w:tc>
        <w:tc>
          <w:tcPr>
            <w:tcW w:w="426" w:type="dxa"/>
            <w:shd w:val="clear" w:color="auto" w:fill="FFFFFF" w:themeFill="background1"/>
          </w:tcPr>
          <w:p w14:paraId="0FAA92F7"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1DD4CEB2"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080A48A7"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0D91D4CF"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2E9DCE22" w14:textId="1CD25EFA"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1026A4AC" w14:textId="77777777" w:rsidTr="00AF248B">
        <w:trPr>
          <w:trHeight w:val="473"/>
          <w:jc w:val="center"/>
        </w:trPr>
        <w:tc>
          <w:tcPr>
            <w:tcW w:w="562" w:type="dxa"/>
            <w:shd w:val="clear" w:color="auto" w:fill="FFFFFF" w:themeFill="background1"/>
            <w:vAlign w:val="center"/>
          </w:tcPr>
          <w:p w14:paraId="547DA25E"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72CAD320" w14:textId="1B2B1641" w:rsidR="00765077" w:rsidRPr="00AF248B" w:rsidRDefault="00765077" w:rsidP="00765077">
            <w:pPr>
              <w:shd w:val="clear" w:color="auto" w:fill="FFFFFF" w:themeFill="background1"/>
              <w:rPr>
                <w:sz w:val="20"/>
                <w:szCs w:val="20"/>
                <w:lang w:val="ro-RO"/>
              </w:rPr>
            </w:pPr>
            <w:r w:rsidRPr="00AF248B">
              <w:rPr>
                <w:sz w:val="20"/>
                <w:szCs w:val="20"/>
                <w:lang w:val="ro-RO"/>
              </w:rPr>
              <w:t>Conductele fixe sunt clar etichetate, indic</w:t>
            </w:r>
            <w:r w:rsidR="006047F6">
              <w:rPr>
                <w:sz w:val="20"/>
                <w:szCs w:val="20"/>
                <w:lang w:val="ro-RO"/>
              </w:rPr>
              <w:t>â</w:t>
            </w:r>
            <w:r w:rsidRPr="00AF248B">
              <w:rPr>
                <w:sz w:val="20"/>
                <w:szCs w:val="20"/>
                <w:lang w:val="ro-RO"/>
              </w:rPr>
              <w:t>ndu-se vehiculul şi, unde este cazul, sensul de curgere?</w:t>
            </w:r>
          </w:p>
        </w:tc>
        <w:tc>
          <w:tcPr>
            <w:tcW w:w="1590" w:type="dxa"/>
            <w:shd w:val="clear" w:color="auto" w:fill="FFFFFF" w:themeFill="background1"/>
          </w:tcPr>
          <w:p w14:paraId="6A1270CD" w14:textId="1B5DD7BD" w:rsidR="00765077" w:rsidRPr="00AF248B" w:rsidRDefault="00765077" w:rsidP="00765077">
            <w:pPr>
              <w:spacing w:before="60" w:after="60"/>
              <w:rPr>
                <w:sz w:val="20"/>
                <w:szCs w:val="20"/>
                <w:lang w:val="ro-RO"/>
              </w:rPr>
            </w:pPr>
            <w:r w:rsidRPr="00AF248B">
              <w:rPr>
                <w:sz w:val="20"/>
                <w:szCs w:val="20"/>
                <w:lang w:val="ro-RO"/>
              </w:rPr>
              <w:t>OAMDM 24/2013, pct. 56</w:t>
            </w:r>
          </w:p>
        </w:tc>
        <w:tc>
          <w:tcPr>
            <w:tcW w:w="426" w:type="dxa"/>
            <w:shd w:val="clear" w:color="auto" w:fill="FFFFFF" w:themeFill="background1"/>
          </w:tcPr>
          <w:p w14:paraId="607E642D"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6BD60E47"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0DEEA445"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1720A2E4"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5A15C4AA" w14:textId="2162AD9F"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6CA92DEF" w14:textId="77777777" w:rsidTr="00AF248B">
        <w:trPr>
          <w:trHeight w:val="473"/>
          <w:jc w:val="center"/>
        </w:trPr>
        <w:tc>
          <w:tcPr>
            <w:tcW w:w="562" w:type="dxa"/>
            <w:shd w:val="clear" w:color="auto" w:fill="FFFFFF" w:themeFill="background1"/>
            <w:vAlign w:val="center"/>
          </w:tcPr>
          <w:p w14:paraId="4B718161"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5C7D4492" w14:textId="7DB998AC" w:rsidR="00765077" w:rsidRPr="00AF248B" w:rsidRDefault="00765077" w:rsidP="00765077">
            <w:pPr>
              <w:shd w:val="clear" w:color="auto" w:fill="FFFFFF" w:themeFill="background1"/>
              <w:rPr>
                <w:sz w:val="20"/>
                <w:szCs w:val="20"/>
                <w:lang w:val="ro-RO"/>
              </w:rPr>
            </w:pPr>
            <w:r w:rsidRPr="00AF248B">
              <w:rPr>
                <w:sz w:val="20"/>
                <w:szCs w:val="20"/>
                <w:lang w:val="ro-RO"/>
              </w:rPr>
              <w:t>Apa utilizată este de o calitate corespunzătoare tipului de produse fabricate?</w:t>
            </w:r>
          </w:p>
        </w:tc>
        <w:tc>
          <w:tcPr>
            <w:tcW w:w="1590" w:type="dxa"/>
            <w:shd w:val="clear" w:color="auto" w:fill="FFFFFF" w:themeFill="background1"/>
          </w:tcPr>
          <w:p w14:paraId="4CBC892D" w14:textId="11FA1047" w:rsidR="00765077" w:rsidRPr="00AF248B" w:rsidRDefault="00765077" w:rsidP="00765077">
            <w:pPr>
              <w:spacing w:before="60" w:after="60"/>
              <w:rPr>
                <w:sz w:val="20"/>
                <w:szCs w:val="20"/>
                <w:lang w:val="ro-RO"/>
              </w:rPr>
            </w:pPr>
            <w:r w:rsidRPr="00AF248B">
              <w:rPr>
                <w:sz w:val="20"/>
                <w:szCs w:val="20"/>
                <w:lang w:val="ro-RO"/>
              </w:rPr>
              <w:t>OAMDM 24/2013, Anexa 1, pct. 65</w:t>
            </w:r>
          </w:p>
        </w:tc>
        <w:tc>
          <w:tcPr>
            <w:tcW w:w="426" w:type="dxa"/>
            <w:shd w:val="clear" w:color="auto" w:fill="FFFFFF" w:themeFill="background1"/>
          </w:tcPr>
          <w:p w14:paraId="77E77203"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050DE829"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0190252B"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11EEA5E9"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0B5F9379" w14:textId="79F105F9"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36AB2F05" w14:textId="77777777" w:rsidTr="00AF248B">
        <w:trPr>
          <w:trHeight w:val="473"/>
          <w:jc w:val="center"/>
        </w:trPr>
        <w:tc>
          <w:tcPr>
            <w:tcW w:w="562" w:type="dxa"/>
            <w:shd w:val="clear" w:color="auto" w:fill="FFFFFF" w:themeFill="background1"/>
            <w:vAlign w:val="center"/>
          </w:tcPr>
          <w:p w14:paraId="2628C412"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04F6A987" w14:textId="38639F60" w:rsidR="00765077" w:rsidRPr="00AF248B" w:rsidRDefault="00765077" w:rsidP="00765077">
            <w:pPr>
              <w:shd w:val="clear" w:color="auto" w:fill="FFFFFF" w:themeFill="background1"/>
              <w:rPr>
                <w:sz w:val="20"/>
                <w:szCs w:val="20"/>
                <w:lang w:val="ro-RO"/>
              </w:rPr>
            </w:pPr>
            <w:r w:rsidRPr="00AF248B">
              <w:rPr>
                <w:sz w:val="20"/>
                <w:szCs w:val="20"/>
                <w:lang w:val="ro-RO"/>
              </w:rPr>
              <w:t>Apa purificată este obținută dintr-o sursă de apă potabilă?</w:t>
            </w:r>
          </w:p>
        </w:tc>
        <w:tc>
          <w:tcPr>
            <w:tcW w:w="1590" w:type="dxa"/>
            <w:shd w:val="clear" w:color="auto" w:fill="FFFFFF" w:themeFill="background1"/>
          </w:tcPr>
          <w:p w14:paraId="4878E13B" w14:textId="77777777" w:rsidR="00765077" w:rsidRPr="00AF248B" w:rsidRDefault="00765077" w:rsidP="00765077">
            <w:pPr>
              <w:spacing w:before="60" w:after="60"/>
              <w:rPr>
                <w:sz w:val="20"/>
                <w:szCs w:val="20"/>
                <w:lang w:val="ro-RO"/>
              </w:rPr>
            </w:pPr>
            <w:r w:rsidRPr="00AF248B">
              <w:rPr>
                <w:sz w:val="20"/>
                <w:szCs w:val="20"/>
                <w:lang w:val="ro-RO"/>
              </w:rPr>
              <w:t xml:space="preserve">OMS 1490/2019, pct. 1, </w:t>
            </w:r>
          </w:p>
          <w:p w14:paraId="05D2625C" w14:textId="30DDCFC7" w:rsidR="00765077" w:rsidRPr="00AF248B" w:rsidRDefault="00765077" w:rsidP="00765077">
            <w:pPr>
              <w:spacing w:before="60" w:after="60"/>
              <w:rPr>
                <w:sz w:val="20"/>
                <w:szCs w:val="20"/>
                <w:lang w:val="ro-RO"/>
              </w:rPr>
            </w:pPr>
            <w:r w:rsidRPr="00AF248B">
              <w:rPr>
                <w:sz w:val="20"/>
                <w:szCs w:val="20"/>
                <w:lang w:val="ro-RO"/>
              </w:rPr>
              <w:t>Ph.Eur. 04/2018:0008</w:t>
            </w:r>
          </w:p>
        </w:tc>
        <w:tc>
          <w:tcPr>
            <w:tcW w:w="426" w:type="dxa"/>
            <w:shd w:val="clear" w:color="auto" w:fill="FFFFFF" w:themeFill="background1"/>
          </w:tcPr>
          <w:p w14:paraId="73140D61"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635237A6"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642DCD6B"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4C2E7436"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2D2D1C80" w14:textId="60E60183"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50E1C966" w14:textId="77777777" w:rsidTr="00AF248B">
        <w:trPr>
          <w:trHeight w:val="473"/>
          <w:jc w:val="center"/>
        </w:trPr>
        <w:tc>
          <w:tcPr>
            <w:tcW w:w="562" w:type="dxa"/>
            <w:shd w:val="clear" w:color="auto" w:fill="FFFFFF" w:themeFill="background1"/>
            <w:vAlign w:val="center"/>
          </w:tcPr>
          <w:p w14:paraId="21BA7165"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089CF754" w14:textId="4B15E60F" w:rsidR="00765077" w:rsidRPr="00AF248B" w:rsidRDefault="00765077" w:rsidP="00765077">
            <w:pPr>
              <w:shd w:val="clear" w:color="auto" w:fill="FFFFFF" w:themeFill="background1"/>
              <w:rPr>
                <w:sz w:val="20"/>
                <w:szCs w:val="20"/>
                <w:lang w:val="ro-RO"/>
              </w:rPr>
            </w:pPr>
            <w:r w:rsidRPr="00AF248B">
              <w:rPr>
                <w:sz w:val="20"/>
                <w:szCs w:val="20"/>
                <w:lang w:val="ro-RO"/>
              </w:rPr>
              <w:t>Sistemul de stocare și distribuție a apei purificate este proiectat astfel încât să prevină creșterea microorganismelor și să evite orice altă contaminare?</w:t>
            </w:r>
          </w:p>
        </w:tc>
        <w:tc>
          <w:tcPr>
            <w:tcW w:w="1590" w:type="dxa"/>
            <w:shd w:val="clear" w:color="auto" w:fill="FFFFFF" w:themeFill="background1"/>
          </w:tcPr>
          <w:p w14:paraId="08C8F782" w14:textId="0C7D8FAC" w:rsidR="00765077" w:rsidRPr="00AF248B" w:rsidRDefault="00765077" w:rsidP="00765077">
            <w:pPr>
              <w:spacing w:before="60" w:after="60"/>
              <w:rPr>
                <w:sz w:val="20"/>
                <w:szCs w:val="20"/>
                <w:lang w:val="ro-RO"/>
              </w:rPr>
            </w:pPr>
            <w:r w:rsidRPr="00AF248B">
              <w:rPr>
                <w:sz w:val="20"/>
                <w:szCs w:val="20"/>
                <w:lang w:val="ro-RO"/>
              </w:rPr>
              <w:t>OAMDM 24/2013, pct. 57</w:t>
            </w:r>
          </w:p>
        </w:tc>
        <w:tc>
          <w:tcPr>
            <w:tcW w:w="426" w:type="dxa"/>
            <w:shd w:val="clear" w:color="auto" w:fill="FFFFFF" w:themeFill="background1"/>
          </w:tcPr>
          <w:p w14:paraId="20CBED3A"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4A5889FC"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41B26010"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731C25A5"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19DD10FF" w14:textId="72AAA379"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15</w:t>
            </w:r>
          </w:p>
        </w:tc>
      </w:tr>
      <w:tr w:rsidR="00765077" w:rsidRPr="00AF248B" w14:paraId="464D14CD" w14:textId="77777777" w:rsidTr="00AF248B">
        <w:trPr>
          <w:trHeight w:val="473"/>
          <w:jc w:val="center"/>
        </w:trPr>
        <w:tc>
          <w:tcPr>
            <w:tcW w:w="562" w:type="dxa"/>
            <w:shd w:val="clear" w:color="auto" w:fill="FFFFFF" w:themeFill="background1"/>
            <w:vAlign w:val="center"/>
          </w:tcPr>
          <w:p w14:paraId="0E824406"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36784830" w14:textId="26BD0D5B" w:rsidR="00765077" w:rsidRPr="00AF248B" w:rsidRDefault="00765077" w:rsidP="00765077">
            <w:pPr>
              <w:shd w:val="clear" w:color="auto" w:fill="FFFFFF" w:themeFill="background1"/>
              <w:rPr>
                <w:sz w:val="20"/>
                <w:szCs w:val="20"/>
                <w:lang w:val="ro-RO"/>
              </w:rPr>
            </w:pPr>
            <w:r w:rsidRPr="00AF248B">
              <w:rPr>
                <w:sz w:val="20"/>
                <w:szCs w:val="20"/>
                <w:lang w:val="ro-RO"/>
              </w:rPr>
              <w:t>Este asigurată evaluarea tuturor parametrilor de calitate conform monografiei Ph.Eur pentru apă purificată?</w:t>
            </w:r>
          </w:p>
        </w:tc>
        <w:tc>
          <w:tcPr>
            <w:tcW w:w="1590" w:type="dxa"/>
            <w:shd w:val="clear" w:color="auto" w:fill="FFFFFF" w:themeFill="background1"/>
          </w:tcPr>
          <w:p w14:paraId="3F762125" w14:textId="22805CCA" w:rsidR="00765077" w:rsidRPr="00AF248B" w:rsidRDefault="00765077" w:rsidP="00765077">
            <w:pPr>
              <w:spacing w:before="60" w:after="60"/>
              <w:rPr>
                <w:sz w:val="20"/>
                <w:szCs w:val="20"/>
                <w:lang w:val="ro-RO"/>
              </w:rPr>
            </w:pPr>
            <w:r w:rsidRPr="00AF248B">
              <w:rPr>
                <w:sz w:val="20"/>
                <w:szCs w:val="20"/>
                <w:lang w:val="ro-RO"/>
              </w:rPr>
              <w:t>OAMDM 24/2013, pct. 69</w:t>
            </w:r>
          </w:p>
        </w:tc>
        <w:tc>
          <w:tcPr>
            <w:tcW w:w="426" w:type="dxa"/>
            <w:shd w:val="clear" w:color="auto" w:fill="FFFFFF" w:themeFill="background1"/>
          </w:tcPr>
          <w:p w14:paraId="31E25BC3"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53E72114"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64ECE2EA"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6ECA255D"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5C085260" w14:textId="60BCFE72"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10C1542F" w14:textId="77777777" w:rsidTr="00AF248B">
        <w:trPr>
          <w:trHeight w:val="473"/>
          <w:jc w:val="center"/>
        </w:trPr>
        <w:tc>
          <w:tcPr>
            <w:tcW w:w="562" w:type="dxa"/>
            <w:shd w:val="clear" w:color="auto" w:fill="FFFFFF" w:themeFill="background1"/>
            <w:vAlign w:val="center"/>
          </w:tcPr>
          <w:p w14:paraId="56FB3AD2"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7F0C767B" w14:textId="4891B68B" w:rsidR="00765077" w:rsidRPr="00AF248B" w:rsidRDefault="00765077" w:rsidP="00765077">
            <w:pPr>
              <w:shd w:val="clear" w:color="auto" w:fill="FFFFFF" w:themeFill="background1"/>
              <w:rPr>
                <w:sz w:val="20"/>
                <w:szCs w:val="20"/>
                <w:lang w:val="ro-RO"/>
              </w:rPr>
            </w:pPr>
            <w:r w:rsidRPr="00AF248B">
              <w:rPr>
                <w:sz w:val="20"/>
                <w:szCs w:val="20"/>
                <w:lang w:val="ro-RO"/>
              </w:rPr>
              <w:t>Sistemul de tratare a aerului asigură filtrarea acestuia și menținerea presiunilor diferențiale?</w:t>
            </w:r>
          </w:p>
        </w:tc>
        <w:tc>
          <w:tcPr>
            <w:tcW w:w="1590" w:type="dxa"/>
            <w:shd w:val="clear" w:color="auto" w:fill="FFFFFF" w:themeFill="background1"/>
          </w:tcPr>
          <w:p w14:paraId="1C2A57FA" w14:textId="5C118DEA" w:rsidR="00765077" w:rsidRPr="00AF248B" w:rsidRDefault="00765077" w:rsidP="00765077">
            <w:pPr>
              <w:spacing w:before="60" w:after="60"/>
              <w:rPr>
                <w:sz w:val="20"/>
                <w:szCs w:val="20"/>
                <w:lang w:val="ro-RO"/>
              </w:rPr>
            </w:pPr>
            <w:r w:rsidRPr="00AF248B">
              <w:rPr>
                <w:sz w:val="20"/>
                <w:szCs w:val="20"/>
                <w:lang w:val="ro-RO"/>
              </w:rPr>
              <w:t>OAMDM 24/2013, Anexa 1, pct. 51</w:t>
            </w:r>
          </w:p>
        </w:tc>
        <w:tc>
          <w:tcPr>
            <w:tcW w:w="426" w:type="dxa"/>
            <w:shd w:val="clear" w:color="auto" w:fill="FFFFFF" w:themeFill="background1"/>
          </w:tcPr>
          <w:p w14:paraId="1F7DDF13"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3AE399CB"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488FDBEF"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51F53BD6"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48055CAE" w14:textId="4C75D227"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2BF76F5D" w14:textId="77777777" w:rsidTr="00AF248B">
        <w:trPr>
          <w:trHeight w:val="473"/>
          <w:jc w:val="center"/>
        </w:trPr>
        <w:tc>
          <w:tcPr>
            <w:tcW w:w="562" w:type="dxa"/>
            <w:shd w:val="clear" w:color="auto" w:fill="FFFFFF" w:themeFill="background1"/>
            <w:vAlign w:val="center"/>
          </w:tcPr>
          <w:p w14:paraId="1F76B43A"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27ECE459" w14:textId="7F6E0AC9" w:rsidR="00765077" w:rsidRPr="00AF248B" w:rsidRDefault="00765077" w:rsidP="00765077">
            <w:pPr>
              <w:shd w:val="clear" w:color="auto" w:fill="FFFFFF" w:themeFill="background1"/>
              <w:rPr>
                <w:sz w:val="20"/>
                <w:szCs w:val="20"/>
                <w:lang w:val="ro-RO"/>
              </w:rPr>
            </w:pPr>
            <w:r w:rsidRPr="00AF248B">
              <w:rPr>
                <w:sz w:val="20"/>
                <w:szCs w:val="20"/>
                <w:lang w:val="ro-RO"/>
              </w:rPr>
              <w:t>Diferența de presiune între zone este monitorizată constant?</w:t>
            </w:r>
          </w:p>
        </w:tc>
        <w:tc>
          <w:tcPr>
            <w:tcW w:w="1590" w:type="dxa"/>
            <w:shd w:val="clear" w:color="auto" w:fill="FFFFFF" w:themeFill="background1"/>
          </w:tcPr>
          <w:p w14:paraId="4600E48D" w14:textId="5FB9C2BF" w:rsidR="00765077" w:rsidRPr="00AF248B" w:rsidRDefault="00765077" w:rsidP="00765077">
            <w:pPr>
              <w:spacing w:before="60" w:after="60"/>
              <w:rPr>
                <w:sz w:val="20"/>
                <w:szCs w:val="20"/>
                <w:lang w:val="ro-RO"/>
              </w:rPr>
            </w:pPr>
            <w:r w:rsidRPr="00AF248B">
              <w:rPr>
                <w:sz w:val="20"/>
                <w:szCs w:val="20"/>
                <w:lang w:val="ro-RO"/>
              </w:rPr>
              <w:t>OAMDM 24/2013, Anexa 1, pct. 61</w:t>
            </w:r>
          </w:p>
        </w:tc>
        <w:tc>
          <w:tcPr>
            <w:tcW w:w="426" w:type="dxa"/>
            <w:shd w:val="clear" w:color="auto" w:fill="FFFFFF" w:themeFill="background1"/>
          </w:tcPr>
          <w:p w14:paraId="2B4CD43C"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3D76C190"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0FEC7AE5"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7E3364E6"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14B2D739" w14:textId="66C7330C"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0B7D7922" w14:textId="77777777" w:rsidTr="00AF248B">
        <w:trPr>
          <w:trHeight w:val="473"/>
          <w:jc w:val="center"/>
        </w:trPr>
        <w:tc>
          <w:tcPr>
            <w:tcW w:w="562" w:type="dxa"/>
            <w:shd w:val="clear" w:color="auto" w:fill="FFFFFF" w:themeFill="background1"/>
            <w:vAlign w:val="center"/>
          </w:tcPr>
          <w:p w14:paraId="14D65462"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7D6FF982" w14:textId="4A69D584" w:rsidR="00765077" w:rsidRPr="00AF248B" w:rsidRDefault="00765077" w:rsidP="00765077">
            <w:pPr>
              <w:shd w:val="clear" w:color="auto" w:fill="FFFFFF" w:themeFill="background1"/>
              <w:rPr>
                <w:sz w:val="20"/>
                <w:szCs w:val="20"/>
                <w:lang w:val="ro-RO"/>
              </w:rPr>
            </w:pPr>
            <w:r w:rsidRPr="00AF248B">
              <w:rPr>
                <w:sz w:val="20"/>
                <w:szCs w:val="20"/>
                <w:lang w:val="ro-RO"/>
              </w:rPr>
              <w:t>Sunt menținute înregistrări cu privire la diferențele de presiune înregistrate?</w:t>
            </w:r>
          </w:p>
        </w:tc>
        <w:tc>
          <w:tcPr>
            <w:tcW w:w="1590" w:type="dxa"/>
            <w:shd w:val="clear" w:color="auto" w:fill="FFFFFF" w:themeFill="background1"/>
          </w:tcPr>
          <w:p w14:paraId="4BC3DC1F" w14:textId="104148AB" w:rsidR="00765077" w:rsidRPr="00AF248B" w:rsidRDefault="00765077" w:rsidP="00765077">
            <w:pPr>
              <w:spacing w:before="60" w:after="60"/>
              <w:rPr>
                <w:sz w:val="20"/>
                <w:szCs w:val="20"/>
                <w:lang w:val="ro-RO"/>
              </w:rPr>
            </w:pPr>
            <w:r w:rsidRPr="00AF248B">
              <w:rPr>
                <w:sz w:val="20"/>
                <w:szCs w:val="20"/>
                <w:lang w:val="ro-RO"/>
              </w:rPr>
              <w:t>OAMDM 24/2013, Anexa 1, pct. 61</w:t>
            </w:r>
          </w:p>
        </w:tc>
        <w:tc>
          <w:tcPr>
            <w:tcW w:w="426" w:type="dxa"/>
            <w:shd w:val="clear" w:color="auto" w:fill="FFFFFF" w:themeFill="background1"/>
          </w:tcPr>
          <w:p w14:paraId="33E080AE"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46B570DF"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39B7F6CD"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6183DD81"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1AD57F33" w14:textId="338D9440"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63BD2B13" w14:textId="77777777" w:rsidTr="00AF248B">
        <w:trPr>
          <w:trHeight w:val="473"/>
          <w:jc w:val="center"/>
        </w:trPr>
        <w:tc>
          <w:tcPr>
            <w:tcW w:w="562" w:type="dxa"/>
            <w:shd w:val="clear" w:color="auto" w:fill="FFFFFF" w:themeFill="background1"/>
            <w:vAlign w:val="center"/>
          </w:tcPr>
          <w:p w14:paraId="5B21CD7A"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3AD49504" w14:textId="0FA10488" w:rsidR="00765077" w:rsidRPr="00AF248B" w:rsidRDefault="00765077" w:rsidP="00765077">
            <w:pPr>
              <w:shd w:val="clear" w:color="auto" w:fill="FFFFFF" w:themeFill="background1"/>
              <w:rPr>
                <w:sz w:val="20"/>
                <w:szCs w:val="20"/>
                <w:lang w:val="ro-RO"/>
              </w:rPr>
            </w:pPr>
            <w:r w:rsidRPr="00AF248B">
              <w:rPr>
                <w:sz w:val="20"/>
                <w:szCs w:val="20"/>
                <w:lang w:val="ro-RO"/>
              </w:rPr>
              <w:t>Indicatorii de presiune (manometrele) sunt calibrați?</w:t>
            </w:r>
          </w:p>
        </w:tc>
        <w:tc>
          <w:tcPr>
            <w:tcW w:w="1590" w:type="dxa"/>
            <w:shd w:val="clear" w:color="auto" w:fill="FFFFFF" w:themeFill="background1"/>
          </w:tcPr>
          <w:p w14:paraId="0865902D" w14:textId="3A4746ED" w:rsidR="00765077" w:rsidRPr="00AF248B" w:rsidRDefault="00765077" w:rsidP="00765077">
            <w:pPr>
              <w:spacing w:before="60" w:after="60"/>
              <w:rPr>
                <w:sz w:val="20"/>
                <w:szCs w:val="20"/>
                <w:lang w:val="ro-RO"/>
              </w:rPr>
            </w:pPr>
            <w:r w:rsidRPr="00AF248B">
              <w:rPr>
                <w:sz w:val="20"/>
                <w:szCs w:val="20"/>
                <w:lang w:val="ro-RO"/>
              </w:rPr>
              <w:t>OAMDM 24/2013, pct. 55</w:t>
            </w:r>
          </w:p>
        </w:tc>
        <w:tc>
          <w:tcPr>
            <w:tcW w:w="426" w:type="dxa"/>
            <w:shd w:val="clear" w:color="auto" w:fill="FFFFFF" w:themeFill="background1"/>
          </w:tcPr>
          <w:p w14:paraId="3B58BA08"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55E59AC6"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646F7DE9"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243E47A3"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044EF297" w14:textId="5B78CC16"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2EF44935" w14:textId="77777777" w:rsidTr="00C03EC2">
        <w:trPr>
          <w:trHeight w:val="70"/>
          <w:jc w:val="center"/>
        </w:trPr>
        <w:tc>
          <w:tcPr>
            <w:tcW w:w="9784" w:type="dxa"/>
            <w:gridSpan w:val="8"/>
            <w:shd w:val="clear" w:color="auto" w:fill="FFFFFF" w:themeFill="background1"/>
            <w:vAlign w:val="center"/>
          </w:tcPr>
          <w:p w14:paraId="784FF844" w14:textId="078002A5" w:rsidR="00765077" w:rsidRPr="00AF248B" w:rsidRDefault="00765077" w:rsidP="00765077">
            <w:pPr>
              <w:pStyle w:val="Listparagraf"/>
              <w:numPr>
                <w:ilvl w:val="0"/>
                <w:numId w:val="5"/>
              </w:numPr>
              <w:shd w:val="clear" w:color="auto" w:fill="FFFFFF" w:themeFill="background1"/>
              <w:spacing w:before="60" w:after="60"/>
              <w:ind w:left="1077"/>
              <w:contextualSpacing w:val="0"/>
              <w:jc w:val="center"/>
              <w:rPr>
                <w:bCs/>
                <w:sz w:val="20"/>
                <w:szCs w:val="20"/>
                <w:lang w:val="ro-RO"/>
              </w:rPr>
            </w:pPr>
            <w:r w:rsidRPr="00AF248B">
              <w:rPr>
                <w:b/>
                <w:i/>
                <w:sz w:val="20"/>
                <w:szCs w:val="20"/>
                <w:lang w:val="ro-RO"/>
              </w:rPr>
              <w:t>Calificarea și validarea</w:t>
            </w:r>
          </w:p>
        </w:tc>
      </w:tr>
      <w:tr w:rsidR="00765077" w:rsidRPr="00AF248B" w14:paraId="445E6635" w14:textId="77777777" w:rsidTr="00AF248B">
        <w:trPr>
          <w:trHeight w:val="473"/>
          <w:jc w:val="center"/>
        </w:trPr>
        <w:tc>
          <w:tcPr>
            <w:tcW w:w="562" w:type="dxa"/>
            <w:shd w:val="clear" w:color="auto" w:fill="FFFFFF" w:themeFill="background1"/>
            <w:vAlign w:val="center"/>
          </w:tcPr>
          <w:p w14:paraId="6F5629AB"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57896D45" w14:textId="2D5BD038" w:rsidR="00765077" w:rsidRPr="00AF248B" w:rsidRDefault="00765077" w:rsidP="00765077">
            <w:pPr>
              <w:shd w:val="clear" w:color="auto" w:fill="FFFFFF" w:themeFill="background1"/>
              <w:rPr>
                <w:sz w:val="20"/>
                <w:szCs w:val="20"/>
                <w:lang w:val="ro-RO"/>
              </w:rPr>
            </w:pPr>
            <w:r w:rsidRPr="00AF248B">
              <w:rPr>
                <w:sz w:val="20"/>
                <w:szCs w:val="20"/>
                <w:lang w:val="ro-RO"/>
              </w:rPr>
              <w:t>La întreprindere este disponibil un Master Plan de Validare, care să includă toate elementele cheie ale programului de validare?</w:t>
            </w:r>
          </w:p>
        </w:tc>
        <w:tc>
          <w:tcPr>
            <w:tcW w:w="1590" w:type="dxa"/>
            <w:shd w:val="clear" w:color="auto" w:fill="FFFFFF" w:themeFill="background1"/>
          </w:tcPr>
          <w:p w14:paraId="4E31DC7D" w14:textId="28EB4B84" w:rsidR="00765077" w:rsidRPr="00AF248B" w:rsidRDefault="00765077" w:rsidP="00765077">
            <w:pPr>
              <w:spacing w:before="60" w:after="60"/>
              <w:rPr>
                <w:sz w:val="20"/>
                <w:szCs w:val="20"/>
                <w:lang w:val="ro-RO"/>
              </w:rPr>
            </w:pPr>
            <w:r w:rsidRPr="00AF248B">
              <w:rPr>
                <w:sz w:val="20"/>
                <w:szCs w:val="20"/>
                <w:lang w:val="ro-RO"/>
              </w:rPr>
              <w:t>OAMDM 24/2013, Anexa 13, pct. 5</w:t>
            </w:r>
          </w:p>
        </w:tc>
        <w:tc>
          <w:tcPr>
            <w:tcW w:w="426" w:type="dxa"/>
            <w:shd w:val="clear" w:color="auto" w:fill="FFFFFF" w:themeFill="background1"/>
          </w:tcPr>
          <w:p w14:paraId="69E47AE1"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7D4AF0E9"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3F091F6B"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5C07209D"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187B1196" w14:textId="2F01AE9C"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15</w:t>
            </w:r>
          </w:p>
        </w:tc>
      </w:tr>
      <w:tr w:rsidR="00765077" w:rsidRPr="00AF248B" w14:paraId="697A76D4" w14:textId="77777777" w:rsidTr="00AF248B">
        <w:trPr>
          <w:trHeight w:val="473"/>
          <w:jc w:val="center"/>
        </w:trPr>
        <w:tc>
          <w:tcPr>
            <w:tcW w:w="562" w:type="dxa"/>
            <w:shd w:val="clear" w:color="auto" w:fill="FFFFFF" w:themeFill="background1"/>
            <w:vAlign w:val="center"/>
          </w:tcPr>
          <w:p w14:paraId="6A21C7B1"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2CF6C571" w14:textId="69B702B8" w:rsidR="00765077" w:rsidRPr="00AF248B" w:rsidRDefault="00765077" w:rsidP="00765077">
            <w:pPr>
              <w:shd w:val="clear" w:color="auto" w:fill="FFFFFF" w:themeFill="background1"/>
              <w:rPr>
                <w:sz w:val="20"/>
                <w:szCs w:val="20"/>
                <w:lang w:val="ro-RO"/>
              </w:rPr>
            </w:pPr>
            <w:r w:rsidRPr="00AF248B">
              <w:rPr>
                <w:sz w:val="20"/>
                <w:szCs w:val="20"/>
                <w:lang w:val="ro-RO"/>
              </w:rPr>
              <w:t>Este asigurat că doar după finalizarea satisfăcătoare a unei etape a calificării se iniția</w:t>
            </w:r>
            <w:r w:rsidR="00284E8A" w:rsidRPr="00AF248B">
              <w:rPr>
                <w:sz w:val="20"/>
                <w:szCs w:val="20"/>
                <w:lang w:val="ro-RO"/>
              </w:rPr>
              <w:t>z</w:t>
            </w:r>
            <w:r w:rsidRPr="00AF248B">
              <w:rPr>
                <w:sz w:val="20"/>
                <w:szCs w:val="20"/>
                <w:lang w:val="ro-RO"/>
              </w:rPr>
              <w:t>ă următoarea etapă in calificare şi validare?</w:t>
            </w:r>
          </w:p>
        </w:tc>
        <w:tc>
          <w:tcPr>
            <w:tcW w:w="1590" w:type="dxa"/>
            <w:shd w:val="clear" w:color="auto" w:fill="FFFFFF" w:themeFill="background1"/>
          </w:tcPr>
          <w:p w14:paraId="1201485C" w14:textId="3DBC7CF7" w:rsidR="00765077" w:rsidRPr="00AF248B" w:rsidRDefault="00765077" w:rsidP="00765077">
            <w:pPr>
              <w:spacing w:before="60" w:after="60"/>
              <w:rPr>
                <w:sz w:val="20"/>
                <w:szCs w:val="20"/>
                <w:lang w:val="ro-RO"/>
              </w:rPr>
            </w:pPr>
            <w:r w:rsidRPr="00AF248B">
              <w:rPr>
                <w:sz w:val="20"/>
                <w:szCs w:val="20"/>
                <w:lang w:val="ro-RO"/>
              </w:rPr>
              <w:t>OAMDM 24/2013, Anexa 13, pct. 9</w:t>
            </w:r>
          </w:p>
        </w:tc>
        <w:tc>
          <w:tcPr>
            <w:tcW w:w="426" w:type="dxa"/>
            <w:shd w:val="clear" w:color="auto" w:fill="FFFFFF" w:themeFill="background1"/>
          </w:tcPr>
          <w:p w14:paraId="5641AFC3"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3100AA7A"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0198CD9C"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5E14917E"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561E74FA" w14:textId="24D54F87"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42131A58" w14:textId="77777777" w:rsidTr="00AF248B">
        <w:trPr>
          <w:trHeight w:val="473"/>
          <w:jc w:val="center"/>
        </w:trPr>
        <w:tc>
          <w:tcPr>
            <w:tcW w:w="562" w:type="dxa"/>
            <w:shd w:val="clear" w:color="auto" w:fill="FFFFFF" w:themeFill="background1"/>
            <w:vAlign w:val="center"/>
          </w:tcPr>
          <w:p w14:paraId="14F64549"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46CCAB2E" w14:textId="1ACB2D1E" w:rsidR="00765077" w:rsidRPr="00AF248B" w:rsidRDefault="00765077" w:rsidP="00765077">
            <w:pPr>
              <w:shd w:val="clear" w:color="auto" w:fill="FFFFFF" w:themeFill="background1"/>
              <w:rPr>
                <w:sz w:val="20"/>
                <w:szCs w:val="20"/>
                <w:lang w:val="ro-RO"/>
              </w:rPr>
            </w:pPr>
            <w:r w:rsidRPr="00AF248B">
              <w:rPr>
                <w:sz w:val="20"/>
                <w:szCs w:val="20"/>
                <w:lang w:val="ro-RO"/>
              </w:rPr>
              <w:t>Este asigurată calificarea proiectului (DQ), care să demonstreze conformitatea cu GMP?</w:t>
            </w:r>
          </w:p>
        </w:tc>
        <w:tc>
          <w:tcPr>
            <w:tcW w:w="1590" w:type="dxa"/>
            <w:shd w:val="clear" w:color="auto" w:fill="FFFFFF" w:themeFill="background1"/>
          </w:tcPr>
          <w:p w14:paraId="34CFDD40" w14:textId="2A22C0D9" w:rsidR="00765077" w:rsidRPr="00AF248B" w:rsidRDefault="00765077" w:rsidP="00765077">
            <w:pPr>
              <w:spacing w:before="60" w:after="60"/>
              <w:rPr>
                <w:sz w:val="20"/>
                <w:szCs w:val="20"/>
                <w:lang w:val="ro-RO"/>
              </w:rPr>
            </w:pPr>
            <w:r w:rsidRPr="00AF248B">
              <w:rPr>
                <w:sz w:val="20"/>
                <w:szCs w:val="20"/>
                <w:lang w:val="ro-RO"/>
              </w:rPr>
              <w:t>OAMDM 24/2013, Anexa 13, pct. 10</w:t>
            </w:r>
          </w:p>
        </w:tc>
        <w:tc>
          <w:tcPr>
            <w:tcW w:w="426" w:type="dxa"/>
            <w:shd w:val="clear" w:color="auto" w:fill="FFFFFF" w:themeFill="background1"/>
          </w:tcPr>
          <w:p w14:paraId="2567BC6A"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17B3F205"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6D58768A"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75C88C55"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29BC90FE" w14:textId="787A6CF0"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6567346B" w14:textId="77777777" w:rsidTr="00AF248B">
        <w:trPr>
          <w:trHeight w:val="473"/>
          <w:jc w:val="center"/>
        </w:trPr>
        <w:tc>
          <w:tcPr>
            <w:tcW w:w="562" w:type="dxa"/>
            <w:shd w:val="clear" w:color="auto" w:fill="FFFFFF" w:themeFill="background1"/>
            <w:vAlign w:val="center"/>
          </w:tcPr>
          <w:p w14:paraId="18D91B90"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5C0313CA" w14:textId="65C3EC39" w:rsidR="00765077" w:rsidRPr="00AF248B" w:rsidRDefault="00765077" w:rsidP="00765077">
            <w:pPr>
              <w:shd w:val="clear" w:color="auto" w:fill="FFFFFF" w:themeFill="background1"/>
              <w:rPr>
                <w:sz w:val="20"/>
                <w:szCs w:val="20"/>
                <w:lang w:val="ro-RO"/>
              </w:rPr>
            </w:pPr>
            <w:r w:rsidRPr="00AF248B">
              <w:rPr>
                <w:sz w:val="20"/>
                <w:szCs w:val="20"/>
                <w:lang w:val="ro-RO"/>
              </w:rPr>
              <w:t xml:space="preserve">Calificarea instalării (IQ) include date cu </w:t>
            </w:r>
            <w:r w:rsidR="006047F6" w:rsidRPr="00AF248B">
              <w:rPr>
                <w:sz w:val="20"/>
                <w:szCs w:val="20"/>
                <w:lang w:val="ro-RO"/>
              </w:rPr>
              <w:t>privire</w:t>
            </w:r>
            <w:r w:rsidRPr="00AF248B">
              <w:rPr>
                <w:sz w:val="20"/>
                <w:szCs w:val="20"/>
                <w:lang w:val="ro-RO"/>
              </w:rPr>
              <w:t xml:space="preserve"> la instalare, verificarea instrucțiunilor de operare, calibrarea și verificarea materialelor de construcție a echipamentelor?</w:t>
            </w:r>
          </w:p>
        </w:tc>
        <w:tc>
          <w:tcPr>
            <w:tcW w:w="1590" w:type="dxa"/>
            <w:shd w:val="clear" w:color="auto" w:fill="FFFFFF" w:themeFill="background1"/>
          </w:tcPr>
          <w:p w14:paraId="7D1B1A39" w14:textId="0E61996E" w:rsidR="00765077" w:rsidRPr="00AF248B" w:rsidRDefault="00765077" w:rsidP="00765077">
            <w:pPr>
              <w:spacing w:before="60" w:after="60"/>
              <w:rPr>
                <w:sz w:val="20"/>
                <w:szCs w:val="20"/>
                <w:lang w:val="ro-RO"/>
              </w:rPr>
            </w:pPr>
            <w:r w:rsidRPr="00AF248B">
              <w:rPr>
                <w:sz w:val="20"/>
                <w:szCs w:val="20"/>
                <w:lang w:val="ro-RO"/>
              </w:rPr>
              <w:t>OAMDM 24/2013, Anexa 13, pct. 11</w:t>
            </w:r>
          </w:p>
        </w:tc>
        <w:tc>
          <w:tcPr>
            <w:tcW w:w="426" w:type="dxa"/>
            <w:shd w:val="clear" w:color="auto" w:fill="FFFFFF" w:themeFill="background1"/>
          </w:tcPr>
          <w:p w14:paraId="13CA07DA"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489BF582"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222668BA"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368C5BA5"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41A4ABFF" w14:textId="27010896"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4DE8DE50" w14:textId="77777777" w:rsidTr="00AF248B">
        <w:trPr>
          <w:trHeight w:val="473"/>
          <w:jc w:val="center"/>
        </w:trPr>
        <w:tc>
          <w:tcPr>
            <w:tcW w:w="562" w:type="dxa"/>
            <w:shd w:val="clear" w:color="auto" w:fill="FFFFFF" w:themeFill="background1"/>
            <w:vAlign w:val="center"/>
          </w:tcPr>
          <w:p w14:paraId="5B5F99D6"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7D9D9C14" w14:textId="0CBF1BFE" w:rsidR="00765077" w:rsidRPr="00AF248B" w:rsidRDefault="00765077" w:rsidP="00765077">
            <w:pPr>
              <w:shd w:val="clear" w:color="auto" w:fill="FFFFFF" w:themeFill="background1"/>
              <w:rPr>
                <w:sz w:val="20"/>
                <w:szCs w:val="20"/>
                <w:lang w:val="ro-RO"/>
              </w:rPr>
            </w:pPr>
            <w:r w:rsidRPr="00AF248B">
              <w:rPr>
                <w:sz w:val="20"/>
                <w:szCs w:val="20"/>
                <w:lang w:val="ro-RO"/>
              </w:rPr>
              <w:t>Calificarea operațională (OQ) permite o aprobare oficială a facilităţilor, sistemelor şi a echipamentelor?</w:t>
            </w:r>
          </w:p>
        </w:tc>
        <w:tc>
          <w:tcPr>
            <w:tcW w:w="1590" w:type="dxa"/>
            <w:shd w:val="clear" w:color="auto" w:fill="FFFFFF" w:themeFill="background1"/>
          </w:tcPr>
          <w:p w14:paraId="22799657" w14:textId="2719B980" w:rsidR="00765077" w:rsidRPr="00AF248B" w:rsidRDefault="00765077" w:rsidP="00765077">
            <w:pPr>
              <w:spacing w:before="60" w:after="60"/>
              <w:rPr>
                <w:sz w:val="20"/>
                <w:szCs w:val="20"/>
                <w:lang w:val="ro-RO"/>
              </w:rPr>
            </w:pPr>
            <w:r w:rsidRPr="00AF248B">
              <w:rPr>
                <w:sz w:val="20"/>
                <w:szCs w:val="20"/>
                <w:lang w:val="ro-RO"/>
              </w:rPr>
              <w:t>OAMDM 24/2013, Anexa 13, pct. 12, sub. pct. 3)</w:t>
            </w:r>
          </w:p>
        </w:tc>
        <w:tc>
          <w:tcPr>
            <w:tcW w:w="426" w:type="dxa"/>
            <w:shd w:val="clear" w:color="auto" w:fill="FFFFFF" w:themeFill="background1"/>
          </w:tcPr>
          <w:p w14:paraId="2D8950D0"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07EE00CD"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50A165A7"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5AC5A5D0"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6B76F6D9" w14:textId="7B2B95CC"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5365422E" w14:textId="77777777" w:rsidTr="00AF248B">
        <w:trPr>
          <w:trHeight w:val="473"/>
          <w:jc w:val="center"/>
        </w:trPr>
        <w:tc>
          <w:tcPr>
            <w:tcW w:w="562" w:type="dxa"/>
            <w:shd w:val="clear" w:color="auto" w:fill="FFFFFF" w:themeFill="background1"/>
            <w:vAlign w:val="center"/>
          </w:tcPr>
          <w:p w14:paraId="7602BE22"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624520E0" w14:textId="068D337B" w:rsidR="00765077" w:rsidRPr="00AF248B" w:rsidRDefault="00765077" w:rsidP="00765077">
            <w:pPr>
              <w:shd w:val="clear" w:color="auto" w:fill="FFFFFF" w:themeFill="background1"/>
              <w:rPr>
                <w:sz w:val="20"/>
                <w:szCs w:val="20"/>
                <w:lang w:val="ro-RO"/>
              </w:rPr>
            </w:pPr>
            <w:r w:rsidRPr="00AF248B">
              <w:rPr>
                <w:sz w:val="20"/>
                <w:szCs w:val="20"/>
                <w:lang w:val="ro-RO"/>
              </w:rPr>
              <w:t>Calificarea operațională (OQ) include o condiţie sau un set de condiţii care să cuprindă limitele de operare inferioare şi superioare, denumite uneori condiţiile ,,celui mai rău caz”?</w:t>
            </w:r>
          </w:p>
        </w:tc>
        <w:tc>
          <w:tcPr>
            <w:tcW w:w="1590" w:type="dxa"/>
            <w:shd w:val="clear" w:color="auto" w:fill="FFFFFF" w:themeFill="background1"/>
          </w:tcPr>
          <w:p w14:paraId="110B1B67" w14:textId="0331EFBF" w:rsidR="00765077" w:rsidRPr="00AF248B" w:rsidRDefault="00765077" w:rsidP="00765077">
            <w:pPr>
              <w:spacing w:before="60" w:after="60"/>
              <w:rPr>
                <w:sz w:val="20"/>
                <w:szCs w:val="20"/>
                <w:lang w:val="ro-RO"/>
              </w:rPr>
            </w:pPr>
            <w:r w:rsidRPr="00AF248B">
              <w:rPr>
                <w:sz w:val="20"/>
                <w:szCs w:val="20"/>
                <w:lang w:val="ro-RO"/>
              </w:rPr>
              <w:t>OAMDM 24/2013, Anexa 13, pct. 12, sub. pct. 2)</w:t>
            </w:r>
          </w:p>
        </w:tc>
        <w:tc>
          <w:tcPr>
            <w:tcW w:w="426" w:type="dxa"/>
            <w:shd w:val="clear" w:color="auto" w:fill="FFFFFF" w:themeFill="background1"/>
          </w:tcPr>
          <w:p w14:paraId="7226F2B7"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5B3A4E70"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66E0178B"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3DF42F2D"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5BC2989A" w14:textId="0063F6D6"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055AACE4" w14:textId="77777777" w:rsidTr="00AF248B">
        <w:trPr>
          <w:trHeight w:val="473"/>
          <w:jc w:val="center"/>
        </w:trPr>
        <w:tc>
          <w:tcPr>
            <w:tcW w:w="562" w:type="dxa"/>
            <w:shd w:val="clear" w:color="auto" w:fill="FFFFFF" w:themeFill="background1"/>
            <w:vAlign w:val="center"/>
          </w:tcPr>
          <w:p w14:paraId="06C6FF9A"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1B487C55" w14:textId="76DD78D4" w:rsidR="00765077" w:rsidRPr="00AF248B" w:rsidRDefault="00765077" w:rsidP="00765077">
            <w:pPr>
              <w:shd w:val="clear" w:color="auto" w:fill="FFFFFF" w:themeFill="background1"/>
              <w:rPr>
                <w:sz w:val="20"/>
                <w:szCs w:val="20"/>
                <w:lang w:val="ro-RO"/>
              </w:rPr>
            </w:pPr>
            <w:r w:rsidRPr="00AF248B">
              <w:rPr>
                <w:sz w:val="20"/>
                <w:szCs w:val="20"/>
                <w:lang w:val="ro-RO"/>
              </w:rPr>
              <w:t>Calificarea performanței (PQ) este realizată după finalizarea reuşită a calificării instalării şi calificării operării?</w:t>
            </w:r>
          </w:p>
        </w:tc>
        <w:tc>
          <w:tcPr>
            <w:tcW w:w="1590" w:type="dxa"/>
            <w:shd w:val="clear" w:color="auto" w:fill="FFFFFF" w:themeFill="background1"/>
          </w:tcPr>
          <w:p w14:paraId="46D683FF" w14:textId="66712763" w:rsidR="00765077" w:rsidRPr="00AF248B" w:rsidRDefault="00765077" w:rsidP="00765077">
            <w:pPr>
              <w:spacing w:before="60" w:after="60"/>
              <w:rPr>
                <w:sz w:val="20"/>
                <w:szCs w:val="20"/>
                <w:lang w:val="ro-RO"/>
              </w:rPr>
            </w:pPr>
            <w:r w:rsidRPr="00AF248B">
              <w:rPr>
                <w:sz w:val="20"/>
                <w:szCs w:val="20"/>
                <w:lang w:val="ro-RO"/>
              </w:rPr>
              <w:t>OAMDM 24/2013, Anexa 13, pct. 13, sub. pct. 1)</w:t>
            </w:r>
          </w:p>
        </w:tc>
        <w:tc>
          <w:tcPr>
            <w:tcW w:w="426" w:type="dxa"/>
            <w:shd w:val="clear" w:color="auto" w:fill="FFFFFF" w:themeFill="background1"/>
          </w:tcPr>
          <w:p w14:paraId="2E92B38A"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4CFE902C"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5CEDB60F"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266E41A1"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6ED891B5" w14:textId="2068C3CB"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2C5175E1" w14:textId="77777777" w:rsidTr="00AF248B">
        <w:trPr>
          <w:trHeight w:val="473"/>
          <w:jc w:val="center"/>
        </w:trPr>
        <w:tc>
          <w:tcPr>
            <w:tcW w:w="562" w:type="dxa"/>
            <w:shd w:val="clear" w:color="auto" w:fill="FFFFFF" w:themeFill="background1"/>
            <w:vAlign w:val="center"/>
          </w:tcPr>
          <w:p w14:paraId="37F788B3"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2E4400A3" w14:textId="17A26C35" w:rsidR="00765077" w:rsidRPr="00AF248B" w:rsidRDefault="00765077" w:rsidP="00765077">
            <w:pPr>
              <w:shd w:val="clear" w:color="auto" w:fill="FFFFFF" w:themeFill="background1"/>
              <w:rPr>
                <w:sz w:val="20"/>
                <w:szCs w:val="20"/>
                <w:lang w:val="ro-RO"/>
              </w:rPr>
            </w:pPr>
            <w:r w:rsidRPr="00AF248B">
              <w:rPr>
                <w:sz w:val="20"/>
                <w:szCs w:val="20"/>
                <w:lang w:val="ro-RO"/>
              </w:rPr>
              <w:t>La calificarea performanței (PQ), testele includ folosirea materialelor din fabricație, substituenţi calificaţi sau produse simulate?</w:t>
            </w:r>
          </w:p>
        </w:tc>
        <w:tc>
          <w:tcPr>
            <w:tcW w:w="1590" w:type="dxa"/>
            <w:shd w:val="clear" w:color="auto" w:fill="FFFFFF" w:themeFill="background1"/>
          </w:tcPr>
          <w:p w14:paraId="01D93D3E" w14:textId="66102238" w:rsidR="00765077" w:rsidRPr="00AF248B" w:rsidRDefault="00765077" w:rsidP="00765077">
            <w:pPr>
              <w:spacing w:before="60" w:after="60"/>
              <w:rPr>
                <w:sz w:val="20"/>
                <w:szCs w:val="20"/>
                <w:lang w:val="ro-RO"/>
              </w:rPr>
            </w:pPr>
            <w:r w:rsidRPr="00AF248B">
              <w:rPr>
                <w:sz w:val="20"/>
                <w:szCs w:val="20"/>
                <w:lang w:val="ro-RO"/>
              </w:rPr>
              <w:t>OAMDM 24/2013, Anexa 13, pct. 13, sub. pct. 2)</w:t>
            </w:r>
          </w:p>
        </w:tc>
        <w:tc>
          <w:tcPr>
            <w:tcW w:w="426" w:type="dxa"/>
            <w:shd w:val="clear" w:color="auto" w:fill="FFFFFF" w:themeFill="background1"/>
          </w:tcPr>
          <w:p w14:paraId="060F26B4"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0E4C7D32"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276B9B4E"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6631DA1C"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21895368" w14:textId="43E6FAB4"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1588A3B7" w14:textId="77777777" w:rsidTr="00AF248B">
        <w:trPr>
          <w:trHeight w:val="473"/>
          <w:jc w:val="center"/>
        </w:trPr>
        <w:tc>
          <w:tcPr>
            <w:tcW w:w="562" w:type="dxa"/>
            <w:shd w:val="clear" w:color="auto" w:fill="FFFFFF" w:themeFill="background1"/>
            <w:vAlign w:val="center"/>
          </w:tcPr>
          <w:p w14:paraId="164BDE9B"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77A7A0E5" w14:textId="11AD3F7C" w:rsidR="00765077" w:rsidRPr="00AF248B" w:rsidRDefault="00765077" w:rsidP="00765077">
            <w:pPr>
              <w:shd w:val="clear" w:color="auto" w:fill="FFFFFF" w:themeFill="background1"/>
              <w:rPr>
                <w:sz w:val="20"/>
                <w:szCs w:val="20"/>
                <w:lang w:val="ro-RO"/>
              </w:rPr>
            </w:pPr>
            <w:r w:rsidRPr="00AF248B">
              <w:rPr>
                <w:sz w:val="20"/>
                <w:szCs w:val="20"/>
                <w:lang w:val="ro-RO"/>
              </w:rPr>
              <w:t>Pentru facilități, sisteme și echipamente au fost realizate toate etapele relevante calificării?</w:t>
            </w:r>
          </w:p>
        </w:tc>
        <w:tc>
          <w:tcPr>
            <w:tcW w:w="1590" w:type="dxa"/>
            <w:shd w:val="clear" w:color="auto" w:fill="FFFFFF" w:themeFill="background1"/>
          </w:tcPr>
          <w:p w14:paraId="74D4610E" w14:textId="5D101B55" w:rsidR="00765077" w:rsidRPr="00AF248B" w:rsidRDefault="00765077" w:rsidP="00765077">
            <w:pPr>
              <w:spacing w:before="60" w:after="60"/>
              <w:rPr>
                <w:sz w:val="20"/>
                <w:szCs w:val="20"/>
                <w:lang w:val="ro-RO"/>
              </w:rPr>
            </w:pPr>
            <w:r w:rsidRPr="00AF248B">
              <w:rPr>
                <w:sz w:val="20"/>
                <w:szCs w:val="20"/>
                <w:lang w:val="ro-RO"/>
              </w:rPr>
              <w:t>OAMDM 24/2013, Anexa 13, pct. 14</w:t>
            </w:r>
          </w:p>
        </w:tc>
        <w:tc>
          <w:tcPr>
            <w:tcW w:w="426" w:type="dxa"/>
            <w:shd w:val="clear" w:color="auto" w:fill="FFFFFF" w:themeFill="background1"/>
          </w:tcPr>
          <w:p w14:paraId="129C5DA2"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13C0D9F5"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68765821"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1F1FD8CF"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23CD497A" w14:textId="55E7BCD9"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16F21E93" w14:textId="77777777" w:rsidTr="00AF248B">
        <w:trPr>
          <w:trHeight w:val="473"/>
          <w:jc w:val="center"/>
        </w:trPr>
        <w:tc>
          <w:tcPr>
            <w:tcW w:w="562" w:type="dxa"/>
            <w:shd w:val="clear" w:color="auto" w:fill="FFFFFF" w:themeFill="background1"/>
            <w:vAlign w:val="center"/>
          </w:tcPr>
          <w:p w14:paraId="45D9CCA7"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4F8D0D24" w14:textId="6AD51099" w:rsidR="00765077" w:rsidRPr="00AF248B" w:rsidRDefault="00765077" w:rsidP="00765077">
            <w:pPr>
              <w:shd w:val="clear" w:color="auto" w:fill="FFFFFF" w:themeFill="background1"/>
              <w:rPr>
                <w:sz w:val="20"/>
                <w:szCs w:val="20"/>
                <w:lang w:val="ro-RO"/>
              </w:rPr>
            </w:pPr>
            <w:r w:rsidRPr="00AF248B">
              <w:rPr>
                <w:sz w:val="20"/>
                <w:szCs w:val="20"/>
                <w:lang w:val="ro-RO"/>
              </w:rPr>
              <w:t>Validarea procesului tehnologic include  validarea iniţială a proceselor noi, validarea ulterioară a proceselor modificate şi revalidarea?</w:t>
            </w:r>
          </w:p>
        </w:tc>
        <w:tc>
          <w:tcPr>
            <w:tcW w:w="1590" w:type="dxa"/>
            <w:shd w:val="clear" w:color="auto" w:fill="FFFFFF" w:themeFill="background1"/>
          </w:tcPr>
          <w:p w14:paraId="713DFC2F" w14:textId="771F185C" w:rsidR="00765077" w:rsidRPr="00AF248B" w:rsidRDefault="00765077" w:rsidP="00765077">
            <w:pPr>
              <w:spacing w:before="60" w:after="60"/>
              <w:rPr>
                <w:sz w:val="20"/>
                <w:szCs w:val="20"/>
                <w:lang w:val="ro-RO"/>
              </w:rPr>
            </w:pPr>
            <w:r w:rsidRPr="00AF248B">
              <w:rPr>
                <w:sz w:val="20"/>
                <w:szCs w:val="20"/>
                <w:lang w:val="ro-RO"/>
              </w:rPr>
              <w:t>OAMDM 24/2013, Anexa 13, pct. 15, sub. pct. 1)</w:t>
            </w:r>
          </w:p>
        </w:tc>
        <w:tc>
          <w:tcPr>
            <w:tcW w:w="426" w:type="dxa"/>
            <w:shd w:val="clear" w:color="auto" w:fill="FFFFFF" w:themeFill="background1"/>
          </w:tcPr>
          <w:p w14:paraId="72009CAB"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1C87473B"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0CC466B2"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65A48058"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72DCAD52" w14:textId="0966FD6B"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497EB5F7" w14:textId="77777777" w:rsidTr="00AF248B">
        <w:trPr>
          <w:trHeight w:val="473"/>
          <w:jc w:val="center"/>
        </w:trPr>
        <w:tc>
          <w:tcPr>
            <w:tcW w:w="562" w:type="dxa"/>
            <w:shd w:val="clear" w:color="auto" w:fill="FFFFFF" w:themeFill="background1"/>
            <w:vAlign w:val="center"/>
          </w:tcPr>
          <w:p w14:paraId="55E367BC"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100F69A5" w14:textId="35079233" w:rsidR="00765077" w:rsidRPr="00AF248B" w:rsidRDefault="00765077" w:rsidP="00765077">
            <w:pPr>
              <w:shd w:val="clear" w:color="auto" w:fill="FFFFFF" w:themeFill="background1"/>
              <w:rPr>
                <w:sz w:val="20"/>
                <w:szCs w:val="20"/>
                <w:lang w:val="ro-RO"/>
              </w:rPr>
            </w:pPr>
            <w:r w:rsidRPr="00AF248B">
              <w:rPr>
                <w:sz w:val="20"/>
                <w:szCs w:val="20"/>
                <w:lang w:val="ro-RO"/>
              </w:rPr>
              <w:t>La validarea procesului se asigură finalizarea a minim trei serii/cicluri consecutive, în parametrii aprobați?</w:t>
            </w:r>
          </w:p>
        </w:tc>
        <w:tc>
          <w:tcPr>
            <w:tcW w:w="1590" w:type="dxa"/>
            <w:shd w:val="clear" w:color="auto" w:fill="FFFFFF" w:themeFill="background1"/>
          </w:tcPr>
          <w:p w14:paraId="3A54AA52" w14:textId="17B90638" w:rsidR="00765077" w:rsidRPr="00AF248B" w:rsidRDefault="00765077" w:rsidP="00765077">
            <w:pPr>
              <w:spacing w:before="60" w:after="60"/>
              <w:rPr>
                <w:sz w:val="20"/>
                <w:szCs w:val="20"/>
                <w:lang w:val="ro-RO"/>
              </w:rPr>
            </w:pPr>
            <w:r w:rsidRPr="00AF248B">
              <w:rPr>
                <w:sz w:val="20"/>
                <w:szCs w:val="20"/>
                <w:lang w:val="ro-RO"/>
              </w:rPr>
              <w:t>OAMDM 24/2013, Anexa 13, pct. 16, sub. pct. 2)</w:t>
            </w:r>
          </w:p>
        </w:tc>
        <w:tc>
          <w:tcPr>
            <w:tcW w:w="426" w:type="dxa"/>
            <w:shd w:val="clear" w:color="auto" w:fill="FFFFFF" w:themeFill="background1"/>
          </w:tcPr>
          <w:p w14:paraId="5D16DB49"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50E77502"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5A80A05F"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139543C4"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60557537" w14:textId="4AE16DB2"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6C218F5E" w14:textId="77777777" w:rsidTr="00AF248B">
        <w:trPr>
          <w:trHeight w:val="473"/>
          <w:jc w:val="center"/>
        </w:trPr>
        <w:tc>
          <w:tcPr>
            <w:tcW w:w="562" w:type="dxa"/>
            <w:shd w:val="clear" w:color="auto" w:fill="FFFFFF" w:themeFill="background1"/>
            <w:vAlign w:val="center"/>
          </w:tcPr>
          <w:p w14:paraId="7A26C80C"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3CD56DE5" w14:textId="3B39B880" w:rsidR="00765077" w:rsidRPr="00AF248B" w:rsidRDefault="00765077" w:rsidP="00765077">
            <w:pPr>
              <w:shd w:val="clear" w:color="auto" w:fill="FFFFFF" w:themeFill="background1"/>
              <w:rPr>
                <w:sz w:val="20"/>
                <w:szCs w:val="20"/>
                <w:lang w:val="ro-RO"/>
              </w:rPr>
            </w:pPr>
            <w:r w:rsidRPr="00AF248B">
              <w:rPr>
                <w:sz w:val="20"/>
                <w:szCs w:val="20"/>
                <w:lang w:val="ro-RO"/>
              </w:rPr>
              <w:t>Seriile fabricate  pentru validarea  procesului sunt identice ca mărime cu seriile care vor fi produse la scară industrială?</w:t>
            </w:r>
          </w:p>
        </w:tc>
        <w:tc>
          <w:tcPr>
            <w:tcW w:w="1590" w:type="dxa"/>
            <w:shd w:val="clear" w:color="auto" w:fill="FFFFFF" w:themeFill="background1"/>
          </w:tcPr>
          <w:p w14:paraId="62E5B5A4" w14:textId="2809BE1D" w:rsidR="00765077" w:rsidRPr="00AF248B" w:rsidRDefault="00765077" w:rsidP="00765077">
            <w:pPr>
              <w:spacing w:before="60" w:after="60"/>
              <w:rPr>
                <w:sz w:val="20"/>
                <w:szCs w:val="20"/>
                <w:lang w:val="ro-RO"/>
              </w:rPr>
            </w:pPr>
            <w:r w:rsidRPr="00AF248B">
              <w:rPr>
                <w:sz w:val="20"/>
                <w:szCs w:val="20"/>
                <w:lang w:val="ro-RO"/>
              </w:rPr>
              <w:t>OAMDM 24/2013, Anexa 13, pct. 16, sub. pct. 3)</w:t>
            </w:r>
          </w:p>
        </w:tc>
        <w:tc>
          <w:tcPr>
            <w:tcW w:w="426" w:type="dxa"/>
            <w:shd w:val="clear" w:color="auto" w:fill="FFFFFF" w:themeFill="background1"/>
          </w:tcPr>
          <w:p w14:paraId="21765169"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531DF426"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3F2C28D3"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1C270A62"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20C62260" w14:textId="70537339"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2F1104DF" w14:textId="77777777" w:rsidTr="00AF248B">
        <w:trPr>
          <w:trHeight w:val="473"/>
          <w:jc w:val="center"/>
        </w:trPr>
        <w:tc>
          <w:tcPr>
            <w:tcW w:w="562" w:type="dxa"/>
            <w:shd w:val="clear" w:color="auto" w:fill="FFFFFF" w:themeFill="background1"/>
            <w:vAlign w:val="center"/>
          </w:tcPr>
          <w:p w14:paraId="3D919F09"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168EE3AE" w14:textId="43BFF60A" w:rsidR="00765077" w:rsidRPr="00AF248B" w:rsidRDefault="00765077" w:rsidP="00765077">
            <w:pPr>
              <w:shd w:val="clear" w:color="auto" w:fill="FFFFFF" w:themeFill="background1"/>
              <w:rPr>
                <w:sz w:val="20"/>
                <w:szCs w:val="20"/>
                <w:lang w:val="ro-RO"/>
              </w:rPr>
            </w:pPr>
            <w:r w:rsidRPr="00AF248B">
              <w:rPr>
                <w:sz w:val="20"/>
                <w:szCs w:val="20"/>
                <w:lang w:val="ro-RO"/>
              </w:rPr>
              <w:t>În cazul intenției eliberării în piața farmaceutică a seriilor fabricate pentru validare, se asigură finalizarea cu succes a procesului și corespunderea cu cerințele GMP și Certificatului de înregistrare?</w:t>
            </w:r>
          </w:p>
        </w:tc>
        <w:tc>
          <w:tcPr>
            <w:tcW w:w="1590" w:type="dxa"/>
            <w:shd w:val="clear" w:color="auto" w:fill="FFFFFF" w:themeFill="background1"/>
          </w:tcPr>
          <w:p w14:paraId="02C141A9" w14:textId="0BCF8741" w:rsidR="00765077" w:rsidRPr="00AF248B" w:rsidRDefault="00765077" w:rsidP="00765077">
            <w:pPr>
              <w:spacing w:before="60" w:after="60"/>
              <w:rPr>
                <w:sz w:val="20"/>
                <w:szCs w:val="20"/>
                <w:lang w:val="ro-RO"/>
              </w:rPr>
            </w:pPr>
            <w:r w:rsidRPr="00AF248B">
              <w:rPr>
                <w:sz w:val="20"/>
                <w:szCs w:val="20"/>
                <w:lang w:val="ro-RO"/>
              </w:rPr>
              <w:t>OAMDM 24/2013, Anexa 13, pct. 16, sub. pct. 4)</w:t>
            </w:r>
          </w:p>
        </w:tc>
        <w:tc>
          <w:tcPr>
            <w:tcW w:w="426" w:type="dxa"/>
            <w:shd w:val="clear" w:color="auto" w:fill="FFFFFF" w:themeFill="background1"/>
          </w:tcPr>
          <w:p w14:paraId="4B00B3C1"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74FCD844"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2301A1CA"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10A88A3E"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2CCC276B" w14:textId="13C075B2"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15</w:t>
            </w:r>
          </w:p>
        </w:tc>
      </w:tr>
      <w:tr w:rsidR="00765077" w:rsidRPr="00AF248B" w14:paraId="6E59F9C2" w14:textId="77777777" w:rsidTr="00AF248B">
        <w:trPr>
          <w:trHeight w:val="473"/>
          <w:jc w:val="center"/>
        </w:trPr>
        <w:tc>
          <w:tcPr>
            <w:tcW w:w="562" w:type="dxa"/>
            <w:shd w:val="clear" w:color="auto" w:fill="FFFFFF" w:themeFill="background1"/>
            <w:vAlign w:val="center"/>
          </w:tcPr>
          <w:p w14:paraId="13EACBC0"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31974DCE" w14:textId="530B85F6" w:rsidR="00765077" w:rsidRPr="00AF248B" w:rsidRDefault="00765077" w:rsidP="00765077">
            <w:pPr>
              <w:shd w:val="clear" w:color="auto" w:fill="FFFFFF" w:themeFill="background1"/>
              <w:rPr>
                <w:sz w:val="20"/>
                <w:szCs w:val="20"/>
                <w:lang w:val="ro-RO"/>
              </w:rPr>
            </w:pPr>
            <w:r w:rsidRPr="00AF248B">
              <w:rPr>
                <w:sz w:val="20"/>
                <w:szCs w:val="20"/>
                <w:lang w:val="ro-RO"/>
              </w:rPr>
              <w:t xml:space="preserve">Validarea procesului tehnologic este prospectivă și este finalizată înainte </w:t>
            </w:r>
            <w:r w:rsidR="00CC0F43" w:rsidRPr="00AF248B">
              <w:rPr>
                <w:sz w:val="20"/>
                <w:szCs w:val="20"/>
                <w:lang w:val="ro-RO"/>
              </w:rPr>
              <w:t xml:space="preserve"> de </w:t>
            </w:r>
            <w:r w:rsidRPr="00AF248B">
              <w:rPr>
                <w:sz w:val="20"/>
                <w:szCs w:val="20"/>
                <w:lang w:val="ro-RO"/>
              </w:rPr>
              <w:t>eliberarea seriei produsului medicamentos?</w:t>
            </w:r>
          </w:p>
        </w:tc>
        <w:tc>
          <w:tcPr>
            <w:tcW w:w="1590" w:type="dxa"/>
            <w:shd w:val="clear" w:color="auto" w:fill="FFFFFF" w:themeFill="background1"/>
          </w:tcPr>
          <w:p w14:paraId="1490B580" w14:textId="6F5B0900" w:rsidR="00765077" w:rsidRPr="00AF248B" w:rsidRDefault="00765077" w:rsidP="00765077">
            <w:pPr>
              <w:spacing w:before="60" w:after="60"/>
              <w:rPr>
                <w:sz w:val="20"/>
                <w:szCs w:val="20"/>
                <w:lang w:val="ro-RO"/>
              </w:rPr>
            </w:pPr>
            <w:r w:rsidRPr="00AF248B">
              <w:rPr>
                <w:sz w:val="20"/>
                <w:szCs w:val="20"/>
                <w:lang w:val="ro-RO"/>
              </w:rPr>
              <w:t>OAMDM 24/2013, Anexa 13, pct. 15, sub. pct. 2)</w:t>
            </w:r>
          </w:p>
        </w:tc>
        <w:tc>
          <w:tcPr>
            <w:tcW w:w="426" w:type="dxa"/>
            <w:shd w:val="clear" w:color="auto" w:fill="FFFFFF" w:themeFill="background1"/>
          </w:tcPr>
          <w:p w14:paraId="0E8FA4ED"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37B6DF21"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7D9AD651"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381CDFC1"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46C0D28B" w14:textId="3565EAD0"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15</w:t>
            </w:r>
          </w:p>
        </w:tc>
      </w:tr>
      <w:tr w:rsidR="00765077" w:rsidRPr="00AF248B" w14:paraId="05BEE76B" w14:textId="77777777" w:rsidTr="00AF248B">
        <w:trPr>
          <w:trHeight w:val="473"/>
          <w:jc w:val="center"/>
        </w:trPr>
        <w:tc>
          <w:tcPr>
            <w:tcW w:w="562" w:type="dxa"/>
            <w:shd w:val="clear" w:color="auto" w:fill="FFFFFF" w:themeFill="background1"/>
            <w:vAlign w:val="center"/>
          </w:tcPr>
          <w:p w14:paraId="78565AFF"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23EDD4C3" w14:textId="3FD6AE07" w:rsidR="00765077" w:rsidRPr="00AF248B" w:rsidRDefault="00765077" w:rsidP="00765077">
            <w:pPr>
              <w:shd w:val="clear" w:color="auto" w:fill="FFFFFF" w:themeFill="background1"/>
              <w:rPr>
                <w:sz w:val="20"/>
                <w:szCs w:val="20"/>
                <w:lang w:val="ro-RO"/>
              </w:rPr>
            </w:pPr>
            <w:r w:rsidRPr="00AF248B">
              <w:rPr>
                <w:sz w:val="20"/>
                <w:szCs w:val="20"/>
                <w:lang w:val="ro-RO"/>
              </w:rPr>
              <w:t>Este realizată și finalizată validarea curățirii?</w:t>
            </w:r>
          </w:p>
        </w:tc>
        <w:tc>
          <w:tcPr>
            <w:tcW w:w="1590" w:type="dxa"/>
            <w:shd w:val="clear" w:color="auto" w:fill="FFFFFF" w:themeFill="background1"/>
          </w:tcPr>
          <w:p w14:paraId="7607F482" w14:textId="2B249CCA" w:rsidR="00765077" w:rsidRPr="00AF248B" w:rsidRDefault="00765077" w:rsidP="00765077">
            <w:pPr>
              <w:spacing w:before="60" w:after="60"/>
              <w:rPr>
                <w:sz w:val="20"/>
                <w:szCs w:val="20"/>
                <w:lang w:val="ro-RO"/>
              </w:rPr>
            </w:pPr>
            <w:r w:rsidRPr="00AF248B">
              <w:rPr>
                <w:sz w:val="20"/>
                <w:szCs w:val="20"/>
                <w:lang w:val="ro-RO"/>
              </w:rPr>
              <w:t>OAMDM 24/2013, Anexa 13, pct. 19</w:t>
            </w:r>
          </w:p>
        </w:tc>
        <w:tc>
          <w:tcPr>
            <w:tcW w:w="426" w:type="dxa"/>
            <w:shd w:val="clear" w:color="auto" w:fill="FFFFFF" w:themeFill="background1"/>
          </w:tcPr>
          <w:p w14:paraId="2A3C1DDB"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5F52337F"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6F8E8047"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48DC0846"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3C362F3C" w14:textId="53800A17"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20</w:t>
            </w:r>
          </w:p>
        </w:tc>
      </w:tr>
      <w:tr w:rsidR="00765077" w:rsidRPr="00AF248B" w14:paraId="1CE9F339" w14:textId="77777777" w:rsidTr="00AF248B">
        <w:trPr>
          <w:trHeight w:val="473"/>
          <w:jc w:val="center"/>
        </w:trPr>
        <w:tc>
          <w:tcPr>
            <w:tcW w:w="562" w:type="dxa"/>
            <w:shd w:val="clear" w:color="auto" w:fill="FFFFFF" w:themeFill="background1"/>
            <w:vAlign w:val="center"/>
          </w:tcPr>
          <w:p w14:paraId="30672A7C"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00D59252" w14:textId="7C2984E4" w:rsidR="00765077" w:rsidRPr="00AF248B" w:rsidRDefault="00765077" w:rsidP="00765077">
            <w:pPr>
              <w:shd w:val="clear" w:color="auto" w:fill="FFFFFF" w:themeFill="background1"/>
              <w:rPr>
                <w:sz w:val="20"/>
                <w:szCs w:val="20"/>
                <w:lang w:val="ro-RO"/>
              </w:rPr>
            </w:pPr>
            <w:r w:rsidRPr="00AF248B">
              <w:rPr>
                <w:sz w:val="20"/>
                <w:szCs w:val="20"/>
                <w:lang w:val="ro-RO"/>
              </w:rPr>
              <w:t>Limita de detecție pentru metodele analitice utilizate la validarea curățirii sunt suficient de sensibile pentru a detecta nivelul stabilit de reziduu?</w:t>
            </w:r>
          </w:p>
        </w:tc>
        <w:tc>
          <w:tcPr>
            <w:tcW w:w="1590" w:type="dxa"/>
            <w:shd w:val="clear" w:color="auto" w:fill="FFFFFF" w:themeFill="background1"/>
          </w:tcPr>
          <w:p w14:paraId="1C5AFAE7" w14:textId="2D85E49B" w:rsidR="00765077" w:rsidRPr="00AF248B" w:rsidRDefault="00765077" w:rsidP="00765077">
            <w:pPr>
              <w:spacing w:before="60" w:after="60"/>
              <w:rPr>
                <w:sz w:val="20"/>
                <w:szCs w:val="20"/>
                <w:lang w:val="ro-RO"/>
              </w:rPr>
            </w:pPr>
            <w:r w:rsidRPr="00AF248B">
              <w:rPr>
                <w:sz w:val="20"/>
                <w:szCs w:val="20"/>
                <w:lang w:val="ro-RO"/>
              </w:rPr>
              <w:t>OAMDM 24/2013, Anexa 13, pct. 20</w:t>
            </w:r>
          </w:p>
        </w:tc>
        <w:tc>
          <w:tcPr>
            <w:tcW w:w="426" w:type="dxa"/>
            <w:shd w:val="clear" w:color="auto" w:fill="FFFFFF" w:themeFill="background1"/>
          </w:tcPr>
          <w:p w14:paraId="695842B6"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7A0440CE"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10370A96"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2A9DD7C3"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046B2152" w14:textId="5D04B48F"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0DB22FC8" w14:textId="77777777" w:rsidTr="00AF248B">
        <w:trPr>
          <w:trHeight w:val="473"/>
          <w:jc w:val="center"/>
        </w:trPr>
        <w:tc>
          <w:tcPr>
            <w:tcW w:w="562" w:type="dxa"/>
            <w:shd w:val="clear" w:color="auto" w:fill="FFFFFF" w:themeFill="background1"/>
            <w:vAlign w:val="center"/>
          </w:tcPr>
          <w:p w14:paraId="64D7C1CC"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4432984F" w14:textId="40E054BC" w:rsidR="00765077" w:rsidRPr="00AF248B" w:rsidRDefault="00765077" w:rsidP="00765077">
            <w:pPr>
              <w:shd w:val="clear" w:color="auto" w:fill="FFFFFF" w:themeFill="background1"/>
              <w:rPr>
                <w:sz w:val="20"/>
                <w:szCs w:val="20"/>
                <w:lang w:val="ro-RO"/>
              </w:rPr>
            </w:pPr>
            <w:r w:rsidRPr="00AF248B">
              <w:rPr>
                <w:sz w:val="20"/>
                <w:szCs w:val="20"/>
                <w:lang w:val="ro-RO"/>
              </w:rPr>
              <w:t xml:space="preserve">Sunt validate intervalele de timp între utilizarea și </w:t>
            </w:r>
            <w:r w:rsidR="006047F6" w:rsidRPr="00AF248B">
              <w:rPr>
                <w:sz w:val="20"/>
                <w:szCs w:val="20"/>
                <w:lang w:val="ro-RO"/>
              </w:rPr>
              <w:t>curățarea</w:t>
            </w:r>
            <w:r w:rsidRPr="00AF248B">
              <w:rPr>
                <w:sz w:val="20"/>
                <w:szCs w:val="20"/>
                <w:lang w:val="ro-RO"/>
              </w:rPr>
              <w:t xml:space="preserve"> echipamentului?</w:t>
            </w:r>
          </w:p>
        </w:tc>
        <w:tc>
          <w:tcPr>
            <w:tcW w:w="1590" w:type="dxa"/>
            <w:shd w:val="clear" w:color="auto" w:fill="FFFFFF" w:themeFill="background1"/>
          </w:tcPr>
          <w:p w14:paraId="6409E96F" w14:textId="6D3C8E5F" w:rsidR="00765077" w:rsidRPr="00AF248B" w:rsidRDefault="00765077" w:rsidP="00765077">
            <w:pPr>
              <w:spacing w:before="60" w:after="60"/>
              <w:rPr>
                <w:sz w:val="20"/>
                <w:szCs w:val="20"/>
                <w:lang w:val="ro-RO"/>
              </w:rPr>
            </w:pPr>
            <w:r w:rsidRPr="00AF248B">
              <w:rPr>
                <w:sz w:val="20"/>
                <w:szCs w:val="20"/>
                <w:lang w:val="ro-RO"/>
              </w:rPr>
              <w:t>OAMDM 24/2013, Anexa 13, pct. 21</w:t>
            </w:r>
          </w:p>
        </w:tc>
        <w:tc>
          <w:tcPr>
            <w:tcW w:w="426" w:type="dxa"/>
            <w:shd w:val="clear" w:color="auto" w:fill="FFFFFF" w:themeFill="background1"/>
          </w:tcPr>
          <w:p w14:paraId="6B4D4640"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0E8CF9EB"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515C58CE"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5EC7A5A9"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2C2B2188" w14:textId="59773FB0"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11B857B7" w14:textId="77777777" w:rsidTr="00AF248B">
        <w:trPr>
          <w:trHeight w:val="473"/>
          <w:jc w:val="center"/>
        </w:trPr>
        <w:tc>
          <w:tcPr>
            <w:tcW w:w="562" w:type="dxa"/>
            <w:shd w:val="clear" w:color="auto" w:fill="FFFFFF" w:themeFill="background1"/>
            <w:vAlign w:val="center"/>
          </w:tcPr>
          <w:p w14:paraId="159FE2DE"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31CF2B4D" w14:textId="4B4AE3A5" w:rsidR="00765077" w:rsidRPr="00AF248B" w:rsidRDefault="00765077" w:rsidP="00765077">
            <w:pPr>
              <w:shd w:val="clear" w:color="auto" w:fill="FFFFFF" w:themeFill="background1"/>
              <w:rPr>
                <w:sz w:val="20"/>
                <w:szCs w:val="20"/>
                <w:lang w:val="ro-RO"/>
              </w:rPr>
            </w:pPr>
            <w:r w:rsidRPr="00AF248B">
              <w:rPr>
                <w:sz w:val="20"/>
                <w:szCs w:val="20"/>
                <w:lang w:val="ro-RO"/>
              </w:rPr>
              <w:t xml:space="preserve">Sunt validate intervalele de timp între </w:t>
            </w:r>
            <w:r w:rsidR="006047F6" w:rsidRPr="00AF248B">
              <w:rPr>
                <w:sz w:val="20"/>
                <w:szCs w:val="20"/>
                <w:lang w:val="ro-RO"/>
              </w:rPr>
              <w:t>curățarea</w:t>
            </w:r>
            <w:r w:rsidRPr="00AF248B">
              <w:rPr>
                <w:sz w:val="20"/>
                <w:szCs w:val="20"/>
                <w:lang w:val="ro-RO"/>
              </w:rPr>
              <w:t xml:space="preserve"> echipamentului și reutilizarea acestuia?</w:t>
            </w:r>
          </w:p>
        </w:tc>
        <w:tc>
          <w:tcPr>
            <w:tcW w:w="1590" w:type="dxa"/>
            <w:shd w:val="clear" w:color="auto" w:fill="FFFFFF" w:themeFill="background1"/>
          </w:tcPr>
          <w:p w14:paraId="73BCFBD7" w14:textId="66F82F06" w:rsidR="00765077" w:rsidRPr="00AF248B" w:rsidRDefault="00765077" w:rsidP="00765077">
            <w:pPr>
              <w:spacing w:before="60" w:after="60"/>
              <w:rPr>
                <w:sz w:val="20"/>
                <w:szCs w:val="20"/>
                <w:lang w:val="ro-RO"/>
              </w:rPr>
            </w:pPr>
            <w:r w:rsidRPr="00AF248B">
              <w:rPr>
                <w:sz w:val="20"/>
                <w:szCs w:val="20"/>
                <w:lang w:val="ro-RO"/>
              </w:rPr>
              <w:t>OAMDM 24/2013, Anexa 13, pct. 21</w:t>
            </w:r>
          </w:p>
        </w:tc>
        <w:tc>
          <w:tcPr>
            <w:tcW w:w="426" w:type="dxa"/>
            <w:shd w:val="clear" w:color="auto" w:fill="FFFFFF" w:themeFill="background1"/>
          </w:tcPr>
          <w:p w14:paraId="34166343"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59EADA6E"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21CA86AE"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719D7715" w14:textId="00CB2BA1"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40EE5179" w14:textId="0D5569FA"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62374FCA" w14:textId="77777777" w:rsidTr="00AF248B">
        <w:trPr>
          <w:trHeight w:val="473"/>
          <w:jc w:val="center"/>
        </w:trPr>
        <w:tc>
          <w:tcPr>
            <w:tcW w:w="562" w:type="dxa"/>
            <w:shd w:val="clear" w:color="auto" w:fill="FFFFFF" w:themeFill="background1"/>
            <w:vAlign w:val="center"/>
          </w:tcPr>
          <w:p w14:paraId="38E539FB"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4CEE2966" w14:textId="2D5456BE" w:rsidR="00765077" w:rsidRPr="00AF248B" w:rsidRDefault="00765077" w:rsidP="00765077">
            <w:pPr>
              <w:shd w:val="clear" w:color="auto" w:fill="FFFFFF" w:themeFill="background1"/>
              <w:rPr>
                <w:sz w:val="20"/>
                <w:szCs w:val="20"/>
                <w:lang w:val="ro-RO"/>
              </w:rPr>
            </w:pPr>
            <w:r w:rsidRPr="00AF248B">
              <w:rPr>
                <w:sz w:val="20"/>
                <w:szCs w:val="20"/>
                <w:lang w:val="ro-RO"/>
              </w:rPr>
              <w:t xml:space="preserve">Procesele și </w:t>
            </w:r>
            <w:r w:rsidR="006047F6" w:rsidRPr="00AF248B">
              <w:rPr>
                <w:sz w:val="20"/>
                <w:szCs w:val="20"/>
                <w:lang w:val="ro-RO"/>
              </w:rPr>
              <w:t>procedurile</w:t>
            </w:r>
            <w:r w:rsidRPr="00AF248B">
              <w:rPr>
                <w:sz w:val="20"/>
                <w:szCs w:val="20"/>
                <w:lang w:val="ro-RO"/>
              </w:rPr>
              <w:t xml:space="preserve"> sunt supuse unei revalidări critice în vederea confirmării că acestea </w:t>
            </w:r>
            <w:r w:rsidR="006047F6" w:rsidRPr="00AF248B">
              <w:rPr>
                <w:sz w:val="20"/>
                <w:szCs w:val="20"/>
                <w:lang w:val="ro-RO"/>
              </w:rPr>
              <w:t>rămân</w:t>
            </w:r>
            <w:r w:rsidRPr="00AF248B">
              <w:rPr>
                <w:sz w:val="20"/>
                <w:szCs w:val="20"/>
                <w:lang w:val="ro-RO"/>
              </w:rPr>
              <w:t xml:space="preserve"> capabile să conducă la rezultatele scontate?</w:t>
            </w:r>
          </w:p>
        </w:tc>
        <w:tc>
          <w:tcPr>
            <w:tcW w:w="1590" w:type="dxa"/>
            <w:shd w:val="clear" w:color="auto" w:fill="FFFFFF" w:themeFill="background1"/>
          </w:tcPr>
          <w:p w14:paraId="67B71860" w14:textId="54EE6300" w:rsidR="00765077" w:rsidRPr="00AF248B" w:rsidRDefault="00765077" w:rsidP="00765077">
            <w:pPr>
              <w:spacing w:before="60" w:after="60"/>
              <w:rPr>
                <w:sz w:val="20"/>
                <w:szCs w:val="20"/>
                <w:lang w:val="ro-RO"/>
              </w:rPr>
            </w:pPr>
            <w:r w:rsidRPr="00AF248B">
              <w:rPr>
                <w:sz w:val="20"/>
                <w:szCs w:val="20"/>
                <w:lang w:val="ro-RO"/>
              </w:rPr>
              <w:t>OAMDM 24/2013, pct. 113</w:t>
            </w:r>
          </w:p>
        </w:tc>
        <w:tc>
          <w:tcPr>
            <w:tcW w:w="426" w:type="dxa"/>
            <w:shd w:val="clear" w:color="auto" w:fill="FFFFFF" w:themeFill="background1"/>
          </w:tcPr>
          <w:p w14:paraId="762F1169"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06BBD0A0"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6E3F37C1"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0A4AD8B5"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74685950" w14:textId="4B621E76"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55951D8A" w14:textId="77777777" w:rsidTr="00AF248B">
        <w:trPr>
          <w:trHeight w:val="473"/>
          <w:jc w:val="center"/>
        </w:trPr>
        <w:tc>
          <w:tcPr>
            <w:tcW w:w="562" w:type="dxa"/>
            <w:shd w:val="clear" w:color="auto" w:fill="FFFFFF" w:themeFill="background1"/>
            <w:vAlign w:val="center"/>
          </w:tcPr>
          <w:p w14:paraId="762E9D7A"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755C4143" w14:textId="46ABE487" w:rsidR="00765077" w:rsidRPr="00AF248B" w:rsidRDefault="00765077" w:rsidP="00765077">
            <w:pPr>
              <w:shd w:val="clear" w:color="auto" w:fill="FFFFFF" w:themeFill="background1"/>
              <w:rPr>
                <w:sz w:val="20"/>
                <w:szCs w:val="20"/>
                <w:lang w:val="ro-RO"/>
              </w:rPr>
            </w:pPr>
            <w:r w:rsidRPr="00AF248B">
              <w:rPr>
                <w:sz w:val="20"/>
                <w:szCs w:val="20"/>
                <w:lang w:val="ro-RO"/>
              </w:rPr>
              <w:t>Sunt definite condițiile revalidării, inclusiv în cazuri când nu s-au făcut modificări semnificative faţă de statutul validat?</w:t>
            </w:r>
          </w:p>
        </w:tc>
        <w:tc>
          <w:tcPr>
            <w:tcW w:w="1590" w:type="dxa"/>
            <w:shd w:val="clear" w:color="auto" w:fill="FFFFFF" w:themeFill="background1"/>
          </w:tcPr>
          <w:p w14:paraId="6F408F90" w14:textId="5E628482" w:rsidR="00765077" w:rsidRPr="00AF248B" w:rsidRDefault="00765077" w:rsidP="00765077">
            <w:pPr>
              <w:spacing w:before="60" w:after="60"/>
              <w:rPr>
                <w:sz w:val="20"/>
                <w:szCs w:val="20"/>
                <w:lang w:val="ro-RO"/>
              </w:rPr>
            </w:pPr>
            <w:r w:rsidRPr="00AF248B">
              <w:rPr>
                <w:sz w:val="20"/>
                <w:szCs w:val="20"/>
                <w:lang w:val="ro-RO"/>
              </w:rPr>
              <w:t>OAMDM 24/2013, Anexa 13, pct. 28</w:t>
            </w:r>
          </w:p>
        </w:tc>
        <w:tc>
          <w:tcPr>
            <w:tcW w:w="426" w:type="dxa"/>
            <w:shd w:val="clear" w:color="auto" w:fill="FFFFFF" w:themeFill="background1"/>
          </w:tcPr>
          <w:p w14:paraId="1AD07AA1"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4AFD3AF2"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6FCB2230"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5EEB8831"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0CD4AA47" w14:textId="17F1838E"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01EB5BE5" w14:textId="77777777" w:rsidTr="00AF248B">
        <w:trPr>
          <w:jc w:val="center"/>
        </w:trPr>
        <w:tc>
          <w:tcPr>
            <w:tcW w:w="9784" w:type="dxa"/>
            <w:gridSpan w:val="8"/>
            <w:shd w:val="clear" w:color="auto" w:fill="FFFFFF" w:themeFill="background1"/>
            <w:vAlign w:val="center"/>
          </w:tcPr>
          <w:p w14:paraId="038434D4" w14:textId="19BA54A9" w:rsidR="00765077" w:rsidRPr="00AF248B" w:rsidRDefault="00765077" w:rsidP="00765077">
            <w:pPr>
              <w:pStyle w:val="Listparagraf"/>
              <w:numPr>
                <w:ilvl w:val="0"/>
                <w:numId w:val="5"/>
              </w:numPr>
              <w:shd w:val="clear" w:color="auto" w:fill="FFFFFF" w:themeFill="background1"/>
              <w:spacing w:before="60" w:after="60"/>
              <w:ind w:left="1077"/>
              <w:contextualSpacing w:val="0"/>
              <w:jc w:val="center"/>
              <w:rPr>
                <w:b/>
                <w:i/>
                <w:sz w:val="20"/>
                <w:szCs w:val="20"/>
                <w:lang w:val="ro-RO"/>
              </w:rPr>
            </w:pPr>
            <w:r w:rsidRPr="00AF248B">
              <w:rPr>
                <w:b/>
                <w:i/>
                <w:sz w:val="20"/>
                <w:szCs w:val="20"/>
                <w:lang w:val="ro-RO"/>
              </w:rPr>
              <w:t>Documentație</w:t>
            </w:r>
          </w:p>
        </w:tc>
      </w:tr>
      <w:tr w:rsidR="00765077" w:rsidRPr="00AF248B" w14:paraId="5E0EC3F0" w14:textId="77777777" w:rsidTr="00AF248B">
        <w:trPr>
          <w:jc w:val="center"/>
        </w:trPr>
        <w:tc>
          <w:tcPr>
            <w:tcW w:w="562" w:type="dxa"/>
            <w:shd w:val="clear" w:color="auto" w:fill="FFFFFF" w:themeFill="background1"/>
            <w:vAlign w:val="center"/>
          </w:tcPr>
          <w:p w14:paraId="3DE359D1" w14:textId="1AE5B9B9"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55F96BDC" w14:textId="366A5F7C" w:rsidR="00765077" w:rsidRPr="00AF248B" w:rsidRDefault="00765077" w:rsidP="00765077">
            <w:pPr>
              <w:shd w:val="clear" w:color="auto" w:fill="FFFFFF" w:themeFill="background1"/>
              <w:rPr>
                <w:bCs/>
                <w:sz w:val="20"/>
                <w:szCs w:val="20"/>
                <w:lang w:val="ro-RO"/>
              </w:rPr>
            </w:pPr>
            <w:r w:rsidRPr="00AF248B">
              <w:rPr>
                <w:sz w:val="20"/>
                <w:szCs w:val="20"/>
                <w:lang w:val="ro-RO"/>
              </w:rPr>
              <w:t>Documentația elaborată acoperă toate aspectele domeniului de activitate din cadrul întreprinderii?</w:t>
            </w:r>
          </w:p>
        </w:tc>
        <w:tc>
          <w:tcPr>
            <w:tcW w:w="1590" w:type="dxa"/>
            <w:shd w:val="clear" w:color="auto" w:fill="FFFFFF" w:themeFill="background1"/>
          </w:tcPr>
          <w:p w14:paraId="5CABB4F5" w14:textId="09F1354B" w:rsidR="00765077" w:rsidRPr="00AF248B" w:rsidRDefault="00765077" w:rsidP="00765077">
            <w:pPr>
              <w:shd w:val="clear" w:color="auto" w:fill="FFFFFF" w:themeFill="background1"/>
              <w:rPr>
                <w:bCs/>
                <w:sz w:val="20"/>
                <w:szCs w:val="20"/>
                <w:lang w:val="ro-RO"/>
              </w:rPr>
            </w:pPr>
            <w:r w:rsidRPr="00AF248B">
              <w:rPr>
                <w:sz w:val="20"/>
                <w:szCs w:val="20"/>
                <w:lang w:val="ro-RO"/>
              </w:rPr>
              <w:t>OAMDM 24/2013, pct. 59</w:t>
            </w:r>
          </w:p>
        </w:tc>
        <w:tc>
          <w:tcPr>
            <w:tcW w:w="426" w:type="dxa"/>
            <w:shd w:val="clear" w:color="auto" w:fill="FFFFFF" w:themeFill="background1"/>
          </w:tcPr>
          <w:p w14:paraId="4249F345"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2A0676DC"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550A92C3"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11AD2F90"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3C06704B" w14:textId="3B4D5EB7"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693032BE" w14:textId="77777777" w:rsidTr="00AF248B">
        <w:trPr>
          <w:jc w:val="center"/>
        </w:trPr>
        <w:tc>
          <w:tcPr>
            <w:tcW w:w="562" w:type="dxa"/>
            <w:shd w:val="clear" w:color="auto" w:fill="FFFFFF" w:themeFill="background1"/>
            <w:vAlign w:val="center"/>
          </w:tcPr>
          <w:p w14:paraId="618E6B11"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2FAE6815" w14:textId="1A7404C9" w:rsidR="00765077" w:rsidRPr="00AF248B" w:rsidRDefault="00765077" w:rsidP="00765077">
            <w:pPr>
              <w:shd w:val="clear" w:color="auto" w:fill="FFFFFF" w:themeFill="background1"/>
              <w:rPr>
                <w:bCs/>
                <w:sz w:val="20"/>
                <w:szCs w:val="20"/>
                <w:lang w:val="ro-RO"/>
              </w:rPr>
            </w:pPr>
            <w:r w:rsidRPr="00AF248B">
              <w:rPr>
                <w:sz w:val="20"/>
                <w:szCs w:val="20"/>
                <w:lang w:val="ro-RO"/>
              </w:rPr>
              <w:t>Este pus un sistem de difuzare a documentelor în regim controlat?</w:t>
            </w:r>
          </w:p>
        </w:tc>
        <w:tc>
          <w:tcPr>
            <w:tcW w:w="1590" w:type="dxa"/>
            <w:shd w:val="clear" w:color="auto" w:fill="FFFFFF" w:themeFill="background1"/>
          </w:tcPr>
          <w:p w14:paraId="50DBBF9A" w14:textId="3CEE991E" w:rsidR="00765077" w:rsidRPr="00AF248B" w:rsidRDefault="00765077" w:rsidP="00765077">
            <w:pPr>
              <w:spacing w:before="60" w:after="60"/>
              <w:rPr>
                <w:bCs/>
                <w:sz w:val="20"/>
                <w:szCs w:val="20"/>
                <w:lang w:val="ro-RO"/>
              </w:rPr>
            </w:pPr>
            <w:r w:rsidRPr="00AF248B">
              <w:rPr>
                <w:sz w:val="20"/>
                <w:szCs w:val="20"/>
                <w:lang w:val="ro-RO"/>
              </w:rPr>
              <w:t>OAMDM 24/2013, pct. 61</w:t>
            </w:r>
          </w:p>
        </w:tc>
        <w:tc>
          <w:tcPr>
            <w:tcW w:w="426" w:type="dxa"/>
            <w:shd w:val="clear" w:color="auto" w:fill="FFFFFF" w:themeFill="background1"/>
          </w:tcPr>
          <w:p w14:paraId="195245D9"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044E5394"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4BE8FBA7"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440B19EC"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78EE4DEB" w14:textId="6FE84811"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6FAE8FB9" w14:textId="77777777" w:rsidTr="00AF248B">
        <w:trPr>
          <w:jc w:val="center"/>
        </w:trPr>
        <w:tc>
          <w:tcPr>
            <w:tcW w:w="562" w:type="dxa"/>
            <w:tcBorders>
              <w:bottom w:val="single" w:sz="4" w:space="0" w:color="auto"/>
            </w:tcBorders>
            <w:shd w:val="clear" w:color="auto" w:fill="FFFFFF" w:themeFill="background1"/>
            <w:vAlign w:val="center"/>
          </w:tcPr>
          <w:p w14:paraId="6D20DE6B"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2101990C" w14:textId="241B2C49" w:rsidR="00765077" w:rsidRPr="00AF248B" w:rsidRDefault="00765077" w:rsidP="00765077">
            <w:pPr>
              <w:shd w:val="clear" w:color="auto" w:fill="FFFFFF" w:themeFill="background1"/>
              <w:rPr>
                <w:bCs/>
                <w:sz w:val="20"/>
                <w:szCs w:val="20"/>
                <w:lang w:val="ro-RO"/>
              </w:rPr>
            </w:pPr>
            <w:r w:rsidRPr="00AF248B">
              <w:rPr>
                <w:sz w:val="20"/>
                <w:szCs w:val="20"/>
                <w:lang w:val="ro-RO"/>
              </w:rPr>
              <w:t>Titlul, natura şi scopul documentelor elaborate sunt clar precizate?</w:t>
            </w:r>
          </w:p>
        </w:tc>
        <w:tc>
          <w:tcPr>
            <w:tcW w:w="1590" w:type="dxa"/>
            <w:shd w:val="clear" w:color="auto" w:fill="FFFFFF" w:themeFill="background1"/>
          </w:tcPr>
          <w:p w14:paraId="555923AC" w14:textId="162FB0DF" w:rsidR="00765077" w:rsidRPr="00AF248B" w:rsidRDefault="00765077" w:rsidP="00765077">
            <w:pPr>
              <w:spacing w:before="60" w:after="60"/>
              <w:rPr>
                <w:bCs/>
                <w:sz w:val="20"/>
                <w:szCs w:val="20"/>
                <w:lang w:val="ro-RO"/>
              </w:rPr>
            </w:pPr>
            <w:r w:rsidRPr="00AF248B">
              <w:rPr>
                <w:sz w:val="20"/>
                <w:szCs w:val="20"/>
                <w:lang w:val="ro-RO"/>
              </w:rPr>
              <w:t>OAMDM 24/2013, pct. 62</w:t>
            </w:r>
          </w:p>
        </w:tc>
        <w:tc>
          <w:tcPr>
            <w:tcW w:w="426" w:type="dxa"/>
            <w:shd w:val="clear" w:color="auto" w:fill="FFFFFF" w:themeFill="background1"/>
          </w:tcPr>
          <w:p w14:paraId="57BA4DCE"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2147CD40"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5A99DBED"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5B96FE78"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4AAD2699" w14:textId="4CF6B398"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3FA00D1F" w14:textId="77777777" w:rsidTr="00AF248B">
        <w:trPr>
          <w:jc w:val="center"/>
        </w:trPr>
        <w:tc>
          <w:tcPr>
            <w:tcW w:w="562" w:type="dxa"/>
            <w:tcBorders>
              <w:bottom w:val="single" w:sz="4" w:space="0" w:color="auto"/>
            </w:tcBorders>
            <w:shd w:val="clear" w:color="auto" w:fill="FFFFFF" w:themeFill="background1"/>
            <w:vAlign w:val="center"/>
          </w:tcPr>
          <w:p w14:paraId="5E191F22"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04CC3B57" w14:textId="1EA25083" w:rsidR="00765077" w:rsidRPr="00AF248B" w:rsidRDefault="006047F6" w:rsidP="00765077">
            <w:pPr>
              <w:shd w:val="clear" w:color="auto" w:fill="FFFFFF" w:themeFill="background1"/>
              <w:rPr>
                <w:bCs/>
                <w:sz w:val="20"/>
                <w:szCs w:val="20"/>
                <w:lang w:val="ro-RO"/>
              </w:rPr>
            </w:pPr>
            <w:r w:rsidRPr="00AF248B">
              <w:rPr>
                <w:sz w:val="20"/>
                <w:szCs w:val="20"/>
                <w:lang w:val="ro-RO"/>
              </w:rPr>
              <w:t>Conținutul</w:t>
            </w:r>
            <w:r w:rsidR="00765077" w:rsidRPr="00AF248B">
              <w:rPr>
                <w:sz w:val="20"/>
                <w:szCs w:val="20"/>
                <w:lang w:val="ro-RO"/>
              </w:rPr>
              <w:t xml:space="preserve"> documentelor este explicit, lipsit de ambiguitate şi clar perceput de personal?</w:t>
            </w:r>
          </w:p>
        </w:tc>
        <w:tc>
          <w:tcPr>
            <w:tcW w:w="1590" w:type="dxa"/>
            <w:shd w:val="clear" w:color="auto" w:fill="FFFFFF" w:themeFill="background1"/>
          </w:tcPr>
          <w:p w14:paraId="2A0D1FDF" w14:textId="5EDA88F7" w:rsidR="00765077" w:rsidRPr="00AF248B" w:rsidRDefault="00765077" w:rsidP="00765077">
            <w:pPr>
              <w:spacing w:before="60" w:after="60"/>
              <w:rPr>
                <w:bCs/>
                <w:sz w:val="20"/>
                <w:szCs w:val="20"/>
                <w:lang w:val="ro-RO"/>
              </w:rPr>
            </w:pPr>
            <w:r w:rsidRPr="00AF248B">
              <w:rPr>
                <w:sz w:val="20"/>
                <w:szCs w:val="20"/>
                <w:lang w:val="ro-RO"/>
              </w:rPr>
              <w:t>OAMDM 24/2013, pct. 62</w:t>
            </w:r>
          </w:p>
        </w:tc>
        <w:tc>
          <w:tcPr>
            <w:tcW w:w="426" w:type="dxa"/>
            <w:shd w:val="clear" w:color="auto" w:fill="FFFFFF" w:themeFill="background1"/>
          </w:tcPr>
          <w:p w14:paraId="548C6861"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298D3E30"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2A976EF6"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0E889DB3"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2A1696B3" w14:textId="00C56678"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7CA8CAAA" w14:textId="77777777" w:rsidTr="00AF248B">
        <w:trPr>
          <w:jc w:val="center"/>
        </w:trPr>
        <w:tc>
          <w:tcPr>
            <w:tcW w:w="562" w:type="dxa"/>
            <w:tcBorders>
              <w:bottom w:val="single" w:sz="4" w:space="0" w:color="auto"/>
            </w:tcBorders>
            <w:shd w:val="clear" w:color="auto" w:fill="FFFFFF" w:themeFill="background1"/>
            <w:vAlign w:val="center"/>
          </w:tcPr>
          <w:p w14:paraId="28F4FA57"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59349274" w14:textId="700D926C" w:rsidR="00765077" w:rsidRPr="00AF248B" w:rsidRDefault="00765077" w:rsidP="00765077">
            <w:pPr>
              <w:shd w:val="clear" w:color="auto" w:fill="FFFFFF" w:themeFill="background1"/>
              <w:rPr>
                <w:bCs/>
                <w:sz w:val="20"/>
                <w:szCs w:val="20"/>
                <w:lang w:val="ro-RO"/>
              </w:rPr>
            </w:pPr>
            <w:r w:rsidRPr="00AF248B">
              <w:rPr>
                <w:sz w:val="20"/>
                <w:szCs w:val="20"/>
                <w:lang w:val="ro-RO"/>
              </w:rPr>
              <w:t xml:space="preserve">Documentele sunt revizuite în mod regulat şi la necesitate actualizate? </w:t>
            </w:r>
          </w:p>
        </w:tc>
        <w:tc>
          <w:tcPr>
            <w:tcW w:w="1590" w:type="dxa"/>
            <w:shd w:val="clear" w:color="auto" w:fill="FFFFFF" w:themeFill="background1"/>
          </w:tcPr>
          <w:p w14:paraId="50E3447B" w14:textId="71C28C82" w:rsidR="00765077" w:rsidRPr="00AF248B" w:rsidRDefault="00765077" w:rsidP="00765077">
            <w:pPr>
              <w:shd w:val="clear" w:color="auto" w:fill="FFFFFF" w:themeFill="background1"/>
              <w:rPr>
                <w:bCs/>
                <w:sz w:val="20"/>
                <w:szCs w:val="20"/>
                <w:lang w:val="ro-RO"/>
              </w:rPr>
            </w:pPr>
            <w:r w:rsidRPr="00AF248B">
              <w:rPr>
                <w:sz w:val="20"/>
                <w:szCs w:val="20"/>
                <w:lang w:val="ro-RO"/>
              </w:rPr>
              <w:t>OAMDM 24/2013, pct. 63</w:t>
            </w:r>
          </w:p>
        </w:tc>
        <w:tc>
          <w:tcPr>
            <w:tcW w:w="426" w:type="dxa"/>
            <w:shd w:val="clear" w:color="auto" w:fill="FFFFFF" w:themeFill="background1"/>
          </w:tcPr>
          <w:p w14:paraId="39C70271"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22B58823"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29346D73"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5B579A3C"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4AC4D83F" w14:textId="27712596"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5E5CB20D" w14:textId="77777777" w:rsidTr="00AF248B">
        <w:trPr>
          <w:jc w:val="center"/>
        </w:trPr>
        <w:tc>
          <w:tcPr>
            <w:tcW w:w="562" w:type="dxa"/>
            <w:tcBorders>
              <w:bottom w:val="single" w:sz="4" w:space="0" w:color="auto"/>
            </w:tcBorders>
            <w:shd w:val="clear" w:color="auto" w:fill="FFFFFF" w:themeFill="background1"/>
            <w:vAlign w:val="center"/>
          </w:tcPr>
          <w:p w14:paraId="4E47EFD9"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38C92C47" w14:textId="776C336D" w:rsidR="00765077" w:rsidRPr="00AF248B" w:rsidRDefault="00765077" w:rsidP="00765077">
            <w:pPr>
              <w:shd w:val="clear" w:color="auto" w:fill="FFFFFF" w:themeFill="background1"/>
              <w:rPr>
                <w:sz w:val="20"/>
                <w:szCs w:val="20"/>
                <w:lang w:val="ro-RO"/>
              </w:rPr>
            </w:pPr>
            <w:r w:rsidRPr="00AF248B">
              <w:rPr>
                <w:sz w:val="20"/>
                <w:szCs w:val="20"/>
                <w:lang w:val="ro-RO"/>
              </w:rPr>
              <w:t xml:space="preserve">Este pus în aplicare un sistem prin care să se prevină utilizarea accidentală a versiunii anterioare după revizuirea unui document? </w:t>
            </w:r>
          </w:p>
        </w:tc>
        <w:tc>
          <w:tcPr>
            <w:tcW w:w="1590" w:type="dxa"/>
            <w:shd w:val="clear" w:color="auto" w:fill="FFFFFF" w:themeFill="background1"/>
          </w:tcPr>
          <w:p w14:paraId="18B46E78" w14:textId="2B2A6825" w:rsidR="00765077" w:rsidRPr="00AF248B" w:rsidRDefault="00765077" w:rsidP="00765077">
            <w:pPr>
              <w:shd w:val="clear" w:color="auto" w:fill="FFFFFF" w:themeFill="background1"/>
              <w:rPr>
                <w:sz w:val="20"/>
                <w:szCs w:val="20"/>
                <w:lang w:val="ro-RO"/>
              </w:rPr>
            </w:pPr>
            <w:r w:rsidRPr="00AF248B">
              <w:rPr>
                <w:sz w:val="20"/>
                <w:szCs w:val="20"/>
                <w:lang w:val="ro-RO"/>
              </w:rPr>
              <w:t>OAMDM 24/2013, pct. 63</w:t>
            </w:r>
          </w:p>
        </w:tc>
        <w:tc>
          <w:tcPr>
            <w:tcW w:w="426" w:type="dxa"/>
            <w:shd w:val="clear" w:color="auto" w:fill="FFFFFF" w:themeFill="background1"/>
          </w:tcPr>
          <w:p w14:paraId="5CFEC0CB"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3437055D"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3DD57D8D"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423E6FFA"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705A96EB" w14:textId="3ABBC3D5"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2474F4C6" w14:textId="77777777" w:rsidTr="00AF248B">
        <w:trPr>
          <w:jc w:val="center"/>
        </w:trPr>
        <w:tc>
          <w:tcPr>
            <w:tcW w:w="562" w:type="dxa"/>
            <w:tcBorders>
              <w:bottom w:val="single" w:sz="4" w:space="0" w:color="auto"/>
            </w:tcBorders>
            <w:shd w:val="clear" w:color="auto" w:fill="FFFFFF" w:themeFill="background1"/>
            <w:vAlign w:val="center"/>
          </w:tcPr>
          <w:p w14:paraId="39AA0266"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4A2AD94C" w14:textId="30CE6AF2" w:rsidR="00765077" w:rsidRPr="00AF248B" w:rsidRDefault="00765077" w:rsidP="00765077">
            <w:pPr>
              <w:shd w:val="clear" w:color="auto" w:fill="FFFFFF" w:themeFill="background1"/>
              <w:rPr>
                <w:sz w:val="20"/>
                <w:szCs w:val="20"/>
                <w:lang w:val="ro-RO"/>
              </w:rPr>
            </w:pPr>
            <w:r w:rsidRPr="00AF248B">
              <w:rPr>
                <w:sz w:val="20"/>
                <w:szCs w:val="20"/>
                <w:lang w:val="ro-RO"/>
              </w:rPr>
              <w:t>Este pus în aplicare un sistem de control al înregistrărilor corespunzător, care să asigure semnarea și datarea oricăror corecturi, inclusiv să permită citirea informației originale?</w:t>
            </w:r>
          </w:p>
        </w:tc>
        <w:tc>
          <w:tcPr>
            <w:tcW w:w="1590" w:type="dxa"/>
            <w:shd w:val="clear" w:color="auto" w:fill="FFFFFF" w:themeFill="background1"/>
          </w:tcPr>
          <w:p w14:paraId="68DF1512" w14:textId="09C813B7" w:rsidR="00765077" w:rsidRPr="00AF248B" w:rsidRDefault="00765077" w:rsidP="00765077">
            <w:pPr>
              <w:shd w:val="clear" w:color="auto" w:fill="FFFFFF" w:themeFill="background1"/>
              <w:rPr>
                <w:sz w:val="20"/>
                <w:szCs w:val="20"/>
                <w:lang w:val="ro-RO"/>
              </w:rPr>
            </w:pPr>
            <w:r w:rsidRPr="00AF248B">
              <w:rPr>
                <w:sz w:val="20"/>
                <w:szCs w:val="20"/>
                <w:lang w:val="ro-RO"/>
              </w:rPr>
              <w:t>OAMDM 24/2013, pct. 65</w:t>
            </w:r>
          </w:p>
        </w:tc>
        <w:tc>
          <w:tcPr>
            <w:tcW w:w="426" w:type="dxa"/>
            <w:shd w:val="clear" w:color="auto" w:fill="FFFFFF" w:themeFill="background1"/>
          </w:tcPr>
          <w:p w14:paraId="513832EC"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74066A56"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352A66F2"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36BC1593"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68948310" w14:textId="7F824AE7"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14B4A493" w14:textId="77777777" w:rsidTr="00AF248B">
        <w:trPr>
          <w:jc w:val="center"/>
        </w:trPr>
        <w:tc>
          <w:tcPr>
            <w:tcW w:w="562" w:type="dxa"/>
            <w:tcBorders>
              <w:bottom w:val="single" w:sz="4" w:space="0" w:color="auto"/>
            </w:tcBorders>
            <w:shd w:val="clear" w:color="auto" w:fill="FFFFFF" w:themeFill="background1"/>
            <w:vAlign w:val="center"/>
          </w:tcPr>
          <w:p w14:paraId="2D74E642"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78B243F2" w14:textId="644EDC96" w:rsidR="00765077" w:rsidRPr="00AF248B" w:rsidRDefault="00765077" w:rsidP="00765077">
            <w:pPr>
              <w:shd w:val="clear" w:color="auto" w:fill="FFFFFF" w:themeFill="background1"/>
              <w:rPr>
                <w:sz w:val="20"/>
                <w:szCs w:val="20"/>
                <w:lang w:val="ro-RO"/>
              </w:rPr>
            </w:pPr>
            <w:r w:rsidRPr="00AF248B">
              <w:rPr>
                <w:sz w:val="20"/>
                <w:szCs w:val="20"/>
                <w:lang w:val="ro-RO"/>
              </w:rPr>
              <w:t>Înregistrările sunt efectuate sau completate în momentul în care fiecare acţiune a fost realizată?</w:t>
            </w:r>
          </w:p>
        </w:tc>
        <w:tc>
          <w:tcPr>
            <w:tcW w:w="1590" w:type="dxa"/>
            <w:shd w:val="clear" w:color="auto" w:fill="FFFFFF" w:themeFill="background1"/>
          </w:tcPr>
          <w:p w14:paraId="69E5902D" w14:textId="1A95D933" w:rsidR="00765077" w:rsidRPr="00AF248B" w:rsidRDefault="00765077" w:rsidP="00765077">
            <w:pPr>
              <w:shd w:val="clear" w:color="auto" w:fill="FFFFFF" w:themeFill="background1"/>
              <w:rPr>
                <w:sz w:val="20"/>
                <w:szCs w:val="20"/>
                <w:lang w:val="ro-RO"/>
              </w:rPr>
            </w:pPr>
            <w:r w:rsidRPr="00AF248B">
              <w:rPr>
                <w:sz w:val="20"/>
                <w:szCs w:val="20"/>
                <w:lang w:val="ro-RO"/>
              </w:rPr>
              <w:t>OAMDM 24/2013, pct. 66</w:t>
            </w:r>
          </w:p>
        </w:tc>
        <w:tc>
          <w:tcPr>
            <w:tcW w:w="426" w:type="dxa"/>
            <w:shd w:val="clear" w:color="auto" w:fill="FFFFFF" w:themeFill="background1"/>
          </w:tcPr>
          <w:p w14:paraId="26D8F287"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6BDCF943"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17535F7A"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74828097"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4D8C26AD" w14:textId="648EF271"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654DEF64" w14:textId="77777777" w:rsidTr="00AF248B">
        <w:trPr>
          <w:jc w:val="center"/>
        </w:trPr>
        <w:tc>
          <w:tcPr>
            <w:tcW w:w="562" w:type="dxa"/>
            <w:tcBorders>
              <w:bottom w:val="single" w:sz="4" w:space="0" w:color="auto"/>
            </w:tcBorders>
            <w:shd w:val="clear" w:color="auto" w:fill="FFFFFF" w:themeFill="background1"/>
            <w:vAlign w:val="center"/>
          </w:tcPr>
          <w:p w14:paraId="061B0299"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553F6D57" w14:textId="2043454A" w:rsidR="00765077" w:rsidRPr="00AF248B" w:rsidRDefault="00765077" w:rsidP="00765077">
            <w:pPr>
              <w:shd w:val="clear" w:color="auto" w:fill="FFFFFF" w:themeFill="background1"/>
              <w:rPr>
                <w:bCs/>
                <w:sz w:val="20"/>
                <w:szCs w:val="20"/>
                <w:lang w:val="ro-RO"/>
              </w:rPr>
            </w:pPr>
            <w:r w:rsidRPr="00AF248B">
              <w:rPr>
                <w:sz w:val="20"/>
                <w:szCs w:val="20"/>
                <w:lang w:val="ro-RO"/>
              </w:rPr>
              <w:t>Documentaţia este păstrată pentru o perioadă de cel puţin 5 ani de la data certificării sau un an după data de expirare a termenului de valabilitate, oricare perioadă este mai mare?</w:t>
            </w:r>
          </w:p>
        </w:tc>
        <w:tc>
          <w:tcPr>
            <w:tcW w:w="1590" w:type="dxa"/>
            <w:shd w:val="clear" w:color="auto" w:fill="FFFFFF" w:themeFill="background1"/>
          </w:tcPr>
          <w:p w14:paraId="7D528090" w14:textId="550F3D37" w:rsidR="00765077" w:rsidRPr="00AF248B" w:rsidRDefault="00765077" w:rsidP="00765077">
            <w:pPr>
              <w:shd w:val="clear" w:color="auto" w:fill="FFFFFF" w:themeFill="background1"/>
              <w:rPr>
                <w:bCs/>
                <w:sz w:val="20"/>
                <w:szCs w:val="20"/>
                <w:lang w:val="ro-RO"/>
              </w:rPr>
            </w:pPr>
            <w:r w:rsidRPr="00AF248B">
              <w:rPr>
                <w:sz w:val="20"/>
                <w:szCs w:val="20"/>
                <w:lang w:val="ro-RO"/>
              </w:rPr>
              <w:t>OMS 309/2013, Anexa 1, pct. 30</w:t>
            </w:r>
          </w:p>
        </w:tc>
        <w:tc>
          <w:tcPr>
            <w:tcW w:w="426" w:type="dxa"/>
            <w:shd w:val="clear" w:color="auto" w:fill="FFFFFF" w:themeFill="background1"/>
          </w:tcPr>
          <w:p w14:paraId="611B0BF9"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65A72C71"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5960D4D9"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72D274F3"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0EDD929B" w14:textId="51667138"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5831AAF1" w14:textId="77777777" w:rsidTr="00AF248B">
        <w:trPr>
          <w:jc w:val="center"/>
        </w:trPr>
        <w:tc>
          <w:tcPr>
            <w:tcW w:w="562" w:type="dxa"/>
            <w:tcBorders>
              <w:bottom w:val="single" w:sz="4" w:space="0" w:color="auto"/>
            </w:tcBorders>
            <w:shd w:val="clear" w:color="auto" w:fill="FFFFFF" w:themeFill="background1"/>
            <w:vAlign w:val="center"/>
          </w:tcPr>
          <w:p w14:paraId="2572126B"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243956AF" w14:textId="3BA20922" w:rsidR="00765077" w:rsidRPr="00AF248B" w:rsidRDefault="00765077" w:rsidP="00765077">
            <w:pPr>
              <w:shd w:val="clear" w:color="auto" w:fill="FFFFFF" w:themeFill="background1"/>
              <w:rPr>
                <w:sz w:val="20"/>
                <w:szCs w:val="20"/>
                <w:lang w:val="ro-RO"/>
              </w:rPr>
            </w:pPr>
            <w:r w:rsidRPr="00AF248B">
              <w:rPr>
                <w:sz w:val="20"/>
                <w:szCs w:val="20"/>
                <w:lang w:val="ro-RO"/>
              </w:rPr>
              <w:t>Datele sunt ușor disponibile pe perioada păstrării lor?</w:t>
            </w:r>
          </w:p>
        </w:tc>
        <w:tc>
          <w:tcPr>
            <w:tcW w:w="1590" w:type="dxa"/>
            <w:shd w:val="clear" w:color="auto" w:fill="FFFFFF" w:themeFill="background1"/>
          </w:tcPr>
          <w:p w14:paraId="46BF39D0" w14:textId="0F811265" w:rsidR="00765077" w:rsidRPr="00AF248B" w:rsidRDefault="00765077" w:rsidP="00765077">
            <w:pPr>
              <w:shd w:val="clear" w:color="auto" w:fill="FFFFFF" w:themeFill="background1"/>
              <w:rPr>
                <w:sz w:val="20"/>
                <w:szCs w:val="20"/>
                <w:lang w:val="ro-RO"/>
              </w:rPr>
            </w:pPr>
            <w:r w:rsidRPr="00AF248B">
              <w:rPr>
                <w:sz w:val="20"/>
                <w:szCs w:val="20"/>
                <w:lang w:val="ro-RO"/>
              </w:rPr>
              <w:t>OAMDM 24/2013, pct. 67</w:t>
            </w:r>
          </w:p>
        </w:tc>
        <w:tc>
          <w:tcPr>
            <w:tcW w:w="426" w:type="dxa"/>
            <w:shd w:val="clear" w:color="auto" w:fill="FFFFFF" w:themeFill="background1"/>
          </w:tcPr>
          <w:p w14:paraId="3119A9EB"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40986F8B"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32FBF2CD"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069E6B02"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067BD89D" w14:textId="0C7BA917"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72DD8DE7" w14:textId="77777777" w:rsidTr="00AF248B">
        <w:trPr>
          <w:jc w:val="center"/>
        </w:trPr>
        <w:tc>
          <w:tcPr>
            <w:tcW w:w="562" w:type="dxa"/>
            <w:tcBorders>
              <w:bottom w:val="single" w:sz="4" w:space="0" w:color="auto"/>
            </w:tcBorders>
            <w:shd w:val="clear" w:color="auto" w:fill="FFFFFF" w:themeFill="background1"/>
            <w:vAlign w:val="center"/>
          </w:tcPr>
          <w:p w14:paraId="16C484B2"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0C236DEB" w14:textId="22FBD2CE" w:rsidR="00765077" w:rsidRPr="00AF248B" w:rsidRDefault="00765077" w:rsidP="00765077">
            <w:pPr>
              <w:shd w:val="clear" w:color="auto" w:fill="FFFFFF" w:themeFill="background1"/>
              <w:rPr>
                <w:bCs/>
                <w:sz w:val="20"/>
                <w:szCs w:val="20"/>
                <w:lang w:val="ro-RO"/>
              </w:rPr>
            </w:pPr>
            <w:r w:rsidRPr="00AF248B">
              <w:rPr>
                <w:bCs/>
                <w:sz w:val="20"/>
                <w:szCs w:val="20"/>
                <w:lang w:val="ro-RO"/>
              </w:rPr>
              <w:t>Există specificații aprobate pentru toate materiile prime, materiale de ambalare, produse intermediare și produse finite?</w:t>
            </w:r>
          </w:p>
        </w:tc>
        <w:tc>
          <w:tcPr>
            <w:tcW w:w="1590" w:type="dxa"/>
            <w:shd w:val="clear" w:color="auto" w:fill="FFFFFF" w:themeFill="background1"/>
          </w:tcPr>
          <w:p w14:paraId="463C8E43" w14:textId="17AE6259" w:rsidR="00765077" w:rsidRPr="00AF248B" w:rsidRDefault="00765077" w:rsidP="00765077">
            <w:pPr>
              <w:shd w:val="clear" w:color="auto" w:fill="FFFFFF" w:themeFill="background1"/>
              <w:rPr>
                <w:bCs/>
                <w:sz w:val="20"/>
                <w:szCs w:val="20"/>
                <w:lang w:val="ro-RO"/>
              </w:rPr>
            </w:pPr>
            <w:r w:rsidRPr="00AF248B">
              <w:rPr>
                <w:sz w:val="20"/>
                <w:szCs w:val="20"/>
                <w:lang w:val="ro-RO"/>
              </w:rPr>
              <w:t>OAMDM 24/2013, pct. 68</w:t>
            </w:r>
          </w:p>
        </w:tc>
        <w:tc>
          <w:tcPr>
            <w:tcW w:w="426" w:type="dxa"/>
            <w:shd w:val="clear" w:color="auto" w:fill="FFFFFF" w:themeFill="background1"/>
          </w:tcPr>
          <w:p w14:paraId="1C2A7B88"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24D1C60F"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1EA7E306"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29BD3226"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5A39B4E5" w14:textId="222C4EDF"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31CC2F66" w14:textId="77777777" w:rsidTr="00AF248B">
        <w:trPr>
          <w:jc w:val="center"/>
        </w:trPr>
        <w:tc>
          <w:tcPr>
            <w:tcW w:w="562" w:type="dxa"/>
            <w:tcBorders>
              <w:bottom w:val="single" w:sz="4" w:space="0" w:color="auto"/>
            </w:tcBorders>
            <w:shd w:val="clear" w:color="auto" w:fill="FFFFFF" w:themeFill="background1"/>
            <w:vAlign w:val="center"/>
          </w:tcPr>
          <w:p w14:paraId="1C4FD2FE"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3D5E29C6" w14:textId="50013314" w:rsidR="00765077" w:rsidRPr="00AF248B" w:rsidRDefault="00765077" w:rsidP="00765077">
            <w:pPr>
              <w:shd w:val="clear" w:color="auto" w:fill="FFFFFF" w:themeFill="background1"/>
              <w:rPr>
                <w:sz w:val="20"/>
                <w:szCs w:val="20"/>
                <w:lang w:val="ro-RO"/>
              </w:rPr>
            </w:pPr>
            <w:r w:rsidRPr="00AF248B">
              <w:rPr>
                <w:sz w:val="20"/>
                <w:szCs w:val="20"/>
                <w:lang w:val="ro-RO"/>
              </w:rPr>
              <w:t>Sunt elaborate formule de fabricație pentru fiecare produs?</w:t>
            </w:r>
          </w:p>
        </w:tc>
        <w:tc>
          <w:tcPr>
            <w:tcW w:w="1590" w:type="dxa"/>
            <w:shd w:val="clear" w:color="auto" w:fill="FFFFFF" w:themeFill="background1"/>
          </w:tcPr>
          <w:p w14:paraId="6075600D" w14:textId="7CCC3ABA" w:rsidR="00765077" w:rsidRPr="00AF248B" w:rsidRDefault="00765077" w:rsidP="00765077">
            <w:pPr>
              <w:shd w:val="clear" w:color="auto" w:fill="FFFFFF" w:themeFill="background1"/>
              <w:rPr>
                <w:sz w:val="20"/>
                <w:szCs w:val="20"/>
                <w:lang w:val="ro-RO"/>
              </w:rPr>
            </w:pPr>
            <w:r w:rsidRPr="00AF248B">
              <w:rPr>
                <w:sz w:val="20"/>
                <w:szCs w:val="20"/>
                <w:lang w:val="ro-RO"/>
              </w:rPr>
              <w:t>OAMDM 24/2013, pct. 72, sub. pct. 1)</w:t>
            </w:r>
          </w:p>
        </w:tc>
        <w:tc>
          <w:tcPr>
            <w:tcW w:w="426" w:type="dxa"/>
            <w:shd w:val="clear" w:color="auto" w:fill="FFFFFF" w:themeFill="background1"/>
          </w:tcPr>
          <w:p w14:paraId="11F2CBBC"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2A7EAC30"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58A06C73"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1D6D6EC4"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0A3F19C4" w14:textId="246DE981"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0DBCACD4" w14:textId="77777777" w:rsidTr="00AF248B">
        <w:trPr>
          <w:jc w:val="center"/>
        </w:trPr>
        <w:tc>
          <w:tcPr>
            <w:tcW w:w="562" w:type="dxa"/>
            <w:tcBorders>
              <w:bottom w:val="single" w:sz="4" w:space="0" w:color="auto"/>
            </w:tcBorders>
            <w:shd w:val="clear" w:color="auto" w:fill="FFFFFF" w:themeFill="background1"/>
            <w:vAlign w:val="center"/>
          </w:tcPr>
          <w:p w14:paraId="381B34DB"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06C79A44" w14:textId="45260019" w:rsidR="00765077" w:rsidRPr="00AF248B" w:rsidRDefault="00765077" w:rsidP="00765077">
            <w:pPr>
              <w:shd w:val="clear" w:color="auto" w:fill="FFFFFF" w:themeFill="background1"/>
              <w:rPr>
                <w:sz w:val="20"/>
                <w:szCs w:val="20"/>
                <w:lang w:val="ro-RO"/>
              </w:rPr>
            </w:pPr>
            <w:r w:rsidRPr="00AF248B">
              <w:rPr>
                <w:sz w:val="20"/>
                <w:szCs w:val="20"/>
                <w:lang w:val="ro-RO"/>
              </w:rPr>
              <w:t>Sunt elaborate instrucțiuni de procesare a seriei pentru fiecare produs?</w:t>
            </w:r>
          </w:p>
        </w:tc>
        <w:tc>
          <w:tcPr>
            <w:tcW w:w="1590" w:type="dxa"/>
            <w:shd w:val="clear" w:color="auto" w:fill="FFFFFF" w:themeFill="background1"/>
          </w:tcPr>
          <w:p w14:paraId="3275DAFA" w14:textId="7F52E7BD" w:rsidR="00765077" w:rsidRPr="00AF248B" w:rsidRDefault="00765077" w:rsidP="00765077">
            <w:pPr>
              <w:shd w:val="clear" w:color="auto" w:fill="FFFFFF" w:themeFill="background1"/>
              <w:rPr>
                <w:sz w:val="20"/>
                <w:szCs w:val="20"/>
                <w:lang w:val="ro-RO"/>
              </w:rPr>
            </w:pPr>
            <w:r w:rsidRPr="00AF248B">
              <w:rPr>
                <w:sz w:val="20"/>
                <w:szCs w:val="20"/>
                <w:lang w:val="ro-RO"/>
              </w:rPr>
              <w:t>OAMDM 24/2013, pct. 72, sub. pct. 1)</w:t>
            </w:r>
          </w:p>
        </w:tc>
        <w:tc>
          <w:tcPr>
            <w:tcW w:w="426" w:type="dxa"/>
            <w:shd w:val="clear" w:color="auto" w:fill="FFFFFF" w:themeFill="background1"/>
          </w:tcPr>
          <w:p w14:paraId="6E5E6C1A"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376625FF"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64CC678C"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10AD63BE"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66D8297E" w14:textId="2A9130AD"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4089E127" w14:textId="77777777" w:rsidTr="00AF248B">
        <w:trPr>
          <w:jc w:val="center"/>
        </w:trPr>
        <w:tc>
          <w:tcPr>
            <w:tcW w:w="562" w:type="dxa"/>
            <w:tcBorders>
              <w:bottom w:val="single" w:sz="4" w:space="0" w:color="auto"/>
            </w:tcBorders>
            <w:shd w:val="clear" w:color="auto" w:fill="FFFFFF" w:themeFill="background1"/>
            <w:vAlign w:val="center"/>
          </w:tcPr>
          <w:p w14:paraId="6AFA003F"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13E85BF6" w14:textId="53F78163" w:rsidR="00765077" w:rsidRPr="00AF248B" w:rsidRDefault="00765077" w:rsidP="00765077">
            <w:pPr>
              <w:shd w:val="clear" w:color="auto" w:fill="FFFFFF" w:themeFill="background1"/>
              <w:rPr>
                <w:sz w:val="20"/>
                <w:szCs w:val="20"/>
                <w:lang w:val="ro-RO"/>
              </w:rPr>
            </w:pPr>
            <w:r w:rsidRPr="00AF248B">
              <w:rPr>
                <w:sz w:val="20"/>
                <w:szCs w:val="20"/>
                <w:lang w:val="ro-RO"/>
              </w:rPr>
              <w:t xml:space="preserve">Sunt disponibile instrucțiuni </w:t>
            </w:r>
            <w:r w:rsidR="00CC0F43" w:rsidRPr="00AF248B">
              <w:rPr>
                <w:sz w:val="20"/>
                <w:szCs w:val="20"/>
                <w:lang w:val="ro-RO"/>
              </w:rPr>
              <w:t>d</w:t>
            </w:r>
            <w:r w:rsidRPr="00AF248B">
              <w:rPr>
                <w:sz w:val="20"/>
                <w:szCs w:val="20"/>
                <w:lang w:val="ro-RO"/>
              </w:rPr>
              <w:t>e ambalare pentru fiecare produs cît şi pentru fiecare tip şi mărime de ambalaj</w:t>
            </w:r>
            <w:r w:rsidR="006047F6">
              <w:rPr>
                <w:sz w:val="20"/>
                <w:szCs w:val="20"/>
                <w:lang w:val="ro-RO"/>
              </w:rPr>
              <w:t>?</w:t>
            </w:r>
          </w:p>
        </w:tc>
        <w:tc>
          <w:tcPr>
            <w:tcW w:w="1590" w:type="dxa"/>
            <w:shd w:val="clear" w:color="auto" w:fill="FFFFFF" w:themeFill="background1"/>
          </w:tcPr>
          <w:p w14:paraId="541CB592" w14:textId="51D8E3D7" w:rsidR="00765077" w:rsidRPr="00AF248B" w:rsidRDefault="00765077" w:rsidP="00765077">
            <w:pPr>
              <w:shd w:val="clear" w:color="auto" w:fill="FFFFFF" w:themeFill="background1"/>
              <w:rPr>
                <w:sz w:val="20"/>
                <w:szCs w:val="20"/>
                <w:lang w:val="ro-RO"/>
              </w:rPr>
            </w:pPr>
            <w:r w:rsidRPr="00AF248B">
              <w:rPr>
                <w:sz w:val="20"/>
                <w:szCs w:val="20"/>
                <w:lang w:val="ro-RO"/>
              </w:rPr>
              <w:t>OAMDM 24/2013, pct. 73</w:t>
            </w:r>
          </w:p>
        </w:tc>
        <w:tc>
          <w:tcPr>
            <w:tcW w:w="426" w:type="dxa"/>
            <w:shd w:val="clear" w:color="auto" w:fill="FFFFFF" w:themeFill="background1"/>
          </w:tcPr>
          <w:p w14:paraId="6C6E8DA2"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683C79C2"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7317F5B1"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79398EEB"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302CC4E2" w14:textId="6E363835"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6D12C690" w14:textId="77777777" w:rsidTr="00AF248B">
        <w:trPr>
          <w:jc w:val="center"/>
        </w:trPr>
        <w:tc>
          <w:tcPr>
            <w:tcW w:w="562" w:type="dxa"/>
            <w:tcBorders>
              <w:bottom w:val="single" w:sz="4" w:space="0" w:color="auto"/>
            </w:tcBorders>
            <w:shd w:val="clear" w:color="auto" w:fill="FFFFFF" w:themeFill="background1"/>
            <w:vAlign w:val="center"/>
          </w:tcPr>
          <w:p w14:paraId="25EE0CE4"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38714A7D" w14:textId="27545C79" w:rsidR="00765077" w:rsidRPr="00AF248B" w:rsidRDefault="00765077" w:rsidP="00765077">
            <w:pPr>
              <w:shd w:val="clear" w:color="auto" w:fill="FFFFFF" w:themeFill="background1"/>
              <w:rPr>
                <w:sz w:val="20"/>
                <w:szCs w:val="20"/>
                <w:lang w:val="ro-RO"/>
              </w:rPr>
            </w:pPr>
            <w:r w:rsidRPr="00AF248B">
              <w:rPr>
                <w:sz w:val="20"/>
                <w:szCs w:val="20"/>
                <w:lang w:val="ro-RO"/>
              </w:rPr>
              <w:t>Înregistrările de procesare a seriei sunt păstrate pentru fiecare serie procesată?</w:t>
            </w:r>
          </w:p>
        </w:tc>
        <w:tc>
          <w:tcPr>
            <w:tcW w:w="1590" w:type="dxa"/>
            <w:shd w:val="clear" w:color="auto" w:fill="FFFFFF" w:themeFill="background1"/>
          </w:tcPr>
          <w:p w14:paraId="6D437812" w14:textId="19ABF0DD" w:rsidR="00765077" w:rsidRPr="00AF248B" w:rsidRDefault="00765077" w:rsidP="00765077">
            <w:pPr>
              <w:shd w:val="clear" w:color="auto" w:fill="FFFFFF" w:themeFill="background1"/>
              <w:rPr>
                <w:sz w:val="20"/>
                <w:szCs w:val="20"/>
                <w:lang w:val="ro-RO"/>
              </w:rPr>
            </w:pPr>
            <w:r w:rsidRPr="00AF248B">
              <w:rPr>
                <w:sz w:val="20"/>
                <w:szCs w:val="20"/>
                <w:lang w:val="ro-RO"/>
              </w:rPr>
              <w:t>OAMDM 24/2013, pct. 74</w:t>
            </w:r>
          </w:p>
        </w:tc>
        <w:tc>
          <w:tcPr>
            <w:tcW w:w="426" w:type="dxa"/>
            <w:shd w:val="clear" w:color="auto" w:fill="FFFFFF" w:themeFill="background1"/>
          </w:tcPr>
          <w:p w14:paraId="50624280"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649DFAFF"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1BB2E1F4"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389314E6"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7D958B6D" w14:textId="773301FF"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77E2EEDB" w14:textId="77777777" w:rsidTr="00AF248B">
        <w:trPr>
          <w:jc w:val="center"/>
        </w:trPr>
        <w:tc>
          <w:tcPr>
            <w:tcW w:w="562" w:type="dxa"/>
            <w:tcBorders>
              <w:bottom w:val="single" w:sz="4" w:space="0" w:color="auto"/>
            </w:tcBorders>
            <w:shd w:val="clear" w:color="auto" w:fill="FFFFFF" w:themeFill="background1"/>
            <w:vAlign w:val="center"/>
          </w:tcPr>
          <w:p w14:paraId="0B22FEC0"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5893C658" w14:textId="231DCE71" w:rsidR="00765077" w:rsidRPr="00AF248B" w:rsidRDefault="00765077" w:rsidP="00765077">
            <w:pPr>
              <w:shd w:val="clear" w:color="auto" w:fill="FFFFFF" w:themeFill="background1"/>
              <w:rPr>
                <w:sz w:val="20"/>
                <w:szCs w:val="20"/>
                <w:lang w:val="ro-RO"/>
              </w:rPr>
            </w:pPr>
            <w:r w:rsidRPr="00AF248B">
              <w:rPr>
                <w:sz w:val="20"/>
                <w:szCs w:val="20"/>
                <w:lang w:val="ro-RO"/>
              </w:rPr>
              <w:t xml:space="preserve">Datele cu privire la verificarea curățeniei echipamentelor și zonelor de lucru sunt documentate în </w:t>
            </w:r>
            <w:r w:rsidR="006047F6" w:rsidRPr="00AF248B">
              <w:rPr>
                <w:sz w:val="20"/>
                <w:szCs w:val="20"/>
                <w:lang w:val="ro-RO"/>
              </w:rPr>
              <w:t>înregistrările</w:t>
            </w:r>
            <w:r w:rsidRPr="00AF248B">
              <w:rPr>
                <w:sz w:val="20"/>
                <w:szCs w:val="20"/>
                <w:lang w:val="ro-RO"/>
              </w:rPr>
              <w:t xml:space="preserve"> de procesare a seriei?</w:t>
            </w:r>
          </w:p>
        </w:tc>
        <w:tc>
          <w:tcPr>
            <w:tcW w:w="1590" w:type="dxa"/>
            <w:shd w:val="clear" w:color="auto" w:fill="FFFFFF" w:themeFill="background1"/>
          </w:tcPr>
          <w:p w14:paraId="382CF975" w14:textId="6361B6B0" w:rsidR="00765077" w:rsidRPr="00AF248B" w:rsidRDefault="00765077" w:rsidP="00765077">
            <w:pPr>
              <w:shd w:val="clear" w:color="auto" w:fill="FFFFFF" w:themeFill="background1"/>
              <w:rPr>
                <w:sz w:val="20"/>
                <w:szCs w:val="20"/>
                <w:lang w:val="ro-RO"/>
              </w:rPr>
            </w:pPr>
            <w:r w:rsidRPr="00AF248B">
              <w:rPr>
                <w:sz w:val="20"/>
                <w:szCs w:val="20"/>
                <w:lang w:val="ro-RO"/>
              </w:rPr>
              <w:t>OAMDM 24/2013, pct. 75</w:t>
            </w:r>
          </w:p>
        </w:tc>
        <w:tc>
          <w:tcPr>
            <w:tcW w:w="426" w:type="dxa"/>
            <w:shd w:val="clear" w:color="auto" w:fill="FFFFFF" w:themeFill="background1"/>
          </w:tcPr>
          <w:p w14:paraId="306ACF07"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0C950B00"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4CD3AF1A"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6FF169CF"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1B752396" w14:textId="1B3CC5D5"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6BE0EE82" w14:textId="77777777" w:rsidTr="00AF248B">
        <w:trPr>
          <w:jc w:val="center"/>
        </w:trPr>
        <w:tc>
          <w:tcPr>
            <w:tcW w:w="562" w:type="dxa"/>
            <w:tcBorders>
              <w:bottom w:val="single" w:sz="4" w:space="0" w:color="auto"/>
            </w:tcBorders>
            <w:shd w:val="clear" w:color="auto" w:fill="FFFFFF" w:themeFill="background1"/>
            <w:vAlign w:val="center"/>
          </w:tcPr>
          <w:p w14:paraId="762F5A4E"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11A85B59" w14:textId="755F1778" w:rsidR="00765077" w:rsidRPr="00AF248B" w:rsidRDefault="00765077" w:rsidP="00765077">
            <w:pPr>
              <w:shd w:val="clear" w:color="auto" w:fill="FFFFFF" w:themeFill="background1"/>
              <w:rPr>
                <w:sz w:val="20"/>
                <w:szCs w:val="20"/>
                <w:lang w:val="ro-RO"/>
              </w:rPr>
            </w:pPr>
            <w:r w:rsidRPr="00AF248B">
              <w:rPr>
                <w:sz w:val="20"/>
                <w:szCs w:val="20"/>
                <w:lang w:val="ro-RO"/>
              </w:rPr>
              <w:t>Înregistrările de procesare a seriei includ lista de semnături pentru persoanele implicate în proces?</w:t>
            </w:r>
          </w:p>
        </w:tc>
        <w:tc>
          <w:tcPr>
            <w:tcW w:w="1590" w:type="dxa"/>
            <w:shd w:val="clear" w:color="auto" w:fill="FFFFFF" w:themeFill="background1"/>
          </w:tcPr>
          <w:p w14:paraId="02C5264D" w14:textId="736B8B34" w:rsidR="00765077" w:rsidRPr="00AF248B" w:rsidRDefault="00765077" w:rsidP="00765077">
            <w:pPr>
              <w:shd w:val="clear" w:color="auto" w:fill="FFFFFF" w:themeFill="background1"/>
              <w:rPr>
                <w:sz w:val="20"/>
                <w:szCs w:val="20"/>
                <w:lang w:val="ro-RO"/>
              </w:rPr>
            </w:pPr>
            <w:r w:rsidRPr="00AF248B">
              <w:rPr>
                <w:sz w:val="20"/>
                <w:szCs w:val="20"/>
                <w:lang w:val="ro-RO"/>
              </w:rPr>
              <w:t>OAMDM 24/2013, pct. 76, sub. pct. 4)</w:t>
            </w:r>
          </w:p>
        </w:tc>
        <w:tc>
          <w:tcPr>
            <w:tcW w:w="426" w:type="dxa"/>
            <w:shd w:val="clear" w:color="auto" w:fill="FFFFFF" w:themeFill="background1"/>
          </w:tcPr>
          <w:p w14:paraId="605AF797"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1CD94EBA"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57ADEB25"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4622BF69"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3E15F83C" w14:textId="4B8EB62C"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1E2E9696" w14:textId="77777777" w:rsidTr="00AF248B">
        <w:trPr>
          <w:jc w:val="center"/>
        </w:trPr>
        <w:tc>
          <w:tcPr>
            <w:tcW w:w="562" w:type="dxa"/>
            <w:tcBorders>
              <w:bottom w:val="single" w:sz="4" w:space="0" w:color="auto"/>
            </w:tcBorders>
            <w:shd w:val="clear" w:color="auto" w:fill="FFFFFF" w:themeFill="background1"/>
            <w:vAlign w:val="center"/>
          </w:tcPr>
          <w:p w14:paraId="56B66BA5"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2F4C7ACD" w14:textId="146C13A7" w:rsidR="00765077" w:rsidRPr="00AF248B" w:rsidRDefault="00765077" w:rsidP="00765077">
            <w:pPr>
              <w:shd w:val="clear" w:color="auto" w:fill="FFFFFF" w:themeFill="background1"/>
              <w:rPr>
                <w:sz w:val="20"/>
                <w:szCs w:val="20"/>
                <w:lang w:val="ro-RO"/>
              </w:rPr>
            </w:pPr>
            <w:r w:rsidRPr="00AF248B">
              <w:rPr>
                <w:sz w:val="20"/>
                <w:szCs w:val="20"/>
                <w:lang w:val="ro-RO"/>
              </w:rPr>
              <w:t xml:space="preserve">Înregistrările de procesare a seriei includ randamentul produsului </w:t>
            </w:r>
            <w:r w:rsidR="006047F6" w:rsidRPr="00AF248B">
              <w:rPr>
                <w:sz w:val="20"/>
                <w:szCs w:val="20"/>
                <w:lang w:val="ro-RO"/>
              </w:rPr>
              <w:t>obținut</w:t>
            </w:r>
            <w:r w:rsidRPr="00AF248B">
              <w:rPr>
                <w:sz w:val="20"/>
                <w:szCs w:val="20"/>
                <w:lang w:val="ro-RO"/>
              </w:rPr>
              <w:t xml:space="preserve"> în diferite etape relevante ale </w:t>
            </w:r>
            <w:r w:rsidR="006047F6" w:rsidRPr="00AF248B">
              <w:rPr>
                <w:sz w:val="20"/>
                <w:szCs w:val="20"/>
                <w:lang w:val="ro-RO"/>
              </w:rPr>
              <w:t>fabricației</w:t>
            </w:r>
            <w:r w:rsidRPr="00AF248B">
              <w:rPr>
                <w:sz w:val="20"/>
                <w:szCs w:val="20"/>
                <w:lang w:val="ro-RO"/>
              </w:rPr>
              <w:t>?</w:t>
            </w:r>
          </w:p>
        </w:tc>
        <w:tc>
          <w:tcPr>
            <w:tcW w:w="1590" w:type="dxa"/>
            <w:shd w:val="clear" w:color="auto" w:fill="FFFFFF" w:themeFill="background1"/>
          </w:tcPr>
          <w:p w14:paraId="240FC67E" w14:textId="2B6E0525" w:rsidR="00765077" w:rsidRPr="00AF248B" w:rsidRDefault="00765077" w:rsidP="00765077">
            <w:pPr>
              <w:shd w:val="clear" w:color="auto" w:fill="FFFFFF" w:themeFill="background1"/>
              <w:rPr>
                <w:sz w:val="20"/>
                <w:szCs w:val="20"/>
                <w:lang w:val="ro-RO"/>
              </w:rPr>
            </w:pPr>
            <w:r w:rsidRPr="00AF248B">
              <w:rPr>
                <w:sz w:val="20"/>
                <w:szCs w:val="20"/>
                <w:lang w:val="ro-RO"/>
              </w:rPr>
              <w:t>OAMDM 24/2013, pct. 76, sub. pct. 8)</w:t>
            </w:r>
          </w:p>
        </w:tc>
        <w:tc>
          <w:tcPr>
            <w:tcW w:w="426" w:type="dxa"/>
            <w:shd w:val="clear" w:color="auto" w:fill="FFFFFF" w:themeFill="background1"/>
          </w:tcPr>
          <w:p w14:paraId="0C3E9636"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58153F34"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42268076"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5A1B0F26"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5B210E4D" w14:textId="11233DD2"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1380F43F" w14:textId="77777777" w:rsidTr="00AF248B">
        <w:trPr>
          <w:jc w:val="center"/>
        </w:trPr>
        <w:tc>
          <w:tcPr>
            <w:tcW w:w="562" w:type="dxa"/>
            <w:tcBorders>
              <w:bottom w:val="single" w:sz="4" w:space="0" w:color="auto"/>
            </w:tcBorders>
            <w:shd w:val="clear" w:color="auto" w:fill="FFFFFF" w:themeFill="background1"/>
            <w:vAlign w:val="center"/>
          </w:tcPr>
          <w:p w14:paraId="7DE5FBAF"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7AF552E5" w14:textId="790CD3A9" w:rsidR="00765077" w:rsidRPr="00AF248B" w:rsidRDefault="00765077" w:rsidP="00765077">
            <w:pPr>
              <w:shd w:val="clear" w:color="auto" w:fill="FFFFFF" w:themeFill="background1"/>
              <w:rPr>
                <w:sz w:val="20"/>
                <w:szCs w:val="20"/>
                <w:lang w:val="ro-RO"/>
              </w:rPr>
            </w:pPr>
            <w:r w:rsidRPr="00AF248B">
              <w:rPr>
                <w:sz w:val="20"/>
                <w:szCs w:val="20"/>
                <w:lang w:val="ro-RO"/>
              </w:rPr>
              <w:t>Sunt stabilite proceduri scrise şi înregistrări privind recepţia fiecărei livrări de materie primă, (inclusiv vrac, intermediar sau produs finit), material de ambalare primară, secundară sau imprimat?</w:t>
            </w:r>
          </w:p>
        </w:tc>
        <w:tc>
          <w:tcPr>
            <w:tcW w:w="1590" w:type="dxa"/>
            <w:shd w:val="clear" w:color="auto" w:fill="FFFFFF" w:themeFill="background1"/>
          </w:tcPr>
          <w:p w14:paraId="307A11CE" w14:textId="19A83A17" w:rsidR="00765077" w:rsidRPr="00AF248B" w:rsidRDefault="00765077" w:rsidP="00765077">
            <w:pPr>
              <w:shd w:val="clear" w:color="auto" w:fill="FFFFFF" w:themeFill="background1"/>
              <w:rPr>
                <w:sz w:val="20"/>
                <w:szCs w:val="20"/>
                <w:lang w:val="ro-RO"/>
              </w:rPr>
            </w:pPr>
            <w:r w:rsidRPr="00AF248B">
              <w:rPr>
                <w:sz w:val="20"/>
                <w:szCs w:val="20"/>
                <w:lang w:val="ro-RO"/>
              </w:rPr>
              <w:t>OAMDM 24/2013, pct. 80</w:t>
            </w:r>
          </w:p>
        </w:tc>
        <w:tc>
          <w:tcPr>
            <w:tcW w:w="426" w:type="dxa"/>
            <w:shd w:val="clear" w:color="auto" w:fill="FFFFFF" w:themeFill="background1"/>
          </w:tcPr>
          <w:p w14:paraId="5609D3FE"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52168E0A"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4653FC82"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1F0AF021"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01AAE0DB" w14:textId="73169C0F"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72F1C43D" w14:textId="77777777" w:rsidTr="00AF248B">
        <w:trPr>
          <w:jc w:val="center"/>
        </w:trPr>
        <w:tc>
          <w:tcPr>
            <w:tcW w:w="562" w:type="dxa"/>
            <w:tcBorders>
              <w:bottom w:val="single" w:sz="4" w:space="0" w:color="auto"/>
            </w:tcBorders>
            <w:shd w:val="clear" w:color="auto" w:fill="FFFFFF" w:themeFill="background1"/>
            <w:vAlign w:val="center"/>
          </w:tcPr>
          <w:p w14:paraId="4AD05CBF"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3682E71A" w14:textId="105364FB" w:rsidR="00765077" w:rsidRPr="00AF248B" w:rsidRDefault="00765077" w:rsidP="00765077">
            <w:pPr>
              <w:shd w:val="clear" w:color="auto" w:fill="FFFFFF" w:themeFill="background1"/>
              <w:rPr>
                <w:sz w:val="20"/>
                <w:szCs w:val="20"/>
                <w:lang w:val="ro-RO"/>
              </w:rPr>
            </w:pPr>
            <w:r w:rsidRPr="00AF248B">
              <w:rPr>
                <w:sz w:val="20"/>
                <w:szCs w:val="20"/>
                <w:lang w:val="ro-RO"/>
              </w:rPr>
              <w:t xml:space="preserve">La recepția produselor se aplică numărul intern de serie atribuit produsului după </w:t>
            </w:r>
            <w:r w:rsidR="006047F6" w:rsidRPr="00AF248B">
              <w:rPr>
                <w:sz w:val="20"/>
                <w:szCs w:val="20"/>
                <w:lang w:val="ro-RO"/>
              </w:rPr>
              <w:t>recepția</w:t>
            </w:r>
            <w:r w:rsidRPr="00AF248B">
              <w:rPr>
                <w:sz w:val="20"/>
                <w:szCs w:val="20"/>
                <w:lang w:val="ro-RO"/>
              </w:rPr>
              <w:t xml:space="preserve"> sa?</w:t>
            </w:r>
          </w:p>
        </w:tc>
        <w:tc>
          <w:tcPr>
            <w:tcW w:w="1590" w:type="dxa"/>
            <w:shd w:val="clear" w:color="auto" w:fill="FFFFFF" w:themeFill="background1"/>
          </w:tcPr>
          <w:p w14:paraId="56E89082" w14:textId="5BFE6853" w:rsidR="00765077" w:rsidRPr="00AF248B" w:rsidRDefault="00765077" w:rsidP="00765077">
            <w:pPr>
              <w:shd w:val="clear" w:color="auto" w:fill="FFFFFF" w:themeFill="background1"/>
              <w:rPr>
                <w:sz w:val="20"/>
                <w:szCs w:val="20"/>
                <w:lang w:val="ro-RO"/>
              </w:rPr>
            </w:pPr>
            <w:r w:rsidRPr="00AF248B">
              <w:rPr>
                <w:sz w:val="20"/>
                <w:szCs w:val="20"/>
                <w:lang w:val="ro-RO"/>
              </w:rPr>
              <w:t>OAMDM 24/2013, pct. 80</w:t>
            </w:r>
          </w:p>
        </w:tc>
        <w:tc>
          <w:tcPr>
            <w:tcW w:w="426" w:type="dxa"/>
            <w:shd w:val="clear" w:color="auto" w:fill="FFFFFF" w:themeFill="background1"/>
          </w:tcPr>
          <w:p w14:paraId="32FCB0AE"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2312DACE"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2560D147"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0E494C5D"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2D034EC6" w14:textId="49F5252C"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2A509D8D" w14:textId="77777777" w:rsidTr="00AF248B">
        <w:trPr>
          <w:jc w:val="center"/>
        </w:trPr>
        <w:tc>
          <w:tcPr>
            <w:tcW w:w="562" w:type="dxa"/>
            <w:tcBorders>
              <w:bottom w:val="single" w:sz="4" w:space="0" w:color="auto"/>
            </w:tcBorders>
            <w:shd w:val="clear" w:color="auto" w:fill="FFFFFF" w:themeFill="background1"/>
            <w:vAlign w:val="center"/>
          </w:tcPr>
          <w:p w14:paraId="2008A984"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075BFC28" w14:textId="255D2F6A" w:rsidR="00765077" w:rsidRPr="00AF248B" w:rsidRDefault="00765077" w:rsidP="00765077">
            <w:pPr>
              <w:shd w:val="clear" w:color="auto" w:fill="FFFFFF" w:themeFill="background1"/>
              <w:rPr>
                <w:sz w:val="20"/>
                <w:szCs w:val="20"/>
                <w:lang w:val="ro-RO"/>
              </w:rPr>
            </w:pPr>
            <w:r w:rsidRPr="00AF248B">
              <w:rPr>
                <w:sz w:val="20"/>
                <w:szCs w:val="20"/>
                <w:lang w:val="ro-RO"/>
              </w:rPr>
              <w:t>Sunt păstrate înregistrări privind distribuţia fiecărei serii de produs finit, pentru a uşura retragerea seriei în caz de necesitate?</w:t>
            </w:r>
          </w:p>
        </w:tc>
        <w:tc>
          <w:tcPr>
            <w:tcW w:w="1590" w:type="dxa"/>
            <w:shd w:val="clear" w:color="auto" w:fill="FFFFFF" w:themeFill="background1"/>
          </w:tcPr>
          <w:p w14:paraId="6EE53DC8" w14:textId="348C9D66" w:rsidR="00765077" w:rsidRPr="00AF248B" w:rsidRDefault="00765077" w:rsidP="00765077">
            <w:pPr>
              <w:shd w:val="clear" w:color="auto" w:fill="FFFFFF" w:themeFill="background1"/>
              <w:rPr>
                <w:sz w:val="20"/>
                <w:szCs w:val="20"/>
                <w:lang w:val="ro-RO"/>
              </w:rPr>
            </w:pPr>
            <w:r w:rsidRPr="00AF248B">
              <w:rPr>
                <w:sz w:val="20"/>
                <w:szCs w:val="20"/>
                <w:lang w:val="ro-RO"/>
              </w:rPr>
              <w:t>OAMDM 24/2013, pct. 84</w:t>
            </w:r>
          </w:p>
        </w:tc>
        <w:tc>
          <w:tcPr>
            <w:tcW w:w="426" w:type="dxa"/>
            <w:shd w:val="clear" w:color="auto" w:fill="FFFFFF" w:themeFill="background1"/>
          </w:tcPr>
          <w:p w14:paraId="6B8004C9"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294478D9"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42DCF0FA"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31157FFC"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20DBC63C" w14:textId="08ADF316"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502036F7" w14:textId="77777777" w:rsidTr="00AF248B">
        <w:trPr>
          <w:jc w:val="center"/>
        </w:trPr>
        <w:tc>
          <w:tcPr>
            <w:tcW w:w="562" w:type="dxa"/>
            <w:tcBorders>
              <w:bottom w:val="single" w:sz="4" w:space="0" w:color="auto"/>
            </w:tcBorders>
            <w:shd w:val="clear" w:color="auto" w:fill="FFFFFF" w:themeFill="background1"/>
            <w:vAlign w:val="center"/>
          </w:tcPr>
          <w:p w14:paraId="37EDE857"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3CF723F4" w14:textId="7C75233F" w:rsidR="00765077" w:rsidRPr="00AF248B" w:rsidRDefault="00765077" w:rsidP="00765077">
            <w:pPr>
              <w:shd w:val="clear" w:color="auto" w:fill="FFFFFF" w:themeFill="background1"/>
              <w:rPr>
                <w:sz w:val="20"/>
                <w:szCs w:val="20"/>
                <w:lang w:val="ro-RO"/>
              </w:rPr>
            </w:pPr>
            <w:r w:rsidRPr="00AF248B">
              <w:rPr>
                <w:sz w:val="20"/>
                <w:szCs w:val="20"/>
                <w:lang w:val="ro-RO"/>
              </w:rPr>
              <w:t xml:space="preserve">Pentru fiecare echipament  important sau critic sunt păstrate registre de evidență (logbook-uri) pentru a înregistra în ordine </w:t>
            </w:r>
            <w:r w:rsidRPr="00AF248B">
              <w:rPr>
                <w:sz w:val="20"/>
                <w:szCs w:val="20"/>
                <w:lang w:val="ro-RO"/>
              </w:rPr>
              <w:lastRenderedPageBreak/>
              <w:t>cronologică, după caz, orice folosire a zonei, echipamente /metode, calibrare, operaţie de întreţinere, de curăţare sau reparaţie, incluzînd data şi identitatea persoanelor care au realizat aceste operaţii?</w:t>
            </w:r>
          </w:p>
        </w:tc>
        <w:tc>
          <w:tcPr>
            <w:tcW w:w="1590" w:type="dxa"/>
            <w:shd w:val="clear" w:color="auto" w:fill="FFFFFF" w:themeFill="background1"/>
          </w:tcPr>
          <w:p w14:paraId="702B1304" w14:textId="3C6ACB03" w:rsidR="00765077" w:rsidRPr="00AF248B" w:rsidRDefault="00765077" w:rsidP="00765077">
            <w:pPr>
              <w:shd w:val="clear" w:color="auto" w:fill="FFFFFF" w:themeFill="background1"/>
              <w:rPr>
                <w:sz w:val="20"/>
                <w:szCs w:val="20"/>
                <w:lang w:val="ro-RO"/>
              </w:rPr>
            </w:pPr>
            <w:r w:rsidRPr="00AF248B">
              <w:rPr>
                <w:sz w:val="20"/>
                <w:szCs w:val="20"/>
                <w:lang w:val="ro-RO"/>
              </w:rPr>
              <w:lastRenderedPageBreak/>
              <w:t>OAMDM 24/2013, pct. 87</w:t>
            </w:r>
          </w:p>
        </w:tc>
        <w:tc>
          <w:tcPr>
            <w:tcW w:w="426" w:type="dxa"/>
            <w:shd w:val="clear" w:color="auto" w:fill="FFFFFF" w:themeFill="background1"/>
          </w:tcPr>
          <w:p w14:paraId="3F857651"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7E18D09F"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190863BE"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71E72CCA"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4CAE2723" w14:textId="3CE475B2"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277A24D1" w14:textId="77777777" w:rsidTr="00AF248B">
        <w:trPr>
          <w:jc w:val="center"/>
        </w:trPr>
        <w:tc>
          <w:tcPr>
            <w:tcW w:w="562" w:type="dxa"/>
            <w:tcBorders>
              <w:bottom w:val="single" w:sz="4" w:space="0" w:color="auto"/>
            </w:tcBorders>
            <w:shd w:val="clear" w:color="auto" w:fill="FFFFFF" w:themeFill="background1"/>
            <w:vAlign w:val="center"/>
          </w:tcPr>
          <w:p w14:paraId="4C05032F"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7757F4CB" w14:textId="5F544335" w:rsidR="00765077" w:rsidRPr="00AF248B" w:rsidRDefault="00765077" w:rsidP="00765077">
            <w:pPr>
              <w:shd w:val="clear" w:color="auto" w:fill="FFFFFF" w:themeFill="background1"/>
              <w:rPr>
                <w:sz w:val="20"/>
                <w:szCs w:val="20"/>
                <w:lang w:val="ro-RO"/>
              </w:rPr>
            </w:pPr>
            <w:r w:rsidRPr="00AF248B">
              <w:rPr>
                <w:sz w:val="20"/>
                <w:szCs w:val="20"/>
                <w:lang w:val="ro-RO"/>
              </w:rPr>
              <w:t>Este menținută o evidenţă a documentelor în cadrul sistemului de management al calităţii?</w:t>
            </w:r>
          </w:p>
        </w:tc>
        <w:tc>
          <w:tcPr>
            <w:tcW w:w="1590" w:type="dxa"/>
            <w:shd w:val="clear" w:color="auto" w:fill="FFFFFF" w:themeFill="background1"/>
          </w:tcPr>
          <w:p w14:paraId="0456FDF8" w14:textId="05C90BD9" w:rsidR="00765077" w:rsidRPr="00AF248B" w:rsidRDefault="00765077" w:rsidP="00765077">
            <w:pPr>
              <w:shd w:val="clear" w:color="auto" w:fill="FFFFFF" w:themeFill="background1"/>
              <w:rPr>
                <w:sz w:val="20"/>
                <w:szCs w:val="20"/>
                <w:lang w:val="ro-RO"/>
              </w:rPr>
            </w:pPr>
            <w:r w:rsidRPr="00AF248B">
              <w:rPr>
                <w:sz w:val="20"/>
                <w:szCs w:val="20"/>
                <w:lang w:val="ro-RO"/>
              </w:rPr>
              <w:t>OAMDM 24/2013, pct. 88</w:t>
            </w:r>
          </w:p>
        </w:tc>
        <w:tc>
          <w:tcPr>
            <w:tcW w:w="426" w:type="dxa"/>
            <w:shd w:val="clear" w:color="auto" w:fill="FFFFFF" w:themeFill="background1"/>
          </w:tcPr>
          <w:p w14:paraId="1859CE11"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484313C7"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505A9C93"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3F3580BB"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02984ACC" w14:textId="5CB2102C"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3246A095" w14:textId="77777777" w:rsidTr="00AF248B">
        <w:trPr>
          <w:jc w:val="center"/>
        </w:trPr>
        <w:tc>
          <w:tcPr>
            <w:tcW w:w="9784" w:type="dxa"/>
            <w:gridSpan w:val="8"/>
            <w:shd w:val="clear" w:color="auto" w:fill="FFFFFF" w:themeFill="background1"/>
            <w:vAlign w:val="center"/>
          </w:tcPr>
          <w:p w14:paraId="634D947E" w14:textId="4BD87C57" w:rsidR="00765077" w:rsidRPr="00AF248B" w:rsidRDefault="00765077" w:rsidP="00765077">
            <w:pPr>
              <w:pStyle w:val="Listparagraf"/>
              <w:numPr>
                <w:ilvl w:val="0"/>
                <w:numId w:val="5"/>
              </w:numPr>
              <w:shd w:val="clear" w:color="auto" w:fill="FFFFFF" w:themeFill="background1"/>
              <w:spacing w:before="60" w:after="60"/>
              <w:ind w:left="1077"/>
              <w:contextualSpacing w:val="0"/>
              <w:jc w:val="center"/>
              <w:rPr>
                <w:bCs/>
                <w:sz w:val="20"/>
                <w:szCs w:val="20"/>
                <w:lang w:val="ro-RO"/>
              </w:rPr>
            </w:pPr>
            <w:r w:rsidRPr="00AF248B">
              <w:rPr>
                <w:b/>
                <w:i/>
                <w:iCs/>
                <w:sz w:val="20"/>
                <w:szCs w:val="20"/>
                <w:lang w:val="ro-RO"/>
              </w:rPr>
              <w:t>Fabricație</w:t>
            </w:r>
          </w:p>
        </w:tc>
      </w:tr>
      <w:tr w:rsidR="00765077" w:rsidRPr="00AF248B" w14:paraId="69BA6D31" w14:textId="77777777" w:rsidTr="00AF248B">
        <w:trPr>
          <w:jc w:val="center"/>
        </w:trPr>
        <w:tc>
          <w:tcPr>
            <w:tcW w:w="562" w:type="dxa"/>
            <w:shd w:val="clear" w:color="auto" w:fill="FFFFFF" w:themeFill="background1"/>
            <w:vAlign w:val="center"/>
          </w:tcPr>
          <w:p w14:paraId="45CECBC7"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296C625E" w14:textId="7DBA7350" w:rsidR="00765077" w:rsidRPr="00AF248B" w:rsidRDefault="00765077" w:rsidP="00765077">
            <w:pPr>
              <w:shd w:val="clear" w:color="auto" w:fill="FFFFFF" w:themeFill="background1"/>
              <w:rPr>
                <w:bCs/>
                <w:sz w:val="20"/>
                <w:szCs w:val="20"/>
                <w:lang w:val="ro-RO"/>
              </w:rPr>
            </w:pPr>
            <w:r w:rsidRPr="00AF248B">
              <w:rPr>
                <w:bCs/>
                <w:sz w:val="20"/>
                <w:szCs w:val="20"/>
                <w:lang w:val="ro-RO"/>
              </w:rPr>
              <w:t>Este asigurată verificarea materialelor recepționate în vederea asigurării că acestea corespund cu nota de comandă?</w:t>
            </w:r>
          </w:p>
        </w:tc>
        <w:tc>
          <w:tcPr>
            <w:tcW w:w="1590" w:type="dxa"/>
            <w:shd w:val="clear" w:color="auto" w:fill="FFFFFF" w:themeFill="background1"/>
          </w:tcPr>
          <w:p w14:paraId="3E067828" w14:textId="74BE26BA" w:rsidR="00765077" w:rsidRPr="00AF248B" w:rsidRDefault="00765077" w:rsidP="00765077">
            <w:pPr>
              <w:spacing w:before="60" w:after="60"/>
              <w:rPr>
                <w:bCs/>
                <w:sz w:val="20"/>
                <w:szCs w:val="20"/>
                <w:lang w:val="ro-RO"/>
              </w:rPr>
            </w:pPr>
            <w:r w:rsidRPr="00AF248B">
              <w:rPr>
                <w:sz w:val="20"/>
                <w:szCs w:val="20"/>
                <w:lang w:val="ro-RO"/>
              </w:rPr>
              <w:t>OAMDM 24/2013, pct. 92</w:t>
            </w:r>
          </w:p>
        </w:tc>
        <w:tc>
          <w:tcPr>
            <w:tcW w:w="426" w:type="dxa"/>
            <w:shd w:val="clear" w:color="auto" w:fill="FFFFFF" w:themeFill="background1"/>
          </w:tcPr>
          <w:p w14:paraId="193C5F5D"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3C233B8B"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2EB00549"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31C7876E"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4EA34C7E" w14:textId="6EEDF9F6"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3B0C35CA" w14:textId="77777777" w:rsidTr="00AF248B">
        <w:trPr>
          <w:jc w:val="center"/>
        </w:trPr>
        <w:tc>
          <w:tcPr>
            <w:tcW w:w="562" w:type="dxa"/>
            <w:shd w:val="clear" w:color="auto" w:fill="FFFFFF" w:themeFill="background1"/>
            <w:vAlign w:val="center"/>
          </w:tcPr>
          <w:p w14:paraId="262EA718"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66CCFCF6" w14:textId="72ABF84A" w:rsidR="00765077" w:rsidRPr="00AF248B" w:rsidRDefault="00765077" w:rsidP="00765077">
            <w:pPr>
              <w:shd w:val="clear" w:color="auto" w:fill="FFFFFF" w:themeFill="background1"/>
              <w:rPr>
                <w:bCs/>
                <w:sz w:val="20"/>
                <w:szCs w:val="20"/>
                <w:lang w:val="ro-RO"/>
              </w:rPr>
            </w:pPr>
            <w:r w:rsidRPr="00AF248B">
              <w:rPr>
                <w:bCs/>
                <w:sz w:val="20"/>
                <w:szCs w:val="20"/>
                <w:lang w:val="ro-RO"/>
              </w:rPr>
              <w:t xml:space="preserve">Materialele recepționate și produsele finite sunt puse în carantină imediat după recepţie sau procesare, </w:t>
            </w:r>
            <w:r w:rsidR="006047F6" w:rsidRPr="00AF248B">
              <w:rPr>
                <w:bCs/>
                <w:sz w:val="20"/>
                <w:szCs w:val="20"/>
                <w:lang w:val="ro-RO"/>
              </w:rPr>
              <w:t>până</w:t>
            </w:r>
            <w:r w:rsidRPr="00AF248B">
              <w:rPr>
                <w:bCs/>
                <w:sz w:val="20"/>
                <w:szCs w:val="20"/>
                <w:lang w:val="ro-RO"/>
              </w:rPr>
              <w:t xml:space="preserve"> în momentul în care sunt eliberate pentru a fi folosite sau distribuite?</w:t>
            </w:r>
          </w:p>
        </w:tc>
        <w:tc>
          <w:tcPr>
            <w:tcW w:w="1590" w:type="dxa"/>
            <w:shd w:val="clear" w:color="auto" w:fill="FFFFFF" w:themeFill="background1"/>
          </w:tcPr>
          <w:p w14:paraId="611160E0" w14:textId="4A38365E" w:rsidR="00765077" w:rsidRPr="00AF248B" w:rsidRDefault="00765077" w:rsidP="00765077">
            <w:pPr>
              <w:shd w:val="clear" w:color="auto" w:fill="FFFFFF" w:themeFill="background1"/>
              <w:rPr>
                <w:bCs/>
                <w:sz w:val="20"/>
                <w:szCs w:val="20"/>
                <w:lang w:val="ro-RO"/>
              </w:rPr>
            </w:pPr>
            <w:r w:rsidRPr="00AF248B">
              <w:rPr>
                <w:sz w:val="20"/>
                <w:szCs w:val="20"/>
                <w:lang w:val="ro-RO"/>
              </w:rPr>
              <w:t>OAMDM 24/2013, pct. 94</w:t>
            </w:r>
          </w:p>
        </w:tc>
        <w:tc>
          <w:tcPr>
            <w:tcW w:w="426" w:type="dxa"/>
            <w:shd w:val="clear" w:color="auto" w:fill="FFFFFF" w:themeFill="background1"/>
          </w:tcPr>
          <w:p w14:paraId="72BE66B6"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0D773F31"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32C00402"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0B6685F7"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772E01E9" w14:textId="7B0C6D7A"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73E26879" w14:textId="77777777" w:rsidTr="00AF248B">
        <w:trPr>
          <w:jc w:val="center"/>
        </w:trPr>
        <w:tc>
          <w:tcPr>
            <w:tcW w:w="562" w:type="dxa"/>
            <w:shd w:val="clear" w:color="auto" w:fill="FFFFFF" w:themeFill="background1"/>
            <w:vAlign w:val="center"/>
          </w:tcPr>
          <w:p w14:paraId="06A78EA9"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65188C4F" w14:textId="418F3DE1" w:rsidR="00765077" w:rsidRPr="00AF248B" w:rsidRDefault="00765077" w:rsidP="00765077">
            <w:pPr>
              <w:shd w:val="clear" w:color="auto" w:fill="FFFFFF" w:themeFill="background1"/>
              <w:rPr>
                <w:bCs/>
                <w:sz w:val="20"/>
                <w:szCs w:val="20"/>
                <w:lang w:val="ro-RO"/>
              </w:rPr>
            </w:pPr>
            <w:r w:rsidRPr="00AF248B">
              <w:rPr>
                <w:bCs/>
                <w:sz w:val="20"/>
                <w:szCs w:val="20"/>
                <w:lang w:val="ro-RO"/>
              </w:rPr>
              <w:t xml:space="preserve">Materialele și produsele sunt </w:t>
            </w:r>
            <w:r w:rsidR="006047F6" w:rsidRPr="00AF248B">
              <w:rPr>
                <w:bCs/>
                <w:sz w:val="20"/>
                <w:szCs w:val="20"/>
                <w:lang w:val="ro-RO"/>
              </w:rPr>
              <w:t>depozitate</w:t>
            </w:r>
            <w:r w:rsidRPr="00AF248B">
              <w:rPr>
                <w:bCs/>
                <w:sz w:val="20"/>
                <w:szCs w:val="20"/>
                <w:lang w:val="ro-RO"/>
              </w:rPr>
              <w:t xml:space="preserve"> în </w:t>
            </w:r>
            <w:r w:rsidR="006047F6" w:rsidRPr="00AF248B">
              <w:rPr>
                <w:bCs/>
                <w:sz w:val="20"/>
                <w:szCs w:val="20"/>
                <w:lang w:val="ro-RO"/>
              </w:rPr>
              <w:t>condițiile</w:t>
            </w:r>
            <w:r w:rsidRPr="00AF248B">
              <w:rPr>
                <w:bCs/>
                <w:sz w:val="20"/>
                <w:szCs w:val="20"/>
                <w:lang w:val="ro-RO"/>
              </w:rPr>
              <w:t xml:space="preserve"> corespunzătoare, stabilite de fabricant, într-o ordine care să permită separarea seriilor şi rotaţia stocurilor?</w:t>
            </w:r>
          </w:p>
        </w:tc>
        <w:tc>
          <w:tcPr>
            <w:tcW w:w="1590" w:type="dxa"/>
            <w:shd w:val="clear" w:color="auto" w:fill="FFFFFF" w:themeFill="background1"/>
          </w:tcPr>
          <w:p w14:paraId="79CBA543" w14:textId="5077FE63" w:rsidR="00765077" w:rsidRPr="00AF248B" w:rsidRDefault="00765077" w:rsidP="00765077">
            <w:pPr>
              <w:shd w:val="clear" w:color="auto" w:fill="FFFFFF" w:themeFill="background1"/>
              <w:rPr>
                <w:bCs/>
                <w:sz w:val="20"/>
                <w:szCs w:val="20"/>
                <w:lang w:val="ro-RO"/>
              </w:rPr>
            </w:pPr>
            <w:r w:rsidRPr="00AF248B">
              <w:rPr>
                <w:sz w:val="20"/>
                <w:szCs w:val="20"/>
                <w:lang w:val="ro-RO"/>
              </w:rPr>
              <w:t>OAMDM 24/2013, pct. 96</w:t>
            </w:r>
          </w:p>
        </w:tc>
        <w:tc>
          <w:tcPr>
            <w:tcW w:w="426" w:type="dxa"/>
            <w:shd w:val="clear" w:color="auto" w:fill="FFFFFF" w:themeFill="background1"/>
          </w:tcPr>
          <w:p w14:paraId="148FF121"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71224724"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4B102D35"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46A33148"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7DA667A0" w14:textId="059655EB"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5F4D9187" w14:textId="77777777" w:rsidTr="00AF248B">
        <w:trPr>
          <w:jc w:val="center"/>
        </w:trPr>
        <w:tc>
          <w:tcPr>
            <w:tcW w:w="562" w:type="dxa"/>
            <w:shd w:val="clear" w:color="auto" w:fill="FFFFFF" w:themeFill="background1"/>
            <w:vAlign w:val="center"/>
          </w:tcPr>
          <w:p w14:paraId="78957979"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196201F5" w14:textId="7DB87745" w:rsidR="00765077" w:rsidRPr="00AF248B" w:rsidRDefault="00765077" w:rsidP="00765077">
            <w:pPr>
              <w:shd w:val="clear" w:color="auto" w:fill="FFFFFF" w:themeFill="background1"/>
              <w:rPr>
                <w:bCs/>
                <w:sz w:val="20"/>
                <w:szCs w:val="20"/>
                <w:lang w:val="ro-RO"/>
              </w:rPr>
            </w:pPr>
            <w:r w:rsidRPr="00AF248B">
              <w:rPr>
                <w:bCs/>
                <w:sz w:val="20"/>
                <w:szCs w:val="20"/>
                <w:lang w:val="ro-RO"/>
              </w:rPr>
              <w:t xml:space="preserve">Este pus în aplicare un mecanism care să asigure că nu se desfășoară operaţii de fabricaţie pentru produse diferite, simultan sau consecutiv, în </w:t>
            </w:r>
            <w:r w:rsidR="006047F6" w:rsidRPr="00AF248B">
              <w:rPr>
                <w:bCs/>
                <w:sz w:val="20"/>
                <w:szCs w:val="20"/>
                <w:lang w:val="ro-RO"/>
              </w:rPr>
              <w:t>aceeași</w:t>
            </w:r>
            <w:r w:rsidRPr="00AF248B">
              <w:rPr>
                <w:bCs/>
                <w:sz w:val="20"/>
                <w:szCs w:val="20"/>
                <w:lang w:val="ro-RO"/>
              </w:rPr>
              <w:t xml:space="preserve"> încăpere, </w:t>
            </w:r>
            <w:r w:rsidR="006047F6" w:rsidRPr="00AF248B">
              <w:rPr>
                <w:bCs/>
                <w:sz w:val="20"/>
                <w:szCs w:val="20"/>
                <w:lang w:val="ro-RO"/>
              </w:rPr>
              <w:t>decât</w:t>
            </w:r>
            <w:r w:rsidRPr="00AF248B">
              <w:rPr>
                <w:bCs/>
                <w:sz w:val="20"/>
                <w:szCs w:val="20"/>
                <w:lang w:val="ro-RO"/>
              </w:rPr>
              <w:t xml:space="preserve"> dacă nu există nici un risc de amestecare sau contaminare </w:t>
            </w:r>
            <w:r w:rsidR="006047F6" w:rsidRPr="00AF248B">
              <w:rPr>
                <w:bCs/>
                <w:sz w:val="20"/>
                <w:szCs w:val="20"/>
                <w:lang w:val="ro-RO"/>
              </w:rPr>
              <w:t>încrucișată</w:t>
            </w:r>
            <w:r w:rsidRPr="00AF248B">
              <w:rPr>
                <w:bCs/>
                <w:sz w:val="20"/>
                <w:szCs w:val="20"/>
                <w:lang w:val="ro-RO"/>
              </w:rPr>
              <w:t>?</w:t>
            </w:r>
          </w:p>
        </w:tc>
        <w:tc>
          <w:tcPr>
            <w:tcW w:w="1590" w:type="dxa"/>
            <w:shd w:val="clear" w:color="auto" w:fill="FFFFFF" w:themeFill="background1"/>
          </w:tcPr>
          <w:p w14:paraId="5FF1D62A" w14:textId="598B983F" w:rsidR="00765077" w:rsidRPr="00AF248B" w:rsidRDefault="00765077" w:rsidP="00765077">
            <w:pPr>
              <w:shd w:val="clear" w:color="auto" w:fill="FFFFFF" w:themeFill="background1"/>
              <w:rPr>
                <w:bCs/>
                <w:sz w:val="20"/>
                <w:szCs w:val="20"/>
                <w:lang w:val="ro-RO"/>
              </w:rPr>
            </w:pPr>
            <w:r w:rsidRPr="00AF248B">
              <w:rPr>
                <w:sz w:val="20"/>
                <w:szCs w:val="20"/>
                <w:lang w:val="ro-RO"/>
              </w:rPr>
              <w:t>OAMDM 24/2013, pct. 98</w:t>
            </w:r>
          </w:p>
        </w:tc>
        <w:tc>
          <w:tcPr>
            <w:tcW w:w="426" w:type="dxa"/>
            <w:shd w:val="clear" w:color="auto" w:fill="FFFFFF" w:themeFill="background1"/>
          </w:tcPr>
          <w:p w14:paraId="5BB1F202"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549E0E04"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4E8CA0BE"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03FF8B71"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7D952F89" w14:textId="1E145EF5"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35423AE8" w14:textId="77777777" w:rsidTr="00AF248B">
        <w:trPr>
          <w:jc w:val="center"/>
        </w:trPr>
        <w:tc>
          <w:tcPr>
            <w:tcW w:w="562" w:type="dxa"/>
            <w:shd w:val="clear" w:color="auto" w:fill="FFFFFF" w:themeFill="background1"/>
            <w:vAlign w:val="center"/>
          </w:tcPr>
          <w:p w14:paraId="11A81A28"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790033AA" w14:textId="2416CCE7" w:rsidR="00765077" w:rsidRPr="00AF248B" w:rsidRDefault="00765077" w:rsidP="00765077">
            <w:pPr>
              <w:shd w:val="clear" w:color="auto" w:fill="FFFFFF" w:themeFill="background1"/>
              <w:rPr>
                <w:bCs/>
                <w:sz w:val="20"/>
                <w:szCs w:val="20"/>
                <w:lang w:val="ro-RO"/>
              </w:rPr>
            </w:pPr>
            <w:r w:rsidRPr="00AF248B">
              <w:rPr>
                <w:bCs/>
                <w:sz w:val="20"/>
                <w:szCs w:val="20"/>
                <w:lang w:val="ro-RO"/>
              </w:rPr>
              <w:t>Produsele și materialele sunt protejate împotriva contaminării microbiene sau de altă natură la fiecare etapă a procesării?</w:t>
            </w:r>
          </w:p>
        </w:tc>
        <w:tc>
          <w:tcPr>
            <w:tcW w:w="1590" w:type="dxa"/>
            <w:shd w:val="clear" w:color="auto" w:fill="FFFFFF" w:themeFill="background1"/>
          </w:tcPr>
          <w:p w14:paraId="17CAF75F" w14:textId="0F7C37FD" w:rsidR="00765077" w:rsidRPr="00AF248B" w:rsidRDefault="00765077" w:rsidP="00765077">
            <w:pPr>
              <w:shd w:val="clear" w:color="auto" w:fill="FFFFFF" w:themeFill="background1"/>
              <w:rPr>
                <w:bCs/>
                <w:sz w:val="20"/>
                <w:szCs w:val="20"/>
                <w:lang w:val="ro-RO"/>
              </w:rPr>
            </w:pPr>
            <w:r w:rsidRPr="00AF248B">
              <w:rPr>
                <w:sz w:val="20"/>
                <w:szCs w:val="20"/>
                <w:lang w:val="ro-RO"/>
              </w:rPr>
              <w:t>OAMDM 24/2013, pct. 99</w:t>
            </w:r>
          </w:p>
        </w:tc>
        <w:tc>
          <w:tcPr>
            <w:tcW w:w="426" w:type="dxa"/>
            <w:shd w:val="clear" w:color="auto" w:fill="FFFFFF" w:themeFill="background1"/>
          </w:tcPr>
          <w:p w14:paraId="6080BFAA"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4645D9E3"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00C4C058"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1713B282"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69B3E417" w14:textId="7C26661C"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32A49609" w14:textId="77777777" w:rsidTr="00AF248B">
        <w:trPr>
          <w:jc w:val="center"/>
        </w:trPr>
        <w:tc>
          <w:tcPr>
            <w:tcW w:w="562" w:type="dxa"/>
            <w:shd w:val="clear" w:color="auto" w:fill="FFFFFF" w:themeFill="background1"/>
            <w:vAlign w:val="center"/>
          </w:tcPr>
          <w:p w14:paraId="68ED8600"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7B3AA415" w14:textId="15BF4EC0" w:rsidR="00765077" w:rsidRPr="00AF248B" w:rsidRDefault="00765077" w:rsidP="00765077">
            <w:pPr>
              <w:shd w:val="clear" w:color="auto" w:fill="FFFFFF" w:themeFill="background1"/>
              <w:rPr>
                <w:sz w:val="20"/>
                <w:szCs w:val="20"/>
                <w:lang w:val="ro-RO"/>
              </w:rPr>
            </w:pPr>
            <w:r w:rsidRPr="00AF248B">
              <w:rPr>
                <w:sz w:val="20"/>
                <w:szCs w:val="20"/>
                <w:lang w:val="ro-RO"/>
              </w:rPr>
              <w:t xml:space="preserve">Sunt etichetate toate materialele, recipientele cu produse vrac, părţile cele mai importante ale echipamentului şi, unde este cazul, încăperile folosite în orice etapă de procesare, astfel </w:t>
            </w:r>
            <w:r w:rsidR="006047F6" w:rsidRPr="00AF248B">
              <w:rPr>
                <w:sz w:val="20"/>
                <w:szCs w:val="20"/>
                <w:lang w:val="ro-RO"/>
              </w:rPr>
              <w:t>încât</w:t>
            </w:r>
            <w:r w:rsidRPr="00AF248B">
              <w:rPr>
                <w:sz w:val="20"/>
                <w:szCs w:val="20"/>
                <w:lang w:val="ro-RO"/>
              </w:rPr>
              <w:t xml:space="preserve"> să fie indicat numele produsului sau al materialului care se procesează, concentraţia acestuia (unde este cazul), şi numărul seriei?</w:t>
            </w:r>
          </w:p>
        </w:tc>
        <w:tc>
          <w:tcPr>
            <w:tcW w:w="1590" w:type="dxa"/>
            <w:shd w:val="clear" w:color="auto" w:fill="FFFFFF" w:themeFill="background1"/>
          </w:tcPr>
          <w:p w14:paraId="13B5C406" w14:textId="0B83DCA1" w:rsidR="00765077" w:rsidRPr="00AF248B" w:rsidRDefault="00765077" w:rsidP="00765077">
            <w:pPr>
              <w:shd w:val="clear" w:color="auto" w:fill="FFFFFF" w:themeFill="background1"/>
              <w:rPr>
                <w:sz w:val="20"/>
                <w:szCs w:val="20"/>
                <w:lang w:val="ro-RO"/>
              </w:rPr>
            </w:pPr>
            <w:r w:rsidRPr="00AF248B">
              <w:rPr>
                <w:sz w:val="20"/>
                <w:szCs w:val="20"/>
                <w:lang w:val="ro-RO"/>
              </w:rPr>
              <w:t>OAMDM 24/2013, pct. 101</w:t>
            </w:r>
          </w:p>
        </w:tc>
        <w:tc>
          <w:tcPr>
            <w:tcW w:w="426" w:type="dxa"/>
            <w:shd w:val="clear" w:color="auto" w:fill="FFFFFF" w:themeFill="background1"/>
          </w:tcPr>
          <w:p w14:paraId="3F2DE08A"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5E0BD71D"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07484A3B"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7B5472FA"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71CBCDD7" w14:textId="0835447B"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5234F6B6" w14:textId="77777777" w:rsidTr="00AF248B">
        <w:trPr>
          <w:jc w:val="center"/>
        </w:trPr>
        <w:tc>
          <w:tcPr>
            <w:tcW w:w="562" w:type="dxa"/>
            <w:shd w:val="clear" w:color="auto" w:fill="FFFFFF" w:themeFill="background1"/>
            <w:vAlign w:val="center"/>
          </w:tcPr>
          <w:p w14:paraId="0DCC02D0"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6694A241" w14:textId="57006E76" w:rsidR="00765077" w:rsidRPr="00AF248B" w:rsidRDefault="00765077" w:rsidP="00765077">
            <w:pPr>
              <w:shd w:val="clear" w:color="auto" w:fill="FFFFFF" w:themeFill="background1"/>
              <w:rPr>
                <w:sz w:val="20"/>
                <w:szCs w:val="20"/>
                <w:lang w:val="ro-RO"/>
              </w:rPr>
            </w:pPr>
            <w:r w:rsidRPr="00AF248B">
              <w:rPr>
                <w:sz w:val="20"/>
                <w:szCs w:val="20"/>
                <w:lang w:val="ro-RO"/>
              </w:rPr>
              <w:t xml:space="preserve">Este interzisă fabricarea altor produse </w:t>
            </w:r>
            <w:r w:rsidR="006047F6" w:rsidRPr="00AF248B">
              <w:rPr>
                <w:sz w:val="20"/>
                <w:szCs w:val="20"/>
                <w:lang w:val="ro-RO"/>
              </w:rPr>
              <w:t>decât</w:t>
            </w:r>
            <w:r w:rsidRPr="00AF248B">
              <w:rPr>
                <w:sz w:val="20"/>
                <w:szCs w:val="20"/>
                <w:lang w:val="ro-RO"/>
              </w:rPr>
              <w:t xml:space="preserve"> medicamentele în zonele şi cu echipamentul destinat </w:t>
            </w:r>
            <w:r w:rsidR="006047F6" w:rsidRPr="00AF248B">
              <w:rPr>
                <w:sz w:val="20"/>
                <w:szCs w:val="20"/>
                <w:lang w:val="ro-RO"/>
              </w:rPr>
              <w:t>fabricației</w:t>
            </w:r>
            <w:r w:rsidRPr="00AF248B">
              <w:rPr>
                <w:sz w:val="20"/>
                <w:szCs w:val="20"/>
                <w:lang w:val="ro-RO"/>
              </w:rPr>
              <w:t xml:space="preserve"> de medicamente?</w:t>
            </w:r>
          </w:p>
        </w:tc>
        <w:tc>
          <w:tcPr>
            <w:tcW w:w="1590" w:type="dxa"/>
            <w:shd w:val="clear" w:color="auto" w:fill="FFFFFF" w:themeFill="background1"/>
          </w:tcPr>
          <w:p w14:paraId="6F217665" w14:textId="7AC001F3" w:rsidR="00765077" w:rsidRPr="00AF248B" w:rsidRDefault="00765077" w:rsidP="00765077">
            <w:pPr>
              <w:shd w:val="clear" w:color="auto" w:fill="FFFFFF" w:themeFill="background1"/>
              <w:rPr>
                <w:sz w:val="20"/>
                <w:szCs w:val="20"/>
                <w:lang w:val="ro-RO"/>
              </w:rPr>
            </w:pPr>
            <w:r w:rsidRPr="00AF248B">
              <w:rPr>
                <w:sz w:val="20"/>
                <w:szCs w:val="20"/>
                <w:lang w:val="ro-RO"/>
              </w:rPr>
              <w:t>OAMDM 24/2013, pct. 106</w:t>
            </w:r>
          </w:p>
        </w:tc>
        <w:tc>
          <w:tcPr>
            <w:tcW w:w="426" w:type="dxa"/>
            <w:shd w:val="clear" w:color="auto" w:fill="FFFFFF" w:themeFill="background1"/>
          </w:tcPr>
          <w:p w14:paraId="71C7F846"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1F8C91BD"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6EBFC052"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4D4200A0"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781ED742" w14:textId="06D94189"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56DE7666" w14:textId="77777777" w:rsidTr="00AF248B">
        <w:trPr>
          <w:jc w:val="center"/>
        </w:trPr>
        <w:tc>
          <w:tcPr>
            <w:tcW w:w="562" w:type="dxa"/>
            <w:shd w:val="clear" w:color="auto" w:fill="FFFFFF" w:themeFill="background1"/>
            <w:vAlign w:val="center"/>
          </w:tcPr>
          <w:p w14:paraId="40FD1837"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4896C554" w14:textId="417BBC79" w:rsidR="00765077" w:rsidRPr="00AF248B" w:rsidRDefault="00765077" w:rsidP="00765077">
            <w:pPr>
              <w:shd w:val="clear" w:color="auto" w:fill="FFFFFF" w:themeFill="background1"/>
              <w:rPr>
                <w:sz w:val="20"/>
                <w:szCs w:val="20"/>
                <w:lang w:val="ro-RO"/>
              </w:rPr>
            </w:pPr>
            <w:r w:rsidRPr="00AF248B">
              <w:rPr>
                <w:sz w:val="20"/>
                <w:szCs w:val="20"/>
                <w:lang w:val="ro-RO"/>
              </w:rPr>
              <w:t>Este stabilită o procedură de evaluare și aprobare a furnizorilor de materii prime?</w:t>
            </w:r>
          </w:p>
        </w:tc>
        <w:tc>
          <w:tcPr>
            <w:tcW w:w="1590" w:type="dxa"/>
            <w:shd w:val="clear" w:color="auto" w:fill="FFFFFF" w:themeFill="background1"/>
          </w:tcPr>
          <w:p w14:paraId="5B1D0F11" w14:textId="4F03A5C9" w:rsidR="00765077" w:rsidRPr="00AF248B" w:rsidRDefault="00765077" w:rsidP="00765077">
            <w:pPr>
              <w:shd w:val="clear" w:color="auto" w:fill="FFFFFF" w:themeFill="background1"/>
              <w:rPr>
                <w:sz w:val="20"/>
                <w:szCs w:val="20"/>
                <w:lang w:val="ro-RO"/>
              </w:rPr>
            </w:pPr>
            <w:r w:rsidRPr="00AF248B">
              <w:rPr>
                <w:sz w:val="20"/>
                <w:szCs w:val="20"/>
                <w:lang w:val="ro-RO"/>
              </w:rPr>
              <w:t>OAMDM 24/2013, pct. 114</w:t>
            </w:r>
          </w:p>
        </w:tc>
        <w:tc>
          <w:tcPr>
            <w:tcW w:w="426" w:type="dxa"/>
            <w:shd w:val="clear" w:color="auto" w:fill="FFFFFF" w:themeFill="background1"/>
          </w:tcPr>
          <w:p w14:paraId="04D7DA11"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67D57E50"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045BAF7D"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4C67FB84"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4C28DE21" w14:textId="4209957C"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2461E68A" w14:textId="77777777" w:rsidTr="00AF248B">
        <w:trPr>
          <w:jc w:val="center"/>
        </w:trPr>
        <w:tc>
          <w:tcPr>
            <w:tcW w:w="562" w:type="dxa"/>
            <w:shd w:val="clear" w:color="auto" w:fill="FFFFFF" w:themeFill="background1"/>
            <w:vAlign w:val="center"/>
          </w:tcPr>
          <w:p w14:paraId="0D7F2CC3"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62E4F6DA" w14:textId="06938F0F" w:rsidR="00765077" w:rsidRPr="00AF248B" w:rsidRDefault="00765077" w:rsidP="00765077">
            <w:pPr>
              <w:shd w:val="clear" w:color="auto" w:fill="FFFFFF" w:themeFill="background1"/>
              <w:rPr>
                <w:sz w:val="20"/>
                <w:szCs w:val="20"/>
                <w:lang w:val="ro-RO"/>
              </w:rPr>
            </w:pPr>
            <w:r w:rsidRPr="00AF248B">
              <w:rPr>
                <w:sz w:val="20"/>
                <w:szCs w:val="20"/>
                <w:lang w:val="ro-RO"/>
              </w:rPr>
              <w:t>Fiecare serie/livrare de materie primă este tratată separat în ceea ce privește prelevarea, testarea şi eliberarea?</w:t>
            </w:r>
          </w:p>
        </w:tc>
        <w:tc>
          <w:tcPr>
            <w:tcW w:w="1590" w:type="dxa"/>
            <w:shd w:val="clear" w:color="auto" w:fill="FFFFFF" w:themeFill="background1"/>
          </w:tcPr>
          <w:p w14:paraId="04DEE403" w14:textId="4F4CE900" w:rsidR="00765077" w:rsidRPr="00AF248B" w:rsidRDefault="00765077" w:rsidP="00765077">
            <w:pPr>
              <w:shd w:val="clear" w:color="auto" w:fill="FFFFFF" w:themeFill="background1"/>
              <w:rPr>
                <w:sz w:val="20"/>
                <w:szCs w:val="20"/>
                <w:lang w:val="ro-RO"/>
              </w:rPr>
            </w:pPr>
            <w:r w:rsidRPr="00AF248B">
              <w:rPr>
                <w:sz w:val="20"/>
                <w:szCs w:val="20"/>
                <w:lang w:val="ro-RO"/>
              </w:rPr>
              <w:t>OAMDM 24/2013, pct. 117</w:t>
            </w:r>
          </w:p>
        </w:tc>
        <w:tc>
          <w:tcPr>
            <w:tcW w:w="426" w:type="dxa"/>
            <w:shd w:val="clear" w:color="auto" w:fill="FFFFFF" w:themeFill="background1"/>
          </w:tcPr>
          <w:p w14:paraId="75DE0042"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60BCD484"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4731C590"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5B74F795"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314AF9E7" w14:textId="545679DE"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62FBCB04" w14:textId="77777777" w:rsidTr="00AF248B">
        <w:trPr>
          <w:jc w:val="center"/>
        </w:trPr>
        <w:tc>
          <w:tcPr>
            <w:tcW w:w="562" w:type="dxa"/>
            <w:shd w:val="clear" w:color="auto" w:fill="FFFFFF" w:themeFill="background1"/>
            <w:vAlign w:val="center"/>
          </w:tcPr>
          <w:p w14:paraId="51609870"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01C4E8EB" w14:textId="5AAC6F1C" w:rsidR="00765077" w:rsidRPr="00AF248B" w:rsidRDefault="00765077" w:rsidP="00765077">
            <w:pPr>
              <w:shd w:val="clear" w:color="auto" w:fill="FFFFFF" w:themeFill="background1"/>
              <w:rPr>
                <w:sz w:val="20"/>
                <w:szCs w:val="20"/>
                <w:lang w:val="ro-RO"/>
              </w:rPr>
            </w:pPr>
            <w:r w:rsidRPr="00AF248B">
              <w:rPr>
                <w:sz w:val="20"/>
                <w:szCs w:val="20"/>
                <w:lang w:val="ro-RO"/>
              </w:rPr>
              <w:t>Este pusă în aplicare o procedură care să sigure identitatea conţinutului fiecărui recipient de materie primă/ produs vrac?</w:t>
            </w:r>
          </w:p>
        </w:tc>
        <w:tc>
          <w:tcPr>
            <w:tcW w:w="1590" w:type="dxa"/>
            <w:shd w:val="clear" w:color="auto" w:fill="FFFFFF" w:themeFill="background1"/>
          </w:tcPr>
          <w:p w14:paraId="7A2825E2" w14:textId="668D7B00" w:rsidR="00765077" w:rsidRPr="00AF248B" w:rsidRDefault="00765077" w:rsidP="00765077">
            <w:pPr>
              <w:shd w:val="clear" w:color="auto" w:fill="FFFFFF" w:themeFill="background1"/>
              <w:rPr>
                <w:sz w:val="20"/>
                <w:szCs w:val="20"/>
                <w:lang w:val="ro-RO"/>
              </w:rPr>
            </w:pPr>
            <w:r w:rsidRPr="00AF248B">
              <w:rPr>
                <w:sz w:val="20"/>
                <w:szCs w:val="20"/>
                <w:lang w:val="ro-RO"/>
              </w:rPr>
              <w:t>OAMDM 24/2013, pct. 119</w:t>
            </w:r>
          </w:p>
        </w:tc>
        <w:tc>
          <w:tcPr>
            <w:tcW w:w="426" w:type="dxa"/>
            <w:shd w:val="clear" w:color="auto" w:fill="FFFFFF" w:themeFill="background1"/>
          </w:tcPr>
          <w:p w14:paraId="714236E0"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1440362D"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7E6B0721"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6AFD7253"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1817C561" w14:textId="7C438244"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2BA71786" w14:textId="77777777" w:rsidTr="00AF248B">
        <w:trPr>
          <w:jc w:val="center"/>
        </w:trPr>
        <w:tc>
          <w:tcPr>
            <w:tcW w:w="562" w:type="dxa"/>
            <w:shd w:val="clear" w:color="auto" w:fill="FFFFFF" w:themeFill="background1"/>
            <w:vAlign w:val="center"/>
          </w:tcPr>
          <w:p w14:paraId="2D33F8E5"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3DE04295" w14:textId="77AA2206" w:rsidR="00765077" w:rsidRPr="00AF248B" w:rsidRDefault="00765077" w:rsidP="00765077">
            <w:pPr>
              <w:shd w:val="clear" w:color="auto" w:fill="FFFFFF" w:themeFill="background1"/>
              <w:rPr>
                <w:sz w:val="20"/>
                <w:szCs w:val="20"/>
                <w:lang w:val="ro-RO"/>
              </w:rPr>
            </w:pPr>
            <w:r w:rsidRPr="00AF248B">
              <w:rPr>
                <w:sz w:val="20"/>
                <w:szCs w:val="20"/>
                <w:lang w:val="ro-RO"/>
              </w:rPr>
              <w:t>Doar materiile prime care au fost eliberate de Controlul calității şi care sunt în perioada de valabilitate sunt utilizate în fabricaţie?</w:t>
            </w:r>
          </w:p>
        </w:tc>
        <w:tc>
          <w:tcPr>
            <w:tcW w:w="1590" w:type="dxa"/>
            <w:shd w:val="clear" w:color="auto" w:fill="FFFFFF" w:themeFill="background1"/>
          </w:tcPr>
          <w:p w14:paraId="5F671C5A" w14:textId="0DE49CBB" w:rsidR="00765077" w:rsidRPr="00AF248B" w:rsidRDefault="00765077" w:rsidP="00765077">
            <w:pPr>
              <w:shd w:val="clear" w:color="auto" w:fill="FFFFFF" w:themeFill="background1"/>
              <w:rPr>
                <w:sz w:val="20"/>
                <w:szCs w:val="20"/>
                <w:lang w:val="ro-RO"/>
              </w:rPr>
            </w:pPr>
            <w:r w:rsidRPr="00AF248B">
              <w:rPr>
                <w:sz w:val="20"/>
                <w:szCs w:val="20"/>
                <w:lang w:val="ro-RO"/>
              </w:rPr>
              <w:t>OAMDM 24/2013, pct. 120</w:t>
            </w:r>
          </w:p>
        </w:tc>
        <w:tc>
          <w:tcPr>
            <w:tcW w:w="426" w:type="dxa"/>
            <w:shd w:val="clear" w:color="auto" w:fill="FFFFFF" w:themeFill="background1"/>
          </w:tcPr>
          <w:p w14:paraId="11B79AD0"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4BBAE98A"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5C9E3404"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3C3E51F9"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3DDB931A" w14:textId="4E8A5C64"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4F7CBF21" w14:textId="77777777" w:rsidTr="00AF248B">
        <w:trPr>
          <w:jc w:val="center"/>
        </w:trPr>
        <w:tc>
          <w:tcPr>
            <w:tcW w:w="562" w:type="dxa"/>
            <w:shd w:val="clear" w:color="auto" w:fill="FFFFFF" w:themeFill="background1"/>
            <w:vAlign w:val="center"/>
          </w:tcPr>
          <w:p w14:paraId="423604AA"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2D5DCB92" w14:textId="59F1D8CC" w:rsidR="00765077" w:rsidRPr="00AF248B" w:rsidRDefault="00765077" w:rsidP="00765077">
            <w:pPr>
              <w:shd w:val="clear" w:color="auto" w:fill="FFFFFF" w:themeFill="background1"/>
              <w:rPr>
                <w:sz w:val="20"/>
                <w:szCs w:val="20"/>
                <w:lang w:val="ro-RO"/>
              </w:rPr>
            </w:pPr>
            <w:r w:rsidRPr="00AF248B">
              <w:rPr>
                <w:sz w:val="20"/>
                <w:szCs w:val="20"/>
                <w:lang w:val="ro-RO"/>
              </w:rPr>
              <w:t>Materiile prime sunt cântărite doar de persoane desemnate în acest scop și verificate independent, cu menținerea înregistărilor?</w:t>
            </w:r>
          </w:p>
        </w:tc>
        <w:tc>
          <w:tcPr>
            <w:tcW w:w="1590" w:type="dxa"/>
            <w:shd w:val="clear" w:color="auto" w:fill="FFFFFF" w:themeFill="background1"/>
          </w:tcPr>
          <w:p w14:paraId="02576367" w14:textId="2B6C123D" w:rsidR="00765077" w:rsidRPr="00AF248B" w:rsidRDefault="00765077" w:rsidP="00765077">
            <w:pPr>
              <w:shd w:val="clear" w:color="auto" w:fill="FFFFFF" w:themeFill="background1"/>
              <w:rPr>
                <w:sz w:val="20"/>
                <w:szCs w:val="20"/>
                <w:lang w:val="ro-RO"/>
              </w:rPr>
            </w:pPr>
            <w:r w:rsidRPr="00AF248B">
              <w:rPr>
                <w:sz w:val="20"/>
                <w:szCs w:val="20"/>
                <w:lang w:val="ro-RO"/>
              </w:rPr>
              <w:t>OAMDM 24/2013, pct. 121, 122</w:t>
            </w:r>
          </w:p>
        </w:tc>
        <w:tc>
          <w:tcPr>
            <w:tcW w:w="426" w:type="dxa"/>
            <w:shd w:val="clear" w:color="auto" w:fill="FFFFFF" w:themeFill="background1"/>
          </w:tcPr>
          <w:p w14:paraId="6D8D2535"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5AD94456"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5C1F7F2B"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3F5E6BFD"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24619ACF" w14:textId="67BE2218"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73FB1129" w14:textId="77777777" w:rsidTr="00AF248B">
        <w:trPr>
          <w:jc w:val="center"/>
        </w:trPr>
        <w:tc>
          <w:tcPr>
            <w:tcW w:w="562" w:type="dxa"/>
            <w:shd w:val="clear" w:color="auto" w:fill="FFFFFF" w:themeFill="background1"/>
            <w:vAlign w:val="center"/>
          </w:tcPr>
          <w:p w14:paraId="7490B84E"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6EFB6FCF" w14:textId="4F056C74" w:rsidR="00765077" w:rsidRPr="00AF248B" w:rsidRDefault="00765077" w:rsidP="00765077">
            <w:pPr>
              <w:shd w:val="clear" w:color="auto" w:fill="FFFFFF" w:themeFill="background1"/>
              <w:rPr>
                <w:sz w:val="20"/>
                <w:szCs w:val="20"/>
                <w:lang w:val="ro-RO"/>
              </w:rPr>
            </w:pPr>
            <w:r w:rsidRPr="00AF248B">
              <w:rPr>
                <w:sz w:val="20"/>
                <w:szCs w:val="20"/>
                <w:lang w:val="ro-RO"/>
              </w:rPr>
              <w:t>Operațiile de control în proces și controlul mediului înconjurător sunt efectuate și înregistrate corespunzător?</w:t>
            </w:r>
          </w:p>
        </w:tc>
        <w:tc>
          <w:tcPr>
            <w:tcW w:w="1590" w:type="dxa"/>
            <w:shd w:val="clear" w:color="auto" w:fill="FFFFFF" w:themeFill="background1"/>
          </w:tcPr>
          <w:p w14:paraId="3EFD528F" w14:textId="382F6F1C" w:rsidR="00765077" w:rsidRPr="00AF248B" w:rsidRDefault="00765077" w:rsidP="00765077">
            <w:pPr>
              <w:shd w:val="clear" w:color="auto" w:fill="FFFFFF" w:themeFill="background1"/>
              <w:rPr>
                <w:sz w:val="20"/>
                <w:szCs w:val="20"/>
                <w:lang w:val="ro-RO"/>
              </w:rPr>
            </w:pPr>
            <w:r w:rsidRPr="00AF248B">
              <w:rPr>
                <w:sz w:val="20"/>
                <w:szCs w:val="20"/>
                <w:lang w:val="ro-RO"/>
              </w:rPr>
              <w:t>OAMDM 24/2013, pct. 127</w:t>
            </w:r>
          </w:p>
        </w:tc>
        <w:tc>
          <w:tcPr>
            <w:tcW w:w="426" w:type="dxa"/>
            <w:shd w:val="clear" w:color="auto" w:fill="FFFFFF" w:themeFill="background1"/>
          </w:tcPr>
          <w:p w14:paraId="17550341"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336A9D25"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1C1B67B0"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62659D35"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6F4CE506" w14:textId="71B2CCD1"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6694924D" w14:textId="77777777" w:rsidTr="00AF248B">
        <w:trPr>
          <w:jc w:val="center"/>
        </w:trPr>
        <w:tc>
          <w:tcPr>
            <w:tcW w:w="562" w:type="dxa"/>
            <w:shd w:val="clear" w:color="auto" w:fill="FFFFFF" w:themeFill="background1"/>
            <w:vAlign w:val="center"/>
          </w:tcPr>
          <w:p w14:paraId="14CB2D6F"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519AB58B" w14:textId="0B166EEF" w:rsidR="00765077" w:rsidRPr="00AF248B" w:rsidRDefault="00765077" w:rsidP="00765077">
            <w:pPr>
              <w:shd w:val="clear" w:color="auto" w:fill="FFFFFF" w:themeFill="background1"/>
              <w:rPr>
                <w:sz w:val="20"/>
                <w:szCs w:val="20"/>
                <w:lang w:val="ro-RO"/>
              </w:rPr>
            </w:pPr>
            <w:r w:rsidRPr="00AF248B">
              <w:rPr>
                <w:sz w:val="20"/>
                <w:szCs w:val="20"/>
                <w:lang w:val="ro-RO"/>
              </w:rPr>
              <w:t>Materialele de ambalare primară sau materialele imprimate depăşite sau ieşite din uz sunt nimicite în modul corespunzător, cu menținerea înregistrărilor?</w:t>
            </w:r>
          </w:p>
        </w:tc>
        <w:tc>
          <w:tcPr>
            <w:tcW w:w="1590" w:type="dxa"/>
            <w:shd w:val="clear" w:color="auto" w:fill="FFFFFF" w:themeFill="background1"/>
          </w:tcPr>
          <w:p w14:paraId="37337482" w14:textId="245F4F50" w:rsidR="00765077" w:rsidRPr="00AF248B" w:rsidRDefault="00765077" w:rsidP="00765077">
            <w:pPr>
              <w:shd w:val="clear" w:color="auto" w:fill="FFFFFF" w:themeFill="background1"/>
              <w:rPr>
                <w:sz w:val="20"/>
                <w:szCs w:val="20"/>
                <w:lang w:val="ro-RO"/>
              </w:rPr>
            </w:pPr>
            <w:r w:rsidRPr="00AF248B">
              <w:rPr>
                <w:sz w:val="20"/>
                <w:szCs w:val="20"/>
                <w:lang w:val="ro-RO"/>
              </w:rPr>
              <w:t>OAMDM 24/2013, pct. 132</w:t>
            </w:r>
          </w:p>
        </w:tc>
        <w:tc>
          <w:tcPr>
            <w:tcW w:w="426" w:type="dxa"/>
            <w:shd w:val="clear" w:color="auto" w:fill="FFFFFF" w:themeFill="background1"/>
          </w:tcPr>
          <w:p w14:paraId="4C095EFD"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1E8DFFDB"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489D3645"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5237DA5E"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43C1382B" w14:textId="65DB86F0"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36DC1DC6" w14:textId="77777777" w:rsidTr="00AF248B">
        <w:trPr>
          <w:jc w:val="center"/>
        </w:trPr>
        <w:tc>
          <w:tcPr>
            <w:tcW w:w="562" w:type="dxa"/>
            <w:shd w:val="clear" w:color="auto" w:fill="FFFFFF" w:themeFill="background1"/>
            <w:vAlign w:val="center"/>
          </w:tcPr>
          <w:p w14:paraId="44E7344E"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74CE5AD7" w14:textId="2FD582F3" w:rsidR="00765077" w:rsidRPr="00AF248B" w:rsidRDefault="00765077" w:rsidP="00765077">
            <w:pPr>
              <w:shd w:val="clear" w:color="auto" w:fill="FFFFFF" w:themeFill="background1"/>
              <w:rPr>
                <w:sz w:val="20"/>
                <w:szCs w:val="20"/>
                <w:lang w:val="ro-RO"/>
              </w:rPr>
            </w:pPr>
            <w:r w:rsidRPr="00AF248B">
              <w:rPr>
                <w:sz w:val="20"/>
                <w:szCs w:val="20"/>
                <w:lang w:val="ro-RO"/>
              </w:rPr>
              <w:t>Produsele și materialele respinse sunt marcate și izolate corespunz</w:t>
            </w:r>
            <w:r w:rsidR="006047F6">
              <w:rPr>
                <w:sz w:val="20"/>
                <w:szCs w:val="20"/>
                <w:lang w:val="ro-RO"/>
              </w:rPr>
              <w:t>ăt</w:t>
            </w:r>
            <w:r w:rsidRPr="00AF248B">
              <w:rPr>
                <w:sz w:val="20"/>
                <w:szCs w:val="20"/>
                <w:lang w:val="ro-RO"/>
              </w:rPr>
              <w:t>or?</w:t>
            </w:r>
          </w:p>
        </w:tc>
        <w:tc>
          <w:tcPr>
            <w:tcW w:w="1590" w:type="dxa"/>
            <w:shd w:val="clear" w:color="auto" w:fill="FFFFFF" w:themeFill="background1"/>
          </w:tcPr>
          <w:p w14:paraId="2B7FE763" w14:textId="44FBFC58" w:rsidR="00765077" w:rsidRPr="00AF248B" w:rsidRDefault="00765077" w:rsidP="00765077">
            <w:pPr>
              <w:shd w:val="clear" w:color="auto" w:fill="FFFFFF" w:themeFill="background1"/>
              <w:rPr>
                <w:sz w:val="20"/>
                <w:szCs w:val="20"/>
                <w:lang w:val="ro-RO"/>
              </w:rPr>
            </w:pPr>
            <w:r w:rsidRPr="00AF248B">
              <w:rPr>
                <w:sz w:val="20"/>
                <w:szCs w:val="20"/>
                <w:lang w:val="ro-RO"/>
              </w:rPr>
              <w:t>OAMDM 24/2013, pct. 150</w:t>
            </w:r>
          </w:p>
        </w:tc>
        <w:tc>
          <w:tcPr>
            <w:tcW w:w="426" w:type="dxa"/>
            <w:shd w:val="clear" w:color="auto" w:fill="FFFFFF" w:themeFill="background1"/>
          </w:tcPr>
          <w:p w14:paraId="64DC8F6A"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7C76B629"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71374F3C"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71E792E0"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5BFA92BC" w14:textId="06FC5562"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3386A2CB" w14:textId="77777777" w:rsidTr="00AF248B">
        <w:trPr>
          <w:jc w:val="center"/>
        </w:trPr>
        <w:tc>
          <w:tcPr>
            <w:tcW w:w="562" w:type="dxa"/>
            <w:shd w:val="clear" w:color="auto" w:fill="FFFFFF" w:themeFill="background1"/>
            <w:vAlign w:val="center"/>
          </w:tcPr>
          <w:p w14:paraId="5EC96738"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6F89C6C7" w14:textId="178BED38" w:rsidR="00765077" w:rsidRPr="00AF248B" w:rsidRDefault="00765077" w:rsidP="00765077">
            <w:pPr>
              <w:shd w:val="clear" w:color="auto" w:fill="FFFFFF" w:themeFill="background1"/>
              <w:rPr>
                <w:sz w:val="20"/>
                <w:szCs w:val="20"/>
                <w:lang w:val="ro-RO"/>
              </w:rPr>
            </w:pPr>
            <w:r w:rsidRPr="00AF248B">
              <w:rPr>
                <w:sz w:val="20"/>
                <w:szCs w:val="20"/>
                <w:lang w:val="ro-RO"/>
              </w:rPr>
              <w:t>Fiecare serie de produs finit este certificată de către o Persoană Calificată înainte de a fi eliberată pentru vînzare în ţară sau pentru export?</w:t>
            </w:r>
          </w:p>
        </w:tc>
        <w:tc>
          <w:tcPr>
            <w:tcW w:w="1590" w:type="dxa"/>
            <w:shd w:val="clear" w:color="auto" w:fill="FFFFFF" w:themeFill="background1"/>
          </w:tcPr>
          <w:p w14:paraId="139BAEAA" w14:textId="40BBC524" w:rsidR="00765077" w:rsidRPr="00AF248B" w:rsidRDefault="00765077" w:rsidP="00765077">
            <w:pPr>
              <w:shd w:val="clear" w:color="auto" w:fill="FFFFFF" w:themeFill="background1"/>
              <w:rPr>
                <w:sz w:val="20"/>
                <w:szCs w:val="20"/>
                <w:lang w:val="ro-RO"/>
              </w:rPr>
            </w:pPr>
            <w:r w:rsidRPr="00AF248B">
              <w:rPr>
                <w:sz w:val="20"/>
                <w:szCs w:val="20"/>
                <w:lang w:val="ro-RO"/>
              </w:rPr>
              <w:t>OAMDM 24/2013, Anexa 14, pct. 6</w:t>
            </w:r>
          </w:p>
        </w:tc>
        <w:tc>
          <w:tcPr>
            <w:tcW w:w="426" w:type="dxa"/>
            <w:shd w:val="clear" w:color="auto" w:fill="FFFFFF" w:themeFill="background1"/>
          </w:tcPr>
          <w:p w14:paraId="568878A9"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4C89E17B"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609C0FB6"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5E13A5C3"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32CB1237" w14:textId="016C1957"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57F60E60" w14:textId="77777777" w:rsidTr="00AF248B">
        <w:trPr>
          <w:jc w:val="center"/>
        </w:trPr>
        <w:tc>
          <w:tcPr>
            <w:tcW w:w="562" w:type="dxa"/>
            <w:shd w:val="clear" w:color="auto" w:fill="FFFFFF" w:themeFill="background1"/>
            <w:vAlign w:val="center"/>
          </w:tcPr>
          <w:p w14:paraId="157511DE"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473B2739" w14:textId="79E2B41C" w:rsidR="00765077" w:rsidRPr="00AF248B" w:rsidRDefault="00765077" w:rsidP="00765077">
            <w:pPr>
              <w:shd w:val="clear" w:color="auto" w:fill="FFFFFF" w:themeFill="background1"/>
              <w:rPr>
                <w:sz w:val="20"/>
                <w:szCs w:val="20"/>
                <w:lang w:val="ro-RO"/>
              </w:rPr>
            </w:pPr>
            <w:r w:rsidRPr="00AF248B">
              <w:rPr>
                <w:sz w:val="20"/>
                <w:szCs w:val="20"/>
                <w:lang w:val="ro-RO"/>
              </w:rPr>
              <w:t xml:space="preserve">Persoană Calificată certifică într-un registru sau document echivalent, pe măsură ce </w:t>
            </w:r>
            <w:r w:rsidR="006047F6" w:rsidRPr="00AF248B">
              <w:rPr>
                <w:sz w:val="20"/>
                <w:szCs w:val="20"/>
                <w:lang w:val="ro-RO"/>
              </w:rPr>
              <w:t>operațiile</w:t>
            </w:r>
            <w:r w:rsidRPr="00AF248B">
              <w:rPr>
                <w:sz w:val="20"/>
                <w:szCs w:val="20"/>
                <w:lang w:val="ro-RO"/>
              </w:rPr>
              <w:t xml:space="preserve"> sunt efectuate şi înainte de orice eliberare, că fiecare serie de produs este fabricată în acord cu Certificatul de înregistrare şi Ghidul GMP?</w:t>
            </w:r>
          </w:p>
        </w:tc>
        <w:tc>
          <w:tcPr>
            <w:tcW w:w="1590" w:type="dxa"/>
            <w:shd w:val="clear" w:color="auto" w:fill="FFFFFF" w:themeFill="background1"/>
          </w:tcPr>
          <w:p w14:paraId="435C8AAD" w14:textId="2C63D2F7" w:rsidR="00765077" w:rsidRPr="00AF248B" w:rsidRDefault="00765077" w:rsidP="00765077">
            <w:pPr>
              <w:shd w:val="clear" w:color="auto" w:fill="FFFFFF" w:themeFill="background1"/>
              <w:rPr>
                <w:sz w:val="20"/>
                <w:szCs w:val="20"/>
                <w:lang w:val="ro-RO"/>
              </w:rPr>
            </w:pPr>
            <w:r w:rsidRPr="00AF248B">
              <w:rPr>
                <w:sz w:val="20"/>
                <w:szCs w:val="20"/>
                <w:lang w:val="ro-RO"/>
              </w:rPr>
              <w:t>OAMDM 24/2013, pct. 24, sub. pct. 3)</w:t>
            </w:r>
          </w:p>
        </w:tc>
        <w:tc>
          <w:tcPr>
            <w:tcW w:w="426" w:type="dxa"/>
            <w:shd w:val="clear" w:color="auto" w:fill="FFFFFF" w:themeFill="background1"/>
          </w:tcPr>
          <w:p w14:paraId="5040E7F0"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650EBAE7"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01250C29"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05502504"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6EA8ACB2" w14:textId="62FFED3C"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492DAEA2" w14:textId="77777777" w:rsidTr="00AF248B">
        <w:trPr>
          <w:jc w:val="center"/>
        </w:trPr>
        <w:tc>
          <w:tcPr>
            <w:tcW w:w="9784" w:type="dxa"/>
            <w:gridSpan w:val="8"/>
            <w:shd w:val="clear" w:color="auto" w:fill="FFFFFF" w:themeFill="background1"/>
            <w:vAlign w:val="center"/>
          </w:tcPr>
          <w:p w14:paraId="0176E4A1" w14:textId="3172B600" w:rsidR="00765077" w:rsidRPr="00AF248B" w:rsidRDefault="00765077" w:rsidP="00765077">
            <w:pPr>
              <w:pStyle w:val="Listparagraf"/>
              <w:numPr>
                <w:ilvl w:val="0"/>
                <w:numId w:val="5"/>
              </w:numPr>
              <w:shd w:val="clear" w:color="auto" w:fill="FFFFFF" w:themeFill="background1"/>
              <w:spacing w:before="60" w:after="60"/>
              <w:ind w:left="1077"/>
              <w:contextualSpacing w:val="0"/>
              <w:jc w:val="center"/>
              <w:rPr>
                <w:bCs/>
                <w:sz w:val="20"/>
                <w:szCs w:val="20"/>
                <w:lang w:val="ro-RO"/>
              </w:rPr>
            </w:pPr>
            <w:r w:rsidRPr="00AF248B">
              <w:rPr>
                <w:b/>
                <w:i/>
                <w:iCs/>
                <w:sz w:val="20"/>
                <w:szCs w:val="20"/>
                <w:lang w:val="ro-RO"/>
              </w:rPr>
              <w:t xml:space="preserve">Controlul </w:t>
            </w:r>
            <w:r w:rsidR="006047F6" w:rsidRPr="00AF248B">
              <w:rPr>
                <w:b/>
                <w:i/>
                <w:iCs/>
                <w:sz w:val="20"/>
                <w:szCs w:val="20"/>
                <w:lang w:val="ro-RO"/>
              </w:rPr>
              <w:t>calității</w:t>
            </w:r>
          </w:p>
        </w:tc>
      </w:tr>
      <w:tr w:rsidR="00765077" w:rsidRPr="00AF248B" w14:paraId="4C4472E3" w14:textId="77777777" w:rsidTr="00AF248B">
        <w:trPr>
          <w:jc w:val="center"/>
        </w:trPr>
        <w:tc>
          <w:tcPr>
            <w:tcW w:w="562" w:type="dxa"/>
            <w:shd w:val="clear" w:color="auto" w:fill="FFFFFF" w:themeFill="background1"/>
            <w:vAlign w:val="center"/>
          </w:tcPr>
          <w:p w14:paraId="789154E4"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7A72A48A" w14:textId="754F0763" w:rsidR="00765077" w:rsidRPr="00AF248B" w:rsidRDefault="00765077" w:rsidP="00765077">
            <w:pPr>
              <w:shd w:val="clear" w:color="auto" w:fill="FFFFFF" w:themeFill="background1"/>
              <w:rPr>
                <w:bCs/>
                <w:sz w:val="20"/>
                <w:szCs w:val="20"/>
                <w:lang w:val="ro-RO"/>
              </w:rPr>
            </w:pPr>
            <w:r w:rsidRPr="00AF248B">
              <w:rPr>
                <w:bCs/>
                <w:sz w:val="20"/>
                <w:szCs w:val="20"/>
                <w:lang w:val="ro-RO"/>
              </w:rPr>
              <w:t>Departamentul de control al calității are la dispoziţia sa unul sau mai multe laboratoare de control?</w:t>
            </w:r>
          </w:p>
        </w:tc>
        <w:tc>
          <w:tcPr>
            <w:tcW w:w="1590" w:type="dxa"/>
            <w:shd w:val="clear" w:color="auto" w:fill="FFFFFF" w:themeFill="background1"/>
          </w:tcPr>
          <w:p w14:paraId="1B1F29C3" w14:textId="456E96BA" w:rsidR="00765077" w:rsidRPr="00AF248B" w:rsidRDefault="00765077" w:rsidP="00765077">
            <w:pPr>
              <w:spacing w:before="60" w:after="60"/>
              <w:rPr>
                <w:bCs/>
                <w:sz w:val="20"/>
                <w:szCs w:val="20"/>
                <w:lang w:val="ro-RO"/>
              </w:rPr>
            </w:pPr>
            <w:r w:rsidRPr="00AF248B">
              <w:rPr>
                <w:sz w:val="20"/>
                <w:szCs w:val="20"/>
                <w:lang w:val="ro-RO"/>
              </w:rPr>
              <w:t>OAMDM 24/2013, pct. 156</w:t>
            </w:r>
          </w:p>
        </w:tc>
        <w:tc>
          <w:tcPr>
            <w:tcW w:w="426" w:type="dxa"/>
            <w:shd w:val="clear" w:color="auto" w:fill="FFFFFF" w:themeFill="background1"/>
          </w:tcPr>
          <w:p w14:paraId="1591D969"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174E5422"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32FE5EAA"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63827014"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1E12A4AE" w14:textId="47AA443E"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24F996D5" w14:textId="77777777" w:rsidTr="00AF248B">
        <w:trPr>
          <w:jc w:val="center"/>
        </w:trPr>
        <w:tc>
          <w:tcPr>
            <w:tcW w:w="562" w:type="dxa"/>
            <w:shd w:val="clear" w:color="auto" w:fill="FFFFFF" w:themeFill="background1"/>
            <w:vAlign w:val="center"/>
          </w:tcPr>
          <w:p w14:paraId="2CB3486B"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74EDF2BB" w14:textId="527D027F" w:rsidR="00765077" w:rsidRPr="00AF248B" w:rsidRDefault="00765077" w:rsidP="00765077">
            <w:pPr>
              <w:shd w:val="clear" w:color="auto" w:fill="FFFFFF" w:themeFill="background1"/>
              <w:rPr>
                <w:bCs/>
                <w:sz w:val="20"/>
                <w:szCs w:val="20"/>
                <w:lang w:val="ro-RO"/>
              </w:rPr>
            </w:pPr>
            <w:r w:rsidRPr="00AF248B">
              <w:rPr>
                <w:bCs/>
                <w:sz w:val="20"/>
                <w:szCs w:val="20"/>
                <w:lang w:val="ro-RO"/>
              </w:rPr>
              <w:t>Este asigurată independența Controlului calității în raport cu producția?</w:t>
            </w:r>
          </w:p>
        </w:tc>
        <w:tc>
          <w:tcPr>
            <w:tcW w:w="1590" w:type="dxa"/>
            <w:shd w:val="clear" w:color="auto" w:fill="FFFFFF" w:themeFill="background1"/>
          </w:tcPr>
          <w:p w14:paraId="6785E32C" w14:textId="7D3EE128" w:rsidR="00765077" w:rsidRPr="00AF248B" w:rsidRDefault="00765077" w:rsidP="00765077">
            <w:pPr>
              <w:spacing w:before="60" w:after="60"/>
              <w:rPr>
                <w:sz w:val="20"/>
                <w:szCs w:val="20"/>
                <w:lang w:val="ro-RO"/>
              </w:rPr>
            </w:pPr>
            <w:r w:rsidRPr="00AF248B">
              <w:rPr>
                <w:sz w:val="20"/>
                <w:szCs w:val="20"/>
                <w:lang w:val="ro-RO"/>
              </w:rPr>
              <w:t>OAMDM 24/2013, pct. 155</w:t>
            </w:r>
          </w:p>
        </w:tc>
        <w:tc>
          <w:tcPr>
            <w:tcW w:w="426" w:type="dxa"/>
            <w:shd w:val="clear" w:color="auto" w:fill="FFFFFF" w:themeFill="background1"/>
          </w:tcPr>
          <w:p w14:paraId="1668F6EA"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53D52003"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3239E4FD"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721285D7"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4BA57155" w14:textId="3A7ACE96"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02A1DE71" w14:textId="77777777" w:rsidTr="00AF248B">
        <w:trPr>
          <w:jc w:val="center"/>
        </w:trPr>
        <w:tc>
          <w:tcPr>
            <w:tcW w:w="562" w:type="dxa"/>
            <w:shd w:val="clear" w:color="auto" w:fill="FFFFFF" w:themeFill="background1"/>
            <w:vAlign w:val="center"/>
          </w:tcPr>
          <w:p w14:paraId="18D7BFDC"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27E81957" w14:textId="5B5C160A" w:rsidR="00765077" w:rsidRPr="00AF248B" w:rsidRDefault="00765077" w:rsidP="00765077">
            <w:pPr>
              <w:shd w:val="clear" w:color="auto" w:fill="FFFFFF" w:themeFill="background1"/>
              <w:rPr>
                <w:bCs/>
                <w:sz w:val="20"/>
                <w:szCs w:val="20"/>
                <w:lang w:val="ro-RO"/>
              </w:rPr>
            </w:pPr>
            <w:r w:rsidRPr="00AF248B">
              <w:rPr>
                <w:bCs/>
                <w:sz w:val="20"/>
                <w:szCs w:val="20"/>
                <w:lang w:val="ro-RO"/>
              </w:rPr>
              <w:t xml:space="preserve">În responsabilitatea departamentului Controlul calității se includ prelevarea probelor, redactarea </w:t>
            </w:r>
            <w:r w:rsidR="006047F6" w:rsidRPr="00AF248B">
              <w:rPr>
                <w:bCs/>
                <w:sz w:val="20"/>
                <w:szCs w:val="20"/>
                <w:lang w:val="ro-RO"/>
              </w:rPr>
              <w:t>specificațiilor</w:t>
            </w:r>
            <w:r w:rsidRPr="00AF248B">
              <w:rPr>
                <w:bCs/>
                <w:sz w:val="20"/>
                <w:szCs w:val="20"/>
                <w:lang w:val="ro-RO"/>
              </w:rPr>
              <w:t xml:space="preserve"> şi testarea?</w:t>
            </w:r>
          </w:p>
        </w:tc>
        <w:tc>
          <w:tcPr>
            <w:tcW w:w="1590" w:type="dxa"/>
            <w:shd w:val="clear" w:color="auto" w:fill="FFFFFF" w:themeFill="background1"/>
          </w:tcPr>
          <w:p w14:paraId="0E20DDD9" w14:textId="5008286D" w:rsidR="00765077" w:rsidRPr="00AF248B" w:rsidRDefault="00765077" w:rsidP="00765077">
            <w:pPr>
              <w:spacing w:before="60" w:after="60"/>
              <w:rPr>
                <w:sz w:val="20"/>
                <w:szCs w:val="20"/>
                <w:lang w:val="ro-RO"/>
              </w:rPr>
            </w:pPr>
            <w:r w:rsidRPr="00AF248B">
              <w:rPr>
                <w:sz w:val="20"/>
                <w:szCs w:val="20"/>
                <w:lang w:val="ro-RO"/>
              </w:rPr>
              <w:t>OAMDM 24/2013, pct. 155</w:t>
            </w:r>
          </w:p>
        </w:tc>
        <w:tc>
          <w:tcPr>
            <w:tcW w:w="426" w:type="dxa"/>
            <w:shd w:val="clear" w:color="auto" w:fill="FFFFFF" w:themeFill="background1"/>
          </w:tcPr>
          <w:p w14:paraId="1DEB8D00"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708CF132"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6A0DEDD8"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336A59DA"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1205C6A2" w14:textId="6403B077"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58F89615" w14:textId="77777777" w:rsidTr="00AF248B">
        <w:trPr>
          <w:jc w:val="center"/>
        </w:trPr>
        <w:tc>
          <w:tcPr>
            <w:tcW w:w="562" w:type="dxa"/>
            <w:shd w:val="clear" w:color="auto" w:fill="FFFFFF" w:themeFill="background1"/>
            <w:vAlign w:val="center"/>
          </w:tcPr>
          <w:p w14:paraId="26C9992E"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1F06313C" w14:textId="25237D47" w:rsidR="00765077" w:rsidRPr="00AF248B" w:rsidRDefault="00765077" w:rsidP="00765077">
            <w:pPr>
              <w:shd w:val="clear" w:color="auto" w:fill="FFFFFF" w:themeFill="background1"/>
              <w:rPr>
                <w:bCs/>
                <w:sz w:val="20"/>
                <w:szCs w:val="20"/>
                <w:lang w:val="ro-RO"/>
              </w:rPr>
            </w:pPr>
            <w:r w:rsidRPr="00AF248B">
              <w:rPr>
                <w:bCs/>
                <w:sz w:val="20"/>
                <w:szCs w:val="20"/>
                <w:lang w:val="ro-RO"/>
              </w:rPr>
              <w:t xml:space="preserve">Personalul departamentului Controlul calității are acces în zonele de producţie pentru prelevarea probelor şi efectuarea </w:t>
            </w:r>
            <w:r w:rsidR="006047F6" w:rsidRPr="00AF248B">
              <w:rPr>
                <w:bCs/>
                <w:sz w:val="20"/>
                <w:szCs w:val="20"/>
                <w:lang w:val="ro-RO"/>
              </w:rPr>
              <w:t>investigațiilor</w:t>
            </w:r>
            <w:r w:rsidRPr="00AF248B">
              <w:rPr>
                <w:bCs/>
                <w:sz w:val="20"/>
                <w:szCs w:val="20"/>
                <w:lang w:val="ro-RO"/>
              </w:rPr>
              <w:t xml:space="preserve"> necesare?</w:t>
            </w:r>
          </w:p>
        </w:tc>
        <w:tc>
          <w:tcPr>
            <w:tcW w:w="1590" w:type="dxa"/>
            <w:shd w:val="clear" w:color="auto" w:fill="FFFFFF" w:themeFill="background1"/>
          </w:tcPr>
          <w:p w14:paraId="4B9B9520" w14:textId="538E8C31" w:rsidR="00765077" w:rsidRPr="00AF248B" w:rsidRDefault="00765077" w:rsidP="00765077">
            <w:pPr>
              <w:spacing w:before="60" w:after="60"/>
              <w:rPr>
                <w:sz w:val="20"/>
                <w:szCs w:val="20"/>
                <w:lang w:val="ro-RO"/>
              </w:rPr>
            </w:pPr>
            <w:r w:rsidRPr="00AF248B">
              <w:rPr>
                <w:sz w:val="20"/>
                <w:szCs w:val="20"/>
                <w:lang w:val="ro-RO"/>
              </w:rPr>
              <w:t>OAMDM 24/2013, pct. 159</w:t>
            </w:r>
          </w:p>
        </w:tc>
        <w:tc>
          <w:tcPr>
            <w:tcW w:w="426" w:type="dxa"/>
            <w:shd w:val="clear" w:color="auto" w:fill="FFFFFF" w:themeFill="background1"/>
          </w:tcPr>
          <w:p w14:paraId="2AB4CDA9"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7542887C"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147AF0D0"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4B752777"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6877DA24" w14:textId="5E56BA8A"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253F134C" w14:textId="77777777" w:rsidTr="00AF248B">
        <w:trPr>
          <w:jc w:val="center"/>
        </w:trPr>
        <w:tc>
          <w:tcPr>
            <w:tcW w:w="562" w:type="dxa"/>
            <w:shd w:val="clear" w:color="auto" w:fill="FFFFFF" w:themeFill="background1"/>
            <w:vAlign w:val="center"/>
          </w:tcPr>
          <w:p w14:paraId="60E80B35"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4102CC31" w14:textId="2BE47EEC" w:rsidR="00765077" w:rsidRPr="00AF248B" w:rsidRDefault="00765077" w:rsidP="00765077">
            <w:pPr>
              <w:shd w:val="clear" w:color="auto" w:fill="FFFFFF" w:themeFill="background1"/>
              <w:rPr>
                <w:bCs/>
                <w:sz w:val="20"/>
                <w:szCs w:val="20"/>
                <w:lang w:val="ro-RO"/>
              </w:rPr>
            </w:pPr>
            <w:r w:rsidRPr="00AF248B">
              <w:rPr>
                <w:bCs/>
                <w:sz w:val="20"/>
                <w:szCs w:val="20"/>
                <w:lang w:val="ro-RO"/>
              </w:rPr>
              <w:t>Sunt păstrate și ușor disponibile date primare, precum caietele şi/sau înregistrările de laborator?</w:t>
            </w:r>
          </w:p>
        </w:tc>
        <w:tc>
          <w:tcPr>
            <w:tcW w:w="1590" w:type="dxa"/>
            <w:shd w:val="clear" w:color="auto" w:fill="FFFFFF" w:themeFill="background1"/>
          </w:tcPr>
          <w:p w14:paraId="236048C6" w14:textId="76E853AB" w:rsidR="00765077" w:rsidRPr="00AF248B" w:rsidRDefault="00765077" w:rsidP="00765077">
            <w:pPr>
              <w:spacing w:before="60" w:after="60"/>
              <w:rPr>
                <w:sz w:val="20"/>
                <w:szCs w:val="20"/>
                <w:lang w:val="ro-RO"/>
              </w:rPr>
            </w:pPr>
            <w:r w:rsidRPr="00AF248B">
              <w:rPr>
                <w:sz w:val="20"/>
                <w:szCs w:val="20"/>
                <w:lang w:val="ro-RO"/>
              </w:rPr>
              <w:t>OAMDM 24/2013, pct. 165</w:t>
            </w:r>
          </w:p>
        </w:tc>
        <w:tc>
          <w:tcPr>
            <w:tcW w:w="426" w:type="dxa"/>
            <w:shd w:val="clear" w:color="auto" w:fill="FFFFFF" w:themeFill="background1"/>
          </w:tcPr>
          <w:p w14:paraId="3FD486A8"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573EB3BF"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1B8282A0"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78D9FE9A"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5E0948EA" w14:textId="01CB4CD4"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236D5141" w14:textId="77777777" w:rsidTr="00AF248B">
        <w:trPr>
          <w:jc w:val="center"/>
        </w:trPr>
        <w:tc>
          <w:tcPr>
            <w:tcW w:w="562" w:type="dxa"/>
            <w:shd w:val="clear" w:color="auto" w:fill="FFFFFF" w:themeFill="background1"/>
            <w:vAlign w:val="center"/>
          </w:tcPr>
          <w:p w14:paraId="7BFF292B"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06DB4FA2" w14:textId="4B1972CF" w:rsidR="00765077" w:rsidRPr="00AF248B" w:rsidRDefault="00765077" w:rsidP="00765077">
            <w:pPr>
              <w:shd w:val="clear" w:color="auto" w:fill="FFFFFF" w:themeFill="background1"/>
              <w:rPr>
                <w:bCs/>
                <w:sz w:val="20"/>
                <w:szCs w:val="20"/>
                <w:lang w:val="ro-RO"/>
              </w:rPr>
            </w:pPr>
            <w:r w:rsidRPr="00AF248B">
              <w:rPr>
                <w:bCs/>
                <w:sz w:val="20"/>
                <w:szCs w:val="20"/>
                <w:lang w:val="ro-RO"/>
              </w:rPr>
              <w:t>Prelevarea probelor trebuie să se efectueze în conformitate cu proceduri scrise, care să includă metoda de prelevare, echipamentul utilizat, cantitatea și instrucțiuni privind subdivizarea probelor?</w:t>
            </w:r>
          </w:p>
        </w:tc>
        <w:tc>
          <w:tcPr>
            <w:tcW w:w="1590" w:type="dxa"/>
            <w:shd w:val="clear" w:color="auto" w:fill="FFFFFF" w:themeFill="background1"/>
          </w:tcPr>
          <w:p w14:paraId="268ABAD1" w14:textId="2ACF378D" w:rsidR="00765077" w:rsidRPr="00AF248B" w:rsidRDefault="00765077" w:rsidP="00765077">
            <w:pPr>
              <w:spacing w:before="60" w:after="60"/>
              <w:rPr>
                <w:sz w:val="20"/>
                <w:szCs w:val="20"/>
                <w:lang w:val="ro-RO"/>
              </w:rPr>
            </w:pPr>
            <w:r w:rsidRPr="00AF248B">
              <w:rPr>
                <w:sz w:val="20"/>
                <w:szCs w:val="20"/>
                <w:lang w:val="ro-RO"/>
              </w:rPr>
              <w:t>OAMDM 24/2013, pct. 166</w:t>
            </w:r>
          </w:p>
        </w:tc>
        <w:tc>
          <w:tcPr>
            <w:tcW w:w="426" w:type="dxa"/>
            <w:shd w:val="clear" w:color="auto" w:fill="FFFFFF" w:themeFill="background1"/>
          </w:tcPr>
          <w:p w14:paraId="332DA9E9"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79DC1C25"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0C30A2BE"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40E00AB2"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6E0726ED" w14:textId="72B15B13"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2829157F" w14:textId="77777777" w:rsidTr="00AF248B">
        <w:trPr>
          <w:jc w:val="center"/>
        </w:trPr>
        <w:tc>
          <w:tcPr>
            <w:tcW w:w="562" w:type="dxa"/>
            <w:shd w:val="clear" w:color="auto" w:fill="FFFFFF" w:themeFill="background1"/>
            <w:vAlign w:val="center"/>
          </w:tcPr>
          <w:p w14:paraId="70CEBCD3"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462EE250" w14:textId="0DF908A9" w:rsidR="00765077" w:rsidRPr="00AF248B" w:rsidRDefault="00765077" w:rsidP="00765077">
            <w:pPr>
              <w:shd w:val="clear" w:color="auto" w:fill="FFFFFF" w:themeFill="background1"/>
              <w:rPr>
                <w:bCs/>
                <w:sz w:val="20"/>
                <w:szCs w:val="20"/>
                <w:lang w:val="ro-RO"/>
              </w:rPr>
            </w:pPr>
            <w:r w:rsidRPr="00AF248B">
              <w:rPr>
                <w:bCs/>
                <w:sz w:val="20"/>
                <w:szCs w:val="20"/>
                <w:lang w:val="ro-RO"/>
              </w:rPr>
              <w:t xml:space="preserve">Recipientele </w:t>
            </w:r>
            <w:r w:rsidR="006047F6" w:rsidRPr="00AF248B">
              <w:rPr>
                <w:bCs/>
                <w:sz w:val="20"/>
                <w:szCs w:val="20"/>
                <w:lang w:val="ro-RO"/>
              </w:rPr>
              <w:t>conținând</w:t>
            </w:r>
            <w:r w:rsidRPr="00AF248B">
              <w:rPr>
                <w:bCs/>
                <w:sz w:val="20"/>
                <w:szCs w:val="20"/>
                <w:lang w:val="ro-RO"/>
              </w:rPr>
              <w:t xml:space="preserve"> probele prelevate sunt etichetate menţion</w:t>
            </w:r>
            <w:r w:rsidR="006047F6">
              <w:rPr>
                <w:bCs/>
                <w:sz w:val="20"/>
                <w:szCs w:val="20"/>
                <w:lang w:val="ro-RO"/>
              </w:rPr>
              <w:t>â</w:t>
            </w:r>
            <w:r w:rsidRPr="00AF248B">
              <w:rPr>
                <w:bCs/>
                <w:sz w:val="20"/>
                <w:szCs w:val="20"/>
                <w:lang w:val="ro-RO"/>
              </w:rPr>
              <w:t xml:space="preserve">ndu-se </w:t>
            </w:r>
            <w:r w:rsidR="006047F6" w:rsidRPr="00AF248B">
              <w:rPr>
                <w:bCs/>
                <w:sz w:val="20"/>
                <w:szCs w:val="20"/>
                <w:lang w:val="ro-RO"/>
              </w:rPr>
              <w:t>conținutul</w:t>
            </w:r>
            <w:r w:rsidRPr="00AF248B">
              <w:rPr>
                <w:bCs/>
                <w:sz w:val="20"/>
                <w:szCs w:val="20"/>
                <w:lang w:val="ro-RO"/>
              </w:rPr>
              <w:t>, numărul seriei, data prelevării şi recipientele din care au fost prelevate acestea?</w:t>
            </w:r>
          </w:p>
        </w:tc>
        <w:tc>
          <w:tcPr>
            <w:tcW w:w="1590" w:type="dxa"/>
            <w:shd w:val="clear" w:color="auto" w:fill="FFFFFF" w:themeFill="background1"/>
          </w:tcPr>
          <w:p w14:paraId="0FACF40D" w14:textId="75239386" w:rsidR="00765077" w:rsidRPr="00AF248B" w:rsidRDefault="00765077" w:rsidP="00765077">
            <w:pPr>
              <w:spacing w:before="60" w:after="60"/>
              <w:rPr>
                <w:sz w:val="20"/>
                <w:szCs w:val="20"/>
                <w:lang w:val="ro-RO"/>
              </w:rPr>
            </w:pPr>
            <w:r w:rsidRPr="00AF248B">
              <w:rPr>
                <w:sz w:val="20"/>
                <w:szCs w:val="20"/>
                <w:lang w:val="ro-RO"/>
              </w:rPr>
              <w:t>OAMDM 24/2013, pct. 168</w:t>
            </w:r>
          </w:p>
        </w:tc>
        <w:tc>
          <w:tcPr>
            <w:tcW w:w="426" w:type="dxa"/>
            <w:shd w:val="clear" w:color="auto" w:fill="FFFFFF" w:themeFill="background1"/>
          </w:tcPr>
          <w:p w14:paraId="791B5A28"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295E9CA8"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2DAC90B4"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503821A8"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147002D3" w14:textId="481F04BE"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1229B791" w14:textId="77777777" w:rsidTr="00AF248B">
        <w:trPr>
          <w:jc w:val="center"/>
        </w:trPr>
        <w:tc>
          <w:tcPr>
            <w:tcW w:w="562" w:type="dxa"/>
            <w:shd w:val="clear" w:color="auto" w:fill="FFFFFF" w:themeFill="background1"/>
            <w:vAlign w:val="center"/>
          </w:tcPr>
          <w:p w14:paraId="58BEFAB8"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31A54008" w14:textId="593D3787" w:rsidR="00765077" w:rsidRPr="00AF248B" w:rsidRDefault="00765077" w:rsidP="00765077">
            <w:pPr>
              <w:shd w:val="clear" w:color="auto" w:fill="FFFFFF" w:themeFill="background1"/>
              <w:rPr>
                <w:bCs/>
                <w:sz w:val="20"/>
                <w:szCs w:val="20"/>
                <w:lang w:val="ro-RO"/>
              </w:rPr>
            </w:pPr>
            <w:r w:rsidRPr="00AF248B">
              <w:rPr>
                <w:bCs/>
                <w:sz w:val="20"/>
                <w:szCs w:val="20"/>
                <w:lang w:val="ro-RO"/>
              </w:rPr>
              <w:t>Se efectuează testul de identificare pe fiecare probă din toate recipientele care conțin aceeași serie de materie primă?</w:t>
            </w:r>
          </w:p>
        </w:tc>
        <w:tc>
          <w:tcPr>
            <w:tcW w:w="1590" w:type="dxa"/>
            <w:shd w:val="clear" w:color="auto" w:fill="FFFFFF" w:themeFill="background1"/>
          </w:tcPr>
          <w:p w14:paraId="2B964EEB" w14:textId="449051B9" w:rsidR="00765077" w:rsidRPr="00AF248B" w:rsidRDefault="00765077" w:rsidP="00765077">
            <w:pPr>
              <w:spacing w:before="60" w:after="60"/>
              <w:rPr>
                <w:sz w:val="20"/>
                <w:szCs w:val="20"/>
                <w:lang w:val="ro-RO"/>
              </w:rPr>
            </w:pPr>
            <w:r w:rsidRPr="00AF248B">
              <w:rPr>
                <w:sz w:val="20"/>
                <w:szCs w:val="20"/>
                <w:lang w:val="ro-RO"/>
              </w:rPr>
              <w:t>OAMDM 24/2013, Anexa 6, pct. 3</w:t>
            </w:r>
          </w:p>
        </w:tc>
        <w:tc>
          <w:tcPr>
            <w:tcW w:w="426" w:type="dxa"/>
            <w:shd w:val="clear" w:color="auto" w:fill="FFFFFF" w:themeFill="background1"/>
          </w:tcPr>
          <w:p w14:paraId="405E694F"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00FAD0AC"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31240936"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4E823555"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7444E59D" w14:textId="1C55D5E0"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1508645F" w14:textId="77777777" w:rsidTr="00AF248B">
        <w:trPr>
          <w:jc w:val="center"/>
        </w:trPr>
        <w:tc>
          <w:tcPr>
            <w:tcW w:w="562" w:type="dxa"/>
            <w:shd w:val="clear" w:color="auto" w:fill="FFFFFF" w:themeFill="background1"/>
            <w:vAlign w:val="center"/>
          </w:tcPr>
          <w:p w14:paraId="5E294503"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70497B13" w14:textId="27D82E1A" w:rsidR="00765077" w:rsidRPr="00AF248B" w:rsidRDefault="00765077" w:rsidP="00765077">
            <w:pPr>
              <w:shd w:val="clear" w:color="auto" w:fill="FFFFFF" w:themeFill="background1"/>
              <w:rPr>
                <w:bCs/>
                <w:sz w:val="20"/>
                <w:szCs w:val="20"/>
                <w:lang w:val="ro-RO"/>
              </w:rPr>
            </w:pPr>
            <w:r w:rsidRPr="00AF248B">
              <w:rPr>
                <w:bCs/>
                <w:sz w:val="20"/>
                <w:szCs w:val="20"/>
                <w:lang w:val="ro-RO"/>
              </w:rPr>
              <w:t>Probele de referinţă şi contraprobele din fiecare serie de produs finit sunt păstrate cel puţin un an după data de expirare?</w:t>
            </w:r>
          </w:p>
        </w:tc>
        <w:tc>
          <w:tcPr>
            <w:tcW w:w="1590" w:type="dxa"/>
            <w:shd w:val="clear" w:color="auto" w:fill="FFFFFF" w:themeFill="background1"/>
          </w:tcPr>
          <w:p w14:paraId="4E0372D3" w14:textId="7D576F01" w:rsidR="00765077" w:rsidRPr="00AF248B" w:rsidRDefault="00765077" w:rsidP="00765077">
            <w:pPr>
              <w:spacing w:before="60" w:after="60"/>
              <w:rPr>
                <w:sz w:val="20"/>
                <w:szCs w:val="20"/>
                <w:lang w:val="ro-RO"/>
              </w:rPr>
            </w:pPr>
            <w:r w:rsidRPr="00AF248B">
              <w:rPr>
                <w:sz w:val="20"/>
                <w:szCs w:val="20"/>
                <w:lang w:val="ro-RO"/>
              </w:rPr>
              <w:t>OAMDM 24/2013, Anexa 16, pct. 8</w:t>
            </w:r>
          </w:p>
        </w:tc>
        <w:tc>
          <w:tcPr>
            <w:tcW w:w="426" w:type="dxa"/>
            <w:shd w:val="clear" w:color="auto" w:fill="FFFFFF" w:themeFill="background1"/>
          </w:tcPr>
          <w:p w14:paraId="7558EA48"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6F20BFFE"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56726C95"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7EBC6CF6"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1DAD1B98" w14:textId="3C2470F0"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16AC4F7C" w14:textId="77777777" w:rsidTr="00AF248B">
        <w:trPr>
          <w:jc w:val="center"/>
        </w:trPr>
        <w:tc>
          <w:tcPr>
            <w:tcW w:w="562" w:type="dxa"/>
            <w:shd w:val="clear" w:color="auto" w:fill="FFFFFF" w:themeFill="background1"/>
            <w:vAlign w:val="center"/>
          </w:tcPr>
          <w:p w14:paraId="7F92E364"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412A6B8D" w14:textId="25CDFAC9" w:rsidR="00765077" w:rsidRPr="00AF248B" w:rsidRDefault="00765077" w:rsidP="00765077">
            <w:pPr>
              <w:shd w:val="clear" w:color="auto" w:fill="FFFFFF" w:themeFill="background1"/>
              <w:rPr>
                <w:bCs/>
                <w:sz w:val="20"/>
                <w:szCs w:val="20"/>
                <w:lang w:val="ro-RO"/>
              </w:rPr>
            </w:pPr>
            <w:r w:rsidRPr="00AF248B">
              <w:rPr>
                <w:bCs/>
                <w:sz w:val="20"/>
                <w:szCs w:val="20"/>
                <w:lang w:val="ro-RO"/>
              </w:rPr>
              <w:t>Probele de referință sunt în cantitate suficientă pentru a permite efectuarea, în cel puţin două ocazii, a controalelor analitice complete ale seriei</w:t>
            </w:r>
            <w:r w:rsidR="006047F6">
              <w:rPr>
                <w:bCs/>
                <w:sz w:val="20"/>
                <w:szCs w:val="20"/>
                <w:lang w:val="ro-RO"/>
              </w:rPr>
              <w:t>?</w:t>
            </w:r>
          </w:p>
        </w:tc>
        <w:tc>
          <w:tcPr>
            <w:tcW w:w="1590" w:type="dxa"/>
            <w:shd w:val="clear" w:color="auto" w:fill="FFFFFF" w:themeFill="background1"/>
          </w:tcPr>
          <w:p w14:paraId="136CD7F7" w14:textId="2B8AFCED" w:rsidR="00765077" w:rsidRPr="00AF248B" w:rsidRDefault="00765077" w:rsidP="00765077">
            <w:pPr>
              <w:spacing w:before="60" w:after="60"/>
              <w:rPr>
                <w:sz w:val="20"/>
                <w:szCs w:val="20"/>
                <w:lang w:val="ro-RO"/>
              </w:rPr>
            </w:pPr>
            <w:r w:rsidRPr="00AF248B">
              <w:rPr>
                <w:sz w:val="20"/>
                <w:szCs w:val="20"/>
                <w:lang w:val="ro-RO"/>
              </w:rPr>
              <w:t>OAMDM 24/2013, Anexa 16, pct. 10</w:t>
            </w:r>
          </w:p>
        </w:tc>
        <w:tc>
          <w:tcPr>
            <w:tcW w:w="426" w:type="dxa"/>
            <w:shd w:val="clear" w:color="auto" w:fill="FFFFFF" w:themeFill="background1"/>
          </w:tcPr>
          <w:p w14:paraId="51A5ED1B"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6585FE7F"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6081383C"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5857376D"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24F64470" w14:textId="57D8679E"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3609F8B6" w14:textId="77777777" w:rsidTr="00AF248B">
        <w:trPr>
          <w:jc w:val="center"/>
        </w:trPr>
        <w:tc>
          <w:tcPr>
            <w:tcW w:w="562" w:type="dxa"/>
            <w:shd w:val="clear" w:color="auto" w:fill="FFFFFF" w:themeFill="background1"/>
            <w:vAlign w:val="center"/>
          </w:tcPr>
          <w:p w14:paraId="15B1AF9E"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5CAB0D59" w14:textId="16AB8351" w:rsidR="00765077" w:rsidRPr="00AF248B" w:rsidRDefault="00765077" w:rsidP="00765077">
            <w:pPr>
              <w:shd w:val="clear" w:color="auto" w:fill="FFFFFF" w:themeFill="background1"/>
              <w:rPr>
                <w:bCs/>
                <w:sz w:val="20"/>
                <w:szCs w:val="20"/>
                <w:lang w:val="ro-RO"/>
              </w:rPr>
            </w:pPr>
            <w:r w:rsidRPr="00AF248B">
              <w:rPr>
                <w:bCs/>
                <w:sz w:val="20"/>
                <w:szCs w:val="20"/>
                <w:lang w:val="ro-RO"/>
              </w:rPr>
              <w:t>Probele de referinţă şi contraprobele sunt depoz</w:t>
            </w:r>
            <w:r w:rsidR="008810FE" w:rsidRPr="00AF248B">
              <w:rPr>
                <w:bCs/>
                <w:sz w:val="20"/>
                <w:szCs w:val="20"/>
                <w:lang w:val="ro-RO"/>
              </w:rPr>
              <w:t>i</w:t>
            </w:r>
            <w:r w:rsidRPr="00AF248B">
              <w:rPr>
                <w:bCs/>
                <w:sz w:val="20"/>
                <w:szCs w:val="20"/>
                <w:lang w:val="ro-RO"/>
              </w:rPr>
              <w:t xml:space="preserve">tate </w:t>
            </w:r>
            <w:r w:rsidR="008810FE" w:rsidRPr="00AF248B">
              <w:rPr>
                <w:bCs/>
                <w:sz w:val="20"/>
                <w:szCs w:val="20"/>
                <w:lang w:val="ro-RO"/>
              </w:rPr>
              <w:t>în</w:t>
            </w:r>
            <w:r w:rsidRPr="00AF248B">
              <w:rPr>
                <w:bCs/>
                <w:sz w:val="20"/>
                <w:szCs w:val="20"/>
                <w:lang w:val="ro-RO"/>
              </w:rPr>
              <w:t xml:space="preserve"> acord cu condițiile</w:t>
            </w:r>
            <w:r w:rsidRPr="00AF248B">
              <w:rPr>
                <w:sz w:val="20"/>
                <w:szCs w:val="20"/>
                <w:lang w:val="ro-RO"/>
              </w:rPr>
              <w:t xml:space="preserve"> </w:t>
            </w:r>
            <w:r w:rsidRPr="00AF248B">
              <w:rPr>
                <w:bCs/>
                <w:sz w:val="20"/>
                <w:szCs w:val="20"/>
                <w:lang w:val="ro-RO"/>
              </w:rPr>
              <w:t xml:space="preserve">de depozitare a medicamentelor şi substanţelor active și Certificatul de înregistrare? </w:t>
            </w:r>
          </w:p>
        </w:tc>
        <w:tc>
          <w:tcPr>
            <w:tcW w:w="1590" w:type="dxa"/>
            <w:shd w:val="clear" w:color="auto" w:fill="FFFFFF" w:themeFill="background1"/>
          </w:tcPr>
          <w:p w14:paraId="292BFE14" w14:textId="0B9CA4D5" w:rsidR="00765077" w:rsidRPr="00AF248B" w:rsidRDefault="00765077" w:rsidP="00765077">
            <w:pPr>
              <w:spacing w:before="60" w:after="60"/>
              <w:rPr>
                <w:sz w:val="20"/>
                <w:szCs w:val="20"/>
                <w:lang w:val="ro-RO"/>
              </w:rPr>
            </w:pPr>
            <w:r w:rsidRPr="00AF248B">
              <w:rPr>
                <w:sz w:val="20"/>
                <w:szCs w:val="20"/>
                <w:lang w:val="ro-RO"/>
              </w:rPr>
              <w:t>OAMDM 24/2013, Anexa 16, pct. 14, 15</w:t>
            </w:r>
          </w:p>
        </w:tc>
        <w:tc>
          <w:tcPr>
            <w:tcW w:w="426" w:type="dxa"/>
            <w:shd w:val="clear" w:color="auto" w:fill="FFFFFF" w:themeFill="background1"/>
          </w:tcPr>
          <w:p w14:paraId="17BF0A94"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170583EB"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49A29208"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7CC91791"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499A0DA3" w14:textId="4F4765EE"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072B1432" w14:textId="77777777" w:rsidTr="00AF248B">
        <w:trPr>
          <w:jc w:val="center"/>
        </w:trPr>
        <w:tc>
          <w:tcPr>
            <w:tcW w:w="562" w:type="dxa"/>
            <w:shd w:val="clear" w:color="auto" w:fill="FFFFFF" w:themeFill="background1"/>
            <w:vAlign w:val="center"/>
          </w:tcPr>
          <w:p w14:paraId="2BF0937F"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47573499" w14:textId="1D84F1B7" w:rsidR="00765077" w:rsidRPr="00AF248B" w:rsidRDefault="00765077" w:rsidP="00765077">
            <w:pPr>
              <w:shd w:val="clear" w:color="auto" w:fill="FFFFFF" w:themeFill="background1"/>
              <w:rPr>
                <w:bCs/>
                <w:sz w:val="20"/>
                <w:szCs w:val="20"/>
                <w:lang w:val="ro-RO"/>
              </w:rPr>
            </w:pPr>
            <w:r w:rsidRPr="00AF248B">
              <w:rPr>
                <w:bCs/>
                <w:sz w:val="20"/>
                <w:szCs w:val="20"/>
                <w:lang w:val="ro-RO"/>
              </w:rPr>
              <w:t>Metodele analitice utilizate în testare sunt validate?</w:t>
            </w:r>
          </w:p>
        </w:tc>
        <w:tc>
          <w:tcPr>
            <w:tcW w:w="1590" w:type="dxa"/>
            <w:shd w:val="clear" w:color="auto" w:fill="FFFFFF" w:themeFill="background1"/>
          </w:tcPr>
          <w:p w14:paraId="7789AAAB" w14:textId="3E4AC684" w:rsidR="00765077" w:rsidRPr="00AF248B" w:rsidRDefault="00765077" w:rsidP="00765077">
            <w:pPr>
              <w:spacing w:before="60" w:after="60"/>
              <w:rPr>
                <w:sz w:val="20"/>
                <w:szCs w:val="20"/>
                <w:lang w:val="ro-RO"/>
              </w:rPr>
            </w:pPr>
            <w:r w:rsidRPr="00AF248B">
              <w:rPr>
                <w:sz w:val="20"/>
                <w:szCs w:val="20"/>
                <w:lang w:val="ro-RO"/>
              </w:rPr>
              <w:t>OAMDM 24/2013, pct. 170</w:t>
            </w:r>
          </w:p>
        </w:tc>
        <w:tc>
          <w:tcPr>
            <w:tcW w:w="426" w:type="dxa"/>
            <w:shd w:val="clear" w:color="auto" w:fill="FFFFFF" w:themeFill="background1"/>
          </w:tcPr>
          <w:p w14:paraId="77656132"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074EBDC5"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72D2D2C1"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1CEC2C0E"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2B62C4F7" w14:textId="6C82F523"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7CB6C7C1" w14:textId="77777777" w:rsidTr="00AF248B">
        <w:trPr>
          <w:jc w:val="center"/>
        </w:trPr>
        <w:tc>
          <w:tcPr>
            <w:tcW w:w="562" w:type="dxa"/>
            <w:shd w:val="clear" w:color="auto" w:fill="FFFFFF" w:themeFill="background1"/>
            <w:vAlign w:val="center"/>
          </w:tcPr>
          <w:p w14:paraId="4D7BDAEB"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238A3B7F" w14:textId="41B5E582" w:rsidR="00765077" w:rsidRPr="00AF248B" w:rsidRDefault="00765077" w:rsidP="00765077">
            <w:pPr>
              <w:shd w:val="clear" w:color="auto" w:fill="FFFFFF" w:themeFill="background1"/>
              <w:rPr>
                <w:bCs/>
                <w:sz w:val="20"/>
                <w:szCs w:val="20"/>
                <w:lang w:val="ro-RO"/>
              </w:rPr>
            </w:pPr>
            <w:r w:rsidRPr="00AF248B">
              <w:rPr>
                <w:bCs/>
                <w:sz w:val="20"/>
                <w:szCs w:val="20"/>
                <w:lang w:val="ro-RO"/>
              </w:rPr>
              <w:t>În analiză se utilizează doar reactivi de laborator în termen de valabilitate, depozitați în condiții speciale de păstrare stabilite de furnizor?</w:t>
            </w:r>
          </w:p>
        </w:tc>
        <w:tc>
          <w:tcPr>
            <w:tcW w:w="1590" w:type="dxa"/>
            <w:shd w:val="clear" w:color="auto" w:fill="FFFFFF" w:themeFill="background1"/>
          </w:tcPr>
          <w:p w14:paraId="09192D9D" w14:textId="237463D6" w:rsidR="00765077" w:rsidRPr="00AF248B" w:rsidRDefault="00765077" w:rsidP="00765077">
            <w:pPr>
              <w:spacing w:before="60" w:after="60"/>
              <w:rPr>
                <w:sz w:val="20"/>
                <w:szCs w:val="20"/>
                <w:lang w:val="ro-RO"/>
              </w:rPr>
            </w:pPr>
            <w:r w:rsidRPr="00AF248B">
              <w:rPr>
                <w:sz w:val="20"/>
                <w:szCs w:val="20"/>
                <w:lang w:val="ro-RO"/>
              </w:rPr>
              <w:t>OAMDM 24/2013, pct. 176</w:t>
            </w:r>
          </w:p>
        </w:tc>
        <w:tc>
          <w:tcPr>
            <w:tcW w:w="426" w:type="dxa"/>
            <w:shd w:val="clear" w:color="auto" w:fill="FFFFFF" w:themeFill="background1"/>
          </w:tcPr>
          <w:p w14:paraId="25F79589"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263076C6"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2C4940C7"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1146EAA3"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68A4289C" w14:textId="70A5CF58"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76A44462" w14:textId="77777777" w:rsidTr="00AF248B">
        <w:trPr>
          <w:jc w:val="center"/>
        </w:trPr>
        <w:tc>
          <w:tcPr>
            <w:tcW w:w="562" w:type="dxa"/>
            <w:shd w:val="clear" w:color="auto" w:fill="FFFFFF" w:themeFill="background1"/>
            <w:vAlign w:val="center"/>
          </w:tcPr>
          <w:p w14:paraId="02AA3037"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5608661A" w14:textId="1EFC8195" w:rsidR="00765077" w:rsidRPr="00AF248B" w:rsidRDefault="00765077" w:rsidP="00765077">
            <w:pPr>
              <w:shd w:val="clear" w:color="auto" w:fill="FFFFFF" w:themeFill="background1"/>
              <w:rPr>
                <w:bCs/>
                <w:sz w:val="20"/>
                <w:szCs w:val="20"/>
                <w:lang w:val="ro-RO"/>
              </w:rPr>
            </w:pPr>
            <w:r w:rsidRPr="00AF248B">
              <w:rPr>
                <w:bCs/>
                <w:sz w:val="20"/>
                <w:szCs w:val="20"/>
                <w:lang w:val="ro-RO"/>
              </w:rPr>
              <w:t xml:space="preserve">Prepararea reactivilor de laborator, soluțiile, standardelor de referință </w:t>
            </w:r>
            <w:r w:rsidR="008810FE" w:rsidRPr="00AF248B">
              <w:rPr>
                <w:bCs/>
                <w:sz w:val="20"/>
                <w:szCs w:val="20"/>
                <w:lang w:val="ro-RO"/>
              </w:rPr>
              <w:t>și</w:t>
            </w:r>
            <w:r w:rsidRPr="00AF248B">
              <w:rPr>
                <w:bCs/>
                <w:sz w:val="20"/>
                <w:szCs w:val="20"/>
                <w:lang w:val="ro-RO"/>
              </w:rPr>
              <w:t xml:space="preserve"> mediilor de cultură sunt realizate în </w:t>
            </w:r>
            <w:r w:rsidR="006047F6" w:rsidRPr="00AF248B">
              <w:rPr>
                <w:bCs/>
                <w:sz w:val="20"/>
                <w:szCs w:val="20"/>
                <w:lang w:val="ro-RO"/>
              </w:rPr>
              <w:t>concordanță</w:t>
            </w:r>
            <w:r w:rsidRPr="00AF248B">
              <w:rPr>
                <w:bCs/>
                <w:sz w:val="20"/>
                <w:szCs w:val="20"/>
                <w:lang w:val="ro-RO"/>
              </w:rPr>
              <w:t xml:space="preserve"> cu proceduri scrise?</w:t>
            </w:r>
          </w:p>
        </w:tc>
        <w:tc>
          <w:tcPr>
            <w:tcW w:w="1590" w:type="dxa"/>
            <w:shd w:val="clear" w:color="auto" w:fill="FFFFFF" w:themeFill="background1"/>
          </w:tcPr>
          <w:p w14:paraId="1B41CF2A" w14:textId="07956D6E" w:rsidR="00765077" w:rsidRPr="00AF248B" w:rsidRDefault="00765077" w:rsidP="00765077">
            <w:pPr>
              <w:spacing w:before="60" w:after="60"/>
              <w:rPr>
                <w:sz w:val="20"/>
                <w:szCs w:val="20"/>
                <w:lang w:val="ro-RO"/>
              </w:rPr>
            </w:pPr>
            <w:r w:rsidRPr="00AF248B">
              <w:rPr>
                <w:sz w:val="20"/>
                <w:szCs w:val="20"/>
                <w:lang w:val="ro-RO"/>
              </w:rPr>
              <w:t>OAMDM 24/2013, pct. 174</w:t>
            </w:r>
          </w:p>
        </w:tc>
        <w:tc>
          <w:tcPr>
            <w:tcW w:w="426" w:type="dxa"/>
            <w:shd w:val="clear" w:color="auto" w:fill="FFFFFF" w:themeFill="background1"/>
          </w:tcPr>
          <w:p w14:paraId="46B52EF6"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2FD76FC1"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76E71787"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1A7E7CC6"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01856C9C" w14:textId="320BB041"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6ED77C88" w14:textId="77777777" w:rsidTr="00AF248B">
        <w:trPr>
          <w:jc w:val="center"/>
        </w:trPr>
        <w:tc>
          <w:tcPr>
            <w:tcW w:w="562" w:type="dxa"/>
            <w:shd w:val="clear" w:color="auto" w:fill="FFFFFF" w:themeFill="background1"/>
            <w:vAlign w:val="center"/>
          </w:tcPr>
          <w:p w14:paraId="3B418317"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5B4EE12C" w14:textId="74CE0DF4" w:rsidR="00765077" w:rsidRPr="00AF248B" w:rsidRDefault="00765077" w:rsidP="00765077">
            <w:pPr>
              <w:shd w:val="clear" w:color="auto" w:fill="FFFFFF" w:themeFill="background1"/>
              <w:rPr>
                <w:bCs/>
                <w:sz w:val="20"/>
                <w:szCs w:val="20"/>
                <w:lang w:val="ro-RO"/>
              </w:rPr>
            </w:pPr>
            <w:r w:rsidRPr="00AF248B">
              <w:rPr>
                <w:bCs/>
                <w:sz w:val="20"/>
                <w:szCs w:val="20"/>
                <w:lang w:val="ro-RO"/>
              </w:rPr>
              <w:t>Stabilitatea medicamentelor este monitorizată în baza programului de stabilitate, inclusiv după distribuția medicamentului?</w:t>
            </w:r>
          </w:p>
        </w:tc>
        <w:tc>
          <w:tcPr>
            <w:tcW w:w="1590" w:type="dxa"/>
            <w:shd w:val="clear" w:color="auto" w:fill="FFFFFF" w:themeFill="background1"/>
          </w:tcPr>
          <w:p w14:paraId="7C212A53" w14:textId="3E107971" w:rsidR="00765077" w:rsidRPr="00AF248B" w:rsidRDefault="00765077" w:rsidP="00765077">
            <w:pPr>
              <w:spacing w:before="60" w:after="60"/>
              <w:rPr>
                <w:sz w:val="20"/>
                <w:szCs w:val="20"/>
                <w:lang w:val="ro-RO"/>
              </w:rPr>
            </w:pPr>
            <w:r w:rsidRPr="00AF248B">
              <w:rPr>
                <w:sz w:val="20"/>
                <w:szCs w:val="20"/>
                <w:lang w:val="ro-RO"/>
              </w:rPr>
              <w:t>OAMDM 24/2013, pct. 178</w:t>
            </w:r>
          </w:p>
        </w:tc>
        <w:tc>
          <w:tcPr>
            <w:tcW w:w="426" w:type="dxa"/>
            <w:shd w:val="clear" w:color="auto" w:fill="FFFFFF" w:themeFill="background1"/>
          </w:tcPr>
          <w:p w14:paraId="1F61AE16"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01604642"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6573F14B"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2BFCC79B"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1B823FD5" w14:textId="5F694C2E"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3D17C9F7" w14:textId="77777777" w:rsidTr="00AF248B">
        <w:trPr>
          <w:jc w:val="center"/>
        </w:trPr>
        <w:tc>
          <w:tcPr>
            <w:tcW w:w="562" w:type="dxa"/>
            <w:shd w:val="clear" w:color="auto" w:fill="FFFFFF" w:themeFill="background1"/>
            <w:vAlign w:val="center"/>
          </w:tcPr>
          <w:p w14:paraId="30189ECB"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3B90A36B" w14:textId="0503EBA8" w:rsidR="00765077" w:rsidRPr="00AF248B" w:rsidRDefault="00765077" w:rsidP="00765077">
            <w:pPr>
              <w:shd w:val="clear" w:color="auto" w:fill="FFFFFF" w:themeFill="background1"/>
              <w:rPr>
                <w:bCs/>
                <w:sz w:val="20"/>
                <w:szCs w:val="20"/>
                <w:lang w:val="ro-RO"/>
              </w:rPr>
            </w:pPr>
            <w:r w:rsidRPr="00AF248B">
              <w:rPr>
                <w:bCs/>
                <w:sz w:val="20"/>
                <w:szCs w:val="20"/>
                <w:lang w:val="ro-RO"/>
              </w:rPr>
              <w:t>Sunt disponibile camere de stabilitate pentru desfășurarea programului de stabilitate în baza protocolului de stabilitate?</w:t>
            </w:r>
          </w:p>
        </w:tc>
        <w:tc>
          <w:tcPr>
            <w:tcW w:w="1590" w:type="dxa"/>
            <w:shd w:val="clear" w:color="auto" w:fill="FFFFFF" w:themeFill="background1"/>
          </w:tcPr>
          <w:p w14:paraId="36DA1943" w14:textId="250E0207" w:rsidR="00765077" w:rsidRPr="00AF248B" w:rsidRDefault="00765077" w:rsidP="00765077">
            <w:pPr>
              <w:spacing w:before="60" w:after="60"/>
              <w:rPr>
                <w:sz w:val="20"/>
                <w:szCs w:val="20"/>
                <w:lang w:val="ro-RO"/>
              </w:rPr>
            </w:pPr>
            <w:r w:rsidRPr="00AF248B">
              <w:rPr>
                <w:sz w:val="20"/>
                <w:szCs w:val="20"/>
                <w:lang w:val="ro-RO"/>
              </w:rPr>
              <w:t>OAMDM 24/2013, pct. 181</w:t>
            </w:r>
          </w:p>
        </w:tc>
        <w:tc>
          <w:tcPr>
            <w:tcW w:w="426" w:type="dxa"/>
            <w:shd w:val="clear" w:color="auto" w:fill="FFFFFF" w:themeFill="background1"/>
          </w:tcPr>
          <w:p w14:paraId="6807ED90"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13319F6E"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71BE0AEF"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22B67A12"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4D75D922" w14:textId="3F2C9777"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47083881" w14:textId="77777777" w:rsidTr="00AF248B">
        <w:trPr>
          <w:jc w:val="center"/>
        </w:trPr>
        <w:tc>
          <w:tcPr>
            <w:tcW w:w="562" w:type="dxa"/>
            <w:shd w:val="clear" w:color="auto" w:fill="FFFFFF" w:themeFill="background1"/>
            <w:vAlign w:val="center"/>
          </w:tcPr>
          <w:p w14:paraId="69A0E4BD"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5C7426A3" w14:textId="2453E09A" w:rsidR="00765077" w:rsidRPr="00AF248B" w:rsidRDefault="00765077" w:rsidP="00765077">
            <w:pPr>
              <w:shd w:val="clear" w:color="auto" w:fill="FFFFFF" w:themeFill="background1"/>
              <w:rPr>
                <w:bCs/>
                <w:sz w:val="20"/>
                <w:szCs w:val="20"/>
                <w:lang w:val="ro-RO"/>
              </w:rPr>
            </w:pPr>
            <w:r w:rsidRPr="00AF248B">
              <w:rPr>
                <w:bCs/>
                <w:sz w:val="20"/>
                <w:szCs w:val="20"/>
                <w:lang w:val="ro-RO"/>
              </w:rPr>
              <w:t xml:space="preserve">Este inclus în programul de stabilitate, anual, cel </w:t>
            </w:r>
            <w:r w:rsidR="006047F6" w:rsidRPr="00AF248B">
              <w:rPr>
                <w:bCs/>
                <w:sz w:val="20"/>
                <w:szCs w:val="20"/>
                <w:lang w:val="ro-RO"/>
              </w:rPr>
              <w:t>puțin</w:t>
            </w:r>
            <w:r w:rsidRPr="00AF248B">
              <w:rPr>
                <w:bCs/>
                <w:sz w:val="20"/>
                <w:szCs w:val="20"/>
                <w:lang w:val="ro-RO"/>
              </w:rPr>
              <w:t xml:space="preserve"> un lot de produs fabricat în fiecare </w:t>
            </w:r>
            <w:r w:rsidR="006047F6" w:rsidRPr="00AF248B">
              <w:rPr>
                <w:bCs/>
                <w:sz w:val="20"/>
                <w:szCs w:val="20"/>
                <w:lang w:val="ro-RO"/>
              </w:rPr>
              <w:t>concentrație</w:t>
            </w:r>
            <w:r w:rsidRPr="00AF248B">
              <w:rPr>
                <w:bCs/>
                <w:sz w:val="20"/>
                <w:szCs w:val="20"/>
                <w:lang w:val="ro-RO"/>
              </w:rPr>
              <w:t xml:space="preserve"> şi fie</w:t>
            </w:r>
            <w:r w:rsidR="006047F6">
              <w:rPr>
                <w:bCs/>
                <w:sz w:val="20"/>
                <w:szCs w:val="20"/>
                <w:lang w:val="ro-RO"/>
              </w:rPr>
              <w:t>c</w:t>
            </w:r>
            <w:r w:rsidRPr="00AF248B">
              <w:rPr>
                <w:bCs/>
                <w:sz w:val="20"/>
                <w:szCs w:val="20"/>
                <w:lang w:val="ro-RO"/>
              </w:rPr>
              <w:t>are tip de ambalaj, dacă este cazul?</w:t>
            </w:r>
          </w:p>
        </w:tc>
        <w:tc>
          <w:tcPr>
            <w:tcW w:w="1590" w:type="dxa"/>
            <w:shd w:val="clear" w:color="auto" w:fill="FFFFFF" w:themeFill="background1"/>
          </w:tcPr>
          <w:p w14:paraId="6EFB1E58" w14:textId="3DE3C0CE" w:rsidR="00765077" w:rsidRPr="00AF248B" w:rsidRDefault="00765077" w:rsidP="00765077">
            <w:pPr>
              <w:spacing w:before="60" w:after="60"/>
              <w:rPr>
                <w:sz w:val="20"/>
                <w:szCs w:val="20"/>
                <w:lang w:val="ro-RO"/>
              </w:rPr>
            </w:pPr>
            <w:r w:rsidRPr="00AF248B">
              <w:rPr>
                <w:sz w:val="20"/>
                <w:szCs w:val="20"/>
                <w:lang w:val="ro-RO"/>
              </w:rPr>
              <w:t>OAMDM 24/2013, pct. 184</w:t>
            </w:r>
          </w:p>
        </w:tc>
        <w:tc>
          <w:tcPr>
            <w:tcW w:w="426" w:type="dxa"/>
            <w:shd w:val="clear" w:color="auto" w:fill="FFFFFF" w:themeFill="background1"/>
          </w:tcPr>
          <w:p w14:paraId="32C7FBB9"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3D10B575"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450E2DC2"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4BFE46AA"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74E9C3C4" w14:textId="6401A0EC"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1BA616A8" w14:textId="77777777" w:rsidTr="00AF248B">
        <w:trPr>
          <w:jc w:val="center"/>
        </w:trPr>
        <w:tc>
          <w:tcPr>
            <w:tcW w:w="562" w:type="dxa"/>
            <w:shd w:val="clear" w:color="auto" w:fill="FFFFFF" w:themeFill="background1"/>
            <w:vAlign w:val="center"/>
          </w:tcPr>
          <w:p w14:paraId="3C0269FB"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43A88EE9" w14:textId="36311095" w:rsidR="00765077" w:rsidRPr="00AF248B" w:rsidRDefault="00765077" w:rsidP="00765077">
            <w:pPr>
              <w:shd w:val="clear" w:color="auto" w:fill="FFFFFF" w:themeFill="background1"/>
              <w:rPr>
                <w:bCs/>
                <w:sz w:val="20"/>
                <w:szCs w:val="20"/>
                <w:lang w:val="ro-RO"/>
              </w:rPr>
            </w:pPr>
            <w:r w:rsidRPr="00AF248B">
              <w:rPr>
                <w:bCs/>
                <w:sz w:val="20"/>
                <w:szCs w:val="20"/>
                <w:lang w:val="ro-RO"/>
              </w:rPr>
              <w:t xml:space="preserve">Devierile de la </w:t>
            </w:r>
            <w:r w:rsidR="006047F6" w:rsidRPr="00AF248B">
              <w:rPr>
                <w:bCs/>
                <w:sz w:val="20"/>
                <w:szCs w:val="20"/>
                <w:lang w:val="ro-RO"/>
              </w:rPr>
              <w:t>specificații</w:t>
            </w:r>
            <w:r w:rsidRPr="00AF248B">
              <w:rPr>
                <w:bCs/>
                <w:sz w:val="20"/>
                <w:szCs w:val="20"/>
                <w:lang w:val="ro-RO"/>
              </w:rPr>
              <w:t xml:space="preserve"> sau </w:t>
            </w:r>
            <w:r w:rsidR="006047F6" w:rsidRPr="00AF248B">
              <w:rPr>
                <w:bCs/>
                <w:sz w:val="20"/>
                <w:szCs w:val="20"/>
                <w:lang w:val="ro-RO"/>
              </w:rPr>
              <w:t>tendințele</w:t>
            </w:r>
            <w:r w:rsidRPr="00AF248B">
              <w:rPr>
                <w:bCs/>
                <w:sz w:val="20"/>
                <w:szCs w:val="20"/>
                <w:lang w:val="ro-RO"/>
              </w:rPr>
              <w:t xml:space="preserve"> atipice semnificative sunt investigate?</w:t>
            </w:r>
          </w:p>
        </w:tc>
        <w:tc>
          <w:tcPr>
            <w:tcW w:w="1590" w:type="dxa"/>
            <w:shd w:val="clear" w:color="auto" w:fill="FFFFFF" w:themeFill="background1"/>
          </w:tcPr>
          <w:p w14:paraId="347F5A7C" w14:textId="50A0FD8E" w:rsidR="00765077" w:rsidRPr="00AF248B" w:rsidRDefault="00765077" w:rsidP="00765077">
            <w:pPr>
              <w:spacing w:before="60" w:after="60"/>
              <w:rPr>
                <w:sz w:val="20"/>
                <w:szCs w:val="20"/>
                <w:lang w:val="ro-RO"/>
              </w:rPr>
            </w:pPr>
            <w:r w:rsidRPr="00AF248B">
              <w:rPr>
                <w:sz w:val="20"/>
                <w:szCs w:val="20"/>
                <w:lang w:val="ro-RO"/>
              </w:rPr>
              <w:t>OAMDM 24/2013, pct. 187</w:t>
            </w:r>
          </w:p>
        </w:tc>
        <w:tc>
          <w:tcPr>
            <w:tcW w:w="426" w:type="dxa"/>
            <w:shd w:val="clear" w:color="auto" w:fill="FFFFFF" w:themeFill="background1"/>
          </w:tcPr>
          <w:p w14:paraId="14BF18B9"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0224243D"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3F8EE006"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673511EF"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79FDE0CD" w14:textId="26AC9F5B"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5B3D4BE6" w14:textId="77777777" w:rsidTr="00AF248B">
        <w:trPr>
          <w:jc w:val="center"/>
        </w:trPr>
        <w:tc>
          <w:tcPr>
            <w:tcW w:w="9784" w:type="dxa"/>
            <w:gridSpan w:val="8"/>
            <w:shd w:val="clear" w:color="auto" w:fill="FFFFFF" w:themeFill="background1"/>
            <w:vAlign w:val="center"/>
          </w:tcPr>
          <w:p w14:paraId="25DE4657" w14:textId="635C2E85" w:rsidR="00765077" w:rsidRPr="00AF248B" w:rsidRDefault="006047F6" w:rsidP="00765077">
            <w:pPr>
              <w:pStyle w:val="Listparagraf"/>
              <w:numPr>
                <w:ilvl w:val="0"/>
                <w:numId w:val="5"/>
              </w:numPr>
              <w:shd w:val="clear" w:color="auto" w:fill="FFFFFF" w:themeFill="background1"/>
              <w:spacing w:before="60" w:after="60"/>
              <w:ind w:left="1077"/>
              <w:contextualSpacing w:val="0"/>
              <w:jc w:val="center"/>
              <w:rPr>
                <w:bCs/>
                <w:sz w:val="20"/>
                <w:szCs w:val="20"/>
                <w:lang w:val="ro-RO"/>
              </w:rPr>
            </w:pPr>
            <w:r w:rsidRPr="00AF248B">
              <w:rPr>
                <w:b/>
                <w:bCs/>
                <w:i/>
                <w:iCs/>
                <w:sz w:val="20"/>
                <w:szCs w:val="20"/>
                <w:lang w:val="ro-RO"/>
              </w:rPr>
              <w:t>Reclamațiile</w:t>
            </w:r>
            <w:r w:rsidR="00765077" w:rsidRPr="00AF248B">
              <w:rPr>
                <w:b/>
                <w:bCs/>
                <w:i/>
                <w:iCs/>
                <w:sz w:val="20"/>
                <w:szCs w:val="20"/>
                <w:lang w:val="ro-RO"/>
              </w:rPr>
              <w:t xml:space="preserve"> şi retragerea produsului</w:t>
            </w:r>
          </w:p>
        </w:tc>
      </w:tr>
      <w:tr w:rsidR="00765077" w:rsidRPr="00AF248B" w14:paraId="6653AC8B" w14:textId="77777777" w:rsidTr="00AF248B">
        <w:trPr>
          <w:jc w:val="center"/>
        </w:trPr>
        <w:tc>
          <w:tcPr>
            <w:tcW w:w="562" w:type="dxa"/>
            <w:shd w:val="clear" w:color="auto" w:fill="FFFFFF" w:themeFill="background1"/>
            <w:vAlign w:val="center"/>
          </w:tcPr>
          <w:p w14:paraId="3D4D6DE7"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5E7E01EB" w14:textId="327D8430" w:rsidR="00765077" w:rsidRPr="00AF248B" w:rsidRDefault="00765077" w:rsidP="00765077">
            <w:pPr>
              <w:shd w:val="clear" w:color="auto" w:fill="FFFFFF" w:themeFill="background1"/>
              <w:rPr>
                <w:bCs/>
                <w:sz w:val="20"/>
                <w:szCs w:val="20"/>
                <w:lang w:val="ro-RO"/>
              </w:rPr>
            </w:pPr>
            <w:r w:rsidRPr="00AF248B">
              <w:rPr>
                <w:bCs/>
                <w:sz w:val="20"/>
                <w:szCs w:val="20"/>
                <w:lang w:val="ro-RO"/>
              </w:rPr>
              <w:t>Există proceduri scrise disponibile pentru  rezolvarea reclamațiilor scrise sau orale?</w:t>
            </w:r>
          </w:p>
        </w:tc>
        <w:tc>
          <w:tcPr>
            <w:tcW w:w="1590" w:type="dxa"/>
            <w:shd w:val="clear" w:color="auto" w:fill="FFFFFF" w:themeFill="background1"/>
          </w:tcPr>
          <w:p w14:paraId="231C8DC2" w14:textId="49F20B5A" w:rsidR="00765077" w:rsidRPr="00AF248B" w:rsidRDefault="00765077" w:rsidP="00765077">
            <w:pPr>
              <w:spacing w:before="60" w:after="60"/>
              <w:rPr>
                <w:bCs/>
                <w:sz w:val="20"/>
                <w:szCs w:val="20"/>
                <w:lang w:val="ro-RO"/>
              </w:rPr>
            </w:pPr>
            <w:r w:rsidRPr="00AF248B">
              <w:rPr>
                <w:sz w:val="20"/>
                <w:szCs w:val="20"/>
                <w:lang w:val="ro-RO"/>
              </w:rPr>
              <w:t>OAMDM 24/2013, pct. 205</w:t>
            </w:r>
          </w:p>
        </w:tc>
        <w:tc>
          <w:tcPr>
            <w:tcW w:w="426" w:type="dxa"/>
            <w:shd w:val="clear" w:color="auto" w:fill="FFFFFF" w:themeFill="background1"/>
          </w:tcPr>
          <w:p w14:paraId="197708D8"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069B173F"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06D77806"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13243122"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6E7DAC9B" w14:textId="1D0A3E09"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3232DCB6" w14:textId="77777777" w:rsidTr="00AF248B">
        <w:trPr>
          <w:jc w:val="center"/>
        </w:trPr>
        <w:tc>
          <w:tcPr>
            <w:tcW w:w="562" w:type="dxa"/>
            <w:shd w:val="clear" w:color="auto" w:fill="FFFFFF" w:themeFill="background1"/>
            <w:vAlign w:val="center"/>
          </w:tcPr>
          <w:p w14:paraId="49BDB1FE"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0D624CC5" w14:textId="38E4807A" w:rsidR="00765077" w:rsidRPr="00AF248B" w:rsidRDefault="00765077" w:rsidP="00765077">
            <w:pPr>
              <w:shd w:val="clear" w:color="auto" w:fill="FFFFFF" w:themeFill="background1"/>
              <w:rPr>
                <w:sz w:val="20"/>
                <w:szCs w:val="20"/>
                <w:lang w:val="ro-RO"/>
              </w:rPr>
            </w:pPr>
            <w:r w:rsidRPr="00AF248B">
              <w:rPr>
                <w:sz w:val="20"/>
                <w:szCs w:val="20"/>
                <w:lang w:val="ro-RO"/>
              </w:rPr>
              <w:t>În cadrul întreprinderii este desemnată o persoană responsabilă de înregistrarea şi examinarea reclamaţiilor?</w:t>
            </w:r>
          </w:p>
        </w:tc>
        <w:tc>
          <w:tcPr>
            <w:tcW w:w="1590" w:type="dxa"/>
            <w:shd w:val="clear" w:color="auto" w:fill="FFFFFF" w:themeFill="background1"/>
          </w:tcPr>
          <w:p w14:paraId="0F27DFD6" w14:textId="78317026" w:rsidR="00765077" w:rsidRPr="00AF248B" w:rsidRDefault="00765077" w:rsidP="00765077">
            <w:pPr>
              <w:spacing w:before="60" w:after="60"/>
              <w:rPr>
                <w:sz w:val="20"/>
                <w:szCs w:val="20"/>
                <w:lang w:val="ro-RO"/>
              </w:rPr>
            </w:pPr>
            <w:r w:rsidRPr="00AF248B">
              <w:rPr>
                <w:sz w:val="20"/>
                <w:szCs w:val="20"/>
                <w:lang w:val="ro-RO"/>
              </w:rPr>
              <w:t>OAMDM 24/2013, pct. 206</w:t>
            </w:r>
          </w:p>
        </w:tc>
        <w:tc>
          <w:tcPr>
            <w:tcW w:w="426" w:type="dxa"/>
            <w:shd w:val="clear" w:color="auto" w:fill="FFFFFF" w:themeFill="background1"/>
          </w:tcPr>
          <w:p w14:paraId="07C2C60C"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563481C4"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37631A04"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6FE9CED0"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77AFE6B6" w14:textId="1BA86322"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42162BCD" w14:textId="77777777" w:rsidTr="00AF248B">
        <w:trPr>
          <w:jc w:val="center"/>
        </w:trPr>
        <w:tc>
          <w:tcPr>
            <w:tcW w:w="562" w:type="dxa"/>
            <w:shd w:val="clear" w:color="auto" w:fill="FFFFFF" w:themeFill="background1"/>
            <w:vAlign w:val="center"/>
          </w:tcPr>
          <w:p w14:paraId="1CCFC528"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69CB47A6" w14:textId="0BC57FC7" w:rsidR="00765077" w:rsidRPr="00AF248B" w:rsidRDefault="00765077" w:rsidP="00765077">
            <w:pPr>
              <w:shd w:val="clear" w:color="auto" w:fill="FFFFFF" w:themeFill="background1"/>
              <w:rPr>
                <w:bCs/>
                <w:sz w:val="20"/>
                <w:szCs w:val="20"/>
                <w:lang w:val="ro-RO"/>
              </w:rPr>
            </w:pPr>
            <w:r w:rsidRPr="00AF248B">
              <w:rPr>
                <w:sz w:val="20"/>
                <w:szCs w:val="20"/>
                <w:lang w:val="ro-RO"/>
              </w:rPr>
              <w:t>Sunt stabilite proceduri scrise care să descrie acțiunile care trebuie întreprinse, inclusiv necesitatea de a lua în considerare o rechemare, în cazul unei reclamaţii privind un produs cu posibile neconformităţi?</w:t>
            </w:r>
          </w:p>
        </w:tc>
        <w:tc>
          <w:tcPr>
            <w:tcW w:w="1590" w:type="dxa"/>
            <w:shd w:val="clear" w:color="auto" w:fill="FFFFFF" w:themeFill="background1"/>
          </w:tcPr>
          <w:p w14:paraId="3688AD62" w14:textId="673A6C76" w:rsidR="00765077" w:rsidRPr="00AF248B" w:rsidRDefault="00765077" w:rsidP="00765077">
            <w:pPr>
              <w:spacing w:before="60" w:after="60"/>
              <w:rPr>
                <w:bCs/>
                <w:sz w:val="20"/>
                <w:szCs w:val="20"/>
                <w:lang w:val="ro-RO"/>
              </w:rPr>
            </w:pPr>
            <w:r w:rsidRPr="00AF248B">
              <w:rPr>
                <w:sz w:val="20"/>
                <w:szCs w:val="20"/>
                <w:lang w:val="ro-RO"/>
              </w:rPr>
              <w:t>OAMDM 24/2013, pct. 207</w:t>
            </w:r>
          </w:p>
        </w:tc>
        <w:tc>
          <w:tcPr>
            <w:tcW w:w="426" w:type="dxa"/>
            <w:shd w:val="clear" w:color="auto" w:fill="FFFFFF" w:themeFill="background1"/>
          </w:tcPr>
          <w:p w14:paraId="347048AB"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52A08736"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736FFA35"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29DEAA0F"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5E2EBD04" w14:textId="1570D349"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715869CF" w14:textId="77777777" w:rsidTr="00AF248B">
        <w:trPr>
          <w:jc w:val="center"/>
        </w:trPr>
        <w:tc>
          <w:tcPr>
            <w:tcW w:w="562" w:type="dxa"/>
            <w:shd w:val="clear" w:color="auto" w:fill="FFFFFF" w:themeFill="background1"/>
            <w:vAlign w:val="center"/>
          </w:tcPr>
          <w:p w14:paraId="67B9440B"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49743EB3" w14:textId="3C7D3747" w:rsidR="00765077" w:rsidRPr="00AF248B" w:rsidRDefault="00765077" w:rsidP="00765077">
            <w:pPr>
              <w:shd w:val="clear" w:color="auto" w:fill="FFFFFF" w:themeFill="background1"/>
              <w:rPr>
                <w:bCs/>
                <w:sz w:val="20"/>
                <w:szCs w:val="20"/>
                <w:lang w:val="ro-RO"/>
              </w:rPr>
            </w:pPr>
            <w:r w:rsidRPr="00AF248B">
              <w:rPr>
                <w:sz w:val="20"/>
                <w:szCs w:val="20"/>
                <w:lang w:val="ro-RO"/>
              </w:rPr>
              <w:t>Persoana Calificată este implicată în examinarea oricărei reclamații, investigaţii sau retrageri?</w:t>
            </w:r>
          </w:p>
        </w:tc>
        <w:tc>
          <w:tcPr>
            <w:tcW w:w="1590" w:type="dxa"/>
            <w:shd w:val="clear" w:color="auto" w:fill="FFFFFF" w:themeFill="background1"/>
          </w:tcPr>
          <w:p w14:paraId="0B9637AA" w14:textId="655810DA" w:rsidR="00765077" w:rsidRPr="00AF248B" w:rsidRDefault="00765077" w:rsidP="00765077">
            <w:pPr>
              <w:spacing w:before="60" w:after="60"/>
              <w:rPr>
                <w:bCs/>
                <w:sz w:val="20"/>
                <w:szCs w:val="20"/>
                <w:lang w:val="ro-RO"/>
              </w:rPr>
            </w:pPr>
            <w:r w:rsidRPr="00AF248B">
              <w:rPr>
                <w:sz w:val="20"/>
                <w:szCs w:val="20"/>
                <w:lang w:val="ro-RO"/>
              </w:rPr>
              <w:t>OAMDM 24/2013, pct. 206</w:t>
            </w:r>
          </w:p>
        </w:tc>
        <w:tc>
          <w:tcPr>
            <w:tcW w:w="426" w:type="dxa"/>
            <w:shd w:val="clear" w:color="auto" w:fill="FFFFFF" w:themeFill="background1"/>
          </w:tcPr>
          <w:p w14:paraId="1CE2380C"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2D8CDC2F"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0FE7B6EB"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4760FF8E"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6F38CE8A" w14:textId="4723D413"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6AF2B0A3" w14:textId="77777777" w:rsidTr="00AF248B">
        <w:trPr>
          <w:jc w:val="center"/>
        </w:trPr>
        <w:tc>
          <w:tcPr>
            <w:tcW w:w="562" w:type="dxa"/>
            <w:shd w:val="clear" w:color="auto" w:fill="FFFFFF" w:themeFill="background1"/>
            <w:vAlign w:val="center"/>
          </w:tcPr>
          <w:p w14:paraId="05068CAC"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674F634C" w14:textId="0AB55A71" w:rsidR="00765077" w:rsidRPr="00AF248B" w:rsidRDefault="00765077" w:rsidP="00765077">
            <w:pPr>
              <w:shd w:val="clear" w:color="auto" w:fill="FFFFFF" w:themeFill="background1"/>
              <w:rPr>
                <w:sz w:val="20"/>
                <w:szCs w:val="20"/>
                <w:lang w:val="ro-RO"/>
              </w:rPr>
            </w:pPr>
            <w:r w:rsidRPr="00AF248B">
              <w:rPr>
                <w:sz w:val="20"/>
                <w:szCs w:val="20"/>
                <w:lang w:val="ro-RO"/>
              </w:rPr>
              <w:t>Persoana responsabilă de Controlul calității este implicată în investigarea oricăror reclamații referitoare la un produs necorespunzător?</w:t>
            </w:r>
          </w:p>
        </w:tc>
        <w:tc>
          <w:tcPr>
            <w:tcW w:w="1590" w:type="dxa"/>
            <w:shd w:val="clear" w:color="auto" w:fill="FFFFFF" w:themeFill="background1"/>
          </w:tcPr>
          <w:p w14:paraId="6BA13904" w14:textId="4BB57D00" w:rsidR="00765077" w:rsidRPr="00AF248B" w:rsidRDefault="00765077" w:rsidP="00765077">
            <w:pPr>
              <w:spacing w:before="60" w:after="60"/>
              <w:rPr>
                <w:sz w:val="20"/>
                <w:szCs w:val="20"/>
                <w:lang w:val="ro-RO"/>
              </w:rPr>
            </w:pPr>
            <w:r w:rsidRPr="00AF248B">
              <w:rPr>
                <w:sz w:val="20"/>
                <w:szCs w:val="20"/>
                <w:lang w:val="ro-RO"/>
              </w:rPr>
              <w:t>OAMDM 24/2013, pct. 208</w:t>
            </w:r>
          </w:p>
        </w:tc>
        <w:tc>
          <w:tcPr>
            <w:tcW w:w="426" w:type="dxa"/>
            <w:shd w:val="clear" w:color="auto" w:fill="FFFFFF" w:themeFill="background1"/>
          </w:tcPr>
          <w:p w14:paraId="23154990"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02B3DD94"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49481616"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6D8420FC"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00F24FF9" w14:textId="3ACF995F"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6C9E0F88" w14:textId="77777777" w:rsidTr="00AF248B">
        <w:trPr>
          <w:jc w:val="center"/>
        </w:trPr>
        <w:tc>
          <w:tcPr>
            <w:tcW w:w="562" w:type="dxa"/>
            <w:shd w:val="clear" w:color="auto" w:fill="FFFFFF" w:themeFill="background1"/>
            <w:vAlign w:val="center"/>
          </w:tcPr>
          <w:p w14:paraId="526F13A0"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0A50B2BA" w14:textId="1286A4AF" w:rsidR="00765077" w:rsidRPr="00AF248B" w:rsidRDefault="00765077" w:rsidP="00765077">
            <w:pPr>
              <w:shd w:val="clear" w:color="auto" w:fill="FFFFFF" w:themeFill="background1"/>
              <w:rPr>
                <w:sz w:val="20"/>
                <w:szCs w:val="20"/>
                <w:lang w:val="ro-RO"/>
              </w:rPr>
            </w:pPr>
            <w:r w:rsidRPr="00AF248B">
              <w:rPr>
                <w:sz w:val="20"/>
                <w:szCs w:val="20"/>
                <w:lang w:val="ro-RO"/>
              </w:rPr>
              <w:t>Înregistrările reclamațiilor sunt reexaminate periodic pentru a observa orice indicaţie cu privire la probleme specifice sau repetate care necesită atenţie şi care ar putea determina o retragere a produselor de pe piaţă?</w:t>
            </w:r>
          </w:p>
        </w:tc>
        <w:tc>
          <w:tcPr>
            <w:tcW w:w="1590" w:type="dxa"/>
            <w:shd w:val="clear" w:color="auto" w:fill="FFFFFF" w:themeFill="background1"/>
          </w:tcPr>
          <w:p w14:paraId="54E535A1" w14:textId="47D5E337" w:rsidR="00765077" w:rsidRPr="00AF248B" w:rsidRDefault="00765077" w:rsidP="00765077">
            <w:pPr>
              <w:spacing w:before="60" w:after="60"/>
              <w:rPr>
                <w:sz w:val="20"/>
                <w:szCs w:val="20"/>
                <w:lang w:val="ro-RO"/>
              </w:rPr>
            </w:pPr>
            <w:r w:rsidRPr="00AF248B">
              <w:rPr>
                <w:sz w:val="20"/>
                <w:szCs w:val="20"/>
                <w:lang w:val="ro-RO"/>
              </w:rPr>
              <w:t>OAMDM 24/2013, pct. 211</w:t>
            </w:r>
          </w:p>
        </w:tc>
        <w:tc>
          <w:tcPr>
            <w:tcW w:w="426" w:type="dxa"/>
            <w:shd w:val="clear" w:color="auto" w:fill="FFFFFF" w:themeFill="background1"/>
          </w:tcPr>
          <w:p w14:paraId="784733D5"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5E9C641E"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30B9C8E9"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625D6FB4"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35933D29" w14:textId="365262F3"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0DD4B67A" w14:textId="77777777" w:rsidTr="00AF248B">
        <w:trPr>
          <w:jc w:val="center"/>
        </w:trPr>
        <w:tc>
          <w:tcPr>
            <w:tcW w:w="562" w:type="dxa"/>
            <w:shd w:val="clear" w:color="auto" w:fill="FFFFFF" w:themeFill="background1"/>
            <w:vAlign w:val="center"/>
          </w:tcPr>
          <w:p w14:paraId="7C0A4D63"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3247CEA5" w14:textId="7AC4A962" w:rsidR="00765077" w:rsidRPr="00AF248B" w:rsidRDefault="00765077" w:rsidP="00765077">
            <w:pPr>
              <w:shd w:val="clear" w:color="auto" w:fill="FFFFFF" w:themeFill="background1"/>
              <w:rPr>
                <w:bCs/>
                <w:sz w:val="20"/>
                <w:szCs w:val="20"/>
                <w:lang w:val="ro-RO"/>
              </w:rPr>
            </w:pPr>
            <w:r w:rsidRPr="00AF248B">
              <w:rPr>
                <w:sz w:val="20"/>
                <w:szCs w:val="20"/>
                <w:lang w:val="ro-RO"/>
              </w:rPr>
              <w:t xml:space="preserve">Procedurile scrise prevăd notificarea AMDM în cazul în care se impun acțiuni ca urmare a încălcării regulilor GMP, degradării unui produs sau a oricărei alte probleme serioase de calitate? </w:t>
            </w:r>
          </w:p>
        </w:tc>
        <w:tc>
          <w:tcPr>
            <w:tcW w:w="1590" w:type="dxa"/>
            <w:shd w:val="clear" w:color="auto" w:fill="FFFFFF" w:themeFill="background1"/>
          </w:tcPr>
          <w:p w14:paraId="07CF5734" w14:textId="41B9849B" w:rsidR="00765077" w:rsidRPr="00AF248B" w:rsidRDefault="00765077" w:rsidP="00765077">
            <w:pPr>
              <w:spacing w:before="60" w:after="60"/>
              <w:rPr>
                <w:bCs/>
                <w:sz w:val="20"/>
                <w:szCs w:val="20"/>
                <w:lang w:val="ro-RO"/>
              </w:rPr>
            </w:pPr>
            <w:r w:rsidRPr="00AF248B">
              <w:rPr>
                <w:sz w:val="20"/>
                <w:szCs w:val="20"/>
                <w:lang w:val="ro-RO"/>
              </w:rPr>
              <w:t>OAMDM 24/2013, pct. 212</w:t>
            </w:r>
          </w:p>
        </w:tc>
        <w:tc>
          <w:tcPr>
            <w:tcW w:w="426" w:type="dxa"/>
            <w:shd w:val="clear" w:color="auto" w:fill="FFFFFF" w:themeFill="background1"/>
          </w:tcPr>
          <w:p w14:paraId="38510F67"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18C8AE06"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65C8DA38"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65687F77"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74EEF25C" w14:textId="3A5DBB53"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14899B36" w14:textId="77777777" w:rsidTr="00AF248B">
        <w:trPr>
          <w:jc w:val="center"/>
        </w:trPr>
        <w:tc>
          <w:tcPr>
            <w:tcW w:w="562" w:type="dxa"/>
            <w:shd w:val="clear" w:color="auto" w:fill="FFFFFF" w:themeFill="background1"/>
            <w:vAlign w:val="center"/>
          </w:tcPr>
          <w:p w14:paraId="3900A779"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69258E5E" w14:textId="7E5FD4BF" w:rsidR="00765077" w:rsidRPr="00AF248B" w:rsidRDefault="00765077" w:rsidP="00765077">
            <w:pPr>
              <w:shd w:val="clear" w:color="auto" w:fill="FFFFFF" w:themeFill="background1"/>
              <w:rPr>
                <w:sz w:val="20"/>
                <w:szCs w:val="20"/>
                <w:lang w:val="ro-RO"/>
              </w:rPr>
            </w:pPr>
            <w:r w:rsidRPr="00AF248B">
              <w:rPr>
                <w:bCs/>
                <w:sz w:val="20"/>
                <w:szCs w:val="20"/>
                <w:lang w:val="ro-RO"/>
              </w:rPr>
              <w:t>Există proceduri scrise disponibile pentru organizarea activităţilor de retragere?</w:t>
            </w:r>
          </w:p>
        </w:tc>
        <w:tc>
          <w:tcPr>
            <w:tcW w:w="1590" w:type="dxa"/>
            <w:shd w:val="clear" w:color="auto" w:fill="FFFFFF" w:themeFill="background1"/>
          </w:tcPr>
          <w:p w14:paraId="60D39BF1" w14:textId="2A178C8C" w:rsidR="00765077" w:rsidRPr="00AF248B" w:rsidRDefault="00765077" w:rsidP="00765077">
            <w:pPr>
              <w:spacing w:before="60" w:after="60"/>
              <w:rPr>
                <w:sz w:val="20"/>
                <w:szCs w:val="20"/>
                <w:lang w:val="ro-RO"/>
              </w:rPr>
            </w:pPr>
            <w:r w:rsidRPr="00AF248B">
              <w:rPr>
                <w:sz w:val="20"/>
                <w:szCs w:val="20"/>
                <w:lang w:val="ro-RO"/>
              </w:rPr>
              <w:t>OAMDM 24/2013, pct. 214</w:t>
            </w:r>
          </w:p>
        </w:tc>
        <w:tc>
          <w:tcPr>
            <w:tcW w:w="426" w:type="dxa"/>
            <w:shd w:val="clear" w:color="auto" w:fill="FFFFFF" w:themeFill="background1"/>
          </w:tcPr>
          <w:p w14:paraId="311246B1"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252EBB7C"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0CDB4CF5"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5423FC5D"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03955FD2" w14:textId="2B84C475"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325B0E41" w14:textId="77777777" w:rsidTr="00AF248B">
        <w:trPr>
          <w:jc w:val="center"/>
        </w:trPr>
        <w:tc>
          <w:tcPr>
            <w:tcW w:w="562" w:type="dxa"/>
            <w:shd w:val="clear" w:color="auto" w:fill="FFFFFF" w:themeFill="background1"/>
            <w:vAlign w:val="center"/>
          </w:tcPr>
          <w:p w14:paraId="7E3DAD47"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1F2D89E3" w14:textId="730C62EF" w:rsidR="00765077" w:rsidRPr="00AF248B" w:rsidRDefault="00765077" w:rsidP="00765077">
            <w:pPr>
              <w:shd w:val="clear" w:color="auto" w:fill="FFFFFF" w:themeFill="background1"/>
              <w:rPr>
                <w:bCs/>
                <w:sz w:val="20"/>
                <w:szCs w:val="20"/>
                <w:lang w:val="ro-RO"/>
              </w:rPr>
            </w:pPr>
            <w:r w:rsidRPr="00AF248B">
              <w:rPr>
                <w:sz w:val="20"/>
                <w:szCs w:val="20"/>
                <w:lang w:val="ro-RO"/>
              </w:rPr>
              <w:t>Sunt stabilite perioade de timp adecvate nivelului de urgență pentru soluționarea tuturor aspectelor legate de retrageri?</w:t>
            </w:r>
          </w:p>
        </w:tc>
        <w:tc>
          <w:tcPr>
            <w:tcW w:w="1590" w:type="dxa"/>
            <w:shd w:val="clear" w:color="auto" w:fill="FFFFFF" w:themeFill="background1"/>
          </w:tcPr>
          <w:p w14:paraId="310F7E24" w14:textId="3D3C6050" w:rsidR="00765077" w:rsidRPr="00AF248B" w:rsidRDefault="00765077" w:rsidP="00765077">
            <w:pPr>
              <w:spacing w:before="60" w:after="60"/>
              <w:rPr>
                <w:sz w:val="20"/>
                <w:szCs w:val="20"/>
                <w:lang w:val="ro-RO"/>
              </w:rPr>
            </w:pPr>
            <w:r w:rsidRPr="00AF248B">
              <w:rPr>
                <w:sz w:val="20"/>
                <w:szCs w:val="20"/>
                <w:lang w:val="ro-RO"/>
              </w:rPr>
              <w:t>OAMDM 24/2013, pct. 213</w:t>
            </w:r>
          </w:p>
        </w:tc>
        <w:tc>
          <w:tcPr>
            <w:tcW w:w="426" w:type="dxa"/>
            <w:shd w:val="clear" w:color="auto" w:fill="FFFFFF" w:themeFill="background1"/>
          </w:tcPr>
          <w:p w14:paraId="3A66F927"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1B71315A"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607EF78D"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01EBBC5C"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4BA5CA9F" w14:textId="5047AFB5"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70C5DA77" w14:textId="77777777" w:rsidTr="00AF248B">
        <w:trPr>
          <w:jc w:val="center"/>
        </w:trPr>
        <w:tc>
          <w:tcPr>
            <w:tcW w:w="562" w:type="dxa"/>
            <w:shd w:val="clear" w:color="auto" w:fill="FFFFFF" w:themeFill="background1"/>
            <w:vAlign w:val="center"/>
          </w:tcPr>
          <w:p w14:paraId="5F2E3B90"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0BAFF1FC" w14:textId="25CE2A1B" w:rsidR="00765077" w:rsidRPr="00AF248B" w:rsidRDefault="00765077" w:rsidP="00765077">
            <w:pPr>
              <w:shd w:val="clear" w:color="auto" w:fill="FFFFFF" w:themeFill="background1"/>
              <w:rPr>
                <w:sz w:val="20"/>
                <w:szCs w:val="20"/>
                <w:lang w:val="ro-RO"/>
              </w:rPr>
            </w:pPr>
            <w:r w:rsidRPr="00AF248B">
              <w:rPr>
                <w:sz w:val="20"/>
                <w:szCs w:val="20"/>
                <w:lang w:val="ro-RO"/>
              </w:rPr>
              <w:t xml:space="preserve">Este prevăzută informarea rapidă a tuturor autorităților competente din toate ţările în care produsele ar fi putut fi </w:t>
            </w:r>
            <w:r w:rsidRPr="00AF248B">
              <w:rPr>
                <w:sz w:val="20"/>
                <w:szCs w:val="20"/>
                <w:lang w:val="ro-RO"/>
              </w:rPr>
              <w:lastRenderedPageBreak/>
              <w:t>distribuite în cazul în care se intenţionează o retragere a produselor din cauza unei neconformităţi dovedite sau suspectate?</w:t>
            </w:r>
          </w:p>
        </w:tc>
        <w:tc>
          <w:tcPr>
            <w:tcW w:w="1590" w:type="dxa"/>
            <w:shd w:val="clear" w:color="auto" w:fill="FFFFFF" w:themeFill="background1"/>
          </w:tcPr>
          <w:p w14:paraId="77E30EE2" w14:textId="5F941B09" w:rsidR="00765077" w:rsidRPr="00AF248B" w:rsidRDefault="00765077" w:rsidP="00765077">
            <w:pPr>
              <w:spacing w:before="60" w:after="60"/>
              <w:rPr>
                <w:sz w:val="20"/>
                <w:szCs w:val="20"/>
                <w:lang w:val="ro-RO"/>
              </w:rPr>
            </w:pPr>
            <w:r w:rsidRPr="00AF248B">
              <w:rPr>
                <w:sz w:val="20"/>
                <w:szCs w:val="20"/>
                <w:lang w:val="ro-RO"/>
              </w:rPr>
              <w:lastRenderedPageBreak/>
              <w:t>OAMDM 24/2013, pct. 216</w:t>
            </w:r>
          </w:p>
        </w:tc>
        <w:tc>
          <w:tcPr>
            <w:tcW w:w="426" w:type="dxa"/>
            <w:shd w:val="clear" w:color="auto" w:fill="FFFFFF" w:themeFill="background1"/>
          </w:tcPr>
          <w:p w14:paraId="5CBEF919"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25671DCF"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7FEF4CFC"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1A6967FE"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58C74C45" w14:textId="75FD7F1B"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45162454" w14:textId="77777777" w:rsidTr="00AF248B">
        <w:trPr>
          <w:jc w:val="center"/>
        </w:trPr>
        <w:tc>
          <w:tcPr>
            <w:tcW w:w="562" w:type="dxa"/>
            <w:shd w:val="clear" w:color="auto" w:fill="FFFFFF" w:themeFill="background1"/>
            <w:vAlign w:val="center"/>
          </w:tcPr>
          <w:p w14:paraId="081720F6"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7A583D21" w14:textId="29F395DC" w:rsidR="00765077" w:rsidRPr="00AF248B" w:rsidRDefault="00765077" w:rsidP="00765077">
            <w:pPr>
              <w:shd w:val="clear" w:color="auto" w:fill="FFFFFF" w:themeFill="background1"/>
              <w:rPr>
                <w:sz w:val="20"/>
                <w:szCs w:val="20"/>
                <w:lang w:val="ro-RO"/>
              </w:rPr>
            </w:pPr>
            <w:r w:rsidRPr="00AF248B">
              <w:rPr>
                <w:sz w:val="20"/>
                <w:szCs w:val="20"/>
                <w:lang w:val="ro-RO"/>
              </w:rPr>
              <w:t>Documentarea procesului de retragere prevede emiterea unui raport final să includă reconcilierea dintre cantităţile de produse distribuite şi cele recuperate?</w:t>
            </w:r>
          </w:p>
        </w:tc>
        <w:tc>
          <w:tcPr>
            <w:tcW w:w="1590" w:type="dxa"/>
            <w:shd w:val="clear" w:color="auto" w:fill="FFFFFF" w:themeFill="background1"/>
          </w:tcPr>
          <w:p w14:paraId="262E0AEF" w14:textId="4AA5CD25" w:rsidR="00765077" w:rsidRPr="00AF248B" w:rsidRDefault="00765077" w:rsidP="00765077">
            <w:pPr>
              <w:spacing w:before="60" w:after="60"/>
              <w:rPr>
                <w:sz w:val="20"/>
                <w:szCs w:val="20"/>
                <w:lang w:val="ro-RO"/>
              </w:rPr>
            </w:pPr>
            <w:r w:rsidRPr="00AF248B">
              <w:rPr>
                <w:sz w:val="20"/>
                <w:szCs w:val="20"/>
                <w:lang w:val="ro-RO"/>
              </w:rPr>
              <w:t>OAMDM 24/2013, pct. 219</w:t>
            </w:r>
          </w:p>
        </w:tc>
        <w:tc>
          <w:tcPr>
            <w:tcW w:w="426" w:type="dxa"/>
            <w:shd w:val="clear" w:color="auto" w:fill="FFFFFF" w:themeFill="background1"/>
          </w:tcPr>
          <w:p w14:paraId="4F6634B0"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1F0010D1"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6091E356"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57CB4A09"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2CE41569" w14:textId="2DA2B42E"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2F552E5D" w14:textId="77777777" w:rsidTr="00AF248B">
        <w:trPr>
          <w:jc w:val="center"/>
        </w:trPr>
        <w:tc>
          <w:tcPr>
            <w:tcW w:w="562" w:type="dxa"/>
            <w:shd w:val="clear" w:color="auto" w:fill="FFFFFF" w:themeFill="background1"/>
            <w:vAlign w:val="center"/>
          </w:tcPr>
          <w:p w14:paraId="59624B39"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2AECC052" w14:textId="3C587AD1" w:rsidR="00765077" w:rsidRPr="00AF248B" w:rsidRDefault="00765077" w:rsidP="00765077">
            <w:pPr>
              <w:shd w:val="clear" w:color="auto" w:fill="FFFFFF" w:themeFill="background1"/>
              <w:rPr>
                <w:sz w:val="20"/>
                <w:szCs w:val="20"/>
                <w:lang w:val="ro-RO"/>
              </w:rPr>
            </w:pPr>
            <w:r w:rsidRPr="00AF248B">
              <w:rPr>
                <w:sz w:val="20"/>
                <w:szCs w:val="20"/>
                <w:lang w:val="ro-RO"/>
              </w:rPr>
              <w:t>Este prevăzută realizarea periodică a simulărilor retragerilor de produs pentru a evalua eficiența măsurilor stabilite?</w:t>
            </w:r>
          </w:p>
        </w:tc>
        <w:tc>
          <w:tcPr>
            <w:tcW w:w="1590" w:type="dxa"/>
            <w:shd w:val="clear" w:color="auto" w:fill="FFFFFF" w:themeFill="background1"/>
          </w:tcPr>
          <w:p w14:paraId="579AD1DE" w14:textId="3998F595" w:rsidR="00765077" w:rsidRPr="00AF248B" w:rsidRDefault="00765077" w:rsidP="00765077">
            <w:pPr>
              <w:spacing w:before="60" w:after="60"/>
              <w:rPr>
                <w:sz w:val="20"/>
                <w:szCs w:val="20"/>
                <w:lang w:val="ro-RO"/>
              </w:rPr>
            </w:pPr>
            <w:r w:rsidRPr="00AF248B">
              <w:rPr>
                <w:sz w:val="20"/>
                <w:szCs w:val="20"/>
                <w:lang w:val="ro-RO"/>
              </w:rPr>
              <w:t>OAMDM 24/2013, pct. 220</w:t>
            </w:r>
          </w:p>
        </w:tc>
        <w:tc>
          <w:tcPr>
            <w:tcW w:w="426" w:type="dxa"/>
            <w:shd w:val="clear" w:color="auto" w:fill="FFFFFF" w:themeFill="background1"/>
          </w:tcPr>
          <w:p w14:paraId="697227CF"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5B6E1B32"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2A1635B1"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311689B0"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48ACFC3B" w14:textId="37858710"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21D267F8" w14:textId="77777777" w:rsidTr="00AF248B">
        <w:trPr>
          <w:jc w:val="center"/>
        </w:trPr>
        <w:tc>
          <w:tcPr>
            <w:tcW w:w="9784" w:type="dxa"/>
            <w:gridSpan w:val="8"/>
            <w:shd w:val="clear" w:color="auto" w:fill="FFFFFF" w:themeFill="background1"/>
            <w:vAlign w:val="center"/>
          </w:tcPr>
          <w:p w14:paraId="2EE4FD33" w14:textId="4C443C5F" w:rsidR="00765077" w:rsidRPr="00AF248B" w:rsidRDefault="00765077" w:rsidP="00765077">
            <w:pPr>
              <w:pStyle w:val="Listparagraf"/>
              <w:numPr>
                <w:ilvl w:val="0"/>
                <w:numId w:val="5"/>
              </w:numPr>
              <w:shd w:val="clear" w:color="auto" w:fill="FFFFFF" w:themeFill="background1"/>
              <w:spacing w:before="60" w:after="60"/>
              <w:ind w:left="1077"/>
              <w:contextualSpacing w:val="0"/>
              <w:jc w:val="center"/>
              <w:rPr>
                <w:bCs/>
                <w:sz w:val="20"/>
                <w:szCs w:val="20"/>
                <w:lang w:val="ro-RO"/>
              </w:rPr>
            </w:pPr>
            <w:r w:rsidRPr="00AF248B">
              <w:rPr>
                <w:b/>
                <w:i/>
                <w:iCs/>
                <w:sz w:val="20"/>
                <w:szCs w:val="20"/>
                <w:lang w:val="ro-RO"/>
              </w:rPr>
              <w:t>Activităţi externalizate</w:t>
            </w:r>
          </w:p>
        </w:tc>
      </w:tr>
      <w:tr w:rsidR="00765077" w:rsidRPr="00AF248B" w14:paraId="32F92B1E" w14:textId="77777777" w:rsidTr="00AF248B">
        <w:trPr>
          <w:jc w:val="center"/>
        </w:trPr>
        <w:tc>
          <w:tcPr>
            <w:tcW w:w="562" w:type="dxa"/>
            <w:shd w:val="clear" w:color="auto" w:fill="FFFFFF" w:themeFill="background1"/>
            <w:vAlign w:val="center"/>
          </w:tcPr>
          <w:p w14:paraId="23A30161"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3F78B271" w14:textId="1A7EE42E" w:rsidR="00765077" w:rsidRPr="00AF248B" w:rsidRDefault="00765077" w:rsidP="00765077">
            <w:pPr>
              <w:shd w:val="clear" w:color="auto" w:fill="FFFFFF" w:themeFill="background1"/>
              <w:rPr>
                <w:bCs/>
                <w:sz w:val="20"/>
                <w:szCs w:val="20"/>
                <w:lang w:val="ro-RO"/>
              </w:rPr>
            </w:pPr>
            <w:r w:rsidRPr="00AF248B">
              <w:rPr>
                <w:sz w:val="20"/>
                <w:szCs w:val="20"/>
                <w:lang w:val="ro-RO"/>
              </w:rPr>
              <w:t>Contractul încheiat între beneficiar şi executor stabileşte în mod clar obligaţiunile şi responsabilităţile fiecărei părţi?</w:t>
            </w:r>
          </w:p>
        </w:tc>
        <w:tc>
          <w:tcPr>
            <w:tcW w:w="1590" w:type="dxa"/>
            <w:shd w:val="clear" w:color="auto" w:fill="FFFFFF" w:themeFill="background1"/>
          </w:tcPr>
          <w:p w14:paraId="1462687A" w14:textId="198A4146" w:rsidR="00765077" w:rsidRPr="00AF248B" w:rsidRDefault="00765077" w:rsidP="00765077">
            <w:pPr>
              <w:spacing w:before="60" w:after="60"/>
              <w:rPr>
                <w:bCs/>
                <w:sz w:val="20"/>
                <w:szCs w:val="20"/>
                <w:lang w:val="ro-RO"/>
              </w:rPr>
            </w:pPr>
            <w:r w:rsidRPr="00AF248B">
              <w:rPr>
                <w:sz w:val="20"/>
                <w:szCs w:val="20"/>
                <w:lang w:val="ro-RO"/>
              </w:rPr>
              <w:t>OAMDM 24/2013, pct. 189</w:t>
            </w:r>
          </w:p>
        </w:tc>
        <w:tc>
          <w:tcPr>
            <w:tcW w:w="426" w:type="dxa"/>
            <w:shd w:val="clear" w:color="auto" w:fill="FFFFFF" w:themeFill="background1"/>
          </w:tcPr>
          <w:p w14:paraId="1E4ED87B"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51D39716"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3D580DDF"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7618E68C"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34516E17" w14:textId="14380984"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709C123F" w14:textId="77777777" w:rsidTr="00AF248B">
        <w:trPr>
          <w:jc w:val="center"/>
        </w:trPr>
        <w:tc>
          <w:tcPr>
            <w:tcW w:w="562" w:type="dxa"/>
            <w:shd w:val="clear" w:color="auto" w:fill="FFFFFF" w:themeFill="background1"/>
            <w:vAlign w:val="center"/>
          </w:tcPr>
          <w:p w14:paraId="42175815"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149AF96B" w14:textId="4D0F2071" w:rsidR="00765077" w:rsidRPr="00AF248B" w:rsidRDefault="00765077" w:rsidP="00765077">
            <w:pPr>
              <w:shd w:val="clear" w:color="auto" w:fill="FFFFFF" w:themeFill="background1"/>
              <w:rPr>
                <w:sz w:val="20"/>
                <w:szCs w:val="20"/>
                <w:lang w:val="ro-RO"/>
              </w:rPr>
            </w:pPr>
            <w:r w:rsidRPr="00AF248B">
              <w:rPr>
                <w:sz w:val="20"/>
                <w:szCs w:val="20"/>
                <w:lang w:val="ro-RO"/>
              </w:rPr>
              <w:t>Contractul privind fabricația și controlul produselo</w:t>
            </w:r>
            <w:r w:rsidR="008810FE" w:rsidRPr="00AF248B">
              <w:rPr>
                <w:sz w:val="20"/>
                <w:szCs w:val="20"/>
                <w:lang w:val="ro-RO"/>
              </w:rPr>
              <w:t>r</w:t>
            </w:r>
            <w:r w:rsidRPr="00AF248B">
              <w:rPr>
                <w:sz w:val="20"/>
                <w:szCs w:val="20"/>
                <w:lang w:val="ro-RO"/>
              </w:rPr>
              <w:t xml:space="preserve"> medicamentoase specifică clar modul în care Persoana Calificată, care eliberează spre vînzare fiecare serie de produs, îşi exercită întreaga sa responsabilitate?</w:t>
            </w:r>
          </w:p>
        </w:tc>
        <w:tc>
          <w:tcPr>
            <w:tcW w:w="1590" w:type="dxa"/>
            <w:shd w:val="clear" w:color="auto" w:fill="FFFFFF" w:themeFill="background1"/>
          </w:tcPr>
          <w:p w14:paraId="185F44E8" w14:textId="6934E4B2" w:rsidR="00765077" w:rsidRPr="00AF248B" w:rsidRDefault="00765077" w:rsidP="00765077">
            <w:pPr>
              <w:spacing w:before="60" w:after="60"/>
              <w:rPr>
                <w:sz w:val="20"/>
                <w:szCs w:val="20"/>
                <w:lang w:val="ro-RO"/>
              </w:rPr>
            </w:pPr>
            <w:r w:rsidRPr="00AF248B">
              <w:rPr>
                <w:sz w:val="20"/>
                <w:szCs w:val="20"/>
                <w:lang w:val="ro-RO"/>
              </w:rPr>
              <w:t>OAMDM 24/2013, pct. 189</w:t>
            </w:r>
          </w:p>
        </w:tc>
        <w:tc>
          <w:tcPr>
            <w:tcW w:w="426" w:type="dxa"/>
            <w:shd w:val="clear" w:color="auto" w:fill="FFFFFF" w:themeFill="background1"/>
          </w:tcPr>
          <w:p w14:paraId="19E33341"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3C31F637"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63BF7F42"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4481FAAA"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497A36FB" w14:textId="16EFC5A7"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0EBFE847" w14:textId="77777777" w:rsidTr="00AF248B">
        <w:trPr>
          <w:jc w:val="center"/>
        </w:trPr>
        <w:tc>
          <w:tcPr>
            <w:tcW w:w="562" w:type="dxa"/>
            <w:shd w:val="clear" w:color="auto" w:fill="FFFFFF" w:themeFill="background1"/>
            <w:vAlign w:val="center"/>
          </w:tcPr>
          <w:p w14:paraId="40311CAB"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372596AD" w14:textId="6DCBD365" w:rsidR="00765077" w:rsidRPr="00AF248B" w:rsidRDefault="00765077" w:rsidP="00765077">
            <w:pPr>
              <w:shd w:val="clear" w:color="auto" w:fill="FFFFFF" w:themeFill="background1"/>
              <w:rPr>
                <w:sz w:val="20"/>
                <w:szCs w:val="20"/>
                <w:lang w:val="ro-RO"/>
              </w:rPr>
            </w:pPr>
            <w:r w:rsidRPr="00AF248B">
              <w:rPr>
                <w:sz w:val="20"/>
                <w:szCs w:val="20"/>
                <w:lang w:val="ro-RO"/>
              </w:rPr>
              <w:t>Aspectele tehnice ale contractului sunt elaborate de persoane competente, care cunoştinţe de specialitate în tehnologie farmaceutică, controlul calităţii şi GMP?</w:t>
            </w:r>
          </w:p>
        </w:tc>
        <w:tc>
          <w:tcPr>
            <w:tcW w:w="1590" w:type="dxa"/>
            <w:shd w:val="clear" w:color="auto" w:fill="FFFFFF" w:themeFill="background1"/>
          </w:tcPr>
          <w:p w14:paraId="38123A6C" w14:textId="694F3BD6" w:rsidR="00765077" w:rsidRPr="00AF248B" w:rsidRDefault="00765077" w:rsidP="00765077">
            <w:pPr>
              <w:spacing w:before="60" w:after="60"/>
              <w:rPr>
                <w:sz w:val="20"/>
                <w:szCs w:val="20"/>
                <w:lang w:val="ro-RO"/>
              </w:rPr>
            </w:pPr>
            <w:r w:rsidRPr="00AF248B">
              <w:rPr>
                <w:sz w:val="20"/>
                <w:szCs w:val="20"/>
                <w:lang w:val="ro-RO"/>
              </w:rPr>
              <w:t>OAMDM 24/2013, pct. 199</w:t>
            </w:r>
          </w:p>
        </w:tc>
        <w:tc>
          <w:tcPr>
            <w:tcW w:w="426" w:type="dxa"/>
            <w:shd w:val="clear" w:color="auto" w:fill="FFFFFF" w:themeFill="background1"/>
          </w:tcPr>
          <w:p w14:paraId="2E581754"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0483C00B"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4D6B2742"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22CDF0D6"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519CFDC2" w14:textId="6EB0A5E3"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4BAB4D95" w14:textId="77777777" w:rsidTr="00AF248B">
        <w:trPr>
          <w:jc w:val="center"/>
        </w:trPr>
        <w:tc>
          <w:tcPr>
            <w:tcW w:w="562" w:type="dxa"/>
            <w:shd w:val="clear" w:color="auto" w:fill="FFFFFF" w:themeFill="background1"/>
            <w:vAlign w:val="center"/>
          </w:tcPr>
          <w:p w14:paraId="05917B99"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393F584D" w14:textId="5B06362D" w:rsidR="00765077" w:rsidRPr="00AF248B" w:rsidRDefault="00765077" w:rsidP="00765077">
            <w:pPr>
              <w:shd w:val="clear" w:color="auto" w:fill="FFFFFF" w:themeFill="background1"/>
              <w:rPr>
                <w:bCs/>
                <w:sz w:val="20"/>
                <w:szCs w:val="20"/>
                <w:lang w:val="ro-RO"/>
              </w:rPr>
            </w:pPr>
            <w:r w:rsidRPr="00AF248B">
              <w:rPr>
                <w:sz w:val="20"/>
                <w:szCs w:val="20"/>
                <w:lang w:val="ro-RO"/>
              </w:rPr>
              <w:t>Prevederile contractul privind fabricația și controlul produselor medicamentoase și orice amendamente la acesta sunt în concordanță cu Certificatul de înregistrare a medicamentului respectiv?</w:t>
            </w:r>
          </w:p>
        </w:tc>
        <w:tc>
          <w:tcPr>
            <w:tcW w:w="1590" w:type="dxa"/>
            <w:shd w:val="clear" w:color="auto" w:fill="FFFFFF" w:themeFill="background1"/>
          </w:tcPr>
          <w:p w14:paraId="4E2B52E5" w14:textId="14C902E7" w:rsidR="00765077" w:rsidRPr="00AF248B" w:rsidRDefault="00765077" w:rsidP="00765077">
            <w:pPr>
              <w:shd w:val="clear" w:color="auto" w:fill="FFFFFF" w:themeFill="background1"/>
              <w:rPr>
                <w:bCs/>
                <w:sz w:val="20"/>
                <w:szCs w:val="20"/>
                <w:lang w:val="ro-RO"/>
              </w:rPr>
            </w:pPr>
            <w:r w:rsidRPr="00AF248B">
              <w:rPr>
                <w:sz w:val="20"/>
                <w:szCs w:val="20"/>
                <w:lang w:val="ro-RO"/>
              </w:rPr>
              <w:t>OAMDM 24/2013, pct. 191</w:t>
            </w:r>
          </w:p>
        </w:tc>
        <w:tc>
          <w:tcPr>
            <w:tcW w:w="426" w:type="dxa"/>
            <w:shd w:val="clear" w:color="auto" w:fill="FFFFFF" w:themeFill="background1"/>
          </w:tcPr>
          <w:p w14:paraId="6F17FB9F"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061CFA34"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20B73EAF"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30EC9658"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7F506E7A" w14:textId="6BFAB220"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013C18CD" w14:textId="77777777" w:rsidTr="00AF248B">
        <w:trPr>
          <w:jc w:val="center"/>
        </w:trPr>
        <w:tc>
          <w:tcPr>
            <w:tcW w:w="562" w:type="dxa"/>
            <w:shd w:val="clear" w:color="auto" w:fill="FFFFFF" w:themeFill="background1"/>
            <w:vAlign w:val="center"/>
          </w:tcPr>
          <w:p w14:paraId="0574266C"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53F2AA6A" w14:textId="6E382722" w:rsidR="00765077" w:rsidRPr="00AF248B" w:rsidRDefault="00765077" w:rsidP="00765077">
            <w:pPr>
              <w:shd w:val="clear" w:color="auto" w:fill="FFFFFF" w:themeFill="background1"/>
              <w:rPr>
                <w:sz w:val="20"/>
                <w:szCs w:val="20"/>
                <w:lang w:val="ro-RO"/>
              </w:rPr>
            </w:pPr>
            <w:r w:rsidRPr="00AF248B">
              <w:rPr>
                <w:sz w:val="20"/>
                <w:szCs w:val="20"/>
                <w:lang w:val="ro-RO"/>
              </w:rPr>
              <w:t>Este definita responsabilitatea achiziționării materialelor, controlul și eliberarea lor, inclusiv aspectele ce țin de prelevarea și analiza probelor?</w:t>
            </w:r>
          </w:p>
        </w:tc>
        <w:tc>
          <w:tcPr>
            <w:tcW w:w="1590" w:type="dxa"/>
            <w:shd w:val="clear" w:color="auto" w:fill="FFFFFF" w:themeFill="background1"/>
          </w:tcPr>
          <w:p w14:paraId="1F8092A8" w14:textId="61C83A7D" w:rsidR="00765077" w:rsidRPr="00AF248B" w:rsidRDefault="00765077" w:rsidP="00765077">
            <w:pPr>
              <w:shd w:val="clear" w:color="auto" w:fill="FFFFFF" w:themeFill="background1"/>
              <w:rPr>
                <w:sz w:val="20"/>
                <w:szCs w:val="20"/>
                <w:lang w:val="ro-RO"/>
              </w:rPr>
            </w:pPr>
            <w:r w:rsidRPr="00AF248B">
              <w:rPr>
                <w:sz w:val="20"/>
                <w:szCs w:val="20"/>
                <w:lang w:val="ro-RO"/>
              </w:rPr>
              <w:t>OAMDM 24/2013, pct. 201</w:t>
            </w:r>
          </w:p>
        </w:tc>
        <w:tc>
          <w:tcPr>
            <w:tcW w:w="426" w:type="dxa"/>
            <w:shd w:val="clear" w:color="auto" w:fill="FFFFFF" w:themeFill="background1"/>
          </w:tcPr>
          <w:p w14:paraId="2286EAF5"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2CF08E20"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2389224A"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5EF5415B"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01D91D0C" w14:textId="079AB28F"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690051D7" w14:textId="77777777" w:rsidTr="00AF248B">
        <w:trPr>
          <w:jc w:val="center"/>
        </w:trPr>
        <w:tc>
          <w:tcPr>
            <w:tcW w:w="562" w:type="dxa"/>
            <w:shd w:val="clear" w:color="auto" w:fill="FFFFFF" w:themeFill="background1"/>
            <w:vAlign w:val="center"/>
          </w:tcPr>
          <w:p w14:paraId="0E844A75"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04291A3D" w14:textId="70523B86" w:rsidR="00765077" w:rsidRPr="00AF248B" w:rsidRDefault="00BD4E07" w:rsidP="00765077">
            <w:pPr>
              <w:shd w:val="clear" w:color="auto" w:fill="FFFFFF" w:themeFill="background1"/>
              <w:rPr>
                <w:sz w:val="20"/>
                <w:szCs w:val="20"/>
                <w:lang w:val="ro-RO"/>
              </w:rPr>
            </w:pPr>
            <w:r w:rsidRPr="00BD4E07">
              <w:rPr>
                <w:sz w:val="20"/>
                <w:szCs w:val="20"/>
                <w:lang w:val="ro-RO"/>
              </w:rPr>
              <w:t>Beneficiarul</w:t>
            </w:r>
            <w:r w:rsidR="00765077" w:rsidRPr="00AF248B">
              <w:rPr>
                <w:sz w:val="20"/>
                <w:szCs w:val="20"/>
                <w:lang w:val="ro-RO"/>
              </w:rPr>
              <w:t xml:space="preserve"> de contract asigură păstrarea probelor de referință și înregistrările fabricației, controlului și distribuției produselor medicamentoase?</w:t>
            </w:r>
          </w:p>
        </w:tc>
        <w:tc>
          <w:tcPr>
            <w:tcW w:w="1590" w:type="dxa"/>
            <w:shd w:val="clear" w:color="auto" w:fill="FFFFFF" w:themeFill="background1"/>
          </w:tcPr>
          <w:p w14:paraId="37E03E53" w14:textId="349D2118" w:rsidR="00765077" w:rsidRPr="00AF248B" w:rsidRDefault="00765077" w:rsidP="00765077">
            <w:pPr>
              <w:shd w:val="clear" w:color="auto" w:fill="FFFFFF" w:themeFill="background1"/>
              <w:rPr>
                <w:sz w:val="20"/>
                <w:szCs w:val="20"/>
                <w:lang w:val="ro-RO"/>
              </w:rPr>
            </w:pPr>
            <w:r w:rsidRPr="00AF248B">
              <w:rPr>
                <w:sz w:val="20"/>
                <w:szCs w:val="20"/>
                <w:lang w:val="ro-RO"/>
              </w:rPr>
              <w:t>OAMDM 24/2013, pct. 202</w:t>
            </w:r>
          </w:p>
        </w:tc>
        <w:tc>
          <w:tcPr>
            <w:tcW w:w="426" w:type="dxa"/>
            <w:shd w:val="clear" w:color="auto" w:fill="FFFFFF" w:themeFill="background1"/>
          </w:tcPr>
          <w:p w14:paraId="30C3B76B"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5F603F5D"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0A6BB52B"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6111F90D"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098C5E0A" w14:textId="72E98B83"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07BAC2B8" w14:textId="77777777" w:rsidTr="00AF248B">
        <w:trPr>
          <w:jc w:val="center"/>
        </w:trPr>
        <w:tc>
          <w:tcPr>
            <w:tcW w:w="562" w:type="dxa"/>
            <w:shd w:val="clear" w:color="auto" w:fill="FFFFFF" w:themeFill="background1"/>
            <w:vAlign w:val="center"/>
          </w:tcPr>
          <w:p w14:paraId="0A9D0F82"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4668B0C3" w14:textId="1DC28A41" w:rsidR="00765077" w:rsidRPr="00AF248B" w:rsidRDefault="00765077" w:rsidP="00765077">
            <w:pPr>
              <w:shd w:val="clear" w:color="auto" w:fill="FFFFFF" w:themeFill="background1"/>
              <w:rPr>
                <w:sz w:val="20"/>
                <w:szCs w:val="20"/>
                <w:lang w:val="ro-RO"/>
              </w:rPr>
            </w:pPr>
            <w:r w:rsidRPr="00AF248B">
              <w:rPr>
                <w:sz w:val="20"/>
                <w:szCs w:val="20"/>
                <w:lang w:val="ro-RO"/>
              </w:rPr>
              <w:t>Beneficiarul de contract asigură evaluarea competenței executorului în baza auditurilor pentru a se asigura de conformitatea acestuia cu GMP și posibilitatea de îndeplinire cu succes a obligațiilor asumate prin contract?</w:t>
            </w:r>
          </w:p>
        </w:tc>
        <w:tc>
          <w:tcPr>
            <w:tcW w:w="1590" w:type="dxa"/>
            <w:shd w:val="clear" w:color="auto" w:fill="FFFFFF" w:themeFill="background1"/>
          </w:tcPr>
          <w:p w14:paraId="39520E12" w14:textId="71BF6DB5" w:rsidR="00765077" w:rsidRPr="00AF248B" w:rsidRDefault="00765077" w:rsidP="00765077">
            <w:pPr>
              <w:shd w:val="clear" w:color="auto" w:fill="FFFFFF" w:themeFill="background1"/>
              <w:rPr>
                <w:sz w:val="20"/>
                <w:szCs w:val="20"/>
                <w:lang w:val="ro-RO"/>
              </w:rPr>
            </w:pPr>
            <w:r w:rsidRPr="00AF248B">
              <w:rPr>
                <w:sz w:val="20"/>
                <w:szCs w:val="20"/>
                <w:lang w:val="ro-RO"/>
              </w:rPr>
              <w:t>OAMDM 24/2013, pct. 192, 203</w:t>
            </w:r>
          </w:p>
        </w:tc>
        <w:tc>
          <w:tcPr>
            <w:tcW w:w="426" w:type="dxa"/>
            <w:shd w:val="clear" w:color="auto" w:fill="FFFFFF" w:themeFill="background1"/>
          </w:tcPr>
          <w:p w14:paraId="1BF28B3A"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42D3FCDF"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5998D7D1"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579C60D7"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253BF1DF" w14:textId="1E9EFC42"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60D1B9CE" w14:textId="77777777" w:rsidTr="00AF248B">
        <w:trPr>
          <w:jc w:val="center"/>
        </w:trPr>
        <w:tc>
          <w:tcPr>
            <w:tcW w:w="562" w:type="dxa"/>
            <w:shd w:val="clear" w:color="auto" w:fill="FFFFFF" w:themeFill="background1"/>
            <w:vAlign w:val="center"/>
          </w:tcPr>
          <w:p w14:paraId="5B83DD1C"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6CC654DC" w14:textId="070E99BF" w:rsidR="00765077" w:rsidRPr="00AF248B" w:rsidRDefault="00765077" w:rsidP="00765077">
            <w:pPr>
              <w:shd w:val="clear" w:color="auto" w:fill="FFFFFF" w:themeFill="background1"/>
              <w:rPr>
                <w:sz w:val="20"/>
                <w:szCs w:val="20"/>
                <w:lang w:val="ro-RO"/>
              </w:rPr>
            </w:pPr>
            <w:r w:rsidRPr="00AF248B">
              <w:rPr>
                <w:sz w:val="20"/>
                <w:szCs w:val="20"/>
                <w:lang w:val="ro-RO"/>
              </w:rPr>
              <w:t>Fabricația prin contract este încredințată doar unui posesor al autorizației de fabricație a medicamentelor de uz uman?</w:t>
            </w:r>
          </w:p>
        </w:tc>
        <w:tc>
          <w:tcPr>
            <w:tcW w:w="1590" w:type="dxa"/>
            <w:shd w:val="clear" w:color="auto" w:fill="FFFFFF" w:themeFill="background1"/>
          </w:tcPr>
          <w:p w14:paraId="0FB26606" w14:textId="46AF1D79" w:rsidR="00765077" w:rsidRPr="00AF248B" w:rsidRDefault="00765077" w:rsidP="00765077">
            <w:pPr>
              <w:shd w:val="clear" w:color="auto" w:fill="FFFFFF" w:themeFill="background1"/>
              <w:rPr>
                <w:sz w:val="20"/>
                <w:szCs w:val="20"/>
                <w:lang w:val="ro-RO"/>
              </w:rPr>
            </w:pPr>
            <w:r w:rsidRPr="00AF248B">
              <w:rPr>
                <w:sz w:val="20"/>
                <w:szCs w:val="20"/>
                <w:lang w:val="ro-RO"/>
              </w:rPr>
              <w:t>OAMDM 24/2013, pct. 195</w:t>
            </w:r>
          </w:p>
        </w:tc>
        <w:tc>
          <w:tcPr>
            <w:tcW w:w="426" w:type="dxa"/>
            <w:shd w:val="clear" w:color="auto" w:fill="FFFFFF" w:themeFill="background1"/>
          </w:tcPr>
          <w:p w14:paraId="4A00AF73"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17579C42"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17123C69"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31A456F8"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08A9453C" w14:textId="68106540"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5FB5D24A" w14:textId="77777777" w:rsidTr="00AF248B">
        <w:trPr>
          <w:jc w:val="center"/>
        </w:trPr>
        <w:tc>
          <w:tcPr>
            <w:tcW w:w="562" w:type="dxa"/>
            <w:shd w:val="clear" w:color="auto" w:fill="FFFFFF" w:themeFill="background1"/>
            <w:vAlign w:val="center"/>
          </w:tcPr>
          <w:p w14:paraId="7DFE8FDE"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29E23DD9" w14:textId="346F82C8" w:rsidR="00765077" w:rsidRPr="00AF248B" w:rsidRDefault="00765077" w:rsidP="00765077">
            <w:pPr>
              <w:shd w:val="clear" w:color="auto" w:fill="FFFFFF" w:themeFill="background1"/>
              <w:rPr>
                <w:bCs/>
                <w:sz w:val="20"/>
                <w:szCs w:val="20"/>
                <w:lang w:val="ro-RO"/>
              </w:rPr>
            </w:pPr>
            <w:r w:rsidRPr="00AF248B">
              <w:rPr>
                <w:sz w:val="20"/>
                <w:szCs w:val="20"/>
                <w:lang w:val="ro-RO"/>
              </w:rPr>
              <w:t xml:space="preserve">Subcontractarea este admisă numai sub rezerva aprobării scrise a beneficiarul contractului, </w:t>
            </w:r>
            <w:r w:rsidRPr="00AF248B">
              <w:rPr>
                <w:color w:val="000000"/>
                <w:sz w:val="20"/>
                <w:szCs w:val="20"/>
                <w:lang w:val="ro-RO"/>
              </w:rPr>
              <w:t>precum şi după auditarea părţii terţe efectuată de către beneficiar</w:t>
            </w:r>
            <w:r w:rsidRPr="00AF248B">
              <w:rPr>
                <w:sz w:val="20"/>
                <w:szCs w:val="20"/>
                <w:lang w:val="ro-RO"/>
              </w:rPr>
              <w:t>?</w:t>
            </w:r>
          </w:p>
        </w:tc>
        <w:tc>
          <w:tcPr>
            <w:tcW w:w="1590" w:type="dxa"/>
            <w:shd w:val="clear" w:color="auto" w:fill="FFFFFF" w:themeFill="background1"/>
          </w:tcPr>
          <w:p w14:paraId="676B6D98" w14:textId="72108874" w:rsidR="00765077" w:rsidRPr="00AF248B" w:rsidRDefault="00765077" w:rsidP="00765077">
            <w:pPr>
              <w:shd w:val="clear" w:color="auto" w:fill="FFFFFF" w:themeFill="background1"/>
              <w:rPr>
                <w:bCs/>
                <w:sz w:val="20"/>
                <w:szCs w:val="20"/>
                <w:lang w:val="ro-RO"/>
              </w:rPr>
            </w:pPr>
            <w:r w:rsidRPr="00AF248B">
              <w:rPr>
                <w:sz w:val="20"/>
                <w:szCs w:val="20"/>
                <w:lang w:val="ro-RO"/>
              </w:rPr>
              <w:t>OAMDM 24/2013, pct. 197</w:t>
            </w:r>
          </w:p>
        </w:tc>
        <w:tc>
          <w:tcPr>
            <w:tcW w:w="426" w:type="dxa"/>
            <w:shd w:val="clear" w:color="auto" w:fill="FFFFFF" w:themeFill="background1"/>
          </w:tcPr>
          <w:p w14:paraId="1F58502A"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1A081CF9"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444C3B66"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3B8F81B6"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0B6FEBCD" w14:textId="2E8917F7"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15</w:t>
            </w:r>
          </w:p>
        </w:tc>
      </w:tr>
      <w:tr w:rsidR="00765077" w:rsidRPr="00AF248B" w14:paraId="26FE8E5E" w14:textId="77777777" w:rsidTr="00AF248B">
        <w:trPr>
          <w:jc w:val="center"/>
        </w:trPr>
        <w:tc>
          <w:tcPr>
            <w:tcW w:w="562" w:type="dxa"/>
            <w:shd w:val="clear" w:color="auto" w:fill="FFFFFF" w:themeFill="background1"/>
            <w:vAlign w:val="center"/>
          </w:tcPr>
          <w:p w14:paraId="1E3DBBBD"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4157F7C2" w14:textId="7F4410C0" w:rsidR="00765077" w:rsidRPr="00AF248B" w:rsidRDefault="00765077" w:rsidP="00765077">
            <w:pPr>
              <w:shd w:val="clear" w:color="auto" w:fill="FFFFFF" w:themeFill="background1"/>
              <w:rPr>
                <w:bCs/>
                <w:sz w:val="20"/>
                <w:szCs w:val="20"/>
                <w:lang w:val="ro-RO"/>
              </w:rPr>
            </w:pPr>
            <w:r w:rsidRPr="00AF248B">
              <w:rPr>
                <w:sz w:val="20"/>
                <w:szCs w:val="20"/>
                <w:lang w:val="ro-RO"/>
              </w:rPr>
              <w:t>Clauzele contractuale prevăd ca executorul de contract va transmite beneficiarului orice informaţie care poate influenţa calitatea medicamentelor?</w:t>
            </w:r>
          </w:p>
        </w:tc>
        <w:tc>
          <w:tcPr>
            <w:tcW w:w="1590" w:type="dxa"/>
            <w:shd w:val="clear" w:color="auto" w:fill="FFFFFF" w:themeFill="background1"/>
          </w:tcPr>
          <w:p w14:paraId="66C8ACDC" w14:textId="57A57D98" w:rsidR="00765077" w:rsidRPr="00AF248B" w:rsidRDefault="00765077" w:rsidP="00765077">
            <w:pPr>
              <w:shd w:val="clear" w:color="auto" w:fill="FFFFFF" w:themeFill="background1"/>
              <w:rPr>
                <w:bCs/>
                <w:sz w:val="20"/>
                <w:szCs w:val="20"/>
                <w:lang w:val="ro-RO"/>
              </w:rPr>
            </w:pPr>
            <w:r w:rsidRPr="00AF248B">
              <w:rPr>
                <w:sz w:val="20"/>
                <w:szCs w:val="20"/>
                <w:lang w:val="ro-RO"/>
              </w:rPr>
              <w:t>OAMDM 24/2013, pct. 198</w:t>
            </w:r>
          </w:p>
        </w:tc>
        <w:tc>
          <w:tcPr>
            <w:tcW w:w="426" w:type="dxa"/>
            <w:shd w:val="clear" w:color="auto" w:fill="FFFFFF" w:themeFill="background1"/>
          </w:tcPr>
          <w:p w14:paraId="3B9C5687"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77B05461"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42A1F730"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5A94C048"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17A16DD0" w14:textId="2792F9DF"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05788AE8" w14:textId="77777777" w:rsidTr="00AF248B">
        <w:trPr>
          <w:jc w:val="center"/>
        </w:trPr>
        <w:tc>
          <w:tcPr>
            <w:tcW w:w="562" w:type="dxa"/>
            <w:shd w:val="clear" w:color="auto" w:fill="FFFFFF" w:themeFill="background1"/>
            <w:vAlign w:val="center"/>
          </w:tcPr>
          <w:p w14:paraId="21D213D5"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134F9F09" w14:textId="6F8185C6" w:rsidR="00765077" w:rsidRPr="00AF248B" w:rsidRDefault="00765077" w:rsidP="00765077">
            <w:pPr>
              <w:shd w:val="clear" w:color="auto" w:fill="FFFFFF" w:themeFill="background1"/>
              <w:rPr>
                <w:sz w:val="20"/>
                <w:szCs w:val="20"/>
                <w:lang w:val="ro-RO"/>
              </w:rPr>
            </w:pPr>
            <w:r w:rsidRPr="00AF248B">
              <w:rPr>
                <w:sz w:val="20"/>
                <w:szCs w:val="20"/>
                <w:lang w:val="ro-RO"/>
              </w:rPr>
              <w:t>Clauzele contractuale prevăd ca executorul de contract este subiect de inspecție pentru autoritățile competente?</w:t>
            </w:r>
          </w:p>
        </w:tc>
        <w:tc>
          <w:tcPr>
            <w:tcW w:w="1590" w:type="dxa"/>
            <w:shd w:val="clear" w:color="auto" w:fill="FFFFFF" w:themeFill="background1"/>
          </w:tcPr>
          <w:p w14:paraId="7094C8C6" w14:textId="0152479B" w:rsidR="00765077" w:rsidRPr="00AF248B" w:rsidRDefault="00765077" w:rsidP="00765077">
            <w:pPr>
              <w:shd w:val="clear" w:color="auto" w:fill="FFFFFF" w:themeFill="background1"/>
              <w:rPr>
                <w:sz w:val="20"/>
                <w:szCs w:val="20"/>
                <w:lang w:val="ro-RO"/>
              </w:rPr>
            </w:pPr>
            <w:r w:rsidRPr="00AF248B">
              <w:rPr>
                <w:sz w:val="20"/>
                <w:szCs w:val="20"/>
                <w:lang w:val="ro-RO"/>
              </w:rPr>
              <w:t>OAMDM 24/2013, pct. 204</w:t>
            </w:r>
          </w:p>
        </w:tc>
        <w:tc>
          <w:tcPr>
            <w:tcW w:w="426" w:type="dxa"/>
            <w:shd w:val="clear" w:color="auto" w:fill="FFFFFF" w:themeFill="background1"/>
          </w:tcPr>
          <w:p w14:paraId="16E75017"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42F83515"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47193F58"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2E9FEF35"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48A88EBC" w14:textId="27522144"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0FD4D177" w14:textId="77777777" w:rsidTr="00AF248B">
        <w:trPr>
          <w:jc w:val="center"/>
        </w:trPr>
        <w:tc>
          <w:tcPr>
            <w:tcW w:w="9784" w:type="dxa"/>
            <w:gridSpan w:val="8"/>
            <w:shd w:val="clear" w:color="auto" w:fill="FFFFFF" w:themeFill="background1"/>
            <w:vAlign w:val="center"/>
          </w:tcPr>
          <w:p w14:paraId="3B1E2DEE" w14:textId="7A7EFA14" w:rsidR="00765077" w:rsidRPr="00AF248B" w:rsidRDefault="00765077" w:rsidP="00765077">
            <w:pPr>
              <w:pStyle w:val="Listparagraf"/>
              <w:numPr>
                <w:ilvl w:val="0"/>
                <w:numId w:val="5"/>
              </w:numPr>
              <w:shd w:val="clear" w:color="auto" w:fill="FFFFFF" w:themeFill="background1"/>
              <w:spacing w:before="60" w:after="60"/>
              <w:ind w:left="1077"/>
              <w:contextualSpacing w:val="0"/>
              <w:jc w:val="center"/>
              <w:rPr>
                <w:bCs/>
                <w:sz w:val="20"/>
                <w:szCs w:val="20"/>
                <w:lang w:val="ro-RO"/>
              </w:rPr>
            </w:pPr>
            <w:r w:rsidRPr="00AF248B">
              <w:rPr>
                <w:b/>
                <w:i/>
                <w:iCs/>
                <w:sz w:val="20"/>
                <w:szCs w:val="20"/>
                <w:lang w:val="ro-RO"/>
              </w:rPr>
              <w:t>Autoinspecţii</w:t>
            </w:r>
          </w:p>
        </w:tc>
      </w:tr>
      <w:tr w:rsidR="00765077" w:rsidRPr="00AF248B" w14:paraId="5C6441AC" w14:textId="77777777" w:rsidTr="00AF248B">
        <w:trPr>
          <w:jc w:val="center"/>
        </w:trPr>
        <w:tc>
          <w:tcPr>
            <w:tcW w:w="562" w:type="dxa"/>
            <w:shd w:val="clear" w:color="auto" w:fill="FFFFFF" w:themeFill="background1"/>
            <w:vAlign w:val="center"/>
          </w:tcPr>
          <w:p w14:paraId="23F950A3"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2E9750D6" w14:textId="459F0040" w:rsidR="00765077" w:rsidRPr="00AF248B" w:rsidRDefault="00765077" w:rsidP="00765077">
            <w:pPr>
              <w:shd w:val="clear" w:color="auto" w:fill="FFFFFF" w:themeFill="background1"/>
              <w:rPr>
                <w:bCs/>
                <w:sz w:val="20"/>
                <w:szCs w:val="20"/>
                <w:lang w:val="ro-RO"/>
              </w:rPr>
            </w:pPr>
            <w:r w:rsidRPr="00AF248B">
              <w:rPr>
                <w:sz w:val="20"/>
                <w:szCs w:val="20"/>
                <w:lang w:val="ro-RO"/>
              </w:rPr>
              <w:t>Este elaborat un program de auto</w:t>
            </w:r>
            <w:r w:rsidR="00BD4E07">
              <w:rPr>
                <w:sz w:val="20"/>
                <w:szCs w:val="20"/>
                <w:lang w:val="ro-RO"/>
              </w:rPr>
              <w:t>-</w:t>
            </w:r>
            <w:r w:rsidR="00BD4E07" w:rsidRPr="00AF248B">
              <w:rPr>
                <w:sz w:val="20"/>
                <w:szCs w:val="20"/>
                <w:lang w:val="ro-RO"/>
              </w:rPr>
              <w:t>inspecții</w:t>
            </w:r>
            <w:r w:rsidRPr="00AF248B">
              <w:rPr>
                <w:sz w:val="20"/>
                <w:szCs w:val="20"/>
                <w:lang w:val="ro-RO"/>
              </w:rPr>
              <w:t xml:space="preserve"> conform unui plan calendaristic </w:t>
            </w:r>
            <w:r w:rsidRPr="00AF248B">
              <w:rPr>
                <w:sz w:val="20"/>
                <w:szCs w:val="20"/>
                <w:lang w:val="ro-RO"/>
              </w:rPr>
              <w:lastRenderedPageBreak/>
              <w:t xml:space="preserve">bine definit, care include toate aspectele GMP? </w:t>
            </w:r>
          </w:p>
        </w:tc>
        <w:tc>
          <w:tcPr>
            <w:tcW w:w="1590" w:type="dxa"/>
            <w:shd w:val="clear" w:color="auto" w:fill="FFFFFF" w:themeFill="background1"/>
          </w:tcPr>
          <w:p w14:paraId="7E04F07D" w14:textId="609E9E62" w:rsidR="00765077" w:rsidRPr="00AF248B" w:rsidRDefault="00765077" w:rsidP="00765077">
            <w:pPr>
              <w:shd w:val="clear" w:color="auto" w:fill="FFFFFF" w:themeFill="background1"/>
              <w:rPr>
                <w:bCs/>
                <w:sz w:val="20"/>
                <w:szCs w:val="20"/>
                <w:lang w:val="ro-RO"/>
              </w:rPr>
            </w:pPr>
            <w:r w:rsidRPr="00AF248B">
              <w:rPr>
                <w:sz w:val="20"/>
                <w:szCs w:val="20"/>
                <w:lang w:val="ro-RO"/>
              </w:rPr>
              <w:lastRenderedPageBreak/>
              <w:t>OAMDM 24/2013, pct. 222</w:t>
            </w:r>
          </w:p>
        </w:tc>
        <w:tc>
          <w:tcPr>
            <w:tcW w:w="426" w:type="dxa"/>
            <w:shd w:val="clear" w:color="auto" w:fill="FFFFFF" w:themeFill="background1"/>
          </w:tcPr>
          <w:p w14:paraId="1E8AE7F1"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51F0DE31"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2088EF3F"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404EF783"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307A3C33" w14:textId="5ED9CE7E"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6ED19C49" w14:textId="77777777" w:rsidTr="00AF248B">
        <w:trPr>
          <w:jc w:val="center"/>
        </w:trPr>
        <w:tc>
          <w:tcPr>
            <w:tcW w:w="562" w:type="dxa"/>
            <w:shd w:val="clear" w:color="auto" w:fill="FFFFFF" w:themeFill="background1"/>
            <w:vAlign w:val="center"/>
          </w:tcPr>
          <w:p w14:paraId="7E2FCD6C"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0AE8B0AF" w14:textId="01571C44" w:rsidR="00765077" w:rsidRPr="00AF248B" w:rsidRDefault="00765077" w:rsidP="00765077">
            <w:pPr>
              <w:shd w:val="clear" w:color="auto" w:fill="FFFFFF" w:themeFill="background1"/>
              <w:rPr>
                <w:bCs/>
                <w:sz w:val="20"/>
                <w:szCs w:val="20"/>
                <w:lang w:val="ro-RO"/>
              </w:rPr>
            </w:pPr>
            <w:r w:rsidRPr="00AF248B">
              <w:rPr>
                <w:color w:val="000000"/>
                <w:sz w:val="20"/>
                <w:szCs w:val="20"/>
                <w:lang w:val="ro-RO"/>
              </w:rPr>
              <w:t>Auto</w:t>
            </w:r>
            <w:r w:rsidR="00BD4E07">
              <w:rPr>
                <w:color w:val="000000"/>
                <w:sz w:val="20"/>
                <w:szCs w:val="20"/>
                <w:lang w:val="ro-RO"/>
              </w:rPr>
              <w:t>-</w:t>
            </w:r>
            <w:r w:rsidR="00BD4E07" w:rsidRPr="00AF248B">
              <w:rPr>
                <w:color w:val="000000"/>
                <w:sz w:val="20"/>
                <w:szCs w:val="20"/>
                <w:lang w:val="ro-RO"/>
              </w:rPr>
              <w:t>inspecțiile</w:t>
            </w:r>
            <w:r w:rsidRPr="00AF248B">
              <w:rPr>
                <w:color w:val="000000"/>
                <w:sz w:val="20"/>
                <w:szCs w:val="20"/>
                <w:lang w:val="ro-RO"/>
              </w:rPr>
              <w:t xml:space="preserve"> sunt efectuate într-un mod </w:t>
            </w:r>
            <w:r w:rsidR="00BD4E07" w:rsidRPr="00AF248B">
              <w:rPr>
                <w:color w:val="000000"/>
                <w:sz w:val="20"/>
                <w:szCs w:val="20"/>
                <w:lang w:val="ro-RO"/>
              </w:rPr>
              <w:t>imparțial</w:t>
            </w:r>
            <w:r w:rsidRPr="00AF248B">
              <w:rPr>
                <w:color w:val="000000"/>
                <w:sz w:val="20"/>
                <w:szCs w:val="20"/>
                <w:lang w:val="ro-RO"/>
              </w:rPr>
              <w:t xml:space="preserve"> şi detaliat, de către personal competent, desemnat în acest scop</w:t>
            </w:r>
            <w:r w:rsidRPr="00AF248B">
              <w:rPr>
                <w:sz w:val="20"/>
                <w:szCs w:val="20"/>
                <w:lang w:val="ro-RO"/>
              </w:rPr>
              <w:t>?</w:t>
            </w:r>
          </w:p>
        </w:tc>
        <w:tc>
          <w:tcPr>
            <w:tcW w:w="1590" w:type="dxa"/>
            <w:shd w:val="clear" w:color="auto" w:fill="FFFFFF" w:themeFill="background1"/>
          </w:tcPr>
          <w:p w14:paraId="1BCED436" w14:textId="01FF0ED7" w:rsidR="00765077" w:rsidRPr="00AF248B" w:rsidRDefault="00765077" w:rsidP="00765077">
            <w:pPr>
              <w:spacing w:before="60" w:after="60"/>
              <w:rPr>
                <w:bCs/>
                <w:sz w:val="20"/>
                <w:szCs w:val="20"/>
                <w:lang w:val="ro-RO"/>
              </w:rPr>
            </w:pPr>
            <w:r w:rsidRPr="00AF248B">
              <w:rPr>
                <w:sz w:val="20"/>
                <w:szCs w:val="20"/>
                <w:lang w:val="ro-RO"/>
              </w:rPr>
              <w:t>OAMDM 24/2013, pct. 223</w:t>
            </w:r>
          </w:p>
        </w:tc>
        <w:tc>
          <w:tcPr>
            <w:tcW w:w="426" w:type="dxa"/>
            <w:shd w:val="clear" w:color="auto" w:fill="FFFFFF" w:themeFill="background1"/>
          </w:tcPr>
          <w:p w14:paraId="68AFDCA7"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3DB0E5FC"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4673BCED"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6123BBC5"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32E74F15" w14:textId="73847E9B"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2B6361C7" w14:textId="77777777" w:rsidTr="00AF248B">
        <w:trPr>
          <w:jc w:val="center"/>
        </w:trPr>
        <w:tc>
          <w:tcPr>
            <w:tcW w:w="562" w:type="dxa"/>
            <w:shd w:val="clear" w:color="auto" w:fill="FFFFFF" w:themeFill="background1"/>
            <w:vAlign w:val="center"/>
          </w:tcPr>
          <w:p w14:paraId="3E4BA45E"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76ED8C3A" w14:textId="365DF234" w:rsidR="00765077" w:rsidRPr="00AF248B" w:rsidRDefault="00765077" w:rsidP="00765077">
            <w:pPr>
              <w:shd w:val="clear" w:color="auto" w:fill="FFFFFF" w:themeFill="background1"/>
              <w:rPr>
                <w:bCs/>
                <w:sz w:val="20"/>
                <w:szCs w:val="20"/>
                <w:lang w:val="ro-RO"/>
              </w:rPr>
            </w:pPr>
            <w:r w:rsidRPr="00AF248B">
              <w:rPr>
                <w:sz w:val="20"/>
                <w:szCs w:val="20"/>
                <w:lang w:val="ro-RO"/>
              </w:rPr>
              <w:t>Rapoartele de auto</w:t>
            </w:r>
            <w:r w:rsidR="00BD4E07">
              <w:rPr>
                <w:sz w:val="20"/>
                <w:szCs w:val="20"/>
                <w:lang w:val="ro-RO"/>
              </w:rPr>
              <w:t>-</w:t>
            </w:r>
            <w:r w:rsidR="00BD4E07" w:rsidRPr="00AF248B">
              <w:rPr>
                <w:sz w:val="20"/>
                <w:szCs w:val="20"/>
                <w:lang w:val="ro-RO"/>
              </w:rPr>
              <w:t>inspecție</w:t>
            </w:r>
            <w:r w:rsidRPr="00AF248B">
              <w:rPr>
                <w:sz w:val="20"/>
                <w:szCs w:val="20"/>
                <w:lang w:val="ro-RO"/>
              </w:rPr>
              <w:t xml:space="preserve"> conțin toate observațiile făcute în timpul inspecției și, după caz, propuneri de </w:t>
            </w:r>
            <w:r w:rsidR="00BD4E07" w:rsidRPr="00AF248B">
              <w:rPr>
                <w:sz w:val="20"/>
                <w:szCs w:val="20"/>
                <w:lang w:val="ro-RO"/>
              </w:rPr>
              <w:t>acțiuni</w:t>
            </w:r>
            <w:r w:rsidRPr="00AF248B">
              <w:rPr>
                <w:sz w:val="20"/>
                <w:szCs w:val="20"/>
                <w:lang w:val="ro-RO"/>
              </w:rPr>
              <w:t xml:space="preserve"> corective? </w:t>
            </w:r>
          </w:p>
        </w:tc>
        <w:tc>
          <w:tcPr>
            <w:tcW w:w="1590" w:type="dxa"/>
            <w:shd w:val="clear" w:color="auto" w:fill="FFFFFF" w:themeFill="background1"/>
          </w:tcPr>
          <w:p w14:paraId="1229845C" w14:textId="60892F98" w:rsidR="00765077" w:rsidRPr="00AF248B" w:rsidRDefault="00765077" w:rsidP="00765077">
            <w:pPr>
              <w:spacing w:before="60" w:after="60"/>
              <w:rPr>
                <w:bCs/>
                <w:sz w:val="20"/>
                <w:szCs w:val="20"/>
                <w:lang w:val="ro-RO"/>
              </w:rPr>
            </w:pPr>
            <w:r w:rsidRPr="00AF248B">
              <w:rPr>
                <w:sz w:val="20"/>
                <w:szCs w:val="20"/>
                <w:lang w:val="ro-RO"/>
              </w:rPr>
              <w:t>OAMDM 24/2013, pct. 224</w:t>
            </w:r>
          </w:p>
        </w:tc>
        <w:tc>
          <w:tcPr>
            <w:tcW w:w="426" w:type="dxa"/>
            <w:shd w:val="clear" w:color="auto" w:fill="FFFFFF" w:themeFill="background1"/>
          </w:tcPr>
          <w:p w14:paraId="5DC7777D"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483FEDD8"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579465D6"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7313B1EF"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559E0CF1" w14:textId="2DBAA13B"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4B1026F2" w14:textId="77777777" w:rsidTr="00AF248B">
        <w:trPr>
          <w:jc w:val="center"/>
        </w:trPr>
        <w:tc>
          <w:tcPr>
            <w:tcW w:w="562" w:type="dxa"/>
            <w:shd w:val="clear" w:color="auto" w:fill="FFFFFF" w:themeFill="background1"/>
            <w:vAlign w:val="center"/>
          </w:tcPr>
          <w:p w14:paraId="2925B7DB"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270B2055" w14:textId="0DFF681D" w:rsidR="00765077" w:rsidRPr="00AF248B" w:rsidRDefault="00BD4E07" w:rsidP="00765077">
            <w:pPr>
              <w:shd w:val="clear" w:color="auto" w:fill="FFFFFF" w:themeFill="background1"/>
              <w:rPr>
                <w:sz w:val="20"/>
                <w:szCs w:val="20"/>
                <w:lang w:val="ro-RO"/>
              </w:rPr>
            </w:pPr>
            <w:r w:rsidRPr="00AF248B">
              <w:rPr>
                <w:sz w:val="20"/>
                <w:szCs w:val="20"/>
                <w:lang w:val="ro-RO"/>
              </w:rPr>
              <w:t>Acțiunile</w:t>
            </w:r>
            <w:r w:rsidR="00765077" w:rsidRPr="00AF248B">
              <w:rPr>
                <w:sz w:val="20"/>
                <w:szCs w:val="20"/>
                <w:lang w:val="ro-RO"/>
              </w:rPr>
              <w:t xml:space="preserve"> corective propuse în rezultatul auto</w:t>
            </w:r>
            <w:r>
              <w:rPr>
                <w:sz w:val="20"/>
                <w:szCs w:val="20"/>
                <w:lang w:val="ro-RO"/>
              </w:rPr>
              <w:t>-</w:t>
            </w:r>
            <w:r w:rsidRPr="00AF248B">
              <w:rPr>
                <w:sz w:val="20"/>
                <w:szCs w:val="20"/>
                <w:lang w:val="ro-RO"/>
              </w:rPr>
              <w:t>inspecției</w:t>
            </w:r>
            <w:r w:rsidR="00765077" w:rsidRPr="00AF248B">
              <w:rPr>
                <w:sz w:val="20"/>
                <w:szCs w:val="20"/>
                <w:lang w:val="ro-RO"/>
              </w:rPr>
              <w:t xml:space="preserve"> sunt documentate?</w:t>
            </w:r>
          </w:p>
        </w:tc>
        <w:tc>
          <w:tcPr>
            <w:tcW w:w="1590" w:type="dxa"/>
            <w:shd w:val="clear" w:color="auto" w:fill="FFFFFF" w:themeFill="background1"/>
          </w:tcPr>
          <w:p w14:paraId="70E41333" w14:textId="27E8336A" w:rsidR="00765077" w:rsidRPr="00AF248B" w:rsidRDefault="00765077" w:rsidP="00765077">
            <w:pPr>
              <w:spacing w:before="60" w:after="60"/>
              <w:rPr>
                <w:sz w:val="20"/>
                <w:szCs w:val="20"/>
                <w:lang w:val="ro-RO"/>
              </w:rPr>
            </w:pPr>
            <w:r w:rsidRPr="00AF248B">
              <w:rPr>
                <w:sz w:val="20"/>
                <w:szCs w:val="20"/>
                <w:lang w:val="ro-RO"/>
              </w:rPr>
              <w:t>OAMDM 24/2013, pct. 221, 224</w:t>
            </w:r>
          </w:p>
        </w:tc>
        <w:tc>
          <w:tcPr>
            <w:tcW w:w="426" w:type="dxa"/>
            <w:shd w:val="clear" w:color="auto" w:fill="FFFFFF" w:themeFill="background1"/>
          </w:tcPr>
          <w:p w14:paraId="78C17FD0"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32514B2B"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73BD8D28"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49DD1DE2"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42D045BC" w14:textId="6BC81399"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7F4867DB" w14:textId="77777777" w:rsidTr="00AF248B">
        <w:trPr>
          <w:jc w:val="center"/>
        </w:trPr>
        <w:tc>
          <w:tcPr>
            <w:tcW w:w="9784" w:type="dxa"/>
            <w:gridSpan w:val="8"/>
            <w:shd w:val="clear" w:color="auto" w:fill="FFFFFF" w:themeFill="background1"/>
            <w:vAlign w:val="center"/>
          </w:tcPr>
          <w:p w14:paraId="7361856C" w14:textId="77A27668" w:rsidR="00765077" w:rsidRPr="00AF248B" w:rsidRDefault="00765077" w:rsidP="00765077">
            <w:pPr>
              <w:pStyle w:val="Listparagraf"/>
              <w:numPr>
                <w:ilvl w:val="0"/>
                <w:numId w:val="5"/>
              </w:numPr>
              <w:shd w:val="clear" w:color="auto" w:fill="FFFFFF" w:themeFill="background1"/>
              <w:spacing w:before="60" w:after="60"/>
              <w:ind w:left="1077"/>
              <w:contextualSpacing w:val="0"/>
              <w:jc w:val="center"/>
              <w:rPr>
                <w:bCs/>
                <w:sz w:val="20"/>
                <w:szCs w:val="20"/>
                <w:lang w:val="ro-RO"/>
              </w:rPr>
            </w:pPr>
            <w:r w:rsidRPr="00AF248B">
              <w:rPr>
                <w:b/>
                <w:i/>
                <w:iCs/>
                <w:sz w:val="20"/>
                <w:szCs w:val="20"/>
                <w:lang w:val="ro-RO"/>
              </w:rPr>
              <w:t>Transport</w:t>
            </w:r>
          </w:p>
        </w:tc>
      </w:tr>
      <w:tr w:rsidR="00765077" w:rsidRPr="00AF248B" w14:paraId="2435FC1F" w14:textId="77777777" w:rsidTr="00AF248B">
        <w:trPr>
          <w:jc w:val="center"/>
        </w:trPr>
        <w:tc>
          <w:tcPr>
            <w:tcW w:w="562" w:type="dxa"/>
            <w:shd w:val="clear" w:color="auto" w:fill="FFFFFF" w:themeFill="background1"/>
            <w:vAlign w:val="center"/>
          </w:tcPr>
          <w:p w14:paraId="2B7DA8CA" w14:textId="77777777" w:rsidR="00765077" w:rsidRPr="00AF248B" w:rsidRDefault="00765077" w:rsidP="00C03EC2">
            <w:pPr>
              <w:pStyle w:val="Listparagraf"/>
              <w:numPr>
                <w:ilvl w:val="0"/>
                <w:numId w:val="15"/>
              </w:numPr>
              <w:shd w:val="clear" w:color="auto" w:fill="FFFFFF" w:themeFill="background1"/>
              <w:rPr>
                <w:sz w:val="20"/>
                <w:szCs w:val="20"/>
                <w:lang w:val="ro-RO"/>
              </w:rPr>
            </w:pPr>
            <w:bookmarkStart w:id="3" w:name="_Hlk161141610"/>
          </w:p>
        </w:tc>
        <w:tc>
          <w:tcPr>
            <w:tcW w:w="3513" w:type="dxa"/>
            <w:shd w:val="clear" w:color="auto" w:fill="FFFFFF" w:themeFill="background1"/>
          </w:tcPr>
          <w:p w14:paraId="0EC1158B" w14:textId="6A78C7CF" w:rsidR="00765077" w:rsidRPr="00AF248B" w:rsidRDefault="00BD4E07" w:rsidP="00765077">
            <w:pPr>
              <w:shd w:val="clear" w:color="auto" w:fill="FFFFFF" w:themeFill="background1"/>
              <w:rPr>
                <w:bCs/>
                <w:sz w:val="20"/>
                <w:szCs w:val="20"/>
                <w:lang w:val="ro-RO"/>
              </w:rPr>
            </w:pPr>
            <w:r w:rsidRPr="00AF248B">
              <w:rPr>
                <w:sz w:val="20"/>
                <w:szCs w:val="20"/>
                <w:lang w:val="ro-RO"/>
              </w:rPr>
              <w:t>Unitățile</w:t>
            </w:r>
            <w:r w:rsidR="00765077" w:rsidRPr="00AF248B">
              <w:rPr>
                <w:sz w:val="20"/>
                <w:szCs w:val="20"/>
                <w:lang w:val="ro-RO"/>
              </w:rPr>
              <w:t xml:space="preserve"> de transport sunt echipate în mod corespunzător pentru prevenirea expunerii produselor la condiţii care ar putea afecta calitatea lor şi integritatea ambalajului? </w:t>
            </w:r>
          </w:p>
        </w:tc>
        <w:tc>
          <w:tcPr>
            <w:tcW w:w="1590" w:type="dxa"/>
            <w:shd w:val="clear" w:color="auto" w:fill="FFFFFF" w:themeFill="background1"/>
          </w:tcPr>
          <w:p w14:paraId="206425E7" w14:textId="71656AD2" w:rsidR="00765077" w:rsidRPr="00AF248B" w:rsidRDefault="00765077" w:rsidP="00765077">
            <w:pPr>
              <w:shd w:val="clear" w:color="auto" w:fill="FFFFFF" w:themeFill="background1"/>
              <w:rPr>
                <w:bCs/>
                <w:sz w:val="20"/>
                <w:szCs w:val="20"/>
                <w:lang w:val="ro-RO"/>
              </w:rPr>
            </w:pPr>
            <w:r w:rsidRPr="00AF248B">
              <w:rPr>
                <w:sz w:val="20"/>
                <w:szCs w:val="20"/>
                <w:lang w:val="ro-RO"/>
              </w:rPr>
              <w:t>OMS 1400/2014 pct. 68, sub. pct. 3)</w:t>
            </w:r>
          </w:p>
        </w:tc>
        <w:tc>
          <w:tcPr>
            <w:tcW w:w="426" w:type="dxa"/>
            <w:shd w:val="clear" w:color="auto" w:fill="FFFFFF" w:themeFill="background1"/>
          </w:tcPr>
          <w:p w14:paraId="3D0ECF6F"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7C3897DB"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2226B827"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427372EE"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620CE83B" w14:textId="11166FAA"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75869437" w14:textId="77777777" w:rsidTr="00AF248B">
        <w:trPr>
          <w:jc w:val="center"/>
        </w:trPr>
        <w:tc>
          <w:tcPr>
            <w:tcW w:w="562" w:type="dxa"/>
            <w:shd w:val="clear" w:color="auto" w:fill="FFFFFF" w:themeFill="background1"/>
            <w:vAlign w:val="center"/>
          </w:tcPr>
          <w:p w14:paraId="39E0D731"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01AC5170" w14:textId="2631FEFE" w:rsidR="00765077" w:rsidRPr="00AF248B" w:rsidRDefault="00BD4E07" w:rsidP="00765077">
            <w:pPr>
              <w:shd w:val="clear" w:color="auto" w:fill="FFFFFF" w:themeFill="background1"/>
              <w:rPr>
                <w:bCs/>
                <w:sz w:val="20"/>
                <w:szCs w:val="20"/>
                <w:lang w:val="ro-RO"/>
              </w:rPr>
            </w:pPr>
            <w:r w:rsidRPr="00CB3209">
              <w:rPr>
                <w:sz w:val="20"/>
                <w:szCs w:val="20"/>
                <w:lang w:val="ro-RO"/>
              </w:rPr>
              <w:t>S-au efectuat toate lucrările de validare/calificare a unităților de transport (DQ, IQ, OQ, PQ)?</w:t>
            </w:r>
          </w:p>
        </w:tc>
        <w:tc>
          <w:tcPr>
            <w:tcW w:w="1590" w:type="dxa"/>
            <w:shd w:val="clear" w:color="auto" w:fill="FFFFFF" w:themeFill="background1"/>
          </w:tcPr>
          <w:p w14:paraId="4ABCF8F9" w14:textId="7EECCB29" w:rsidR="00765077" w:rsidRPr="00AF248B" w:rsidRDefault="00765077" w:rsidP="00765077">
            <w:pPr>
              <w:shd w:val="clear" w:color="auto" w:fill="FFFFFF" w:themeFill="background1"/>
              <w:rPr>
                <w:bCs/>
                <w:sz w:val="20"/>
                <w:szCs w:val="20"/>
                <w:lang w:val="ro-RO"/>
              </w:rPr>
            </w:pPr>
            <w:r w:rsidRPr="00AF248B">
              <w:rPr>
                <w:sz w:val="20"/>
                <w:szCs w:val="20"/>
                <w:lang w:val="ro-RO"/>
              </w:rPr>
              <w:t>OMS 1400/2014 pct. 30, sub. pct. 1)</w:t>
            </w:r>
          </w:p>
        </w:tc>
        <w:tc>
          <w:tcPr>
            <w:tcW w:w="426" w:type="dxa"/>
            <w:shd w:val="clear" w:color="auto" w:fill="FFFFFF" w:themeFill="background1"/>
          </w:tcPr>
          <w:p w14:paraId="4EA846A5"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28AAFEC9"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42FD2C80"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05A10F48"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0ED3FC66" w14:textId="36FA08A8"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15</w:t>
            </w:r>
          </w:p>
        </w:tc>
      </w:tr>
      <w:tr w:rsidR="00765077" w:rsidRPr="00AF248B" w14:paraId="2FA636D5" w14:textId="77777777" w:rsidTr="00AF248B">
        <w:trPr>
          <w:jc w:val="center"/>
        </w:trPr>
        <w:tc>
          <w:tcPr>
            <w:tcW w:w="562" w:type="dxa"/>
            <w:shd w:val="clear" w:color="auto" w:fill="FFFFFF" w:themeFill="background1"/>
            <w:vAlign w:val="center"/>
          </w:tcPr>
          <w:p w14:paraId="1DFC3B86"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70843A26" w14:textId="07F8D806" w:rsidR="00765077" w:rsidRPr="00AF248B" w:rsidRDefault="00765077" w:rsidP="00765077">
            <w:pPr>
              <w:shd w:val="clear" w:color="auto" w:fill="FFFFFF" w:themeFill="background1"/>
              <w:rPr>
                <w:bCs/>
                <w:sz w:val="20"/>
                <w:szCs w:val="20"/>
                <w:lang w:val="ro-RO"/>
              </w:rPr>
            </w:pPr>
            <w:r w:rsidRPr="00AF248B">
              <w:rPr>
                <w:sz w:val="20"/>
                <w:szCs w:val="20"/>
                <w:lang w:val="ro-RO"/>
              </w:rPr>
              <w:t xml:space="preserve">Sunt elaborate proceduri scrise pentru operarea şi </w:t>
            </w:r>
            <w:r w:rsidR="00BD4E07" w:rsidRPr="00AF248B">
              <w:rPr>
                <w:sz w:val="20"/>
                <w:szCs w:val="20"/>
                <w:lang w:val="ro-RO"/>
              </w:rPr>
              <w:t>mentenanța</w:t>
            </w:r>
            <w:r w:rsidRPr="00AF248B">
              <w:rPr>
                <w:sz w:val="20"/>
                <w:szCs w:val="20"/>
                <w:lang w:val="ro-RO"/>
              </w:rPr>
              <w:t xml:space="preserve"> tuturor autovehiculelor şi echipamentelor implicate în procesul de distribuţie?</w:t>
            </w:r>
          </w:p>
        </w:tc>
        <w:tc>
          <w:tcPr>
            <w:tcW w:w="1590" w:type="dxa"/>
            <w:shd w:val="clear" w:color="auto" w:fill="FFFFFF" w:themeFill="background1"/>
          </w:tcPr>
          <w:p w14:paraId="1BB7C608" w14:textId="2F0B83FF" w:rsidR="00765077" w:rsidRPr="00AF248B" w:rsidRDefault="00765077" w:rsidP="00765077">
            <w:pPr>
              <w:shd w:val="clear" w:color="auto" w:fill="FFFFFF" w:themeFill="background1"/>
              <w:rPr>
                <w:bCs/>
                <w:sz w:val="20"/>
                <w:szCs w:val="20"/>
                <w:lang w:val="ro-RO"/>
              </w:rPr>
            </w:pPr>
            <w:r w:rsidRPr="00AF248B">
              <w:rPr>
                <w:sz w:val="20"/>
                <w:szCs w:val="20"/>
                <w:lang w:val="ro-RO"/>
              </w:rPr>
              <w:t>OMS 1400/2014 pct. 68, sub. pct. 4)</w:t>
            </w:r>
          </w:p>
        </w:tc>
        <w:tc>
          <w:tcPr>
            <w:tcW w:w="426" w:type="dxa"/>
            <w:shd w:val="clear" w:color="auto" w:fill="FFFFFF" w:themeFill="background1"/>
          </w:tcPr>
          <w:p w14:paraId="7434EF0E"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2DC3D73C"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4D24E90B"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1C0D3971"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426173D9" w14:textId="3CF52EB1"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3BEB0A94" w14:textId="77777777" w:rsidTr="00AF248B">
        <w:trPr>
          <w:jc w:val="center"/>
        </w:trPr>
        <w:tc>
          <w:tcPr>
            <w:tcW w:w="562" w:type="dxa"/>
            <w:shd w:val="clear" w:color="auto" w:fill="FFFFFF" w:themeFill="background1"/>
            <w:vAlign w:val="center"/>
          </w:tcPr>
          <w:p w14:paraId="28C2B0B6"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50020431" w14:textId="2F8F80D4" w:rsidR="00765077" w:rsidRPr="00AF248B" w:rsidRDefault="00765077" w:rsidP="00765077">
            <w:pPr>
              <w:shd w:val="clear" w:color="auto" w:fill="FFFFFF" w:themeFill="background1"/>
              <w:rPr>
                <w:bCs/>
                <w:sz w:val="20"/>
                <w:szCs w:val="20"/>
                <w:lang w:val="ro-RO"/>
              </w:rPr>
            </w:pPr>
            <w:r w:rsidRPr="00AF248B">
              <w:rPr>
                <w:sz w:val="20"/>
                <w:szCs w:val="20"/>
                <w:lang w:val="ro-RO"/>
              </w:rPr>
              <w:t xml:space="preserve">Sunt puse în aplicare proceduri scrise pentru igienizarea unităţilor de transport, cu menţinerea înregistrărilor? </w:t>
            </w:r>
          </w:p>
        </w:tc>
        <w:tc>
          <w:tcPr>
            <w:tcW w:w="1590" w:type="dxa"/>
            <w:shd w:val="clear" w:color="auto" w:fill="FFFFFF" w:themeFill="background1"/>
          </w:tcPr>
          <w:p w14:paraId="7867AFFA" w14:textId="0441FEF9" w:rsidR="00765077" w:rsidRPr="00AF248B" w:rsidRDefault="00765077" w:rsidP="00765077">
            <w:pPr>
              <w:shd w:val="clear" w:color="auto" w:fill="FFFFFF" w:themeFill="background1"/>
              <w:rPr>
                <w:bCs/>
                <w:sz w:val="20"/>
                <w:szCs w:val="20"/>
                <w:lang w:val="ro-RO"/>
              </w:rPr>
            </w:pPr>
            <w:r w:rsidRPr="00AF248B">
              <w:rPr>
                <w:sz w:val="20"/>
                <w:szCs w:val="20"/>
                <w:lang w:val="ro-RO"/>
              </w:rPr>
              <w:t>OMS 1400/2014 pct. 68, sub. pct. 4)</w:t>
            </w:r>
          </w:p>
        </w:tc>
        <w:tc>
          <w:tcPr>
            <w:tcW w:w="426" w:type="dxa"/>
            <w:shd w:val="clear" w:color="auto" w:fill="FFFFFF" w:themeFill="background1"/>
          </w:tcPr>
          <w:p w14:paraId="3CD70467"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1FD0C38E"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26EAD3C9"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19CB9E83"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338CCEEC" w14:textId="7BD65F79"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456DFDE9" w14:textId="77777777" w:rsidTr="00AF248B">
        <w:trPr>
          <w:jc w:val="center"/>
        </w:trPr>
        <w:tc>
          <w:tcPr>
            <w:tcW w:w="562" w:type="dxa"/>
            <w:shd w:val="clear" w:color="auto" w:fill="FFFFFF" w:themeFill="background1"/>
            <w:vAlign w:val="center"/>
          </w:tcPr>
          <w:p w14:paraId="054B75F4"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3AF8BA1A" w14:textId="0DF9FE2A" w:rsidR="00765077" w:rsidRPr="00AF248B" w:rsidRDefault="00765077" w:rsidP="00765077">
            <w:pPr>
              <w:shd w:val="clear" w:color="auto" w:fill="FFFFFF" w:themeFill="background1"/>
              <w:rPr>
                <w:bCs/>
                <w:sz w:val="20"/>
                <w:szCs w:val="20"/>
                <w:lang w:val="ro-RO"/>
              </w:rPr>
            </w:pPr>
            <w:r w:rsidRPr="00AF248B">
              <w:rPr>
                <w:sz w:val="20"/>
                <w:szCs w:val="20"/>
                <w:lang w:val="ro-RO"/>
              </w:rPr>
              <w:t>A fost efectuată evaluarea riscurilor privind itinerariile de livrare?</w:t>
            </w:r>
          </w:p>
        </w:tc>
        <w:tc>
          <w:tcPr>
            <w:tcW w:w="1590" w:type="dxa"/>
            <w:shd w:val="clear" w:color="auto" w:fill="FFFFFF" w:themeFill="background1"/>
          </w:tcPr>
          <w:p w14:paraId="73085494" w14:textId="16DB8982" w:rsidR="00765077" w:rsidRPr="00AF248B" w:rsidRDefault="00765077" w:rsidP="00765077">
            <w:pPr>
              <w:shd w:val="clear" w:color="auto" w:fill="FFFFFF" w:themeFill="background1"/>
              <w:rPr>
                <w:bCs/>
                <w:sz w:val="20"/>
                <w:szCs w:val="20"/>
                <w:lang w:val="ro-RO"/>
              </w:rPr>
            </w:pPr>
            <w:r w:rsidRPr="00AF248B">
              <w:rPr>
                <w:sz w:val="20"/>
                <w:szCs w:val="20"/>
                <w:lang w:val="ro-RO"/>
              </w:rPr>
              <w:t>OMS 1400/2014 pct. 68, sub. pct. 5)</w:t>
            </w:r>
          </w:p>
        </w:tc>
        <w:tc>
          <w:tcPr>
            <w:tcW w:w="426" w:type="dxa"/>
            <w:shd w:val="clear" w:color="auto" w:fill="FFFFFF" w:themeFill="background1"/>
          </w:tcPr>
          <w:p w14:paraId="21A1A981"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51F07787"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112662B1"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08A4E251"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388AF1E0" w14:textId="7F370A2D"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5CDBA5E7" w14:textId="77777777" w:rsidTr="00AF248B">
        <w:trPr>
          <w:jc w:val="center"/>
        </w:trPr>
        <w:tc>
          <w:tcPr>
            <w:tcW w:w="562" w:type="dxa"/>
            <w:shd w:val="clear" w:color="auto" w:fill="FFFFFF" w:themeFill="background1"/>
            <w:vAlign w:val="center"/>
          </w:tcPr>
          <w:p w14:paraId="547EF595"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25A02CDF" w14:textId="51F50EC4" w:rsidR="00765077" w:rsidRPr="00AF248B" w:rsidRDefault="00765077" w:rsidP="00765077">
            <w:pPr>
              <w:shd w:val="clear" w:color="auto" w:fill="FFFFFF" w:themeFill="background1"/>
              <w:rPr>
                <w:bCs/>
                <w:sz w:val="20"/>
                <w:szCs w:val="20"/>
                <w:lang w:val="ro-RO"/>
              </w:rPr>
            </w:pPr>
            <w:r w:rsidRPr="00AF248B">
              <w:rPr>
                <w:sz w:val="20"/>
                <w:szCs w:val="20"/>
                <w:lang w:val="ro-RO"/>
              </w:rPr>
              <w:t>Dispozitivele utilizate pentru monitorizarea condiţiilor de temperatură şi umiditate în interiorul autovehiculelor și containerelor termice sunt calibrate la intervale stabilite, iar rezultatele calibrărilor sunt păstrate?</w:t>
            </w:r>
          </w:p>
        </w:tc>
        <w:tc>
          <w:tcPr>
            <w:tcW w:w="1590" w:type="dxa"/>
            <w:shd w:val="clear" w:color="auto" w:fill="FFFFFF" w:themeFill="background1"/>
          </w:tcPr>
          <w:p w14:paraId="0CE63564" w14:textId="69CAC700" w:rsidR="00765077" w:rsidRPr="00AF248B" w:rsidRDefault="00765077" w:rsidP="00765077">
            <w:pPr>
              <w:spacing w:before="60" w:after="60"/>
              <w:rPr>
                <w:bCs/>
                <w:sz w:val="20"/>
                <w:szCs w:val="20"/>
                <w:lang w:val="ro-RO"/>
              </w:rPr>
            </w:pPr>
            <w:r w:rsidRPr="00AF248B">
              <w:rPr>
                <w:sz w:val="20"/>
                <w:szCs w:val="20"/>
                <w:lang w:val="ro-RO"/>
              </w:rPr>
              <w:t>OMS 1400/2014 pct. 68, sub. pct. 5)</w:t>
            </w:r>
          </w:p>
        </w:tc>
        <w:tc>
          <w:tcPr>
            <w:tcW w:w="426" w:type="dxa"/>
            <w:shd w:val="clear" w:color="auto" w:fill="FFFFFF" w:themeFill="background1"/>
          </w:tcPr>
          <w:p w14:paraId="769AF0A7"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310F20C5"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2C68E0D6"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4E863F38"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0F341A25" w14:textId="179C01D9"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5567EDEF" w14:textId="77777777" w:rsidTr="00AF248B">
        <w:trPr>
          <w:jc w:val="center"/>
        </w:trPr>
        <w:tc>
          <w:tcPr>
            <w:tcW w:w="562" w:type="dxa"/>
            <w:shd w:val="clear" w:color="auto" w:fill="FFFFFF" w:themeFill="background1"/>
            <w:vAlign w:val="center"/>
          </w:tcPr>
          <w:p w14:paraId="175979DC"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5EA4ABAC" w14:textId="08184716" w:rsidR="00765077" w:rsidRPr="00AF248B" w:rsidRDefault="00765077" w:rsidP="00765077">
            <w:pPr>
              <w:shd w:val="clear" w:color="auto" w:fill="FFFFFF" w:themeFill="background1"/>
              <w:rPr>
                <w:bCs/>
                <w:sz w:val="20"/>
                <w:szCs w:val="20"/>
                <w:lang w:val="ro-RO"/>
              </w:rPr>
            </w:pPr>
            <w:r w:rsidRPr="00AF248B">
              <w:rPr>
                <w:sz w:val="20"/>
                <w:szCs w:val="20"/>
                <w:lang w:val="ro-RO"/>
              </w:rPr>
              <w:t xml:space="preserve">În cazul utilizării transportatorilor terți, sunt întocmite acorduri/contracte în scris pentru asigurarea faptului că sunt luate măsurile adecvate pentru protejarea produselor farmaceutice, inclusiv menținerea documentației și înregistrărilor? </w:t>
            </w:r>
          </w:p>
        </w:tc>
        <w:tc>
          <w:tcPr>
            <w:tcW w:w="1590" w:type="dxa"/>
            <w:shd w:val="clear" w:color="auto" w:fill="FFFFFF" w:themeFill="background1"/>
          </w:tcPr>
          <w:p w14:paraId="6E5AD743" w14:textId="2653CA06" w:rsidR="00765077" w:rsidRPr="00AF248B" w:rsidRDefault="00765077" w:rsidP="00765077">
            <w:pPr>
              <w:spacing w:before="60" w:after="60"/>
              <w:rPr>
                <w:bCs/>
                <w:sz w:val="20"/>
                <w:szCs w:val="20"/>
                <w:lang w:val="ro-RO"/>
              </w:rPr>
            </w:pPr>
            <w:r w:rsidRPr="00AF248B">
              <w:rPr>
                <w:sz w:val="20"/>
                <w:szCs w:val="20"/>
                <w:lang w:val="ro-RO"/>
              </w:rPr>
              <w:t>OMS 1400/2014 pct. 68, sub. pct. 9)</w:t>
            </w:r>
          </w:p>
        </w:tc>
        <w:tc>
          <w:tcPr>
            <w:tcW w:w="426" w:type="dxa"/>
            <w:shd w:val="clear" w:color="auto" w:fill="FFFFFF" w:themeFill="background1"/>
          </w:tcPr>
          <w:p w14:paraId="2E010B8B"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7924A40A"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0DB61DF4"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1EA7D91B"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2840B4E1" w14:textId="1FD1B585"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15</w:t>
            </w:r>
          </w:p>
        </w:tc>
      </w:tr>
      <w:tr w:rsidR="00765077" w:rsidRPr="00AF248B" w14:paraId="4E1DDD71" w14:textId="77777777" w:rsidTr="00AF248B">
        <w:trPr>
          <w:jc w:val="center"/>
        </w:trPr>
        <w:tc>
          <w:tcPr>
            <w:tcW w:w="562" w:type="dxa"/>
            <w:shd w:val="clear" w:color="auto" w:fill="FFFFFF" w:themeFill="background1"/>
            <w:vAlign w:val="center"/>
          </w:tcPr>
          <w:p w14:paraId="7B13664A"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324825FC" w14:textId="7F4254A9" w:rsidR="00765077" w:rsidRPr="00AF248B" w:rsidRDefault="00765077" w:rsidP="00765077">
            <w:pPr>
              <w:shd w:val="clear" w:color="auto" w:fill="FFFFFF" w:themeFill="background1"/>
              <w:rPr>
                <w:sz w:val="20"/>
                <w:szCs w:val="20"/>
                <w:lang w:val="ro-RO"/>
              </w:rPr>
            </w:pPr>
            <w:r w:rsidRPr="00AF248B">
              <w:rPr>
                <w:sz w:val="20"/>
                <w:szCs w:val="20"/>
                <w:lang w:val="ro-RO"/>
              </w:rPr>
              <w:t xml:space="preserve">Recipientele asigură o protecţie adecvată împotriva factorilor externi, inclusiv contaminării? </w:t>
            </w:r>
          </w:p>
        </w:tc>
        <w:tc>
          <w:tcPr>
            <w:tcW w:w="1590" w:type="dxa"/>
            <w:shd w:val="clear" w:color="auto" w:fill="FFFFFF" w:themeFill="background1"/>
          </w:tcPr>
          <w:p w14:paraId="14E60D31" w14:textId="447648DE" w:rsidR="00765077" w:rsidRPr="00AF248B" w:rsidRDefault="00765077" w:rsidP="00765077">
            <w:pPr>
              <w:spacing w:before="60" w:after="60"/>
              <w:rPr>
                <w:sz w:val="20"/>
                <w:szCs w:val="20"/>
                <w:lang w:val="ro-RO"/>
              </w:rPr>
            </w:pPr>
            <w:r w:rsidRPr="00AF248B">
              <w:rPr>
                <w:sz w:val="20"/>
                <w:szCs w:val="20"/>
                <w:lang w:val="ro-RO"/>
              </w:rPr>
              <w:t>OMS 1400/2014 pct. 69, sub. pct. 1)</w:t>
            </w:r>
          </w:p>
        </w:tc>
        <w:tc>
          <w:tcPr>
            <w:tcW w:w="426" w:type="dxa"/>
            <w:shd w:val="clear" w:color="auto" w:fill="FFFFFF" w:themeFill="background1"/>
          </w:tcPr>
          <w:p w14:paraId="5894BFB4"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5D8B515A"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44BCD84A"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1BC26C9F"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0CCDCC28" w14:textId="08D6431F"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5</w:t>
            </w:r>
          </w:p>
        </w:tc>
      </w:tr>
      <w:tr w:rsidR="00765077" w:rsidRPr="00AF248B" w14:paraId="5749019F" w14:textId="77777777" w:rsidTr="00AF248B">
        <w:trPr>
          <w:jc w:val="center"/>
        </w:trPr>
        <w:tc>
          <w:tcPr>
            <w:tcW w:w="562" w:type="dxa"/>
            <w:shd w:val="clear" w:color="auto" w:fill="FFFFFF" w:themeFill="background1"/>
            <w:vAlign w:val="center"/>
          </w:tcPr>
          <w:p w14:paraId="3F105270"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703768C7" w14:textId="2331DEBC" w:rsidR="00765077" w:rsidRPr="00AF248B" w:rsidRDefault="00765077" w:rsidP="00765077">
            <w:pPr>
              <w:shd w:val="clear" w:color="auto" w:fill="FFFFFF" w:themeFill="background1"/>
              <w:rPr>
                <w:sz w:val="20"/>
                <w:szCs w:val="20"/>
                <w:lang w:val="ro-RO"/>
              </w:rPr>
            </w:pPr>
            <w:r w:rsidRPr="00AF248B">
              <w:rPr>
                <w:sz w:val="20"/>
                <w:szCs w:val="20"/>
                <w:lang w:val="ro-RO"/>
              </w:rPr>
              <w:t>Medicamentele termolabile sunt transportate în containere termice sau vehicule cu temperatură controlată?</w:t>
            </w:r>
          </w:p>
        </w:tc>
        <w:tc>
          <w:tcPr>
            <w:tcW w:w="1590" w:type="dxa"/>
            <w:shd w:val="clear" w:color="auto" w:fill="FFFFFF" w:themeFill="background1"/>
          </w:tcPr>
          <w:p w14:paraId="18BB8F2F" w14:textId="473DEF24" w:rsidR="00765077" w:rsidRPr="00AF248B" w:rsidRDefault="00765077" w:rsidP="00765077">
            <w:pPr>
              <w:spacing w:before="60" w:after="60"/>
              <w:rPr>
                <w:sz w:val="20"/>
                <w:szCs w:val="20"/>
                <w:lang w:val="ro-RO"/>
              </w:rPr>
            </w:pPr>
            <w:r w:rsidRPr="00AF248B">
              <w:rPr>
                <w:sz w:val="20"/>
                <w:szCs w:val="20"/>
                <w:lang w:val="ro-RO"/>
              </w:rPr>
              <w:t>OMS 1400/2014 pct. 70, sub. pct. 3)</w:t>
            </w:r>
          </w:p>
        </w:tc>
        <w:tc>
          <w:tcPr>
            <w:tcW w:w="426" w:type="dxa"/>
            <w:shd w:val="clear" w:color="auto" w:fill="FFFFFF" w:themeFill="background1"/>
          </w:tcPr>
          <w:p w14:paraId="6E70BF56"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76692818"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3B34299D"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5B2D407A"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720F7D5B" w14:textId="1F2F6085"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15</w:t>
            </w:r>
          </w:p>
        </w:tc>
      </w:tr>
      <w:tr w:rsidR="00765077" w:rsidRPr="00AF248B" w14:paraId="5841DE05" w14:textId="77777777" w:rsidTr="00AF248B">
        <w:trPr>
          <w:jc w:val="center"/>
        </w:trPr>
        <w:tc>
          <w:tcPr>
            <w:tcW w:w="562" w:type="dxa"/>
            <w:shd w:val="clear" w:color="auto" w:fill="FFFFFF" w:themeFill="background1"/>
            <w:vAlign w:val="center"/>
          </w:tcPr>
          <w:p w14:paraId="23098987"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3FEDD204" w14:textId="135EEA14" w:rsidR="00765077" w:rsidRPr="00AF248B" w:rsidRDefault="00BD4E07" w:rsidP="00765077">
            <w:pPr>
              <w:shd w:val="clear" w:color="auto" w:fill="FFFFFF" w:themeFill="background1"/>
              <w:rPr>
                <w:sz w:val="20"/>
                <w:szCs w:val="20"/>
                <w:lang w:val="ro-RO"/>
              </w:rPr>
            </w:pPr>
            <w:r w:rsidRPr="00CB3209">
              <w:rPr>
                <w:sz w:val="20"/>
                <w:szCs w:val="20"/>
                <w:lang w:val="ro-RO"/>
              </w:rPr>
              <w:t>S-au efectuat toate calificările a containerelor termice (DQ, IQ, OQ, PQ)?</w:t>
            </w:r>
          </w:p>
        </w:tc>
        <w:tc>
          <w:tcPr>
            <w:tcW w:w="1590" w:type="dxa"/>
            <w:shd w:val="clear" w:color="auto" w:fill="FFFFFF" w:themeFill="background1"/>
          </w:tcPr>
          <w:p w14:paraId="219EB25B" w14:textId="4CDA2CD2" w:rsidR="00765077" w:rsidRPr="00AF248B" w:rsidRDefault="00765077" w:rsidP="00765077">
            <w:pPr>
              <w:spacing w:before="60" w:after="60"/>
              <w:rPr>
                <w:sz w:val="20"/>
                <w:szCs w:val="20"/>
                <w:lang w:val="ro-RO"/>
              </w:rPr>
            </w:pPr>
            <w:r w:rsidRPr="00AF248B">
              <w:rPr>
                <w:sz w:val="20"/>
                <w:szCs w:val="20"/>
                <w:lang w:val="ro-RO"/>
              </w:rPr>
              <w:t>OMS 1400/2014 pct. 30, sub. pct. 1)</w:t>
            </w:r>
          </w:p>
        </w:tc>
        <w:tc>
          <w:tcPr>
            <w:tcW w:w="426" w:type="dxa"/>
            <w:shd w:val="clear" w:color="auto" w:fill="FFFFFF" w:themeFill="background1"/>
          </w:tcPr>
          <w:p w14:paraId="602D0ACC"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3B0427B9"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2974C876"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003B320F"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79FC1F18" w14:textId="4BC9DD8A"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15</w:t>
            </w:r>
          </w:p>
        </w:tc>
      </w:tr>
      <w:tr w:rsidR="00765077" w:rsidRPr="00AF248B" w14:paraId="0EFFDD37" w14:textId="77777777" w:rsidTr="00AF248B">
        <w:trPr>
          <w:jc w:val="center"/>
        </w:trPr>
        <w:tc>
          <w:tcPr>
            <w:tcW w:w="562" w:type="dxa"/>
            <w:shd w:val="clear" w:color="auto" w:fill="FFFFFF" w:themeFill="background1"/>
            <w:vAlign w:val="center"/>
          </w:tcPr>
          <w:p w14:paraId="593B6C14"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57AE1A93" w14:textId="2CCF1130" w:rsidR="00765077" w:rsidRPr="00AF248B" w:rsidRDefault="00765077" w:rsidP="00765077">
            <w:pPr>
              <w:shd w:val="clear" w:color="auto" w:fill="FFFFFF" w:themeFill="background1"/>
              <w:rPr>
                <w:sz w:val="20"/>
                <w:szCs w:val="20"/>
                <w:lang w:val="ro-RO"/>
              </w:rPr>
            </w:pPr>
            <w:r w:rsidRPr="00AF248B">
              <w:rPr>
                <w:sz w:val="20"/>
                <w:szCs w:val="20"/>
                <w:lang w:val="ro-RO"/>
              </w:rPr>
              <w:t>În cazul utilizării pungilor cu agenţii de răcire acestea sunt plasate astfel încât produsul să nu fie în contact direct cu acestea?</w:t>
            </w:r>
          </w:p>
        </w:tc>
        <w:tc>
          <w:tcPr>
            <w:tcW w:w="1590" w:type="dxa"/>
            <w:shd w:val="clear" w:color="auto" w:fill="FFFFFF" w:themeFill="background1"/>
          </w:tcPr>
          <w:p w14:paraId="4D3E550A" w14:textId="6A34AE5C" w:rsidR="00765077" w:rsidRPr="00AF248B" w:rsidRDefault="00765077" w:rsidP="00765077">
            <w:pPr>
              <w:spacing w:before="60" w:after="60"/>
              <w:rPr>
                <w:sz w:val="20"/>
                <w:szCs w:val="20"/>
                <w:lang w:val="ro-RO"/>
              </w:rPr>
            </w:pPr>
            <w:r w:rsidRPr="00AF248B">
              <w:rPr>
                <w:sz w:val="20"/>
                <w:szCs w:val="20"/>
                <w:lang w:val="ro-RO"/>
              </w:rPr>
              <w:t>OMS 1400/2014 pct. 70, sub. pct. 6)</w:t>
            </w:r>
          </w:p>
        </w:tc>
        <w:tc>
          <w:tcPr>
            <w:tcW w:w="426" w:type="dxa"/>
            <w:shd w:val="clear" w:color="auto" w:fill="FFFFFF" w:themeFill="background1"/>
          </w:tcPr>
          <w:p w14:paraId="6B514017"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27149BEE"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5CAED0C0"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398B470B"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2F313D0D" w14:textId="05EA816C"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5FE95B43" w14:textId="77777777" w:rsidTr="00AF248B">
        <w:trPr>
          <w:jc w:val="center"/>
        </w:trPr>
        <w:tc>
          <w:tcPr>
            <w:tcW w:w="562" w:type="dxa"/>
            <w:shd w:val="clear" w:color="auto" w:fill="FFFFFF" w:themeFill="background1"/>
            <w:vAlign w:val="center"/>
          </w:tcPr>
          <w:p w14:paraId="485F4A82"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0ABA3D70" w14:textId="5211689F" w:rsidR="00765077" w:rsidRPr="00AF248B" w:rsidRDefault="00765077" w:rsidP="00765077">
            <w:pPr>
              <w:shd w:val="clear" w:color="auto" w:fill="FFFFFF" w:themeFill="background1"/>
              <w:rPr>
                <w:sz w:val="20"/>
                <w:szCs w:val="20"/>
                <w:lang w:val="ro-RO"/>
              </w:rPr>
            </w:pPr>
            <w:r w:rsidRPr="00AF248B">
              <w:rPr>
                <w:sz w:val="20"/>
                <w:szCs w:val="20"/>
                <w:lang w:val="ro-RO"/>
              </w:rPr>
              <w:t xml:space="preserve">Este asigurată separarea fizică între pungile cu agenţi de răcire congelate şi cele răcite? </w:t>
            </w:r>
          </w:p>
        </w:tc>
        <w:tc>
          <w:tcPr>
            <w:tcW w:w="1590" w:type="dxa"/>
            <w:shd w:val="clear" w:color="auto" w:fill="FFFFFF" w:themeFill="background1"/>
          </w:tcPr>
          <w:p w14:paraId="25D3ADDB" w14:textId="64162AEF" w:rsidR="00765077" w:rsidRPr="00AF248B" w:rsidRDefault="00765077" w:rsidP="00765077">
            <w:pPr>
              <w:spacing w:before="60" w:after="60"/>
              <w:rPr>
                <w:sz w:val="20"/>
                <w:szCs w:val="20"/>
                <w:lang w:val="ro-RO"/>
              </w:rPr>
            </w:pPr>
            <w:r w:rsidRPr="00AF248B">
              <w:rPr>
                <w:sz w:val="20"/>
                <w:szCs w:val="20"/>
                <w:lang w:val="ro-RO"/>
              </w:rPr>
              <w:t>OMS 1400/2014 pct. 70, sub. pct. 7)</w:t>
            </w:r>
          </w:p>
        </w:tc>
        <w:tc>
          <w:tcPr>
            <w:tcW w:w="426" w:type="dxa"/>
            <w:shd w:val="clear" w:color="auto" w:fill="FFFFFF" w:themeFill="background1"/>
          </w:tcPr>
          <w:p w14:paraId="44C17EEE"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4E2F382B"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048A9CF2"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54B3A2CA"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0A79060A" w14:textId="7FC92CC9"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r w:rsidR="00765077" w:rsidRPr="00AF248B" w14:paraId="5D11E889" w14:textId="77777777" w:rsidTr="00AF248B">
        <w:trPr>
          <w:jc w:val="center"/>
        </w:trPr>
        <w:tc>
          <w:tcPr>
            <w:tcW w:w="562" w:type="dxa"/>
            <w:shd w:val="clear" w:color="auto" w:fill="FFFFFF" w:themeFill="background1"/>
            <w:vAlign w:val="center"/>
          </w:tcPr>
          <w:p w14:paraId="0576CF06" w14:textId="77777777" w:rsidR="00765077" w:rsidRPr="00AF248B" w:rsidRDefault="00765077" w:rsidP="00C03EC2">
            <w:pPr>
              <w:pStyle w:val="Listparagraf"/>
              <w:numPr>
                <w:ilvl w:val="0"/>
                <w:numId w:val="15"/>
              </w:numPr>
              <w:shd w:val="clear" w:color="auto" w:fill="FFFFFF" w:themeFill="background1"/>
              <w:rPr>
                <w:sz w:val="20"/>
                <w:szCs w:val="20"/>
                <w:lang w:val="ro-RO"/>
              </w:rPr>
            </w:pPr>
          </w:p>
        </w:tc>
        <w:tc>
          <w:tcPr>
            <w:tcW w:w="3513" w:type="dxa"/>
            <w:shd w:val="clear" w:color="auto" w:fill="FFFFFF" w:themeFill="background1"/>
          </w:tcPr>
          <w:p w14:paraId="39F0C04B" w14:textId="15D256B0" w:rsidR="00765077" w:rsidRPr="00AF248B" w:rsidRDefault="00765077" w:rsidP="00765077">
            <w:pPr>
              <w:shd w:val="clear" w:color="auto" w:fill="FFFFFF" w:themeFill="background1"/>
              <w:rPr>
                <w:sz w:val="20"/>
                <w:szCs w:val="20"/>
                <w:lang w:val="ro-RO"/>
              </w:rPr>
            </w:pPr>
            <w:r w:rsidRPr="00AF248B">
              <w:rPr>
                <w:sz w:val="20"/>
                <w:szCs w:val="20"/>
                <w:lang w:val="ro-RO"/>
              </w:rPr>
              <w:t>Recipientele sunt etichetate şi oferă suficiente informaţii privind cerinţele de manipulare, depozitare şi măsurile de precauţie pentru a garanta că produsele sunt manipulate corect?</w:t>
            </w:r>
          </w:p>
        </w:tc>
        <w:tc>
          <w:tcPr>
            <w:tcW w:w="1590" w:type="dxa"/>
            <w:shd w:val="clear" w:color="auto" w:fill="FFFFFF" w:themeFill="background1"/>
          </w:tcPr>
          <w:p w14:paraId="640DD00A" w14:textId="65ED1DC5" w:rsidR="00765077" w:rsidRPr="00AF248B" w:rsidRDefault="00765077" w:rsidP="00765077">
            <w:pPr>
              <w:spacing w:before="60" w:after="60"/>
              <w:rPr>
                <w:sz w:val="20"/>
                <w:szCs w:val="20"/>
                <w:lang w:val="ro-RO"/>
              </w:rPr>
            </w:pPr>
            <w:r w:rsidRPr="00AF248B">
              <w:rPr>
                <w:sz w:val="20"/>
                <w:szCs w:val="20"/>
                <w:lang w:val="ro-RO"/>
              </w:rPr>
              <w:t>OMS 1400/2014 pct. 69, sub. pct. 3)</w:t>
            </w:r>
          </w:p>
        </w:tc>
        <w:tc>
          <w:tcPr>
            <w:tcW w:w="426" w:type="dxa"/>
            <w:shd w:val="clear" w:color="auto" w:fill="FFFFFF" w:themeFill="background1"/>
          </w:tcPr>
          <w:p w14:paraId="00F304D3" w14:textId="77777777" w:rsidR="00765077" w:rsidRPr="00AF248B" w:rsidRDefault="00765077" w:rsidP="00765077">
            <w:pPr>
              <w:shd w:val="clear" w:color="auto" w:fill="FFFFFF" w:themeFill="background1"/>
              <w:jc w:val="center"/>
              <w:rPr>
                <w:bCs/>
                <w:sz w:val="20"/>
                <w:szCs w:val="20"/>
                <w:lang w:val="ro-RO"/>
              </w:rPr>
            </w:pPr>
          </w:p>
        </w:tc>
        <w:tc>
          <w:tcPr>
            <w:tcW w:w="425" w:type="dxa"/>
            <w:shd w:val="clear" w:color="auto" w:fill="FFFFFF" w:themeFill="background1"/>
          </w:tcPr>
          <w:p w14:paraId="060CC96E" w14:textId="77777777" w:rsidR="00765077" w:rsidRPr="00AF248B" w:rsidRDefault="00765077" w:rsidP="00765077">
            <w:pPr>
              <w:shd w:val="clear" w:color="auto" w:fill="FFFFFF" w:themeFill="background1"/>
              <w:jc w:val="center"/>
              <w:rPr>
                <w:bCs/>
                <w:sz w:val="20"/>
                <w:szCs w:val="20"/>
                <w:lang w:val="ro-RO"/>
              </w:rPr>
            </w:pPr>
          </w:p>
        </w:tc>
        <w:tc>
          <w:tcPr>
            <w:tcW w:w="468" w:type="dxa"/>
            <w:shd w:val="clear" w:color="auto" w:fill="FFFFFF" w:themeFill="background1"/>
          </w:tcPr>
          <w:p w14:paraId="33982BF9" w14:textId="77777777" w:rsidR="00765077" w:rsidRPr="00AF248B" w:rsidRDefault="00765077" w:rsidP="00765077">
            <w:pPr>
              <w:shd w:val="clear" w:color="auto" w:fill="FFFFFF" w:themeFill="background1"/>
              <w:jc w:val="center"/>
              <w:rPr>
                <w:bCs/>
                <w:sz w:val="20"/>
                <w:szCs w:val="20"/>
                <w:lang w:val="ro-RO"/>
              </w:rPr>
            </w:pPr>
          </w:p>
        </w:tc>
        <w:tc>
          <w:tcPr>
            <w:tcW w:w="1942" w:type="dxa"/>
            <w:shd w:val="clear" w:color="auto" w:fill="FFFFFF" w:themeFill="background1"/>
          </w:tcPr>
          <w:p w14:paraId="6FDBB878" w14:textId="77777777" w:rsidR="00765077" w:rsidRPr="00AF248B" w:rsidRDefault="00765077" w:rsidP="00765077">
            <w:pPr>
              <w:shd w:val="clear" w:color="auto" w:fill="FFFFFF" w:themeFill="background1"/>
              <w:jc w:val="center"/>
              <w:rPr>
                <w:b/>
                <w:bCs/>
                <w:sz w:val="20"/>
                <w:szCs w:val="20"/>
                <w:lang w:val="ro-RO"/>
              </w:rPr>
            </w:pPr>
          </w:p>
        </w:tc>
        <w:tc>
          <w:tcPr>
            <w:tcW w:w="855" w:type="dxa"/>
            <w:shd w:val="clear" w:color="auto" w:fill="FFFFFF" w:themeFill="background1"/>
          </w:tcPr>
          <w:p w14:paraId="5B40B94F" w14:textId="00BBDB15" w:rsidR="00765077" w:rsidRPr="00AF248B" w:rsidRDefault="00765077" w:rsidP="00765077">
            <w:pPr>
              <w:shd w:val="clear" w:color="auto" w:fill="FFFFFF" w:themeFill="background1"/>
              <w:jc w:val="center"/>
              <w:rPr>
                <w:bCs/>
                <w:sz w:val="20"/>
                <w:szCs w:val="20"/>
                <w:lang w:val="ro-RO"/>
              </w:rPr>
            </w:pPr>
            <w:r w:rsidRPr="00AF248B">
              <w:rPr>
                <w:bCs/>
                <w:sz w:val="20"/>
                <w:szCs w:val="20"/>
                <w:lang w:val="ro-RO"/>
              </w:rPr>
              <w:t>10</w:t>
            </w:r>
          </w:p>
        </w:tc>
      </w:tr>
    </w:tbl>
    <w:bookmarkEnd w:id="0"/>
    <w:bookmarkEnd w:id="3"/>
    <w:p w14:paraId="63A76D9E" w14:textId="34B93971" w:rsidR="00C0009C" w:rsidRPr="00AF248B" w:rsidRDefault="00FE1A2B" w:rsidP="00C03EC2">
      <w:pPr>
        <w:shd w:val="clear" w:color="auto" w:fill="FFFFFF" w:themeFill="background1"/>
        <w:spacing w:before="240" w:after="120"/>
        <w:rPr>
          <w:b/>
          <w:bCs/>
          <w:sz w:val="22"/>
          <w:szCs w:val="22"/>
          <w:lang w:val="ro-RO" w:bidi="ar-JO"/>
        </w:rPr>
      </w:pPr>
      <w:r w:rsidRPr="00AF248B">
        <w:rPr>
          <w:b/>
          <w:bCs/>
          <w:noProof/>
          <w:sz w:val="22"/>
          <w:szCs w:val="22"/>
          <w:lang w:val="ro-RO" w:bidi="ar-JO"/>
        </w:rPr>
        <mc:AlternateContent>
          <mc:Choice Requires="wpi">
            <w:drawing>
              <wp:anchor distT="0" distB="0" distL="114300" distR="114300" simplePos="0" relativeHeight="251659264" behindDoc="0" locked="0" layoutInCell="1" allowOverlap="1" wp14:anchorId="5D696EB9" wp14:editId="3194B7D2">
                <wp:simplePos x="0" y="0"/>
                <wp:positionH relativeFrom="column">
                  <wp:posOffset>8060322</wp:posOffset>
                </wp:positionH>
                <wp:positionV relativeFrom="paragraph">
                  <wp:posOffset>-2817642</wp:posOffset>
                </wp:positionV>
                <wp:extent cx="360" cy="360"/>
                <wp:effectExtent l="38100" t="38100" r="57150" b="57150"/>
                <wp:wrapNone/>
                <wp:docPr id="814633555" name="Ink 6"/>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5CFA8B1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633.95pt;margin-top:-222.5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">
                <v:imagedata r:id="rId9" o:title=""/>
              </v:shape>
            </w:pict>
          </mc:Fallback>
        </mc:AlternateContent>
      </w:r>
      <w:r w:rsidR="00C0009C" w:rsidRPr="00AF248B">
        <w:rPr>
          <w:b/>
          <w:bCs/>
          <w:sz w:val="22"/>
          <w:szCs w:val="22"/>
          <w:lang w:val="ro-RO" w:bidi="ar-JO"/>
        </w:rPr>
        <w:t>V. Punctajul pentru evaluarea riscului</w:t>
      </w:r>
      <w:r w:rsidR="00316229" w:rsidRPr="00AF248B">
        <w:rPr>
          <w:b/>
          <w:bCs/>
          <w:sz w:val="22"/>
          <w:szCs w:val="22"/>
          <w:lang w:val="ro-RO" w:bidi="ar-JO"/>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519"/>
        <w:gridCol w:w="1377"/>
        <w:gridCol w:w="1377"/>
        <w:gridCol w:w="1377"/>
        <w:gridCol w:w="1377"/>
        <w:gridCol w:w="1377"/>
        <w:gridCol w:w="1377"/>
      </w:tblGrid>
      <w:tr w:rsidR="00C0009C" w:rsidRPr="00AF248B" w14:paraId="000C8EBC" w14:textId="77777777" w:rsidTr="00C03EC2">
        <w:trPr>
          <w:trHeight w:val="2455"/>
        </w:trPr>
        <w:tc>
          <w:tcPr>
            <w:tcW w:w="1519" w:type="dxa"/>
            <w:shd w:val="clear" w:color="auto" w:fill="FFFFFF" w:themeFill="background1"/>
          </w:tcPr>
          <w:p w14:paraId="292535D2" w14:textId="77777777" w:rsidR="00C0009C" w:rsidRPr="00AF248B" w:rsidRDefault="00C0009C" w:rsidP="00316229">
            <w:pPr>
              <w:shd w:val="clear" w:color="auto" w:fill="FFFFFF" w:themeFill="background1"/>
              <w:jc w:val="center"/>
              <w:rPr>
                <w:b/>
                <w:sz w:val="20"/>
                <w:szCs w:val="20"/>
                <w:lang w:val="ro-RO" w:eastAsia="ru-RU"/>
              </w:rPr>
            </w:pPr>
            <w:r w:rsidRPr="00AF248B">
              <w:rPr>
                <w:b/>
                <w:sz w:val="20"/>
                <w:szCs w:val="20"/>
                <w:lang w:val="ro-RO" w:eastAsia="ru-RU"/>
              </w:rPr>
              <w:t>Încălcări</w:t>
            </w:r>
          </w:p>
        </w:tc>
        <w:tc>
          <w:tcPr>
            <w:tcW w:w="1377" w:type="dxa"/>
            <w:shd w:val="clear" w:color="auto" w:fill="FFFFFF" w:themeFill="background1"/>
          </w:tcPr>
          <w:p w14:paraId="138E7097" w14:textId="77777777" w:rsidR="00C0009C" w:rsidRPr="00AF248B" w:rsidRDefault="00C0009C" w:rsidP="00316229">
            <w:pPr>
              <w:shd w:val="clear" w:color="auto" w:fill="FFFFFF" w:themeFill="background1"/>
              <w:jc w:val="center"/>
              <w:rPr>
                <w:b/>
                <w:sz w:val="20"/>
                <w:szCs w:val="20"/>
                <w:lang w:val="ro-RO" w:eastAsia="ru-RU"/>
              </w:rPr>
            </w:pPr>
            <w:r w:rsidRPr="00AF248B">
              <w:rPr>
                <w:b/>
                <w:sz w:val="20"/>
                <w:szCs w:val="20"/>
                <w:lang w:val="ro-RO" w:eastAsia="ru-RU"/>
              </w:rPr>
              <w:t>Numărul de întrebări conform clasificării încălcărilor</w:t>
            </w:r>
          </w:p>
          <w:p w14:paraId="5A820647" w14:textId="77777777" w:rsidR="00C0009C" w:rsidRPr="00AF248B" w:rsidRDefault="00C0009C" w:rsidP="00316229">
            <w:pPr>
              <w:shd w:val="clear" w:color="auto" w:fill="FFFFFF" w:themeFill="background1"/>
              <w:jc w:val="center"/>
              <w:rPr>
                <w:b/>
                <w:sz w:val="20"/>
                <w:szCs w:val="20"/>
                <w:lang w:val="ro-RO" w:eastAsia="ru-RU"/>
              </w:rPr>
            </w:pPr>
            <w:r w:rsidRPr="00AF248B">
              <w:rPr>
                <w:i/>
                <w:sz w:val="20"/>
                <w:szCs w:val="20"/>
                <w:lang w:val="ro-RO" w:eastAsia="ru-RU"/>
              </w:rPr>
              <w:t>(toate întrebările aplicate)</w:t>
            </w:r>
          </w:p>
        </w:tc>
        <w:tc>
          <w:tcPr>
            <w:tcW w:w="1377" w:type="dxa"/>
            <w:shd w:val="clear" w:color="auto" w:fill="FFFFFF" w:themeFill="background1"/>
          </w:tcPr>
          <w:p w14:paraId="4937BF30" w14:textId="77777777" w:rsidR="00C0009C" w:rsidRPr="00AF248B" w:rsidRDefault="00C0009C" w:rsidP="00316229">
            <w:pPr>
              <w:shd w:val="clear" w:color="auto" w:fill="FFFFFF" w:themeFill="background1"/>
              <w:jc w:val="center"/>
              <w:rPr>
                <w:b/>
                <w:sz w:val="20"/>
                <w:szCs w:val="20"/>
                <w:lang w:val="ro-RO" w:eastAsia="ru-RU"/>
              </w:rPr>
            </w:pPr>
            <w:r w:rsidRPr="00AF248B">
              <w:rPr>
                <w:b/>
                <w:sz w:val="20"/>
                <w:szCs w:val="20"/>
                <w:lang w:val="ro-RO" w:eastAsia="ru-RU"/>
              </w:rPr>
              <w:t>Numărul de încălcări constatate în cadrul controlului</w:t>
            </w:r>
          </w:p>
          <w:p w14:paraId="7AAE75C4" w14:textId="77777777" w:rsidR="00C0009C" w:rsidRPr="00AF248B" w:rsidRDefault="00C0009C" w:rsidP="00316229">
            <w:pPr>
              <w:shd w:val="clear" w:color="auto" w:fill="FFFFFF" w:themeFill="background1"/>
              <w:jc w:val="center"/>
              <w:rPr>
                <w:b/>
                <w:sz w:val="20"/>
                <w:szCs w:val="20"/>
                <w:lang w:val="ro-RO" w:eastAsia="ru-RU"/>
              </w:rPr>
            </w:pPr>
            <w:r w:rsidRPr="00AF248B">
              <w:rPr>
                <w:i/>
                <w:sz w:val="20"/>
                <w:szCs w:val="20"/>
                <w:lang w:val="ro-RO" w:eastAsia="ru-RU"/>
              </w:rPr>
              <w:t>(toate întrebările neconforme)</w:t>
            </w:r>
          </w:p>
        </w:tc>
        <w:tc>
          <w:tcPr>
            <w:tcW w:w="1377" w:type="dxa"/>
            <w:shd w:val="clear" w:color="auto" w:fill="FFFFFF" w:themeFill="background1"/>
          </w:tcPr>
          <w:p w14:paraId="11E8DE89" w14:textId="77777777" w:rsidR="00C0009C" w:rsidRPr="00AF248B" w:rsidRDefault="00C0009C" w:rsidP="00316229">
            <w:pPr>
              <w:shd w:val="clear" w:color="auto" w:fill="FFFFFF" w:themeFill="background1"/>
              <w:jc w:val="center"/>
              <w:rPr>
                <w:b/>
                <w:sz w:val="20"/>
                <w:szCs w:val="20"/>
                <w:lang w:val="ro-RO" w:eastAsia="ru-RU"/>
              </w:rPr>
            </w:pPr>
            <w:r w:rsidRPr="00AF248B">
              <w:rPr>
                <w:b/>
                <w:sz w:val="20"/>
                <w:szCs w:val="20"/>
                <w:lang w:val="ro-RO" w:eastAsia="ru-RU"/>
              </w:rPr>
              <w:t>Gradul de conformare conform numărului de încălcări %</w:t>
            </w:r>
          </w:p>
          <w:p w14:paraId="2DADEAD6" w14:textId="77777777" w:rsidR="00C0009C" w:rsidRPr="00AF248B" w:rsidRDefault="00C0009C" w:rsidP="00316229">
            <w:pPr>
              <w:shd w:val="clear" w:color="auto" w:fill="FFFFFF" w:themeFill="background1"/>
              <w:jc w:val="center"/>
              <w:rPr>
                <w:b/>
                <w:sz w:val="20"/>
                <w:szCs w:val="20"/>
                <w:lang w:val="ro-RO" w:eastAsia="ru-RU"/>
              </w:rPr>
            </w:pPr>
            <w:r w:rsidRPr="00AF248B">
              <w:rPr>
                <w:i/>
                <w:sz w:val="20"/>
                <w:szCs w:val="20"/>
                <w:lang w:val="ro-RO" w:eastAsia="ru-RU"/>
              </w:rPr>
              <w:t>(1-(col 3/col 2) x100%)</w:t>
            </w:r>
          </w:p>
        </w:tc>
        <w:tc>
          <w:tcPr>
            <w:tcW w:w="1377" w:type="dxa"/>
            <w:shd w:val="clear" w:color="auto" w:fill="FFFFFF" w:themeFill="background1"/>
          </w:tcPr>
          <w:p w14:paraId="0416EF02" w14:textId="77777777" w:rsidR="00C0009C" w:rsidRPr="00AF248B" w:rsidRDefault="00C0009C" w:rsidP="00316229">
            <w:pPr>
              <w:shd w:val="clear" w:color="auto" w:fill="FFFFFF" w:themeFill="background1"/>
              <w:jc w:val="center"/>
              <w:rPr>
                <w:b/>
                <w:sz w:val="20"/>
                <w:szCs w:val="20"/>
                <w:lang w:val="ro-RO" w:eastAsia="ru-RU"/>
              </w:rPr>
            </w:pPr>
            <w:r w:rsidRPr="00AF248B">
              <w:rPr>
                <w:b/>
                <w:sz w:val="20"/>
                <w:szCs w:val="20"/>
                <w:lang w:val="ro-RO" w:eastAsia="ru-RU"/>
              </w:rPr>
              <w:t>Ponderea valorică totală conform clasificării încălcărilor</w:t>
            </w:r>
          </w:p>
          <w:p w14:paraId="7EDBDC57" w14:textId="77777777" w:rsidR="00C0009C" w:rsidRPr="00AF248B" w:rsidRDefault="00C0009C" w:rsidP="00316229">
            <w:pPr>
              <w:shd w:val="clear" w:color="auto" w:fill="FFFFFF" w:themeFill="background1"/>
              <w:jc w:val="center"/>
              <w:rPr>
                <w:b/>
                <w:sz w:val="20"/>
                <w:szCs w:val="20"/>
                <w:lang w:val="ro-RO" w:eastAsia="ru-RU"/>
              </w:rPr>
            </w:pPr>
            <w:r w:rsidRPr="00AF248B">
              <w:rPr>
                <w:i/>
                <w:sz w:val="20"/>
                <w:szCs w:val="20"/>
                <w:lang w:val="ro-RO" w:eastAsia="ru-RU"/>
              </w:rPr>
              <w:t>(suma punctajului tuturor întrebărilor aplicate)</w:t>
            </w:r>
          </w:p>
        </w:tc>
        <w:tc>
          <w:tcPr>
            <w:tcW w:w="1377" w:type="dxa"/>
            <w:shd w:val="clear" w:color="auto" w:fill="FFFFFF" w:themeFill="background1"/>
          </w:tcPr>
          <w:p w14:paraId="53A0F3C9" w14:textId="77777777" w:rsidR="00C0009C" w:rsidRPr="00AF248B" w:rsidRDefault="00C0009C" w:rsidP="00316229">
            <w:pPr>
              <w:shd w:val="clear" w:color="auto" w:fill="FFFFFF" w:themeFill="background1"/>
              <w:jc w:val="center"/>
              <w:rPr>
                <w:b/>
                <w:sz w:val="20"/>
                <w:szCs w:val="20"/>
                <w:lang w:val="ro-RO" w:eastAsia="ru-RU"/>
              </w:rPr>
            </w:pPr>
            <w:r w:rsidRPr="00AF248B">
              <w:rPr>
                <w:b/>
                <w:sz w:val="20"/>
                <w:szCs w:val="20"/>
                <w:lang w:val="ro-RO" w:eastAsia="ru-RU"/>
              </w:rPr>
              <w:t xml:space="preserve">Ponderea valorică a încălcărilor constatate în cadrul controlului </w:t>
            </w:r>
            <w:r w:rsidRPr="00AF248B">
              <w:rPr>
                <w:i/>
                <w:sz w:val="20"/>
                <w:szCs w:val="20"/>
                <w:lang w:val="ro-RO" w:eastAsia="ru-RU"/>
              </w:rPr>
              <w:t>(suma punctajului întrebărilor neconforme)</w:t>
            </w:r>
          </w:p>
        </w:tc>
        <w:tc>
          <w:tcPr>
            <w:tcW w:w="1377" w:type="dxa"/>
            <w:shd w:val="clear" w:color="auto" w:fill="FFFFFF" w:themeFill="background1"/>
          </w:tcPr>
          <w:p w14:paraId="60B53B5C" w14:textId="77777777" w:rsidR="00C0009C" w:rsidRPr="00AF248B" w:rsidRDefault="00C0009C" w:rsidP="00316229">
            <w:pPr>
              <w:shd w:val="clear" w:color="auto" w:fill="FFFFFF" w:themeFill="background1"/>
              <w:jc w:val="center"/>
              <w:rPr>
                <w:b/>
                <w:sz w:val="20"/>
                <w:szCs w:val="20"/>
                <w:lang w:val="ro-RO" w:eastAsia="ru-RU"/>
              </w:rPr>
            </w:pPr>
            <w:r w:rsidRPr="00AF248B">
              <w:rPr>
                <w:b/>
                <w:sz w:val="20"/>
                <w:szCs w:val="20"/>
                <w:lang w:val="ro-RO" w:eastAsia="ru-RU"/>
              </w:rPr>
              <w:t>Gradul de conformare conform numărului de încălcări %</w:t>
            </w:r>
          </w:p>
          <w:p w14:paraId="23B3345B" w14:textId="77777777" w:rsidR="00C0009C" w:rsidRPr="00AF248B" w:rsidRDefault="00C0009C" w:rsidP="00316229">
            <w:pPr>
              <w:shd w:val="clear" w:color="auto" w:fill="FFFFFF" w:themeFill="background1"/>
              <w:jc w:val="center"/>
              <w:rPr>
                <w:b/>
                <w:sz w:val="20"/>
                <w:szCs w:val="20"/>
                <w:lang w:val="ro-RO" w:eastAsia="ru-RU"/>
              </w:rPr>
            </w:pPr>
            <w:r w:rsidRPr="00AF248B">
              <w:rPr>
                <w:i/>
                <w:sz w:val="20"/>
                <w:szCs w:val="20"/>
                <w:lang w:val="ro-RO" w:eastAsia="ru-RU"/>
              </w:rPr>
              <w:t>(1-(col 6/col 5) x100%)</w:t>
            </w:r>
          </w:p>
          <w:p w14:paraId="2CEC4B2B" w14:textId="77777777" w:rsidR="00C0009C" w:rsidRPr="00AF248B" w:rsidRDefault="00C0009C" w:rsidP="00316229">
            <w:pPr>
              <w:shd w:val="clear" w:color="auto" w:fill="FFFFFF" w:themeFill="background1"/>
              <w:jc w:val="center"/>
              <w:rPr>
                <w:b/>
                <w:sz w:val="20"/>
                <w:szCs w:val="20"/>
                <w:lang w:val="ro-RO" w:eastAsia="ru-RU"/>
              </w:rPr>
            </w:pPr>
          </w:p>
        </w:tc>
      </w:tr>
      <w:tr w:rsidR="00C0009C" w:rsidRPr="00AF248B" w14:paraId="6DF6A9E5" w14:textId="77777777" w:rsidTr="00C03EC2">
        <w:trPr>
          <w:trHeight w:val="70"/>
        </w:trPr>
        <w:tc>
          <w:tcPr>
            <w:tcW w:w="1519" w:type="dxa"/>
            <w:shd w:val="clear" w:color="auto" w:fill="FFFFFF" w:themeFill="background1"/>
            <w:vAlign w:val="center"/>
          </w:tcPr>
          <w:p w14:paraId="7CCC7B2A" w14:textId="77777777" w:rsidR="00C0009C" w:rsidRPr="00AF248B" w:rsidRDefault="00C0009C" w:rsidP="00316229">
            <w:pPr>
              <w:shd w:val="clear" w:color="auto" w:fill="FFFFFF" w:themeFill="background1"/>
              <w:rPr>
                <w:sz w:val="20"/>
                <w:szCs w:val="20"/>
                <w:lang w:val="ro-RO" w:eastAsia="ru-RU"/>
              </w:rPr>
            </w:pPr>
            <w:r w:rsidRPr="00AF248B">
              <w:rPr>
                <w:sz w:val="20"/>
                <w:szCs w:val="20"/>
                <w:lang w:val="ro-RO" w:eastAsia="ru-RU"/>
              </w:rPr>
              <w:t>Minore</w:t>
            </w:r>
          </w:p>
        </w:tc>
        <w:tc>
          <w:tcPr>
            <w:tcW w:w="1377" w:type="dxa"/>
            <w:shd w:val="clear" w:color="auto" w:fill="FFFFFF" w:themeFill="background1"/>
            <w:vAlign w:val="center"/>
          </w:tcPr>
          <w:p w14:paraId="4B9DF54B" w14:textId="77777777" w:rsidR="00C0009C" w:rsidRPr="00AF248B" w:rsidRDefault="00C0009C" w:rsidP="009D71A1">
            <w:pPr>
              <w:shd w:val="clear" w:color="auto" w:fill="FFFFFF" w:themeFill="background1"/>
              <w:jc w:val="center"/>
              <w:rPr>
                <w:sz w:val="20"/>
                <w:szCs w:val="20"/>
                <w:lang w:val="ro-RO" w:eastAsia="ru-RU"/>
              </w:rPr>
            </w:pPr>
          </w:p>
        </w:tc>
        <w:tc>
          <w:tcPr>
            <w:tcW w:w="1377" w:type="dxa"/>
            <w:shd w:val="clear" w:color="auto" w:fill="FFFFFF" w:themeFill="background1"/>
            <w:vAlign w:val="center"/>
          </w:tcPr>
          <w:p w14:paraId="05D80941" w14:textId="77777777" w:rsidR="00C0009C" w:rsidRPr="00AF248B" w:rsidRDefault="00C0009C" w:rsidP="009D71A1">
            <w:pPr>
              <w:shd w:val="clear" w:color="auto" w:fill="FFFFFF" w:themeFill="background1"/>
              <w:jc w:val="center"/>
              <w:rPr>
                <w:sz w:val="20"/>
                <w:szCs w:val="20"/>
                <w:lang w:val="ro-RO" w:eastAsia="ru-RU"/>
              </w:rPr>
            </w:pPr>
          </w:p>
        </w:tc>
        <w:tc>
          <w:tcPr>
            <w:tcW w:w="1377" w:type="dxa"/>
            <w:shd w:val="clear" w:color="auto" w:fill="FFFFFF" w:themeFill="background1"/>
          </w:tcPr>
          <w:p w14:paraId="4BE7AF45" w14:textId="77777777" w:rsidR="00C0009C" w:rsidRPr="00AF248B" w:rsidRDefault="00C0009C" w:rsidP="009D71A1">
            <w:pPr>
              <w:shd w:val="clear" w:color="auto" w:fill="FFFFFF" w:themeFill="background1"/>
              <w:jc w:val="center"/>
              <w:rPr>
                <w:sz w:val="20"/>
                <w:szCs w:val="20"/>
                <w:lang w:val="ro-RO" w:eastAsia="ru-RU"/>
              </w:rPr>
            </w:pPr>
          </w:p>
        </w:tc>
        <w:tc>
          <w:tcPr>
            <w:tcW w:w="1377" w:type="dxa"/>
            <w:shd w:val="clear" w:color="auto" w:fill="FFFFFF" w:themeFill="background1"/>
            <w:vAlign w:val="center"/>
          </w:tcPr>
          <w:p w14:paraId="123BCDCD" w14:textId="77777777" w:rsidR="00C0009C" w:rsidRPr="00AF248B" w:rsidRDefault="00C0009C" w:rsidP="009D71A1">
            <w:pPr>
              <w:shd w:val="clear" w:color="auto" w:fill="FFFFFF" w:themeFill="background1"/>
              <w:jc w:val="center"/>
              <w:rPr>
                <w:sz w:val="20"/>
                <w:szCs w:val="20"/>
                <w:lang w:val="ro-RO" w:eastAsia="ru-RU"/>
              </w:rPr>
            </w:pPr>
          </w:p>
        </w:tc>
        <w:tc>
          <w:tcPr>
            <w:tcW w:w="1377" w:type="dxa"/>
            <w:shd w:val="clear" w:color="auto" w:fill="FFFFFF" w:themeFill="background1"/>
            <w:vAlign w:val="center"/>
          </w:tcPr>
          <w:p w14:paraId="1B52DBE2" w14:textId="77777777" w:rsidR="00C0009C" w:rsidRPr="00AF248B" w:rsidRDefault="00C0009C" w:rsidP="009D71A1">
            <w:pPr>
              <w:shd w:val="clear" w:color="auto" w:fill="FFFFFF" w:themeFill="background1"/>
              <w:jc w:val="center"/>
              <w:rPr>
                <w:sz w:val="20"/>
                <w:szCs w:val="20"/>
                <w:lang w:val="ro-RO" w:eastAsia="ru-RU"/>
              </w:rPr>
            </w:pPr>
          </w:p>
        </w:tc>
        <w:tc>
          <w:tcPr>
            <w:tcW w:w="1377" w:type="dxa"/>
            <w:shd w:val="clear" w:color="auto" w:fill="FFFFFF" w:themeFill="background1"/>
            <w:vAlign w:val="center"/>
          </w:tcPr>
          <w:p w14:paraId="54CA3F99" w14:textId="77777777" w:rsidR="00C0009C" w:rsidRPr="00AF248B" w:rsidRDefault="00C0009C" w:rsidP="009D71A1">
            <w:pPr>
              <w:shd w:val="clear" w:color="auto" w:fill="FFFFFF" w:themeFill="background1"/>
              <w:jc w:val="center"/>
              <w:rPr>
                <w:sz w:val="20"/>
                <w:szCs w:val="20"/>
                <w:lang w:val="ro-RO" w:eastAsia="ru-RU"/>
              </w:rPr>
            </w:pPr>
          </w:p>
        </w:tc>
      </w:tr>
      <w:tr w:rsidR="00C0009C" w:rsidRPr="00AF248B" w14:paraId="5A0D89EA" w14:textId="77777777" w:rsidTr="00C03EC2">
        <w:trPr>
          <w:trHeight w:val="70"/>
        </w:trPr>
        <w:tc>
          <w:tcPr>
            <w:tcW w:w="1519" w:type="dxa"/>
            <w:shd w:val="clear" w:color="auto" w:fill="FFFFFF" w:themeFill="background1"/>
            <w:vAlign w:val="center"/>
          </w:tcPr>
          <w:p w14:paraId="2AE0A3D0" w14:textId="77777777" w:rsidR="00C0009C" w:rsidRPr="00AF248B" w:rsidRDefault="00C0009C" w:rsidP="00316229">
            <w:pPr>
              <w:shd w:val="clear" w:color="auto" w:fill="FFFFFF" w:themeFill="background1"/>
              <w:rPr>
                <w:sz w:val="20"/>
                <w:szCs w:val="20"/>
                <w:lang w:val="ro-RO" w:eastAsia="ru-RU"/>
              </w:rPr>
            </w:pPr>
            <w:r w:rsidRPr="00AF248B">
              <w:rPr>
                <w:sz w:val="20"/>
                <w:szCs w:val="20"/>
                <w:lang w:val="ro-RO" w:eastAsia="ru-RU"/>
              </w:rPr>
              <w:t>Grave</w:t>
            </w:r>
          </w:p>
        </w:tc>
        <w:tc>
          <w:tcPr>
            <w:tcW w:w="1377" w:type="dxa"/>
            <w:shd w:val="clear" w:color="auto" w:fill="FFFFFF" w:themeFill="background1"/>
            <w:vAlign w:val="center"/>
          </w:tcPr>
          <w:p w14:paraId="06F93284" w14:textId="77777777" w:rsidR="00C0009C" w:rsidRPr="00AF248B" w:rsidRDefault="00C0009C" w:rsidP="009D71A1">
            <w:pPr>
              <w:shd w:val="clear" w:color="auto" w:fill="FFFFFF" w:themeFill="background1"/>
              <w:jc w:val="center"/>
              <w:rPr>
                <w:sz w:val="20"/>
                <w:szCs w:val="20"/>
                <w:lang w:val="ro-RO" w:eastAsia="ru-RU"/>
              </w:rPr>
            </w:pPr>
          </w:p>
        </w:tc>
        <w:tc>
          <w:tcPr>
            <w:tcW w:w="1377" w:type="dxa"/>
            <w:shd w:val="clear" w:color="auto" w:fill="FFFFFF" w:themeFill="background1"/>
            <w:vAlign w:val="center"/>
          </w:tcPr>
          <w:p w14:paraId="21139E2A" w14:textId="77777777" w:rsidR="00C0009C" w:rsidRPr="00AF248B" w:rsidRDefault="00C0009C" w:rsidP="009D71A1">
            <w:pPr>
              <w:shd w:val="clear" w:color="auto" w:fill="FFFFFF" w:themeFill="background1"/>
              <w:jc w:val="center"/>
              <w:rPr>
                <w:sz w:val="20"/>
                <w:szCs w:val="20"/>
                <w:lang w:val="ro-RO" w:eastAsia="ru-RU"/>
              </w:rPr>
            </w:pPr>
          </w:p>
        </w:tc>
        <w:tc>
          <w:tcPr>
            <w:tcW w:w="1377" w:type="dxa"/>
            <w:shd w:val="clear" w:color="auto" w:fill="FFFFFF" w:themeFill="background1"/>
          </w:tcPr>
          <w:p w14:paraId="08A76B2E" w14:textId="77777777" w:rsidR="00C0009C" w:rsidRPr="00AF248B" w:rsidRDefault="00C0009C" w:rsidP="009D71A1">
            <w:pPr>
              <w:shd w:val="clear" w:color="auto" w:fill="FFFFFF" w:themeFill="background1"/>
              <w:jc w:val="center"/>
              <w:rPr>
                <w:sz w:val="20"/>
                <w:szCs w:val="20"/>
                <w:lang w:val="ro-RO" w:eastAsia="ru-RU"/>
              </w:rPr>
            </w:pPr>
          </w:p>
        </w:tc>
        <w:tc>
          <w:tcPr>
            <w:tcW w:w="1377" w:type="dxa"/>
            <w:shd w:val="clear" w:color="auto" w:fill="FFFFFF" w:themeFill="background1"/>
            <w:vAlign w:val="center"/>
          </w:tcPr>
          <w:p w14:paraId="19C786D9" w14:textId="77777777" w:rsidR="00C0009C" w:rsidRPr="00AF248B" w:rsidRDefault="00C0009C" w:rsidP="009D71A1">
            <w:pPr>
              <w:shd w:val="clear" w:color="auto" w:fill="FFFFFF" w:themeFill="background1"/>
              <w:jc w:val="center"/>
              <w:rPr>
                <w:sz w:val="20"/>
                <w:szCs w:val="20"/>
                <w:lang w:val="ro-RO" w:eastAsia="ru-RU"/>
              </w:rPr>
            </w:pPr>
          </w:p>
        </w:tc>
        <w:tc>
          <w:tcPr>
            <w:tcW w:w="1377" w:type="dxa"/>
            <w:shd w:val="clear" w:color="auto" w:fill="FFFFFF" w:themeFill="background1"/>
            <w:vAlign w:val="center"/>
          </w:tcPr>
          <w:p w14:paraId="168D0315" w14:textId="77777777" w:rsidR="00C0009C" w:rsidRPr="00AF248B" w:rsidRDefault="00C0009C" w:rsidP="009D71A1">
            <w:pPr>
              <w:shd w:val="clear" w:color="auto" w:fill="FFFFFF" w:themeFill="background1"/>
              <w:jc w:val="center"/>
              <w:rPr>
                <w:sz w:val="20"/>
                <w:szCs w:val="20"/>
                <w:lang w:val="ro-RO" w:eastAsia="ru-RU"/>
              </w:rPr>
            </w:pPr>
          </w:p>
        </w:tc>
        <w:tc>
          <w:tcPr>
            <w:tcW w:w="1377" w:type="dxa"/>
            <w:shd w:val="clear" w:color="auto" w:fill="FFFFFF" w:themeFill="background1"/>
            <w:vAlign w:val="center"/>
          </w:tcPr>
          <w:p w14:paraId="3ABC04B6" w14:textId="77777777" w:rsidR="00C0009C" w:rsidRPr="00AF248B" w:rsidRDefault="00C0009C" w:rsidP="009D71A1">
            <w:pPr>
              <w:shd w:val="clear" w:color="auto" w:fill="FFFFFF" w:themeFill="background1"/>
              <w:jc w:val="center"/>
              <w:rPr>
                <w:sz w:val="20"/>
                <w:szCs w:val="20"/>
                <w:lang w:val="ro-RO" w:eastAsia="ru-RU"/>
              </w:rPr>
            </w:pPr>
          </w:p>
        </w:tc>
      </w:tr>
      <w:tr w:rsidR="00C0009C" w:rsidRPr="00AF248B" w14:paraId="5FF84098" w14:textId="77777777" w:rsidTr="00C03EC2">
        <w:trPr>
          <w:trHeight w:val="70"/>
        </w:trPr>
        <w:tc>
          <w:tcPr>
            <w:tcW w:w="1519" w:type="dxa"/>
            <w:shd w:val="clear" w:color="auto" w:fill="FFFFFF" w:themeFill="background1"/>
            <w:vAlign w:val="center"/>
          </w:tcPr>
          <w:p w14:paraId="5470C101" w14:textId="77777777" w:rsidR="00C0009C" w:rsidRPr="00AF248B" w:rsidRDefault="00C0009C" w:rsidP="00316229">
            <w:pPr>
              <w:shd w:val="clear" w:color="auto" w:fill="FFFFFF" w:themeFill="background1"/>
              <w:rPr>
                <w:sz w:val="20"/>
                <w:szCs w:val="20"/>
                <w:lang w:val="ro-RO" w:eastAsia="ru-RU"/>
              </w:rPr>
            </w:pPr>
            <w:r w:rsidRPr="00AF248B">
              <w:rPr>
                <w:sz w:val="20"/>
                <w:szCs w:val="20"/>
                <w:lang w:val="ro-RO" w:eastAsia="ru-RU"/>
              </w:rPr>
              <w:t>Foarte grave</w:t>
            </w:r>
          </w:p>
        </w:tc>
        <w:tc>
          <w:tcPr>
            <w:tcW w:w="1377" w:type="dxa"/>
            <w:shd w:val="clear" w:color="auto" w:fill="FFFFFF" w:themeFill="background1"/>
            <w:vAlign w:val="center"/>
          </w:tcPr>
          <w:p w14:paraId="04A92BE4" w14:textId="77777777" w:rsidR="00C0009C" w:rsidRPr="00AF248B" w:rsidRDefault="00C0009C" w:rsidP="009D71A1">
            <w:pPr>
              <w:shd w:val="clear" w:color="auto" w:fill="FFFFFF" w:themeFill="background1"/>
              <w:jc w:val="center"/>
              <w:rPr>
                <w:sz w:val="20"/>
                <w:szCs w:val="20"/>
                <w:lang w:val="ro-RO" w:eastAsia="ru-RU"/>
              </w:rPr>
            </w:pPr>
          </w:p>
        </w:tc>
        <w:tc>
          <w:tcPr>
            <w:tcW w:w="1377" w:type="dxa"/>
            <w:shd w:val="clear" w:color="auto" w:fill="FFFFFF" w:themeFill="background1"/>
            <w:vAlign w:val="center"/>
          </w:tcPr>
          <w:p w14:paraId="69058C36" w14:textId="77777777" w:rsidR="00C0009C" w:rsidRPr="00AF248B" w:rsidRDefault="00C0009C" w:rsidP="009D71A1">
            <w:pPr>
              <w:shd w:val="clear" w:color="auto" w:fill="FFFFFF" w:themeFill="background1"/>
              <w:jc w:val="center"/>
              <w:rPr>
                <w:sz w:val="20"/>
                <w:szCs w:val="20"/>
                <w:lang w:val="ro-RO" w:eastAsia="ru-RU"/>
              </w:rPr>
            </w:pPr>
          </w:p>
        </w:tc>
        <w:tc>
          <w:tcPr>
            <w:tcW w:w="1377" w:type="dxa"/>
            <w:shd w:val="clear" w:color="auto" w:fill="FFFFFF" w:themeFill="background1"/>
          </w:tcPr>
          <w:p w14:paraId="14E0F146" w14:textId="77777777" w:rsidR="00C0009C" w:rsidRPr="00AF248B" w:rsidRDefault="00C0009C" w:rsidP="009D71A1">
            <w:pPr>
              <w:shd w:val="clear" w:color="auto" w:fill="FFFFFF" w:themeFill="background1"/>
              <w:jc w:val="center"/>
              <w:rPr>
                <w:sz w:val="20"/>
                <w:szCs w:val="20"/>
                <w:lang w:val="ro-RO" w:eastAsia="ru-RU"/>
              </w:rPr>
            </w:pPr>
          </w:p>
        </w:tc>
        <w:tc>
          <w:tcPr>
            <w:tcW w:w="1377" w:type="dxa"/>
            <w:shd w:val="clear" w:color="auto" w:fill="FFFFFF" w:themeFill="background1"/>
            <w:vAlign w:val="center"/>
          </w:tcPr>
          <w:p w14:paraId="1494D55C" w14:textId="77777777" w:rsidR="00C0009C" w:rsidRPr="00AF248B" w:rsidRDefault="00C0009C" w:rsidP="009D71A1">
            <w:pPr>
              <w:shd w:val="clear" w:color="auto" w:fill="FFFFFF" w:themeFill="background1"/>
              <w:jc w:val="center"/>
              <w:rPr>
                <w:sz w:val="20"/>
                <w:szCs w:val="20"/>
                <w:lang w:val="ro-RO" w:eastAsia="ru-RU"/>
              </w:rPr>
            </w:pPr>
          </w:p>
        </w:tc>
        <w:tc>
          <w:tcPr>
            <w:tcW w:w="1377" w:type="dxa"/>
            <w:shd w:val="clear" w:color="auto" w:fill="FFFFFF" w:themeFill="background1"/>
            <w:vAlign w:val="center"/>
          </w:tcPr>
          <w:p w14:paraId="2CC9F67A" w14:textId="77777777" w:rsidR="00C0009C" w:rsidRPr="00AF248B" w:rsidRDefault="00C0009C" w:rsidP="009D71A1">
            <w:pPr>
              <w:shd w:val="clear" w:color="auto" w:fill="FFFFFF" w:themeFill="background1"/>
              <w:jc w:val="center"/>
              <w:rPr>
                <w:sz w:val="20"/>
                <w:szCs w:val="20"/>
                <w:lang w:val="ro-RO" w:eastAsia="ru-RU"/>
              </w:rPr>
            </w:pPr>
          </w:p>
        </w:tc>
        <w:tc>
          <w:tcPr>
            <w:tcW w:w="1377" w:type="dxa"/>
            <w:shd w:val="clear" w:color="auto" w:fill="FFFFFF" w:themeFill="background1"/>
            <w:vAlign w:val="center"/>
          </w:tcPr>
          <w:p w14:paraId="5B0167CE" w14:textId="77777777" w:rsidR="00C0009C" w:rsidRPr="00AF248B" w:rsidRDefault="00C0009C" w:rsidP="009D71A1">
            <w:pPr>
              <w:shd w:val="clear" w:color="auto" w:fill="FFFFFF" w:themeFill="background1"/>
              <w:jc w:val="center"/>
              <w:rPr>
                <w:sz w:val="20"/>
                <w:szCs w:val="20"/>
                <w:lang w:val="ro-RO" w:eastAsia="ru-RU"/>
              </w:rPr>
            </w:pPr>
          </w:p>
        </w:tc>
      </w:tr>
      <w:tr w:rsidR="00C0009C" w:rsidRPr="00AF248B" w14:paraId="3D6AAA30" w14:textId="77777777" w:rsidTr="00C03EC2">
        <w:trPr>
          <w:trHeight w:val="70"/>
        </w:trPr>
        <w:tc>
          <w:tcPr>
            <w:tcW w:w="1519" w:type="dxa"/>
            <w:shd w:val="clear" w:color="auto" w:fill="FFFFFF" w:themeFill="background1"/>
            <w:vAlign w:val="center"/>
          </w:tcPr>
          <w:p w14:paraId="51D30399" w14:textId="77777777" w:rsidR="00C0009C" w:rsidRPr="00AF248B" w:rsidRDefault="00C0009C" w:rsidP="006416FA">
            <w:pPr>
              <w:shd w:val="clear" w:color="auto" w:fill="FFFFFF" w:themeFill="background1"/>
              <w:rPr>
                <w:b/>
                <w:sz w:val="20"/>
                <w:szCs w:val="20"/>
                <w:lang w:val="ro-RO" w:eastAsia="ru-RU"/>
              </w:rPr>
            </w:pPr>
            <w:r w:rsidRPr="00AF248B">
              <w:rPr>
                <w:b/>
                <w:sz w:val="20"/>
                <w:szCs w:val="20"/>
                <w:lang w:val="ro-RO" w:eastAsia="ru-RU"/>
              </w:rPr>
              <w:t>Total</w:t>
            </w:r>
          </w:p>
        </w:tc>
        <w:tc>
          <w:tcPr>
            <w:tcW w:w="1377" w:type="dxa"/>
            <w:shd w:val="clear" w:color="auto" w:fill="FFFFFF" w:themeFill="background1"/>
            <w:vAlign w:val="center"/>
          </w:tcPr>
          <w:p w14:paraId="273DF281" w14:textId="77777777" w:rsidR="00C0009C" w:rsidRPr="00AF248B" w:rsidRDefault="00C0009C" w:rsidP="009D71A1">
            <w:pPr>
              <w:shd w:val="clear" w:color="auto" w:fill="FFFFFF" w:themeFill="background1"/>
              <w:jc w:val="center"/>
              <w:rPr>
                <w:b/>
                <w:sz w:val="20"/>
                <w:szCs w:val="20"/>
                <w:lang w:val="ro-RO" w:eastAsia="ru-RU"/>
              </w:rPr>
            </w:pPr>
          </w:p>
        </w:tc>
        <w:tc>
          <w:tcPr>
            <w:tcW w:w="1377" w:type="dxa"/>
            <w:shd w:val="clear" w:color="auto" w:fill="FFFFFF" w:themeFill="background1"/>
            <w:vAlign w:val="center"/>
          </w:tcPr>
          <w:p w14:paraId="0E8D0440" w14:textId="77777777" w:rsidR="00C0009C" w:rsidRPr="00AF248B" w:rsidRDefault="00C0009C" w:rsidP="009D71A1">
            <w:pPr>
              <w:shd w:val="clear" w:color="auto" w:fill="FFFFFF" w:themeFill="background1"/>
              <w:jc w:val="center"/>
              <w:rPr>
                <w:b/>
                <w:sz w:val="20"/>
                <w:szCs w:val="20"/>
                <w:lang w:val="ro-RO" w:eastAsia="ru-RU"/>
              </w:rPr>
            </w:pPr>
          </w:p>
        </w:tc>
        <w:tc>
          <w:tcPr>
            <w:tcW w:w="1377" w:type="dxa"/>
            <w:shd w:val="clear" w:color="auto" w:fill="FFFFFF" w:themeFill="background1"/>
          </w:tcPr>
          <w:p w14:paraId="52E8C65E" w14:textId="77777777" w:rsidR="00C0009C" w:rsidRPr="00AF248B" w:rsidRDefault="00C0009C" w:rsidP="009D71A1">
            <w:pPr>
              <w:shd w:val="clear" w:color="auto" w:fill="FFFFFF" w:themeFill="background1"/>
              <w:jc w:val="center"/>
              <w:rPr>
                <w:b/>
                <w:sz w:val="20"/>
                <w:szCs w:val="20"/>
                <w:lang w:val="ro-RO" w:eastAsia="ru-RU"/>
              </w:rPr>
            </w:pPr>
          </w:p>
        </w:tc>
        <w:tc>
          <w:tcPr>
            <w:tcW w:w="1377" w:type="dxa"/>
            <w:shd w:val="clear" w:color="auto" w:fill="FFFFFF" w:themeFill="background1"/>
            <w:vAlign w:val="center"/>
          </w:tcPr>
          <w:p w14:paraId="470EEA0D" w14:textId="77777777" w:rsidR="00C0009C" w:rsidRPr="00AF248B" w:rsidRDefault="00C0009C" w:rsidP="009D71A1">
            <w:pPr>
              <w:shd w:val="clear" w:color="auto" w:fill="FFFFFF" w:themeFill="background1"/>
              <w:jc w:val="center"/>
              <w:rPr>
                <w:b/>
                <w:sz w:val="20"/>
                <w:szCs w:val="20"/>
                <w:lang w:val="ro-RO" w:eastAsia="ru-RU"/>
              </w:rPr>
            </w:pPr>
          </w:p>
        </w:tc>
        <w:tc>
          <w:tcPr>
            <w:tcW w:w="1377" w:type="dxa"/>
            <w:shd w:val="clear" w:color="auto" w:fill="FFFFFF" w:themeFill="background1"/>
            <w:vAlign w:val="center"/>
          </w:tcPr>
          <w:p w14:paraId="2235CFC3" w14:textId="77777777" w:rsidR="00C0009C" w:rsidRPr="00AF248B" w:rsidRDefault="00C0009C" w:rsidP="009D71A1">
            <w:pPr>
              <w:shd w:val="clear" w:color="auto" w:fill="FFFFFF" w:themeFill="background1"/>
              <w:jc w:val="center"/>
              <w:rPr>
                <w:b/>
                <w:sz w:val="20"/>
                <w:szCs w:val="20"/>
                <w:lang w:val="ro-RO" w:eastAsia="ru-RU"/>
              </w:rPr>
            </w:pPr>
          </w:p>
        </w:tc>
        <w:tc>
          <w:tcPr>
            <w:tcW w:w="1377" w:type="dxa"/>
            <w:shd w:val="clear" w:color="auto" w:fill="FFFFFF" w:themeFill="background1"/>
            <w:vAlign w:val="center"/>
          </w:tcPr>
          <w:p w14:paraId="057039EB" w14:textId="77777777" w:rsidR="00332583" w:rsidRPr="00AF248B" w:rsidRDefault="00332583" w:rsidP="009D71A1">
            <w:pPr>
              <w:shd w:val="clear" w:color="auto" w:fill="FFFFFF" w:themeFill="background1"/>
              <w:jc w:val="center"/>
              <w:rPr>
                <w:b/>
                <w:sz w:val="20"/>
                <w:szCs w:val="20"/>
                <w:lang w:val="ro-RO" w:eastAsia="ru-RU"/>
              </w:rPr>
            </w:pPr>
          </w:p>
        </w:tc>
      </w:tr>
    </w:tbl>
    <w:p w14:paraId="6EF67898" w14:textId="77777777" w:rsidR="00C0009C" w:rsidRPr="00AF248B" w:rsidRDefault="00C0009C" w:rsidP="00745A10">
      <w:pPr>
        <w:shd w:val="clear" w:color="auto" w:fill="FFFFFF" w:themeFill="background1"/>
        <w:spacing w:before="240" w:after="120"/>
        <w:ind w:left="142" w:hanging="142"/>
        <w:jc w:val="both"/>
        <w:rPr>
          <w:b/>
          <w:i/>
          <w:sz w:val="22"/>
          <w:szCs w:val="22"/>
          <w:lang w:val="ro-RO" w:eastAsia="ru-RU"/>
        </w:rPr>
      </w:pPr>
      <w:r w:rsidRPr="00AF248B">
        <w:rPr>
          <w:b/>
          <w:sz w:val="22"/>
          <w:szCs w:val="22"/>
          <w:lang w:val="ro-RO" w:eastAsia="ru-RU"/>
        </w:rPr>
        <w:t>VI. Ghid privind sistemul de apreciere a întrebărilor</w:t>
      </w:r>
      <w:r w:rsidR="00316229" w:rsidRPr="00AF248B">
        <w:rPr>
          <w:b/>
          <w:sz w:val="22"/>
          <w:szCs w:val="22"/>
          <w:lang w:val="ro-RO" w:eastAsia="ru-RU"/>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803"/>
        <w:gridCol w:w="4978"/>
      </w:tblGrid>
      <w:tr w:rsidR="00C0009C" w:rsidRPr="00AF248B" w14:paraId="6CA2B08F" w14:textId="77777777" w:rsidTr="00BA2748">
        <w:trPr>
          <w:trHeight w:val="253"/>
        </w:trPr>
        <w:tc>
          <w:tcPr>
            <w:tcW w:w="4803" w:type="dxa"/>
            <w:shd w:val="clear" w:color="auto" w:fill="FFFFFF" w:themeFill="background1"/>
          </w:tcPr>
          <w:p w14:paraId="007D4400" w14:textId="77777777" w:rsidR="00C0009C" w:rsidRPr="00AF248B" w:rsidRDefault="00C0009C" w:rsidP="00316229">
            <w:pPr>
              <w:shd w:val="clear" w:color="auto" w:fill="FFFFFF" w:themeFill="background1"/>
              <w:tabs>
                <w:tab w:val="left" w:pos="1170"/>
                <w:tab w:val="left" w:pos="1260"/>
              </w:tabs>
              <w:jc w:val="center"/>
              <w:rPr>
                <w:b/>
                <w:sz w:val="20"/>
                <w:szCs w:val="20"/>
                <w:lang w:val="ro-RO" w:eastAsia="ru-RU"/>
              </w:rPr>
            </w:pPr>
            <w:r w:rsidRPr="00AF248B">
              <w:rPr>
                <w:b/>
                <w:sz w:val="20"/>
                <w:szCs w:val="20"/>
                <w:lang w:val="ro-RO" w:eastAsia="ru-RU"/>
              </w:rPr>
              <w:t>Clasificarea încălcărilor</w:t>
            </w:r>
          </w:p>
        </w:tc>
        <w:tc>
          <w:tcPr>
            <w:tcW w:w="4978" w:type="dxa"/>
            <w:shd w:val="clear" w:color="auto" w:fill="FFFFFF" w:themeFill="background1"/>
            <w:vAlign w:val="center"/>
          </w:tcPr>
          <w:p w14:paraId="60A67350" w14:textId="77777777" w:rsidR="00C0009C" w:rsidRPr="00AF248B" w:rsidRDefault="00C0009C" w:rsidP="00316229">
            <w:pPr>
              <w:shd w:val="clear" w:color="auto" w:fill="FFFFFF" w:themeFill="background1"/>
              <w:tabs>
                <w:tab w:val="left" w:pos="1170"/>
                <w:tab w:val="left" w:pos="1260"/>
              </w:tabs>
              <w:jc w:val="center"/>
              <w:rPr>
                <w:b/>
                <w:sz w:val="20"/>
                <w:szCs w:val="20"/>
                <w:lang w:val="ro-RO" w:eastAsia="ru-RU"/>
              </w:rPr>
            </w:pPr>
            <w:r w:rsidRPr="00AF248B">
              <w:rPr>
                <w:b/>
                <w:sz w:val="20"/>
                <w:szCs w:val="20"/>
                <w:lang w:val="ro-RO" w:eastAsia="ru-RU"/>
              </w:rPr>
              <w:t>Punctajul</w:t>
            </w:r>
          </w:p>
        </w:tc>
      </w:tr>
      <w:tr w:rsidR="00BE4666" w:rsidRPr="00AF248B" w14:paraId="176B14E0" w14:textId="77777777" w:rsidTr="00BA2748">
        <w:trPr>
          <w:trHeight w:val="253"/>
        </w:trPr>
        <w:tc>
          <w:tcPr>
            <w:tcW w:w="4803" w:type="dxa"/>
            <w:shd w:val="clear" w:color="auto" w:fill="FFFFFF" w:themeFill="background1"/>
          </w:tcPr>
          <w:p w14:paraId="385C43DA" w14:textId="77777777" w:rsidR="00BE4666" w:rsidRPr="00AF248B" w:rsidRDefault="00BE4666" w:rsidP="00BE4666">
            <w:pPr>
              <w:shd w:val="clear" w:color="auto" w:fill="FFFFFF" w:themeFill="background1"/>
              <w:rPr>
                <w:sz w:val="20"/>
                <w:szCs w:val="20"/>
                <w:lang w:val="ro-RO" w:eastAsia="ru-RU"/>
              </w:rPr>
            </w:pPr>
            <w:r w:rsidRPr="00AF248B">
              <w:rPr>
                <w:sz w:val="20"/>
                <w:szCs w:val="20"/>
                <w:lang w:val="ro-RO" w:eastAsia="ru-RU"/>
              </w:rPr>
              <w:t>Minore</w:t>
            </w:r>
          </w:p>
        </w:tc>
        <w:tc>
          <w:tcPr>
            <w:tcW w:w="4978" w:type="dxa"/>
            <w:shd w:val="clear" w:color="auto" w:fill="FFFFFF" w:themeFill="background1"/>
          </w:tcPr>
          <w:p w14:paraId="46A3DD3C" w14:textId="75771C1A" w:rsidR="00BE4666" w:rsidRPr="00AF248B" w:rsidRDefault="00BE4666" w:rsidP="00BE4666">
            <w:pPr>
              <w:shd w:val="clear" w:color="auto" w:fill="FFFFFF" w:themeFill="background1"/>
              <w:tabs>
                <w:tab w:val="left" w:pos="1170"/>
                <w:tab w:val="left" w:pos="1260"/>
              </w:tabs>
              <w:jc w:val="center"/>
              <w:rPr>
                <w:sz w:val="20"/>
                <w:szCs w:val="20"/>
                <w:lang w:val="ro-RO" w:eastAsia="ru-RU"/>
              </w:rPr>
            </w:pPr>
            <w:r w:rsidRPr="009C50E9">
              <w:rPr>
                <w:sz w:val="20"/>
                <w:szCs w:val="20"/>
                <w:lang w:val="ro-RO" w:eastAsia="ru-RU"/>
              </w:rPr>
              <w:t xml:space="preserve">1 – </w:t>
            </w:r>
            <w:r>
              <w:rPr>
                <w:sz w:val="20"/>
                <w:szCs w:val="20"/>
                <w:lang w:val="ro-RO" w:eastAsia="ru-RU"/>
              </w:rPr>
              <w:t>6</w:t>
            </w:r>
          </w:p>
        </w:tc>
      </w:tr>
      <w:tr w:rsidR="00BE4666" w:rsidRPr="00AF248B" w14:paraId="015006F5" w14:textId="77777777" w:rsidTr="00BA2748">
        <w:trPr>
          <w:trHeight w:val="253"/>
        </w:trPr>
        <w:tc>
          <w:tcPr>
            <w:tcW w:w="4803" w:type="dxa"/>
            <w:shd w:val="clear" w:color="auto" w:fill="FFFFFF" w:themeFill="background1"/>
          </w:tcPr>
          <w:p w14:paraId="020C9332" w14:textId="77777777" w:rsidR="00BE4666" w:rsidRPr="00AF248B" w:rsidRDefault="00BE4666" w:rsidP="00BE4666">
            <w:pPr>
              <w:shd w:val="clear" w:color="auto" w:fill="FFFFFF" w:themeFill="background1"/>
              <w:rPr>
                <w:sz w:val="20"/>
                <w:szCs w:val="20"/>
                <w:lang w:val="ro-RO" w:eastAsia="ru-RU"/>
              </w:rPr>
            </w:pPr>
            <w:r w:rsidRPr="00AF248B">
              <w:rPr>
                <w:sz w:val="20"/>
                <w:szCs w:val="20"/>
                <w:lang w:val="ro-RO" w:eastAsia="ru-RU"/>
              </w:rPr>
              <w:t>Grave</w:t>
            </w:r>
          </w:p>
        </w:tc>
        <w:tc>
          <w:tcPr>
            <w:tcW w:w="4978" w:type="dxa"/>
            <w:shd w:val="clear" w:color="auto" w:fill="FFFFFF" w:themeFill="background1"/>
          </w:tcPr>
          <w:p w14:paraId="37779305" w14:textId="7C9B0B89" w:rsidR="00BE4666" w:rsidRPr="00AF248B" w:rsidRDefault="00BE4666" w:rsidP="00BE4666">
            <w:pPr>
              <w:shd w:val="clear" w:color="auto" w:fill="FFFFFF" w:themeFill="background1"/>
              <w:tabs>
                <w:tab w:val="left" w:pos="1170"/>
                <w:tab w:val="left" w:pos="1260"/>
              </w:tabs>
              <w:jc w:val="center"/>
              <w:rPr>
                <w:sz w:val="20"/>
                <w:szCs w:val="20"/>
                <w:lang w:val="ro-RO" w:eastAsia="ru-RU"/>
              </w:rPr>
            </w:pPr>
            <w:r>
              <w:rPr>
                <w:sz w:val="20"/>
                <w:szCs w:val="20"/>
                <w:lang w:val="ro-RO" w:eastAsia="ru-RU"/>
              </w:rPr>
              <w:t>7</w:t>
            </w:r>
            <w:r w:rsidRPr="009C50E9">
              <w:rPr>
                <w:sz w:val="20"/>
                <w:szCs w:val="20"/>
                <w:lang w:val="ro-RO" w:eastAsia="ru-RU"/>
              </w:rPr>
              <w:t xml:space="preserve"> – </w:t>
            </w:r>
            <w:r>
              <w:rPr>
                <w:sz w:val="20"/>
                <w:szCs w:val="20"/>
                <w:lang w:val="ro-RO" w:eastAsia="ru-RU"/>
              </w:rPr>
              <w:t>14</w:t>
            </w:r>
          </w:p>
        </w:tc>
      </w:tr>
      <w:tr w:rsidR="00BE4666" w:rsidRPr="00AF248B" w14:paraId="1B33D7E4" w14:textId="77777777" w:rsidTr="00BA2748">
        <w:trPr>
          <w:trHeight w:val="253"/>
        </w:trPr>
        <w:tc>
          <w:tcPr>
            <w:tcW w:w="4803" w:type="dxa"/>
            <w:shd w:val="clear" w:color="auto" w:fill="FFFFFF" w:themeFill="background1"/>
          </w:tcPr>
          <w:p w14:paraId="76278AD7" w14:textId="77777777" w:rsidR="00BE4666" w:rsidRPr="00AF248B" w:rsidRDefault="00BE4666" w:rsidP="00BE4666">
            <w:pPr>
              <w:shd w:val="clear" w:color="auto" w:fill="FFFFFF" w:themeFill="background1"/>
              <w:rPr>
                <w:sz w:val="20"/>
                <w:szCs w:val="20"/>
                <w:lang w:val="ro-RO" w:eastAsia="ru-RU"/>
              </w:rPr>
            </w:pPr>
            <w:r w:rsidRPr="00AF248B">
              <w:rPr>
                <w:sz w:val="20"/>
                <w:szCs w:val="20"/>
                <w:lang w:val="ro-RO" w:eastAsia="ru-RU"/>
              </w:rPr>
              <w:t>Foarte grave</w:t>
            </w:r>
          </w:p>
        </w:tc>
        <w:tc>
          <w:tcPr>
            <w:tcW w:w="4978" w:type="dxa"/>
            <w:shd w:val="clear" w:color="auto" w:fill="FFFFFF" w:themeFill="background1"/>
          </w:tcPr>
          <w:p w14:paraId="66064FE4" w14:textId="72FCC7ED" w:rsidR="00BE4666" w:rsidRPr="00AF248B" w:rsidRDefault="00BE4666" w:rsidP="00BE4666">
            <w:pPr>
              <w:shd w:val="clear" w:color="auto" w:fill="FFFFFF" w:themeFill="background1"/>
              <w:tabs>
                <w:tab w:val="left" w:pos="1170"/>
                <w:tab w:val="left" w:pos="1260"/>
              </w:tabs>
              <w:jc w:val="center"/>
              <w:rPr>
                <w:sz w:val="20"/>
                <w:szCs w:val="20"/>
                <w:lang w:val="ro-RO" w:eastAsia="ru-RU"/>
              </w:rPr>
            </w:pPr>
            <w:r w:rsidRPr="009C50E9">
              <w:rPr>
                <w:sz w:val="20"/>
                <w:szCs w:val="20"/>
                <w:lang w:val="ro-RO" w:eastAsia="ru-RU"/>
              </w:rPr>
              <w:t>1</w:t>
            </w:r>
            <w:r>
              <w:rPr>
                <w:sz w:val="20"/>
                <w:szCs w:val="20"/>
                <w:lang w:val="ro-RO" w:eastAsia="ru-RU"/>
              </w:rPr>
              <w:t>5</w:t>
            </w:r>
            <w:r w:rsidRPr="009C50E9">
              <w:rPr>
                <w:sz w:val="20"/>
                <w:szCs w:val="20"/>
                <w:lang w:val="ro-RO" w:eastAsia="ru-RU"/>
              </w:rPr>
              <w:t xml:space="preserve"> - 20</w:t>
            </w:r>
          </w:p>
        </w:tc>
      </w:tr>
    </w:tbl>
    <w:p w14:paraId="0395D0ED" w14:textId="59157702" w:rsidR="00BA2748" w:rsidRPr="00AF248B" w:rsidRDefault="00C0009C" w:rsidP="00C03EC2">
      <w:pPr>
        <w:shd w:val="clear" w:color="auto" w:fill="FFFFFF" w:themeFill="background1"/>
        <w:spacing w:before="240" w:after="120"/>
        <w:rPr>
          <w:b/>
          <w:sz w:val="22"/>
          <w:szCs w:val="22"/>
          <w:lang w:val="ro-RO" w:bidi="ar-JO"/>
        </w:rPr>
      </w:pPr>
      <w:r w:rsidRPr="00AF248B">
        <w:rPr>
          <w:b/>
          <w:sz w:val="22"/>
          <w:szCs w:val="22"/>
          <w:lang w:val="ro-RO" w:bidi="ar-JO"/>
        </w:rPr>
        <w:t>VII. Lista actelor normative relevante:</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46"/>
        <w:gridCol w:w="1920"/>
        <w:gridCol w:w="6915"/>
      </w:tblGrid>
      <w:tr w:rsidR="00C0009C" w:rsidRPr="00AF248B" w14:paraId="5E4918C6" w14:textId="77777777" w:rsidTr="006416FA">
        <w:tc>
          <w:tcPr>
            <w:tcW w:w="9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CD2121" w14:textId="77777777" w:rsidR="00C0009C" w:rsidRPr="00AF248B" w:rsidRDefault="00C0009C" w:rsidP="00316229">
            <w:pPr>
              <w:shd w:val="clear" w:color="auto" w:fill="FFFFFF" w:themeFill="background1"/>
              <w:jc w:val="center"/>
              <w:rPr>
                <w:b/>
                <w:sz w:val="20"/>
                <w:szCs w:val="20"/>
                <w:lang w:val="ro-RO"/>
              </w:rPr>
            </w:pPr>
            <w:r w:rsidRPr="00AF248B">
              <w:rPr>
                <w:b/>
                <w:sz w:val="20"/>
                <w:szCs w:val="20"/>
                <w:lang w:val="ro-RO"/>
              </w:rPr>
              <w:t>Nr.</w:t>
            </w:r>
          </w:p>
          <w:p w14:paraId="197CCF20" w14:textId="77777777" w:rsidR="00C0009C" w:rsidRPr="00AF248B" w:rsidRDefault="00C0009C" w:rsidP="00823FF4">
            <w:pPr>
              <w:shd w:val="clear" w:color="auto" w:fill="FFFFFF" w:themeFill="background1"/>
              <w:jc w:val="center"/>
              <w:rPr>
                <w:b/>
                <w:sz w:val="20"/>
                <w:szCs w:val="20"/>
                <w:lang w:val="ro-RO"/>
              </w:rPr>
            </w:pPr>
            <w:r w:rsidRPr="00AF248B">
              <w:rPr>
                <w:b/>
                <w:sz w:val="20"/>
                <w:szCs w:val="20"/>
                <w:lang w:val="ro-RO"/>
              </w:rPr>
              <w:t>d/o</w:t>
            </w:r>
          </w:p>
        </w:tc>
        <w:tc>
          <w:tcPr>
            <w:tcW w:w="1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22B3D2" w14:textId="77777777" w:rsidR="00C0009C" w:rsidRPr="00AF248B" w:rsidRDefault="00C0009C" w:rsidP="00316229">
            <w:pPr>
              <w:shd w:val="clear" w:color="auto" w:fill="FFFFFF" w:themeFill="background1"/>
              <w:jc w:val="center"/>
              <w:rPr>
                <w:b/>
                <w:sz w:val="20"/>
                <w:szCs w:val="20"/>
                <w:lang w:val="ro-RO"/>
              </w:rPr>
            </w:pPr>
            <w:r w:rsidRPr="00AF248B">
              <w:rPr>
                <w:b/>
                <w:sz w:val="20"/>
                <w:szCs w:val="20"/>
                <w:lang w:val="ro-RO"/>
              </w:rPr>
              <w:t>Indicativul</w:t>
            </w:r>
          </w:p>
        </w:tc>
        <w:tc>
          <w:tcPr>
            <w:tcW w:w="69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597E25" w14:textId="77777777" w:rsidR="00C0009C" w:rsidRPr="00AF248B" w:rsidRDefault="00C0009C" w:rsidP="00316229">
            <w:pPr>
              <w:shd w:val="clear" w:color="auto" w:fill="FFFFFF" w:themeFill="background1"/>
              <w:jc w:val="center"/>
              <w:rPr>
                <w:b/>
                <w:sz w:val="20"/>
                <w:szCs w:val="20"/>
                <w:lang w:val="ro-RO"/>
              </w:rPr>
            </w:pPr>
            <w:r w:rsidRPr="00AF248B">
              <w:rPr>
                <w:b/>
                <w:sz w:val="20"/>
                <w:szCs w:val="20"/>
                <w:lang w:val="ro-RO"/>
              </w:rPr>
              <w:t>Titlul</w:t>
            </w:r>
          </w:p>
        </w:tc>
      </w:tr>
      <w:tr w:rsidR="00F65A62" w:rsidRPr="00AF248B" w14:paraId="724AD056" w14:textId="77777777" w:rsidTr="006416FA">
        <w:trPr>
          <w:trHeight w:val="138"/>
        </w:trPr>
        <w:tc>
          <w:tcPr>
            <w:tcW w:w="9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483AC6" w14:textId="28D1E933" w:rsidR="00F65A62" w:rsidRPr="00AF248B" w:rsidRDefault="00F65A62" w:rsidP="00F65A62">
            <w:pPr>
              <w:pStyle w:val="Listparagraf"/>
              <w:numPr>
                <w:ilvl w:val="0"/>
                <w:numId w:val="4"/>
              </w:numPr>
              <w:shd w:val="clear" w:color="auto" w:fill="FFFFFF" w:themeFill="background1"/>
              <w:ind w:right="-206" w:hanging="489"/>
              <w:rPr>
                <w:sz w:val="20"/>
                <w:szCs w:val="20"/>
                <w:lang w:val="ro-RO"/>
              </w:rPr>
            </w:pPr>
          </w:p>
        </w:tc>
        <w:tc>
          <w:tcPr>
            <w:tcW w:w="1920" w:type="dxa"/>
            <w:tcBorders>
              <w:top w:val="single" w:sz="4" w:space="0" w:color="auto"/>
              <w:left w:val="single" w:sz="4" w:space="0" w:color="auto"/>
              <w:bottom w:val="single" w:sz="4" w:space="0" w:color="auto"/>
              <w:right w:val="single" w:sz="4" w:space="0" w:color="auto"/>
            </w:tcBorders>
            <w:shd w:val="clear" w:color="auto" w:fill="FFFFFF" w:themeFill="background1"/>
          </w:tcPr>
          <w:p w14:paraId="2F03856A" w14:textId="30D91E80" w:rsidR="00F65A62" w:rsidRPr="00AF248B" w:rsidRDefault="004F32CA" w:rsidP="00842EAF">
            <w:pPr>
              <w:shd w:val="clear" w:color="auto" w:fill="FFFFFF" w:themeFill="background1"/>
              <w:ind w:left="-61" w:right="-206"/>
              <w:rPr>
                <w:sz w:val="20"/>
                <w:szCs w:val="20"/>
                <w:lang w:val="ro-RO"/>
              </w:rPr>
            </w:pPr>
            <w:r w:rsidRPr="00AF248B">
              <w:rPr>
                <w:sz w:val="20"/>
                <w:szCs w:val="20"/>
                <w:lang w:val="ro-RO"/>
              </w:rPr>
              <w:t>LP 1456/1993</w:t>
            </w:r>
          </w:p>
        </w:tc>
        <w:tc>
          <w:tcPr>
            <w:tcW w:w="6915" w:type="dxa"/>
            <w:tcBorders>
              <w:top w:val="single" w:sz="4" w:space="0" w:color="auto"/>
              <w:left w:val="single" w:sz="4" w:space="0" w:color="auto"/>
              <w:bottom w:val="single" w:sz="4" w:space="0" w:color="auto"/>
              <w:right w:val="single" w:sz="4" w:space="0" w:color="auto"/>
            </w:tcBorders>
            <w:shd w:val="clear" w:color="auto" w:fill="FFFFFF" w:themeFill="background1"/>
          </w:tcPr>
          <w:p w14:paraId="3521F1ED" w14:textId="2C8F6F3B" w:rsidR="00F65A62" w:rsidRPr="00AF248B" w:rsidRDefault="004F32CA" w:rsidP="00D11342">
            <w:pPr>
              <w:shd w:val="clear" w:color="auto" w:fill="FFFFFF" w:themeFill="background1"/>
              <w:rPr>
                <w:sz w:val="20"/>
                <w:szCs w:val="20"/>
                <w:lang w:val="ro-RO"/>
              </w:rPr>
            </w:pPr>
            <w:r w:rsidRPr="00AF248B">
              <w:rPr>
                <w:sz w:val="20"/>
                <w:szCs w:val="20"/>
                <w:lang w:val="ro-RO"/>
              </w:rPr>
              <w:t xml:space="preserve">Legea Nr. 1456 din 25-05-1993 </w:t>
            </w:r>
            <w:r w:rsidR="00F65A62" w:rsidRPr="00AF248B">
              <w:rPr>
                <w:sz w:val="20"/>
                <w:szCs w:val="20"/>
                <w:lang w:val="ro-RO"/>
              </w:rPr>
              <w:t>cu privire la activitatea farmaceutică</w:t>
            </w:r>
          </w:p>
        </w:tc>
      </w:tr>
      <w:tr w:rsidR="00F65A62" w:rsidRPr="00AF248B" w14:paraId="1438916F" w14:textId="77777777" w:rsidTr="006416FA">
        <w:trPr>
          <w:trHeight w:val="138"/>
        </w:trPr>
        <w:tc>
          <w:tcPr>
            <w:tcW w:w="946" w:type="dxa"/>
            <w:tcBorders>
              <w:top w:val="single" w:sz="4" w:space="0" w:color="auto"/>
              <w:left w:val="single" w:sz="4" w:space="0" w:color="auto"/>
              <w:bottom w:val="single" w:sz="4" w:space="0" w:color="auto"/>
              <w:right w:val="single" w:sz="4" w:space="0" w:color="auto"/>
            </w:tcBorders>
            <w:shd w:val="clear" w:color="auto" w:fill="FFFFFF" w:themeFill="background1"/>
          </w:tcPr>
          <w:p w14:paraId="199F8D67" w14:textId="77777777" w:rsidR="00F65A62" w:rsidRPr="00AF248B" w:rsidRDefault="00F65A62" w:rsidP="00F65A62">
            <w:pPr>
              <w:pStyle w:val="Listparagraf"/>
              <w:numPr>
                <w:ilvl w:val="0"/>
                <w:numId w:val="4"/>
              </w:numPr>
              <w:shd w:val="clear" w:color="auto" w:fill="FFFFFF" w:themeFill="background1"/>
              <w:ind w:right="-206" w:hanging="489"/>
              <w:rPr>
                <w:sz w:val="20"/>
                <w:szCs w:val="20"/>
                <w:lang w:val="ro-RO"/>
              </w:rPr>
            </w:pPr>
          </w:p>
        </w:tc>
        <w:tc>
          <w:tcPr>
            <w:tcW w:w="1920" w:type="dxa"/>
            <w:tcBorders>
              <w:top w:val="single" w:sz="4" w:space="0" w:color="auto"/>
              <w:left w:val="single" w:sz="4" w:space="0" w:color="auto"/>
              <w:bottom w:val="single" w:sz="4" w:space="0" w:color="auto"/>
              <w:right w:val="single" w:sz="4" w:space="0" w:color="auto"/>
            </w:tcBorders>
            <w:shd w:val="clear" w:color="auto" w:fill="FFFFFF" w:themeFill="background1"/>
          </w:tcPr>
          <w:p w14:paraId="19006915" w14:textId="494D6C97" w:rsidR="00F65A62" w:rsidRPr="00AF248B" w:rsidRDefault="004F32CA" w:rsidP="00842EAF">
            <w:pPr>
              <w:shd w:val="clear" w:color="auto" w:fill="FFFFFF" w:themeFill="background1"/>
              <w:ind w:left="-61" w:right="-206"/>
              <w:rPr>
                <w:sz w:val="20"/>
                <w:szCs w:val="20"/>
                <w:lang w:val="ro-RO"/>
              </w:rPr>
            </w:pPr>
            <w:r w:rsidRPr="00AF248B">
              <w:rPr>
                <w:sz w:val="20"/>
                <w:szCs w:val="20"/>
                <w:lang w:val="ro-RO"/>
              </w:rPr>
              <w:t>LP 1409/1997</w:t>
            </w:r>
          </w:p>
        </w:tc>
        <w:tc>
          <w:tcPr>
            <w:tcW w:w="6915" w:type="dxa"/>
            <w:tcBorders>
              <w:top w:val="single" w:sz="4" w:space="0" w:color="auto"/>
              <w:left w:val="single" w:sz="4" w:space="0" w:color="auto"/>
              <w:bottom w:val="single" w:sz="4" w:space="0" w:color="auto"/>
              <w:right w:val="single" w:sz="4" w:space="0" w:color="auto"/>
            </w:tcBorders>
            <w:shd w:val="clear" w:color="auto" w:fill="FFFFFF" w:themeFill="background1"/>
          </w:tcPr>
          <w:p w14:paraId="3FCC1B1A" w14:textId="240EEFC3" w:rsidR="00F65A62" w:rsidRPr="00AF248B" w:rsidRDefault="004F32CA" w:rsidP="00D11342">
            <w:pPr>
              <w:shd w:val="clear" w:color="auto" w:fill="FFFFFF" w:themeFill="background1"/>
              <w:rPr>
                <w:sz w:val="20"/>
                <w:szCs w:val="20"/>
                <w:lang w:val="ro-RO"/>
              </w:rPr>
            </w:pPr>
            <w:r w:rsidRPr="00AF248B">
              <w:rPr>
                <w:sz w:val="20"/>
                <w:szCs w:val="20"/>
                <w:lang w:val="ro-RO"/>
              </w:rPr>
              <w:t>Legea Nr. 1409 din 17.12.1997 cu privire la medicamente</w:t>
            </w:r>
          </w:p>
        </w:tc>
      </w:tr>
      <w:tr w:rsidR="00BA2748" w:rsidRPr="00AF248B" w14:paraId="5A54F531" w14:textId="77777777" w:rsidTr="006416FA">
        <w:trPr>
          <w:trHeight w:val="138"/>
        </w:trPr>
        <w:tc>
          <w:tcPr>
            <w:tcW w:w="946" w:type="dxa"/>
            <w:tcBorders>
              <w:top w:val="single" w:sz="4" w:space="0" w:color="auto"/>
              <w:left w:val="single" w:sz="4" w:space="0" w:color="auto"/>
              <w:bottom w:val="single" w:sz="4" w:space="0" w:color="auto"/>
              <w:right w:val="single" w:sz="4" w:space="0" w:color="auto"/>
            </w:tcBorders>
            <w:shd w:val="clear" w:color="auto" w:fill="FFFFFF" w:themeFill="background1"/>
          </w:tcPr>
          <w:p w14:paraId="21CAC9F3" w14:textId="77777777" w:rsidR="00BA2748" w:rsidRPr="00AF248B" w:rsidRDefault="00BA2748" w:rsidP="00BA2748">
            <w:pPr>
              <w:pStyle w:val="Listparagraf"/>
              <w:numPr>
                <w:ilvl w:val="0"/>
                <w:numId w:val="4"/>
              </w:numPr>
              <w:shd w:val="clear" w:color="auto" w:fill="FFFFFF" w:themeFill="background1"/>
              <w:ind w:right="-206" w:hanging="489"/>
              <w:rPr>
                <w:sz w:val="20"/>
                <w:szCs w:val="20"/>
                <w:lang w:val="ro-RO"/>
              </w:rPr>
            </w:pPr>
          </w:p>
        </w:tc>
        <w:tc>
          <w:tcPr>
            <w:tcW w:w="1920" w:type="dxa"/>
            <w:tcBorders>
              <w:top w:val="single" w:sz="4" w:space="0" w:color="auto"/>
              <w:left w:val="single" w:sz="4" w:space="0" w:color="auto"/>
              <w:bottom w:val="single" w:sz="4" w:space="0" w:color="auto"/>
              <w:right w:val="single" w:sz="4" w:space="0" w:color="auto"/>
            </w:tcBorders>
            <w:shd w:val="clear" w:color="auto" w:fill="FFFFFF" w:themeFill="background1"/>
          </w:tcPr>
          <w:p w14:paraId="7BB22DEA" w14:textId="48A69641" w:rsidR="00BA2748" w:rsidRPr="00AF248B" w:rsidRDefault="00BA2748" w:rsidP="00842EAF">
            <w:pPr>
              <w:shd w:val="clear" w:color="auto" w:fill="FFFFFF" w:themeFill="background1"/>
              <w:ind w:left="-61" w:right="-206"/>
              <w:rPr>
                <w:sz w:val="20"/>
                <w:szCs w:val="20"/>
                <w:lang w:val="ro-RO"/>
              </w:rPr>
            </w:pPr>
            <w:r w:rsidRPr="00AF248B">
              <w:rPr>
                <w:sz w:val="20"/>
                <w:szCs w:val="20"/>
                <w:lang w:val="ro-RO"/>
              </w:rPr>
              <w:t>LP 382/1999</w:t>
            </w:r>
          </w:p>
        </w:tc>
        <w:tc>
          <w:tcPr>
            <w:tcW w:w="6915" w:type="dxa"/>
            <w:tcBorders>
              <w:top w:val="single" w:sz="4" w:space="0" w:color="auto"/>
              <w:left w:val="single" w:sz="4" w:space="0" w:color="auto"/>
              <w:bottom w:val="single" w:sz="4" w:space="0" w:color="auto"/>
              <w:right w:val="single" w:sz="4" w:space="0" w:color="auto"/>
            </w:tcBorders>
            <w:shd w:val="clear" w:color="auto" w:fill="FFFFFF" w:themeFill="background1"/>
          </w:tcPr>
          <w:p w14:paraId="7D986483" w14:textId="39DF26D6" w:rsidR="00BA2748" w:rsidRPr="00AF248B" w:rsidRDefault="00BA2748" w:rsidP="00D11342">
            <w:pPr>
              <w:shd w:val="clear" w:color="auto" w:fill="FFFFFF" w:themeFill="background1"/>
              <w:rPr>
                <w:sz w:val="20"/>
                <w:szCs w:val="20"/>
                <w:lang w:val="ro-RO"/>
              </w:rPr>
            </w:pPr>
            <w:r w:rsidRPr="00AF248B">
              <w:rPr>
                <w:sz w:val="20"/>
                <w:szCs w:val="20"/>
                <w:lang w:val="ro-RO"/>
              </w:rPr>
              <w:t>Legea Nr. 382 din 06.05.1999cu privire la circulația substanțelor stupefiante, psihotrope și a precursorilor</w:t>
            </w:r>
          </w:p>
        </w:tc>
      </w:tr>
      <w:tr w:rsidR="00BA2748" w:rsidRPr="002E5FE7" w14:paraId="61761D42" w14:textId="77777777" w:rsidTr="006416FA">
        <w:trPr>
          <w:trHeight w:val="138"/>
        </w:trPr>
        <w:tc>
          <w:tcPr>
            <w:tcW w:w="946" w:type="dxa"/>
            <w:tcBorders>
              <w:top w:val="single" w:sz="4" w:space="0" w:color="auto"/>
              <w:left w:val="single" w:sz="4" w:space="0" w:color="auto"/>
              <w:bottom w:val="single" w:sz="4" w:space="0" w:color="auto"/>
              <w:right w:val="single" w:sz="4" w:space="0" w:color="auto"/>
            </w:tcBorders>
            <w:shd w:val="clear" w:color="auto" w:fill="FFFFFF" w:themeFill="background1"/>
          </w:tcPr>
          <w:p w14:paraId="19A3AD6A" w14:textId="77777777" w:rsidR="00BA2748" w:rsidRPr="00AF248B" w:rsidRDefault="00BA2748" w:rsidP="00BA2748">
            <w:pPr>
              <w:pStyle w:val="Listparagraf"/>
              <w:numPr>
                <w:ilvl w:val="0"/>
                <w:numId w:val="4"/>
              </w:numPr>
              <w:shd w:val="clear" w:color="auto" w:fill="FFFFFF" w:themeFill="background1"/>
              <w:ind w:right="-206" w:hanging="489"/>
              <w:rPr>
                <w:sz w:val="20"/>
                <w:szCs w:val="20"/>
                <w:lang w:val="ro-RO"/>
              </w:rPr>
            </w:pPr>
          </w:p>
        </w:tc>
        <w:tc>
          <w:tcPr>
            <w:tcW w:w="1920" w:type="dxa"/>
            <w:tcBorders>
              <w:top w:val="single" w:sz="4" w:space="0" w:color="auto"/>
              <w:left w:val="single" w:sz="4" w:space="0" w:color="auto"/>
              <w:bottom w:val="single" w:sz="4" w:space="0" w:color="auto"/>
              <w:right w:val="single" w:sz="4" w:space="0" w:color="auto"/>
            </w:tcBorders>
            <w:shd w:val="clear" w:color="auto" w:fill="FFFFFF" w:themeFill="background1"/>
          </w:tcPr>
          <w:p w14:paraId="37408071" w14:textId="1C8AA43F" w:rsidR="00BA2748" w:rsidRPr="00AF248B" w:rsidRDefault="00BA2748" w:rsidP="00842EAF">
            <w:pPr>
              <w:shd w:val="clear" w:color="auto" w:fill="FFFFFF" w:themeFill="background1"/>
              <w:ind w:left="-61" w:right="-206"/>
              <w:rPr>
                <w:sz w:val="20"/>
                <w:szCs w:val="20"/>
                <w:lang w:val="ro-RO"/>
              </w:rPr>
            </w:pPr>
            <w:r w:rsidRPr="00AF248B">
              <w:rPr>
                <w:sz w:val="20"/>
                <w:szCs w:val="20"/>
                <w:lang w:val="ro-RO"/>
              </w:rPr>
              <w:t>HG</w:t>
            </w:r>
            <w:r w:rsidR="00D11342" w:rsidRPr="00AF248B">
              <w:rPr>
                <w:sz w:val="20"/>
                <w:szCs w:val="20"/>
                <w:lang w:val="ro-RO"/>
              </w:rPr>
              <w:t> </w:t>
            </w:r>
            <w:r w:rsidRPr="00AF248B">
              <w:rPr>
                <w:sz w:val="20"/>
                <w:szCs w:val="20"/>
                <w:lang w:val="ro-RO"/>
              </w:rPr>
              <w:t>128/2006</w:t>
            </w:r>
          </w:p>
        </w:tc>
        <w:tc>
          <w:tcPr>
            <w:tcW w:w="6915" w:type="dxa"/>
            <w:tcBorders>
              <w:top w:val="single" w:sz="4" w:space="0" w:color="auto"/>
              <w:left w:val="single" w:sz="4" w:space="0" w:color="auto"/>
              <w:bottom w:val="single" w:sz="4" w:space="0" w:color="auto"/>
              <w:right w:val="single" w:sz="4" w:space="0" w:color="auto"/>
            </w:tcBorders>
            <w:shd w:val="clear" w:color="auto" w:fill="FFFFFF" w:themeFill="background1"/>
          </w:tcPr>
          <w:p w14:paraId="408C4D16" w14:textId="05774C69" w:rsidR="00BA2748" w:rsidRPr="00AF248B" w:rsidRDefault="00E93B00" w:rsidP="00101158">
            <w:pPr>
              <w:shd w:val="clear" w:color="auto" w:fill="FFFFFF" w:themeFill="background1"/>
              <w:rPr>
                <w:sz w:val="20"/>
                <w:szCs w:val="20"/>
                <w:lang w:val="ro-RO"/>
              </w:rPr>
            </w:pPr>
            <w:r w:rsidRPr="00AF248B">
              <w:rPr>
                <w:sz w:val="20"/>
                <w:szCs w:val="20"/>
                <w:lang w:val="ro-RO"/>
              </w:rPr>
              <w:t xml:space="preserve">Hotărâre de Guvern </w:t>
            </w:r>
            <w:r w:rsidR="00BA2748" w:rsidRPr="00AF248B">
              <w:rPr>
                <w:sz w:val="20"/>
                <w:szCs w:val="20"/>
                <w:lang w:val="ro-RO"/>
              </w:rPr>
              <w:t>Nr. 128 din 06.02.2006 cu privire la aprobarea Cerinţelor tehnice faţă de încăperile şi obiectivele</w:t>
            </w:r>
            <w:r w:rsidR="00101158" w:rsidRPr="00AF248B">
              <w:rPr>
                <w:sz w:val="20"/>
                <w:szCs w:val="20"/>
                <w:lang w:val="ro-RO"/>
              </w:rPr>
              <w:t xml:space="preserve"> </w:t>
            </w:r>
            <w:r w:rsidR="00BA2748" w:rsidRPr="00AF248B">
              <w:rPr>
                <w:sz w:val="20"/>
                <w:szCs w:val="20"/>
                <w:lang w:val="ro-RO"/>
              </w:rPr>
              <w:t>în care se păstrează substanţe stupefiante, psihotrope şi/sau precursori</w:t>
            </w:r>
          </w:p>
        </w:tc>
      </w:tr>
      <w:tr w:rsidR="00BA2748" w:rsidRPr="00AF248B" w14:paraId="1268C083" w14:textId="77777777" w:rsidTr="006416FA">
        <w:trPr>
          <w:trHeight w:val="138"/>
        </w:trPr>
        <w:tc>
          <w:tcPr>
            <w:tcW w:w="946" w:type="dxa"/>
            <w:tcBorders>
              <w:top w:val="single" w:sz="4" w:space="0" w:color="auto"/>
              <w:left w:val="single" w:sz="4" w:space="0" w:color="auto"/>
              <w:bottom w:val="single" w:sz="4" w:space="0" w:color="auto"/>
              <w:right w:val="single" w:sz="4" w:space="0" w:color="auto"/>
            </w:tcBorders>
            <w:shd w:val="clear" w:color="auto" w:fill="FFFFFF" w:themeFill="background1"/>
          </w:tcPr>
          <w:p w14:paraId="6D8E398E" w14:textId="77777777" w:rsidR="00BA2748" w:rsidRPr="00AF248B" w:rsidRDefault="00BA2748" w:rsidP="00BA2748">
            <w:pPr>
              <w:pStyle w:val="Listparagraf"/>
              <w:numPr>
                <w:ilvl w:val="0"/>
                <w:numId w:val="4"/>
              </w:numPr>
              <w:shd w:val="clear" w:color="auto" w:fill="FFFFFF" w:themeFill="background1"/>
              <w:ind w:right="-206" w:hanging="489"/>
              <w:rPr>
                <w:sz w:val="20"/>
                <w:szCs w:val="20"/>
                <w:lang w:val="ro-RO"/>
              </w:rPr>
            </w:pPr>
          </w:p>
        </w:tc>
        <w:tc>
          <w:tcPr>
            <w:tcW w:w="1920" w:type="dxa"/>
            <w:tcBorders>
              <w:top w:val="single" w:sz="4" w:space="0" w:color="auto"/>
              <w:left w:val="single" w:sz="4" w:space="0" w:color="auto"/>
              <w:bottom w:val="single" w:sz="4" w:space="0" w:color="auto"/>
              <w:right w:val="single" w:sz="4" w:space="0" w:color="auto"/>
            </w:tcBorders>
            <w:shd w:val="clear" w:color="auto" w:fill="FFFFFF" w:themeFill="background1"/>
          </w:tcPr>
          <w:p w14:paraId="0442F66C" w14:textId="046FCCD9" w:rsidR="00BA2748" w:rsidRPr="00AF248B" w:rsidRDefault="00BA2748" w:rsidP="00842EAF">
            <w:pPr>
              <w:shd w:val="clear" w:color="auto" w:fill="FFFFFF" w:themeFill="background1"/>
              <w:ind w:left="-61" w:right="-206"/>
              <w:rPr>
                <w:sz w:val="20"/>
                <w:szCs w:val="20"/>
                <w:lang w:val="ro-RO"/>
              </w:rPr>
            </w:pPr>
            <w:r w:rsidRPr="00AF248B">
              <w:rPr>
                <w:sz w:val="20"/>
                <w:szCs w:val="20"/>
                <w:lang w:val="ro-RO"/>
              </w:rPr>
              <w:t>OMS 309/2013</w:t>
            </w:r>
          </w:p>
        </w:tc>
        <w:tc>
          <w:tcPr>
            <w:tcW w:w="6915" w:type="dxa"/>
            <w:tcBorders>
              <w:top w:val="single" w:sz="4" w:space="0" w:color="auto"/>
              <w:left w:val="single" w:sz="4" w:space="0" w:color="auto"/>
              <w:bottom w:val="single" w:sz="4" w:space="0" w:color="auto"/>
              <w:right w:val="single" w:sz="4" w:space="0" w:color="auto"/>
            </w:tcBorders>
            <w:shd w:val="clear" w:color="auto" w:fill="FFFFFF" w:themeFill="background1"/>
          </w:tcPr>
          <w:p w14:paraId="17F44E33" w14:textId="63A0D35B" w:rsidR="00BA2748" w:rsidRPr="00AF248B" w:rsidRDefault="00BA2748" w:rsidP="00D11342">
            <w:pPr>
              <w:shd w:val="clear" w:color="auto" w:fill="FFFFFF" w:themeFill="background1"/>
              <w:rPr>
                <w:sz w:val="20"/>
                <w:szCs w:val="20"/>
                <w:lang w:val="ro-RO"/>
              </w:rPr>
            </w:pPr>
            <w:r w:rsidRPr="00AF248B">
              <w:rPr>
                <w:sz w:val="20"/>
                <w:szCs w:val="20"/>
                <w:lang w:val="ro-RO"/>
              </w:rPr>
              <w:t>Ordinul MS nr. 309 din 26.03.2013 cu privire la aprobarea Regulilor de bună practică de fabricație a medicamentelor (GMP) de uz uman</w:t>
            </w:r>
          </w:p>
        </w:tc>
      </w:tr>
      <w:tr w:rsidR="00BA2748" w:rsidRPr="00AF248B" w14:paraId="451631D3" w14:textId="77777777" w:rsidTr="006416FA">
        <w:trPr>
          <w:trHeight w:val="138"/>
        </w:trPr>
        <w:tc>
          <w:tcPr>
            <w:tcW w:w="946" w:type="dxa"/>
            <w:tcBorders>
              <w:top w:val="single" w:sz="4" w:space="0" w:color="auto"/>
              <w:left w:val="single" w:sz="4" w:space="0" w:color="auto"/>
              <w:bottom w:val="single" w:sz="4" w:space="0" w:color="auto"/>
              <w:right w:val="single" w:sz="4" w:space="0" w:color="auto"/>
            </w:tcBorders>
            <w:shd w:val="clear" w:color="auto" w:fill="FFFFFF" w:themeFill="background1"/>
          </w:tcPr>
          <w:p w14:paraId="6B59AC01" w14:textId="77777777" w:rsidR="00BA2748" w:rsidRPr="00AF248B" w:rsidRDefault="00BA2748" w:rsidP="00BA2748">
            <w:pPr>
              <w:pStyle w:val="Listparagraf"/>
              <w:numPr>
                <w:ilvl w:val="0"/>
                <w:numId w:val="4"/>
              </w:numPr>
              <w:shd w:val="clear" w:color="auto" w:fill="FFFFFF" w:themeFill="background1"/>
              <w:ind w:right="-206" w:hanging="489"/>
              <w:rPr>
                <w:sz w:val="20"/>
                <w:szCs w:val="20"/>
                <w:lang w:val="ro-RO"/>
              </w:rPr>
            </w:pPr>
          </w:p>
        </w:tc>
        <w:tc>
          <w:tcPr>
            <w:tcW w:w="1920" w:type="dxa"/>
            <w:tcBorders>
              <w:top w:val="single" w:sz="4" w:space="0" w:color="auto"/>
              <w:left w:val="single" w:sz="4" w:space="0" w:color="auto"/>
              <w:bottom w:val="single" w:sz="4" w:space="0" w:color="auto"/>
              <w:right w:val="single" w:sz="4" w:space="0" w:color="auto"/>
            </w:tcBorders>
            <w:shd w:val="clear" w:color="auto" w:fill="FFFFFF" w:themeFill="background1"/>
          </w:tcPr>
          <w:p w14:paraId="6A28A3B0" w14:textId="6E42CDB7" w:rsidR="00BA2748" w:rsidRPr="00AF248B" w:rsidRDefault="00BA2748" w:rsidP="00842EAF">
            <w:pPr>
              <w:shd w:val="clear" w:color="auto" w:fill="FFFFFF" w:themeFill="background1"/>
              <w:ind w:left="-61" w:right="-206"/>
              <w:rPr>
                <w:sz w:val="20"/>
                <w:szCs w:val="20"/>
                <w:lang w:val="ro-RO"/>
              </w:rPr>
            </w:pPr>
            <w:r w:rsidRPr="00AF248B">
              <w:rPr>
                <w:sz w:val="20"/>
                <w:szCs w:val="20"/>
                <w:lang w:val="ro-RO"/>
              </w:rPr>
              <w:t>OMS 1024/2013</w:t>
            </w:r>
          </w:p>
        </w:tc>
        <w:tc>
          <w:tcPr>
            <w:tcW w:w="6915" w:type="dxa"/>
            <w:tcBorders>
              <w:top w:val="single" w:sz="4" w:space="0" w:color="auto"/>
              <w:left w:val="single" w:sz="4" w:space="0" w:color="auto"/>
              <w:bottom w:val="single" w:sz="4" w:space="0" w:color="auto"/>
              <w:right w:val="single" w:sz="4" w:space="0" w:color="auto"/>
            </w:tcBorders>
            <w:shd w:val="clear" w:color="auto" w:fill="FFFFFF" w:themeFill="background1"/>
          </w:tcPr>
          <w:p w14:paraId="341C848F" w14:textId="13DADECB" w:rsidR="00BA2748" w:rsidRPr="00AF248B" w:rsidRDefault="00BA2748" w:rsidP="00D11342">
            <w:pPr>
              <w:shd w:val="clear" w:color="auto" w:fill="FFFFFF" w:themeFill="background1"/>
              <w:rPr>
                <w:sz w:val="20"/>
                <w:szCs w:val="20"/>
                <w:lang w:val="ro-RO"/>
              </w:rPr>
            </w:pPr>
            <w:r w:rsidRPr="00AF248B">
              <w:rPr>
                <w:sz w:val="20"/>
                <w:szCs w:val="20"/>
                <w:lang w:val="ro-RO"/>
              </w:rPr>
              <w:t>Ordinul MS nr. 1024 din 25.09.2013 cu privire la autorizarea fabricației de medicamente de uz uman în Republica Moldova</w:t>
            </w:r>
          </w:p>
        </w:tc>
      </w:tr>
      <w:tr w:rsidR="00BA2748" w:rsidRPr="00AF248B" w14:paraId="1ABB47E8" w14:textId="77777777" w:rsidTr="006416FA">
        <w:trPr>
          <w:trHeight w:val="138"/>
        </w:trPr>
        <w:tc>
          <w:tcPr>
            <w:tcW w:w="946" w:type="dxa"/>
            <w:tcBorders>
              <w:top w:val="single" w:sz="4" w:space="0" w:color="auto"/>
              <w:left w:val="single" w:sz="4" w:space="0" w:color="auto"/>
              <w:bottom w:val="single" w:sz="4" w:space="0" w:color="auto"/>
              <w:right w:val="single" w:sz="4" w:space="0" w:color="auto"/>
            </w:tcBorders>
            <w:shd w:val="clear" w:color="auto" w:fill="FFFFFF" w:themeFill="background1"/>
          </w:tcPr>
          <w:p w14:paraId="0BFBF453" w14:textId="77777777" w:rsidR="00BA2748" w:rsidRPr="00AF248B" w:rsidRDefault="00BA2748" w:rsidP="00BA2748">
            <w:pPr>
              <w:pStyle w:val="Listparagraf"/>
              <w:numPr>
                <w:ilvl w:val="0"/>
                <w:numId w:val="4"/>
              </w:numPr>
              <w:shd w:val="clear" w:color="auto" w:fill="FFFFFF" w:themeFill="background1"/>
              <w:ind w:right="-206" w:hanging="489"/>
              <w:rPr>
                <w:sz w:val="20"/>
                <w:szCs w:val="20"/>
                <w:lang w:val="ro-RO"/>
              </w:rPr>
            </w:pPr>
          </w:p>
        </w:tc>
        <w:tc>
          <w:tcPr>
            <w:tcW w:w="1920" w:type="dxa"/>
            <w:tcBorders>
              <w:top w:val="single" w:sz="4" w:space="0" w:color="auto"/>
              <w:left w:val="single" w:sz="4" w:space="0" w:color="auto"/>
              <w:bottom w:val="single" w:sz="4" w:space="0" w:color="auto"/>
              <w:right w:val="single" w:sz="4" w:space="0" w:color="auto"/>
            </w:tcBorders>
            <w:shd w:val="clear" w:color="auto" w:fill="FFFFFF" w:themeFill="background1"/>
          </w:tcPr>
          <w:p w14:paraId="5BD8BC3D" w14:textId="73008B36" w:rsidR="00BA2748" w:rsidRPr="00AF248B" w:rsidRDefault="00BA2748" w:rsidP="00842EAF">
            <w:pPr>
              <w:shd w:val="clear" w:color="auto" w:fill="FFFFFF" w:themeFill="background1"/>
              <w:ind w:left="-61" w:right="-206"/>
              <w:rPr>
                <w:sz w:val="20"/>
                <w:szCs w:val="20"/>
                <w:lang w:val="ro-RO"/>
              </w:rPr>
            </w:pPr>
            <w:r w:rsidRPr="00AF248B">
              <w:rPr>
                <w:sz w:val="20"/>
                <w:szCs w:val="20"/>
                <w:lang w:val="ro-RO"/>
              </w:rPr>
              <w:t>OMS 1400/2014</w:t>
            </w:r>
          </w:p>
        </w:tc>
        <w:tc>
          <w:tcPr>
            <w:tcW w:w="6915" w:type="dxa"/>
            <w:tcBorders>
              <w:top w:val="single" w:sz="4" w:space="0" w:color="auto"/>
              <w:left w:val="single" w:sz="4" w:space="0" w:color="auto"/>
              <w:bottom w:val="single" w:sz="4" w:space="0" w:color="auto"/>
              <w:right w:val="single" w:sz="4" w:space="0" w:color="auto"/>
            </w:tcBorders>
            <w:shd w:val="clear" w:color="auto" w:fill="FFFFFF" w:themeFill="background1"/>
          </w:tcPr>
          <w:p w14:paraId="24BA50D2" w14:textId="2EDFDEBE" w:rsidR="00BA2748" w:rsidRPr="00AF248B" w:rsidRDefault="00BA2748" w:rsidP="00D11342">
            <w:pPr>
              <w:shd w:val="clear" w:color="auto" w:fill="FFFFFF" w:themeFill="background1"/>
              <w:rPr>
                <w:sz w:val="20"/>
                <w:szCs w:val="20"/>
                <w:lang w:val="ro-RO"/>
              </w:rPr>
            </w:pPr>
            <w:r w:rsidRPr="00AF248B">
              <w:rPr>
                <w:sz w:val="20"/>
                <w:szCs w:val="20"/>
                <w:lang w:val="ro-RO"/>
              </w:rPr>
              <w:t>Ordinul Ministerului Sănătății Nr. 1400 din 09.12.2014 cu privire la aprobarea Regulilor de bună practică de distribuție a medicamentelor (GDP) de uz uman</w:t>
            </w:r>
          </w:p>
        </w:tc>
      </w:tr>
      <w:tr w:rsidR="00BA2748" w:rsidRPr="00AF248B" w14:paraId="243790B8" w14:textId="77777777" w:rsidTr="006416FA">
        <w:trPr>
          <w:trHeight w:val="138"/>
        </w:trPr>
        <w:tc>
          <w:tcPr>
            <w:tcW w:w="946" w:type="dxa"/>
            <w:tcBorders>
              <w:top w:val="single" w:sz="4" w:space="0" w:color="auto"/>
              <w:left w:val="single" w:sz="4" w:space="0" w:color="auto"/>
              <w:bottom w:val="single" w:sz="4" w:space="0" w:color="auto"/>
              <w:right w:val="single" w:sz="4" w:space="0" w:color="auto"/>
            </w:tcBorders>
            <w:shd w:val="clear" w:color="auto" w:fill="FFFFFF" w:themeFill="background1"/>
          </w:tcPr>
          <w:p w14:paraId="425DD7C8" w14:textId="77777777" w:rsidR="00BA2748" w:rsidRPr="00AF248B" w:rsidRDefault="00BA2748" w:rsidP="00BA2748">
            <w:pPr>
              <w:pStyle w:val="Listparagraf"/>
              <w:numPr>
                <w:ilvl w:val="0"/>
                <w:numId w:val="4"/>
              </w:numPr>
              <w:shd w:val="clear" w:color="auto" w:fill="FFFFFF" w:themeFill="background1"/>
              <w:ind w:right="-206" w:hanging="489"/>
              <w:rPr>
                <w:sz w:val="20"/>
                <w:szCs w:val="20"/>
                <w:lang w:val="ro-RO"/>
              </w:rPr>
            </w:pPr>
          </w:p>
        </w:tc>
        <w:tc>
          <w:tcPr>
            <w:tcW w:w="1920" w:type="dxa"/>
            <w:tcBorders>
              <w:top w:val="single" w:sz="4" w:space="0" w:color="auto"/>
              <w:left w:val="single" w:sz="4" w:space="0" w:color="auto"/>
              <w:bottom w:val="single" w:sz="4" w:space="0" w:color="auto"/>
              <w:right w:val="single" w:sz="4" w:space="0" w:color="auto"/>
            </w:tcBorders>
            <w:shd w:val="clear" w:color="auto" w:fill="FFFFFF" w:themeFill="background1"/>
          </w:tcPr>
          <w:p w14:paraId="252BF2E4" w14:textId="105F17FE" w:rsidR="00BA2748" w:rsidRPr="00AF248B" w:rsidRDefault="00BA2748" w:rsidP="00842EAF">
            <w:pPr>
              <w:shd w:val="clear" w:color="auto" w:fill="FFFFFF" w:themeFill="background1"/>
              <w:ind w:left="-61" w:right="-206"/>
              <w:rPr>
                <w:sz w:val="20"/>
                <w:szCs w:val="20"/>
                <w:lang w:val="ro-RO"/>
              </w:rPr>
            </w:pPr>
            <w:r w:rsidRPr="00AF248B">
              <w:rPr>
                <w:sz w:val="20"/>
                <w:szCs w:val="20"/>
                <w:lang w:val="ro-RO"/>
              </w:rPr>
              <w:t>OMS 1490/2019</w:t>
            </w:r>
          </w:p>
        </w:tc>
        <w:tc>
          <w:tcPr>
            <w:tcW w:w="6915" w:type="dxa"/>
            <w:tcBorders>
              <w:top w:val="single" w:sz="4" w:space="0" w:color="auto"/>
              <w:left w:val="single" w:sz="4" w:space="0" w:color="auto"/>
              <w:bottom w:val="single" w:sz="4" w:space="0" w:color="auto"/>
              <w:right w:val="single" w:sz="4" w:space="0" w:color="auto"/>
            </w:tcBorders>
            <w:shd w:val="clear" w:color="auto" w:fill="FFFFFF" w:themeFill="background1"/>
          </w:tcPr>
          <w:p w14:paraId="2211E980" w14:textId="17C91EF3" w:rsidR="00BA2748" w:rsidRPr="00AF248B" w:rsidRDefault="00BA2748" w:rsidP="00D11342">
            <w:pPr>
              <w:shd w:val="clear" w:color="auto" w:fill="FFFFFF" w:themeFill="background1"/>
              <w:rPr>
                <w:sz w:val="20"/>
                <w:szCs w:val="20"/>
                <w:lang w:val="ro-RO"/>
              </w:rPr>
            </w:pPr>
            <w:r w:rsidRPr="00AF248B">
              <w:rPr>
                <w:sz w:val="20"/>
                <w:szCs w:val="20"/>
                <w:lang w:val="ro-RO"/>
              </w:rPr>
              <w:t>Ordinul MSMPS Nr. 1490 din 27.12.2019 cu privire la aplicarea Farmacopeii Europene</w:t>
            </w:r>
          </w:p>
        </w:tc>
      </w:tr>
      <w:tr w:rsidR="00BA2748" w:rsidRPr="00AF248B" w14:paraId="62755409" w14:textId="77777777" w:rsidTr="006416FA">
        <w:trPr>
          <w:trHeight w:val="138"/>
        </w:trPr>
        <w:tc>
          <w:tcPr>
            <w:tcW w:w="946" w:type="dxa"/>
            <w:tcBorders>
              <w:top w:val="single" w:sz="4" w:space="0" w:color="auto"/>
              <w:left w:val="single" w:sz="4" w:space="0" w:color="auto"/>
              <w:bottom w:val="single" w:sz="4" w:space="0" w:color="auto"/>
              <w:right w:val="single" w:sz="4" w:space="0" w:color="auto"/>
            </w:tcBorders>
            <w:shd w:val="clear" w:color="auto" w:fill="FFFFFF" w:themeFill="background1"/>
          </w:tcPr>
          <w:p w14:paraId="3A8BC5E2" w14:textId="77777777" w:rsidR="00BA2748" w:rsidRPr="00AF248B" w:rsidRDefault="00BA2748" w:rsidP="00BA2748">
            <w:pPr>
              <w:pStyle w:val="Listparagraf"/>
              <w:numPr>
                <w:ilvl w:val="0"/>
                <w:numId w:val="4"/>
              </w:numPr>
              <w:shd w:val="clear" w:color="auto" w:fill="FFFFFF" w:themeFill="background1"/>
              <w:ind w:right="-206" w:hanging="489"/>
              <w:rPr>
                <w:sz w:val="20"/>
                <w:szCs w:val="20"/>
                <w:lang w:val="ro-RO"/>
              </w:rPr>
            </w:pPr>
          </w:p>
        </w:tc>
        <w:tc>
          <w:tcPr>
            <w:tcW w:w="1920" w:type="dxa"/>
            <w:tcBorders>
              <w:top w:val="single" w:sz="4" w:space="0" w:color="auto"/>
              <w:left w:val="single" w:sz="4" w:space="0" w:color="auto"/>
              <w:bottom w:val="single" w:sz="4" w:space="0" w:color="auto"/>
              <w:right w:val="single" w:sz="4" w:space="0" w:color="auto"/>
            </w:tcBorders>
            <w:shd w:val="clear" w:color="auto" w:fill="FFFFFF" w:themeFill="background1"/>
          </w:tcPr>
          <w:p w14:paraId="1F334B0A" w14:textId="00A4FEE6" w:rsidR="00BA2748" w:rsidRPr="00AF248B" w:rsidRDefault="00BA2748" w:rsidP="00842EAF">
            <w:pPr>
              <w:shd w:val="clear" w:color="auto" w:fill="FFFFFF" w:themeFill="background1"/>
              <w:ind w:left="-61" w:right="-206"/>
              <w:rPr>
                <w:sz w:val="20"/>
                <w:szCs w:val="20"/>
                <w:lang w:val="ro-RO"/>
              </w:rPr>
            </w:pPr>
            <w:r w:rsidRPr="00AF248B">
              <w:rPr>
                <w:sz w:val="20"/>
                <w:szCs w:val="20"/>
                <w:lang w:val="ro-RO"/>
              </w:rPr>
              <w:t>OAMDM 24/2013</w:t>
            </w:r>
          </w:p>
        </w:tc>
        <w:tc>
          <w:tcPr>
            <w:tcW w:w="6915" w:type="dxa"/>
            <w:tcBorders>
              <w:top w:val="single" w:sz="4" w:space="0" w:color="auto"/>
              <w:left w:val="single" w:sz="4" w:space="0" w:color="auto"/>
              <w:bottom w:val="single" w:sz="4" w:space="0" w:color="auto"/>
              <w:right w:val="single" w:sz="4" w:space="0" w:color="auto"/>
            </w:tcBorders>
            <w:shd w:val="clear" w:color="auto" w:fill="FFFFFF" w:themeFill="background1"/>
          </w:tcPr>
          <w:p w14:paraId="0DD2939B" w14:textId="1C1B055D" w:rsidR="00BA2748" w:rsidRPr="00AF248B" w:rsidRDefault="00BA2748" w:rsidP="00D11342">
            <w:pPr>
              <w:shd w:val="clear" w:color="auto" w:fill="FFFFFF" w:themeFill="background1"/>
              <w:rPr>
                <w:sz w:val="20"/>
                <w:szCs w:val="20"/>
                <w:lang w:val="ro-RO"/>
              </w:rPr>
            </w:pPr>
            <w:r w:rsidRPr="00AF248B">
              <w:rPr>
                <w:sz w:val="20"/>
                <w:szCs w:val="20"/>
                <w:lang w:val="ro-RO"/>
              </w:rPr>
              <w:t>Ordinul AMDM nr. 24 din 04.04.2013 cu privire la aprobarea Ghidului privind buna practică de fabricație a medicamentelor (GMP) de uz uman</w:t>
            </w:r>
          </w:p>
        </w:tc>
      </w:tr>
    </w:tbl>
    <w:p w14:paraId="3195F768" w14:textId="32563147" w:rsidR="00C0009C" w:rsidRPr="00AF248B" w:rsidRDefault="00C0009C" w:rsidP="00C03EC2">
      <w:pPr>
        <w:shd w:val="clear" w:color="auto" w:fill="FFFFFF" w:themeFill="background1"/>
        <w:spacing w:before="240" w:after="120" w:line="276" w:lineRule="auto"/>
        <w:ind w:left="142"/>
        <w:rPr>
          <w:b/>
          <w:bCs/>
          <w:sz w:val="22"/>
          <w:szCs w:val="22"/>
          <w:lang w:val="ro-RO" w:bidi="ar-JO"/>
        </w:rPr>
      </w:pPr>
      <w:bookmarkStart w:id="4" w:name="_Hlk161141731"/>
      <w:r w:rsidRPr="00AF248B">
        <w:rPr>
          <w:b/>
          <w:bCs/>
          <w:sz w:val="22"/>
          <w:szCs w:val="22"/>
          <w:lang w:val="ro-RO" w:bidi="ar-JO"/>
        </w:rPr>
        <w:t>Întocmită la data de _________________________________</w:t>
      </w:r>
      <w:r w:rsidR="00C03EC2">
        <w:rPr>
          <w:b/>
          <w:bCs/>
          <w:sz w:val="22"/>
          <w:szCs w:val="22"/>
          <w:lang w:val="ro-RO" w:bidi="ar-JO"/>
        </w:rPr>
        <w:t>______________________________________</w:t>
      </w:r>
    </w:p>
    <w:p w14:paraId="18699156" w14:textId="77777777" w:rsidR="00C0009C" w:rsidRPr="00AF248B" w:rsidRDefault="00C0009C" w:rsidP="00C03EC2">
      <w:pPr>
        <w:shd w:val="clear" w:color="auto" w:fill="FFFFFF" w:themeFill="background1"/>
        <w:autoSpaceDE w:val="0"/>
        <w:autoSpaceDN w:val="0"/>
        <w:adjustRightInd w:val="0"/>
        <w:spacing w:before="240" w:after="120" w:line="276" w:lineRule="auto"/>
        <w:ind w:left="142"/>
        <w:rPr>
          <w:b/>
          <w:sz w:val="22"/>
          <w:szCs w:val="22"/>
          <w:lang w:val="ro-RO"/>
        </w:rPr>
      </w:pPr>
      <w:r w:rsidRPr="00AF248B">
        <w:rPr>
          <w:b/>
          <w:sz w:val="22"/>
          <w:szCs w:val="22"/>
          <w:lang w:val="ro-RO"/>
        </w:rPr>
        <w:t>Semnătura inspectorilor prezenți la realizarea controlului:</w:t>
      </w:r>
    </w:p>
    <w:p w14:paraId="0E36C703" w14:textId="77777777" w:rsidR="00C0009C" w:rsidRPr="00AF248B" w:rsidRDefault="00C0009C" w:rsidP="00BA2748">
      <w:pPr>
        <w:shd w:val="clear" w:color="auto" w:fill="FFFFFF" w:themeFill="background1"/>
        <w:autoSpaceDE w:val="0"/>
        <w:autoSpaceDN w:val="0"/>
        <w:adjustRightInd w:val="0"/>
        <w:spacing w:line="276" w:lineRule="auto"/>
        <w:ind w:left="142"/>
        <w:jc w:val="center"/>
        <w:rPr>
          <w:lang w:val="ro-RO"/>
        </w:rPr>
      </w:pPr>
      <w:r w:rsidRPr="00AF248B">
        <w:rPr>
          <w:lang w:val="ro-RO"/>
        </w:rPr>
        <w:t xml:space="preserve">_______________________                   __________________      </w:t>
      </w:r>
      <w:r w:rsidR="00316229" w:rsidRPr="00AF248B">
        <w:rPr>
          <w:lang w:val="ro-RO"/>
        </w:rPr>
        <w:t xml:space="preserve">          _____________________</w:t>
      </w:r>
    </w:p>
    <w:p w14:paraId="667D7FF3" w14:textId="77777777" w:rsidR="00C0009C" w:rsidRPr="00AF248B" w:rsidRDefault="00C0009C" w:rsidP="00BA2748">
      <w:pPr>
        <w:shd w:val="clear" w:color="auto" w:fill="FFFFFF" w:themeFill="background1"/>
        <w:autoSpaceDE w:val="0"/>
        <w:autoSpaceDN w:val="0"/>
        <w:adjustRightInd w:val="0"/>
        <w:spacing w:line="276" w:lineRule="auto"/>
        <w:ind w:left="142"/>
        <w:jc w:val="center"/>
        <w:rPr>
          <w:i/>
          <w:sz w:val="20"/>
          <w:szCs w:val="20"/>
          <w:lang w:val="ro-RO"/>
        </w:rPr>
      </w:pPr>
      <w:r w:rsidRPr="00AF248B">
        <w:rPr>
          <w:i/>
          <w:sz w:val="20"/>
          <w:szCs w:val="20"/>
          <w:lang w:val="ro-RO"/>
        </w:rPr>
        <w:t>(Nume, prenume)                                                     (Semnătura)                              (Data aducerii la cunoștință)</w:t>
      </w:r>
    </w:p>
    <w:p w14:paraId="77A28084" w14:textId="77777777" w:rsidR="00C0009C" w:rsidRPr="00AF248B" w:rsidRDefault="00C0009C" w:rsidP="00BA2748">
      <w:pPr>
        <w:shd w:val="clear" w:color="auto" w:fill="FFFFFF" w:themeFill="background1"/>
        <w:autoSpaceDE w:val="0"/>
        <w:autoSpaceDN w:val="0"/>
        <w:adjustRightInd w:val="0"/>
        <w:spacing w:line="276" w:lineRule="auto"/>
        <w:ind w:left="142"/>
        <w:jc w:val="center"/>
        <w:rPr>
          <w:lang w:val="ro-RO"/>
        </w:rPr>
      </w:pPr>
      <w:r w:rsidRPr="00AF248B">
        <w:rPr>
          <w:lang w:val="ro-RO"/>
        </w:rPr>
        <w:t xml:space="preserve">______________________                   __________________       </w:t>
      </w:r>
      <w:r w:rsidR="00316229" w:rsidRPr="00AF248B">
        <w:rPr>
          <w:lang w:val="ro-RO"/>
        </w:rPr>
        <w:t xml:space="preserve">         ______________________</w:t>
      </w:r>
    </w:p>
    <w:p w14:paraId="30292FBB" w14:textId="77777777" w:rsidR="00C0009C" w:rsidRPr="00AF248B" w:rsidRDefault="00C0009C" w:rsidP="00BA2748">
      <w:pPr>
        <w:shd w:val="clear" w:color="auto" w:fill="FFFFFF" w:themeFill="background1"/>
        <w:autoSpaceDE w:val="0"/>
        <w:autoSpaceDN w:val="0"/>
        <w:adjustRightInd w:val="0"/>
        <w:spacing w:line="276" w:lineRule="auto"/>
        <w:jc w:val="center"/>
        <w:rPr>
          <w:i/>
          <w:sz w:val="20"/>
          <w:szCs w:val="20"/>
          <w:lang w:val="ro-RO"/>
        </w:rPr>
      </w:pPr>
      <w:r w:rsidRPr="00AF248B">
        <w:rPr>
          <w:i/>
          <w:sz w:val="20"/>
          <w:szCs w:val="20"/>
          <w:lang w:val="ro-RO"/>
        </w:rPr>
        <w:t>(Nume, prenume)                                                     (Semnătura)                              (Data aducerii la cunoștință)</w:t>
      </w:r>
    </w:p>
    <w:bookmarkEnd w:id="1"/>
    <w:bookmarkEnd w:id="4"/>
    <w:p w14:paraId="50B3C3CB" w14:textId="77777777" w:rsidR="00942934" w:rsidRPr="00AF248B" w:rsidRDefault="00942934" w:rsidP="00316229">
      <w:pPr>
        <w:rPr>
          <w:lang w:val="ro-RO"/>
        </w:rPr>
      </w:pPr>
    </w:p>
    <w:sectPr w:rsidR="00942934" w:rsidRPr="00AF248B" w:rsidSect="00E27755">
      <w:headerReference w:type="default" r:id="rId10"/>
      <w:pgSz w:w="11906" w:h="16838"/>
      <w:pgMar w:top="851" w:right="851" w:bottom="85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C7A46" w14:textId="77777777" w:rsidR="00994788" w:rsidRDefault="00994788" w:rsidP="00C0009C">
      <w:r>
        <w:separator/>
      </w:r>
    </w:p>
  </w:endnote>
  <w:endnote w:type="continuationSeparator" w:id="0">
    <w:p w14:paraId="46BAC6D0" w14:textId="77777777" w:rsidR="00994788" w:rsidRDefault="00994788" w:rsidP="00C0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90034" w14:textId="77777777" w:rsidR="00994788" w:rsidRDefault="00994788" w:rsidP="00C0009C">
      <w:r>
        <w:separator/>
      </w:r>
    </w:p>
  </w:footnote>
  <w:footnote w:type="continuationSeparator" w:id="0">
    <w:p w14:paraId="2EF937D2" w14:textId="77777777" w:rsidR="00994788" w:rsidRDefault="00994788" w:rsidP="00C00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01BCD" w14:textId="77777777" w:rsidR="00A84CF9" w:rsidRPr="006A2EB1" w:rsidRDefault="00DE7511" w:rsidP="006A2EB1">
    <w:pPr>
      <w:pStyle w:val="Antet"/>
    </w:pPr>
    <w: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73B71"/>
    <w:multiLevelType w:val="hybridMultilevel"/>
    <w:tmpl w:val="29DE76D2"/>
    <w:lvl w:ilvl="0" w:tplc="DEA62852">
      <w:numFmt w:val="bullet"/>
      <w:lvlText w:val="-"/>
      <w:lvlJc w:val="left"/>
      <w:pPr>
        <w:ind w:left="994" w:hanging="360"/>
      </w:pPr>
      <w:rPr>
        <w:rFonts w:ascii="Calibri" w:eastAsiaTheme="minorHAnsi" w:hAnsi="Calibri" w:cstheme="minorBidi"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 w15:restartNumberingAfterBreak="0">
    <w:nsid w:val="07ED3014"/>
    <w:multiLevelType w:val="hybridMultilevel"/>
    <w:tmpl w:val="2A240C50"/>
    <w:lvl w:ilvl="0" w:tplc="B6961544">
      <w:start w:val="1"/>
      <w:numFmt w:val="upperRoman"/>
      <w:lvlText w:val="%1."/>
      <w:lvlJc w:val="left"/>
      <w:pPr>
        <w:ind w:left="1080" w:hanging="720"/>
      </w:pPr>
      <w:rPr>
        <w:rFonts w:hint="default"/>
        <w:b/>
        <w:bCs w:val="0"/>
        <w:i/>
        <w:iCs/>
        <w:sz w:val="20"/>
        <w:szCs w:val="2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2096539F"/>
    <w:multiLevelType w:val="multilevel"/>
    <w:tmpl w:val="3A6A5D08"/>
    <w:lvl w:ilvl="0">
      <w:start w:val="3"/>
      <w:numFmt w:val="decimal"/>
      <w:lvlText w:val="%1"/>
      <w:lvlJc w:val="left"/>
      <w:pPr>
        <w:ind w:left="360" w:hanging="360"/>
      </w:pPr>
      <w:rPr>
        <w:rFonts w:hint="default"/>
        <w:sz w:val="8"/>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546C13"/>
    <w:multiLevelType w:val="multilevel"/>
    <w:tmpl w:val="AC1C5052"/>
    <w:lvl w:ilvl="0">
      <w:start w:val="3"/>
      <w:numFmt w:val="decimal"/>
      <w:lvlText w:val="%1"/>
      <w:lvlJc w:val="left"/>
      <w:pPr>
        <w:ind w:left="360" w:hanging="360"/>
      </w:pPr>
      <w:rPr>
        <w:rFonts w:hint="default"/>
        <w:sz w:val="2"/>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C066CB8"/>
    <w:multiLevelType w:val="hybridMultilevel"/>
    <w:tmpl w:val="4498C8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1DA7EE0"/>
    <w:multiLevelType w:val="hybridMultilevel"/>
    <w:tmpl w:val="D2D27F16"/>
    <w:lvl w:ilvl="0" w:tplc="E44E01D4">
      <w:start w:val="1"/>
      <w:numFmt w:val="decimal"/>
      <w:lvlText w:val="%1."/>
      <w:lvlJc w:val="left"/>
      <w:pPr>
        <w:ind w:left="1004" w:hanging="720"/>
      </w:pPr>
      <w:rPr>
        <w:rFonts w:hint="default"/>
        <w:b w:val="0"/>
        <w:bCs/>
        <w:sz w:val="20"/>
        <w:szCs w:val="2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4DC262AC"/>
    <w:multiLevelType w:val="hybridMultilevel"/>
    <w:tmpl w:val="36AA9376"/>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7" w15:restartNumberingAfterBreak="0">
    <w:nsid w:val="4F1363A3"/>
    <w:multiLevelType w:val="hybridMultilevel"/>
    <w:tmpl w:val="7736ED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9D0FFA"/>
    <w:multiLevelType w:val="hybridMultilevel"/>
    <w:tmpl w:val="59D00006"/>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522A5EBB"/>
    <w:multiLevelType w:val="hybridMultilevel"/>
    <w:tmpl w:val="CCAA1696"/>
    <w:lvl w:ilvl="0" w:tplc="0419000F">
      <w:start w:val="1"/>
      <w:numFmt w:val="decimal"/>
      <w:lvlText w:val="%1."/>
      <w:lvlJc w:val="left"/>
      <w:pPr>
        <w:ind w:left="645" w:hanging="360"/>
      </w:p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0" w15:restartNumberingAfterBreak="0">
    <w:nsid w:val="537B61A6"/>
    <w:multiLevelType w:val="hybridMultilevel"/>
    <w:tmpl w:val="E910AA90"/>
    <w:lvl w:ilvl="0" w:tplc="0419000F">
      <w:start w:val="1"/>
      <w:numFmt w:val="decimal"/>
      <w:lvlText w:val="%1."/>
      <w:lvlJc w:val="left"/>
      <w:pPr>
        <w:ind w:left="577"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6B305F6C"/>
    <w:multiLevelType w:val="hybridMultilevel"/>
    <w:tmpl w:val="073CE090"/>
    <w:lvl w:ilvl="0" w:tplc="BF14094C">
      <w:start w:val="5"/>
      <w:numFmt w:val="upperRoman"/>
      <w:lvlText w:val="%1."/>
      <w:lvlJc w:val="left"/>
      <w:pPr>
        <w:ind w:left="2117" w:hanging="720"/>
      </w:pPr>
      <w:rPr>
        <w:rFonts w:hint="default"/>
      </w:rPr>
    </w:lvl>
    <w:lvl w:ilvl="1" w:tplc="04190019" w:tentative="1">
      <w:start w:val="1"/>
      <w:numFmt w:val="lowerLetter"/>
      <w:lvlText w:val="%2."/>
      <w:lvlJc w:val="left"/>
      <w:pPr>
        <w:ind w:left="2477" w:hanging="360"/>
      </w:pPr>
    </w:lvl>
    <w:lvl w:ilvl="2" w:tplc="0419001B" w:tentative="1">
      <w:start w:val="1"/>
      <w:numFmt w:val="lowerRoman"/>
      <w:lvlText w:val="%3."/>
      <w:lvlJc w:val="right"/>
      <w:pPr>
        <w:ind w:left="3197" w:hanging="180"/>
      </w:pPr>
    </w:lvl>
    <w:lvl w:ilvl="3" w:tplc="0419000F" w:tentative="1">
      <w:start w:val="1"/>
      <w:numFmt w:val="decimal"/>
      <w:lvlText w:val="%4."/>
      <w:lvlJc w:val="left"/>
      <w:pPr>
        <w:ind w:left="3917" w:hanging="360"/>
      </w:pPr>
    </w:lvl>
    <w:lvl w:ilvl="4" w:tplc="04190019" w:tentative="1">
      <w:start w:val="1"/>
      <w:numFmt w:val="lowerLetter"/>
      <w:lvlText w:val="%5."/>
      <w:lvlJc w:val="left"/>
      <w:pPr>
        <w:ind w:left="4637" w:hanging="360"/>
      </w:pPr>
    </w:lvl>
    <w:lvl w:ilvl="5" w:tplc="0419001B" w:tentative="1">
      <w:start w:val="1"/>
      <w:numFmt w:val="lowerRoman"/>
      <w:lvlText w:val="%6."/>
      <w:lvlJc w:val="right"/>
      <w:pPr>
        <w:ind w:left="5357" w:hanging="180"/>
      </w:pPr>
    </w:lvl>
    <w:lvl w:ilvl="6" w:tplc="0419000F" w:tentative="1">
      <w:start w:val="1"/>
      <w:numFmt w:val="decimal"/>
      <w:lvlText w:val="%7."/>
      <w:lvlJc w:val="left"/>
      <w:pPr>
        <w:ind w:left="6077" w:hanging="360"/>
      </w:pPr>
    </w:lvl>
    <w:lvl w:ilvl="7" w:tplc="04190019" w:tentative="1">
      <w:start w:val="1"/>
      <w:numFmt w:val="lowerLetter"/>
      <w:lvlText w:val="%8."/>
      <w:lvlJc w:val="left"/>
      <w:pPr>
        <w:ind w:left="6797" w:hanging="360"/>
      </w:pPr>
    </w:lvl>
    <w:lvl w:ilvl="8" w:tplc="0419001B" w:tentative="1">
      <w:start w:val="1"/>
      <w:numFmt w:val="lowerRoman"/>
      <w:lvlText w:val="%9."/>
      <w:lvlJc w:val="right"/>
      <w:pPr>
        <w:ind w:left="7517" w:hanging="180"/>
      </w:pPr>
    </w:lvl>
  </w:abstractNum>
  <w:abstractNum w:abstractNumId="12" w15:restartNumberingAfterBreak="0">
    <w:nsid w:val="6D2F6F04"/>
    <w:multiLevelType w:val="hybridMultilevel"/>
    <w:tmpl w:val="4498C8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F0E3866"/>
    <w:multiLevelType w:val="hybridMultilevel"/>
    <w:tmpl w:val="E608563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70CB69AE"/>
    <w:multiLevelType w:val="multilevel"/>
    <w:tmpl w:val="F702C3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1186752877">
    <w:abstractNumId w:val="8"/>
  </w:num>
  <w:num w:numId="2" w16cid:durableId="294800701">
    <w:abstractNumId w:val="10"/>
  </w:num>
  <w:num w:numId="3" w16cid:durableId="809522456">
    <w:abstractNumId w:val="4"/>
  </w:num>
  <w:num w:numId="4" w16cid:durableId="1209492872">
    <w:abstractNumId w:val="12"/>
  </w:num>
  <w:num w:numId="5" w16cid:durableId="1949308531">
    <w:abstractNumId w:val="1"/>
  </w:num>
  <w:num w:numId="6" w16cid:durableId="1909030262">
    <w:abstractNumId w:val="11"/>
  </w:num>
  <w:num w:numId="7" w16cid:durableId="1983804547">
    <w:abstractNumId w:val="14"/>
  </w:num>
  <w:num w:numId="8" w16cid:durableId="1430269962">
    <w:abstractNumId w:val="2"/>
  </w:num>
  <w:num w:numId="9" w16cid:durableId="774133286">
    <w:abstractNumId w:val="3"/>
  </w:num>
  <w:num w:numId="10" w16cid:durableId="1158840296">
    <w:abstractNumId w:val="0"/>
  </w:num>
  <w:num w:numId="11" w16cid:durableId="1774783630">
    <w:abstractNumId w:val="6"/>
  </w:num>
  <w:num w:numId="12" w16cid:durableId="817039392">
    <w:abstractNumId w:val="5"/>
  </w:num>
  <w:num w:numId="13" w16cid:durableId="1639796002">
    <w:abstractNumId w:val="7"/>
  </w:num>
  <w:num w:numId="14" w16cid:durableId="623192812">
    <w:abstractNumId w:val="9"/>
  </w:num>
  <w:num w:numId="15" w16cid:durableId="18569227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EFD"/>
    <w:rsid w:val="00013C26"/>
    <w:rsid w:val="000141A9"/>
    <w:rsid w:val="000235E4"/>
    <w:rsid w:val="00046E51"/>
    <w:rsid w:val="00047068"/>
    <w:rsid w:val="00054D2E"/>
    <w:rsid w:val="00065A61"/>
    <w:rsid w:val="0008311D"/>
    <w:rsid w:val="000837F7"/>
    <w:rsid w:val="00086267"/>
    <w:rsid w:val="000B437B"/>
    <w:rsid w:val="000B5EC1"/>
    <w:rsid w:val="000B67AD"/>
    <w:rsid w:val="000E5A11"/>
    <w:rsid w:val="000F6098"/>
    <w:rsid w:val="00100BA6"/>
    <w:rsid w:val="00101158"/>
    <w:rsid w:val="00101FC0"/>
    <w:rsid w:val="001112F3"/>
    <w:rsid w:val="00111FE9"/>
    <w:rsid w:val="00125E19"/>
    <w:rsid w:val="001341F3"/>
    <w:rsid w:val="001519F0"/>
    <w:rsid w:val="00170A98"/>
    <w:rsid w:val="00171794"/>
    <w:rsid w:val="00175E84"/>
    <w:rsid w:val="00180083"/>
    <w:rsid w:val="00180190"/>
    <w:rsid w:val="001B435D"/>
    <w:rsid w:val="00204E1E"/>
    <w:rsid w:val="00205531"/>
    <w:rsid w:val="00206F13"/>
    <w:rsid w:val="002110EF"/>
    <w:rsid w:val="00225C0B"/>
    <w:rsid w:val="00225ECF"/>
    <w:rsid w:val="00230417"/>
    <w:rsid w:val="00253347"/>
    <w:rsid w:val="00254E1D"/>
    <w:rsid w:val="002623E0"/>
    <w:rsid w:val="00267E4F"/>
    <w:rsid w:val="00270968"/>
    <w:rsid w:val="00272754"/>
    <w:rsid w:val="00277A20"/>
    <w:rsid w:val="00280725"/>
    <w:rsid w:val="00283BD0"/>
    <w:rsid w:val="00284E8A"/>
    <w:rsid w:val="002A050C"/>
    <w:rsid w:val="002A4934"/>
    <w:rsid w:val="002C2CE7"/>
    <w:rsid w:val="002D21C9"/>
    <w:rsid w:val="002E41D8"/>
    <w:rsid w:val="002E5FE7"/>
    <w:rsid w:val="00302A3F"/>
    <w:rsid w:val="003047FF"/>
    <w:rsid w:val="00307E12"/>
    <w:rsid w:val="0031175C"/>
    <w:rsid w:val="00312631"/>
    <w:rsid w:val="00315A0F"/>
    <w:rsid w:val="00316229"/>
    <w:rsid w:val="00323105"/>
    <w:rsid w:val="00330E87"/>
    <w:rsid w:val="003322D0"/>
    <w:rsid w:val="00332583"/>
    <w:rsid w:val="003330E4"/>
    <w:rsid w:val="003335C3"/>
    <w:rsid w:val="00335D8C"/>
    <w:rsid w:val="00342116"/>
    <w:rsid w:val="00346B6C"/>
    <w:rsid w:val="003546F5"/>
    <w:rsid w:val="00361677"/>
    <w:rsid w:val="00362F67"/>
    <w:rsid w:val="00366504"/>
    <w:rsid w:val="00382B33"/>
    <w:rsid w:val="003930F6"/>
    <w:rsid w:val="0039679E"/>
    <w:rsid w:val="00396DA9"/>
    <w:rsid w:val="003B76F0"/>
    <w:rsid w:val="003D0CB3"/>
    <w:rsid w:val="003F5FBC"/>
    <w:rsid w:val="003F6C53"/>
    <w:rsid w:val="003F730F"/>
    <w:rsid w:val="00404134"/>
    <w:rsid w:val="00422753"/>
    <w:rsid w:val="00423FD4"/>
    <w:rsid w:val="0043053A"/>
    <w:rsid w:val="00436C67"/>
    <w:rsid w:val="00451C95"/>
    <w:rsid w:val="00456FDD"/>
    <w:rsid w:val="00474082"/>
    <w:rsid w:val="00480CEC"/>
    <w:rsid w:val="0048270A"/>
    <w:rsid w:val="00485C52"/>
    <w:rsid w:val="00494149"/>
    <w:rsid w:val="004A3252"/>
    <w:rsid w:val="004B3621"/>
    <w:rsid w:val="004B5471"/>
    <w:rsid w:val="004B744C"/>
    <w:rsid w:val="004C1799"/>
    <w:rsid w:val="004C42BA"/>
    <w:rsid w:val="004D27A3"/>
    <w:rsid w:val="004D338F"/>
    <w:rsid w:val="004E5C01"/>
    <w:rsid w:val="004E7838"/>
    <w:rsid w:val="004F32CA"/>
    <w:rsid w:val="00511BD9"/>
    <w:rsid w:val="00524F02"/>
    <w:rsid w:val="0054248C"/>
    <w:rsid w:val="00545D5C"/>
    <w:rsid w:val="00547523"/>
    <w:rsid w:val="00550BEC"/>
    <w:rsid w:val="00557334"/>
    <w:rsid w:val="00570CBD"/>
    <w:rsid w:val="00583C4D"/>
    <w:rsid w:val="00584883"/>
    <w:rsid w:val="00591A88"/>
    <w:rsid w:val="005954D5"/>
    <w:rsid w:val="005A40F6"/>
    <w:rsid w:val="005C2964"/>
    <w:rsid w:val="005C2E12"/>
    <w:rsid w:val="005D01D1"/>
    <w:rsid w:val="005D0D5E"/>
    <w:rsid w:val="005E083D"/>
    <w:rsid w:val="005E1DBF"/>
    <w:rsid w:val="005E4AC4"/>
    <w:rsid w:val="005F0441"/>
    <w:rsid w:val="005F599C"/>
    <w:rsid w:val="006022E8"/>
    <w:rsid w:val="006047F6"/>
    <w:rsid w:val="00604D8A"/>
    <w:rsid w:val="0061135C"/>
    <w:rsid w:val="0061285B"/>
    <w:rsid w:val="00620055"/>
    <w:rsid w:val="0062425F"/>
    <w:rsid w:val="00625020"/>
    <w:rsid w:val="006279B0"/>
    <w:rsid w:val="006416FA"/>
    <w:rsid w:val="006559DE"/>
    <w:rsid w:val="00656923"/>
    <w:rsid w:val="00657436"/>
    <w:rsid w:val="0066796C"/>
    <w:rsid w:val="0067366D"/>
    <w:rsid w:val="00677A48"/>
    <w:rsid w:val="00681DEC"/>
    <w:rsid w:val="00687606"/>
    <w:rsid w:val="006A7A63"/>
    <w:rsid w:val="006A7C23"/>
    <w:rsid w:val="006B1CF7"/>
    <w:rsid w:val="006B2CF4"/>
    <w:rsid w:val="006B3906"/>
    <w:rsid w:val="006E0298"/>
    <w:rsid w:val="006F061A"/>
    <w:rsid w:val="00721E20"/>
    <w:rsid w:val="00745950"/>
    <w:rsid w:val="00745A10"/>
    <w:rsid w:val="00746DB5"/>
    <w:rsid w:val="007579BB"/>
    <w:rsid w:val="00760888"/>
    <w:rsid w:val="00764BC6"/>
    <w:rsid w:val="00765077"/>
    <w:rsid w:val="00777E43"/>
    <w:rsid w:val="0078526E"/>
    <w:rsid w:val="007C5EAE"/>
    <w:rsid w:val="007D0A20"/>
    <w:rsid w:val="007D2076"/>
    <w:rsid w:val="007D21F8"/>
    <w:rsid w:val="007D36B5"/>
    <w:rsid w:val="007D4F57"/>
    <w:rsid w:val="007D78E6"/>
    <w:rsid w:val="007E3DB7"/>
    <w:rsid w:val="007F0425"/>
    <w:rsid w:val="007F46E1"/>
    <w:rsid w:val="00810A7D"/>
    <w:rsid w:val="0081177B"/>
    <w:rsid w:val="00812424"/>
    <w:rsid w:val="00813CD7"/>
    <w:rsid w:val="00823FF4"/>
    <w:rsid w:val="00826380"/>
    <w:rsid w:val="00830686"/>
    <w:rsid w:val="00832E20"/>
    <w:rsid w:val="00832E60"/>
    <w:rsid w:val="00842EAF"/>
    <w:rsid w:val="008439BC"/>
    <w:rsid w:val="00845296"/>
    <w:rsid w:val="0087776D"/>
    <w:rsid w:val="008810FE"/>
    <w:rsid w:val="00883AC0"/>
    <w:rsid w:val="008957DA"/>
    <w:rsid w:val="008B5568"/>
    <w:rsid w:val="008C1A8A"/>
    <w:rsid w:val="008C7B7F"/>
    <w:rsid w:val="008E262A"/>
    <w:rsid w:val="008F6CDF"/>
    <w:rsid w:val="00903091"/>
    <w:rsid w:val="00920E9B"/>
    <w:rsid w:val="0092683C"/>
    <w:rsid w:val="00942934"/>
    <w:rsid w:val="00960A34"/>
    <w:rsid w:val="00973726"/>
    <w:rsid w:val="00976CAD"/>
    <w:rsid w:val="00990D3E"/>
    <w:rsid w:val="00994788"/>
    <w:rsid w:val="00995EFB"/>
    <w:rsid w:val="00997096"/>
    <w:rsid w:val="009B7101"/>
    <w:rsid w:val="009C2109"/>
    <w:rsid w:val="009D71A1"/>
    <w:rsid w:val="009F19B5"/>
    <w:rsid w:val="009F3065"/>
    <w:rsid w:val="00A10893"/>
    <w:rsid w:val="00A26502"/>
    <w:rsid w:val="00A37072"/>
    <w:rsid w:val="00A3777D"/>
    <w:rsid w:val="00A40212"/>
    <w:rsid w:val="00A7332C"/>
    <w:rsid w:val="00A83803"/>
    <w:rsid w:val="00A84CF9"/>
    <w:rsid w:val="00A94697"/>
    <w:rsid w:val="00A96164"/>
    <w:rsid w:val="00AB01DB"/>
    <w:rsid w:val="00AB5A84"/>
    <w:rsid w:val="00AD04CB"/>
    <w:rsid w:val="00AD169E"/>
    <w:rsid w:val="00AD36A6"/>
    <w:rsid w:val="00AF248B"/>
    <w:rsid w:val="00AF2596"/>
    <w:rsid w:val="00AF2F39"/>
    <w:rsid w:val="00AF3FFB"/>
    <w:rsid w:val="00B0371D"/>
    <w:rsid w:val="00B03F6B"/>
    <w:rsid w:val="00B24B56"/>
    <w:rsid w:val="00B54AF1"/>
    <w:rsid w:val="00B678B9"/>
    <w:rsid w:val="00B715FB"/>
    <w:rsid w:val="00BA2748"/>
    <w:rsid w:val="00BB193A"/>
    <w:rsid w:val="00BD4E07"/>
    <w:rsid w:val="00BE4666"/>
    <w:rsid w:val="00BE6BD3"/>
    <w:rsid w:val="00C0009C"/>
    <w:rsid w:val="00C03EC2"/>
    <w:rsid w:val="00C1168F"/>
    <w:rsid w:val="00C11D44"/>
    <w:rsid w:val="00C12006"/>
    <w:rsid w:val="00C13CDD"/>
    <w:rsid w:val="00C23A19"/>
    <w:rsid w:val="00C34422"/>
    <w:rsid w:val="00C36EAA"/>
    <w:rsid w:val="00C45105"/>
    <w:rsid w:val="00C53394"/>
    <w:rsid w:val="00C55140"/>
    <w:rsid w:val="00C607F6"/>
    <w:rsid w:val="00C6331A"/>
    <w:rsid w:val="00C63DE7"/>
    <w:rsid w:val="00C73ABF"/>
    <w:rsid w:val="00C96A56"/>
    <w:rsid w:val="00CA002D"/>
    <w:rsid w:val="00CA05B7"/>
    <w:rsid w:val="00CB1555"/>
    <w:rsid w:val="00CB3AF3"/>
    <w:rsid w:val="00CC0F43"/>
    <w:rsid w:val="00CC1728"/>
    <w:rsid w:val="00CC17BE"/>
    <w:rsid w:val="00CD0432"/>
    <w:rsid w:val="00CE4EA0"/>
    <w:rsid w:val="00CE68EF"/>
    <w:rsid w:val="00CE7800"/>
    <w:rsid w:val="00CF155E"/>
    <w:rsid w:val="00CF6227"/>
    <w:rsid w:val="00CF7E7E"/>
    <w:rsid w:val="00D11342"/>
    <w:rsid w:val="00D26962"/>
    <w:rsid w:val="00D47CC4"/>
    <w:rsid w:val="00D55AF6"/>
    <w:rsid w:val="00D80A19"/>
    <w:rsid w:val="00D8200B"/>
    <w:rsid w:val="00D86892"/>
    <w:rsid w:val="00D86C27"/>
    <w:rsid w:val="00D939A5"/>
    <w:rsid w:val="00D97DF7"/>
    <w:rsid w:val="00DA05AC"/>
    <w:rsid w:val="00DA516C"/>
    <w:rsid w:val="00DB07E2"/>
    <w:rsid w:val="00DD1FD3"/>
    <w:rsid w:val="00DD411C"/>
    <w:rsid w:val="00DE51B2"/>
    <w:rsid w:val="00DE7511"/>
    <w:rsid w:val="00DF7AE6"/>
    <w:rsid w:val="00E13B6A"/>
    <w:rsid w:val="00E15343"/>
    <w:rsid w:val="00E27755"/>
    <w:rsid w:val="00E31801"/>
    <w:rsid w:val="00E56EAF"/>
    <w:rsid w:val="00E71FF3"/>
    <w:rsid w:val="00E77132"/>
    <w:rsid w:val="00E93B00"/>
    <w:rsid w:val="00E969D7"/>
    <w:rsid w:val="00EA0B38"/>
    <w:rsid w:val="00EB06E9"/>
    <w:rsid w:val="00EE6137"/>
    <w:rsid w:val="00EE6661"/>
    <w:rsid w:val="00EF741C"/>
    <w:rsid w:val="00F13CBF"/>
    <w:rsid w:val="00F144CC"/>
    <w:rsid w:val="00F1546C"/>
    <w:rsid w:val="00F15472"/>
    <w:rsid w:val="00F21F3C"/>
    <w:rsid w:val="00F34D32"/>
    <w:rsid w:val="00F358DF"/>
    <w:rsid w:val="00F40578"/>
    <w:rsid w:val="00F41776"/>
    <w:rsid w:val="00F524A7"/>
    <w:rsid w:val="00F5743C"/>
    <w:rsid w:val="00F617B6"/>
    <w:rsid w:val="00F65A62"/>
    <w:rsid w:val="00F70836"/>
    <w:rsid w:val="00F70F76"/>
    <w:rsid w:val="00F776FB"/>
    <w:rsid w:val="00F80CD7"/>
    <w:rsid w:val="00F90233"/>
    <w:rsid w:val="00F92A10"/>
    <w:rsid w:val="00FA1A28"/>
    <w:rsid w:val="00FA4304"/>
    <w:rsid w:val="00FA5EFD"/>
    <w:rsid w:val="00FD3733"/>
    <w:rsid w:val="00FD6C29"/>
    <w:rsid w:val="00FE1A2B"/>
    <w:rsid w:val="00FE53C0"/>
    <w:rsid w:val="00FF5247"/>
    <w:rsid w:val="00FF6BD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37D51"/>
  <w15:docId w15:val="{3207ABB7-4A40-4BA2-8DED-3883F656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09C"/>
    <w:pPr>
      <w:spacing w:after="0" w:line="240" w:lineRule="auto"/>
    </w:pPr>
    <w:rPr>
      <w:rFonts w:ascii="Times New Roman" w:eastAsia="Times New Roman" w:hAnsi="Times New Roman" w:cs="Times New Roman"/>
      <w:sz w:val="24"/>
      <w:szCs w:val="24"/>
    </w:rPr>
  </w:style>
  <w:style w:type="paragraph" w:styleId="Titlu2">
    <w:name w:val="heading 2"/>
    <w:basedOn w:val="Normal"/>
    <w:next w:val="Normal"/>
    <w:link w:val="Titlu2Caracter"/>
    <w:uiPriority w:val="99"/>
    <w:qFormat/>
    <w:rsid w:val="00C0009C"/>
    <w:pPr>
      <w:keepNext/>
      <w:outlineLvl w:val="1"/>
    </w:pPr>
    <w:rPr>
      <w:b/>
      <w:bCs/>
      <w:lang w:val="tr-T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9"/>
    <w:rsid w:val="00C0009C"/>
    <w:rPr>
      <w:rFonts w:ascii="Times New Roman" w:eastAsia="Times New Roman" w:hAnsi="Times New Roman" w:cs="Times New Roman"/>
      <w:b/>
      <w:bCs/>
      <w:sz w:val="24"/>
      <w:szCs w:val="24"/>
      <w:lang w:val="tr-TR"/>
    </w:rPr>
  </w:style>
  <w:style w:type="character" w:styleId="Hyperlink">
    <w:name w:val="Hyperlink"/>
    <w:basedOn w:val="Fontdeparagrafimplicit"/>
    <w:rsid w:val="00C0009C"/>
    <w:rPr>
      <w:color w:val="0000FF"/>
      <w:u w:val="single"/>
    </w:rPr>
  </w:style>
  <w:style w:type="table" w:styleId="Tabelgril">
    <w:name w:val="Table Grid"/>
    <w:basedOn w:val="TabelNormal"/>
    <w:uiPriority w:val="39"/>
    <w:rsid w:val="00C00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C0009C"/>
    <w:pPr>
      <w:tabs>
        <w:tab w:val="center" w:pos="4844"/>
        <w:tab w:val="right" w:pos="9689"/>
      </w:tabs>
    </w:pPr>
  </w:style>
  <w:style w:type="character" w:customStyle="1" w:styleId="AntetCaracter">
    <w:name w:val="Antet Caracter"/>
    <w:basedOn w:val="Fontdeparagrafimplicit"/>
    <w:link w:val="Antet"/>
    <w:uiPriority w:val="99"/>
    <w:rsid w:val="00C0009C"/>
    <w:rPr>
      <w:rFonts w:ascii="Times New Roman" w:eastAsia="Times New Roman" w:hAnsi="Times New Roman" w:cs="Times New Roman"/>
      <w:sz w:val="24"/>
      <w:szCs w:val="24"/>
    </w:rPr>
  </w:style>
  <w:style w:type="paragraph" w:styleId="Textnotdesubsol">
    <w:name w:val="footnote text"/>
    <w:basedOn w:val="Normal"/>
    <w:link w:val="TextnotdesubsolCaracter"/>
    <w:uiPriority w:val="99"/>
    <w:unhideWhenUsed/>
    <w:rsid w:val="00C0009C"/>
    <w:rPr>
      <w:sz w:val="20"/>
      <w:szCs w:val="20"/>
    </w:rPr>
  </w:style>
  <w:style w:type="character" w:customStyle="1" w:styleId="TextnotdesubsolCaracter">
    <w:name w:val="Text notă de subsol Caracter"/>
    <w:basedOn w:val="Fontdeparagrafimplicit"/>
    <w:link w:val="Textnotdesubsol"/>
    <w:uiPriority w:val="99"/>
    <w:rsid w:val="00C0009C"/>
    <w:rPr>
      <w:rFonts w:ascii="Times New Roman" w:eastAsia="Times New Roman" w:hAnsi="Times New Roman" w:cs="Times New Roman"/>
      <w:sz w:val="20"/>
      <w:szCs w:val="20"/>
    </w:rPr>
  </w:style>
  <w:style w:type="character" w:styleId="Referinnotdesubsol">
    <w:name w:val="footnote reference"/>
    <w:basedOn w:val="Fontdeparagrafimplicit"/>
    <w:uiPriority w:val="99"/>
    <w:semiHidden/>
    <w:unhideWhenUsed/>
    <w:rsid w:val="00C0009C"/>
    <w:rPr>
      <w:vertAlign w:val="superscript"/>
    </w:rPr>
  </w:style>
  <w:style w:type="paragraph" w:customStyle="1" w:styleId="rg">
    <w:name w:val="rg"/>
    <w:basedOn w:val="Normal"/>
    <w:rsid w:val="00C0009C"/>
    <w:pPr>
      <w:jc w:val="right"/>
    </w:pPr>
    <w:rPr>
      <w:lang w:eastAsia="en-GB"/>
    </w:rPr>
  </w:style>
  <w:style w:type="paragraph" w:styleId="Subsol">
    <w:name w:val="footer"/>
    <w:basedOn w:val="Normal"/>
    <w:link w:val="SubsolCaracter"/>
    <w:uiPriority w:val="99"/>
    <w:unhideWhenUsed/>
    <w:rsid w:val="00C53394"/>
    <w:pPr>
      <w:tabs>
        <w:tab w:val="center" w:pos="4513"/>
        <w:tab w:val="right" w:pos="9026"/>
      </w:tabs>
    </w:pPr>
  </w:style>
  <w:style w:type="character" w:customStyle="1" w:styleId="SubsolCaracter">
    <w:name w:val="Subsol Caracter"/>
    <w:basedOn w:val="Fontdeparagrafimplicit"/>
    <w:link w:val="Subsol"/>
    <w:uiPriority w:val="99"/>
    <w:rsid w:val="00C53394"/>
    <w:rPr>
      <w:rFonts w:ascii="Times New Roman" w:eastAsia="Times New Roman" w:hAnsi="Times New Roman" w:cs="Times New Roman"/>
      <w:sz w:val="24"/>
      <w:szCs w:val="24"/>
    </w:rPr>
  </w:style>
  <w:style w:type="paragraph" w:styleId="TextnBalon">
    <w:name w:val="Balloon Text"/>
    <w:basedOn w:val="Normal"/>
    <w:link w:val="TextnBalonCaracter"/>
    <w:uiPriority w:val="99"/>
    <w:semiHidden/>
    <w:unhideWhenUsed/>
    <w:rsid w:val="00E31801"/>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31801"/>
    <w:rPr>
      <w:rFonts w:ascii="Segoe UI" w:eastAsia="Times New Roman" w:hAnsi="Segoe UI" w:cs="Segoe UI"/>
      <w:sz w:val="18"/>
      <w:szCs w:val="18"/>
    </w:rPr>
  </w:style>
  <w:style w:type="character" w:styleId="Numrdelinie">
    <w:name w:val="line number"/>
    <w:basedOn w:val="Fontdeparagrafimplicit"/>
    <w:uiPriority w:val="99"/>
    <w:semiHidden/>
    <w:unhideWhenUsed/>
    <w:rsid w:val="009D71A1"/>
  </w:style>
  <w:style w:type="paragraph" w:styleId="Listparagraf">
    <w:name w:val="List Paragraph"/>
    <w:basedOn w:val="Normal"/>
    <w:uiPriority w:val="34"/>
    <w:qFormat/>
    <w:rsid w:val="009D71A1"/>
    <w:pPr>
      <w:ind w:left="720"/>
      <w:contextualSpacing/>
    </w:pPr>
  </w:style>
  <w:style w:type="paragraph" w:customStyle="1" w:styleId="TableParagraph">
    <w:name w:val="Table Paragraph"/>
    <w:basedOn w:val="Normal"/>
    <w:uiPriority w:val="1"/>
    <w:qFormat/>
    <w:rsid w:val="00D8200B"/>
    <w:pPr>
      <w:widowControl w:val="0"/>
      <w:autoSpaceDE w:val="0"/>
      <w:autoSpaceDN w:val="0"/>
    </w:pPr>
    <w:rPr>
      <w:sz w:val="22"/>
      <w:szCs w:val="22"/>
      <w:lang w:val="ro-RO"/>
    </w:rPr>
  </w:style>
  <w:style w:type="paragraph" w:styleId="Revizuire">
    <w:name w:val="Revision"/>
    <w:hidden/>
    <w:uiPriority w:val="99"/>
    <w:semiHidden/>
    <w:rsid w:val="003047F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77253">
      <w:bodyDiv w:val="1"/>
      <w:marLeft w:val="0"/>
      <w:marRight w:val="0"/>
      <w:marTop w:val="0"/>
      <w:marBottom w:val="0"/>
      <w:divBdr>
        <w:top w:val="none" w:sz="0" w:space="0" w:color="auto"/>
        <w:left w:val="none" w:sz="0" w:space="0" w:color="auto"/>
        <w:bottom w:val="none" w:sz="0" w:space="0" w:color="auto"/>
        <w:right w:val="none" w:sz="0" w:space="0" w:color="auto"/>
      </w:divBdr>
    </w:div>
    <w:div w:id="318963906">
      <w:bodyDiv w:val="1"/>
      <w:marLeft w:val="0"/>
      <w:marRight w:val="0"/>
      <w:marTop w:val="0"/>
      <w:marBottom w:val="0"/>
      <w:divBdr>
        <w:top w:val="none" w:sz="0" w:space="0" w:color="auto"/>
        <w:left w:val="none" w:sz="0" w:space="0" w:color="auto"/>
        <w:bottom w:val="none" w:sz="0" w:space="0" w:color="auto"/>
        <w:right w:val="none" w:sz="0" w:space="0" w:color="auto"/>
      </w:divBdr>
    </w:div>
    <w:div w:id="1015109009">
      <w:bodyDiv w:val="1"/>
      <w:marLeft w:val="0"/>
      <w:marRight w:val="0"/>
      <w:marTop w:val="0"/>
      <w:marBottom w:val="0"/>
      <w:divBdr>
        <w:top w:val="none" w:sz="0" w:space="0" w:color="auto"/>
        <w:left w:val="none" w:sz="0" w:space="0" w:color="auto"/>
        <w:bottom w:val="none" w:sz="0" w:space="0" w:color="auto"/>
        <w:right w:val="none" w:sz="0" w:space="0" w:color="auto"/>
      </w:divBdr>
    </w:div>
    <w:div w:id="1322393802">
      <w:bodyDiv w:val="1"/>
      <w:marLeft w:val="0"/>
      <w:marRight w:val="0"/>
      <w:marTop w:val="0"/>
      <w:marBottom w:val="0"/>
      <w:divBdr>
        <w:top w:val="none" w:sz="0" w:space="0" w:color="auto"/>
        <w:left w:val="none" w:sz="0" w:space="0" w:color="auto"/>
        <w:bottom w:val="none" w:sz="0" w:space="0" w:color="auto"/>
        <w:right w:val="none" w:sz="0" w:space="0" w:color="auto"/>
      </w:divBdr>
    </w:div>
    <w:div w:id="170113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20T11:07:53.690"/>
    </inkml:context>
    <inkml:brush xml:id="br0">
      <inkml:brushProperty name="width" value="0.05" units="cm"/>
      <inkml:brushProperty name="height" value="0.05" units="cm"/>
      <inkml:brushProperty name="color" value="#849398"/>
    </inkml:brush>
  </inkml:definitions>
  <inkml:trace contextRef="#ctx0" brushRef="#br0">1 0 24575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F5AB1-FF68-4168-B623-A59E1EBE9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5538</Words>
  <Characters>32125</Characters>
  <Application>Microsoft Office Word</Application>
  <DocSecurity>0</DocSecurity>
  <Lines>267</Lines>
  <Paragraphs>75</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Direcția Politici  în  Domeniul Medicamentului și Dispozitivelor Medicale</cp:lastModifiedBy>
  <cp:revision>2</cp:revision>
  <cp:lastPrinted>2018-11-20T13:51:00Z</cp:lastPrinted>
  <dcterms:created xsi:type="dcterms:W3CDTF">2024-04-08T06:29:00Z</dcterms:created>
  <dcterms:modified xsi:type="dcterms:W3CDTF">2024-12-12T12:39:00Z</dcterms:modified>
</cp:coreProperties>
</file>