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6D4E0" w14:textId="0E5ECE01" w:rsidR="00D91299" w:rsidRPr="00AF248B" w:rsidRDefault="00D91299" w:rsidP="00D91299">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5</w:t>
      </w:r>
    </w:p>
    <w:p w14:paraId="6FD16DB6" w14:textId="77777777" w:rsidR="00D91299" w:rsidRPr="00AF248B" w:rsidRDefault="00D91299" w:rsidP="00D91299">
      <w:pPr>
        <w:ind w:left="5529" w:right="-2"/>
        <w:jc w:val="right"/>
        <w:rPr>
          <w:sz w:val="22"/>
          <w:szCs w:val="22"/>
          <w:lang w:val="ro-RO"/>
        </w:rPr>
      </w:pPr>
      <w:r w:rsidRPr="00AF248B">
        <w:rPr>
          <w:sz w:val="22"/>
          <w:szCs w:val="22"/>
          <w:lang w:val="ro-RO"/>
        </w:rPr>
        <w:t xml:space="preserve">la Ordinul </w:t>
      </w:r>
      <w:r>
        <w:rPr>
          <w:sz w:val="22"/>
          <w:szCs w:val="22"/>
          <w:lang w:val="ro-RO"/>
        </w:rPr>
        <w:t>MS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w:t>
      </w:r>
    </w:p>
    <w:p w14:paraId="569BF345" w14:textId="77777777" w:rsidR="00C0009C" w:rsidRPr="00EE19E4" w:rsidRDefault="00C0009C" w:rsidP="00316229">
      <w:pPr>
        <w:shd w:val="clear" w:color="auto" w:fill="FFFFFF" w:themeFill="background1"/>
        <w:jc w:val="center"/>
        <w:rPr>
          <w:b/>
          <w:sz w:val="22"/>
          <w:szCs w:val="22"/>
          <w:lang w:val="ro-RO"/>
        </w:rPr>
      </w:pPr>
    </w:p>
    <w:p w14:paraId="37D08219" w14:textId="77777777" w:rsidR="00C0009C" w:rsidRPr="00EE19E4" w:rsidRDefault="00C0009C" w:rsidP="00316229">
      <w:pPr>
        <w:shd w:val="clear" w:color="auto" w:fill="FFFFFF" w:themeFill="background1"/>
        <w:jc w:val="center"/>
        <w:rPr>
          <w:b/>
          <w:sz w:val="22"/>
          <w:szCs w:val="22"/>
          <w:lang w:val="ro-RO"/>
        </w:rPr>
      </w:pPr>
      <w:r w:rsidRPr="00EE19E4">
        <w:rPr>
          <w:b/>
          <w:sz w:val="22"/>
          <w:szCs w:val="22"/>
          <w:lang w:val="ro-RO"/>
        </w:rPr>
        <w:t>LIST</w:t>
      </w:r>
      <w:r w:rsidR="00307E12" w:rsidRPr="00EE19E4">
        <w:rPr>
          <w:b/>
          <w:sz w:val="22"/>
          <w:szCs w:val="22"/>
          <w:lang w:val="ro-RO"/>
        </w:rPr>
        <w:t>A</w:t>
      </w:r>
      <w:r w:rsidRPr="00EE19E4">
        <w:rPr>
          <w:b/>
          <w:sz w:val="22"/>
          <w:szCs w:val="22"/>
          <w:lang w:val="ro-RO"/>
        </w:rPr>
        <w:t xml:space="preserve"> DE VERIFICARE</w:t>
      </w:r>
    </w:p>
    <w:p w14:paraId="551BBF5D" w14:textId="19EEE921" w:rsidR="00677A48" w:rsidRPr="00EE19E4" w:rsidRDefault="00A74D90" w:rsidP="00677A48">
      <w:pPr>
        <w:shd w:val="clear" w:color="auto" w:fill="FFFFFF" w:themeFill="background1"/>
        <w:jc w:val="center"/>
        <w:rPr>
          <w:b/>
          <w:sz w:val="22"/>
          <w:szCs w:val="22"/>
          <w:lang w:val="ro-RO"/>
        </w:rPr>
      </w:pPr>
      <w:r>
        <w:rPr>
          <w:b/>
          <w:sz w:val="22"/>
          <w:szCs w:val="22"/>
          <w:lang w:val="ro-RO"/>
        </w:rPr>
        <w:t>N</w:t>
      </w:r>
      <w:r w:rsidR="00C0009C" w:rsidRPr="00EE19E4">
        <w:rPr>
          <w:b/>
          <w:sz w:val="22"/>
          <w:szCs w:val="22"/>
          <w:lang w:val="ro-RO"/>
        </w:rPr>
        <w:t>r.</w:t>
      </w:r>
      <w:r>
        <w:rPr>
          <w:b/>
          <w:sz w:val="22"/>
          <w:szCs w:val="22"/>
          <w:lang w:val="ro-RO"/>
        </w:rPr>
        <w:t xml:space="preserve"> </w:t>
      </w:r>
      <w:r w:rsidR="005B37F1" w:rsidRPr="00EE19E4">
        <w:rPr>
          <w:b/>
          <w:sz w:val="22"/>
          <w:szCs w:val="22"/>
          <w:lang w:val="ro-RO"/>
        </w:rPr>
        <w:t>5</w:t>
      </w:r>
    </w:p>
    <w:p w14:paraId="0F2952E9" w14:textId="76FC2ED7" w:rsidR="00677A48" w:rsidRPr="00EE19E4" w:rsidRDefault="00E53CAC" w:rsidP="00F971F6">
      <w:pPr>
        <w:shd w:val="clear" w:color="auto" w:fill="FFFFFF" w:themeFill="background1"/>
        <w:jc w:val="center"/>
        <w:rPr>
          <w:b/>
          <w:sz w:val="22"/>
          <w:szCs w:val="22"/>
          <w:lang w:val="ro-RO"/>
        </w:rPr>
      </w:pPr>
      <w:r w:rsidRPr="00EE19E4">
        <w:rPr>
          <w:b/>
          <w:sz w:val="22"/>
          <w:szCs w:val="22"/>
          <w:lang w:val="ro-RO"/>
        </w:rPr>
        <w:t>p</w:t>
      </w:r>
      <w:r w:rsidR="00F971F6" w:rsidRPr="00EE19E4">
        <w:rPr>
          <w:b/>
          <w:sz w:val="22"/>
          <w:szCs w:val="22"/>
          <w:lang w:val="ro-RO"/>
        </w:rPr>
        <w:t>rivind protecția consumatorilor în domeniul pr</w:t>
      </w:r>
      <w:r w:rsidRPr="00EE19E4">
        <w:rPr>
          <w:b/>
          <w:sz w:val="22"/>
          <w:szCs w:val="22"/>
          <w:lang w:val="ro-RO"/>
        </w:rPr>
        <w:t xml:space="preserve">eparatelor </w:t>
      </w:r>
      <w:r w:rsidR="00F971F6" w:rsidRPr="00EE19E4">
        <w:rPr>
          <w:b/>
          <w:sz w:val="22"/>
          <w:szCs w:val="22"/>
          <w:lang w:val="ro-RO"/>
        </w:rPr>
        <w:t>medicamentoase, produselor farmaceutice şi parafarmaceutice, al dispozitivelor medicale, precum și al altor produse și servicii puse la dispoziția consumatorului de întreprinderile și instituțiile farmaceutice</w:t>
      </w:r>
      <w:r w:rsidR="007D2076" w:rsidRPr="00EE19E4">
        <w:rPr>
          <w:b/>
          <w:sz w:val="22"/>
          <w:szCs w:val="22"/>
          <w:lang w:val="ro-RO"/>
        </w:rPr>
        <w:t xml:space="preserve"> </w:t>
      </w:r>
      <w:r w:rsidR="00677A48" w:rsidRPr="00EE19E4">
        <w:rPr>
          <w:b/>
          <w:sz w:val="22"/>
          <w:szCs w:val="22"/>
          <w:lang w:val="ro-RO"/>
        </w:rPr>
        <w:t>.</w:t>
      </w:r>
    </w:p>
    <w:p w14:paraId="37E51A68" w14:textId="77777777" w:rsidR="00A74D90" w:rsidRPr="009C50E9" w:rsidRDefault="00A74D90" w:rsidP="00A74D90">
      <w:pPr>
        <w:shd w:val="clear" w:color="auto" w:fill="FFFFFF" w:themeFill="background1"/>
        <w:spacing w:before="240"/>
        <w:rPr>
          <w:b/>
          <w:sz w:val="22"/>
          <w:szCs w:val="22"/>
          <w:lang w:val="ro-RO"/>
        </w:rPr>
      </w:pPr>
      <w:r w:rsidRPr="009C50E9">
        <w:rPr>
          <w:b/>
          <w:sz w:val="22"/>
          <w:szCs w:val="22"/>
          <w:lang w:val="ro-RO"/>
        </w:rPr>
        <w:t>I. Numele, prenumele și funcțiile inspectorilor care efectuează controlul:</w:t>
      </w:r>
    </w:p>
    <w:p w14:paraId="6B32E5D0" w14:textId="77777777" w:rsidR="00A74D90" w:rsidRPr="009C50E9" w:rsidRDefault="00A74D90" w:rsidP="00A74D90">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p>
    <w:p w14:paraId="1AA75B32" w14:textId="77777777" w:rsidR="00A74D90" w:rsidRPr="009C50E9" w:rsidRDefault="00A74D90" w:rsidP="00A74D90">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p>
    <w:p w14:paraId="21623FBE" w14:textId="77777777" w:rsidR="00A74D90" w:rsidRPr="009C50E9" w:rsidRDefault="00A74D90" w:rsidP="00A74D90">
      <w:pPr>
        <w:shd w:val="clear" w:color="auto" w:fill="FFFFFF" w:themeFill="background1"/>
        <w:spacing w:before="120"/>
        <w:rPr>
          <w:b/>
          <w:bCs/>
          <w:sz w:val="22"/>
          <w:szCs w:val="22"/>
          <w:lang w:val="ro-RO" w:bidi="ar-JO"/>
        </w:rPr>
      </w:pPr>
      <w:r w:rsidRPr="009C50E9">
        <w:rPr>
          <w:b/>
          <w:bCs/>
          <w:sz w:val="22"/>
          <w:szCs w:val="22"/>
          <w:lang w:val="ro-RO" w:bidi="ar-JO"/>
        </w:rPr>
        <w:t xml:space="preserve">II. Persoana și obiectul supuse controlului: </w:t>
      </w:r>
    </w:p>
    <w:p w14:paraId="513426CD" w14:textId="77777777" w:rsidR="00A74D90" w:rsidRDefault="00A74D90" w:rsidP="00A74D90">
      <w:pPr>
        <w:shd w:val="clear" w:color="auto" w:fill="FFFFFF" w:themeFill="background1"/>
        <w:rPr>
          <w:bCs/>
          <w:sz w:val="22"/>
          <w:szCs w:val="22"/>
          <w:lang w:val="ro-RO" w:bidi="ar-JO"/>
        </w:rPr>
      </w:pPr>
      <w:r w:rsidRPr="009C50E9">
        <w:rPr>
          <w:bCs/>
          <w:sz w:val="22"/>
          <w:szCs w:val="22"/>
          <w:lang w:val="ro-RO" w:bidi="ar-JO"/>
        </w:rPr>
        <w:t xml:space="preserve">Denumirea persoanei </w:t>
      </w:r>
      <w:r>
        <w:rPr>
          <w:bCs/>
          <w:sz w:val="22"/>
          <w:szCs w:val="22"/>
          <w:lang w:val="ro-RO" w:bidi="ar-JO"/>
        </w:rPr>
        <w:t>_____________________________________________________________________</w:t>
      </w:r>
    </w:p>
    <w:p w14:paraId="58C16AF3" w14:textId="77777777" w:rsidR="00A74D90" w:rsidRPr="009C50E9" w:rsidRDefault="00A74D90" w:rsidP="00A74D90">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0F30DC60" w14:textId="77777777" w:rsidR="00A74D90" w:rsidRDefault="00A74D90" w:rsidP="00A74D90">
      <w:pPr>
        <w:shd w:val="clear" w:color="auto" w:fill="FFFFFF" w:themeFill="background1"/>
        <w:rPr>
          <w:bCs/>
          <w:sz w:val="22"/>
          <w:szCs w:val="22"/>
          <w:lang w:val="ro-RO" w:bidi="ar-JO"/>
        </w:rPr>
      </w:pPr>
      <w:r w:rsidRPr="009C50E9">
        <w:rPr>
          <w:bCs/>
          <w:sz w:val="22"/>
          <w:szCs w:val="22"/>
          <w:lang w:val="ro-RO" w:bidi="ar-JO"/>
        </w:rPr>
        <w:t xml:space="preserve">Sediul juridic, cod fiscal </w:t>
      </w:r>
      <w:r>
        <w:rPr>
          <w:bCs/>
          <w:sz w:val="22"/>
          <w:szCs w:val="22"/>
          <w:lang w:val="ro-RO" w:bidi="ar-JO"/>
        </w:rPr>
        <w:t>__________________________________________________________________</w:t>
      </w:r>
    </w:p>
    <w:p w14:paraId="6082F829" w14:textId="77777777" w:rsidR="00A74D90" w:rsidRPr="009C50E9" w:rsidRDefault="00A74D90" w:rsidP="00A74D90">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1B7719F5" w14:textId="77777777" w:rsidR="00A74D90" w:rsidRPr="009C50E9" w:rsidRDefault="00A74D90" w:rsidP="00A74D90">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432B9668" w14:textId="77777777" w:rsidR="00A74D90" w:rsidRDefault="00A74D90" w:rsidP="00A74D90">
      <w:pPr>
        <w:shd w:val="clear" w:color="auto" w:fill="FFFFFF" w:themeFill="background1"/>
        <w:rPr>
          <w:bCs/>
          <w:sz w:val="22"/>
          <w:szCs w:val="22"/>
          <w:lang w:val="ro-RO" w:bidi="ar-JO"/>
        </w:rPr>
      </w:pPr>
      <w:r w:rsidRPr="009C50E9">
        <w:rPr>
          <w:bCs/>
          <w:sz w:val="22"/>
          <w:szCs w:val="22"/>
          <w:lang w:val="ro-RO" w:bidi="ar-JO"/>
        </w:rPr>
        <w:t xml:space="preserve">Numele, prenumele conducătorului persoanei supuse controlului/reprezentantului acesteia </w:t>
      </w:r>
      <w:r>
        <w:rPr>
          <w:bCs/>
          <w:sz w:val="22"/>
          <w:szCs w:val="22"/>
          <w:lang w:val="ro-RO" w:bidi="ar-JO"/>
        </w:rPr>
        <w:t>______________</w:t>
      </w:r>
    </w:p>
    <w:p w14:paraId="7A35FBC7" w14:textId="77777777" w:rsidR="00A74D90" w:rsidRPr="009C50E9" w:rsidRDefault="00A74D90" w:rsidP="00A74D90">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040905FF" w14:textId="77777777" w:rsidR="00A74D90" w:rsidRDefault="00A74D90" w:rsidP="00A74D90">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6937AF1F" w14:textId="77777777" w:rsidR="00A74D90" w:rsidRPr="009C50E9" w:rsidRDefault="00A74D90" w:rsidP="00A74D90">
      <w:pPr>
        <w:shd w:val="clear" w:color="auto" w:fill="FFFFFF" w:themeFill="background1"/>
        <w:rPr>
          <w:bCs/>
          <w:sz w:val="22"/>
          <w:szCs w:val="22"/>
          <w:lang w:val="ro-RO" w:bidi="ar-JO"/>
        </w:rPr>
      </w:pPr>
      <w:r>
        <w:rPr>
          <w:bCs/>
          <w:sz w:val="22"/>
          <w:szCs w:val="22"/>
          <w:lang w:val="ro-RO" w:bidi="ar-JO"/>
        </w:rPr>
        <w:t>______________________________________________________________________________________</w:t>
      </w:r>
    </w:p>
    <w:p w14:paraId="18462DE7" w14:textId="77777777" w:rsidR="00A74D90" w:rsidRDefault="00A74D90" w:rsidP="00A74D90">
      <w:pPr>
        <w:shd w:val="clear" w:color="auto" w:fill="FFFFFF" w:themeFill="background1"/>
        <w:rPr>
          <w:bCs/>
          <w:sz w:val="22"/>
          <w:szCs w:val="22"/>
          <w:lang w:val="ro-RO" w:bidi="ar-JO"/>
        </w:rPr>
      </w:pPr>
      <w:r w:rsidRPr="009C50E9">
        <w:rPr>
          <w:bCs/>
          <w:sz w:val="22"/>
          <w:szCs w:val="22"/>
          <w:lang w:val="ro-RO" w:bidi="ar-JO"/>
        </w:rPr>
        <w:t xml:space="preserve">Unitatea structurală/funcțională supusă controlului (denumirea) </w:t>
      </w:r>
      <w:r>
        <w:rPr>
          <w:bCs/>
          <w:sz w:val="22"/>
          <w:szCs w:val="22"/>
          <w:lang w:val="ro-RO" w:bidi="ar-JO"/>
        </w:rPr>
        <w:t>___________________________________</w:t>
      </w:r>
    </w:p>
    <w:p w14:paraId="575BB123" w14:textId="77777777" w:rsidR="00A74D90" w:rsidRPr="009C50E9" w:rsidRDefault="00A74D90" w:rsidP="00A74D90">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22F8B9D5" w14:textId="41CD3D34" w:rsidR="00C0009C" w:rsidRPr="00EE19E4" w:rsidRDefault="00A74D90" w:rsidP="00E53CAC">
      <w:pPr>
        <w:shd w:val="clear" w:color="auto" w:fill="FFFFFF" w:themeFill="background1"/>
        <w:spacing w:line="276" w:lineRule="auto"/>
        <w:ind w:right="26"/>
        <w:jc w:val="both"/>
        <w:rPr>
          <w:b/>
          <w:bCs/>
          <w:sz w:val="22"/>
          <w:szCs w:val="22"/>
          <w:lang w:val="ro-RO" w:bidi="ar-JO"/>
        </w:rPr>
      </w:pPr>
      <w:r w:rsidRPr="009C50E9">
        <w:rPr>
          <w:bCs/>
          <w:sz w:val="22"/>
          <w:szCs w:val="22"/>
          <w:lang w:val="ro-RO" w:bidi="ar-JO"/>
        </w:rPr>
        <w:t>Alte date caracteristice ale unității (după caz) _________________________________________________</w:t>
      </w:r>
    </w:p>
    <w:p w14:paraId="37C09E34" w14:textId="4AF68426" w:rsidR="00C53394" w:rsidRPr="00EE19E4" w:rsidRDefault="00C0009C" w:rsidP="003F5505">
      <w:pPr>
        <w:shd w:val="clear" w:color="auto" w:fill="FFFFFF" w:themeFill="background1"/>
        <w:tabs>
          <w:tab w:val="left" w:pos="3818"/>
        </w:tabs>
        <w:spacing w:before="240" w:after="120"/>
        <w:ind w:right="-312"/>
        <w:rPr>
          <w:rFonts w:eastAsia="Calibri"/>
          <w:b/>
          <w:sz w:val="22"/>
          <w:szCs w:val="22"/>
          <w:lang w:val="ro-RO"/>
        </w:rPr>
      </w:pPr>
      <w:r w:rsidRPr="00EE19E4">
        <w:rPr>
          <w:rFonts w:eastAsia="Calibri"/>
          <w:b/>
          <w:sz w:val="22"/>
          <w:szCs w:val="22"/>
          <w:lang w:val="ro-RO"/>
        </w:rPr>
        <w:t>III. Informații despre persoana supusă controlului necesare pentru evaluarea riscurilor</w:t>
      </w:r>
      <w:r w:rsidR="005F0441" w:rsidRPr="00EE19E4">
        <w:rPr>
          <w:rFonts w:eastAsia="Calibri"/>
          <w:b/>
          <w:sz w:val="22"/>
          <w:szCs w:val="22"/>
          <w:lang w:val="ro-RO"/>
        </w:rPr>
        <w:t xml:space="preserve"> </w:t>
      </w:r>
      <w:r w:rsidR="005F0441" w:rsidRPr="00EE19E4">
        <w:rPr>
          <w:rFonts w:eastAsia="Calibri"/>
          <w:b/>
          <w:sz w:val="22"/>
          <w:szCs w:val="22"/>
          <w:vertAlign w:val="superscript"/>
          <w:lang w:val="ro-RO"/>
        </w:rPr>
        <w:t>1</w:t>
      </w:r>
      <w:r w:rsidRPr="00EE19E4">
        <w:rPr>
          <w:rFonts w:eastAsia="Calibri"/>
          <w:b/>
          <w:sz w:val="22"/>
          <w:szCs w:val="22"/>
          <w:lang w:val="ro-RO"/>
        </w:rPr>
        <w:t>:</w:t>
      </w:r>
    </w:p>
    <w:tbl>
      <w:tblPr>
        <w:tblStyle w:val="TableGrid"/>
        <w:tblpPr w:leftFromText="180" w:rightFromText="180" w:vertAnchor="text" w:tblpXSpec="center" w:tblpY="1"/>
        <w:tblOverlap w:val="never"/>
        <w:tblW w:w="9406" w:type="dxa"/>
        <w:shd w:val="clear" w:color="auto" w:fill="FFFFFF" w:themeFill="background1"/>
        <w:tblLayout w:type="fixed"/>
        <w:tblLook w:val="04A0" w:firstRow="1" w:lastRow="0" w:firstColumn="1" w:lastColumn="0" w:noHBand="0" w:noVBand="1"/>
      </w:tblPr>
      <w:tblGrid>
        <w:gridCol w:w="2155"/>
        <w:gridCol w:w="2250"/>
        <w:gridCol w:w="901"/>
        <w:gridCol w:w="1254"/>
        <w:gridCol w:w="2846"/>
      </w:tblGrid>
      <w:tr w:rsidR="00C53394" w:rsidRPr="00EE19E4" w14:paraId="42C159BB" w14:textId="77777777" w:rsidTr="006F061A">
        <w:trPr>
          <w:cantSplit/>
          <w:trHeight w:val="1421"/>
        </w:trPr>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0523D6DD" w:rsidR="00C53394" w:rsidRPr="00EE19E4" w:rsidRDefault="00C53394">
            <w:pPr>
              <w:shd w:val="clear" w:color="auto" w:fill="FFFFFF" w:themeFill="background1"/>
              <w:jc w:val="center"/>
              <w:rPr>
                <w:rFonts w:eastAsia="Calibri"/>
                <w:b/>
                <w:sz w:val="20"/>
                <w:szCs w:val="20"/>
                <w:lang w:val="ro-RO"/>
              </w:rPr>
            </w:pPr>
            <w:r w:rsidRPr="00EE19E4">
              <w:rPr>
                <w:rFonts w:eastAsia="Calibri"/>
                <w:b/>
                <w:sz w:val="20"/>
                <w:szCs w:val="20"/>
                <w:lang w:val="ro-RO"/>
              </w:rPr>
              <w:t>Criteriul</w:t>
            </w:r>
            <w:r w:rsidR="005F0441" w:rsidRPr="00EE19E4">
              <w:rPr>
                <w:rFonts w:eastAsia="Calibri"/>
                <w:b/>
                <w:sz w:val="20"/>
                <w:szCs w:val="20"/>
                <w:lang w:val="ro-RO"/>
              </w:rPr>
              <w:t xml:space="preserve"> </w:t>
            </w:r>
            <w:r w:rsidR="005F0441" w:rsidRPr="00EE19E4">
              <w:rPr>
                <w:rFonts w:eastAsia="Calibri"/>
                <w:b/>
                <w:sz w:val="20"/>
                <w:szCs w:val="20"/>
                <w:vertAlign w:val="superscript"/>
                <w:lang w:val="ro-RO"/>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EE19E4" w:rsidRDefault="00C53394">
            <w:pPr>
              <w:shd w:val="clear" w:color="auto" w:fill="FFFFFF" w:themeFill="background1"/>
              <w:ind w:left="397" w:hanging="397"/>
              <w:jc w:val="center"/>
              <w:rPr>
                <w:rFonts w:eastAsia="Calibri"/>
                <w:b/>
                <w:sz w:val="20"/>
                <w:szCs w:val="20"/>
                <w:lang w:val="ro-RO"/>
              </w:rPr>
            </w:pPr>
            <w:r w:rsidRPr="00EE19E4">
              <w:rPr>
                <w:rFonts w:eastAsia="Calibri"/>
                <w:b/>
                <w:sz w:val="20"/>
                <w:szCs w:val="20"/>
                <w:lang w:val="ro-RO"/>
              </w:rPr>
              <w:t xml:space="preserve">Informația curentă </w:t>
            </w:r>
          </w:p>
          <w:p w14:paraId="43199EE2" w14:textId="2220CF7E" w:rsidR="00C53394" w:rsidRPr="00EE19E4" w:rsidRDefault="00C53394">
            <w:pPr>
              <w:shd w:val="clear" w:color="auto" w:fill="FFFFFF" w:themeFill="background1"/>
              <w:jc w:val="center"/>
              <w:rPr>
                <w:rFonts w:eastAsia="Calibri"/>
                <w:i/>
                <w:sz w:val="20"/>
                <w:szCs w:val="20"/>
                <w:lang w:val="ro-RO"/>
              </w:rPr>
            </w:pPr>
            <w:r w:rsidRPr="00EE19E4">
              <w:rPr>
                <w:rFonts w:eastAsia="Calibri"/>
                <w:i/>
                <w:sz w:val="20"/>
                <w:szCs w:val="20"/>
                <w:lang w:val="ro-RO"/>
              </w:rPr>
              <w:t xml:space="preserve">(deținută de </w:t>
            </w:r>
            <w:r w:rsidR="009D71A1" w:rsidRPr="00EE19E4">
              <w:rPr>
                <w:rFonts w:eastAsia="Calibri"/>
                <w:i/>
                <w:sz w:val="20"/>
                <w:szCs w:val="20"/>
                <w:lang w:val="ro-RO"/>
              </w:rPr>
              <w:t>AMDM</w:t>
            </w:r>
            <w:r w:rsidRPr="00EE19E4">
              <w:rPr>
                <w:rFonts w:eastAsia="Calibri"/>
                <w:i/>
                <w:sz w:val="20"/>
                <w:szCs w:val="20"/>
                <w:lang w:val="ro-RO"/>
              </w:rPr>
              <w:t xml:space="preserve"> la data inițierii controlului)</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EE19E4" w:rsidRDefault="00C53394">
            <w:pPr>
              <w:shd w:val="clear" w:color="auto" w:fill="FFFFFF" w:themeFill="background1"/>
              <w:jc w:val="center"/>
              <w:rPr>
                <w:rFonts w:eastAsia="Calibri"/>
                <w:b/>
                <w:sz w:val="20"/>
                <w:szCs w:val="20"/>
                <w:lang w:val="ro-RO"/>
              </w:rPr>
            </w:pPr>
            <w:r w:rsidRPr="00EE19E4">
              <w:rPr>
                <w:rFonts w:eastAsia="Calibri"/>
                <w:b/>
                <w:sz w:val="20"/>
                <w:szCs w:val="20"/>
                <w:lang w:val="ro-RO"/>
              </w:rPr>
              <w:t>Gradul de risc</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EE19E4" w:rsidRDefault="00C53394" w:rsidP="005F0441">
            <w:pPr>
              <w:shd w:val="clear" w:color="auto" w:fill="FFFFFF" w:themeFill="background1"/>
              <w:jc w:val="center"/>
              <w:rPr>
                <w:rFonts w:eastAsia="Calibri"/>
                <w:b/>
                <w:sz w:val="20"/>
                <w:szCs w:val="20"/>
                <w:lang w:val="ro-RO"/>
              </w:rPr>
            </w:pPr>
            <w:r w:rsidRPr="00EE19E4">
              <w:rPr>
                <w:rFonts w:eastAsia="Calibri"/>
                <w:b/>
                <w:sz w:val="20"/>
                <w:szCs w:val="20"/>
                <w:lang w:val="ro-RO"/>
              </w:rPr>
              <w:t xml:space="preserve">Informația curentă este valabilă </w:t>
            </w:r>
          </w:p>
          <w:p w14:paraId="4DA1456C" w14:textId="77777777" w:rsidR="00C53394" w:rsidRPr="00EE19E4" w:rsidRDefault="00C53394">
            <w:pPr>
              <w:shd w:val="clear" w:color="auto" w:fill="FFFFFF" w:themeFill="background1"/>
              <w:jc w:val="center"/>
              <w:rPr>
                <w:rFonts w:eastAsia="Calibri"/>
                <w:i/>
                <w:sz w:val="20"/>
                <w:szCs w:val="20"/>
                <w:lang w:val="ro-RO"/>
              </w:rPr>
            </w:pPr>
            <w:r w:rsidRPr="00EE19E4">
              <w:rPr>
                <w:rFonts w:eastAsia="Calibri"/>
                <w:i/>
                <w:sz w:val="20"/>
                <w:szCs w:val="20"/>
                <w:lang w:val="ro-RO"/>
              </w:rPr>
              <w:t>(se bifează dacă este cazul)</w:t>
            </w: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EE19E4" w:rsidRDefault="00C53394">
            <w:pPr>
              <w:shd w:val="clear" w:color="auto" w:fill="FFFFFF" w:themeFill="background1"/>
              <w:jc w:val="center"/>
              <w:rPr>
                <w:rFonts w:eastAsia="Calibri"/>
                <w:b/>
                <w:sz w:val="20"/>
                <w:szCs w:val="20"/>
                <w:lang w:val="ro-RO"/>
              </w:rPr>
            </w:pPr>
            <w:r w:rsidRPr="00EE19E4">
              <w:rPr>
                <w:rFonts w:eastAsia="Calibri"/>
                <w:b/>
                <w:sz w:val="20"/>
                <w:szCs w:val="20"/>
                <w:lang w:val="ro-RO"/>
              </w:rPr>
              <w:t xml:space="preserve">Informația revizuită în cadrul controlului </w:t>
            </w:r>
          </w:p>
          <w:p w14:paraId="3EF11BB9" w14:textId="5FC4E0F9" w:rsidR="00C53394" w:rsidRPr="00EE19E4" w:rsidRDefault="00C53394">
            <w:pPr>
              <w:shd w:val="clear" w:color="auto" w:fill="FFFFFF" w:themeFill="background1"/>
              <w:jc w:val="center"/>
              <w:rPr>
                <w:rFonts w:eastAsia="Calibri"/>
                <w:b/>
                <w:sz w:val="20"/>
                <w:szCs w:val="20"/>
                <w:lang w:val="ro-RO"/>
              </w:rPr>
            </w:pPr>
            <w:r w:rsidRPr="00EE19E4">
              <w:rPr>
                <w:rFonts w:eastAsia="Calibri"/>
                <w:i/>
                <w:sz w:val="20"/>
                <w:szCs w:val="20"/>
                <w:lang w:val="ro-RO"/>
              </w:rPr>
              <w:t>(se completează dacă este cazul)</w:t>
            </w:r>
          </w:p>
        </w:tc>
      </w:tr>
      <w:tr w:rsidR="00C53394" w:rsidRPr="00EE19E4" w14:paraId="729C0A58"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77777777" w:rsidR="00C53394" w:rsidRPr="00EE19E4" w:rsidRDefault="00C53394">
            <w:pPr>
              <w:shd w:val="clear" w:color="auto" w:fill="FFFFFF" w:themeFill="background1"/>
              <w:rPr>
                <w:rFonts w:eastAsia="Calibri"/>
                <w:sz w:val="20"/>
                <w:szCs w:val="20"/>
                <w:lang w:val="ro-RO"/>
              </w:rPr>
            </w:pPr>
            <w:r w:rsidRPr="00EE19E4">
              <w:rPr>
                <w:rFonts w:eastAsia="Calibri"/>
                <w:sz w:val="20"/>
                <w:szCs w:val="20"/>
                <w:lang w:val="ro-RO"/>
              </w:rPr>
              <w:t xml:space="preserve">Domeniul </w:t>
            </w:r>
            <w:r w:rsidRPr="00EE19E4">
              <w:rPr>
                <w:sz w:val="20"/>
                <w:szCs w:val="20"/>
                <w:lang w:val="ro-RO"/>
              </w:rPr>
              <w:t>activității economice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C53394" w:rsidRPr="00EE19E4" w:rsidRDefault="00C53394" w:rsidP="00382B33">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C53394" w:rsidRPr="00EE19E4" w:rsidRDefault="00C53394" w:rsidP="00382B33">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C53394" w:rsidRPr="00EE19E4" w:rsidRDefault="00C53394" w:rsidP="00382B33">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C53394" w:rsidRPr="00EE19E4" w:rsidRDefault="00C53394" w:rsidP="00382B33">
            <w:pPr>
              <w:shd w:val="clear" w:color="auto" w:fill="FFFFFF" w:themeFill="background1"/>
              <w:jc w:val="center"/>
              <w:rPr>
                <w:rFonts w:eastAsia="Calibri"/>
                <w:sz w:val="20"/>
                <w:szCs w:val="20"/>
                <w:lang w:val="ro-RO"/>
              </w:rPr>
            </w:pPr>
          </w:p>
        </w:tc>
      </w:tr>
      <w:tr w:rsidR="00C53394" w:rsidRPr="00EE19E4" w14:paraId="157DD9F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5E3DBC0A" w:rsidR="00C53394" w:rsidRPr="00EE19E4" w:rsidRDefault="00D8200B">
            <w:pPr>
              <w:shd w:val="clear" w:color="auto" w:fill="FFFFFF" w:themeFill="background1"/>
              <w:rPr>
                <w:rFonts w:eastAsia="Calibri"/>
                <w:sz w:val="20"/>
                <w:szCs w:val="20"/>
                <w:lang w:val="ro-RO"/>
              </w:rPr>
            </w:pPr>
            <w:r w:rsidRPr="00EE19E4">
              <w:rPr>
                <w:rFonts w:eastAsia="Calibri"/>
                <w:sz w:val="20"/>
                <w:szCs w:val="20"/>
                <w:lang w:val="ro-RO"/>
              </w:rPr>
              <w:t>Numărul de angajați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C53394" w:rsidRPr="00EE19E4" w:rsidRDefault="00C53394" w:rsidP="00382B33">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C53394" w:rsidRPr="00EE19E4" w:rsidRDefault="00C53394" w:rsidP="00382B33">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C53394" w:rsidRPr="00EE19E4" w:rsidRDefault="00C53394" w:rsidP="00382B33">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C53394" w:rsidRPr="00EE19E4" w:rsidRDefault="00C53394" w:rsidP="00382B33">
            <w:pPr>
              <w:shd w:val="clear" w:color="auto" w:fill="FFFFFF" w:themeFill="background1"/>
              <w:jc w:val="center"/>
              <w:rPr>
                <w:rFonts w:eastAsia="Calibri"/>
                <w:sz w:val="20"/>
                <w:szCs w:val="20"/>
                <w:lang w:val="ro-RO"/>
              </w:rPr>
            </w:pPr>
          </w:p>
        </w:tc>
      </w:tr>
      <w:tr w:rsidR="00D8200B" w:rsidRPr="00EE19E4" w14:paraId="4452C0F2"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7BCFC490" w:rsidR="00D8200B" w:rsidRPr="00EE19E4" w:rsidRDefault="00333A0C" w:rsidP="00D8200B">
            <w:pPr>
              <w:pStyle w:val="TableParagraph"/>
              <w:spacing w:before="13"/>
              <w:rPr>
                <w:rFonts w:eastAsia="Calibri"/>
                <w:sz w:val="20"/>
                <w:szCs w:val="20"/>
              </w:rPr>
            </w:pPr>
            <w:r w:rsidRPr="00EE19E4">
              <w:rPr>
                <w:rFonts w:eastAsia="Calibri"/>
                <w:sz w:val="20"/>
                <w:szCs w:val="20"/>
              </w:rPr>
              <w:t>Istoricul conformității / neconformității cu prevederile legislației, dar și cu prescripțiile AMDM</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D8200B" w:rsidRPr="00EE19E4" w:rsidRDefault="00D8200B"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D8200B" w:rsidRPr="00EE19E4" w:rsidRDefault="00D8200B"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D8200B" w:rsidRPr="00EE19E4" w:rsidRDefault="00D8200B" w:rsidP="00D8200B">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D8200B" w:rsidRPr="00EE19E4" w:rsidRDefault="00D8200B" w:rsidP="00D8200B">
            <w:pPr>
              <w:shd w:val="clear" w:color="auto" w:fill="FFFFFF" w:themeFill="background1"/>
              <w:jc w:val="center"/>
              <w:rPr>
                <w:rFonts w:eastAsia="Calibri"/>
                <w:sz w:val="20"/>
                <w:szCs w:val="20"/>
                <w:lang w:val="ro-RO"/>
              </w:rPr>
            </w:pPr>
          </w:p>
        </w:tc>
      </w:tr>
      <w:tr w:rsidR="00D8200B" w:rsidRPr="00EE19E4" w14:paraId="53F31E2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6FC8B7E0" w:rsidR="00D8200B" w:rsidRPr="00EE19E4" w:rsidRDefault="00D8200B" w:rsidP="00D8200B">
            <w:pPr>
              <w:shd w:val="clear" w:color="auto" w:fill="FFFFFF" w:themeFill="background1"/>
              <w:rPr>
                <w:rFonts w:eastAsia="Calibri"/>
                <w:sz w:val="20"/>
                <w:szCs w:val="20"/>
                <w:lang w:val="ro-RO"/>
              </w:rPr>
            </w:pPr>
            <w:r w:rsidRPr="00EE19E4">
              <w:rPr>
                <w:rFonts w:eastAsia="Calibri"/>
                <w:sz w:val="20"/>
                <w:szCs w:val="20"/>
                <w:lang w:val="ro-RO"/>
              </w:rPr>
              <w:t>Data ultimului control</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D8200B" w:rsidRPr="00EE19E4" w:rsidRDefault="00D8200B"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D8200B" w:rsidRPr="00EE19E4" w:rsidRDefault="00D8200B"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D8200B" w:rsidRPr="00EE19E4" w:rsidRDefault="00D8200B" w:rsidP="00D8200B">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D8200B" w:rsidRPr="00EE19E4" w:rsidRDefault="00D8200B" w:rsidP="00D8200B">
            <w:pPr>
              <w:shd w:val="clear" w:color="auto" w:fill="FFFFFF" w:themeFill="background1"/>
              <w:jc w:val="center"/>
              <w:rPr>
                <w:rFonts w:eastAsia="Calibri"/>
                <w:sz w:val="20"/>
                <w:szCs w:val="20"/>
                <w:lang w:val="ro-RO"/>
              </w:rPr>
            </w:pPr>
          </w:p>
        </w:tc>
      </w:tr>
      <w:tr w:rsidR="00D8200B" w:rsidRPr="00EE19E4" w14:paraId="372FB535"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4FA501B7" w:rsidR="00D8200B" w:rsidRPr="00EE19E4" w:rsidRDefault="00D8200B" w:rsidP="00D8200B">
            <w:pPr>
              <w:shd w:val="clear" w:color="auto" w:fill="FFFFFF" w:themeFill="background1"/>
              <w:rPr>
                <w:rFonts w:eastAsia="Calibri"/>
                <w:sz w:val="20"/>
                <w:szCs w:val="20"/>
                <w:lang w:val="ro-RO"/>
              </w:rPr>
            </w:pPr>
            <w:r w:rsidRPr="00EE19E4">
              <w:rPr>
                <w:rFonts w:eastAsia="Calibri"/>
                <w:sz w:val="20"/>
                <w:szCs w:val="20"/>
                <w:lang w:val="ro-RO"/>
              </w:rPr>
              <w:t>Perioada de activitate a întreprinderii/instituției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D8200B" w:rsidRPr="00EE19E4" w:rsidRDefault="00D8200B" w:rsidP="00D8200B">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D8200B" w:rsidRPr="00EE19E4" w:rsidRDefault="00D8200B" w:rsidP="00D8200B">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D8200B" w:rsidRPr="00EE19E4" w:rsidRDefault="00D8200B" w:rsidP="00D8200B">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D8200B" w:rsidRPr="00EE19E4" w:rsidRDefault="00D8200B" w:rsidP="00D8200B">
            <w:pPr>
              <w:shd w:val="clear" w:color="auto" w:fill="FFFFFF" w:themeFill="background1"/>
              <w:jc w:val="center"/>
              <w:rPr>
                <w:rFonts w:eastAsia="Calibri"/>
                <w:sz w:val="20"/>
                <w:szCs w:val="20"/>
                <w:lang w:val="ro-RO"/>
              </w:rPr>
            </w:pPr>
          </w:p>
        </w:tc>
      </w:tr>
    </w:tbl>
    <w:p w14:paraId="0C2A7801" w14:textId="6E38718E" w:rsidR="001341F3" w:rsidRPr="00EE19E4" w:rsidRDefault="001341F3" w:rsidP="00E53CAC">
      <w:pPr>
        <w:pStyle w:val="FootnoteText"/>
        <w:spacing w:before="240"/>
        <w:ind w:right="210"/>
        <w:rPr>
          <w:lang w:val="ro-RO"/>
        </w:rPr>
      </w:pPr>
      <w:r w:rsidRPr="00EE19E4">
        <w:rPr>
          <w:rStyle w:val="FootnoteReference"/>
          <w:lang w:val="ro-RO"/>
        </w:rPr>
        <w:t>1</w:t>
      </w:r>
      <w:r w:rsidR="005F0441" w:rsidRPr="00EE19E4">
        <w:rPr>
          <w:lang w:val="ro-RO"/>
        </w:rPr>
        <w:t xml:space="preserve"> </w:t>
      </w:r>
      <w:r w:rsidRPr="00EE19E4">
        <w:rPr>
          <w:lang w:val="ro-RO"/>
        </w:rPr>
        <w:t>În cazul în care tabelul corespunde cu tabelul din alte liste de verificare, utilizate în cadrul aceluiași control, tabelul se completează doar în una dintre listele de verificare utilizate în timpul controlului.</w:t>
      </w:r>
    </w:p>
    <w:p w14:paraId="619D124F" w14:textId="0794806B" w:rsidR="005B37F1" w:rsidRPr="00EE19E4" w:rsidRDefault="001341F3" w:rsidP="00E53CAC">
      <w:pPr>
        <w:pStyle w:val="FootnoteText"/>
        <w:ind w:right="210"/>
        <w:rPr>
          <w:lang w:val="ro-RO"/>
        </w:rPr>
      </w:pPr>
      <w:r w:rsidRPr="00EE19E4">
        <w:rPr>
          <w:vertAlign w:val="superscript"/>
          <w:lang w:val="ro-RO"/>
        </w:rPr>
        <w:t>2</w:t>
      </w:r>
      <w:r w:rsidR="005F0441" w:rsidRPr="00EE19E4">
        <w:rPr>
          <w:vertAlign w:val="superscript"/>
          <w:lang w:val="ro-RO"/>
        </w:rPr>
        <w:t xml:space="preserve"> </w:t>
      </w:r>
      <w:r w:rsidRPr="00EE19E4">
        <w:rPr>
          <w:lang w:val="ro-RO"/>
        </w:rPr>
        <w:t>Se completează doar criteriile de risc aplicabile domeniului și persoanei supuse controlului.</w:t>
      </w:r>
    </w:p>
    <w:p w14:paraId="4C7CEBAC" w14:textId="6F69F1C2" w:rsidR="00333A0C" w:rsidRPr="00EE19E4" w:rsidRDefault="00333A0C">
      <w:pPr>
        <w:spacing w:after="160" w:line="259" w:lineRule="auto"/>
        <w:rPr>
          <w:sz w:val="20"/>
          <w:szCs w:val="20"/>
          <w:lang w:val="ro-RO"/>
        </w:rPr>
      </w:pPr>
      <w:r w:rsidRPr="00EE19E4">
        <w:rPr>
          <w:lang w:val="ro-RO"/>
        </w:rPr>
        <w:br w:type="page"/>
      </w:r>
    </w:p>
    <w:p w14:paraId="0F2C6B6F" w14:textId="756A781A" w:rsidR="00C0009C" w:rsidRPr="00EE19E4" w:rsidRDefault="00C0009C" w:rsidP="003F5505">
      <w:pPr>
        <w:shd w:val="clear" w:color="auto" w:fill="FFFFFF" w:themeFill="background1"/>
        <w:spacing w:before="240" w:after="120"/>
        <w:jc w:val="both"/>
        <w:rPr>
          <w:b/>
          <w:bCs/>
          <w:sz w:val="22"/>
          <w:szCs w:val="22"/>
          <w:lang w:val="ro-RO" w:bidi="ar-JO"/>
        </w:rPr>
      </w:pPr>
      <w:r w:rsidRPr="00EE19E4">
        <w:rPr>
          <w:b/>
          <w:bCs/>
          <w:sz w:val="22"/>
          <w:szCs w:val="22"/>
          <w:lang w:val="ro-RO" w:bidi="ar-JO"/>
        </w:rPr>
        <w:lastRenderedPageBreak/>
        <w:t xml:space="preserve">IV. Lista de </w:t>
      </w:r>
      <w:r w:rsidR="001341F3" w:rsidRPr="00EE19E4">
        <w:rPr>
          <w:b/>
          <w:bCs/>
          <w:sz w:val="22"/>
          <w:szCs w:val="22"/>
          <w:lang w:val="ro-RO" w:bidi="ar-JO"/>
        </w:rPr>
        <w:t>întrebări</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366"/>
        <w:gridCol w:w="1596"/>
        <w:gridCol w:w="425"/>
        <w:gridCol w:w="425"/>
        <w:gridCol w:w="463"/>
        <w:gridCol w:w="1855"/>
        <w:gridCol w:w="810"/>
      </w:tblGrid>
      <w:tr w:rsidR="00C0009C" w:rsidRPr="00EE19E4" w14:paraId="6D1BBF23" w14:textId="77777777" w:rsidTr="00E97509">
        <w:trPr>
          <w:cantSplit/>
          <w:jc w:val="center"/>
        </w:trPr>
        <w:tc>
          <w:tcPr>
            <w:tcW w:w="562" w:type="dxa"/>
            <w:vMerge w:val="restart"/>
            <w:shd w:val="clear" w:color="auto" w:fill="FFFFFF" w:themeFill="background1"/>
          </w:tcPr>
          <w:p w14:paraId="36222943"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Nr.</w:t>
            </w:r>
          </w:p>
          <w:p w14:paraId="5795C20F"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d/o</w:t>
            </w:r>
          </w:p>
        </w:tc>
        <w:tc>
          <w:tcPr>
            <w:tcW w:w="3366" w:type="dxa"/>
            <w:vMerge w:val="restart"/>
            <w:shd w:val="clear" w:color="auto" w:fill="FFFFFF" w:themeFill="background1"/>
          </w:tcPr>
          <w:p w14:paraId="2742A7AC"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Întrebări</w:t>
            </w:r>
          </w:p>
        </w:tc>
        <w:tc>
          <w:tcPr>
            <w:tcW w:w="1596" w:type="dxa"/>
            <w:vMerge w:val="restart"/>
            <w:shd w:val="clear" w:color="auto" w:fill="FFFFFF" w:themeFill="background1"/>
          </w:tcPr>
          <w:p w14:paraId="43272C61"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Referința legală</w:t>
            </w:r>
          </w:p>
        </w:tc>
        <w:tc>
          <w:tcPr>
            <w:tcW w:w="1313" w:type="dxa"/>
            <w:gridSpan w:val="3"/>
            <w:shd w:val="clear" w:color="auto" w:fill="FFFFFF" w:themeFill="background1"/>
          </w:tcPr>
          <w:p w14:paraId="50DE563C"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Conformitate</w:t>
            </w:r>
          </w:p>
        </w:tc>
        <w:tc>
          <w:tcPr>
            <w:tcW w:w="1855" w:type="dxa"/>
            <w:vMerge w:val="restart"/>
            <w:shd w:val="clear" w:color="auto" w:fill="FFFFFF" w:themeFill="background1"/>
          </w:tcPr>
          <w:p w14:paraId="7C9F2332"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Comentarii</w:t>
            </w:r>
          </w:p>
        </w:tc>
        <w:tc>
          <w:tcPr>
            <w:tcW w:w="810" w:type="dxa"/>
            <w:vMerge w:val="restart"/>
            <w:shd w:val="clear" w:color="auto" w:fill="FFFFFF" w:themeFill="background1"/>
          </w:tcPr>
          <w:p w14:paraId="0016287C"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Punctaj</w:t>
            </w:r>
          </w:p>
        </w:tc>
      </w:tr>
      <w:tr w:rsidR="00C0009C" w:rsidRPr="00EE19E4" w14:paraId="1CD7B1AA" w14:textId="77777777" w:rsidTr="00132134">
        <w:trPr>
          <w:cantSplit/>
          <w:trHeight w:val="404"/>
          <w:jc w:val="center"/>
        </w:trPr>
        <w:tc>
          <w:tcPr>
            <w:tcW w:w="562" w:type="dxa"/>
            <w:vMerge/>
            <w:shd w:val="clear" w:color="auto" w:fill="FFFFFF" w:themeFill="background1"/>
            <w:vAlign w:val="center"/>
          </w:tcPr>
          <w:p w14:paraId="5C80945B" w14:textId="77777777" w:rsidR="00C0009C" w:rsidRPr="00EE19E4" w:rsidRDefault="00C0009C" w:rsidP="00316229">
            <w:pPr>
              <w:pStyle w:val="Heading2"/>
              <w:shd w:val="clear" w:color="auto" w:fill="FFFFFF" w:themeFill="background1"/>
              <w:jc w:val="center"/>
              <w:rPr>
                <w:sz w:val="20"/>
                <w:szCs w:val="20"/>
                <w:lang w:val="ro-RO"/>
              </w:rPr>
            </w:pPr>
          </w:p>
        </w:tc>
        <w:tc>
          <w:tcPr>
            <w:tcW w:w="3366" w:type="dxa"/>
            <w:vMerge/>
            <w:shd w:val="clear" w:color="auto" w:fill="FFFFFF" w:themeFill="background1"/>
            <w:vAlign w:val="center"/>
          </w:tcPr>
          <w:p w14:paraId="4BC84B3D" w14:textId="77777777" w:rsidR="00C0009C" w:rsidRPr="00EE19E4" w:rsidRDefault="00C0009C" w:rsidP="00316229">
            <w:pPr>
              <w:pStyle w:val="Heading2"/>
              <w:shd w:val="clear" w:color="auto" w:fill="FFFFFF" w:themeFill="background1"/>
              <w:rPr>
                <w:sz w:val="20"/>
                <w:szCs w:val="20"/>
                <w:lang w:val="ro-RO"/>
              </w:rPr>
            </w:pPr>
          </w:p>
        </w:tc>
        <w:tc>
          <w:tcPr>
            <w:tcW w:w="1596" w:type="dxa"/>
            <w:vMerge/>
            <w:shd w:val="clear" w:color="auto" w:fill="FFFFFF" w:themeFill="background1"/>
          </w:tcPr>
          <w:p w14:paraId="5DFB3761" w14:textId="77777777" w:rsidR="00C0009C" w:rsidRPr="00EE19E4" w:rsidRDefault="00C0009C" w:rsidP="00316229">
            <w:pPr>
              <w:shd w:val="clear" w:color="auto" w:fill="FFFFFF" w:themeFill="background1"/>
              <w:rPr>
                <w:sz w:val="20"/>
                <w:szCs w:val="20"/>
                <w:lang w:val="ro-RO"/>
              </w:rPr>
            </w:pPr>
          </w:p>
        </w:tc>
        <w:tc>
          <w:tcPr>
            <w:tcW w:w="425" w:type="dxa"/>
            <w:shd w:val="clear" w:color="auto" w:fill="FFFFFF" w:themeFill="background1"/>
          </w:tcPr>
          <w:p w14:paraId="09886460" w14:textId="77777777" w:rsidR="00C0009C" w:rsidRPr="00EE19E4" w:rsidRDefault="00C0009C" w:rsidP="00316229">
            <w:pPr>
              <w:shd w:val="clear" w:color="auto" w:fill="FFFFFF" w:themeFill="background1"/>
              <w:jc w:val="center"/>
              <w:rPr>
                <w:b/>
                <w:sz w:val="20"/>
                <w:szCs w:val="20"/>
                <w:lang w:val="ro-RO"/>
              </w:rPr>
            </w:pPr>
            <w:r w:rsidRPr="00EE19E4">
              <w:rPr>
                <w:b/>
                <w:sz w:val="20"/>
                <w:szCs w:val="20"/>
                <w:lang w:val="ro-RO"/>
              </w:rPr>
              <w:t>Da</w:t>
            </w:r>
          </w:p>
        </w:tc>
        <w:tc>
          <w:tcPr>
            <w:tcW w:w="425" w:type="dxa"/>
            <w:shd w:val="clear" w:color="auto" w:fill="FFFFFF" w:themeFill="background1"/>
          </w:tcPr>
          <w:p w14:paraId="507F6C13"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Nu</w:t>
            </w:r>
          </w:p>
        </w:tc>
        <w:tc>
          <w:tcPr>
            <w:tcW w:w="463" w:type="dxa"/>
            <w:shd w:val="clear" w:color="auto" w:fill="FFFFFF" w:themeFill="background1"/>
          </w:tcPr>
          <w:p w14:paraId="4361ED65" w14:textId="77777777" w:rsidR="00C0009C" w:rsidRPr="00EE19E4" w:rsidRDefault="00C0009C" w:rsidP="00316229">
            <w:pPr>
              <w:pStyle w:val="Heading2"/>
              <w:shd w:val="clear" w:color="auto" w:fill="FFFFFF" w:themeFill="background1"/>
              <w:jc w:val="center"/>
              <w:rPr>
                <w:sz w:val="20"/>
                <w:szCs w:val="20"/>
                <w:lang w:val="ro-RO"/>
              </w:rPr>
            </w:pPr>
            <w:r w:rsidRPr="00EE19E4">
              <w:rPr>
                <w:sz w:val="20"/>
                <w:szCs w:val="20"/>
                <w:lang w:val="ro-RO"/>
              </w:rPr>
              <w:t>N/c</w:t>
            </w:r>
          </w:p>
        </w:tc>
        <w:tc>
          <w:tcPr>
            <w:tcW w:w="1855" w:type="dxa"/>
            <w:vMerge/>
            <w:shd w:val="clear" w:color="auto" w:fill="FFFFFF" w:themeFill="background1"/>
          </w:tcPr>
          <w:p w14:paraId="1EDD0307" w14:textId="77777777" w:rsidR="00C0009C" w:rsidRPr="00EE19E4" w:rsidRDefault="00C0009C" w:rsidP="00316229">
            <w:pPr>
              <w:pStyle w:val="Heading2"/>
              <w:shd w:val="clear" w:color="auto" w:fill="FFFFFF" w:themeFill="background1"/>
              <w:jc w:val="center"/>
              <w:rPr>
                <w:sz w:val="20"/>
                <w:szCs w:val="20"/>
                <w:lang w:val="ro-RO"/>
              </w:rPr>
            </w:pPr>
          </w:p>
        </w:tc>
        <w:tc>
          <w:tcPr>
            <w:tcW w:w="810" w:type="dxa"/>
            <w:vMerge/>
            <w:shd w:val="clear" w:color="auto" w:fill="FFFFFF" w:themeFill="background1"/>
            <w:vAlign w:val="center"/>
          </w:tcPr>
          <w:p w14:paraId="1FC9D406" w14:textId="77777777" w:rsidR="00C0009C" w:rsidRPr="00EE19E4" w:rsidRDefault="00C0009C" w:rsidP="00316229">
            <w:pPr>
              <w:pStyle w:val="Heading2"/>
              <w:shd w:val="clear" w:color="auto" w:fill="FFFFFF" w:themeFill="background1"/>
              <w:jc w:val="center"/>
              <w:rPr>
                <w:sz w:val="20"/>
                <w:szCs w:val="20"/>
                <w:lang w:val="ro-RO"/>
              </w:rPr>
            </w:pPr>
          </w:p>
        </w:tc>
      </w:tr>
      <w:tr w:rsidR="00F92A10" w:rsidRPr="00EE19E4" w14:paraId="4D684267" w14:textId="77777777" w:rsidTr="00A95986">
        <w:trPr>
          <w:jc w:val="center"/>
        </w:trPr>
        <w:tc>
          <w:tcPr>
            <w:tcW w:w="9502" w:type="dxa"/>
            <w:gridSpan w:val="8"/>
            <w:shd w:val="clear" w:color="auto" w:fill="FFFFFF" w:themeFill="background1"/>
            <w:vAlign w:val="center"/>
          </w:tcPr>
          <w:p w14:paraId="38165FDC" w14:textId="1926A859" w:rsidR="00F92A10" w:rsidRPr="00EE19E4" w:rsidRDefault="00E97509" w:rsidP="00F92A10">
            <w:pPr>
              <w:pStyle w:val="ListParagraph"/>
              <w:numPr>
                <w:ilvl w:val="0"/>
                <w:numId w:val="5"/>
              </w:numPr>
              <w:shd w:val="clear" w:color="auto" w:fill="FFFFFF" w:themeFill="background1"/>
              <w:ind w:left="0" w:firstLine="0"/>
              <w:jc w:val="center"/>
              <w:rPr>
                <w:b/>
                <w:i/>
                <w:sz w:val="20"/>
                <w:szCs w:val="20"/>
                <w:lang w:val="ro-RO"/>
              </w:rPr>
            </w:pPr>
            <w:r w:rsidRPr="00EE19E4">
              <w:rPr>
                <w:b/>
                <w:i/>
                <w:sz w:val="20"/>
                <w:szCs w:val="20"/>
                <w:lang w:val="ro-RO"/>
              </w:rPr>
              <w:t>Generalități</w:t>
            </w:r>
          </w:p>
        </w:tc>
      </w:tr>
      <w:tr w:rsidR="00E97509" w:rsidRPr="00EE19E4" w14:paraId="1B7852A5" w14:textId="77777777" w:rsidTr="00132134">
        <w:trPr>
          <w:jc w:val="center"/>
        </w:trPr>
        <w:tc>
          <w:tcPr>
            <w:tcW w:w="562" w:type="dxa"/>
            <w:shd w:val="clear" w:color="auto" w:fill="FFFFFF" w:themeFill="background1"/>
            <w:vAlign w:val="center"/>
          </w:tcPr>
          <w:p w14:paraId="19C7852D" w14:textId="7E0ABA87" w:rsidR="00E97509" w:rsidRPr="00EE19E4" w:rsidRDefault="00E97509" w:rsidP="00E97509">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164CCE97" w14:textId="48D6DE21" w:rsidR="00E97509" w:rsidRPr="00EE19E4" w:rsidRDefault="00E97509" w:rsidP="00E97509">
            <w:pPr>
              <w:shd w:val="clear" w:color="auto" w:fill="FFFFFF" w:themeFill="background1"/>
              <w:rPr>
                <w:bCs/>
                <w:sz w:val="20"/>
                <w:szCs w:val="20"/>
                <w:lang w:val="ro-RO"/>
              </w:rPr>
            </w:pPr>
            <w:r w:rsidRPr="00EE19E4">
              <w:rPr>
                <w:sz w:val="20"/>
                <w:szCs w:val="20"/>
                <w:lang w:val="ro-RO"/>
              </w:rPr>
              <w:t>Agentul economic deține actul permisiv pentru activitatea pe care o desfășoară?</w:t>
            </w:r>
          </w:p>
        </w:tc>
        <w:tc>
          <w:tcPr>
            <w:tcW w:w="1596" w:type="dxa"/>
            <w:shd w:val="clear" w:color="auto" w:fill="FFFFFF" w:themeFill="background1"/>
          </w:tcPr>
          <w:p w14:paraId="53C9AB4B" w14:textId="77777777" w:rsidR="00E97509" w:rsidRPr="00EE19E4" w:rsidRDefault="00E97509" w:rsidP="00E97509">
            <w:pPr>
              <w:shd w:val="clear" w:color="auto" w:fill="FFFFFF" w:themeFill="background1"/>
              <w:spacing w:after="120"/>
              <w:rPr>
                <w:sz w:val="20"/>
                <w:szCs w:val="20"/>
                <w:lang w:val="ro-RO"/>
              </w:rPr>
            </w:pPr>
            <w:r w:rsidRPr="00EE19E4">
              <w:rPr>
                <w:sz w:val="20"/>
                <w:szCs w:val="20"/>
                <w:lang w:val="ro-RO"/>
              </w:rPr>
              <w:t>Art. 14</w:t>
            </w:r>
            <w:r w:rsidRPr="00EE19E4">
              <w:rPr>
                <w:sz w:val="20"/>
                <w:szCs w:val="20"/>
                <w:vertAlign w:val="superscript"/>
                <w:lang w:val="ro-RO"/>
              </w:rPr>
              <w:t>1</w:t>
            </w:r>
            <w:r w:rsidRPr="00EE19E4">
              <w:rPr>
                <w:sz w:val="20"/>
                <w:szCs w:val="20"/>
                <w:lang w:val="ro-RO"/>
              </w:rPr>
              <w:t xml:space="preserve"> alin. (2) LP1456/1993</w:t>
            </w:r>
          </w:p>
          <w:p w14:paraId="1B9E3606" w14:textId="0F993140" w:rsidR="00E97509" w:rsidRPr="00EE19E4" w:rsidRDefault="00E97509" w:rsidP="00E97509">
            <w:pPr>
              <w:shd w:val="clear" w:color="auto" w:fill="FFFFFF" w:themeFill="background1"/>
              <w:rPr>
                <w:bCs/>
                <w:sz w:val="20"/>
                <w:szCs w:val="20"/>
                <w:lang w:val="ro-RO"/>
              </w:rPr>
            </w:pPr>
            <w:r w:rsidRPr="00EE19E4">
              <w:rPr>
                <w:sz w:val="20"/>
                <w:szCs w:val="20"/>
                <w:lang w:val="ro-RO"/>
              </w:rPr>
              <w:t>LP160/2011</w:t>
            </w:r>
          </w:p>
        </w:tc>
        <w:tc>
          <w:tcPr>
            <w:tcW w:w="425" w:type="dxa"/>
            <w:shd w:val="clear" w:color="auto" w:fill="FFFFFF" w:themeFill="background1"/>
          </w:tcPr>
          <w:p w14:paraId="1F8B3C61" w14:textId="77777777" w:rsidR="00E97509" w:rsidRPr="00EE19E4" w:rsidRDefault="00E97509" w:rsidP="00E97509">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E97509" w:rsidRPr="00EE19E4" w:rsidRDefault="00E97509" w:rsidP="00E97509">
            <w:pPr>
              <w:shd w:val="clear" w:color="auto" w:fill="FFFFFF" w:themeFill="background1"/>
              <w:jc w:val="center"/>
              <w:rPr>
                <w:bCs/>
                <w:sz w:val="20"/>
                <w:szCs w:val="20"/>
                <w:lang w:val="ro-RO"/>
              </w:rPr>
            </w:pPr>
          </w:p>
        </w:tc>
        <w:tc>
          <w:tcPr>
            <w:tcW w:w="463" w:type="dxa"/>
            <w:shd w:val="clear" w:color="auto" w:fill="FFFFFF" w:themeFill="background1"/>
          </w:tcPr>
          <w:p w14:paraId="53E656E4" w14:textId="77777777" w:rsidR="00E97509" w:rsidRPr="00EE19E4" w:rsidRDefault="00E97509" w:rsidP="00E97509">
            <w:pPr>
              <w:shd w:val="clear" w:color="auto" w:fill="FFFFFF" w:themeFill="background1"/>
              <w:jc w:val="center"/>
              <w:rPr>
                <w:bCs/>
                <w:sz w:val="20"/>
                <w:szCs w:val="20"/>
                <w:lang w:val="ro-RO"/>
              </w:rPr>
            </w:pPr>
          </w:p>
        </w:tc>
        <w:tc>
          <w:tcPr>
            <w:tcW w:w="1855" w:type="dxa"/>
            <w:shd w:val="clear" w:color="auto" w:fill="FFFFFF" w:themeFill="background1"/>
          </w:tcPr>
          <w:p w14:paraId="46A04EA8" w14:textId="77777777" w:rsidR="00E97509" w:rsidRPr="00EE19E4" w:rsidRDefault="00E97509" w:rsidP="00E97509">
            <w:pPr>
              <w:shd w:val="clear" w:color="auto" w:fill="FFFFFF" w:themeFill="background1"/>
              <w:jc w:val="center"/>
              <w:rPr>
                <w:b/>
                <w:bCs/>
                <w:sz w:val="20"/>
                <w:szCs w:val="20"/>
                <w:lang w:val="ro-RO"/>
              </w:rPr>
            </w:pPr>
          </w:p>
        </w:tc>
        <w:tc>
          <w:tcPr>
            <w:tcW w:w="810" w:type="dxa"/>
            <w:shd w:val="clear" w:color="auto" w:fill="FFFFFF" w:themeFill="background1"/>
          </w:tcPr>
          <w:p w14:paraId="0EF6571B" w14:textId="37CA2A16" w:rsidR="00E97509" w:rsidRPr="00EE19E4" w:rsidRDefault="00E97509" w:rsidP="00E97509">
            <w:pPr>
              <w:shd w:val="clear" w:color="auto" w:fill="FFFFFF" w:themeFill="background1"/>
              <w:jc w:val="center"/>
              <w:rPr>
                <w:bCs/>
                <w:sz w:val="20"/>
                <w:szCs w:val="20"/>
                <w:lang w:val="ro-RO"/>
              </w:rPr>
            </w:pPr>
            <w:r w:rsidRPr="00EE19E4">
              <w:rPr>
                <w:bCs/>
                <w:sz w:val="20"/>
                <w:szCs w:val="20"/>
                <w:lang w:val="ro-RO"/>
              </w:rPr>
              <w:t>20</w:t>
            </w:r>
          </w:p>
        </w:tc>
      </w:tr>
      <w:tr w:rsidR="006254B0" w:rsidRPr="00EE19E4" w14:paraId="71680BBE" w14:textId="77777777" w:rsidTr="00132134">
        <w:trPr>
          <w:jc w:val="center"/>
        </w:trPr>
        <w:tc>
          <w:tcPr>
            <w:tcW w:w="562" w:type="dxa"/>
            <w:shd w:val="clear" w:color="auto" w:fill="FFFFFF" w:themeFill="background1"/>
            <w:vAlign w:val="center"/>
          </w:tcPr>
          <w:p w14:paraId="4D94C717" w14:textId="77777777" w:rsidR="006254B0" w:rsidRPr="00EE19E4" w:rsidRDefault="006254B0" w:rsidP="006254B0">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5FA6A880" w14:textId="45BFF83B" w:rsidR="006254B0" w:rsidRPr="00EE19E4" w:rsidRDefault="006254B0" w:rsidP="006254B0">
            <w:pPr>
              <w:shd w:val="clear" w:color="auto" w:fill="FFFFFF" w:themeFill="background1"/>
              <w:rPr>
                <w:sz w:val="20"/>
                <w:szCs w:val="20"/>
                <w:lang w:val="ro-RO"/>
              </w:rPr>
            </w:pPr>
            <w:r w:rsidRPr="00EE19E4">
              <w:rPr>
                <w:sz w:val="20"/>
                <w:szCs w:val="20"/>
                <w:lang w:val="ro-RO"/>
              </w:rPr>
              <w:t>Este afișată la vedere denumirea persoanei supuse controlului și licența acesteia?</w:t>
            </w:r>
          </w:p>
        </w:tc>
        <w:tc>
          <w:tcPr>
            <w:tcW w:w="1596" w:type="dxa"/>
            <w:shd w:val="clear" w:color="auto" w:fill="FFFFFF" w:themeFill="background1"/>
          </w:tcPr>
          <w:p w14:paraId="179B2CF7" w14:textId="79B1D7C4" w:rsidR="006254B0" w:rsidRPr="00EE19E4" w:rsidRDefault="000C34FE" w:rsidP="006254B0">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(1</w:t>
            </w:r>
            <w:r>
              <w:rPr>
                <w:sz w:val="20"/>
                <w:szCs w:val="20"/>
                <w:lang w:val="ro-RO"/>
              </w:rPr>
              <w:t>3)</w:t>
            </w:r>
            <w:r w:rsidRPr="00EE19E4">
              <w:rPr>
                <w:sz w:val="20"/>
                <w:szCs w:val="20"/>
                <w:lang w:val="ro-RO"/>
              </w:rPr>
              <w:t xml:space="preserve"> LP105/2003</w:t>
            </w:r>
          </w:p>
        </w:tc>
        <w:tc>
          <w:tcPr>
            <w:tcW w:w="425" w:type="dxa"/>
            <w:shd w:val="clear" w:color="auto" w:fill="FFFFFF" w:themeFill="background1"/>
          </w:tcPr>
          <w:p w14:paraId="3718B9E0" w14:textId="77777777" w:rsidR="006254B0" w:rsidRPr="00EE19E4" w:rsidRDefault="006254B0" w:rsidP="006254B0">
            <w:pPr>
              <w:shd w:val="clear" w:color="auto" w:fill="FFFFFF" w:themeFill="background1"/>
              <w:jc w:val="center"/>
              <w:rPr>
                <w:bCs/>
                <w:sz w:val="20"/>
                <w:szCs w:val="20"/>
                <w:lang w:val="ro-RO"/>
              </w:rPr>
            </w:pPr>
          </w:p>
        </w:tc>
        <w:tc>
          <w:tcPr>
            <w:tcW w:w="425" w:type="dxa"/>
            <w:shd w:val="clear" w:color="auto" w:fill="FFFFFF" w:themeFill="background1"/>
          </w:tcPr>
          <w:p w14:paraId="4A9F9E6A" w14:textId="77777777" w:rsidR="006254B0" w:rsidRPr="00EE19E4" w:rsidRDefault="006254B0" w:rsidP="006254B0">
            <w:pPr>
              <w:shd w:val="clear" w:color="auto" w:fill="FFFFFF" w:themeFill="background1"/>
              <w:jc w:val="center"/>
              <w:rPr>
                <w:bCs/>
                <w:sz w:val="20"/>
                <w:szCs w:val="20"/>
                <w:lang w:val="ro-RO"/>
              </w:rPr>
            </w:pPr>
          </w:p>
        </w:tc>
        <w:tc>
          <w:tcPr>
            <w:tcW w:w="463" w:type="dxa"/>
            <w:shd w:val="clear" w:color="auto" w:fill="FFFFFF" w:themeFill="background1"/>
          </w:tcPr>
          <w:p w14:paraId="688D32C1" w14:textId="77777777" w:rsidR="006254B0" w:rsidRPr="00EE19E4" w:rsidRDefault="006254B0" w:rsidP="006254B0">
            <w:pPr>
              <w:shd w:val="clear" w:color="auto" w:fill="FFFFFF" w:themeFill="background1"/>
              <w:jc w:val="center"/>
              <w:rPr>
                <w:bCs/>
                <w:sz w:val="20"/>
                <w:szCs w:val="20"/>
                <w:lang w:val="ro-RO"/>
              </w:rPr>
            </w:pPr>
          </w:p>
        </w:tc>
        <w:tc>
          <w:tcPr>
            <w:tcW w:w="1855" w:type="dxa"/>
            <w:shd w:val="clear" w:color="auto" w:fill="FFFFFF" w:themeFill="background1"/>
          </w:tcPr>
          <w:p w14:paraId="0BE105AF" w14:textId="77777777" w:rsidR="006254B0" w:rsidRPr="00EE19E4" w:rsidRDefault="006254B0" w:rsidP="006254B0">
            <w:pPr>
              <w:shd w:val="clear" w:color="auto" w:fill="FFFFFF" w:themeFill="background1"/>
              <w:jc w:val="center"/>
              <w:rPr>
                <w:b/>
                <w:bCs/>
                <w:sz w:val="20"/>
                <w:szCs w:val="20"/>
                <w:lang w:val="ro-RO"/>
              </w:rPr>
            </w:pPr>
          </w:p>
        </w:tc>
        <w:tc>
          <w:tcPr>
            <w:tcW w:w="810" w:type="dxa"/>
            <w:shd w:val="clear" w:color="auto" w:fill="FFFFFF" w:themeFill="background1"/>
          </w:tcPr>
          <w:p w14:paraId="52A3CFCF" w14:textId="119C6BCE" w:rsidR="006254B0" w:rsidRPr="00EE19E4" w:rsidRDefault="003C0647" w:rsidP="006254B0">
            <w:pPr>
              <w:shd w:val="clear" w:color="auto" w:fill="FFFFFF" w:themeFill="background1"/>
              <w:jc w:val="center"/>
              <w:rPr>
                <w:bCs/>
                <w:sz w:val="20"/>
                <w:szCs w:val="20"/>
                <w:lang w:val="ro-RO"/>
              </w:rPr>
            </w:pPr>
            <w:r w:rsidRPr="00EE19E4">
              <w:rPr>
                <w:bCs/>
                <w:sz w:val="20"/>
                <w:szCs w:val="20"/>
                <w:lang w:val="ro-RO"/>
              </w:rPr>
              <w:t>5</w:t>
            </w:r>
          </w:p>
        </w:tc>
      </w:tr>
      <w:tr w:rsidR="009A5C0B" w:rsidRPr="00EE19E4" w14:paraId="0EE41031" w14:textId="77777777" w:rsidTr="00132134">
        <w:trPr>
          <w:jc w:val="center"/>
        </w:trPr>
        <w:tc>
          <w:tcPr>
            <w:tcW w:w="562" w:type="dxa"/>
            <w:shd w:val="clear" w:color="auto" w:fill="FFFFFF" w:themeFill="background1"/>
            <w:vAlign w:val="center"/>
          </w:tcPr>
          <w:p w14:paraId="6BB2C849" w14:textId="77777777" w:rsidR="009A5C0B" w:rsidRPr="00EE19E4" w:rsidRDefault="009A5C0B" w:rsidP="009A5C0B">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44BA8012" w14:textId="7D731DE3" w:rsidR="009A5C0B" w:rsidRPr="00EE19E4" w:rsidRDefault="009A5C0B" w:rsidP="009A5C0B">
            <w:pPr>
              <w:shd w:val="clear" w:color="auto" w:fill="FFFFFF" w:themeFill="background1"/>
              <w:rPr>
                <w:sz w:val="20"/>
                <w:szCs w:val="20"/>
                <w:lang w:val="ro-RO"/>
              </w:rPr>
            </w:pPr>
            <w:r w:rsidRPr="00EE19E4">
              <w:rPr>
                <w:sz w:val="20"/>
                <w:szCs w:val="20"/>
                <w:lang w:val="ro-RO"/>
              </w:rPr>
              <w:t xml:space="preserve">Este afișat la vedere programul de lucru? </w:t>
            </w:r>
          </w:p>
        </w:tc>
        <w:tc>
          <w:tcPr>
            <w:tcW w:w="1596" w:type="dxa"/>
            <w:shd w:val="clear" w:color="auto" w:fill="FFFFFF" w:themeFill="background1"/>
          </w:tcPr>
          <w:p w14:paraId="41D00D94" w14:textId="05B2910D" w:rsidR="009A5C0B" w:rsidRPr="00EE19E4" w:rsidRDefault="000C34FE" w:rsidP="009A5C0B">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o-RO"/>
              </w:rPr>
              <w:t>14</w:t>
            </w:r>
            <w:r w:rsidRPr="00EE19E4">
              <w:rPr>
                <w:sz w:val="20"/>
                <w:szCs w:val="20"/>
                <w:lang w:val="ro-RO"/>
              </w:rPr>
              <w:t>) LP105/2003</w:t>
            </w:r>
          </w:p>
        </w:tc>
        <w:tc>
          <w:tcPr>
            <w:tcW w:w="425" w:type="dxa"/>
            <w:shd w:val="clear" w:color="auto" w:fill="FFFFFF" w:themeFill="background1"/>
          </w:tcPr>
          <w:p w14:paraId="65A5B4D7" w14:textId="77777777" w:rsidR="009A5C0B" w:rsidRPr="00EE19E4" w:rsidRDefault="009A5C0B" w:rsidP="009A5C0B">
            <w:pPr>
              <w:shd w:val="clear" w:color="auto" w:fill="FFFFFF" w:themeFill="background1"/>
              <w:jc w:val="center"/>
              <w:rPr>
                <w:bCs/>
                <w:sz w:val="20"/>
                <w:szCs w:val="20"/>
                <w:lang w:val="ro-RO"/>
              </w:rPr>
            </w:pPr>
          </w:p>
        </w:tc>
        <w:tc>
          <w:tcPr>
            <w:tcW w:w="425" w:type="dxa"/>
            <w:shd w:val="clear" w:color="auto" w:fill="FFFFFF" w:themeFill="background1"/>
          </w:tcPr>
          <w:p w14:paraId="21178049" w14:textId="77777777" w:rsidR="009A5C0B" w:rsidRPr="00EE19E4" w:rsidRDefault="009A5C0B" w:rsidP="009A5C0B">
            <w:pPr>
              <w:shd w:val="clear" w:color="auto" w:fill="FFFFFF" w:themeFill="background1"/>
              <w:jc w:val="center"/>
              <w:rPr>
                <w:bCs/>
                <w:sz w:val="20"/>
                <w:szCs w:val="20"/>
                <w:lang w:val="ro-RO"/>
              </w:rPr>
            </w:pPr>
          </w:p>
        </w:tc>
        <w:tc>
          <w:tcPr>
            <w:tcW w:w="463" w:type="dxa"/>
            <w:shd w:val="clear" w:color="auto" w:fill="FFFFFF" w:themeFill="background1"/>
          </w:tcPr>
          <w:p w14:paraId="1DA144BE" w14:textId="77777777" w:rsidR="009A5C0B" w:rsidRPr="00EE19E4" w:rsidRDefault="009A5C0B" w:rsidP="009A5C0B">
            <w:pPr>
              <w:shd w:val="clear" w:color="auto" w:fill="FFFFFF" w:themeFill="background1"/>
              <w:jc w:val="center"/>
              <w:rPr>
                <w:bCs/>
                <w:sz w:val="20"/>
                <w:szCs w:val="20"/>
                <w:lang w:val="ro-RO"/>
              </w:rPr>
            </w:pPr>
          </w:p>
        </w:tc>
        <w:tc>
          <w:tcPr>
            <w:tcW w:w="1855" w:type="dxa"/>
            <w:shd w:val="clear" w:color="auto" w:fill="FFFFFF" w:themeFill="background1"/>
          </w:tcPr>
          <w:p w14:paraId="4ED6E6CB" w14:textId="77777777" w:rsidR="009A5C0B" w:rsidRPr="00EE19E4" w:rsidRDefault="009A5C0B" w:rsidP="009A5C0B">
            <w:pPr>
              <w:shd w:val="clear" w:color="auto" w:fill="FFFFFF" w:themeFill="background1"/>
              <w:jc w:val="center"/>
              <w:rPr>
                <w:b/>
                <w:bCs/>
                <w:sz w:val="20"/>
                <w:szCs w:val="20"/>
                <w:lang w:val="ro-RO"/>
              </w:rPr>
            </w:pPr>
          </w:p>
        </w:tc>
        <w:tc>
          <w:tcPr>
            <w:tcW w:w="810" w:type="dxa"/>
            <w:shd w:val="clear" w:color="auto" w:fill="FFFFFF" w:themeFill="background1"/>
          </w:tcPr>
          <w:p w14:paraId="2560D54F" w14:textId="38E07595" w:rsidR="009A5C0B" w:rsidRPr="00EE19E4" w:rsidRDefault="003C0647" w:rsidP="009A5C0B">
            <w:pPr>
              <w:shd w:val="clear" w:color="auto" w:fill="FFFFFF" w:themeFill="background1"/>
              <w:jc w:val="center"/>
              <w:rPr>
                <w:bCs/>
                <w:sz w:val="20"/>
                <w:szCs w:val="20"/>
                <w:lang w:val="ro-RO"/>
              </w:rPr>
            </w:pPr>
            <w:r w:rsidRPr="00EE19E4">
              <w:rPr>
                <w:bCs/>
                <w:sz w:val="20"/>
                <w:szCs w:val="20"/>
                <w:lang w:val="ro-RO"/>
              </w:rPr>
              <w:t>5</w:t>
            </w:r>
          </w:p>
        </w:tc>
      </w:tr>
      <w:tr w:rsidR="009A5C0B" w:rsidRPr="00EE19E4" w14:paraId="4F4F24EE" w14:textId="77777777" w:rsidTr="00132134">
        <w:trPr>
          <w:jc w:val="center"/>
        </w:trPr>
        <w:tc>
          <w:tcPr>
            <w:tcW w:w="562" w:type="dxa"/>
            <w:shd w:val="clear" w:color="auto" w:fill="FFFFFF" w:themeFill="background1"/>
            <w:vAlign w:val="center"/>
          </w:tcPr>
          <w:p w14:paraId="0A3F5B87" w14:textId="77777777" w:rsidR="009A5C0B" w:rsidRPr="00EE19E4" w:rsidRDefault="009A5C0B" w:rsidP="009A5C0B">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3BA6F61A" w14:textId="15C89D6C" w:rsidR="009A5C0B" w:rsidRPr="00EE19E4" w:rsidRDefault="009A5C0B" w:rsidP="009A5C0B">
            <w:pPr>
              <w:shd w:val="clear" w:color="auto" w:fill="FFFFFF" w:themeFill="background1"/>
              <w:rPr>
                <w:sz w:val="20"/>
                <w:szCs w:val="20"/>
                <w:lang w:val="ro-RO"/>
              </w:rPr>
            </w:pPr>
            <w:r w:rsidRPr="00EE19E4">
              <w:rPr>
                <w:sz w:val="20"/>
                <w:szCs w:val="20"/>
                <w:lang w:val="ro-RO"/>
              </w:rPr>
              <w:t>Persoana supusă controlului respectă programul de lucru afișat?</w:t>
            </w:r>
          </w:p>
        </w:tc>
        <w:tc>
          <w:tcPr>
            <w:tcW w:w="1596" w:type="dxa"/>
            <w:shd w:val="clear" w:color="auto" w:fill="FFFFFF" w:themeFill="background1"/>
          </w:tcPr>
          <w:p w14:paraId="0F3C15CB" w14:textId="2E73536D" w:rsidR="009A5C0B" w:rsidRPr="00EE19E4" w:rsidRDefault="000C34FE" w:rsidP="009A5C0B">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(1</w:t>
            </w:r>
            <w:r>
              <w:rPr>
                <w:sz w:val="20"/>
                <w:szCs w:val="20"/>
                <w:lang w:val="ro-RO"/>
              </w:rPr>
              <w:t>4)</w:t>
            </w:r>
            <w:r w:rsidRPr="00EE19E4">
              <w:rPr>
                <w:sz w:val="20"/>
                <w:szCs w:val="20"/>
                <w:lang w:val="ro-RO"/>
              </w:rPr>
              <w:t xml:space="preserve"> LP105/2003</w:t>
            </w:r>
          </w:p>
        </w:tc>
        <w:tc>
          <w:tcPr>
            <w:tcW w:w="425" w:type="dxa"/>
            <w:shd w:val="clear" w:color="auto" w:fill="FFFFFF" w:themeFill="background1"/>
          </w:tcPr>
          <w:p w14:paraId="0F1CD821" w14:textId="77777777" w:rsidR="009A5C0B" w:rsidRPr="00EE19E4" w:rsidRDefault="009A5C0B" w:rsidP="009A5C0B">
            <w:pPr>
              <w:shd w:val="clear" w:color="auto" w:fill="FFFFFF" w:themeFill="background1"/>
              <w:jc w:val="center"/>
              <w:rPr>
                <w:bCs/>
                <w:sz w:val="20"/>
                <w:szCs w:val="20"/>
                <w:lang w:val="ro-RO"/>
              </w:rPr>
            </w:pPr>
          </w:p>
        </w:tc>
        <w:tc>
          <w:tcPr>
            <w:tcW w:w="425" w:type="dxa"/>
            <w:shd w:val="clear" w:color="auto" w:fill="FFFFFF" w:themeFill="background1"/>
          </w:tcPr>
          <w:p w14:paraId="609C131F" w14:textId="77777777" w:rsidR="009A5C0B" w:rsidRPr="00EE19E4" w:rsidRDefault="009A5C0B" w:rsidP="009A5C0B">
            <w:pPr>
              <w:shd w:val="clear" w:color="auto" w:fill="FFFFFF" w:themeFill="background1"/>
              <w:jc w:val="center"/>
              <w:rPr>
                <w:bCs/>
                <w:sz w:val="20"/>
                <w:szCs w:val="20"/>
                <w:lang w:val="ro-RO"/>
              </w:rPr>
            </w:pPr>
          </w:p>
        </w:tc>
        <w:tc>
          <w:tcPr>
            <w:tcW w:w="463" w:type="dxa"/>
            <w:shd w:val="clear" w:color="auto" w:fill="FFFFFF" w:themeFill="background1"/>
          </w:tcPr>
          <w:p w14:paraId="5E9681BF" w14:textId="77777777" w:rsidR="009A5C0B" w:rsidRPr="00EE19E4" w:rsidRDefault="009A5C0B" w:rsidP="009A5C0B">
            <w:pPr>
              <w:shd w:val="clear" w:color="auto" w:fill="FFFFFF" w:themeFill="background1"/>
              <w:jc w:val="center"/>
              <w:rPr>
                <w:bCs/>
                <w:sz w:val="20"/>
                <w:szCs w:val="20"/>
                <w:lang w:val="ro-RO"/>
              </w:rPr>
            </w:pPr>
          </w:p>
        </w:tc>
        <w:tc>
          <w:tcPr>
            <w:tcW w:w="1855" w:type="dxa"/>
            <w:shd w:val="clear" w:color="auto" w:fill="FFFFFF" w:themeFill="background1"/>
          </w:tcPr>
          <w:p w14:paraId="4EFC7565" w14:textId="77777777" w:rsidR="009A5C0B" w:rsidRPr="00EE19E4" w:rsidRDefault="009A5C0B" w:rsidP="009A5C0B">
            <w:pPr>
              <w:shd w:val="clear" w:color="auto" w:fill="FFFFFF" w:themeFill="background1"/>
              <w:jc w:val="center"/>
              <w:rPr>
                <w:b/>
                <w:bCs/>
                <w:sz w:val="20"/>
                <w:szCs w:val="20"/>
                <w:lang w:val="ro-RO"/>
              </w:rPr>
            </w:pPr>
          </w:p>
        </w:tc>
        <w:tc>
          <w:tcPr>
            <w:tcW w:w="810" w:type="dxa"/>
            <w:shd w:val="clear" w:color="auto" w:fill="FFFFFF" w:themeFill="background1"/>
          </w:tcPr>
          <w:p w14:paraId="46308AF1" w14:textId="5A132874" w:rsidR="009A5C0B" w:rsidRPr="00EE19E4" w:rsidRDefault="003C0647" w:rsidP="009A5C0B">
            <w:pPr>
              <w:shd w:val="clear" w:color="auto" w:fill="FFFFFF" w:themeFill="background1"/>
              <w:jc w:val="center"/>
              <w:rPr>
                <w:bCs/>
                <w:sz w:val="20"/>
                <w:szCs w:val="20"/>
                <w:lang w:val="ro-RO"/>
              </w:rPr>
            </w:pPr>
            <w:r w:rsidRPr="00EE19E4">
              <w:rPr>
                <w:bCs/>
                <w:sz w:val="20"/>
                <w:szCs w:val="20"/>
                <w:lang w:val="ro-RO"/>
              </w:rPr>
              <w:t>10</w:t>
            </w:r>
          </w:p>
        </w:tc>
      </w:tr>
      <w:tr w:rsidR="009A5C0B" w:rsidRPr="00EE19E4" w14:paraId="590F5F31" w14:textId="77777777" w:rsidTr="00132134">
        <w:trPr>
          <w:jc w:val="center"/>
        </w:trPr>
        <w:tc>
          <w:tcPr>
            <w:tcW w:w="562" w:type="dxa"/>
            <w:shd w:val="clear" w:color="auto" w:fill="FFFFFF" w:themeFill="background1"/>
            <w:vAlign w:val="center"/>
          </w:tcPr>
          <w:p w14:paraId="3303AB6B" w14:textId="77777777" w:rsidR="009A5C0B" w:rsidRPr="00EE19E4" w:rsidRDefault="009A5C0B" w:rsidP="009A5C0B">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2ED3F75F" w14:textId="1D10FD1A" w:rsidR="009A5C0B" w:rsidRPr="00EE19E4" w:rsidRDefault="00F612FC" w:rsidP="00F612FC">
            <w:pPr>
              <w:rPr>
                <w:sz w:val="20"/>
                <w:szCs w:val="20"/>
                <w:lang w:val="ro-RO"/>
              </w:rPr>
            </w:pPr>
            <w:r w:rsidRPr="00EE19E4">
              <w:rPr>
                <w:sz w:val="20"/>
                <w:szCs w:val="20"/>
                <w:lang w:val="ro-RO"/>
              </w:rPr>
              <w:t xml:space="preserve">Este afișată la vedere adresa și numărul de telefon al autorității abilitate cu funcții de protecție a consumatorilor? </w:t>
            </w:r>
          </w:p>
        </w:tc>
        <w:tc>
          <w:tcPr>
            <w:tcW w:w="1596" w:type="dxa"/>
            <w:shd w:val="clear" w:color="auto" w:fill="FFFFFF" w:themeFill="background1"/>
          </w:tcPr>
          <w:p w14:paraId="14C5C6A4" w14:textId="585BA434" w:rsidR="009A5C0B" w:rsidRPr="00EE19E4" w:rsidRDefault="000C34FE" w:rsidP="009A5C0B">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(13) LP105/2003</w:t>
            </w:r>
          </w:p>
        </w:tc>
        <w:tc>
          <w:tcPr>
            <w:tcW w:w="425" w:type="dxa"/>
            <w:shd w:val="clear" w:color="auto" w:fill="FFFFFF" w:themeFill="background1"/>
          </w:tcPr>
          <w:p w14:paraId="02622DDD" w14:textId="77777777" w:rsidR="009A5C0B" w:rsidRPr="00EE19E4" w:rsidRDefault="009A5C0B" w:rsidP="009A5C0B">
            <w:pPr>
              <w:shd w:val="clear" w:color="auto" w:fill="FFFFFF" w:themeFill="background1"/>
              <w:jc w:val="center"/>
              <w:rPr>
                <w:bCs/>
                <w:sz w:val="20"/>
                <w:szCs w:val="20"/>
                <w:lang w:val="ro-RO"/>
              </w:rPr>
            </w:pPr>
          </w:p>
        </w:tc>
        <w:tc>
          <w:tcPr>
            <w:tcW w:w="425" w:type="dxa"/>
            <w:shd w:val="clear" w:color="auto" w:fill="FFFFFF" w:themeFill="background1"/>
          </w:tcPr>
          <w:p w14:paraId="0B86382D" w14:textId="77777777" w:rsidR="009A5C0B" w:rsidRPr="00EE19E4" w:rsidRDefault="009A5C0B" w:rsidP="009A5C0B">
            <w:pPr>
              <w:shd w:val="clear" w:color="auto" w:fill="FFFFFF" w:themeFill="background1"/>
              <w:jc w:val="center"/>
              <w:rPr>
                <w:bCs/>
                <w:sz w:val="20"/>
                <w:szCs w:val="20"/>
                <w:lang w:val="ro-RO"/>
              </w:rPr>
            </w:pPr>
          </w:p>
        </w:tc>
        <w:tc>
          <w:tcPr>
            <w:tcW w:w="463" w:type="dxa"/>
            <w:shd w:val="clear" w:color="auto" w:fill="FFFFFF" w:themeFill="background1"/>
          </w:tcPr>
          <w:p w14:paraId="3725D55E" w14:textId="77777777" w:rsidR="009A5C0B" w:rsidRPr="00EE19E4" w:rsidRDefault="009A5C0B" w:rsidP="009A5C0B">
            <w:pPr>
              <w:shd w:val="clear" w:color="auto" w:fill="FFFFFF" w:themeFill="background1"/>
              <w:jc w:val="center"/>
              <w:rPr>
                <w:bCs/>
                <w:sz w:val="20"/>
                <w:szCs w:val="20"/>
                <w:lang w:val="ro-RO"/>
              </w:rPr>
            </w:pPr>
          </w:p>
        </w:tc>
        <w:tc>
          <w:tcPr>
            <w:tcW w:w="1855" w:type="dxa"/>
            <w:shd w:val="clear" w:color="auto" w:fill="FFFFFF" w:themeFill="background1"/>
          </w:tcPr>
          <w:p w14:paraId="41773867" w14:textId="77777777" w:rsidR="009A5C0B" w:rsidRPr="00EE19E4" w:rsidRDefault="009A5C0B" w:rsidP="009A5C0B">
            <w:pPr>
              <w:shd w:val="clear" w:color="auto" w:fill="FFFFFF" w:themeFill="background1"/>
              <w:jc w:val="center"/>
              <w:rPr>
                <w:b/>
                <w:bCs/>
                <w:sz w:val="20"/>
                <w:szCs w:val="20"/>
                <w:lang w:val="ro-RO"/>
              </w:rPr>
            </w:pPr>
          </w:p>
        </w:tc>
        <w:tc>
          <w:tcPr>
            <w:tcW w:w="810" w:type="dxa"/>
            <w:shd w:val="clear" w:color="auto" w:fill="FFFFFF" w:themeFill="background1"/>
          </w:tcPr>
          <w:p w14:paraId="15BB99FE" w14:textId="2C03CDB9" w:rsidR="009A5C0B" w:rsidRPr="00EE19E4" w:rsidRDefault="003C0647" w:rsidP="009A5C0B">
            <w:pPr>
              <w:shd w:val="clear" w:color="auto" w:fill="FFFFFF" w:themeFill="background1"/>
              <w:jc w:val="center"/>
              <w:rPr>
                <w:bCs/>
                <w:sz w:val="20"/>
                <w:szCs w:val="20"/>
                <w:lang w:val="ro-RO"/>
              </w:rPr>
            </w:pPr>
            <w:r w:rsidRPr="00EE19E4">
              <w:rPr>
                <w:bCs/>
                <w:sz w:val="20"/>
                <w:szCs w:val="20"/>
                <w:lang w:val="ro-RO"/>
              </w:rPr>
              <w:t>5</w:t>
            </w:r>
          </w:p>
        </w:tc>
      </w:tr>
      <w:tr w:rsidR="00256CDE" w:rsidRPr="00EE19E4" w14:paraId="6C644118" w14:textId="77777777" w:rsidTr="00132134">
        <w:trPr>
          <w:jc w:val="center"/>
        </w:trPr>
        <w:tc>
          <w:tcPr>
            <w:tcW w:w="562" w:type="dxa"/>
            <w:shd w:val="clear" w:color="auto" w:fill="FFFFFF" w:themeFill="background1"/>
            <w:vAlign w:val="center"/>
          </w:tcPr>
          <w:p w14:paraId="2C7A6EF0" w14:textId="77777777" w:rsidR="00256CDE" w:rsidRPr="00EE19E4" w:rsidRDefault="00256CDE" w:rsidP="00256CD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6FFEC1EE" w14:textId="1B4BDD62" w:rsidR="00256CDE" w:rsidRPr="00EE19E4" w:rsidRDefault="00256CDE" w:rsidP="00256CDE">
            <w:pPr>
              <w:rPr>
                <w:sz w:val="20"/>
                <w:szCs w:val="20"/>
                <w:lang w:val="ro-RO"/>
              </w:rPr>
            </w:pPr>
            <w:r w:rsidRPr="00EE19E4">
              <w:rPr>
                <w:sz w:val="20"/>
                <w:szCs w:val="20"/>
                <w:lang w:val="ro-RO"/>
              </w:rPr>
              <w:t>Se găsește expusă informația privind termenul de garanție pentru produsele și serviciile oferite?</w:t>
            </w:r>
          </w:p>
        </w:tc>
        <w:tc>
          <w:tcPr>
            <w:tcW w:w="1596" w:type="dxa"/>
            <w:shd w:val="clear" w:color="auto" w:fill="FFFFFF" w:themeFill="background1"/>
          </w:tcPr>
          <w:p w14:paraId="1B62B203" w14:textId="4EB74671" w:rsidR="00256CDE" w:rsidRPr="00EE19E4" w:rsidRDefault="000C34FE" w:rsidP="00256CDE">
            <w:pPr>
              <w:shd w:val="clear" w:color="auto" w:fill="FFFFFF" w:themeFill="background1"/>
              <w:spacing w:after="120"/>
              <w:rPr>
                <w:sz w:val="20"/>
                <w:szCs w:val="20"/>
                <w:lang w:val="ro-RO"/>
              </w:rPr>
            </w:pPr>
            <w:r w:rsidRPr="00EE19E4">
              <w:rPr>
                <w:sz w:val="20"/>
                <w:szCs w:val="20"/>
                <w:lang w:val="ro-RO"/>
              </w:rPr>
              <w:t>Art.</w:t>
            </w:r>
            <w:r>
              <w:rPr>
                <w:sz w:val="20"/>
                <w:szCs w:val="20"/>
                <w:lang w:val="ro-RO"/>
              </w:rPr>
              <w:t xml:space="preserve"> 33</w:t>
            </w:r>
            <w:r w:rsidRPr="00EE19E4">
              <w:rPr>
                <w:sz w:val="20"/>
                <w:szCs w:val="20"/>
                <w:lang w:val="ro-RO"/>
              </w:rPr>
              <w:t xml:space="preserve"> alin. (</w:t>
            </w:r>
            <w:r>
              <w:rPr>
                <w:sz w:val="20"/>
                <w:szCs w:val="20"/>
                <w:lang w:val="ru-RU"/>
              </w:rPr>
              <w:t>8</w:t>
            </w:r>
            <w:r>
              <w:rPr>
                <w:sz w:val="20"/>
                <w:szCs w:val="20"/>
                <w:lang w:val="ro-MD"/>
              </w:rPr>
              <w:t>)</w:t>
            </w:r>
            <w:r>
              <w:rPr>
                <w:sz w:val="20"/>
                <w:szCs w:val="20"/>
                <w:lang w:val="ru-RU"/>
              </w:rPr>
              <w:t>,</w:t>
            </w:r>
            <w:r>
              <w:rPr>
                <w:sz w:val="20"/>
                <w:szCs w:val="20"/>
                <w:lang w:val="ro-MD"/>
              </w:rPr>
              <w:t>(</w:t>
            </w:r>
            <w:r>
              <w:rPr>
                <w:sz w:val="20"/>
                <w:szCs w:val="20"/>
                <w:lang w:val="ru-RU"/>
              </w:rPr>
              <w:t>13</w:t>
            </w:r>
            <w:r w:rsidRPr="00EE19E4">
              <w:rPr>
                <w:sz w:val="20"/>
                <w:szCs w:val="20"/>
                <w:lang w:val="ro-RO"/>
              </w:rPr>
              <w:t>) LP105/2003</w:t>
            </w:r>
          </w:p>
        </w:tc>
        <w:tc>
          <w:tcPr>
            <w:tcW w:w="425" w:type="dxa"/>
            <w:shd w:val="clear" w:color="auto" w:fill="FFFFFF" w:themeFill="background1"/>
          </w:tcPr>
          <w:p w14:paraId="3453DBF5" w14:textId="77777777" w:rsidR="00256CDE" w:rsidRPr="00EE19E4" w:rsidRDefault="00256CDE" w:rsidP="00256CDE">
            <w:pPr>
              <w:shd w:val="clear" w:color="auto" w:fill="FFFFFF" w:themeFill="background1"/>
              <w:jc w:val="center"/>
              <w:rPr>
                <w:bCs/>
                <w:sz w:val="20"/>
                <w:szCs w:val="20"/>
                <w:lang w:val="ro-RO"/>
              </w:rPr>
            </w:pPr>
          </w:p>
        </w:tc>
        <w:tc>
          <w:tcPr>
            <w:tcW w:w="425" w:type="dxa"/>
            <w:shd w:val="clear" w:color="auto" w:fill="FFFFFF" w:themeFill="background1"/>
          </w:tcPr>
          <w:p w14:paraId="102A08B1" w14:textId="77777777" w:rsidR="00256CDE" w:rsidRPr="00EE19E4" w:rsidRDefault="00256CDE" w:rsidP="00256CDE">
            <w:pPr>
              <w:shd w:val="clear" w:color="auto" w:fill="FFFFFF" w:themeFill="background1"/>
              <w:jc w:val="center"/>
              <w:rPr>
                <w:bCs/>
                <w:sz w:val="20"/>
                <w:szCs w:val="20"/>
                <w:lang w:val="ro-RO"/>
              </w:rPr>
            </w:pPr>
          </w:p>
        </w:tc>
        <w:tc>
          <w:tcPr>
            <w:tcW w:w="463" w:type="dxa"/>
            <w:shd w:val="clear" w:color="auto" w:fill="FFFFFF" w:themeFill="background1"/>
          </w:tcPr>
          <w:p w14:paraId="379C3B1A" w14:textId="77777777" w:rsidR="00256CDE" w:rsidRPr="00EE19E4" w:rsidRDefault="00256CDE" w:rsidP="00256CDE">
            <w:pPr>
              <w:shd w:val="clear" w:color="auto" w:fill="FFFFFF" w:themeFill="background1"/>
              <w:jc w:val="center"/>
              <w:rPr>
                <w:bCs/>
                <w:sz w:val="20"/>
                <w:szCs w:val="20"/>
                <w:lang w:val="ro-RO"/>
              </w:rPr>
            </w:pPr>
          </w:p>
        </w:tc>
        <w:tc>
          <w:tcPr>
            <w:tcW w:w="1855" w:type="dxa"/>
            <w:shd w:val="clear" w:color="auto" w:fill="FFFFFF" w:themeFill="background1"/>
          </w:tcPr>
          <w:p w14:paraId="7F943540" w14:textId="555B05BB" w:rsidR="00256CDE" w:rsidRPr="00EE19E4" w:rsidRDefault="00256CDE" w:rsidP="00256CDE">
            <w:pPr>
              <w:shd w:val="clear" w:color="auto" w:fill="FFFFFF" w:themeFill="background1"/>
              <w:rPr>
                <w:sz w:val="20"/>
                <w:szCs w:val="20"/>
                <w:lang w:val="ro-RO"/>
              </w:rPr>
            </w:pPr>
          </w:p>
        </w:tc>
        <w:tc>
          <w:tcPr>
            <w:tcW w:w="810" w:type="dxa"/>
            <w:shd w:val="clear" w:color="auto" w:fill="FFFFFF" w:themeFill="background1"/>
          </w:tcPr>
          <w:p w14:paraId="73CBCC29" w14:textId="49AB546D" w:rsidR="00256CDE" w:rsidRPr="00EE19E4" w:rsidRDefault="003C0647" w:rsidP="00256CDE">
            <w:pPr>
              <w:shd w:val="clear" w:color="auto" w:fill="FFFFFF" w:themeFill="background1"/>
              <w:jc w:val="center"/>
              <w:rPr>
                <w:bCs/>
                <w:sz w:val="20"/>
                <w:szCs w:val="20"/>
                <w:lang w:val="ro-RO"/>
              </w:rPr>
            </w:pPr>
            <w:r w:rsidRPr="00EE19E4">
              <w:rPr>
                <w:bCs/>
                <w:sz w:val="20"/>
                <w:szCs w:val="20"/>
                <w:lang w:val="ro-RO"/>
              </w:rPr>
              <w:t>10</w:t>
            </w:r>
          </w:p>
        </w:tc>
      </w:tr>
      <w:tr w:rsidR="00256CDE" w:rsidRPr="00EE19E4" w14:paraId="085B54C8" w14:textId="77777777" w:rsidTr="00132134">
        <w:trPr>
          <w:jc w:val="center"/>
        </w:trPr>
        <w:tc>
          <w:tcPr>
            <w:tcW w:w="562" w:type="dxa"/>
            <w:shd w:val="clear" w:color="auto" w:fill="FFFFFF" w:themeFill="background1"/>
            <w:vAlign w:val="center"/>
          </w:tcPr>
          <w:p w14:paraId="6D75BEC1" w14:textId="77777777" w:rsidR="00256CDE" w:rsidRPr="00EE19E4" w:rsidRDefault="00256CDE" w:rsidP="00256CD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5923D218" w14:textId="18ACA289" w:rsidR="00256CDE" w:rsidRPr="00EE19E4" w:rsidRDefault="00256CDE" w:rsidP="00256CDE">
            <w:pPr>
              <w:rPr>
                <w:sz w:val="20"/>
                <w:szCs w:val="20"/>
                <w:lang w:val="ro-RO"/>
              </w:rPr>
            </w:pPr>
            <w:r w:rsidRPr="00EE19E4">
              <w:rPr>
                <w:sz w:val="20"/>
                <w:szCs w:val="20"/>
                <w:lang w:val="ro-RO"/>
              </w:rPr>
              <w:t xml:space="preserve">Este prezentată la vedere informația referitoare la obligativitatea prezentării bonului de casă sau a altui document la examinarea reclamației? </w:t>
            </w:r>
          </w:p>
        </w:tc>
        <w:tc>
          <w:tcPr>
            <w:tcW w:w="1596" w:type="dxa"/>
            <w:shd w:val="clear" w:color="auto" w:fill="FFFFFF" w:themeFill="background1"/>
          </w:tcPr>
          <w:p w14:paraId="4E3FD6C8" w14:textId="681637F0" w:rsidR="00256CDE" w:rsidRPr="00EE19E4" w:rsidRDefault="000C34FE" w:rsidP="00256CD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u-RU"/>
              </w:rPr>
              <w:t>13</w:t>
            </w:r>
            <w:r w:rsidRPr="00EE19E4">
              <w:rPr>
                <w:sz w:val="20"/>
                <w:szCs w:val="20"/>
                <w:lang w:val="ro-RO"/>
              </w:rPr>
              <w:t>) LP105/2003</w:t>
            </w:r>
          </w:p>
        </w:tc>
        <w:tc>
          <w:tcPr>
            <w:tcW w:w="425" w:type="dxa"/>
            <w:shd w:val="clear" w:color="auto" w:fill="FFFFFF" w:themeFill="background1"/>
          </w:tcPr>
          <w:p w14:paraId="021F9E5C" w14:textId="77777777" w:rsidR="00256CDE" w:rsidRPr="00EE19E4" w:rsidRDefault="00256CDE" w:rsidP="00256CDE">
            <w:pPr>
              <w:shd w:val="clear" w:color="auto" w:fill="FFFFFF" w:themeFill="background1"/>
              <w:jc w:val="center"/>
              <w:rPr>
                <w:bCs/>
                <w:sz w:val="20"/>
                <w:szCs w:val="20"/>
                <w:lang w:val="ro-RO"/>
              </w:rPr>
            </w:pPr>
          </w:p>
        </w:tc>
        <w:tc>
          <w:tcPr>
            <w:tcW w:w="425" w:type="dxa"/>
            <w:shd w:val="clear" w:color="auto" w:fill="FFFFFF" w:themeFill="background1"/>
          </w:tcPr>
          <w:p w14:paraId="120AF1E3" w14:textId="77777777" w:rsidR="00256CDE" w:rsidRPr="00EE19E4" w:rsidRDefault="00256CDE" w:rsidP="00256CDE">
            <w:pPr>
              <w:shd w:val="clear" w:color="auto" w:fill="FFFFFF" w:themeFill="background1"/>
              <w:jc w:val="center"/>
              <w:rPr>
                <w:bCs/>
                <w:sz w:val="20"/>
                <w:szCs w:val="20"/>
                <w:lang w:val="ro-RO"/>
              </w:rPr>
            </w:pPr>
          </w:p>
        </w:tc>
        <w:tc>
          <w:tcPr>
            <w:tcW w:w="463" w:type="dxa"/>
            <w:shd w:val="clear" w:color="auto" w:fill="FFFFFF" w:themeFill="background1"/>
          </w:tcPr>
          <w:p w14:paraId="48EE495D" w14:textId="77777777" w:rsidR="00256CDE" w:rsidRPr="00EE19E4" w:rsidRDefault="00256CDE" w:rsidP="00256CDE">
            <w:pPr>
              <w:shd w:val="clear" w:color="auto" w:fill="FFFFFF" w:themeFill="background1"/>
              <w:jc w:val="center"/>
              <w:rPr>
                <w:bCs/>
                <w:sz w:val="20"/>
                <w:szCs w:val="20"/>
                <w:lang w:val="ro-RO"/>
              </w:rPr>
            </w:pPr>
          </w:p>
        </w:tc>
        <w:tc>
          <w:tcPr>
            <w:tcW w:w="1855" w:type="dxa"/>
            <w:shd w:val="clear" w:color="auto" w:fill="FFFFFF" w:themeFill="background1"/>
          </w:tcPr>
          <w:p w14:paraId="78815298" w14:textId="77777777" w:rsidR="00256CDE" w:rsidRPr="00EE19E4" w:rsidRDefault="00256CDE" w:rsidP="00256CDE">
            <w:pPr>
              <w:shd w:val="clear" w:color="auto" w:fill="FFFFFF" w:themeFill="background1"/>
              <w:jc w:val="center"/>
              <w:rPr>
                <w:b/>
                <w:bCs/>
                <w:sz w:val="20"/>
                <w:szCs w:val="20"/>
                <w:lang w:val="ro-RO"/>
              </w:rPr>
            </w:pPr>
          </w:p>
        </w:tc>
        <w:tc>
          <w:tcPr>
            <w:tcW w:w="810" w:type="dxa"/>
            <w:shd w:val="clear" w:color="auto" w:fill="FFFFFF" w:themeFill="background1"/>
          </w:tcPr>
          <w:p w14:paraId="144A7AF2" w14:textId="4BFB0D2F" w:rsidR="00256CDE" w:rsidRPr="00EE19E4" w:rsidRDefault="003C0647" w:rsidP="00256CDE">
            <w:pPr>
              <w:shd w:val="clear" w:color="auto" w:fill="FFFFFF" w:themeFill="background1"/>
              <w:jc w:val="center"/>
              <w:rPr>
                <w:bCs/>
                <w:sz w:val="20"/>
                <w:szCs w:val="20"/>
                <w:lang w:val="ro-RO"/>
              </w:rPr>
            </w:pPr>
            <w:r w:rsidRPr="00EE19E4">
              <w:rPr>
                <w:bCs/>
                <w:sz w:val="20"/>
                <w:szCs w:val="20"/>
                <w:lang w:val="ro-RO"/>
              </w:rPr>
              <w:t>10</w:t>
            </w:r>
          </w:p>
        </w:tc>
      </w:tr>
      <w:tr w:rsidR="00256CDE" w:rsidRPr="00EE19E4" w14:paraId="6C8CCCEA" w14:textId="77777777" w:rsidTr="00132134">
        <w:trPr>
          <w:jc w:val="center"/>
        </w:trPr>
        <w:tc>
          <w:tcPr>
            <w:tcW w:w="562" w:type="dxa"/>
            <w:shd w:val="clear" w:color="auto" w:fill="FFFFFF" w:themeFill="background1"/>
            <w:vAlign w:val="center"/>
          </w:tcPr>
          <w:p w14:paraId="6E542DBF" w14:textId="77777777" w:rsidR="00256CDE" w:rsidRPr="00EE19E4" w:rsidRDefault="00256CDE" w:rsidP="00256CD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2E6BFC69" w14:textId="49347D23" w:rsidR="00256CDE" w:rsidRPr="00EE19E4" w:rsidRDefault="00256CDE" w:rsidP="00256CDE">
            <w:pPr>
              <w:shd w:val="clear" w:color="auto" w:fill="FFFFFF" w:themeFill="background1"/>
              <w:rPr>
                <w:sz w:val="20"/>
                <w:szCs w:val="20"/>
                <w:lang w:val="ro-RO"/>
              </w:rPr>
            </w:pPr>
            <w:r w:rsidRPr="00EE19E4">
              <w:rPr>
                <w:sz w:val="20"/>
                <w:szCs w:val="20"/>
                <w:lang w:val="ro-RO"/>
              </w:rPr>
              <w:t>Este panoul informativ al consumatorului structurat conform formatului și structurii unificate stabilite de Inspectoratul de Stat pentru Supravegherea Produselor Nealimentare și Protecția Consumatorilor?</w:t>
            </w:r>
          </w:p>
        </w:tc>
        <w:tc>
          <w:tcPr>
            <w:tcW w:w="1596" w:type="dxa"/>
            <w:shd w:val="clear" w:color="auto" w:fill="FFFFFF" w:themeFill="background1"/>
          </w:tcPr>
          <w:p w14:paraId="7FBF2414" w14:textId="376CD8B1" w:rsidR="00256CDE" w:rsidRPr="00EE19E4" w:rsidRDefault="000C34FE" w:rsidP="00256CD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u-RU"/>
              </w:rPr>
              <w:t>13</w:t>
            </w:r>
            <w:r w:rsidRPr="00EE19E4">
              <w:rPr>
                <w:sz w:val="20"/>
                <w:szCs w:val="20"/>
                <w:lang w:val="ro-RO"/>
              </w:rPr>
              <w:t>) LP105/2003</w:t>
            </w:r>
          </w:p>
        </w:tc>
        <w:tc>
          <w:tcPr>
            <w:tcW w:w="425" w:type="dxa"/>
            <w:shd w:val="clear" w:color="auto" w:fill="FFFFFF" w:themeFill="background1"/>
          </w:tcPr>
          <w:p w14:paraId="62D80E99" w14:textId="77777777" w:rsidR="00256CDE" w:rsidRPr="00EE19E4" w:rsidRDefault="00256CDE" w:rsidP="00256CDE">
            <w:pPr>
              <w:shd w:val="clear" w:color="auto" w:fill="FFFFFF" w:themeFill="background1"/>
              <w:jc w:val="center"/>
              <w:rPr>
                <w:bCs/>
                <w:sz w:val="20"/>
                <w:szCs w:val="20"/>
                <w:lang w:val="ro-RO"/>
              </w:rPr>
            </w:pPr>
          </w:p>
        </w:tc>
        <w:tc>
          <w:tcPr>
            <w:tcW w:w="425" w:type="dxa"/>
            <w:shd w:val="clear" w:color="auto" w:fill="FFFFFF" w:themeFill="background1"/>
          </w:tcPr>
          <w:p w14:paraId="15B4DCD3" w14:textId="77777777" w:rsidR="00256CDE" w:rsidRPr="00EE19E4" w:rsidRDefault="00256CDE" w:rsidP="00256CDE">
            <w:pPr>
              <w:shd w:val="clear" w:color="auto" w:fill="FFFFFF" w:themeFill="background1"/>
              <w:jc w:val="center"/>
              <w:rPr>
                <w:bCs/>
                <w:sz w:val="20"/>
                <w:szCs w:val="20"/>
                <w:lang w:val="ro-RO"/>
              </w:rPr>
            </w:pPr>
          </w:p>
        </w:tc>
        <w:tc>
          <w:tcPr>
            <w:tcW w:w="463" w:type="dxa"/>
            <w:shd w:val="clear" w:color="auto" w:fill="FFFFFF" w:themeFill="background1"/>
          </w:tcPr>
          <w:p w14:paraId="56884AF1" w14:textId="77777777" w:rsidR="00256CDE" w:rsidRPr="00EE19E4" w:rsidRDefault="00256CDE" w:rsidP="00256CDE">
            <w:pPr>
              <w:shd w:val="clear" w:color="auto" w:fill="FFFFFF" w:themeFill="background1"/>
              <w:jc w:val="center"/>
              <w:rPr>
                <w:bCs/>
                <w:sz w:val="20"/>
                <w:szCs w:val="20"/>
                <w:lang w:val="ro-RO"/>
              </w:rPr>
            </w:pPr>
          </w:p>
        </w:tc>
        <w:tc>
          <w:tcPr>
            <w:tcW w:w="1855" w:type="dxa"/>
            <w:shd w:val="clear" w:color="auto" w:fill="FFFFFF" w:themeFill="background1"/>
          </w:tcPr>
          <w:p w14:paraId="45AFD38C" w14:textId="28F7F50B" w:rsidR="00256CDE" w:rsidRPr="00EE19E4" w:rsidRDefault="00256CDE" w:rsidP="00256CDE">
            <w:pPr>
              <w:shd w:val="clear" w:color="auto" w:fill="FFFFFF" w:themeFill="background1"/>
              <w:jc w:val="center"/>
              <w:rPr>
                <w:b/>
                <w:bCs/>
                <w:sz w:val="20"/>
                <w:szCs w:val="20"/>
                <w:lang w:val="ro-RO"/>
              </w:rPr>
            </w:pPr>
          </w:p>
        </w:tc>
        <w:tc>
          <w:tcPr>
            <w:tcW w:w="810" w:type="dxa"/>
            <w:shd w:val="clear" w:color="auto" w:fill="FFFFFF" w:themeFill="background1"/>
          </w:tcPr>
          <w:p w14:paraId="05536D17" w14:textId="7935A6C0" w:rsidR="00256CDE" w:rsidRPr="00EE19E4" w:rsidRDefault="003C0647" w:rsidP="00256CDE">
            <w:pPr>
              <w:shd w:val="clear" w:color="auto" w:fill="FFFFFF" w:themeFill="background1"/>
              <w:jc w:val="center"/>
              <w:rPr>
                <w:bCs/>
                <w:sz w:val="20"/>
                <w:szCs w:val="20"/>
                <w:lang w:val="ro-RO"/>
              </w:rPr>
            </w:pPr>
            <w:r w:rsidRPr="00EE19E4">
              <w:rPr>
                <w:bCs/>
                <w:sz w:val="20"/>
                <w:szCs w:val="20"/>
                <w:lang w:val="ro-RO"/>
              </w:rPr>
              <w:t>5</w:t>
            </w:r>
          </w:p>
        </w:tc>
      </w:tr>
      <w:tr w:rsidR="000C34FE" w:rsidRPr="00EE19E4" w14:paraId="508D1648" w14:textId="77777777" w:rsidTr="00132134">
        <w:trPr>
          <w:jc w:val="center"/>
        </w:trPr>
        <w:tc>
          <w:tcPr>
            <w:tcW w:w="562" w:type="dxa"/>
            <w:shd w:val="clear" w:color="auto" w:fill="FFFFFF" w:themeFill="background1"/>
            <w:vAlign w:val="center"/>
          </w:tcPr>
          <w:p w14:paraId="3DB2CA23"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0F016CB2" w14:textId="31A60A08" w:rsidR="000C34FE" w:rsidRPr="00EE19E4" w:rsidRDefault="000C34FE" w:rsidP="000C34FE">
            <w:pPr>
              <w:shd w:val="clear" w:color="auto" w:fill="FFFFFF" w:themeFill="background1"/>
              <w:rPr>
                <w:sz w:val="20"/>
                <w:szCs w:val="20"/>
                <w:lang w:val="ro-RO"/>
              </w:rPr>
            </w:pPr>
            <w:r w:rsidRPr="00EE19E4">
              <w:rPr>
                <w:sz w:val="20"/>
                <w:szCs w:val="20"/>
                <w:lang w:val="ro-RO"/>
              </w:rPr>
              <w:t>Este întregul conținut informativ afișat într-un mod clar și vizibil pentru consumatori?</w:t>
            </w:r>
          </w:p>
        </w:tc>
        <w:tc>
          <w:tcPr>
            <w:tcW w:w="1596" w:type="dxa"/>
            <w:shd w:val="clear" w:color="auto" w:fill="FFFFFF" w:themeFill="background1"/>
          </w:tcPr>
          <w:p w14:paraId="44B3A32F" w14:textId="65C1C45B"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u-RU"/>
              </w:rPr>
              <w:t>33</w:t>
            </w:r>
            <w:r w:rsidRPr="00EE19E4">
              <w:rPr>
                <w:sz w:val="20"/>
                <w:szCs w:val="20"/>
                <w:lang w:val="ro-RO"/>
              </w:rPr>
              <w:t xml:space="preserve"> alin. (</w:t>
            </w:r>
            <w:r>
              <w:rPr>
                <w:sz w:val="20"/>
                <w:szCs w:val="20"/>
                <w:lang w:val="ru-RU"/>
              </w:rPr>
              <w:t>13</w:t>
            </w:r>
            <w:r w:rsidRPr="00EE19E4">
              <w:rPr>
                <w:sz w:val="20"/>
                <w:szCs w:val="20"/>
                <w:lang w:val="ro-RO"/>
              </w:rPr>
              <w:t>) LP105/2003</w:t>
            </w:r>
          </w:p>
        </w:tc>
        <w:tc>
          <w:tcPr>
            <w:tcW w:w="425" w:type="dxa"/>
            <w:shd w:val="clear" w:color="auto" w:fill="FFFFFF" w:themeFill="background1"/>
          </w:tcPr>
          <w:p w14:paraId="3A881698"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11D79ADD"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175CDB5E"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605858C6" w14:textId="566EB891"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3852838A" w14:textId="28940303"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5</w:t>
            </w:r>
          </w:p>
        </w:tc>
      </w:tr>
      <w:tr w:rsidR="000C34FE" w:rsidRPr="00EE19E4" w14:paraId="67FA6DD1" w14:textId="77777777" w:rsidTr="00132134">
        <w:trPr>
          <w:jc w:val="center"/>
        </w:trPr>
        <w:tc>
          <w:tcPr>
            <w:tcW w:w="562" w:type="dxa"/>
            <w:shd w:val="clear" w:color="auto" w:fill="FFFFFF" w:themeFill="background1"/>
            <w:vAlign w:val="center"/>
          </w:tcPr>
          <w:p w14:paraId="29BE4D8C"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04B1BA5F" w14:textId="5596D0E4" w:rsidR="000C34FE" w:rsidRPr="00EE19E4" w:rsidRDefault="000C34FE" w:rsidP="000C34FE">
            <w:pPr>
              <w:shd w:val="clear" w:color="auto" w:fill="FFFFFF" w:themeFill="background1"/>
              <w:rPr>
                <w:sz w:val="20"/>
                <w:szCs w:val="20"/>
                <w:lang w:val="ro-RO"/>
              </w:rPr>
            </w:pPr>
            <w:r w:rsidRPr="00D73415">
              <w:rPr>
                <w:sz w:val="20"/>
                <w:szCs w:val="20"/>
                <w:lang w:val="ro-RO"/>
              </w:rPr>
              <w:t>Este disponibil registru de reclamații pentru a facilita procesul de recepționare, înregistrare și examinare a reclamațiilor formulate de consumatori?</w:t>
            </w:r>
          </w:p>
        </w:tc>
        <w:tc>
          <w:tcPr>
            <w:tcW w:w="1596" w:type="dxa"/>
            <w:shd w:val="clear" w:color="auto" w:fill="FFFFFF" w:themeFill="background1"/>
          </w:tcPr>
          <w:p w14:paraId="77E4E011" w14:textId="7777777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9 lit. g), j) ;</w:t>
            </w:r>
            <w:r w:rsidRPr="00EE19E4">
              <w:rPr>
                <w:sz w:val="20"/>
                <w:szCs w:val="20"/>
                <w:lang w:val="ro-RO"/>
              </w:rPr>
              <w:br/>
              <w:t xml:space="preserve">Art. 10 lit. </w:t>
            </w:r>
            <w:r>
              <w:rPr>
                <w:sz w:val="20"/>
                <w:szCs w:val="20"/>
                <w:lang w:val="ro-RO"/>
              </w:rPr>
              <w:t>i)</w:t>
            </w:r>
            <w:r w:rsidRPr="009D0B7E">
              <w:rPr>
                <w:sz w:val="20"/>
                <w:szCs w:val="20"/>
                <w:lang w:val="en-US"/>
              </w:rPr>
              <w:t xml:space="preserve">, </w:t>
            </w:r>
            <w:r>
              <w:rPr>
                <w:sz w:val="20"/>
                <w:szCs w:val="20"/>
                <w:lang w:val="ro-MD"/>
              </w:rPr>
              <w:t xml:space="preserve">j) </w:t>
            </w:r>
            <w:r w:rsidRPr="00EE19E4">
              <w:rPr>
                <w:sz w:val="20"/>
                <w:szCs w:val="20"/>
                <w:lang w:val="ro-RO"/>
              </w:rPr>
              <w:t>LP105/2003</w:t>
            </w:r>
          </w:p>
          <w:p w14:paraId="31477F11" w14:textId="32CBDEC6" w:rsidR="000C34FE" w:rsidRPr="00EE19E4" w:rsidRDefault="000C34FE" w:rsidP="000C34FE">
            <w:pPr>
              <w:shd w:val="clear" w:color="auto" w:fill="FFFFFF" w:themeFill="background1"/>
              <w:spacing w:after="120"/>
              <w:rPr>
                <w:sz w:val="20"/>
                <w:szCs w:val="20"/>
                <w:lang w:val="ro-RO"/>
              </w:rPr>
            </w:pPr>
            <w:r w:rsidRPr="00EE19E4">
              <w:rPr>
                <w:sz w:val="20"/>
                <w:szCs w:val="20"/>
                <w:lang w:val="ro-RO"/>
              </w:rPr>
              <w:t>Pct. 1 HG1141/2006</w:t>
            </w:r>
          </w:p>
        </w:tc>
        <w:tc>
          <w:tcPr>
            <w:tcW w:w="425" w:type="dxa"/>
            <w:shd w:val="clear" w:color="auto" w:fill="FFFFFF" w:themeFill="background1"/>
          </w:tcPr>
          <w:p w14:paraId="1EE27DA1"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71FA43C8"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290735A3"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14A169F0"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0F69C6C0" w14:textId="46BA4768"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2B93F0B3" w14:textId="77777777" w:rsidTr="00132134">
        <w:trPr>
          <w:jc w:val="center"/>
        </w:trPr>
        <w:tc>
          <w:tcPr>
            <w:tcW w:w="562" w:type="dxa"/>
            <w:shd w:val="clear" w:color="auto" w:fill="FFFFFF" w:themeFill="background1"/>
            <w:vAlign w:val="center"/>
          </w:tcPr>
          <w:p w14:paraId="727DF8A7"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65B9192C" w14:textId="522E26AC" w:rsidR="000C34FE" w:rsidRPr="00EE19E4" w:rsidRDefault="000C34FE" w:rsidP="000C34FE">
            <w:pPr>
              <w:shd w:val="clear" w:color="auto" w:fill="FFFFFF" w:themeFill="background1"/>
              <w:rPr>
                <w:sz w:val="20"/>
                <w:szCs w:val="20"/>
                <w:lang w:val="ro-RO"/>
              </w:rPr>
            </w:pPr>
            <w:r w:rsidRPr="00EE19E4">
              <w:rPr>
                <w:sz w:val="20"/>
                <w:szCs w:val="20"/>
                <w:lang w:val="ro-RO"/>
              </w:rPr>
              <w:t xml:space="preserve">Reclamațiile consumatorilor sunt înregistrate și soluționate într-un termen maxim de 14 zile calendaristice de la data aducerii la cunoștință a neconformității </w:t>
            </w:r>
            <w:r>
              <w:rPr>
                <w:sz w:val="20"/>
                <w:szCs w:val="20"/>
                <w:lang w:val="ro-RO"/>
              </w:rPr>
              <w:t>produsului/ serviciului neconform, în conformitate ce</w:t>
            </w:r>
            <w:r w:rsidRPr="00EE19E4">
              <w:rPr>
                <w:sz w:val="20"/>
                <w:szCs w:val="20"/>
                <w:lang w:val="ro-RO"/>
              </w:rPr>
              <w:t xml:space="preserve"> regulament</w:t>
            </w:r>
            <w:r>
              <w:rPr>
                <w:sz w:val="20"/>
                <w:szCs w:val="20"/>
                <w:lang w:val="ro-RO"/>
              </w:rPr>
              <w:t>ul</w:t>
            </w:r>
            <w:r w:rsidRPr="00EE19E4">
              <w:rPr>
                <w:sz w:val="20"/>
                <w:szCs w:val="20"/>
                <w:lang w:val="ro-RO"/>
              </w:rPr>
              <w:t xml:space="preserve"> aprobat de Guvern?</w:t>
            </w:r>
          </w:p>
        </w:tc>
        <w:tc>
          <w:tcPr>
            <w:tcW w:w="1596" w:type="dxa"/>
            <w:shd w:val="clear" w:color="auto" w:fill="FFFFFF" w:themeFill="background1"/>
          </w:tcPr>
          <w:p w14:paraId="5F270192" w14:textId="7777777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9 lit. g), j) ;</w:t>
            </w:r>
            <w:r w:rsidRPr="00EE19E4">
              <w:rPr>
                <w:sz w:val="20"/>
                <w:szCs w:val="20"/>
                <w:lang w:val="ro-RO"/>
              </w:rPr>
              <w:br/>
              <w:t xml:space="preserve">Art. 10 lit. </w:t>
            </w:r>
            <w:r>
              <w:rPr>
                <w:sz w:val="20"/>
                <w:szCs w:val="20"/>
                <w:lang w:val="ro-RO"/>
              </w:rPr>
              <w:t>i)</w:t>
            </w:r>
            <w:r w:rsidRPr="009D0B7E">
              <w:rPr>
                <w:sz w:val="20"/>
                <w:szCs w:val="20"/>
                <w:lang w:val="en-US"/>
              </w:rPr>
              <w:t xml:space="preserve">, </w:t>
            </w:r>
            <w:r>
              <w:rPr>
                <w:sz w:val="20"/>
                <w:szCs w:val="20"/>
                <w:lang w:val="ro-MD"/>
              </w:rPr>
              <w:t xml:space="preserve">j) </w:t>
            </w:r>
            <w:r w:rsidRPr="00EE19E4">
              <w:rPr>
                <w:sz w:val="20"/>
                <w:szCs w:val="20"/>
                <w:lang w:val="ro-RO"/>
              </w:rPr>
              <w:t>LP105/2003</w:t>
            </w:r>
          </w:p>
          <w:p w14:paraId="0907AC97" w14:textId="63FB60D2" w:rsidR="000C34FE" w:rsidRPr="00EE19E4" w:rsidRDefault="000C34FE" w:rsidP="000C34FE">
            <w:pPr>
              <w:shd w:val="clear" w:color="auto" w:fill="FFFFFF" w:themeFill="background1"/>
              <w:spacing w:after="120"/>
              <w:rPr>
                <w:sz w:val="20"/>
                <w:szCs w:val="20"/>
                <w:lang w:val="ro-RO"/>
              </w:rPr>
            </w:pPr>
            <w:r w:rsidRPr="00EE19E4">
              <w:rPr>
                <w:sz w:val="20"/>
                <w:szCs w:val="20"/>
                <w:lang w:val="ro-RO"/>
              </w:rPr>
              <w:t>Pct. 1 HG1141/2006</w:t>
            </w:r>
          </w:p>
        </w:tc>
        <w:tc>
          <w:tcPr>
            <w:tcW w:w="425" w:type="dxa"/>
            <w:shd w:val="clear" w:color="auto" w:fill="FFFFFF" w:themeFill="background1"/>
          </w:tcPr>
          <w:p w14:paraId="0674DD26"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4C54A870"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66CE9BEA"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1F4047F0"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00147332" w14:textId="3346C6F4"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3CD2C2A3" w14:textId="77777777" w:rsidTr="00132134">
        <w:trPr>
          <w:jc w:val="center"/>
        </w:trPr>
        <w:tc>
          <w:tcPr>
            <w:tcW w:w="562" w:type="dxa"/>
            <w:shd w:val="clear" w:color="auto" w:fill="FFFFFF" w:themeFill="background1"/>
            <w:vAlign w:val="center"/>
          </w:tcPr>
          <w:p w14:paraId="6BC8DD22"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13D8562B" w14:textId="3FCCC310" w:rsidR="000C34FE" w:rsidRPr="00EE19E4" w:rsidRDefault="000C34FE" w:rsidP="000C34FE">
            <w:pPr>
              <w:rPr>
                <w:sz w:val="20"/>
                <w:szCs w:val="20"/>
                <w:lang w:val="ro-RO"/>
              </w:rPr>
            </w:pPr>
            <w:r w:rsidRPr="00EE19E4">
              <w:rPr>
                <w:sz w:val="20"/>
                <w:szCs w:val="20"/>
                <w:lang w:val="ro-RO"/>
              </w:rPr>
              <w:t>Este asigurat</w:t>
            </w:r>
            <w:r w:rsidRPr="003F5505">
              <w:rPr>
                <w:sz w:val="20"/>
                <w:szCs w:val="20"/>
                <w:lang w:val="ro-RO"/>
              </w:rPr>
              <w:t>ă prezentarea</w:t>
            </w:r>
            <w:r w:rsidRPr="00EE19E4">
              <w:rPr>
                <w:sz w:val="20"/>
                <w:szCs w:val="20"/>
                <w:lang w:val="ro-RO"/>
              </w:rPr>
              <w:t xml:space="preserve"> informațiilor despre denumirea produsului, denumirea şi marca producătorului (sau denumirea importatorului), adresa acestuia (numărul de telefon, după caz)?</w:t>
            </w:r>
          </w:p>
        </w:tc>
        <w:tc>
          <w:tcPr>
            <w:tcW w:w="1596" w:type="dxa"/>
            <w:shd w:val="clear" w:color="auto" w:fill="FFFFFF" w:themeFill="background1"/>
          </w:tcPr>
          <w:p w14:paraId="6D6E69FD" w14:textId="3DBE33DA"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(3) LP105/2003</w:t>
            </w:r>
          </w:p>
        </w:tc>
        <w:tc>
          <w:tcPr>
            <w:tcW w:w="425" w:type="dxa"/>
            <w:shd w:val="clear" w:color="auto" w:fill="FFFFFF" w:themeFill="background1"/>
          </w:tcPr>
          <w:p w14:paraId="3FE4FBDB"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4E9EDE98"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3FCE457C"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674C7ED6" w14:textId="59C5D860"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7CAABAF2" w14:textId="429E8DFA"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23097738" w14:textId="77777777" w:rsidTr="00132134">
        <w:trPr>
          <w:jc w:val="center"/>
        </w:trPr>
        <w:tc>
          <w:tcPr>
            <w:tcW w:w="562" w:type="dxa"/>
            <w:shd w:val="clear" w:color="auto" w:fill="FFFFFF" w:themeFill="background1"/>
            <w:vAlign w:val="center"/>
          </w:tcPr>
          <w:p w14:paraId="2DEA00CF"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052DC4BE" w14:textId="3D2F66AD" w:rsidR="000C34FE" w:rsidRPr="00EE19E4" w:rsidRDefault="000C34FE" w:rsidP="000C34FE">
            <w:pPr>
              <w:rPr>
                <w:sz w:val="20"/>
                <w:szCs w:val="20"/>
                <w:lang w:val="ro-RO"/>
              </w:rPr>
            </w:pPr>
            <w:r w:rsidRPr="00EE19E4">
              <w:rPr>
                <w:sz w:val="20"/>
                <w:szCs w:val="20"/>
                <w:lang w:val="ro-RO"/>
              </w:rPr>
              <w:t>Sunt indicate masa/volumul, principalele caracteristici calitative, compoziția și aditivii folosiți pentru produs?</w:t>
            </w:r>
          </w:p>
        </w:tc>
        <w:tc>
          <w:tcPr>
            <w:tcW w:w="1596" w:type="dxa"/>
            <w:shd w:val="clear" w:color="auto" w:fill="FFFFFF" w:themeFill="background1"/>
          </w:tcPr>
          <w:p w14:paraId="47E161B3" w14:textId="44D80AB0"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(3) LP105/2003</w:t>
            </w:r>
          </w:p>
        </w:tc>
        <w:tc>
          <w:tcPr>
            <w:tcW w:w="425" w:type="dxa"/>
            <w:shd w:val="clear" w:color="auto" w:fill="FFFFFF" w:themeFill="background1"/>
          </w:tcPr>
          <w:p w14:paraId="2C6DDE1B"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0DEE6FA1"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0F3D2159"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37350D1A"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09447A03" w14:textId="57B9847D"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5</w:t>
            </w:r>
          </w:p>
        </w:tc>
      </w:tr>
      <w:tr w:rsidR="000C34FE" w:rsidRPr="00EE19E4" w14:paraId="5BE6790A" w14:textId="77777777" w:rsidTr="00132134">
        <w:trPr>
          <w:jc w:val="center"/>
        </w:trPr>
        <w:tc>
          <w:tcPr>
            <w:tcW w:w="562" w:type="dxa"/>
            <w:shd w:val="clear" w:color="auto" w:fill="FFFFFF" w:themeFill="background1"/>
            <w:vAlign w:val="center"/>
          </w:tcPr>
          <w:p w14:paraId="3F857E31"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7F470679" w14:textId="4E9FA777" w:rsidR="000C34FE" w:rsidRPr="00EE19E4" w:rsidRDefault="000C34FE" w:rsidP="000C34FE">
            <w:pPr>
              <w:rPr>
                <w:sz w:val="20"/>
                <w:szCs w:val="20"/>
                <w:lang w:val="ro-RO"/>
              </w:rPr>
            </w:pPr>
            <w:r w:rsidRPr="00EE19E4">
              <w:rPr>
                <w:sz w:val="20"/>
                <w:szCs w:val="20"/>
                <w:lang w:val="ro-RO"/>
              </w:rPr>
              <w:t xml:space="preserve">Se găsesc informații despre eventualele riscuri, modul de utilizare, manipulare, depozitare și conservare ale produsului? </w:t>
            </w:r>
          </w:p>
        </w:tc>
        <w:tc>
          <w:tcPr>
            <w:tcW w:w="1596" w:type="dxa"/>
            <w:shd w:val="clear" w:color="auto" w:fill="FFFFFF" w:themeFill="background1"/>
          </w:tcPr>
          <w:p w14:paraId="62D046A4" w14:textId="2F1EC945"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(3) LP105/2003</w:t>
            </w:r>
          </w:p>
        </w:tc>
        <w:tc>
          <w:tcPr>
            <w:tcW w:w="425" w:type="dxa"/>
            <w:shd w:val="clear" w:color="auto" w:fill="FFFFFF" w:themeFill="background1"/>
          </w:tcPr>
          <w:p w14:paraId="6B32F6FD"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1D3A39F4"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5DCE0ACC"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4481270D"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29C3E9A0" w14:textId="031C92FE"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5</w:t>
            </w:r>
          </w:p>
        </w:tc>
      </w:tr>
      <w:tr w:rsidR="000C34FE" w:rsidRPr="00EE19E4" w14:paraId="57E9E2D1" w14:textId="77777777" w:rsidTr="00132134">
        <w:trPr>
          <w:jc w:val="center"/>
        </w:trPr>
        <w:tc>
          <w:tcPr>
            <w:tcW w:w="562" w:type="dxa"/>
            <w:shd w:val="clear" w:color="auto" w:fill="FFFFFF" w:themeFill="background1"/>
            <w:vAlign w:val="center"/>
          </w:tcPr>
          <w:p w14:paraId="7432D9C1"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5DD8B626" w14:textId="3856DF56" w:rsidR="000C34FE" w:rsidRPr="00EE19E4" w:rsidRDefault="000C34FE" w:rsidP="000C34FE">
            <w:pPr>
              <w:rPr>
                <w:sz w:val="20"/>
                <w:szCs w:val="20"/>
                <w:lang w:val="ro-RO"/>
              </w:rPr>
            </w:pPr>
            <w:r w:rsidRPr="00EE19E4">
              <w:rPr>
                <w:sz w:val="20"/>
                <w:szCs w:val="20"/>
                <w:lang w:val="ro-RO"/>
              </w:rPr>
              <w:t xml:space="preserve">Sunt specificate contraindicațiile și țara producătoare a produsului? </w:t>
            </w:r>
          </w:p>
        </w:tc>
        <w:tc>
          <w:tcPr>
            <w:tcW w:w="1596" w:type="dxa"/>
            <w:shd w:val="clear" w:color="auto" w:fill="FFFFFF" w:themeFill="background1"/>
          </w:tcPr>
          <w:p w14:paraId="5DD0C584" w14:textId="4B1C32E8"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(3) LP105/2003</w:t>
            </w:r>
          </w:p>
        </w:tc>
        <w:tc>
          <w:tcPr>
            <w:tcW w:w="425" w:type="dxa"/>
            <w:shd w:val="clear" w:color="auto" w:fill="FFFFFF" w:themeFill="background1"/>
          </w:tcPr>
          <w:p w14:paraId="2D364081"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15556FC1"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09ACFF41"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4CC926AC"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5BDD67F4" w14:textId="7A3FDD1B"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5</w:t>
            </w:r>
          </w:p>
        </w:tc>
      </w:tr>
      <w:tr w:rsidR="000C34FE" w:rsidRPr="00EE19E4" w14:paraId="3215B3DA" w14:textId="77777777" w:rsidTr="00132134">
        <w:trPr>
          <w:jc w:val="center"/>
        </w:trPr>
        <w:tc>
          <w:tcPr>
            <w:tcW w:w="562" w:type="dxa"/>
            <w:shd w:val="clear" w:color="auto" w:fill="FFFFFF" w:themeFill="background1"/>
            <w:vAlign w:val="center"/>
          </w:tcPr>
          <w:p w14:paraId="0C69C65C"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50EB7E61" w14:textId="2D641574" w:rsidR="000C34FE" w:rsidRPr="00EE19E4" w:rsidRDefault="000C34FE" w:rsidP="000C34FE">
            <w:pPr>
              <w:rPr>
                <w:sz w:val="20"/>
                <w:szCs w:val="20"/>
                <w:lang w:val="ro-RO"/>
              </w:rPr>
            </w:pPr>
            <w:r w:rsidRPr="00EE19E4">
              <w:rPr>
                <w:sz w:val="20"/>
                <w:szCs w:val="20"/>
                <w:lang w:val="ro-RO"/>
              </w:rPr>
              <w:t xml:space="preserve">Este indicat termenul de garanție, durata de funcționare, termenul de valabilitate și data fabricării produsului? </w:t>
            </w:r>
          </w:p>
        </w:tc>
        <w:tc>
          <w:tcPr>
            <w:tcW w:w="1596" w:type="dxa"/>
            <w:shd w:val="clear" w:color="auto" w:fill="FFFFFF" w:themeFill="background1"/>
          </w:tcPr>
          <w:p w14:paraId="755C2999" w14:textId="67C0251E"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25 alin. (3) LP105/2003</w:t>
            </w:r>
          </w:p>
        </w:tc>
        <w:tc>
          <w:tcPr>
            <w:tcW w:w="425" w:type="dxa"/>
            <w:shd w:val="clear" w:color="auto" w:fill="FFFFFF" w:themeFill="background1"/>
          </w:tcPr>
          <w:p w14:paraId="6BB4D508"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135D76E4"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03A6BA5C"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2E48115F"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1DCF3AF6" w14:textId="7D76BB36"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10979D7D" w14:textId="77777777" w:rsidTr="00132134">
        <w:trPr>
          <w:jc w:val="center"/>
        </w:trPr>
        <w:tc>
          <w:tcPr>
            <w:tcW w:w="562" w:type="dxa"/>
            <w:shd w:val="clear" w:color="auto" w:fill="FFFFFF" w:themeFill="background1"/>
            <w:vAlign w:val="center"/>
          </w:tcPr>
          <w:p w14:paraId="0DCF2DCF"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601D07EF" w14:textId="726F18DB" w:rsidR="000C34FE" w:rsidRPr="00EE19E4" w:rsidRDefault="000C34FE" w:rsidP="000C34FE">
            <w:pPr>
              <w:rPr>
                <w:sz w:val="20"/>
                <w:szCs w:val="20"/>
                <w:lang w:val="ro-RO"/>
              </w:rPr>
            </w:pPr>
            <w:r w:rsidRPr="00EE19E4">
              <w:rPr>
                <w:sz w:val="20"/>
                <w:szCs w:val="20"/>
                <w:lang w:val="ro-RO"/>
              </w:rPr>
              <w:t>Toate informațiile sunt conforme cu reglementările tehnice și standardele naționale în vigoare?</w:t>
            </w:r>
          </w:p>
        </w:tc>
        <w:tc>
          <w:tcPr>
            <w:tcW w:w="1596" w:type="dxa"/>
            <w:shd w:val="clear" w:color="auto" w:fill="FFFFFF" w:themeFill="background1"/>
          </w:tcPr>
          <w:p w14:paraId="36BB2482" w14:textId="7777777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(3) LP105/2003</w:t>
            </w:r>
          </w:p>
          <w:p w14:paraId="54C63C55" w14:textId="0411F7E0" w:rsidR="000C34FE" w:rsidRPr="00EE19E4" w:rsidRDefault="000C34FE" w:rsidP="000C34FE">
            <w:pPr>
              <w:shd w:val="clear" w:color="auto" w:fill="FFFFFF" w:themeFill="background1"/>
              <w:spacing w:after="120"/>
              <w:rPr>
                <w:sz w:val="20"/>
                <w:szCs w:val="20"/>
                <w:lang w:val="ro-RO"/>
              </w:rPr>
            </w:pPr>
            <w:r w:rsidRPr="00EE19E4">
              <w:rPr>
                <w:sz w:val="20"/>
                <w:szCs w:val="20"/>
                <w:lang w:val="ro-RO"/>
              </w:rPr>
              <w:t>LP1409/1997</w:t>
            </w:r>
            <w:r w:rsidRPr="00EE19E4">
              <w:rPr>
                <w:sz w:val="20"/>
                <w:szCs w:val="20"/>
                <w:lang w:val="ro-RO"/>
              </w:rPr>
              <w:br/>
              <w:t>LP102/2017</w:t>
            </w:r>
            <w:r w:rsidRPr="00EE19E4">
              <w:rPr>
                <w:sz w:val="20"/>
                <w:szCs w:val="20"/>
                <w:lang w:val="ro-RO"/>
              </w:rPr>
              <w:br/>
              <w:t>HG538/2009</w:t>
            </w:r>
            <w:r w:rsidRPr="00EE19E4">
              <w:rPr>
                <w:sz w:val="20"/>
                <w:szCs w:val="20"/>
                <w:lang w:val="ro-RO"/>
              </w:rPr>
              <w:br/>
              <w:t>HG1207/2016</w:t>
            </w:r>
          </w:p>
        </w:tc>
        <w:tc>
          <w:tcPr>
            <w:tcW w:w="425" w:type="dxa"/>
            <w:shd w:val="clear" w:color="auto" w:fill="FFFFFF" w:themeFill="background1"/>
          </w:tcPr>
          <w:p w14:paraId="540560EB"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6D64019E"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309EF9F8"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5DE86467"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37609DEF" w14:textId="3F73DB79"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4C02EE7C" w14:textId="77777777" w:rsidTr="00132134">
        <w:trPr>
          <w:jc w:val="center"/>
        </w:trPr>
        <w:tc>
          <w:tcPr>
            <w:tcW w:w="562" w:type="dxa"/>
            <w:shd w:val="clear" w:color="auto" w:fill="FFFFFF" w:themeFill="background1"/>
            <w:vAlign w:val="center"/>
          </w:tcPr>
          <w:p w14:paraId="368791F7"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09F76FC0" w14:textId="1BFE1563" w:rsidR="000C34FE" w:rsidRPr="00EE19E4" w:rsidRDefault="000C34FE" w:rsidP="000C34FE">
            <w:pPr>
              <w:rPr>
                <w:sz w:val="20"/>
                <w:szCs w:val="20"/>
                <w:lang w:val="ro-RO"/>
              </w:rPr>
            </w:pPr>
            <w:r w:rsidRPr="00EE19E4">
              <w:rPr>
                <w:sz w:val="20"/>
                <w:szCs w:val="20"/>
                <w:lang w:val="ro-RO"/>
              </w:rPr>
              <w:t>Prestatorii de servicii furnizează informații despre prețul de vânzare al produsului și prețul pe unitatea de măsură a acestuia (atunci când este aplicabil)?</w:t>
            </w:r>
          </w:p>
        </w:tc>
        <w:tc>
          <w:tcPr>
            <w:tcW w:w="1596" w:type="dxa"/>
            <w:shd w:val="clear" w:color="auto" w:fill="FFFFFF" w:themeFill="background1"/>
          </w:tcPr>
          <w:p w14:paraId="048762BD" w14:textId="7777777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o-RO"/>
              </w:rPr>
              <w:t>6</w:t>
            </w:r>
            <w:r w:rsidRPr="00EE19E4">
              <w:rPr>
                <w:sz w:val="20"/>
                <w:szCs w:val="20"/>
                <w:lang w:val="ro-RO"/>
              </w:rPr>
              <w:t>) LP105/2003</w:t>
            </w:r>
          </w:p>
          <w:p w14:paraId="7486C302" w14:textId="202D1B2B"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Anexa nr.3 la HG206/2023</w:t>
            </w:r>
          </w:p>
        </w:tc>
        <w:tc>
          <w:tcPr>
            <w:tcW w:w="425" w:type="dxa"/>
            <w:shd w:val="clear" w:color="auto" w:fill="FFFFFF" w:themeFill="background1"/>
          </w:tcPr>
          <w:p w14:paraId="70F40EA6"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5DE2D7EF"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6282DFBD"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51CE2F6C"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6DFE334C" w14:textId="4C0D0009"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15</w:t>
            </w:r>
          </w:p>
        </w:tc>
      </w:tr>
      <w:tr w:rsidR="000C34FE" w:rsidRPr="00EE19E4" w14:paraId="3AC9A558" w14:textId="77777777" w:rsidTr="00132134">
        <w:trPr>
          <w:jc w:val="center"/>
        </w:trPr>
        <w:tc>
          <w:tcPr>
            <w:tcW w:w="562" w:type="dxa"/>
            <w:shd w:val="clear" w:color="auto" w:fill="FFFFFF" w:themeFill="background1"/>
            <w:vAlign w:val="center"/>
          </w:tcPr>
          <w:p w14:paraId="553CE820"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1CA1E84C" w14:textId="0A15F28D" w:rsidR="000C34FE" w:rsidRPr="00EE19E4" w:rsidRDefault="000C34FE" w:rsidP="000C34FE">
            <w:pPr>
              <w:rPr>
                <w:sz w:val="20"/>
                <w:szCs w:val="20"/>
                <w:lang w:val="ro-RO"/>
              </w:rPr>
            </w:pPr>
            <w:r w:rsidRPr="00EE19E4">
              <w:rPr>
                <w:sz w:val="20"/>
                <w:szCs w:val="20"/>
                <w:lang w:val="ro-RO"/>
              </w:rPr>
              <w:t>Preţurile şi tarifele sunt indicate la vedere într-o formă clară şi explicită?</w:t>
            </w:r>
          </w:p>
        </w:tc>
        <w:tc>
          <w:tcPr>
            <w:tcW w:w="1596" w:type="dxa"/>
            <w:shd w:val="clear" w:color="auto" w:fill="FFFFFF" w:themeFill="background1"/>
          </w:tcPr>
          <w:p w14:paraId="2F2D8C0F" w14:textId="7777777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o-RO"/>
              </w:rPr>
              <w:t>11</w:t>
            </w:r>
            <w:r w:rsidRPr="00EE19E4">
              <w:rPr>
                <w:sz w:val="20"/>
                <w:szCs w:val="20"/>
                <w:lang w:val="ro-RO"/>
              </w:rPr>
              <w:t>) LP105/2003</w:t>
            </w:r>
          </w:p>
          <w:p w14:paraId="0A5968D4" w14:textId="6ACB7A3F"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Anexa nr.3 la HG206/2023</w:t>
            </w:r>
          </w:p>
        </w:tc>
        <w:tc>
          <w:tcPr>
            <w:tcW w:w="425" w:type="dxa"/>
            <w:shd w:val="clear" w:color="auto" w:fill="FFFFFF" w:themeFill="background1"/>
          </w:tcPr>
          <w:p w14:paraId="23174FDB"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505F38EF"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70180163"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63FA27A0"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0ECF1E4A" w14:textId="58D2B86C"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2451BD17" w14:textId="77777777" w:rsidTr="00132134">
        <w:trPr>
          <w:jc w:val="center"/>
        </w:trPr>
        <w:tc>
          <w:tcPr>
            <w:tcW w:w="562" w:type="dxa"/>
            <w:shd w:val="clear" w:color="auto" w:fill="FFFFFF" w:themeFill="background1"/>
            <w:vAlign w:val="center"/>
          </w:tcPr>
          <w:p w14:paraId="66F89F88"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6B0D1373" w14:textId="5F1F20CE" w:rsidR="000C34FE" w:rsidRPr="00EE19E4" w:rsidRDefault="000C34FE" w:rsidP="000C34FE">
            <w:pPr>
              <w:rPr>
                <w:sz w:val="20"/>
                <w:szCs w:val="20"/>
                <w:lang w:val="ro-RO"/>
              </w:rPr>
            </w:pPr>
            <w:r w:rsidRPr="00EE19E4">
              <w:rPr>
                <w:sz w:val="20"/>
                <w:szCs w:val="20"/>
                <w:lang w:val="ro-RO"/>
              </w:rPr>
              <w:t>Se furnizează date despre evaluarea conformității produsului sau serviciului?</w:t>
            </w:r>
          </w:p>
        </w:tc>
        <w:tc>
          <w:tcPr>
            <w:tcW w:w="1596" w:type="dxa"/>
            <w:shd w:val="clear" w:color="auto" w:fill="FFFFFF" w:themeFill="background1"/>
          </w:tcPr>
          <w:p w14:paraId="6FB003F5" w14:textId="59C5C88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o-RO"/>
              </w:rPr>
              <w:t>6</w:t>
            </w:r>
            <w:r w:rsidRPr="00EE19E4">
              <w:rPr>
                <w:sz w:val="20"/>
                <w:szCs w:val="20"/>
                <w:lang w:val="ro-RO"/>
              </w:rPr>
              <w:t>)</w:t>
            </w:r>
            <w:r>
              <w:rPr>
                <w:sz w:val="20"/>
                <w:szCs w:val="20"/>
                <w:lang w:val="ro-RO"/>
              </w:rPr>
              <w:t xml:space="preserve"> Art. 7 alin. (2)</w:t>
            </w:r>
            <w:r w:rsidRPr="00EE19E4">
              <w:rPr>
                <w:sz w:val="20"/>
                <w:szCs w:val="20"/>
                <w:lang w:val="ro-RO"/>
              </w:rPr>
              <w:t xml:space="preserve"> LP105/2003</w:t>
            </w:r>
          </w:p>
        </w:tc>
        <w:tc>
          <w:tcPr>
            <w:tcW w:w="425" w:type="dxa"/>
            <w:shd w:val="clear" w:color="auto" w:fill="FFFFFF" w:themeFill="background1"/>
          </w:tcPr>
          <w:p w14:paraId="4E94BE79"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3B5BF429"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51B29851"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4B8A49F2"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13439FAF" w14:textId="26F9EB57"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5</w:t>
            </w:r>
          </w:p>
        </w:tc>
      </w:tr>
      <w:tr w:rsidR="000C34FE" w:rsidRPr="00EE19E4" w14:paraId="42EC8718" w14:textId="77777777" w:rsidTr="00132134">
        <w:trPr>
          <w:jc w:val="center"/>
        </w:trPr>
        <w:tc>
          <w:tcPr>
            <w:tcW w:w="562" w:type="dxa"/>
            <w:shd w:val="clear" w:color="auto" w:fill="FFFFFF" w:themeFill="background1"/>
            <w:vAlign w:val="center"/>
          </w:tcPr>
          <w:p w14:paraId="7D44CBD4"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534C7083" w14:textId="070780B5" w:rsidR="000C34FE" w:rsidRPr="00EE19E4" w:rsidRDefault="000C34FE" w:rsidP="000C34FE">
            <w:pPr>
              <w:rPr>
                <w:sz w:val="20"/>
                <w:szCs w:val="20"/>
                <w:lang w:val="ro-RO"/>
              </w:rPr>
            </w:pPr>
            <w:r w:rsidRPr="00EE19E4">
              <w:rPr>
                <w:sz w:val="20"/>
                <w:szCs w:val="20"/>
                <w:lang w:val="ro-RO"/>
              </w:rPr>
              <w:t>În cazul în care este necesar, sunt furnizate documentele tehnice care însoțesc produsul sau serviciul?</w:t>
            </w:r>
          </w:p>
        </w:tc>
        <w:tc>
          <w:tcPr>
            <w:tcW w:w="1596" w:type="dxa"/>
            <w:shd w:val="clear" w:color="auto" w:fill="FFFFFF" w:themeFill="background1"/>
          </w:tcPr>
          <w:p w14:paraId="36852C07" w14:textId="13AAC5BA"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o-RO"/>
              </w:rPr>
              <w:t>6</w:t>
            </w:r>
            <w:r w:rsidRPr="00EE19E4">
              <w:rPr>
                <w:sz w:val="20"/>
                <w:szCs w:val="20"/>
                <w:lang w:val="ro-RO"/>
              </w:rPr>
              <w:t>) LP105/2003</w:t>
            </w:r>
          </w:p>
        </w:tc>
        <w:tc>
          <w:tcPr>
            <w:tcW w:w="425" w:type="dxa"/>
            <w:shd w:val="clear" w:color="auto" w:fill="FFFFFF" w:themeFill="background1"/>
          </w:tcPr>
          <w:p w14:paraId="2DF6EB99"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74B92B5D"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7EC1865E"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614CC074"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5880092A" w14:textId="3B0CF6D0"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7A32A196" w14:textId="77777777" w:rsidTr="00132134">
        <w:trPr>
          <w:jc w:val="center"/>
        </w:trPr>
        <w:tc>
          <w:tcPr>
            <w:tcW w:w="562" w:type="dxa"/>
            <w:shd w:val="clear" w:color="auto" w:fill="FFFFFF" w:themeFill="background1"/>
            <w:vAlign w:val="center"/>
          </w:tcPr>
          <w:p w14:paraId="58B022EA"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7838437F" w14:textId="665B5D70" w:rsidR="000C34FE" w:rsidRPr="00EE19E4" w:rsidRDefault="000C34FE" w:rsidP="000C34FE">
            <w:pPr>
              <w:rPr>
                <w:sz w:val="20"/>
                <w:szCs w:val="20"/>
                <w:lang w:val="ro-RO"/>
              </w:rPr>
            </w:pPr>
            <w:r w:rsidRPr="00EE19E4">
              <w:rPr>
                <w:sz w:val="20"/>
                <w:szCs w:val="20"/>
                <w:lang w:val="ro-RO"/>
              </w:rPr>
              <w:t>Toate informațiile, documentele de însoțire referitoare la produsele și serviciile oferite consumatorilor inclusiv contractele încheiate, sunt redactate în limba română sau în limba română și într-una din limbile de circulație internațională?</w:t>
            </w:r>
          </w:p>
        </w:tc>
        <w:tc>
          <w:tcPr>
            <w:tcW w:w="1596" w:type="dxa"/>
            <w:shd w:val="clear" w:color="auto" w:fill="FFFFFF" w:themeFill="background1"/>
          </w:tcPr>
          <w:p w14:paraId="21824CD5" w14:textId="19702C84"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o-RO"/>
              </w:rPr>
              <w:t>33</w:t>
            </w:r>
            <w:r w:rsidRPr="00EE19E4">
              <w:rPr>
                <w:sz w:val="20"/>
                <w:szCs w:val="20"/>
                <w:lang w:val="ro-RO"/>
              </w:rPr>
              <w:t xml:space="preserve"> alin. (</w:t>
            </w:r>
            <w:r>
              <w:rPr>
                <w:sz w:val="20"/>
                <w:szCs w:val="20"/>
                <w:lang w:val="ro-RO"/>
              </w:rPr>
              <w:t>7</w:t>
            </w:r>
            <w:r w:rsidRPr="00EE19E4">
              <w:rPr>
                <w:sz w:val="20"/>
                <w:szCs w:val="20"/>
                <w:lang w:val="ro-RO"/>
              </w:rPr>
              <w:t>) LP105/2003</w:t>
            </w:r>
          </w:p>
        </w:tc>
        <w:tc>
          <w:tcPr>
            <w:tcW w:w="425" w:type="dxa"/>
            <w:shd w:val="clear" w:color="auto" w:fill="FFFFFF" w:themeFill="background1"/>
          </w:tcPr>
          <w:p w14:paraId="1ECA5E39"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548D7830"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5248AE37"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49505995"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2A898EA9" w14:textId="7BD6F5C2"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3A27EA4F" w14:textId="77777777" w:rsidTr="00132134">
        <w:trPr>
          <w:jc w:val="center"/>
        </w:trPr>
        <w:tc>
          <w:tcPr>
            <w:tcW w:w="562" w:type="dxa"/>
            <w:shd w:val="clear" w:color="auto" w:fill="FFFFFF" w:themeFill="background1"/>
            <w:vAlign w:val="center"/>
          </w:tcPr>
          <w:p w14:paraId="4E3CA902"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082C8F77" w14:textId="5147EF69" w:rsidR="000C34FE" w:rsidRPr="00EE19E4" w:rsidRDefault="000C34FE" w:rsidP="000C34FE">
            <w:pPr>
              <w:rPr>
                <w:sz w:val="20"/>
                <w:szCs w:val="20"/>
                <w:lang w:val="ro-RO"/>
              </w:rPr>
            </w:pPr>
            <w:r w:rsidRPr="00EE19E4">
              <w:rPr>
                <w:sz w:val="20"/>
                <w:szCs w:val="20"/>
                <w:lang w:val="ro-RO"/>
              </w:rPr>
              <w:t>Este respectată obligația prestatorului de a remedia neconformitățile produsului/serviciului într-un termen rezonabil conform normelor legale în vigoare?</w:t>
            </w:r>
          </w:p>
        </w:tc>
        <w:tc>
          <w:tcPr>
            <w:tcW w:w="1596" w:type="dxa"/>
            <w:shd w:val="clear" w:color="auto" w:fill="FFFFFF" w:themeFill="background1"/>
          </w:tcPr>
          <w:p w14:paraId="308884A0" w14:textId="2C1AB6E6" w:rsidR="000C34FE" w:rsidRPr="00EE19E4" w:rsidRDefault="000C34FE" w:rsidP="000C34FE">
            <w:pPr>
              <w:shd w:val="clear" w:color="auto" w:fill="FFFFFF" w:themeFill="background1"/>
              <w:spacing w:after="120"/>
              <w:rPr>
                <w:sz w:val="20"/>
                <w:szCs w:val="20"/>
                <w:lang w:val="ro-RO"/>
              </w:rPr>
            </w:pPr>
            <w:r w:rsidRPr="00EE19E4">
              <w:rPr>
                <w:sz w:val="20"/>
                <w:szCs w:val="20"/>
                <w:lang w:val="ro-RO"/>
              </w:rPr>
              <w:t xml:space="preserve">Art. </w:t>
            </w:r>
            <w:r>
              <w:rPr>
                <w:sz w:val="20"/>
                <w:szCs w:val="20"/>
                <w:lang w:val="ru-RU"/>
              </w:rPr>
              <w:t>20</w:t>
            </w:r>
            <w:r>
              <w:rPr>
                <w:sz w:val="20"/>
                <w:szCs w:val="20"/>
                <w:lang w:val="ro-MD"/>
              </w:rPr>
              <w:t xml:space="preserve"> </w:t>
            </w:r>
            <w:r w:rsidRPr="00EE19E4">
              <w:rPr>
                <w:sz w:val="20"/>
                <w:szCs w:val="20"/>
                <w:lang w:val="ro-RO"/>
              </w:rPr>
              <w:t xml:space="preserve">alin. </w:t>
            </w:r>
            <w:r>
              <w:rPr>
                <w:sz w:val="20"/>
                <w:szCs w:val="20"/>
                <w:lang w:val="ro-RO"/>
              </w:rPr>
              <w:t xml:space="preserve">(1), </w:t>
            </w:r>
            <w:r w:rsidRPr="00EE19E4">
              <w:rPr>
                <w:sz w:val="20"/>
                <w:szCs w:val="20"/>
                <w:lang w:val="ro-RO"/>
              </w:rPr>
              <w:t>(</w:t>
            </w:r>
            <w:r>
              <w:rPr>
                <w:sz w:val="20"/>
                <w:szCs w:val="20"/>
                <w:lang w:val="ru-RU"/>
              </w:rPr>
              <w:t>8</w:t>
            </w:r>
            <w:r w:rsidRPr="00EE19E4">
              <w:rPr>
                <w:sz w:val="20"/>
                <w:szCs w:val="20"/>
                <w:lang w:val="ro-RO"/>
              </w:rPr>
              <w:t>) LP105/2003</w:t>
            </w:r>
          </w:p>
        </w:tc>
        <w:tc>
          <w:tcPr>
            <w:tcW w:w="425" w:type="dxa"/>
            <w:shd w:val="clear" w:color="auto" w:fill="FFFFFF" w:themeFill="background1"/>
          </w:tcPr>
          <w:p w14:paraId="0054B10A"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4C1887FA"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64255644"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076B4BC5"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3A46689C" w14:textId="72134855"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18583D40" w14:textId="77777777" w:rsidTr="00132134">
        <w:trPr>
          <w:jc w:val="center"/>
        </w:trPr>
        <w:tc>
          <w:tcPr>
            <w:tcW w:w="562" w:type="dxa"/>
            <w:shd w:val="clear" w:color="auto" w:fill="FFFFFF" w:themeFill="background1"/>
            <w:vAlign w:val="center"/>
          </w:tcPr>
          <w:p w14:paraId="6378B33B"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2880D62C" w14:textId="07CE917B" w:rsidR="000C34FE" w:rsidRPr="00EE19E4" w:rsidRDefault="000C34FE" w:rsidP="000C34FE">
            <w:pPr>
              <w:rPr>
                <w:sz w:val="20"/>
                <w:szCs w:val="20"/>
                <w:lang w:val="ro-RO"/>
              </w:rPr>
            </w:pPr>
            <w:r w:rsidRPr="00EE19E4">
              <w:rPr>
                <w:sz w:val="20"/>
                <w:szCs w:val="20"/>
                <w:lang w:val="ro-RO"/>
              </w:rPr>
              <w:t>Este respectată obligația prestatorului de a remedia neconformitățile produsului într-un termen rezonabil de la semnalarea reclamației de către consumator?</w:t>
            </w:r>
          </w:p>
        </w:tc>
        <w:tc>
          <w:tcPr>
            <w:tcW w:w="1596" w:type="dxa"/>
            <w:shd w:val="clear" w:color="auto" w:fill="FFFFFF" w:themeFill="background1"/>
          </w:tcPr>
          <w:p w14:paraId="71A5137F" w14:textId="7530CE8C"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18 alin. (7) LP105/2003</w:t>
            </w:r>
          </w:p>
        </w:tc>
        <w:tc>
          <w:tcPr>
            <w:tcW w:w="425" w:type="dxa"/>
            <w:shd w:val="clear" w:color="auto" w:fill="FFFFFF" w:themeFill="background1"/>
          </w:tcPr>
          <w:p w14:paraId="64E9F435"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7E4A85DE"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0BFE9614"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40D03DA1"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0FD92474" w14:textId="4BB1C91B"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10</w:t>
            </w:r>
          </w:p>
        </w:tc>
      </w:tr>
      <w:tr w:rsidR="000C34FE" w:rsidRPr="00EE19E4" w14:paraId="0E9ECB87" w14:textId="77777777" w:rsidTr="00132134">
        <w:trPr>
          <w:jc w:val="center"/>
        </w:trPr>
        <w:tc>
          <w:tcPr>
            <w:tcW w:w="562" w:type="dxa"/>
            <w:shd w:val="clear" w:color="auto" w:fill="FFFFFF" w:themeFill="background1"/>
            <w:vAlign w:val="center"/>
          </w:tcPr>
          <w:p w14:paraId="0AAE7869"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624E0F7C" w14:textId="5F7132A0" w:rsidR="000C34FE" w:rsidRPr="00EE19E4" w:rsidRDefault="000C34FE" w:rsidP="000C34FE">
            <w:pPr>
              <w:rPr>
                <w:sz w:val="20"/>
                <w:szCs w:val="20"/>
                <w:lang w:val="ro-RO"/>
              </w:rPr>
            </w:pPr>
            <w:r w:rsidRPr="00EE19E4">
              <w:rPr>
                <w:sz w:val="20"/>
                <w:szCs w:val="20"/>
                <w:lang w:val="ro-RO"/>
              </w:rPr>
              <w:t>Se asigură că produsele comercializate nu au termenul de valabilitate/data de minimă durabilitate expirată?</w:t>
            </w:r>
          </w:p>
        </w:tc>
        <w:tc>
          <w:tcPr>
            <w:tcW w:w="1596" w:type="dxa"/>
            <w:shd w:val="clear" w:color="auto" w:fill="FFFFFF" w:themeFill="background1"/>
          </w:tcPr>
          <w:p w14:paraId="67B502DA" w14:textId="66B0FD3E"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7 alin. (7), LP105/2003</w:t>
            </w:r>
          </w:p>
        </w:tc>
        <w:tc>
          <w:tcPr>
            <w:tcW w:w="425" w:type="dxa"/>
            <w:shd w:val="clear" w:color="auto" w:fill="FFFFFF" w:themeFill="background1"/>
          </w:tcPr>
          <w:p w14:paraId="263B5A3C"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4E017EFF"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2A71D641"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6C353861"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50C0C6FD" w14:textId="1984D101"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20</w:t>
            </w:r>
          </w:p>
        </w:tc>
      </w:tr>
      <w:tr w:rsidR="000C34FE" w:rsidRPr="00EE19E4" w14:paraId="1E3E1A96" w14:textId="77777777" w:rsidTr="00132134">
        <w:trPr>
          <w:jc w:val="center"/>
        </w:trPr>
        <w:tc>
          <w:tcPr>
            <w:tcW w:w="562" w:type="dxa"/>
            <w:shd w:val="clear" w:color="auto" w:fill="FFFFFF" w:themeFill="background1"/>
            <w:vAlign w:val="center"/>
          </w:tcPr>
          <w:p w14:paraId="0B636A8B"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7FFB0732" w14:textId="4C804160" w:rsidR="000C34FE" w:rsidRPr="00EE19E4" w:rsidRDefault="000C34FE" w:rsidP="000C34FE">
            <w:pPr>
              <w:rPr>
                <w:sz w:val="20"/>
                <w:szCs w:val="20"/>
                <w:lang w:val="ro-RO"/>
              </w:rPr>
            </w:pPr>
            <w:r w:rsidRPr="00EE19E4">
              <w:rPr>
                <w:sz w:val="20"/>
                <w:szCs w:val="20"/>
                <w:lang w:val="ro-RO"/>
              </w:rPr>
              <w:t>Este asigurat faptul că nu se modifică termenul de valabilitate/data de minimă durabilitate indicate pe produs, pe etichetă, pe ambalaj sau în documentele de însoţire?</w:t>
            </w:r>
          </w:p>
        </w:tc>
        <w:tc>
          <w:tcPr>
            <w:tcW w:w="1596" w:type="dxa"/>
            <w:shd w:val="clear" w:color="auto" w:fill="FFFFFF" w:themeFill="background1"/>
          </w:tcPr>
          <w:p w14:paraId="5C500BEA" w14:textId="394D1900"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7 alin. (8) LP105/2003</w:t>
            </w:r>
          </w:p>
        </w:tc>
        <w:tc>
          <w:tcPr>
            <w:tcW w:w="425" w:type="dxa"/>
            <w:shd w:val="clear" w:color="auto" w:fill="FFFFFF" w:themeFill="background1"/>
          </w:tcPr>
          <w:p w14:paraId="05E5E881"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60153DD5"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29F1EB39"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40D9B130"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7A6F6336" w14:textId="18CC33A8"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20</w:t>
            </w:r>
          </w:p>
        </w:tc>
      </w:tr>
      <w:tr w:rsidR="000C34FE" w:rsidRPr="00EE19E4" w14:paraId="6038B31E" w14:textId="77777777" w:rsidTr="00132134">
        <w:trPr>
          <w:jc w:val="center"/>
        </w:trPr>
        <w:tc>
          <w:tcPr>
            <w:tcW w:w="562" w:type="dxa"/>
            <w:shd w:val="clear" w:color="auto" w:fill="FFFFFF" w:themeFill="background1"/>
            <w:vAlign w:val="center"/>
          </w:tcPr>
          <w:p w14:paraId="2867AE5E"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2C991175" w14:textId="3073909E" w:rsidR="000C34FE" w:rsidRPr="00EE19E4" w:rsidRDefault="000C34FE" w:rsidP="000C34FE">
            <w:pPr>
              <w:rPr>
                <w:sz w:val="20"/>
                <w:szCs w:val="20"/>
                <w:lang w:val="ro-RO"/>
              </w:rPr>
            </w:pPr>
            <w:r w:rsidRPr="00EE19E4">
              <w:rPr>
                <w:sz w:val="20"/>
                <w:szCs w:val="20"/>
                <w:lang w:val="ro-RO"/>
              </w:rPr>
              <w:t>Promovarea medicamentelor corespunde cu cerințele legale în vigoare?</w:t>
            </w:r>
          </w:p>
        </w:tc>
        <w:tc>
          <w:tcPr>
            <w:tcW w:w="1596" w:type="dxa"/>
            <w:shd w:val="clear" w:color="auto" w:fill="FFFFFF" w:themeFill="background1"/>
          </w:tcPr>
          <w:p w14:paraId="073F9005" w14:textId="28311F85" w:rsidR="000C34FE" w:rsidRPr="00EE19E4" w:rsidRDefault="000C34FE" w:rsidP="000C34FE">
            <w:pPr>
              <w:shd w:val="clear" w:color="auto" w:fill="FFFFFF" w:themeFill="background1"/>
              <w:spacing w:after="120"/>
              <w:rPr>
                <w:sz w:val="20"/>
                <w:szCs w:val="20"/>
                <w:lang w:val="ro-RO"/>
              </w:rPr>
            </w:pPr>
            <w:r w:rsidRPr="00EE19E4">
              <w:rPr>
                <w:sz w:val="20"/>
                <w:szCs w:val="20"/>
                <w:lang w:val="ro-RO"/>
              </w:rPr>
              <w:t>Pct. 13, 14 HG944/2018</w:t>
            </w:r>
          </w:p>
        </w:tc>
        <w:tc>
          <w:tcPr>
            <w:tcW w:w="425" w:type="dxa"/>
            <w:shd w:val="clear" w:color="auto" w:fill="FFFFFF" w:themeFill="background1"/>
          </w:tcPr>
          <w:p w14:paraId="2C84D37A"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7EB1C9FB"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059E9A26"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308C4FF0"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11E38381" w14:textId="27E08397"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15</w:t>
            </w:r>
          </w:p>
        </w:tc>
      </w:tr>
      <w:tr w:rsidR="000C34FE" w:rsidRPr="00EE19E4" w14:paraId="031FA37D" w14:textId="77777777" w:rsidTr="00132134">
        <w:trPr>
          <w:jc w:val="center"/>
        </w:trPr>
        <w:tc>
          <w:tcPr>
            <w:tcW w:w="562" w:type="dxa"/>
            <w:shd w:val="clear" w:color="auto" w:fill="FFFFFF" w:themeFill="background1"/>
            <w:vAlign w:val="center"/>
          </w:tcPr>
          <w:p w14:paraId="0788845B" w14:textId="77777777" w:rsidR="000C34FE" w:rsidRPr="00EE19E4" w:rsidRDefault="000C34FE" w:rsidP="000C34FE">
            <w:pPr>
              <w:pStyle w:val="ListParagraph"/>
              <w:numPr>
                <w:ilvl w:val="0"/>
                <w:numId w:val="2"/>
              </w:numPr>
              <w:shd w:val="clear" w:color="auto" w:fill="FFFFFF" w:themeFill="background1"/>
              <w:ind w:right="-206" w:hanging="511"/>
              <w:rPr>
                <w:sz w:val="20"/>
                <w:szCs w:val="20"/>
                <w:lang w:val="ro-RO"/>
              </w:rPr>
            </w:pPr>
          </w:p>
        </w:tc>
        <w:tc>
          <w:tcPr>
            <w:tcW w:w="3366" w:type="dxa"/>
            <w:shd w:val="clear" w:color="auto" w:fill="FFFFFF" w:themeFill="background1"/>
          </w:tcPr>
          <w:p w14:paraId="1B4A3A21" w14:textId="595195B1" w:rsidR="000C34FE" w:rsidRPr="00EE19E4" w:rsidRDefault="000C34FE" w:rsidP="000C34FE">
            <w:pPr>
              <w:rPr>
                <w:sz w:val="20"/>
                <w:szCs w:val="20"/>
                <w:lang w:val="ro-RO"/>
              </w:rPr>
            </w:pPr>
            <w:r w:rsidRPr="00EE19E4">
              <w:rPr>
                <w:sz w:val="20"/>
                <w:szCs w:val="20"/>
                <w:lang w:val="ro-RO"/>
              </w:rPr>
              <w:t>Sunt respectate bunele practice comerciale în relație cu consumatorii?</w:t>
            </w:r>
          </w:p>
        </w:tc>
        <w:tc>
          <w:tcPr>
            <w:tcW w:w="1596" w:type="dxa"/>
            <w:shd w:val="clear" w:color="auto" w:fill="FFFFFF" w:themeFill="background1"/>
          </w:tcPr>
          <w:p w14:paraId="09A4B7C4" w14:textId="1478A857" w:rsidR="000C34FE" w:rsidRPr="00EE19E4" w:rsidRDefault="000C34FE" w:rsidP="000C34FE">
            <w:pPr>
              <w:shd w:val="clear" w:color="auto" w:fill="FFFFFF" w:themeFill="background1"/>
              <w:spacing w:after="120"/>
              <w:rPr>
                <w:sz w:val="20"/>
                <w:szCs w:val="20"/>
                <w:lang w:val="ro-RO"/>
              </w:rPr>
            </w:pPr>
            <w:r w:rsidRPr="00EE19E4">
              <w:rPr>
                <w:sz w:val="20"/>
                <w:szCs w:val="20"/>
                <w:lang w:val="ro-RO"/>
              </w:rPr>
              <w:t>Art. 13 LP105/2003</w:t>
            </w:r>
          </w:p>
        </w:tc>
        <w:tc>
          <w:tcPr>
            <w:tcW w:w="425" w:type="dxa"/>
            <w:shd w:val="clear" w:color="auto" w:fill="FFFFFF" w:themeFill="background1"/>
          </w:tcPr>
          <w:p w14:paraId="0F2AA163" w14:textId="77777777" w:rsidR="000C34FE" w:rsidRPr="00EE19E4" w:rsidRDefault="000C34FE" w:rsidP="000C34FE">
            <w:pPr>
              <w:shd w:val="clear" w:color="auto" w:fill="FFFFFF" w:themeFill="background1"/>
              <w:jc w:val="center"/>
              <w:rPr>
                <w:bCs/>
                <w:sz w:val="20"/>
                <w:szCs w:val="20"/>
                <w:lang w:val="ro-RO"/>
              </w:rPr>
            </w:pPr>
          </w:p>
        </w:tc>
        <w:tc>
          <w:tcPr>
            <w:tcW w:w="425" w:type="dxa"/>
            <w:shd w:val="clear" w:color="auto" w:fill="FFFFFF" w:themeFill="background1"/>
          </w:tcPr>
          <w:p w14:paraId="717E1BDE" w14:textId="77777777" w:rsidR="000C34FE" w:rsidRPr="00EE19E4" w:rsidRDefault="000C34FE" w:rsidP="000C34FE">
            <w:pPr>
              <w:shd w:val="clear" w:color="auto" w:fill="FFFFFF" w:themeFill="background1"/>
              <w:jc w:val="center"/>
              <w:rPr>
                <w:bCs/>
                <w:sz w:val="20"/>
                <w:szCs w:val="20"/>
                <w:lang w:val="ro-RO"/>
              </w:rPr>
            </w:pPr>
          </w:p>
        </w:tc>
        <w:tc>
          <w:tcPr>
            <w:tcW w:w="463" w:type="dxa"/>
            <w:shd w:val="clear" w:color="auto" w:fill="FFFFFF" w:themeFill="background1"/>
          </w:tcPr>
          <w:p w14:paraId="0E0009BD" w14:textId="77777777" w:rsidR="000C34FE" w:rsidRPr="00EE19E4" w:rsidRDefault="000C34FE" w:rsidP="000C34FE">
            <w:pPr>
              <w:shd w:val="clear" w:color="auto" w:fill="FFFFFF" w:themeFill="background1"/>
              <w:jc w:val="center"/>
              <w:rPr>
                <w:bCs/>
                <w:sz w:val="20"/>
                <w:szCs w:val="20"/>
                <w:lang w:val="ro-RO"/>
              </w:rPr>
            </w:pPr>
          </w:p>
        </w:tc>
        <w:tc>
          <w:tcPr>
            <w:tcW w:w="1855" w:type="dxa"/>
            <w:shd w:val="clear" w:color="auto" w:fill="FFFFFF" w:themeFill="background1"/>
          </w:tcPr>
          <w:p w14:paraId="32825554" w14:textId="77777777" w:rsidR="000C34FE" w:rsidRPr="00EE19E4" w:rsidRDefault="000C34FE" w:rsidP="000C34FE">
            <w:pPr>
              <w:shd w:val="clear" w:color="auto" w:fill="FFFFFF" w:themeFill="background1"/>
              <w:jc w:val="center"/>
              <w:rPr>
                <w:b/>
                <w:bCs/>
                <w:sz w:val="20"/>
                <w:szCs w:val="20"/>
                <w:lang w:val="ro-RO"/>
              </w:rPr>
            </w:pPr>
          </w:p>
        </w:tc>
        <w:tc>
          <w:tcPr>
            <w:tcW w:w="810" w:type="dxa"/>
            <w:shd w:val="clear" w:color="auto" w:fill="FFFFFF" w:themeFill="background1"/>
          </w:tcPr>
          <w:p w14:paraId="4D103DCC" w14:textId="5AA36BBC" w:rsidR="000C34FE" w:rsidRPr="00EE19E4" w:rsidRDefault="000C34FE" w:rsidP="000C34FE">
            <w:pPr>
              <w:shd w:val="clear" w:color="auto" w:fill="FFFFFF" w:themeFill="background1"/>
              <w:jc w:val="center"/>
              <w:rPr>
                <w:bCs/>
                <w:sz w:val="20"/>
                <w:szCs w:val="20"/>
                <w:lang w:val="ro-RO"/>
              </w:rPr>
            </w:pPr>
            <w:r w:rsidRPr="00EE19E4">
              <w:rPr>
                <w:bCs/>
                <w:sz w:val="20"/>
                <w:szCs w:val="20"/>
                <w:lang w:val="ro-RO"/>
              </w:rPr>
              <w:t>15</w:t>
            </w:r>
          </w:p>
        </w:tc>
      </w:tr>
    </w:tbl>
    <w:bookmarkEnd w:id="0"/>
    <w:p w14:paraId="63A76D9E" w14:textId="77777777" w:rsidR="00C0009C" w:rsidRPr="00EE19E4" w:rsidRDefault="00C0009C" w:rsidP="00333A0C">
      <w:pPr>
        <w:shd w:val="clear" w:color="auto" w:fill="FFFFFF" w:themeFill="background1"/>
        <w:spacing w:before="240" w:after="120"/>
        <w:rPr>
          <w:b/>
          <w:bCs/>
          <w:sz w:val="22"/>
          <w:szCs w:val="22"/>
          <w:lang w:val="ro-RO" w:bidi="ar-JO"/>
        </w:rPr>
      </w:pPr>
      <w:r w:rsidRPr="00EE19E4">
        <w:rPr>
          <w:b/>
          <w:bCs/>
          <w:sz w:val="22"/>
          <w:szCs w:val="22"/>
          <w:lang w:val="ro-RO" w:bidi="ar-JO"/>
        </w:rPr>
        <w:t>V. Punctajul pentru evaluarea riscului</w:t>
      </w:r>
      <w:r w:rsidR="00316229" w:rsidRPr="00EE19E4">
        <w:rPr>
          <w:b/>
          <w:bCs/>
          <w:sz w:val="22"/>
          <w:szCs w:val="22"/>
          <w:lang w:val="ro-RO" w:bidi="ar-JO"/>
        </w:rPr>
        <w:t>:</w:t>
      </w: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64"/>
        <w:gridCol w:w="1364"/>
        <w:gridCol w:w="1364"/>
        <w:gridCol w:w="1364"/>
        <w:gridCol w:w="1364"/>
        <w:gridCol w:w="1364"/>
        <w:gridCol w:w="1365"/>
      </w:tblGrid>
      <w:tr w:rsidR="00C0009C" w:rsidRPr="00EE19E4" w14:paraId="000C8EBC" w14:textId="77777777" w:rsidTr="00382B33">
        <w:tc>
          <w:tcPr>
            <w:tcW w:w="1364" w:type="dxa"/>
            <w:shd w:val="clear" w:color="auto" w:fill="FFFFFF" w:themeFill="background1"/>
          </w:tcPr>
          <w:p w14:paraId="292535D2"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t>Încălcări</w:t>
            </w:r>
          </w:p>
        </w:tc>
        <w:tc>
          <w:tcPr>
            <w:tcW w:w="1364" w:type="dxa"/>
            <w:shd w:val="clear" w:color="auto" w:fill="FFFFFF" w:themeFill="background1"/>
          </w:tcPr>
          <w:p w14:paraId="138E7097"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t>Numărul de întrebări conform clasificării încălcărilor</w:t>
            </w:r>
          </w:p>
          <w:p w14:paraId="5A820647" w14:textId="77777777" w:rsidR="00C0009C" w:rsidRPr="00EE19E4" w:rsidRDefault="00C0009C" w:rsidP="00316229">
            <w:pPr>
              <w:shd w:val="clear" w:color="auto" w:fill="FFFFFF" w:themeFill="background1"/>
              <w:jc w:val="center"/>
              <w:rPr>
                <w:b/>
                <w:sz w:val="20"/>
                <w:szCs w:val="20"/>
                <w:lang w:val="ro-RO" w:eastAsia="ru-RU"/>
              </w:rPr>
            </w:pPr>
            <w:r w:rsidRPr="00EE19E4">
              <w:rPr>
                <w:i/>
                <w:sz w:val="20"/>
                <w:szCs w:val="20"/>
                <w:lang w:val="ro-RO" w:eastAsia="ru-RU"/>
              </w:rPr>
              <w:lastRenderedPageBreak/>
              <w:t>(toate întrebările aplicate)</w:t>
            </w:r>
          </w:p>
        </w:tc>
        <w:tc>
          <w:tcPr>
            <w:tcW w:w="1364" w:type="dxa"/>
            <w:shd w:val="clear" w:color="auto" w:fill="FFFFFF" w:themeFill="background1"/>
          </w:tcPr>
          <w:p w14:paraId="4937BF30"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lastRenderedPageBreak/>
              <w:t>Numărul de încălcări constatate în cadrul controlului</w:t>
            </w:r>
          </w:p>
          <w:p w14:paraId="7AAE75C4" w14:textId="77777777" w:rsidR="00C0009C" w:rsidRPr="00EE19E4" w:rsidRDefault="00C0009C" w:rsidP="00316229">
            <w:pPr>
              <w:shd w:val="clear" w:color="auto" w:fill="FFFFFF" w:themeFill="background1"/>
              <w:jc w:val="center"/>
              <w:rPr>
                <w:b/>
                <w:sz w:val="20"/>
                <w:szCs w:val="20"/>
                <w:lang w:val="ro-RO" w:eastAsia="ru-RU"/>
              </w:rPr>
            </w:pPr>
            <w:r w:rsidRPr="00EE19E4">
              <w:rPr>
                <w:i/>
                <w:sz w:val="20"/>
                <w:szCs w:val="20"/>
                <w:lang w:val="ro-RO" w:eastAsia="ru-RU"/>
              </w:rPr>
              <w:lastRenderedPageBreak/>
              <w:t>(toate întrebările neconforme)</w:t>
            </w:r>
          </w:p>
        </w:tc>
        <w:tc>
          <w:tcPr>
            <w:tcW w:w="1364" w:type="dxa"/>
            <w:shd w:val="clear" w:color="auto" w:fill="FFFFFF" w:themeFill="background1"/>
          </w:tcPr>
          <w:p w14:paraId="11E8DE89"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lastRenderedPageBreak/>
              <w:t>Gradul de conformare conform numărului de încălcări %</w:t>
            </w:r>
          </w:p>
          <w:p w14:paraId="2DADEAD6" w14:textId="77777777" w:rsidR="00C0009C" w:rsidRPr="00EE19E4" w:rsidRDefault="00C0009C" w:rsidP="00316229">
            <w:pPr>
              <w:shd w:val="clear" w:color="auto" w:fill="FFFFFF" w:themeFill="background1"/>
              <w:jc w:val="center"/>
              <w:rPr>
                <w:b/>
                <w:sz w:val="20"/>
                <w:szCs w:val="20"/>
                <w:lang w:val="ro-RO" w:eastAsia="ru-RU"/>
              </w:rPr>
            </w:pPr>
            <w:r w:rsidRPr="00EE19E4">
              <w:rPr>
                <w:i/>
                <w:sz w:val="20"/>
                <w:szCs w:val="20"/>
                <w:lang w:val="ro-RO" w:eastAsia="ru-RU"/>
              </w:rPr>
              <w:lastRenderedPageBreak/>
              <w:t>(1-(col 3/col 2) x100%)</w:t>
            </w:r>
          </w:p>
        </w:tc>
        <w:tc>
          <w:tcPr>
            <w:tcW w:w="1364" w:type="dxa"/>
            <w:shd w:val="clear" w:color="auto" w:fill="FFFFFF" w:themeFill="background1"/>
          </w:tcPr>
          <w:p w14:paraId="0416EF02"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lastRenderedPageBreak/>
              <w:t>Ponderea valorică totală conform clasificării încălcărilor</w:t>
            </w:r>
          </w:p>
          <w:p w14:paraId="7EDBDC57" w14:textId="77777777" w:rsidR="00C0009C" w:rsidRPr="00EE19E4" w:rsidRDefault="00C0009C" w:rsidP="00316229">
            <w:pPr>
              <w:shd w:val="clear" w:color="auto" w:fill="FFFFFF" w:themeFill="background1"/>
              <w:jc w:val="center"/>
              <w:rPr>
                <w:b/>
                <w:sz w:val="20"/>
                <w:szCs w:val="20"/>
                <w:lang w:val="ro-RO" w:eastAsia="ru-RU"/>
              </w:rPr>
            </w:pPr>
            <w:r w:rsidRPr="00EE19E4">
              <w:rPr>
                <w:i/>
                <w:sz w:val="20"/>
                <w:szCs w:val="20"/>
                <w:lang w:val="ro-RO" w:eastAsia="ru-RU"/>
              </w:rPr>
              <w:lastRenderedPageBreak/>
              <w:t>(suma punctajului tuturor întrebărilor aplicate)</w:t>
            </w:r>
          </w:p>
        </w:tc>
        <w:tc>
          <w:tcPr>
            <w:tcW w:w="1364" w:type="dxa"/>
            <w:shd w:val="clear" w:color="auto" w:fill="FFFFFF" w:themeFill="background1"/>
          </w:tcPr>
          <w:p w14:paraId="53A0F3C9"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lastRenderedPageBreak/>
              <w:t xml:space="preserve">Ponderea valorică a încălcărilor constatate în cadrul controlului </w:t>
            </w:r>
            <w:r w:rsidRPr="00EE19E4">
              <w:rPr>
                <w:i/>
                <w:sz w:val="20"/>
                <w:szCs w:val="20"/>
                <w:lang w:val="ro-RO" w:eastAsia="ru-RU"/>
              </w:rPr>
              <w:lastRenderedPageBreak/>
              <w:t>(suma punctajului întrebărilor neconforme)</w:t>
            </w:r>
          </w:p>
        </w:tc>
        <w:tc>
          <w:tcPr>
            <w:tcW w:w="1365" w:type="dxa"/>
            <w:shd w:val="clear" w:color="auto" w:fill="FFFFFF" w:themeFill="background1"/>
          </w:tcPr>
          <w:p w14:paraId="60B53B5C"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lastRenderedPageBreak/>
              <w:t>Gradul de conformare conform numărului de încălcări %</w:t>
            </w:r>
          </w:p>
          <w:p w14:paraId="2CEC4B2B" w14:textId="2274C119" w:rsidR="00C0009C" w:rsidRPr="00EE19E4" w:rsidRDefault="00C0009C" w:rsidP="00132134">
            <w:pPr>
              <w:shd w:val="clear" w:color="auto" w:fill="FFFFFF" w:themeFill="background1"/>
              <w:jc w:val="center"/>
              <w:rPr>
                <w:b/>
                <w:sz w:val="20"/>
                <w:szCs w:val="20"/>
                <w:lang w:val="ro-RO" w:eastAsia="ru-RU"/>
              </w:rPr>
            </w:pPr>
            <w:r w:rsidRPr="00EE19E4">
              <w:rPr>
                <w:i/>
                <w:sz w:val="20"/>
                <w:szCs w:val="20"/>
                <w:lang w:val="ro-RO" w:eastAsia="ru-RU"/>
              </w:rPr>
              <w:lastRenderedPageBreak/>
              <w:t>(1-(col 6/col 5) x100%)</w:t>
            </w:r>
          </w:p>
        </w:tc>
      </w:tr>
      <w:tr w:rsidR="00C0009C" w:rsidRPr="00EE19E4" w14:paraId="6DF6A9E5" w14:textId="77777777" w:rsidTr="00132134">
        <w:trPr>
          <w:trHeight w:val="87"/>
        </w:trPr>
        <w:tc>
          <w:tcPr>
            <w:tcW w:w="1364" w:type="dxa"/>
            <w:shd w:val="clear" w:color="auto" w:fill="FFFFFF" w:themeFill="background1"/>
            <w:vAlign w:val="center"/>
          </w:tcPr>
          <w:p w14:paraId="7CCC7B2A" w14:textId="77777777" w:rsidR="00C0009C" w:rsidRPr="00EE19E4" w:rsidRDefault="00C0009C" w:rsidP="00316229">
            <w:pPr>
              <w:shd w:val="clear" w:color="auto" w:fill="FFFFFF" w:themeFill="background1"/>
              <w:rPr>
                <w:sz w:val="20"/>
                <w:szCs w:val="20"/>
                <w:lang w:val="ro-RO" w:eastAsia="ru-RU"/>
              </w:rPr>
            </w:pPr>
            <w:r w:rsidRPr="00EE19E4">
              <w:rPr>
                <w:sz w:val="20"/>
                <w:szCs w:val="20"/>
                <w:lang w:val="ro-RO" w:eastAsia="ru-RU"/>
              </w:rPr>
              <w:lastRenderedPageBreak/>
              <w:t>Minore</w:t>
            </w:r>
          </w:p>
        </w:tc>
        <w:tc>
          <w:tcPr>
            <w:tcW w:w="1364" w:type="dxa"/>
            <w:shd w:val="clear" w:color="auto" w:fill="FFFFFF" w:themeFill="background1"/>
            <w:vAlign w:val="center"/>
          </w:tcPr>
          <w:p w14:paraId="4B9DF54B"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05D80941"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4BE7AF45"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23BCDCD"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B52DBE2" w14:textId="77777777" w:rsidR="00C0009C" w:rsidRPr="00EE19E4"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4CA3F99" w14:textId="77777777" w:rsidR="00C0009C" w:rsidRPr="00EE19E4" w:rsidRDefault="00C0009C" w:rsidP="009D71A1">
            <w:pPr>
              <w:shd w:val="clear" w:color="auto" w:fill="FFFFFF" w:themeFill="background1"/>
              <w:jc w:val="center"/>
              <w:rPr>
                <w:sz w:val="20"/>
                <w:szCs w:val="20"/>
                <w:lang w:val="ro-RO" w:eastAsia="ru-RU"/>
              </w:rPr>
            </w:pPr>
          </w:p>
        </w:tc>
      </w:tr>
      <w:tr w:rsidR="00C0009C" w:rsidRPr="00EE19E4" w14:paraId="5A0D89EA" w14:textId="77777777" w:rsidTr="00132134">
        <w:trPr>
          <w:trHeight w:val="60"/>
        </w:trPr>
        <w:tc>
          <w:tcPr>
            <w:tcW w:w="1364" w:type="dxa"/>
            <w:shd w:val="clear" w:color="auto" w:fill="FFFFFF" w:themeFill="background1"/>
            <w:vAlign w:val="center"/>
          </w:tcPr>
          <w:p w14:paraId="2AE0A3D0" w14:textId="77777777" w:rsidR="00C0009C" w:rsidRPr="00EE19E4" w:rsidRDefault="00C0009C" w:rsidP="00316229">
            <w:pPr>
              <w:shd w:val="clear" w:color="auto" w:fill="FFFFFF" w:themeFill="background1"/>
              <w:rPr>
                <w:sz w:val="20"/>
                <w:szCs w:val="20"/>
                <w:lang w:val="ro-RO" w:eastAsia="ru-RU"/>
              </w:rPr>
            </w:pPr>
            <w:r w:rsidRPr="00EE19E4">
              <w:rPr>
                <w:sz w:val="20"/>
                <w:szCs w:val="20"/>
                <w:lang w:val="ro-RO" w:eastAsia="ru-RU"/>
              </w:rPr>
              <w:t>Grave</w:t>
            </w:r>
          </w:p>
        </w:tc>
        <w:tc>
          <w:tcPr>
            <w:tcW w:w="1364" w:type="dxa"/>
            <w:shd w:val="clear" w:color="auto" w:fill="FFFFFF" w:themeFill="background1"/>
            <w:vAlign w:val="center"/>
          </w:tcPr>
          <w:p w14:paraId="06F93284"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1139E2A"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08A76B2E"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9C786D9"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68D0315" w14:textId="77777777" w:rsidR="00C0009C" w:rsidRPr="00EE19E4"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3ABC04B6" w14:textId="77777777" w:rsidR="00C0009C" w:rsidRPr="00EE19E4" w:rsidRDefault="00C0009C" w:rsidP="009D71A1">
            <w:pPr>
              <w:shd w:val="clear" w:color="auto" w:fill="FFFFFF" w:themeFill="background1"/>
              <w:jc w:val="center"/>
              <w:rPr>
                <w:sz w:val="20"/>
                <w:szCs w:val="20"/>
                <w:lang w:val="ro-RO" w:eastAsia="ru-RU"/>
              </w:rPr>
            </w:pPr>
          </w:p>
        </w:tc>
      </w:tr>
      <w:tr w:rsidR="00C0009C" w:rsidRPr="00EE19E4" w14:paraId="5FF84098" w14:textId="77777777" w:rsidTr="00132134">
        <w:trPr>
          <w:trHeight w:val="60"/>
        </w:trPr>
        <w:tc>
          <w:tcPr>
            <w:tcW w:w="1364" w:type="dxa"/>
            <w:shd w:val="clear" w:color="auto" w:fill="FFFFFF" w:themeFill="background1"/>
            <w:vAlign w:val="center"/>
          </w:tcPr>
          <w:p w14:paraId="5470C101" w14:textId="77777777" w:rsidR="00C0009C" w:rsidRPr="00EE19E4" w:rsidRDefault="00C0009C" w:rsidP="00316229">
            <w:pPr>
              <w:shd w:val="clear" w:color="auto" w:fill="FFFFFF" w:themeFill="background1"/>
              <w:rPr>
                <w:sz w:val="20"/>
                <w:szCs w:val="20"/>
                <w:lang w:val="ro-RO" w:eastAsia="ru-RU"/>
              </w:rPr>
            </w:pPr>
            <w:r w:rsidRPr="00EE19E4">
              <w:rPr>
                <w:sz w:val="20"/>
                <w:szCs w:val="20"/>
                <w:lang w:val="ro-RO" w:eastAsia="ru-RU"/>
              </w:rPr>
              <w:t>Foarte grave</w:t>
            </w:r>
          </w:p>
        </w:tc>
        <w:tc>
          <w:tcPr>
            <w:tcW w:w="1364" w:type="dxa"/>
            <w:shd w:val="clear" w:color="auto" w:fill="FFFFFF" w:themeFill="background1"/>
            <w:vAlign w:val="center"/>
          </w:tcPr>
          <w:p w14:paraId="04A92BE4"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69058C36"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14E0F146"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494D55C" w14:textId="77777777" w:rsidR="00C0009C" w:rsidRPr="00EE19E4"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CC9F67A" w14:textId="77777777" w:rsidR="00C0009C" w:rsidRPr="00EE19E4"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B0167CE" w14:textId="77777777" w:rsidR="00C0009C" w:rsidRPr="00EE19E4" w:rsidRDefault="00C0009C" w:rsidP="009D71A1">
            <w:pPr>
              <w:shd w:val="clear" w:color="auto" w:fill="FFFFFF" w:themeFill="background1"/>
              <w:jc w:val="center"/>
              <w:rPr>
                <w:sz w:val="20"/>
                <w:szCs w:val="20"/>
                <w:lang w:val="ro-RO" w:eastAsia="ru-RU"/>
              </w:rPr>
            </w:pPr>
          </w:p>
        </w:tc>
      </w:tr>
      <w:tr w:rsidR="00C0009C" w:rsidRPr="00EE19E4" w14:paraId="3D6AAA30" w14:textId="77777777" w:rsidTr="00132134">
        <w:trPr>
          <w:trHeight w:val="60"/>
        </w:trPr>
        <w:tc>
          <w:tcPr>
            <w:tcW w:w="1364" w:type="dxa"/>
            <w:shd w:val="clear" w:color="auto" w:fill="FFFFFF" w:themeFill="background1"/>
            <w:vAlign w:val="center"/>
          </w:tcPr>
          <w:p w14:paraId="51D30399" w14:textId="77777777" w:rsidR="00C0009C" w:rsidRPr="00EE19E4" w:rsidRDefault="00C0009C" w:rsidP="00316229">
            <w:pPr>
              <w:shd w:val="clear" w:color="auto" w:fill="FFFFFF" w:themeFill="background1"/>
              <w:jc w:val="center"/>
              <w:rPr>
                <w:b/>
                <w:sz w:val="20"/>
                <w:szCs w:val="20"/>
                <w:lang w:val="ro-RO" w:eastAsia="ru-RU"/>
              </w:rPr>
            </w:pPr>
            <w:r w:rsidRPr="00EE19E4">
              <w:rPr>
                <w:b/>
                <w:sz w:val="20"/>
                <w:szCs w:val="20"/>
                <w:lang w:val="ro-RO" w:eastAsia="ru-RU"/>
              </w:rPr>
              <w:t>Total</w:t>
            </w:r>
          </w:p>
        </w:tc>
        <w:tc>
          <w:tcPr>
            <w:tcW w:w="1364" w:type="dxa"/>
            <w:shd w:val="clear" w:color="auto" w:fill="FFFFFF" w:themeFill="background1"/>
            <w:vAlign w:val="center"/>
          </w:tcPr>
          <w:p w14:paraId="273DF281" w14:textId="77777777" w:rsidR="00C0009C" w:rsidRPr="00EE19E4"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0E8D0440" w14:textId="77777777" w:rsidR="00C0009C" w:rsidRPr="00EE19E4"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tcPr>
          <w:p w14:paraId="52E8C65E" w14:textId="77777777" w:rsidR="00C0009C" w:rsidRPr="00EE19E4"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470EEA0D" w14:textId="77777777" w:rsidR="00C0009C" w:rsidRPr="00EE19E4"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2235CFC3" w14:textId="77777777" w:rsidR="00C0009C" w:rsidRPr="00EE19E4" w:rsidRDefault="00C0009C" w:rsidP="009D71A1">
            <w:pPr>
              <w:shd w:val="clear" w:color="auto" w:fill="FFFFFF" w:themeFill="background1"/>
              <w:jc w:val="center"/>
              <w:rPr>
                <w:b/>
                <w:sz w:val="20"/>
                <w:szCs w:val="20"/>
                <w:lang w:val="ro-RO" w:eastAsia="ru-RU"/>
              </w:rPr>
            </w:pPr>
          </w:p>
        </w:tc>
        <w:tc>
          <w:tcPr>
            <w:tcW w:w="1365" w:type="dxa"/>
            <w:shd w:val="clear" w:color="auto" w:fill="FFFFFF" w:themeFill="background1"/>
            <w:vAlign w:val="center"/>
          </w:tcPr>
          <w:p w14:paraId="057039EB" w14:textId="77777777" w:rsidR="00332583" w:rsidRPr="00EE19E4" w:rsidRDefault="00332583" w:rsidP="009D71A1">
            <w:pPr>
              <w:shd w:val="clear" w:color="auto" w:fill="FFFFFF" w:themeFill="background1"/>
              <w:jc w:val="center"/>
              <w:rPr>
                <w:b/>
                <w:sz w:val="20"/>
                <w:szCs w:val="20"/>
                <w:lang w:val="ro-RO" w:eastAsia="ru-RU"/>
              </w:rPr>
            </w:pPr>
          </w:p>
        </w:tc>
      </w:tr>
    </w:tbl>
    <w:p w14:paraId="6EF67898" w14:textId="77777777" w:rsidR="00C0009C" w:rsidRPr="00EE19E4" w:rsidRDefault="00C0009C" w:rsidP="00333A0C">
      <w:pPr>
        <w:shd w:val="clear" w:color="auto" w:fill="FFFFFF" w:themeFill="background1"/>
        <w:spacing w:before="240" w:after="120"/>
        <w:jc w:val="both"/>
        <w:rPr>
          <w:b/>
          <w:i/>
          <w:sz w:val="22"/>
          <w:szCs w:val="22"/>
          <w:lang w:val="ro-RO" w:eastAsia="ru-RU"/>
        </w:rPr>
      </w:pPr>
      <w:r w:rsidRPr="00EE19E4">
        <w:rPr>
          <w:b/>
          <w:sz w:val="22"/>
          <w:szCs w:val="22"/>
          <w:lang w:val="ro-RO" w:eastAsia="ru-RU"/>
        </w:rPr>
        <w:t>VI. Ghid privind sistemul de apreciere a întrebărilor</w:t>
      </w:r>
      <w:r w:rsidR="00316229" w:rsidRPr="00EE19E4">
        <w:rPr>
          <w:b/>
          <w:sz w:val="22"/>
          <w:szCs w:val="22"/>
          <w:lang w:val="ro-RO" w:eastAsia="ru-RU"/>
        </w:rPr>
        <w:t>:</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4804"/>
      </w:tblGrid>
      <w:tr w:rsidR="00C0009C" w:rsidRPr="00EE19E4" w14:paraId="6CA2B08F" w14:textId="77777777" w:rsidTr="00382B33">
        <w:trPr>
          <w:trHeight w:val="253"/>
        </w:trPr>
        <w:tc>
          <w:tcPr>
            <w:tcW w:w="4803" w:type="dxa"/>
            <w:shd w:val="clear" w:color="auto" w:fill="FFFFFF" w:themeFill="background1"/>
          </w:tcPr>
          <w:p w14:paraId="007D4400" w14:textId="77777777" w:rsidR="00C0009C" w:rsidRPr="00EE19E4" w:rsidRDefault="00C0009C" w:rsidP="00316229">
            <w:pPr>
              <w:shd w:val="clear" w:color="auto" w:fill="FFFFFF" w:themeFill="background1"/>
              <w:tabs>
                <w:tab w:val="left" w:pos="1170"/>
                <w:tab w:val="left" w:pos="1260"/>
              </w:tabs>
              <w:jc w:val="center"/>
              <w:rPr>
                <w:b/>
                <w:sz w:val="20"/>
                <w:szCs w:val="20"/>
                <w:lang w:val="ro-RO" w:eastAsia="ru-RU"/>
              </w:rPr>
            </w:pPr>
            <w:r w:rsidRPr="00EE19E4">
              <w:rPr>
                <w:b/>
                <w:sz w:val="20"/>
                <w:szCs w:val="20"/>
                <w:lang w:val="ro-RO" w:eastAsia="ru-RU"/>
              </w:rPr>
              <w:t>Clasificarea încălcărilor</w:t>
            </w:r>
          </w:p>
        </w:tc>
        <w:tc>
          <w:tcPr>
            <w:tcW w:w="4804" w:type="dxa"/>
            <w:shd w:val="clear" w:color="auto" w:fill="FFFFFF" w:themeFill="background1"/>
            <w:vAlign w:val="center"/>
          </w:tcPr>
          <w:p w14:paraId="60A67350" w14:textId="77777777" w:rsidR="00C0009C" w:rsidRPr="00EE19E4" w:rsidRDefault="00C0009C" w:rsidP="00316229">
            <w:pPr>
              <w:shd w:val="clear" w:color="auto" w:fill="FFFFFF" w:themeFill="background1"/>
              <w:tabs>
                <w:tab w:val="left" w:pos="1170"/>
                <w:tab w:val="left" w:pos="1260"/>
              </w:tabs>
              <w:jc w:val="center"/>
              <w:rPr>
                <w:b/>
                <w:sz w:val="20"/>
                <w:szCs w:val="20"/>
                <w:lang w:val="ro-RO" w:eastAsia="ru-RU"/>
              </w:rPr>
            </w:pPr>
            <w:r w:rsidRPr="00EE19E4">
              <w:rPr>
                <w:b/>
                <w:sz w:val="20"/>
                <w:szCs w:val="20"/>
                <w:lang w:val="ro-RO" w:eastAsia="ru-RU"/>
              </w:rPr>
              <w:t>Punctajul</w:t>
            </w:r>
          </w:p>
        </w:tc>
      </w:tr>
      <w:tr w:rsidR="0013053B" w:rsidRPr="00EE19E4" w14:paraId="176B14E0" w14:textId="77777777" w:rsidTr="00382B33">
        <w:trPr>
          <w:trHeight w:val="253"/>
        </w:trPr>
        <w:tc>
          <w:tcPr>
            <w:tcW w:w="4803" w:type="dxa"/>
            <w:shd w:val="clear" w:color="auto" w:fill="FFFFFF" w:themeFill="background1"/>
          </w:tcPr>
          <w:p w14:paraId="385C43DA" w14:textId="77777777" w:rsidR="0013053B" w:rsidRPr="00EE19E4" w:rsidRDefault="0013053B" w:rsidP="0013053B">
            <w:pPr>
              <w:shd w:val="clear" w:color="auto" w:fill="FFFFFF" w:themeFill="background1"/>
              <w:rPr>
                <w:sz w:val="20"/>
                <w:szCs w:val="20"/>
                <w:lang w:val="ro-RO" w:eastAsia="ru-RU"/>
              </w:rPr>
            </w:pPr>
            <w:r w:rsidRPr="00EE19E4">
              <w:rPr>
                <w:sz w:val="20"/>
                <w:szCs w:val="20"/>
                <w:lang w:val="ro-RO" w:eastAsia="ru-RU"/>
              </w:rPr>
              <w:t>Minore</w:t>
            </w:r>
          </w:p>
        </w:tc>
        <w:tc>
          <w:tcPr>
            <w:tcW w:w="4804" w:type="dxa"/>
            <w:shd w:val="clear" w:color="auto" w:fill="FFFFFF" w:themeFill="background1"/>
          </w:tcPr>
          <w:p w14:paraId="46A3DD3C" w14:textId="6FF521CD" w:rsidR="0013053B" w:rsidRPr="00EE19E4" w:rsidRDefault="0013053B" w:rsidP="0013053B">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13053B" w:rsidRPr="00EE19E4" w14:paraId="015006F5" w14:textId="77777777" w:rsidTr="00382B33">
        <w:trPr>
          <w:trHeight w:val="253"/>
        </w:trPr>
        <w:tc>
          <w:tcPr>
            <w:tcW w:w="4803" w:type="dxa"/>
            <w:shd w:val="clear" w:color="auto" w:fill="FFFFFF" w:themeFill="background1"/>
          </w:tcPr>
          <w:p w14:paraId="020C9332" w14:textId="77777777" w:rsidR="0013053B" w:rsidRPr="00EE19E4" w:rsidRDefault="0013053B" w:rsidP="0013053B">
            <w:pPr>
              <w:shd w:val="clear" w:color="auto" w:fill="FFFFFF" w:themeFill="background1"/>
              <w:rPr>
                <w:sz w:val="20"/>
                <w:szCs w:val="20"/>
                <w:lang w:val="ro-RO" w:eastAsia="ru-RU"/>
              </w:rPr>
            </w:pPr>
            <w:r w:rsidRPr="00EE19E4">
              <w:rPr>
                <w:sz w:val="20"/>
                <w:szCs w:val="20"/>
                <w:lang w:val="ro-RO" w:eastAsia="ru-RU"/>
              </w:rPr>
              <w:t>Grave</w:t>
            </w:r>
          </w:p>
        </w:tc>
        <w:tc>
          <w:tcPr>
            <w:tcW w:w="4804" w:type="dxa"/>
            <w:shd w:val="clear" w:color="auto" w:fill="FFFFFF" w:themeFill="background1"/>
          </w:tcPr>
          <w:p w14:paraId="37779305" w14:textId="76A285CD" w:rsidR="0013053B" w:rsidRPr="00EE19E4" w:rsidRDefault="0013053B" w:rsidP="0013053B">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13053B" w:rsidRPr="00EE19E4" w14:paraId="1B33D7E4" w14:textId="77777777" w:rsidTr="00382B33">
        <w:trPr>
          <w:trHeight w:val="253"/>
        </w:trPr>
        <w:tc>
          <w:tcPr>
            <w:tcW w:w="4803" w:type="dxa"/>
            <w:shd w:val="clear" w:color="auto" w:fill="FFFFFF" w:themeFill="background1"/>
          </w:tcPr>
          <w:p w14:paraId="76278AD7" w14:textId="77777777" w:rsidR="0013053B" w:rsidRPr="00EE19E4" w:rsidRDefault="0013053B" w:rsidP="0013053B">
            <w:pPr>
              <w:shd w:val="clear" w:color="auto" w:fill="FFFFFF" w:themeFill="background1"/>
              <w:rPr>
                <w:sz w:val="20"/>
                <w:szCs w:val="20"/>
                <w:lang w:val="ro-RO" w:eastAsia="ru-RU"/>
              </w:rPr>
            </w:pPr>
            <w:r w:rsidRPr="00EE19E4">
              <w:rPr>
                <w:sz w:val="20"/>
                <w:szCs w:val="20"/>
                <w:lang w:val="ro-RO" w:eastAsia="ru-RU"/>
              </w:rPr>
              <w:t>Foarte grave</w:t>
            </w:r>
          </w:p>
        </w:tc>
        <w:tc>
          <w:tcPr>
            <w:tcW w:w="4804" w:type="dxa"/>
            <w:shd w:val="clear" w:color="auto" w:fill="FFFFFF" w:themeFill="background1"/>
          </w:tcPr>
          <w:p w14:paraId="66064FE4" w14:textId="50445049" w:rsidR="0013053B" w:rsidRPr="00EE19E4" w:rsidRDefault="0013053B" w:rsidP="0013053B">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79E3DE1E" w14:textId="77777777" w:rsidR="00C0009C" w:rsidRPr="00EE19E4" w:rsidRDefault="00C0009C" w:rsidP="00333A0C">
      <w:pPr>
        <w:shd w:val="clear" w:color="auto" w:fill="FFFFFF" w:themeFill="background1"/>
        <w:spacing w:before="240" w:after="120"/>
        <w:rPr>
          <w:b/>
          <w:sz w:val="22"/>
          <w:szCs w:val="22"/>
          <w:lang w:val="ro-RO" w:bidi="ar-JO"/>
        </w:rPr>
      </w:pPr>
      <w:r w:rsidRPr="00EE19E4">
        <w:rPr>
          <w:b/>
          <w:sz w:val="22"/>
          <w:szCs w:val="22"/>
          <w:lang w:val="ro-RO" w:bidi="ar-JO"/>
        </w:rPr>
        <w:t>VII. Lista actelor normative relevante:</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61"/>
        <w:gridCol w:w="1791"/>
        <w:gridCol w:w="7144"/>
      </w:tblGrid>
      <w:tr w:rsidR="00C0009C" w:rsidRPr="00EE19E4" w14:paraId="5E4918C6" w14:textId="77777777" w:rsidTr="00132134">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EE19E4" w:rsidRDefault="00C0009C" w:rsidP="00316229">
            <w:pPr>
              <w:shd w:val="clear" w:color="auto" w:fill="FFFFFF" w:themeFill="background1"/>
              <w:jc w:val="center"/>
              <w:rPr>
                <w:b/>
                <w:sz w:val="20"/>
                <w:szCs w:val="20"/>
                <w:lang w:val="ro-RO"/>
              </w:rPr>
            </w:pPr>
            <w:r w:rsidRPr="00EE19E4">
              <w:rPr>
                <w:b/>
                <w:sz w:val="20"/>
                <w:szCs w:val="20"/>
                <w:lang w:val="ro-RO"/>
              </w:rPr>
              <w:t>Nr.</w:t>
            </w:r>
          </w:p>
          <w:p w14:paraId="197CCF20" w14:textId="77777777" w:rsidR="00C0009C" w:rsidRPr="00EE19E4" w:rsidRDefault="00C0009C" w:rsidP="00823FF4">
            <w:pPr>
              <w:shd w:val="clear" w:color="auto" w:fill="FFFFFF" w:themeFill="background1"/>
              <w:jc w:val="center"/>
              <w:rPr>
                <w:b/>
                <w:sz w:val="20"/>
                <w:szCs w:val="20"/>
                <w:lang w:val="ro-RO"/>
              </w:rPr>
            </w:pPr>
            <w:r w:rsidRPr="00EE19E4">
              <w:rPr>
                <w:b/>
                <w:sz w:val="20"/>
                <w:szCs w:val="20"/>
                <w:lang w:val="ro-RO"/>
              </w:rPr>
              <w:t>d/o</w:t>
            </w: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EE19E4" w:rsidRDefault="00C0009C" w:rsidP="00316229">
            <w:pPr>
              <w:shd w:val="clear" w:color="auto" w:fill="FFFFFF" w:themeFill="background1"/>
              <w:jc w:val="center"/>
              <w:rPr>
                <w:b/>
                <w:sz w:val="20"/>
                <w:szCs w:val="20"/>
                <w:lang w:val="ro-RO"/>
              </w:rPr>
            </w:pPr>
            <w:r w:rsidRPr="00EE19E4">
              <w:rPr>
                <w:b/>
                <w:sz w:val="20"/>
                <w:szCs w:val="20"/>
                <w:lang w:val="ro-RO"/>
              </w:rPr>
              <w:t>Indicativul</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EE19E4" w:rsidRDefault="00C0009C" w:rsidP="00316229">
            <w:pPr>
              <w:shd w:val="clear" w:color="auto" w:fill="FFFFFF" w:themeFill="background1"/>
              <w:jc w:val="center"/>
              <w:rPr>
                <w:b/>
                <w:sz w:val="20"/>
                <w:szCs w:val="20"/>
                <w:lang w:val="ro-RO"/>
              </w:rPr>
            </w:pPr>
            <w:r w:rsidRPr="00EE19E4">
              <w:rPr>
                <w:b/>
                <w:sz w:val="20"/>
                <w:szCs w:val="20"/>
                <w:lang w:val="ro-RO"/>
              </w:rPr>
              <w:t>Titlul</w:t>
            </w:r>
          </w:p>
        </w:tc>
      </w:tr>
      <w:tr w:rsidR="00B6208C" w:rsidRPr="00EE19E4" w14:paraId="724AD056" w14:textId="77777777" w:rsidTr="00132134">
        <w:trPr>
          <w:trHeight w:val="263"/>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45316DA5" w:rsidR="00B6208C" w:rsidRPr="00EE19E4" w:rsidRDefault="00B6208C" w:rsidP="00B6208C">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7FCAD1B4" w:rsidR="00B6208C" w:rsidRPr="00EE19E4" w:rsidRDefault="00333A0C" w:rsidP="00B6208C">
            <w:pPr>
              <w:shd w:val="clear" w:color="auto" w:fill="FFFFFF" w:themeFill="background1"/>
              <w:ind w:right="-206"/>
              <w:rPr>
                <w:sz w:val="20"/>
                <w:szCs w:val="20"/>
                <w:lang w:val="ro-RO"/>
              </w:rPr>
            </w:pPr>
            <w:r w:rsidRPr="00EE19E4">
              <w:rPr>
                <w:sz w:val="20"/>
                <w:szCs w:val="20"/>
                <w:lang w:val="ro-RO"/>
              </w:rPr>
              <w:t>LP</w:t>
            </w:r>
            <w:r w:rsidR="00B6208C" w:rsidRPr="00EE19E4">
              <w:rPr>
                <w:sz w:val="20"/>
                <w:szCs w:val="20"/>
                <w:lang w:val="ro-RO"/>
              </w:rPr>
              <w:t>1456</w:t>
            </w:r>
            <w:r w:rsidRPr="00EE19E4">
              <w:rPr>
                <w:sz w:val="20"/>
                <w:szCs w:val="20"/>
                <w:lang w:val="ro-RO"/>
              </w:rPr>
              <w:t>/</w:t>
            </w:r>
            <w:r w:rsidR="00B6208C" w:rsidRPr="00EE19E4">
              <w:rPr>
                <w:sz w:val="20"/>
                <w:szCs w:val="20"/>
                <w:lang w:val="ro-RO"/>
              </w:rPr>
              <w:t>1993</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0D7ED208" w:rsidR="00B6208C" w:rsidRPr="00EE19E4" w:rsidRDefault="00333A0C" w:rsidP="00B6208C">
            <w:pPr>
              <w:shd w:val="clear" w:color="auto" w:fill="FFFFFF" w:themeFill="background1"/>
              <w:rPr>
                <w:sz w:val="20"/>
                <w:szCs w:val="20"/>
                <w:lang w:val="ro-RO"/>
              </w:rPr>
            </w:pPr>
            <w:r w:rsidRPr="00EE19E4">
              <w:rPr>
                <w:sz w:val="20"/>
                <w:szCs w:val="20"/>
                <w:lang w:val="ro-RO"/>
              </w:rPr>
              <w:t>Legea Nr. 1456 din 25.05.1993</w:t>
            </w:r>
            <w:r w:rsidR="00B6208C" w:rsidRPr="00EE19E4">
              <w:rPr>
                <w:sz w:val="20"/>
                <w:szCs w:val="20"/>
                <w:lang w:val="ro-RO"/>
              </w:rPr>
              <w:t>cu privire la activitatea farmaceutică</w:t>
            </w:r>
          </w:p>
        </w:tc>
      </w:tr>
      <w:tr w:rsidR="00B6208C" w:rsidRPr="00EE19E4" w14:paraId="5972CA3A"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D3A7" w14:textId="77777777" w:rsidR="00B6208C" w:rsidRPr="00EE19E4" w:rsidRDefault="00B6208C" w:rsidP="00B6208C">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529511" w14:textId="407679C6" w:rsidR="00B6208C" w:rsidRPr="00EE19E4" w:rsidRDefault="00333A0C" w:rsidP="00B6208C">
            <w:pPr>
              <w:shd w:val="clear" w:color="auto" w:fill="FFFFFF" w:themeFill="background1"/>
              <w:ind w:right="-206"/>
              <w:rPr>
                <w:sz w:val="20"/>
                <w:szCs w:val="20"/>
                <w:lang w:val="ro-RO"/>
              </w:rPr>
            </w:pPr>
            <w:r w:rsidRPr="00EE19E4">
              <w:rPr>
                <w:sz w:val="20"/>
                <w:szCs w:val="20"/>
                <w:lang w:val="ro-RO"/>
              </w:rPr>
              <w:t>LP</w:t>
            </w:r>
            <w:r w:rsidR="00B6208C" w:rsidRPr="00EE19E4">
              <w:rPr>
                <w:sz w:val="20"/>
                <w:szCs w:val="20"/>
                <w:lang w:val="ro-RO"/>
              </w:rPr>
              <w:t>105</w:t>
            </w:r>
            <w:r w:rsidRPr="00EE19E4">
              <w:rPr>
                <w:sz w:val="20"/>
                <w:szCs w:val="20"/>
                <w:lang w:val="ro-RO"/>
              </w:rPr>
              <w:t>/</w:t>
            </w:r>
            <w:r w:rsidR="00B6208C" w:rsidRPr="00EE19E4">
              <w:rPr>
                <w:sz w:val="20"/>
                <w:szCs w:val="20"/>
                <w:lang w:val="ro-RO"/>
              </w:rPr>
              <w:t>2003</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082DA07F" w14:textId="293B3E01" w:rsidR="00B6208C" w:rsidRPr="00EE19E4" w:rsidRDefault="00333A0C" w:rsidP="00B6208C">
            <w:pPr>
              <w:shd w:val="clear" w:color="auto" w:fill="FFFFFF" w:themeFill="background1"/>
              <w:rPr>
                <w:sz w:val="20"/>
                <w:szCs w:val="20"/>
                <w:lang w:val="ro-RO"/>
              </w:rPr>
            </w:pPr>
            <w:r w:rsidRPr="00EE19E4">
              <w:rPr>
                <w:sz w:val="20"/>
                <w:szCs w:val="20"/>
                <w:lang w:val="ro-RO"/>
              </w:rPr>
              <w:t>Legea Nr. 105 din 13.03.2003</w:t>
            </w:r>
            <w:r w:rsidR="00B6208C" w:rsidRPr="00EE19E4">
              <w:rPr>
                <w:sz w:val="20"/>
                <w:szCs w:val="20"/>
                <w:lang w:val="ro-RO"/>
              </w:rPr>
              <w:t>privind protecția consumatorilor</w:t>
            </w:r>
          </w:p>
        </w:tc>
      </w:tr>
      <w:tr w:rsidR="00B6208C" w:rsidRPr="00EE19E4" w14:paraId="6AE5E320"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9C73118" w14:textId="77777777" w:rsidR="00B6208C" w:rsidRPr="00EE19E4" w:rsidRDefault="00B6208C" w:rsidP="00B6208C">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9B33080" w14:textId="2E45ED8B" w:rsidR="00B6208C" w:rsidRPr="00EE19E4" w:rsidRDefault="00333A0C" w:rsidP="00B6208C">
            <w:pPr>
              <w:shd w:val="clear" w:color="auto" w:fill="FFFFFF" w:themeFill="background1"/>
              <w:ind w:right="-206"/>
              <w:rPr>
                <w:sz w:val="20"/>
                <w:szCs w:val="20"/>
                <w:lang w:val="ro-RO"/>
              </w:rPr>
            </w:pPr>
            <w:r w:rsidRPr="00EE19E4">
              <w:rPr>
                <w:sz w:val="20"/>
                <w:szCs w:val="20"/>
                <w:lang w:val="ro-RO"/>
              </w:rPr>
              <w:t>LP</w:t>
            </w:r>
            <w:r w:rsidR="00B6208C" w:rsidRPr="00EE19E4">
              <w:rPr>
                <w:sz w:val="20"/>
                <w:szCs w:val="20"/>
                <w:lang w:val="ro-RO"/>
              </w:rPr>
              <w:t>1409</w:t>
            </w:r>
            <w:r w:rsidRPr="00EE19E4">
              <w:rPr>
                <w:sz w:val="20"/>
                <w:szCs w:val="20"/>
                <w:lang w:val="ro-RO"/>
              </w:rPr>
              <w:t>/</w:t>
            </w:r>
            <w:r w:rsidR="00B6208C" w:rsidRPr="00EE19E4">
              <w:rPr>
                <w:sz w:val="20"/>
                <w:szCs w:val="20"/>
                <w:lang w:val="ro-RO"/>
              </w:rPr>
              <w:t>1997</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A585C9E" w14:textId="3CCAEE45" w:rsidR="00B6208C" w:rsidRPr="00EE19E4" w:rsidRDefault="00333A0C" w:rsidP="00B6208C">
            <w:pPr>
              <w:shd w:val="clear" w:color="auto" w:fill="FFFFFF" w:themeFill="background1"/>
              <w:rPr>
                <w:sz w:val="20"/>
                <w:szCs w:val="20"/>
                <w:lang w:val="ro-RO"/>
              </w:rPr>
            </w:pPr>
            <w:r w:rsidRPr="00EE19E4">
              <w:rPr>
                <w:sz w:val="20"/>
                <w:szCs w:val="20"/>
                <w:lang w:val="ro-RO"/>
              </w:rPr>
              <w:t>Legea Nr. 1409 din 17.12.1997 c</w:t>
            </w:r>
            <w:r w:rsidR="00B6208C" w:rsidRPr="00EE19E4">
              <w:rPr>
                <w:sz w:val="20"/>
                <w:szCs w:val="20"/>
                <w:lang w:val="ro-RO"/>
              </w:rPr>
              <w:t>u privire la medicamente</w:t>
            </w:r>
          </w:p>
        </w:tc>
      </w:tr>
      <w:tr w:rsidR="00B6208C" w:rsidRPr="00EE19E4" w14:paraId="069ACD0F"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2A47D618" w14:textId="77777777" w:rsidR="00B6208C" w:rsidRPr="00EE19E4" w:rsidRDefault="00B6208C" w:rsidP="00B6208C">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0ED106A" w14:textId="5A10BD9F" w:rsidR="00B6208C" w:rsidRPr="00EE19E4" w:rsidRDefault="00333A0C" w:rsidP="00B6208C">
            <w:pPr>
              <w:shd w:val="clear" w:color="auto" w:fill="FFFFFF" w:themeFill="background1"/>
              <w:ind w:right="-206"/>
              <w:rPr>
                <w:sz w:val="20"/>
                <w:szCs w:val="20"/>
                <w:lang w:val="ro-RO"/>
              </w:rPr>
            </w:pPr>
            <w:r w:rsidRPr="00EE19E4">
              <w:rPr>
                <w:sz w:val="20"/>
                <w:szCs w:val="20"/>
                <w:lang w:val="ro-RO"/>
              </w:rPr>
              <w:t>LP</w:t>
            </w:r>
            <w:r w:rsidR="00B6208C" w:rsidRPr="00EE19E4">
              <w:rPr>
                <w:sz w:val="20"/>
                <w:szCs w:val="20"/>
                <w:lang w:val="ro-RO"/>
              </w:rPr>
              <w:t>160</w:t>
            </w:r>
            <w:r w:rsidRPr="00EE19E4">
              <w:rPr>
                <w:sz w:val="20"/>
                <w:szCs w:val="20"/>
                <w:lang w:val="ro-RO"/>
              </w:rPr>
              <w:t>/</w:t>
            </w:r>
            <w:r w:rsidR="00B6208C" w:rsidRPr="00EE19E4">
              <w:rPr>
                <w:sz w:val="20"/>
                <w:szCs w:val="20"/>
                <w:lang w:val="ro-RO"/>
              </w:rPr>
              <w:t>2011</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9B871A" w14:textId="74A66B57" w:rsidR="00B6208C" w:rsidRPr="00EE19E4" w:rsidRDefault="00333A0C" w:rsidP="00B6208C">
            <w:pPr>
              <w:shd w:val="clear" w:color="auto" w:fill="FFFFFF" w:themeFill="background1"/>
              <w:rPr>
                <w:sz w:val="20"/>
                <w:szCs w:val="20"/>
                <w:lang w:val="ro-RO"/>
              </w:rPr>
            </w:pPr>
            <w:r w:rsidRPr="00EE19E4">
              <w:rPr>
                <w:sz w:val="20"/>
                <w:szCs w:val="20"/>
                <w:lang w:val="ro-RO"/>
              </w:rPr>
              <w:t xml:space="preserve">Legea Nr. 160 din 22.07.2011 </w:t>
            </w:r>
            <w:r w:rsidR="00B6208C" w:rsidRPr="00EE19E4">
              <w:rPr>
                <w:sz w:val="20"/>
                <w:szCs w:val="20"/>
                <w:lang w:val="ro-RO"/>
              </w:rPr>
              <w:t xml:space="preserve">privind reglementarea prin autorizare a </w:t>
            </w:r>
            <w:r w:rsidRPr="00EE19E4">
              <w:rPr>
                <w:sz w:val="20"/>
                <w:szCs w:val="20"/>
                <w:lang w:val="ro-RO"/>
              </w:rPr>
              <w:t>activității</w:t>
            </w:r>
            <w:r w:rsidR="00B6208C" w:rsidRPr="00EE19E4">
              <w:rPr>
                <w:sz w:val="20"/>
                <w:szCs w:val="20"/>
                <w:lang w:val="ro-RO"/>
              </w:rPr>
              <w:t xml:space="preserve"> de întreprinzător</w:t>
            </w:r>
          </w:p>
        </w:tc>
      </w:tr>
      <w:tr w:rsidR="00B6208C" w:rsidRPr="00EE19E4" w14:paraId="57EA944F"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8327B9" w14:textId="77777777" w:rsidR="00B6208C" w:rsidRPr="00EE19E4" w:rsidRDefault="00B6208C" w:rsidP="00B6208C">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7F09F" w14:textId="5C67236D" w:rsidR="00B6208C" w:rsidRPr="00EE19E4" w:rsidRDefault="00333A0C" w:rsidP="00B6208C">
            <w:pPr>
              <w:shd w:val="clear" w:color="auto" w:fill="FFFFFF" w:themeFill="background1"/>
              <w:ind w:right="-206"/>
              <w:rPr>
                <w:sz w:val="20"/>
                <w:szCs w:val="20"/>
                <w:lang w:val="ro-RO"/>
              </w:rPr>
            </w:pPr>
            <w:r w:rsidRPr="00EE19E4">
              <w:rPr>
                <w:sz w:val="20"/>
                <w:szCs w:val="20"/>
                <w:lang w:val="ro-RO"/>
              </w:rPr>
              <w:t>LP</w:t>
            </w:r>
            <w:r w:rsidR="00B6208C" w:rsidRPr="00EE19E4">
              <w:rPr>
                <w:sz w:val="20"/>
                <w:szCs w:val="20"/>
                <w:lang w:val="ro-RO"/>
              </w:rPr>
              <w:t>102</w:t>
            </w:r>
            <w:r w:rsidRPr="00EE19E4">
              <w:rPr>
                <w:sz w:val="20"/>
                <w:szCs w:val="20"/>
                <w:lang w:val="ro-RO"/>
              </w:rPr>
              <w:t>/</w:t>
            </w:r>
            <w:r w:rsidR="00B6208C" w:rsidRPr="00EE19E4">
              <w:rPr>
                <w:sz w:val="20"/>
                <w:szCs w:val="20"/>
                <w:lang w:val="ro-RO"/>
              </w:rPr>
              <w:t>2017</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6CF6ECE2" w14:textId="62A8873A" w:rsidR="00B6208C" w:rsidRPr="00EE19E4" w:rsidRDefault="00333A0C" w:rsidP="00B6208C">
            <w:pPr>
              <w:shd w:val="clear" w:color="auto" w:fill="FFFFFF" w:themeFill="background1"/>
              <w:rPr>
                <w:sz w:val="20"/>
                <w:szCs w:val="20"/>
                <w:lang w:val="ro-RO"/>
              </w:rPr>
            </w:pPr>
            <w:r w:rsidRPr="00EE19E4">
              <w:rPr>
                <w:sz w:val="20"/>
                <w:szCs w:val="20"/>
                <w:lang w:val="ro-RO"/>
              </w:rPr>
              <w:t xml:space="preserve">Legea Nr. 102 din 09.06.2017 </w:t>
            </w:r>
            <w:r w:rsidR="00206D58" w:rsidRPr="00EE19E4">
              <w:rPr>
                <w:sz w:val="20"/>
                <w:szCs w:val="20"/>
                <w:lang w:val="ro-RO"/>
              </w:rPr>
              <w:t>cu privire la dispozitivele medicale</w:t>
            </w:r>
          </w:p>
        </w:tc>
      </w:tr>
      <w:tr w:rsidR="00B6208C" w:rsidRPr="00EE19E4" w14:paraId="47B31268"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473823C4" w14:textId="77777777" w:rsidR="00B6208C" w:rsidRPr="00EE19E4" w:rsidRDefault="00B6208C" w:rsidP="00B6208C">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4FC10373" w14:textId="6FA939EA" w:rsidR="00B6208C" w:rsidRPr="00EE19E4" w:rsidRDefault="00333A0C" w:rsidP="00B6208C">
            <w:pPr>
              <w:shd w:val="clear" w:color="auto" w:fill="FFFFFF" w:themeFill="background1"/>
              <w:ind w:right="-206"/>
              <w:rPr>
                <w:sz w:val="20"/>
                <w:szCs w:val="20"/>
                <w:lang w:val="ro-RO"/>
              </w:rPr>
            </w:pPr>
            <w:r w:rsidRPr="00EE19E4">
              <w:rPr>
                <w:sz w:val="20"/>
                <w:szCs w:val="20"/>
                <w:lang w:val="ro-RO"/>
              </w:rPr>
              <w:t>HG</w:t>
            </w:r>
            <w:r w:rsidR="00B6208C" w:rsidRPr="00EE19E4">
              <w:rPr>
                <w:sz w:val="20"/>
                <w:szCs w:val="20"/>
                <w:lang w:val="ro-RO"/>
              </w:rPr>
              <w:t>1141</w:t>
            </w:r>
            <w:r w:rsidRPr="00EE19E4">
              <w:rPr>
                <w:sz w:val="20"/>
                <w:szCs w:val="20"/>
                <w:lang w:val="ro-RO"/>
              </w:rPr>
              <w:t>/</w:t>
            </w:r>
            <w:r w:rsidR="00B6208C" w:rsidRPr="00EE19E4">
              <w:rPr>
                <w:sz w:val="20"/>
                <w:szCs w:val="20"/>
                <w:lang w:val="ro-RO"/>
              </w:rPr>
              <w:t>2006</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AAE31A3" w14:textId="5EBAEA4E" w:rsidR="00B6208C" w:rsidRPr="00EE19E4" w:rsidRDefault="00333A0C" w:rsidP="00B6208C">
            <w:pPr>
              <w:shd w:val="clear" w:color="auto" w:fill="FFFFFF" w:themeFill="background1"/>
              <w:rPr>
                <w:sz w:val="20"/>
                <w:szCs w:val="20"/>
                <w:lang w:val="ro-RO"/>
              </w:rPr>
            </w:pPr>
            <w:r w:rsidRPr="00EE19E4">
              <w:rPr>
                <w:sz w:val="20"/>
                <w:szCs w:val="20"/>
                <w:lang w:val="ro-RO"/>
              </w:rPr>
              <w:t xml:space="preserve">Hotărâre de Guvern </w:t>
            </w:r>
            <w:r w:rsidR="004F5C74" w:rsidRPr="00EE19E4">
              <w:rPr>
                <w:sz w:val="20"/>
                <w:szCs w:val="20"/>
                <w:lang w:val="ro-RO"/>
              </w:rPr>
              <w:t>N</w:t>
            </w:r>
            <w:r w:rsidRPr="00EE19E4">
              <w:rPr>
                <w:sz w:val="20"/>
                <w:szCs w:val="20"/>
                <w:lang w:val="ro-RO"/>
              </w:rPr>
              <w:t>r. 1141 din 04.10.2006 p</w:t>
            </w:r>
            <w:r w:rsidR="00B6208C" w:rsidRPr="00EE19E4">
              <w:rPr>
                <w:sz w:val="20"/>
                <w:szCs w:val="20"/>
                <w:lang w:val="ro-RO"/>
              </w:rPr>
              <w:t>entru aprobarea Regulamentului cu privire la modul de gestionare a Registrului de reclamații</w:t>
            </w:r>
          </w:p>
        </w:tc>
      </w:tr>
      <w:tr w:rsidR="00206D58" w:rsidRPr="00EE19E4" w14:paraId="3D00EBEB"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26258DF4" w14:textId="77777777" w:rsidR="00206D58" w:rsidRPr="00EE19E4" w:rsidRDefault="00206D58" w:rsidP="00206D58">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383A4" w14:textId="27006AE0" w:rsidR="00206D58" w:rsidRPr="00EE19E4" w:rsidRDefault="004F5C74" w:rsidP="00206D58">
            <w:pPr>
              <w:shd w:val="clear" w:color="auto" w:fill="FFFFFF" w:themeFill="background1"/>
              <w:ind w:right="-206"/>
              <w:rPr>
                <w:sz w:val="20"/>
                <w:szCs w:val="20"/>
                <w:lang w:val="ro-RO"/>
              </w:rPr>
            </w:pPr>
            <w:r w:rsidRPr="00EE19E4">
              <w:rPr>
                <w:sz w:val="20"/>
                <w:szCs w:val="20"/>
                <w:lang w:val="ro-RO"/>
              </w:rPr>
              <w:t>HG</w:t>
            </w:r>
            <w:r w:rsidR="00206D58" w:rsidRPr="00EE19E4">
              <w:rPr>
                <w:sz w:val="20"/>
                <w:szCs w:val="20"/>
                <w:lang w:val="ro-RO"/>
              </w:rPr>
              <w:t>944</w:t>
            </w:r>
            <w:r w:rsidRPr="00EE19E4">
              <w:rPr>
                <w:sz w:val="20"/>
                <w:szCs w:val="20"/>
                <w:lang w:val="ro-RO"/>
              </w:rPr>
              <w:t>/</w:t>
            </w:r>
            <w:r w:rsidR="00206D58" w:rsidRPr="00EE19E4">
              <w:rPr>
                <w:sz w:val="20"/>
                <w:szCs w:val="20"/>
                <w:lang w:val="ro-RO"/>
              </w:rPr>
              <w:t>2018</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2C9DCE52" w14:textId="0DCC62B6" w:rsidR="00206D58" w:rsidRPr="00EE19E4" w:rsidRDefault="004F5C74" w:rsidP="00206D58">
            <w:pPr>
              <w:shd w:val="clear" w:color="auto" w:fill="FFFFFF" w:themeFill="background1"/>
              <w:rPr>
                <w:sz w:val="20"/>
                <w:szCs w:val="20"/>
                <w:lang w:val="ro-RO"/>
              </w:rPr>
            </w:pPr>
            <w:r w:rsidRPr="00EE19E4">
              <w:rPr>
                <w:sz w:val="20"/>
                <w:szCs w:val="20"/>
                <w:lang w:val="ro-RO"/>
              </w:rPr>
              <w:t xml:space="preserve">Hotărâre de Guvern Nr. 944 din 03.10.2018 </w:t>
            </w:r>
            <w:r w:rsidR="00206D58" w:rsidRPr="00EE19E4">
              <w:rPr>
                <w:sz w:val="20"/>
                <w:szCs w:val="20"/>
                <w:lang w:val="ro-RO"/>
              </w:rPr>
              <w:t>pentru aprobarea Regulamentului cu privire la promovarea etică a medicamentelor</w:t>
            </w:r>
          </w:p>
        </w:tc>
      </w:tr>
      <w:tr w:rsidR="00206D58" w:rsidRPr="00EE19E4" w14:paraId="4AFC16F5"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643E62" w14:textId="77777777" w:rsidR="00206D58" w:rsidRPr="00EE19E4" w:rsidRDefault="00206D58" w:rsidP="00206D58">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2026" w14:textId="6506BC22" w:rsidR="00206D58" w:rsidRPr="00EE19E4" w:rsidRDefault="004F5C74" w:rsidP="00206D58">
            <w:pPr>
              <w:shd w:val="clear" w:color="auto" w:fill="FFFFFF" w:themeFill="background1"/>
              <w:ind w:right="-206"/>
              <w:rPr>
                <w:sz w:val="20"/>
                <w:szCs w:val="20"/>
                <w:lang w:val="ro-RO"/>
              </w:rPr>
            </w:pPr>
            <w:r w:rsidRPr="00EE19E4">
              <w:rPr>
                <w:sz w:val="20"/>
                <w:szCs w:val="20"/>
                <w:lang w:val="ro-RO"/>
              </w:rPr>
              <w:t>HG</w:t>
            </w:r>
            <w:r w:rsidR="00206D58" w:rsidRPr="00EE19E4">
              <w:rPr>
                <w:sz w:val="20"/>
                <w:szCs w:val="20"/>
                <w:lang w:val="ro-RO"/>
              </w:rPr>
              <w:t>206</w:t>
            </w:r>
            <w:r w:rsidRPr="00EE19E4">
              <w:rPr>
                <w:sz w:val="20"/>
                <w:szCs w:val="20"/>
                <w:lang w:val="ro-RO"/>
              </w:rPr>
              <w:t>/</w:t>
            </w:r>
            <w:r w:rsidR="00206D58" w:rsidRPr="00EE19E4">
              <w:rPr>
                <w:sz w:val="20"/>
                <w:szCs w:val="20"/>
                <w:lang w:val="ro-RO"/>
              </w:rPr>
              <w:t>2023</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703708" w14:textId="30C0B503" w:rsidR="00206D58" w:rsidRPr="00EE19E4" w:rsidRDefault="004F5C74" w:rsidP="00206D58">
            <w:pPr>
              <w:shd w:val="clear" w:color="auto" w:fill="FFFFFF" w:themeFill="background1"/>
              <w:rPr>
                <w:sz w:val="20"/>
                <w:szCs w:val="20"/>
                <w:lang w:val="ro-RO"/>
              </w:rPr>
            </w:pPr>
            <w:r w:rsidRPr="00EE19E4">
              <w:rPr>
                <w:sz w:val="20"/>
                <w:szCs w:val="20"/>
                <w:lang w:val="ro-RO"/>
              </w:rPr>
              <w:t xml:space="preserve">Hotărâre de Guvern Nr 206 din 12.04.2023 </w:t>
            </w:r>
            <w:r w:rsidR="00206D58" w:rsidRPr="00EE19E4">
              <w:rPr>
                <w:sz w:val="20"/>
                <w:szCs w:val="20"/>
                <w:lang w:val="ro-RO"/>
              </w:rPr>
              <w:t>cu privire la aprobarea regulamentelor și a regulilor din comerțul interior și abrogarea unor hotărâri ale Guvernului</w:t>
            </w:r>
          </w:p>
        </w:tc>
      </w:tr>
      <w:tr w:rsidR="00206D58" w:rsidRPr="00EE19E4" w14:paraId="394C8557"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4D5C620" w14:textId="77777777" w:rsidR="00206D58" w:rsidRPr="00EE19E4" w:rsidRDefault="00206D58" w:rsidP="00206D58">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681E78B6" w14:textId="2FEF02EF" w:rsidR="00206D58" w:rsidRPr="00EE19E4" w:rsidRDefault="004F5C74" w:rsidP="00206D58">
            <w:pPr>
              <w:shd w:val="clear" w:color="auto" w:fill="FFFFFF" w:themeFill="background1"/>
              <w:ind w:right="-206"/>
              <w:rPr>
                <w:sz w:val="20"/>
                <w:szCs w:val="20"/>
                <w:lang w:val="ro-RO"/>
              </w:rPr>
            </w:pPr>
            <w:r w:rsidRPr="00EE19E4">
              <w:rPr>
                <w:sz w:val="20"/>
                <w:szCs w:val="20"/>
                <w:lang w:val="ro-RO"/>
              </w:rPr>
              <w:t>HG</w:t>
            </w:r>
            <w:r w:rsidR="00206D58" w:rsidRPr="00EE19E4">
              <w:rPr>
                <w:sz w:val="20"/>
                <w:szCs w:val="20"/>
                <w:lang w:val="ro-RO"/>
              </w:rPr>
              <w:t>1207</w:t>
            </w:r>
            <w:r w:rsidRPr="00EE19E4">
              <w:rPr>
                <w:sz w:val="20"/>
                <w:szCs w:val="20"/>
                <w:lang w:val="ro-RO"/>
              </w:rPr>
              <w:t>/</w:t>
            </w:r>
            <w:r w:rsidR="00206D58" w:rsidRPr="00EE19E4">
              <w:rPr>
                <w:sz w:val="20"/>
                <w:szCs w:val="20"/>
                <w:lang w:val="ro-RO"/>
              </w:rPr>
              <w:t>2016</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7409DC12" w14:textId="5E51FFDE" w:rsidR="00206D58" w:rsidRPr="00EE19E4" w:rsidRDefault="004F5C74" w:rsidP="00206D58">
            <w:pPr>
              <w:shd w:val="clear" w:color="auto" w:fill="FFFFFF" w:themeFill="background1"/>
              <w:rPr>
                <w:sz w:val="20"/>
                <w:szCs w:val="20"/>
                <w:lang w:val="ro-RO"/>
              </w:rPr>
            </w:pPr>
            <w:r w:rsidRPr="00EE19E4">
              <w:rPr>
                <w:sz w:val="20"/>
                <w:szCs w:val="20"/>
                <w:lang w:val="ro-RO"/>
              </w:rPr>
              <w:t xml:space="preserve">Hotărâre de Guvern Nr 1207 din 02.11.2016 </w:t>
            </w:r>
            <w:r w:rsidR="00206D58" w:rsidRPr="00EE19E4">
              <w:rPr>
                <w:sz w:val="20"/>
                <w:szCs w:val="20"/>
                <w:lang w:val="ro-RO"/>
              </w:rPr>
              <w:t>pentru aprobarea Regulamentului sanitar privind produsele cosmetice</w:t>
            </w:r>
          </w:p>
        </w:tc>
      </w:tr>
      <w:tr w:rsidR="00206D58" w:rsidRPr="00EE19E4" w14:paraId="43AE1E77" w14:textId="77777777" w:rsidTr="00132134">
        <w:trPr>
          <w:trHeight w:val="140"/>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37E47F35" w14:textId="77777777" w:rsidR="00206D58" w:rsidRPr="00EE19E4" w:rsidRDefault="00206D58" w:rsidP="00206D58">
            <w:pPr>
              <w:pStyle w:val="ListParagraph"/>
              <w:numPr>
                <w:ilvl w:val="0"/>
                <w:numId w:val="6"/>
              </w:numPr>
              <w:shd w:val="clear" w:color="auto" w:fill="FFFFFF" w:themeFill="background1"/>
              <w:ind w:left="454" w:right="-206"/>
              <w:rPr>
                <w:sz w:val="20"/>
                <w:szCs w:val="20"/>
                <w:lang w:val="ro-RO"/>
              </w:rPr>
            </w:pPr>
          </w:p>
        </w:tc>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3F0E819" w14:textId="3CEADF62" w:rsidR="00206D58" w:rsidRPr="00EE19E4" w:rsidRDefault="004F5C74" w:rsidP="00206D58">
            <w:pPr>
              <w:shd w:val="clear" w:color="auto" w:fill="FFFFFF" w:themeFill="background1"/>
              <w:ind w:right="-206"/>
              <w:rPr>
                <w:sz w:val="20"/>
                <w:szCs w:val="20"/>
                <w:lang w:val="ro-RO"/>
              </w:rPr>
            </w:pPr>
            <w:r w:rsidRPr="00EE19E4">
              <w:rPr>
                <w:sz w:val="20"/>
                <w:szCs w:val="20"/>
                <w:lang w:val="ro-RO"/>
              </w:rPr>
              <w:t>HG538/</w:t>
            </w:r>
            <w:r w:rsidR="00206D58" w:rsidRPr="00EE19E4">
              <w:rPr>
                <w:sz w:val="20"/>
                <w:szCs w:val="20"/>
                <w:lang w:val="ro-RO"/>
              </w:rPr>
              <w:t>2009</w:t>
            </w:r>
          </w:p>
        </w:tc>
        <w:tc>
          <w:tcPr>
            <w:tcW w:w="7144" w:type="dxa"/>
            <w:tcBorders>
              <w:top w:val="single" w:sz="4" w:space="0" w:color="auto"/>
              <w:left w:val="single" w:sz="4" w:space="0" w:color="auto"/>
              <w:bottom w:val="single" w:sz="4" w:space="0" w:color="auto"/>
              <w:right w:val="single" w:sz="4" w:space="0" w:color="auto"/>
            </w:tcBorders>
            <w:shd w:val="clear" w:color="auto" w:fill="FFFFFF" w:themeFill="background1"/>
          </w:tcPr>
          <w:p w14:paraId="5C04EABC" w14:textId="329A1863" w:rsidR="00206D58" w:rsidRPr="00EE19E4" w:rsidRDefault="004F5C74" w:rsidP="00206D58">
            <w:pPr>
              <w:shd w:val="clear" w:color="auto" w:fill="FFFFFF" w:themeFill="background1"/>
              <w:rPr>
                <w:sz w:val="20"/>
                <w:szCs w:val="20"/>
                <w:lang w:val="ro-RO"/>
              </w:rPr>
            </w:pPr>
            <w:r w:rsidRPr="00EE19E4">
              <w:rPr>
                <w:sz w:val="20"/>
                <w:szCs w:val="20"/>
                <w:lang w:val="ro-RO"/>
              </w:rPr>
              <w:t xml:space="preserve">Hotărâre de Guvern Nr. 538 din 02.09.2009 </w:t>
            </w:r>
            <w:r w:rsidR="00206D58" w:rsidRPr="00EE19E4">
              <w:rPr>
                <w:sz w:val="20"/>
                <w:szCs w:val="20"/>
                <w:lang w:val="ro-RO"/>
              </w:rPr>
              <w:t>pentru aprobarea Regulamentului sanitar privind suplimentele alimentare</w:t>
            </w:r>
          </w:p>
        </w:tc>
      </w:tr>
    </w:tbl>
    <w:p w14:paraId="32B5DA07" w14:textId="77777777" w:rsidR="00A74D90" w:rsidRPr="009C50E9" w:rsidRDefault="00A74D90" w:rsidP="00A74D90">
      <w:pPr>
        <w:shd w:val="clear" w:color="auto" w:fill="FFFFFF" w:themeFill="background1"/>
        <w:spacing w:before="240" w:after="120" w:line="276" w:lineRule="auto"/>
        <w:rPr>
          <w:b/>
          <w:bCs/>
          <w:sz w:val="22"/>
          <w:szCs w:val="22"/>
          <w:lang w:val="ro-RO" w:bidi="ar-JO"/>
        </w:rPr>
      </w:pPr>
      <w:r w:rsidRPr="009C50E9">
        <w:rPr>
          <w:b/>
          <w:bCs/>
          <w:sz w:val="22"/>
          <w:szCs w:val="22"/>
          <w:lang w:val="ro-RO" w:bidi="ar-JO"/>
        </w:rPr>
        <w:t>Întocmită la data de _________________________________</w:t>
      </w:r>
      <w:r>
        <w:rPr>
          <w:b/>
          <w:bCs/>
          <w:sz w:val="22"/>
          <w:szCs w:val="22"/>
          <w:lang w:val="ro-RO" w:bidi="ar-JO"/>
        </w:rPr>
        <w:t>____________________________________</w:t>
      </w:r>
    </w:p>
    <w:p w14:paraId="057A1F47" w14:textId="77777777" w:rsidR="00A74D90" w:rsidRPr="009C50E9" w:rsidRDefault="00A74D90" w:rsidP="00A74D90">
      <w:pPr>
        <w:shd w:val="clear" w:color="auto" w:fill="FFFFFF" w:themeFill="background1"/>
        <w:autoSpaceDE w:val="0"/>
        <w:autoSpaceDN w:val="0"/>
        <w:adjustRightInd w:val="0"/>
        <w:spacing w:before="240" w:after="120"/>
        <w:rPr>
          <w:b/>
          <w:sz w:val="22"/>
          <w:szCs w:val="22"/>
          <w:lang w:val="ro-RO"/>
        </w:rPr>
      </w:pPr>
      <w:r w:rsidRPr="009C50E9">
        <w:rPr>
          <w:b/>
          <w:sz w:val="22"/>
          <w:szCs w:val="22"/>
          <w:lang w:val="ro-RO"/>
        </w:rPr>
        <w:t>Semnătura inspectorilor prezenți la realizarea controlului:</w:t>
      </w:r>
    </w:p>
    <w:p w14:paraId="390EAD60" w14:textId="77777777" w:rsidR="00A74D90" w:rsidRPr="009C50E9" w:rsidRDefault="00A74D90" w:rsidP="00A74D90">
      <w:pPr>
        <w:shd w:val="clear" w:color="auto" w:fill="FFFFFF" w:themeFill="background1"/>
        <w:autoSpaceDE w:val="0"/>
        <w:autoSpaceDN w:val="0"/>
        <w:adjustRightInd w:val="0"/>
        <w:jc w:val="center"/>
        <w:rPr>
          <w:lang w:val="ro-RO"/>
        </w:rPr>
      </w:pPr>
      <w:r w:rsidRPr="009C50E9">
        <w:rPr>
          <w:lang w:val="ro-RO"/>
        </w:rPr>
        <w:t>_______________________                   __________________                _____________________</w:t>
      </w:r>
    </w:p>
    <w:p w14:paraId="031E19C4" w14:textId="77777777" w:rsidR="00A74D90" w:rsidRPr="009C50E9" w:rsidRDefault="00A74D90" w:rsidP="00A74D90">
      <w:pPr>
        <w:shd w:val="clear" w:color="auto" w:fill="FFFFFF" w:themeFill="background1"/>
        <w:autoSpaceDE w:val="0"/>
        <w:autoSpaceDN w:val="0"/>
        <w:adjustRightInd w:val="0"/>
        <w:spacing w:after="120"/>
        <w:jc w:val="center"/>
        <w:rPr>
          <w:i/>
          <w:sz w:val="20"/>
          <w:szCs w:val="20"/>
          <w:lang w:val="ro-RO"/>
        </w:rPr>
      </w:pPr>
      <w:r w:rsidRPr="009C50E9">
        <w:rPr>
          <w:i/>
          <w:sz w:val="20"/>
          <w:szCs w:val="20"/>
          <w:lang w:val="ro-RO"/>
        </w:rPr>
        <w:t>(Nume, prenume)                                                     (Semnătura)                              (Data aducerii la cunoștință)</w:t>
      </w:r>
    </w:p>
    <w:p w14:paraId="34CF182B" w14:textId="77777777" w:rsidR="00A74D90" w:rsidRPr="009C50E9" w:rsidRDefault="00A74D90" w:rsidP="00A74D90">
      <w:pPr>
        <w:shd w:val="clear" w:color="auto" w:fill="FFFFFF" w:themeFill="background1"/>
        <w:autoSpaceDE w:val="0"/>
        <w:autoSpaceDN w:val="0"/>
        <w:adjustRightInd w:val="0"/>
        <w:jc w:val="center"/>
        <w:rPr>
          <w:lang w:val="ro-RO"/>
        </w:rPr>
      </w:pPr>
      <w:r w:rsidRPr="009C50E9">
        <w:rPr>
          <w:lang w:val="ro-RO"/>
        </w:rPr>
        <w:t>______________________                   __________________                ______________________</w:t>
      </w:r>
    </w:p>
    <w:p w14:paraId="07DF0AA9" w14:textId="77777777" w:rsidR="00A74D90" w:rsidRPr="002B2915" w:rsidRDefault="00A74D90" w:rsidP="00A74D90">
      <w:pPr>
        <w:shd w:val="clear" w:color="auto" w:fill="FFFFFF" w:themeFill="background1"/>
        <w:autoSpaceDE w:val="0"/>
        <w:autoSpaceDN w:val="0"/>
        <w:adjustRightInd w:val="0"/>
        <w:jc w:val="center"/>
        <w:rPr>
          <w:i/>
          <w:sz w:val="20"/>
          <w:szCs w:val="20"/>
          <w:lang w:val="ro-RO"/>
        </w:rPr>
      </w:pPr>
      <w:r w:rsidRPr="009C50E9">
        <w:rPr>
          <w:i/>
          <w:sz w:val="20"/>
          <w:szCs w:val="20"/>
          <w:lang w:val="ro-RO"/>
        </w:rPr>
        <w:t>(Nume, prenume)                                                     (Semnătura)                              (Data aducerii la cunoștință)</w:t>
      </w:r>
    </w:p>
    <w:bookmarkEnd w:id="1"/>
    <w:p w14:paraId="30292FBB" w14:textId="24D5B24F" w:rsidR="00C0009C" w:rsidRPr="00EE19E4" w:rsidRDefault="00C0009C" w:rsidP="00A74D90">
      <w:pPr>
        <w:shd w:val="clear" w:color="auto" w:fill="FFFFFF" w:themeFill="background1"/>
        <w:spacing w:before="480" w:line="276" w:lineRule="auto"/>
        <w:rPr>
          <w:i/>
          <w:sz w:val="20"/>
          <w:szCs w:val="20"/>
          <w:lang w:val="ro-RO"/>
        </w:rPr>
      </w:pPr>
    </w:p>
    <w:sectPr w:rsidR="00C0009C" w:rsidRPr="00EE19E4" w:rsidSect="00EB4304">
      <w:headerReference w:type="default" r:id="rId8"/>
      <w:pgSz w:w="11906" w:h="16838"/>
      <w:pgMar w:top="568" w:right="720" w:bottom="720" w:left="16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617FF" w14:textId="77777777" w:rsidR="00AB6D60" w:rsidRDefault="00AB6D60" w:rsidP="00C0009C">
      <w:r>
        <w:separator/>
      </w:r>
    </w:p>
  </w:endnote>
  <w:endnote w:type="continuationSeparator" w:id="0">
    <w:p w14:paraId="3ABF7B86" w14:textId="77777777" w:rsidR="00AB6D60" w:rsidRDefault="00AB6D60"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EAA9" w14:textId="77777777" w:rsidR="00AB6D60" w:rsidRDefault="00AB6D60" w:rsidP="00C0009C">
      <w:r>
        <w:separator/>
      </w:r>
    </w:p>
  </w:footnote>
  <w:footnote w:type="continuationSeparator" w:id="0">
    <w:p w14:paraId="760980FD" w14:textId="77777777" w:rsidR="00AB6D60" w:rsidRDefault="00AB6D60"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C50DF0" w:rsidRPr="006A2EB1" w:rsidRDefault="00DE7511" w:rsidP="006A2EB1">
    <w:pPr>
      <w:pStyle w:val="Header"/>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014"/>
    <w:multiLevelType w:val="hybridMultilevel"/>
    <w:tmpl w:val="ADD44030"/>
    <w:lvl w:ilvl="0" w:tplc="C678889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D362AE"/>
    <w:multiLevelType w:val="hybridMultilevel"/>
    <w:tmpl w:val="A56A87E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537B61A6"/>
    <w:multiLevelType w:val="hybridMultilevel"/>
    <w:tmpl w:val="8BE6907C"/>
    <w:lvl w:ilvl="0" w:tplc="65606A92">
      <w:start w:val="1"/>
      <w:numFmt w:val="decimal"/>
      <w:lvlText w:val="%1."/>
      <w:lvlJc w:val="left"/>
      <w:pPr>
        <w:ind w:left="720" w:hanging="360"/>
      </w:pPr>
      <w:rPr>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6D2F6F04"/>
    <w:multiLevelType w:val="hybridMultilevel"/>
    <w:tmpl w:val="C23271C8"/>
    <w:lvl w:ilvl="0" w:tplc="611CD2FE">
      <w:start w:val="1"/>
      <w:numFmt w:val="decimal"/>
      <w:lvlText w:val="%1."/>
      <w:lvlJc w:val="left"/>
      <w:pPr>
        <w:ind w:left="928" w:hanging="360"/>
      </w:pPr>
      <w:rPr>
        <w:sz w:val="20"/>
        <w:szCs w:val="2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186752877">
    <w:abstractNumId w:val="3"/>
  </w:num>
  <w:num w:numId="2" w16cid:durableId="294800701">
    <w:abstractNumId w:val="4"/>
  </w:num>
  <w:num w:numId="3" w16cid:durableId="809522456">
    <w:abstractNumId w:val="1"/>
  </w:num>
  <w:num w:numId="4" w16cid:durableId="1209492872">
    <w:abstractNumId w:val="5"/>
  </w:num>
  <w:num w:numId="5" w16cid:durableId="1949308531">
    <w:abstractNumId w:val="0"/>
  </w:num>
  <w:num w:numId="6" w16cid:durableId="1963530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235E4"/>
    <w:rsid w:val="00027B1D"/>
    <w:rsid w:val="00035F93"/>
    <w:rsid w:val="00054D2E"/>
    <w:rsid w:val="00086267"/>
    <w:rsid w:val="000A1CD7"/>
    <w:rsid w:val="000C34FE"/>
    <w:rsid w:val="00125E19"/>
    <w:rsid w:val="0013053B"/>
    <w:rsid w:val="00132134"/>
    <w:rsid w:val="001341F3"/>
    <w:rsid w:val="00170A98"/>
    <w:rsid w:val="00171794"/>
    <w:rsid w:val="00180083"/>
    <w:rsid w:val="00180190"/>
    <w:rsid w:val="0018661A"/>
    <w:rsid w:val="001B435D"/>
    <w:rsid w:val="00204E1E"/>
    <w:rsid w:val="00205531"/>
    <w:rsid w:val="00206D58"/>
    <w:rsid w:val="00225C0B"/>
    <w:rsid w:val="00230417"/>
    <w:rsid w:val="00254E1D"/>
    <w:rsid w:val="00256CDE"/>
    <w:rsid w:val="002623E0"/>
    <w:rsid w:val="00267E4F"/>
    <w:rsid w:val="00272754"/>
    <w:rsid w:val="00280725"/>
    <w:rsid w:val="00283BD0"/>
    <w:rsid w:val="002A050C"/>
    <w:rsid w:val="002A5B88"/>
    <w:rsid w:val="002B4FCD"/>
    <w:rsid w:val="002E41D8"/>
    <w:rsid w:val="002E521B"/>
    <w:rsid w:val="00307E12"/>
    <w:rsid w:val="0031175C"/>
    <w:rsid w:val="00316229"/>
    <w:rsid w:val="00332583"/>
    <w:rsid w:val="003330E4"/>
    <w:rsid w:val="00333A0C"/>
    <w:rsid w:val="00335D8C"/>
    <w:rsid w:val="00342116"/>
    <w:rsid w:val="00361677"/>
    <w:rsid w:val="00366504"/>
    <w:rsid w:val="00382B33"/>
    <w:rsid w:val="003930F6"/>
    <w:rsid w:val="00393E2E"/>
    <w:rsid w:val="003972E0"/>
    <w:rsid w:val="003C0647"/>
    <w:rsid w:val="003C7764"/>
    <w:rsid w:val="003F5505"/>
    <w:rsid w:val="003F5FBC"/>
    <w:rsid w:val="003F7279"/>
    <w:rsid w:val="003F730F"/>
    <w:rsid w:val="00411BEC"/>
    <w:rsid w:val="00422753"/>
    <w:rsid w:val="00423FD4"/>
    <w:rsid w:val="0043053A"/>
    <w:rsid w:val="00436C67"/>
    <w:rsid w:val="00455C27"/>
    <w:rsid w:val="00474082"/>
    <w:rsid w:val="004757FE"/>
    <w:rsid w:val="00494149"/>
    <w:rsid w:val="004A3618"/>
    <w:rsid w:val="004C42BA"/>
    <w:rsid w:val="004D27A3"/>
    <w:rsid w:val="004E5C01"/>
    <w:rsid w:val="004E7838"/>
    <w:rsid w:val="004F5C74"/>
    <w:rsid w:val="00501978"/>
    <w:rsid w:val="00505C63"/>
    <w:rsid w:val="00537DFB"/>
    <w:rsid w:val="00545D5C"/>
    <w:rsid w:val="00547523"/>
    <w:rsid w:val="00570CBD"/>
    <w:rsid w:val="00584883"/>
    <w:rsid w:val="00591A88"/>
    <w:rsid w:val="005954D5"/>
    <w:rsid w:val="005A0AF9"/>
    <w:rsid w:val="005A40F6"/>
    <w:rsid w:val="005B37F1"/>
    <w:rsid w:val="005C2964"/>
    <w:rsid w:val="005E4AC4"/>
    <w:rsid w:val="005F0441"/>
    <w:rsid w:val="006022E8"/>
    <w:rsid w:val="0061135C"/>
    <w:rsid w:val="006254B0"/>
    <w:rsid w:val="00656923"/>
    <w:rsid w:val="0067366D"/>
    <w:rsid w:val="00677A48"/>
    <w:rsid w:val="00681DEC"/>
    <w:rsid w:val="00687606"/>
    <w:rsid w:val="006A7A63"/>
    <w:rsid w:val="006A7C23"/>
    <w:rsid w:val="006B1CF7"/>
    <w:rsid w:val="006B3906"/>
    <w:rsid w:val="006F061A"/>
    <w:rsid w:val="007119AF"/>
    <w:rsid w:val="00721E20"/>
    <w:rsid w:val="00734FB8"/>
    <w:rsid w:val="00746DB5"/>
    <w:rsid w:val="00760888"/>
    <w:rsid w:val="00764BC6"/>
    <w:rsid w:val="007D2076"/>
    <w:rsid w:val="007D21F8"/>
    <w:rsid w:val="007E3DB7"/>
    <w:rsid w:val="007E3FA8"/>
    <w:rsid w:val="007F0425"/>
    <w:rsid w:val="00812424"/>
    <w:rsid w:val="00823FF4"/>
    <w:rsid w:val="00845296"/>
    <w:rsid w:val="008536E7"/>
    <w:rsid w:val="00866528"/>
    <w:rsid w:val="0087776D"/>
    <w:rsid w:val="00883AC0"/>
    <w:rsid w:val="008957DA"/>
    <w:rsid w:val="008C1A8A"/>
    <w:rsid w:val="00905A04"/>
    <w:rsid w:val="0092683C"/>
    <w:rsid w:val="00942934"/>
    <w:rsid w:val="00990D3E"/>
    <w:rsid w:val="00995EFB"/>
    <w:rsid w:val="00997096"/>
    <w:rsid w:val="009A5C0B"/>
    <w:rsid w:val="009C124A"/>
    <w:rsid w:val="009D71A1"/>
    <w:rsid w:val="009F19B5"/>
    <w:rsid w:val="009F3065"/>
    <w:rsid w:val="00A234D1"/>
    <w:rsid w:val="00A40212"/>
    <w:rsid w:val="00A74D90"/>
    <w:rsid w:val="00A94697"/>
    <w:rsid w:val="00AB01DB"/>
    <w:rsid w:val="00AB6D60"/>
    <w:rsid w:val="00AD169E"/>
    <w:rsid w:val="00AD36A6"/>
    <w:rsid w:val="00AF2596"/>
    <w:rsid w:val="00AF3D56"/>
    <w:rsid w:val="00AF59F2"/>
    <w:rsid w:val="00B03F6B"/>
    <w:rsid w:val="00B24B56"/>
    <w:rsid w:val="00B37C37"/>
    <w:rsid w:val="00B6208C"/>
    <w:rsid w:val="00B678B9"/>
    <w:rsid w:val="00B977F1"/>
    <w:rsid w:val="00BB193A"/>
    <w:rsid w:val="00BE6BD3"/>
    <w:rsid w:val="00C0009C"/>
    <w:rsid w:val="00C11D44"/>
    <w:rsid w:val="00C23A19"/>
    <w:rsid w:val="00C25299"/>
    <w:rsid w:val="00C34422"/>
    <w:rsid w:val="00C36EAA"/>
    <w:rsid w:val="00C45105"/>
    <w:rsid w:val="00C50DF0"/>
    <w:rsid w:val="00C53394"/>
    <w:rsid w:val="00C55140"/>
    <w:rsid w:val="00C6331A"/>
    <w:rsid w:val="00CA002D"/>
    <w:rsid w:val="00CB1555"/>
    <w:rsid w:val="00CD0432"/>
    <w:rsid w:val="00CF6227"/>
    <w:rsid w:val="00D2272C"/>
    <w:rsid w:val="00D55AF6"/>
    <w:rsid w:val="00D8200B"/>
    <w:rsid w:val="00D91299"/>
    <w:rsid w:val="00D97DF7"/>
    <w:rsid w:val="00DA05AC"/>
    <w:rsid w:val="00DB07E2"/>
    <w:rsid w:val="00DB4D69"/>
    <w:rsid w:val="00DD411C"/>
    <w:rsid w:val="00DE51B2"/>
    <w:rsid w:val="00DE7511"/>
    <w:rsid w:val="00E17668"/>
    <w:rsid w:val="00E26E4F"/>
    <w:rsid w:val="00E31801"/>
    <w:rsid w:val="00E53CAC"/>
    <w:rsid w:val="00E732AC"/>
    <w:rsid w:val="00E77132"/>
    <w:rsid w:val="00E97509"/>
    <w:rsid w:val="00EA0B38"/>
    <w:rsid w:val="00EA38D1"/>
    <w:rsid w:val="00EB044E"/>
    <w:rsid w:val="00EB06E9"/>
    <w:rsid w:val="00EB4304"/>
    <w:rsid w:val="00ED499B"/>
    <w:rsid w:val="00EE19E4"/>
    <w:rsid w:val="00EE6137"/>
    <w:rsid w:val="00EF741C"/>
    <w:rsid w:val="00F144CC"/>
    <w:rsid w:val="00F15472"/>
    <w:rsid w:val="00F40578"/>
    <w:rsid w:val="00F524A7"/>
    <w:rsid w:val="00F5743C"/>
    <w:rsid w:val="00F612FC"/>
    <w:rsid w:val="00F70836"/>
    <w:rsid w:val="00F70F76"/>
    <w:rsid w:val="00F776FB"/>
    <w:rsid w:val="00F80CD7"/>
    <w:rsid w:val="00F90233"/>
    <w:rsid w:val="00F92A10"/>
    <w:rsid w:val="00F971F6"/>
    <w:rsid w:val="00FA5EFD"/>
    <w:rsid w:val="00FB75AE"/>
    <w:rsid w:val="00FD3733"/>
    <w:rsid w:val="00FD6C29"/>
    <w:rsid w:val="00FE53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3207ABB7-4A40-4BA2-8DED-3883F65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009C"/>
    <w:pPr>
      <w:keepNext/>
      <w:outlineLvl w:val="1"/>
    </w:pPr>
    <w:rPr>
      <w:b/>
      <w:bCs/>
      <w:lang w:val="tr-TR"/>
    </w:rPr>
  </w:style>
  <w:style w:type="paragraph" w:styleId="Heading4">
    <w:name w:val="heading 4"/>
    <w:basedOn w:val="Normal"/>
    <w:next w:val="Normal"/>
    <w:link w:val="Heading4Char"/>
    <w:uiPriority w:val="9"/>
    <w:semiHidden/>
    <w:unhideWhenUsed/>
    <w:qFormat/>
    <w:rsid w:val="00206D5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0009C"/>
    <w:rPr>
      <w:rFonts w:ascii="Times New Roman" w:eastAsia="Times New Roman" w:hAnsi="Times New Roman" w:cs="Times New Roman"/>
      <w:b/>
      <w:bCs/>
      <w:sz w:val="24"/>
      <w:szCs w:val="24"/>
      <w:lang w:val="tr-TR"/>
    </w:rPr>
  </w:style>
  <w:style w:type="character" w:styleId="Hyperlink">
    <w:name w:val="Hyperlink"/>
    <w:basedOn w:val="DefaultParagraphFont"/>
    <w:rsid w:val="00C0009C"/>
    <w:rPr>
      <w:color w:val="0000FF"/>
      <w:u w:val="single"/>
    </w:rPr>
  </w:style>
  <w:style w:type="table" w:styleId="TableGrid">
    <w:name w:val="Table Grid"/>
    <w:basedOn w:val="Table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9C"/>
    <w:pPr>
      <w:tabs>
        <w:tab w:val="center" w:pos="4844"/>
        <w:tab w:val="right" w:pos="9689"/>
      </w:tabs>
    </w:pPr>
  </w:style>
  <w:style w:type="character" w:customStyle="1" w:styleId="HeaderChar">
    <w:name w:val="Header Char"/>
    <w:basedOn w:val="DefaultParagraphFont"/>
    <w:link w:val="Header"/>
    <w:uiPriority w:val="99"/>
    <w:rsid w:val="00C0009C"/>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0009C"/>
    <w:rPr>
      <w:sz w:val="20"/>
      <w:szCs w:val="20"/>
    </w:rPr>
  </w:style>
  <w:style w:type="character" w:customStyle="1" w:styleId="FootnoteTextChar">
    <w:name w:val="Footnote Text Char"/>
    <w:basedOn w:val="DefaultParagraphFont"/>
    <w:link w:val="FootnoteText"/>
    <w:uiPriority w:val="99"/>
    <w:rsid w:val="00C000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Footer">
    <w:name w:val="footer"/>
    <w:basedOn w:val="Normal"/>
    <w:link w:val="FooterChar"/>
    <w:uiPriority w:val="99"/>
    <w:unhideWhenUsed/>
    <w:rsid w:val="00C53394"/>
    <w:pPr>
      <w:tabs>
        <w:tab w:val="center" w:pos="4513"/>
        <w:tab w:val="right" w:pos="9026"/>
      </w:tabs>
    </w:pPr>
  </w:style>
  <w:style w:type="character" w:customStyle="1" w:styleId="FooterChar">
    <w:name w:val="Footer Char"/>
    <w:basedOn w:val="DefaultParagraphFont"/>
    <w:link w:val="Footer"/>
    <w:uiPriority w:val="99"/>
    <w:rsid w:val="00C533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801"/>
    <w:rPr>
      <w:rFonts w:ascii="Segoe UI" w:eastAsia="Times New Roman" w:hAnsi="Segoe UI" w:cs="Segoe UI"/>
      <w:sz w:val="18"/>
      <w:szCs w:val="18"/>
    </w:rPr>
  </w:style>
  <w:style w:type="character" w:styleId="LineNumber">
    <w:name w:val="line number"/>
    <w:basedOn w:val="DefaultParagraphFont"/>
    <w:uiPriority w:val="99"/>
    <w:semiHidden/>
    <w:unhideWhenUsed/>
    <w:rsid w:val="009D71A1"/>
  </w:style>
  <w:style w:type="paragraph" w:styleId="ListParagraph">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character" w:styleId="UnresolvedMention">
    <w:name w:val="Unresolved Mention"/>
    <w:basedOn w:val="DefaultParagraphFont"/>
    <w:uiPriority w:val="99"/>
    <w:semiHidden/>
    <w:unhideWhenUsed/>
    <w:rsid w:val="00F612FC"/>
    <w:rPr>
      <w:color w:val="605E5C"/>
      <w:shd w:val="clear" w:color="auto" w:fill="E1DFDD"/>
    </w:rPr>
  </w:style>
  <w:style w:type="character" w:styleId="FollowedHyperlink">
    <w:name w:val="FollowedHyperlink"/>
    <w:basedOn w:val="DefaultParagraphFont"/>
    <w:uiPriority w:val="99"/>
    <w:semiHidden/>
    <w:unhideWhenUsed/>
    <w:rsid w:val="003C0647"/>
    <w:rPr>
      <w:color w:val="954F72" w:themeColor="followedHyperlink"/>
      <w:u w:val="single"/>
    </w:rPr>
  </w:style>
  <w:style w:type="character" w:customStyle="1" w:styleId="Heading4Char">
    <w:name w:val="Heading 4 Char"/>
    <w:basedOn w:val="DefaultParagraphFont"/>
    <w:link w:val="Heading4"/>
    <w:uiPriority w:val="9"/>
    <w:semiHidden/>
    <w:rsid w:val="00206D58"/>
    <w:rPr>
      <w:rFonts w:asciiTheme="majorHAnsi" w:eastAsiaTheme="majorEastAsia" w:hAnsiTheme="majorHAnsi" w:cstheme="majorBidi"/>
      <w:i/>
      <w:iCs/>
      <w:color w:val="2E74B5" w:themeColor="accent1" w:themeShade="BF"/>
      <w:sz w:val="24"/>
      <w:szCs w:val="24"/>
    </w:rPr>
  </w:style>
  <w:style w:type="paragraph" w:styleId="Revision">
    <w:name w:val="Revision"/>
    <w:hidden/>
    <w:uiPriority w:val="99"/>
    <w:semiHidden/>
    <w:rsid w:val="001866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1081487952">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464958920">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1499</Words>
  <Characters>8545</Characters>
  <DocSecurity>0</DocSecurity>
  <Lines>71</Lines>
  <Paragraphs>20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2024-04-12T12:29:00Z</cp:lastPrinted>
  <dcterms:created xsi:type="dcterms:W3CDTF">2024-04-08T06:53:00Z</dcterms:created>
  <dcterms:modified xsi:type="dcterms:W3CDTF">2024-12-04T08:38:00Z</dcterms:modified>
</cp:coreProperties>
</file>