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F0698" w14:textId="77777777" w:rsidR="00B6386F" w:rsidRPr="00B6386F" w:rsidRDefault="00B6386F" w:rsidP="00B6386F">
      <w:pPr>
        <w:pBdr>
          <w:top w:val="none" w:sz="4" w:space="0" w:color="000000"/>
          <w:left w:val="none" w:sz="4" w:space="0" w:color="000000"/>
          <w:bottom w:val="none" w:sz="4" w:space="0" w:color="000000"/>
          <w:right w:val="none" w:sz="4" w:space="3" w:color="000000"/>
        </w:pBdr>
        <w:tabs>
          <w:tab w:val="left" w:pos="884"/>
          <w:tab w:val="left" w:pos="1196"/>
        </w:tabs>
        <w:ind w:firstLine="0"/>
        <w:jc w:val="center"/>
        <w:rPr>
          <w:b/>
          <w:sz w:val="24"/>
          <w:szCs w:val="24"/>
          <w:lang w:val="ro-MD"/>
        </w:rPr>
      </w:pPr>
      <w:r w:rsidRPr="00B6386F">
        <w:rPr>
          <w:b/>
          <w:sz w:val="24"/>
          <w:szCs w:val="24"/>
          <w:lang w:val="ro-MD"/>
        </w:rPr>
        <w:t xml:space="preserve">SINTEZA </w:t>
      </w:r>
    </w:p>
    <w:p w14:paraId="2CECC8FD" w14:textId="77777777" w:rsidR="00D621FF" w:rsidRPr="0037587E" w:rsidRDefault="00D621FF" w:rsidP="0037587E">
      <w:pPr>
        <w:pBdr>
          <w:top w:val="none" w:sz="4" w:space="0" w:color="000000"/>
          <w:left w:val="none" w:sz="4" w:space="0" w:color="000000"/>
          <w:bottom w:val="none" w:sz="4" w:space="0" w:color="000000"/>
          <w:right w:val="none" w:sz="4" w:space="3" w:color="000000"/>
        </w:pBdr>
        <w:tabs>
          <w:tab w:val="left" w:pos="884"/>
          <w:tab w:val="left" w:pos="1196"/>
        </w:tabs>
        <w:ind w:firstLine="0"/>
        <w:jc w:val="center"/>
        <w:rPr>
          <w:b/>
          <w:sz w:val="24"/>
          <w:szCs w:val="24"/>
          <w:lang w:val="ro-MD"/>
        </w:rPr>
      </w:pPr>
      <w:r w:rsidRPr="007F0A25">
        <w:rPr>
          <w:b/>
          <w:sz w:val="24"/>
          <w:szCs w:val="24"/>
          <w:lang w:val="ro-MD"/>
        </w:rPr>
        <w:t>la proiectul</w:t>
      </w:r>
      <w:r w:rsidRPr="007F0A25">
        <w:rPr>
          <w:sz w:val="24"/>
          <w:szCs w:val="24"/>
          <w:lang w:val="ro-MD"/>
        </w:rPr>
        <w:t xml:space="preserve"> </w:t>
      </w:r>
      <w:r w:rsidRPr="007F0A25">
        <w:rPr>
          <w:b/>
          <w:sz w:val="24"/>
          <w:szCs w:val="24"/>
          <w:u w:val="single"/>
          <w:lang w:val="ro-MD"/>
        </w:rPr>
        <w:t xml:space="preserve">Hotărârii Guvernului </w:t>
      </w:r>
    </w:p>
    <w:p w14:paraId="3320AF1F" w14:textId="1ED18195" w:rsidR="00D84368" w:rsidRDefault="00EC0024" w:rsidP="00D84368">
      <w:pPr>
        <w:tabs>
          <w:tab w:val="left" w:pos="884"/>
          <w:tab w:val="left" w:pos="1196"/>
        </w:tabs>
        <w:rPr>
          <w:b/>
          <w:sz w:val="24"/>
          <w:szCs w:val="24"/>
          <w:u w:val="single"/>
          <w:lang w:val="ro-MD"/>
        </w:rPr>
      </w:pPr>
      <w:r w:rsidRPr="00EC0024">
        <w:rPr>
          <w:b/>
          <w:sz w:val="24"/>
          <w:szCs w:val="24"/>
          <w:lang w:val="ro-MD"/>
        </w:rPr>
        <w:t xml:space="preserve">                          </w:t>
      </w:r>
      <w:r w:rsidR="00D621FF" w:rsidRPr="007F0A25">
        <w:rPr>
          <w:b/>
          <w:sz w:val="24"/>
          <w:szCs w:val="24"/>
          <w:u w:val="single"/>
          <w:lang w:val="ro-MD"/>
        </w:rPr>
        <w:t xml:space="preserve">pentru aprobarea </w:t>
      </w:r>
      <w:bookmarkStart w:id="0" w:name="_Hlk80433746"/>
      <w:r w:rsidR="00D84368" w:rsidRPr="00D84368">
        <w:rPr>
          <w:b/>
          <w:sz w:val="24"/>
          <w:szCs w:val="24"/>
          <w:u w:val="single"/>
          <w:lang w:val="ro-MD"/>
        </w:rPr>
        <w:t>Norma sanitară veterinară</w:t>
      </w:r>
      <w:bookmarkEnd w:id="0"/>
      <w:r w:rsidR="00D84368" w:rsidRPr="00D84368">
        <w:rPr>
          <w:b/>
          <w:sz w:val="24"/>
          <w:szCs w:val="24"/>
          <w:u w:val="single"/>
          <w:lang w:val="ro-MD"/>
        </w:rPr>
        <w:t xml:space="preserve"> privind unitățile care dețin animale terestre </w:t>
      </w:r>
    </w:p>
    <w:p w14:paraId="05D2005A" w14:textId="6664F1F1" w:rsidR="00D84368" w:rsidRDefault="00EC0024" w:rsidP="00D84368">
      <w:pPr>
        <w:tabs>
          <w:tab w:val="left" w:pos="884"/>
          <w:tab w:val="left" w:pos="1196"/>
        </w:tabs>
        <w:rPr>
          <w:b/>
          <w:i/>
          <w:sz w:val="24"/>
          <w:szCs w:val="24"/>
          <w:u w:val="single"/>
          <w:lang w:val="ro-MD"/>
        </w:rPr>
      </w:pPr>
      <w:bookmarkStart w:id="1" w:name="_GoBack"/>
      <w:r w:rsidRPr="00EC0024">
        <w:rPr>
          <w:b/>
          <w:sz w:val="24"/>
          <w:szCs w:val="24"/>
          <w:lang w:val="ro-MD"/>
        </w:rPr>
        <w:t xml:space="preserve">                       </w:t>
      </w:r>
      <w:bookmarkEnd w:id="1"/>
      <w:r w:rsidR="00D84368" w:rsidRPr="00D84368">
        <w:rPr>
          <w:b/>
          <w:sz w:val="24"/>
          <w:szCs w:val="24"/>
          <w:u w:val="single"/>
          <w:lang w:val="ro-MD"/>
        </w:rPr>
        <w:t>și incubatoare și trasabilitatea anumitor animale terestre deținute și a ouălor pentru incubație</w:t>
      </w:r>
      <w:r w:rsidR="00D84368" w:rsidRPr="00D84368">
        <w:rPr>
          <w:b/>
          <w:i/>
          <w:sz w:val="24"/>
          <w:szCs w:val="24"/>
          <w:u w:val="single"/>
          <w:lang w:val="ro-MD"/>
        </w:rPr>
        <w:t xml:space="preserve"> </w:t>
      </w:r>
    </w:p>
    <w:p w14:paraId="538AB182" w14:textId="465D90C2" w:rsidR="00D621FF" w:rsidRPr="007F0A25" w:rsidRDefault="00030AF3" w:rsidP="00D84368">
      <w:pPr>
        <w:tabs>
          <w:tab w:val="left" w:pos="884"/>
          <w:tab w:val="left" w:pos="1196"/>
        </w:tabs>
        <w:rPr>
          <w:sz w:val="24"/>
          <w:szCs w:val="24"/>
          <w:u w:val="single"/>
          <w:lang w:val="ro-MD"/>
        </w:rPr>
      </w:pPr>
      <w:r w:rsidRPr="00030AF3">
        <w:rPr>
          <w:i/>
          <w:sz w:val="24"/>
          <w:szCs w:val="24"/>
          <w:lang w:val="ro-MD"/>
        </w:rPr>
        <w:t xml:space="preserve">                                                         </w:t>
      </w:r>
      <w:r w:rsidR="00D84368" w:rsidRPr="00030AF3">
        <w:rPr>
          <w:i/>
          <w:sz w:val="24"/>
          <w:szCs w:val="24"/>
          <w:lang w:val="ro-MD"/>
        </w:rPr>
        <w:t xml:space="preserve"> </w:t>
      </w:r>
      <w:r w:rsidR="00D621FF" w:rsidRPr="007F0A25">
        <w:rPr>
          <w:i/>
          <w:sz w:val="24"/>
          <w:szCs w:val="24"/>
          <w:u w:val="single"/>
          <w:lang w:val="ro-MD"/>
        </w:rPr>
        <w:t>(denumirea proiectului actului normativ)</w:t>
      </w:r>
    </w:p>
    <w:p w14:paraId="0AC89E79" w14:textId="77777777" w:rsidR="00D621FF" w:rsidRPr="007F0A25" w:rsidRDefault="00D621FF" w:rsidP="00D621FF">
      <w:pPr>
        <w:tabs>
          <w:tab w:val="left" w:pos="884"/>
          <w:tab w:val="left" w:pos="1196"/>
        </w:tabs>
        <w:rPr>
          <w:sz w:val="24"/>
          <w:szCs w:val="24"/>
          <w:u w:val="single"/>
          <w:lang w:val="ro-MD"/>
        </w:rPr>
      </w:pPr>
    </w:p>
    <w:tbl>
      <w:tblPr>
        <w:tblStyle w:val="Tabelgril"/>
        <w:tblpPr w:leftFromText="180" w:rightFromText="180" w:vertAnchor="text" w:horzAnchor="margin" w:tblpXSpec="center" w:tblpY="123"/>
        <w:tblW w:w="1389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51"/>
        <w:gridCol w:w="567"/>
        <w:gridCol w:w="6370"/>
        <w:gridCol w:w="4404"/>
      </w:tblGrid>
      <w:tr w:rsidR="00D621FF" w:rsidRPr="007F0A25" w14:paraId="54F84B7E" w14:textId="77777777" w:rsidTr="00FA7E3F">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43E0E"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F0A25">
              <w:rPr>
                <w:b/>
                <w:sz w:val="24"/>
                <w:szCs w:val="24"/>
                <w:lang w:val="ro-MD"/>
              </w:rPr>
              <w:t>Participantul la avizare, consultare publică, expertizare</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F7D7E77"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F0A25">
              <w:rPr>
                <w:b/>
                <w:sz w:val="24"/>
                <w:szCs w:val="24"/>
                <w:lang w:val="ro-MD"/>
              </w:rPr>
              <w:t>Nr. crt.</w:t>
            </w:r>
          </w:p>
        </w:tc>
        <w:tc>
          <w:tcPr>
            <w:tcW w:w="63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9A434" w14:textId="77777777" w:rsidR="00D621FF" w:rsidRPr="007F0A25" w:rsidRDefault="00D621FF" w:rsidP="00CA479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7F0A25">
              <w:rPr>
                <w:b/>
                <w:sz w:val="24"/>
                <w:szCs w:val="24"/>
                <w:lang w:val="ro-MD"/>
              </w:rPr>
              <w:t>Conținutul obiecției,</w:t>
            </w:r>
          </w:p>
          <w:p w14:paraId="4BCD13DD"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F0A25">
              <w:rPr>
                <w:b/>
                <w:sz w:val="24"/>
                <w:szCs w:val="24"/>
                <w:lang w:val="ro-MD"/>
              </w:rPr>
              <w:t>propunerii, recomandării, concluziei</w:t>
            </w:r>
          </w:p>
        </w:tc>
        <w:tc>
          <w:tcPr>
            <w:tcW w:w="440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57FEF3D" w14:textId="77777777" w:rsidR="00D621FF" w:rsidRPr="007F0A25" w:rsidRDefault="00D621FF" w:rsidP="00CA479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7F0A25">
              <w:rPr>
                <w:b/>
                <w:sz w:val="24"/>
                <w:szCs w:val="24"/>
                <w:lang w:val="ro-MD"/>
              </w:rPr>
              <w:t>Argumentarea</w:t>
            </w:r>
          </w:p>
          <w:p w14:paraId="6809A47D"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F0A25">
              <w:rPr>
                <w:b/>
                <w:sz w:val="24"/>
                <w:szCs w:val="24"/>
                <w:lang w:val="ro-MD"/>
              </w:rPr>
              <w:t>autorului proiectului</w:t>
            </w:r>
          </w:p>
        </w:tc>
      </w:tr>
      <w:tr w:rsidR="00D621FF" w:rsidRPr="007F0A25" w14:paraId="25943829" w14:textId="77777777" w:rsidTr="009E4D59">
        <w:tc>
          <w:tcPr>
            <w:tcW w:w="13892"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74F2D2"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7F0A25">
              <w:rPr>
                <w:sz w:val="24"/>
                <w:szCs w:val="24"/>
                <w:lang w:val="ro-MD"/>
              </w:rPr>
              <w:t>Avizare și consultare publică</w:t>
            </w:r>
          </w:p>
        </w:tc>
      </w:tr>
      <w:tr w:rsidR="00D621FF" w:rsidRPr="007F0A25" w14:paraId="10226BA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3B3684" w14:textId="77777777" w:rsidR="00D621FF" w:rsidRPr="007F0A25" w:rsidRDefault="00D621FF" w:rsidP="00CA479F">
            <w:pPr>
              <w:ind w:left="-142" w:firstLine="0"/>
              <w:jc w:val="center"/>
              <w:rPr>
                <w:rFonts w:eastAsia="SimSun"/>
                <w:b/>
                <w:sz w:val="24"/>
                <w:szCs w:val="24"/>
                <w:lang w:val="ro-MD" w:eastAsia="ru-RU"/>
              </w:rPr>
            </w:pPr>
            <w:r w:rsidRPr="007F0A25">
              <w:rPr>
                <w:rFonts w:eastAsia="SimSun"/>
                <w:b/>
                <w:sz w:val="24"/>
                <w:szCs w:val="24"/>
                <w:lang w:val="ro-MD" w:eastAsia="ru-RU"/>
              </w:rPr>
              <w:t xml:space="preserve">Opinie </w:t>
            </w:r>
          </w:p>
          <w:p w14:paraId="74A73393" w14:textId="77777777" w:rsidR="00D621FF" w:rsidRPr="007F0A25" w:rsidRDefault="00D621FF" w:rsidP="00CA479F">
            <w:pPr>
              <w:ind w:left="-142" w:firstLine="0"/>
              <w:jc w:val="center"/>
              <w:rPr>
                <w:rFonts w:eastAsia="SimSun"/>
                <w:b/>
                <w:sz w:val="24"/>
                <w:szCs w:val="24"/>
                <w:lang w:val="ro-MD" w:eastAsia="ru-RU"/>
              </w:rPr>
            </w:pPr>
            <w:r w:rsidRPr="007F0A25">
              <w:rPr>
                <w:b/>
                <w:bCs/>
                <w:sz w:val="24"/>
                <w:szCs w:val="24"/>
                <w:lang w:val="ro-MD"/>
              </w:rPr>
              <w:t>Grupul de lucru al Comisiei de Stat pentru reglementarea activității de întreprinzător</w:t>
            </w:r>
          </w:p>
          <w:p w14:paraId="4D72957F" w14:textId="77777777" w:rsidR="00C918F6" w:rsidRPr="007F0A25" w:rsidRDefault="00C918F6" w:rsidP="00CA479F">
            <w:pPr>
              <w:pBdr>
                <w:top w:val="none" w:sz="4" w:space="0" w:color="000000"/>
                <w:left w:val="none" w:sz="4" w:space="0" w:color="000000"/>
                <w:bottom w:val="none" w:sz="4" w:space="0" w:color="000000"/>
                <w:right w:val="none" w:sz="4" w:space="0" w:color="000000"/>
              </w:pBdr>
              <w:ind w:firstLine="0"/>
              <w:rPr>
                <w:b/>
                <w:bCs/>
                <w:sz w:val="24"/>
                <w:szCs w:val="24"/>
                <w:lang w:val="ro-MD"/>
              </w:rPr>
            </w:pPr>
            <w:r w:rsidRPr="007F0A25">
              <w:rPr>
                <w:b/>
                <w:bCs/>
                <w:sz w:val="24"/>
                <w:szCs w:val="24"/>
                <w:lang w:val="ro-MD"/>
              </w:rPr>
              <w:t>Nr. 38-78-11699</w:t>
            </w:r>
          </w:p>
          <w:p w14:paraId="3FDE1628" w14:textId="77777777" w:rsidR="00D621FF" w:rsidRPr="007F0A25" w:rsidRDefault="00C918F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b/>
                <w:bCs/>
                <w:sz w:val="24"/>
                <w:szCs w:val="24"/>
                <w:lang w:val="ro-MD"/>
              </w:rPr>
              <w:t>din 22</w:t>
            </w:r>
            <w:r w:rsidR="00D621FF" w:rsidRPr="007F0A25">
              <w:rPr>
                <w:b/>
                <w:bCs/>
                <w:sz w:val="24"/>
                <w:szCs w:val="24"/>
                <w:lang w:val="ro-MD"/>
              </w:rPr>
              <w:t>.10.2024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04E162" w14:textId="77777777" w:rsidR="00D621FF" w:rsidRDefault="00D621FF" w:rsidP="00CA479F">
            <w:pPr>
              <w:pBdr>
                <w:top w:val="none" w:sz="4" w:space="0" w:color="000000"/>
                <w:left w:val="none" w:sz="4" w:space="0" w:color="000000"/>
                <w:bottom w:val="none" w:sz="4" w:space="0" w:color="000000"/>
                <w:right w:val="none" w:sz="4" w:space="0" w:color="000000"/>
              </w:pBdr>
              <w:rPr>
                <w:sz w:val="24"/>
                <w:szCs w:val="24"/>
                <w:lang w:val="ro-MD"/>
              </w:rPr>
            </w:pPr>
            <w:r w:rsidRPr="007F0A25">
              <w:rPr>
                <w:sz w:val="24"/>
                <w:szCs w:val="24"/>
                <w:lang w:val="ro-MD"/>
              </w:rPr>
              <w:t>11.</w:t>
            </w:r>
          </w:p>
          <w:p w14:paraId="4447592C"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0034CE65"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04DEB144"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6E43367F" w14:textId="77777777" w:rsidR="00F05341" w:rsidRPr="007F0A25"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238EA893" w14:textId="77777777" w:rsidR="00D621FF" w:rsidRPr="007F0A25" w:rsidRDefault="00D621FF" w:rsidP="00CA479F">
            <w:pPr>
              <w:pBdr>
                <w:top w:val="none" w:sz="4" w:space="0" w:color="000000"/>
                <w:left w:val="none" w:sz="4" w:space="0" w:color="000000"/>
                <w:bottom w:val="none" w:sz="4" w:space="0" w:color="000000"/>
                <w:right w:val="none" w:sz="4" w:space="0" w:color="000000"/>
              </w:pBdr>
              <w:rPr>
                <w:sz w:val="24"/>
                <w:szCs w:val="24"/>
                <w:lang w:val="ro-MD"/>
              </w:rPr>
            </w:pPr>
          </w:p>
          <w:p w14:paraId="32E5DB75" w14:textId="77777777" w:rsidR="00D621FF" w:rsidRPr="007F0A25" w:rsidRDefault="00D621FF"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20D8FE" w14:textId="77777777" w:rsidR="00D621FF" w:rsidRPr="007F0A25" w:rsidRDefault="00744BF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Proiectul de Hotărâre de Guvern conține referințe vagi la ”legislație”, ”legislația în vigoare” ”legislația națională”, dar fără a preciza în mod concret ce acte normative sunt incluse sub această denumire vagă. Aceasta poate genera confuzie și incertitudine pentru operatorii economici, deoarece o astfel de formulare nu oferă claritate asupra obligațiilor legale specifice și a standardelor pe care trebuie să le respecte. Ar fi benefic ca proiectul să includă specificații mai detaliate privind actele normative relevante, pentru a asigura transparența și previzibilitatea reglementărilor.</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3158AD" w14:textId="77777777" w:rsidR="00D621FF" w:rsidRDefault="00D621FF"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7F0A25">
              <w:rPr>
                <w:b/>
                <w:sz w:val="24"/>
                <w:szCs w:val="24"/>
                <w:lang w:val="ro-MD"/>
              </w:rPr>
              <w:t>Se acceptă</w:t>
            </w:r>
          </w:p>
          <w:p w14:paraId="3A239481" w14:textId="77777777" w:rsidR="00746F60" w:rsidRPr="007F0A25" w:rsidRDefault="00746F60" w:rsidP="00CA479F">
            <w:pPr>
              <w:pBdr>
                <w:top w:val="none" w:sz="4" w:space="0" w:color="000000"/>
                <w:left w:val="none" w:sz="4" w:space="0" w:color="000000"/>
                <w:bottom w:val="none" w:sz="4" w:space="0" w:color="000000"/>
                <w:right w:val="none" w:sz="4" w:space="0" w:color="000000"/>
              </w:pBdr>
              <w:ind w:firstLine="0"/>
              <w:rPr>
                <w:b/>
                <w:sz w:val="24"/>
                <w:szCs w:val="24"/>
                <w:lang w:val="ro-MD"/>
              </w:rPr>
            </w:pPr>
          </w:p>
          <w:p w14:paraId="0204E06D" w14:textId="77777777" w:rsidR="00D621FF" w:rsidRPr="007F0A25" w:rsidRDefault="00D621FF" w:rsidP="00CA479F">
            <w:pPr>
              <w:pBdr>
                <w:top w:val="none" w:sz="4" w:space="0" w:color="000000"/>
                <w:left w:val="none" w:sz="4" w:space="0" w:color="000000"/>
                <w:bottom w:val="none" w:sz="4" w:space="0" w:color="000000"/>
                <w:right w:val="none" w:sz="4" w:space="0" w:color="000000"/>
              </w:pBdr>
              <w:ind w:firstLine="0"/>
              <w:rPr>
                <w:i/>
                <w:sz w:val="24"/>
                <w:szCs w:val="24"/>
                <w:lang w:val="ro-MD"/>
              </w:rPr>
            </w:pPr>
          </w:p>
        </w:tc>
      </w:tr>
      <w:tr w:rsidR="00D64514" w:rsidRPr="007F0A25" w14:paraId="08FED2C7"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78B2F"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F33B14"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7B2E4029" w14:textId="77777777" w:rsidR="00D64514" w:rsidRDefault="00F05341" w:rsidP="00187434">
            <w:pPr>
              <w:ind w:firstLine="0"/>
              <w:rPr>
                <w:sz w:val="24"/>
                <w:szCs w:val="24"/>
                <w:lang w:val="ro-MD"/>
              </w:rPr>
            </w:pPr>
            <w:r>
              <w:rPr>
                <w:sz w:val="24"/>
                <w:szCs w:val="24"/>
                <w:lang w:val="ro-MD"/>
              </w:rPr>
              <w:t>2.</w:t>
            </w:r>
          </w:p>
          <w:p w14:paraId="38605331" w14:textId="77777777" w:rsidR="00F05341" w:rsidRDefault="00F05341" w:rsidP="00F05341">
            <w:pPr>
              <w:rPr>
                <w:sz w:val="24"/>
                <w:szCs w:val="24"/>
                <w:lang w:val="ro-MD"/>
              </w:rPr>
            </w:pPr>
          </w:p>
          <w:p w14:paraId="626440A9" w14:textId="77777777" w:rsidR="00F05341" w:rsidRDefault="00F05341" w:rsidP="00F05341">
            <w:pPr>
              <w:rPr>
                <w:sz w:val="24"/>
                <w:szCs w:val="24"/>
                <w:lang w:val="ro-MD"/>
              </w:rPr>
            </w:pPr>
          </w:p>
          <w:p w14:paraId="3B1186A3" w14:textId="77777777" w:rsidR="00F05341" w:rsidRPr="00F05341" w:rsidRDefault="00F05341" w:rsidP="00F05341">
            <w:pP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66DCA1" w14:textId="77777777" w:rsidR="00D64514" w:rsidRPr="007F0A25" w:rsidRDefault="00744BF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 Se recomandă specificarea organului concret din RM în schimbul sintagmei vagi ”autoritatea competentă”.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2AD5EB" w14:textId="77777777" w:rsidR="00D64514" w:rsidRPr="001C5ABD" w:rsidRDefault="008C6F5E"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1C5ABD">
              <w:rPr>
                <w:b/>
                <w:sz w:val="24"/>
                <w:szCs w:val="24"/>
                <w:lang w:val="ro-MD"/>
              </w:rPr>
              <w:t>Nu se acceptă</w:t>
            </w:r>
          </w:p>
          <w:p w14:paraId="28DE6A72" w14:textId="31B4E7BC" w:rsidR="00850A09" w:rsidRDefault="00850A09" w:rsidP="00A11662">
            <w:pPr>
              <w:pBdr>
                <w:top w:val="none" w:sz="4" w:space="0" w:color="000000"/>
                <w:left w:val="none" w:sz="4" w:space="0" w:color="000000"/>
                <w:bottom w:val="none" w:sz="4" w:space="0" w:color="000000"/>
                <w:right w:val="none" w:sz="4" w:space="0" w:color="000000"/>
              </w:pBdr>
              <w:ind w:firstLine="0"/>
              <w:rPr>
                <w:sz w:val="24"/>
                <w:szCs w:val="24"/>
                <w:lang w:val="ro-MD"/>
              </w:rPr>
            </w:pPr>
            <w:r w:rsidRPr="001C5ABD">
              <w:rPr>
                <w:sz w:val="24"/>
                <w:szCs w:val="24"/>
                <w:lang w:val="ro-MD"/>
              </w:rPr>
              <w:t>Autoritatea competentă desemnată pentru implementarea și monitorizarea prevederilor prezentei Norme este</w:t>
            </w:r>
            <w:r w:rsidR="00F03D17" w:rsidRPr="001C5ABD">
              <w:rPr>
                <w:sz w:val="24"/>
                <w:szCs w:val="24"/>
                <w:lang w:val="ro-MD"/>
              </w:rPr>
              <w:t>- ANSA instituție</w:t>
            </w:r>
            <w:r w:rsidRPr="001C5ABD">
              <w:rPr>
                <w:sz w:val="24"/>
                <w:szCs w:val="24"/>
                <w:lang w:val="ro-MD"/>
              </w:rPr>
              <w:t xml:space="preserve"> abilitată prin legislația națională să exercite atribuții în domeniul siguranței alimentelor, sănătății și bunăstării animalelor. </w:t>
            </w:r>
            <w:r w:rsidRPr="00ED3B0B">
              <w:rPr>
                <w:sz w:val="24"/>
                <w:szCs w:val="24"/>
                <w:highlight w:val="yellow"/>
                <w:lang w:val="ro-MD"/>
              </w:rPr>
              <w:t xml:space="preserve">Menționarea generică a autorității competente </w:t>
            </w:r>
            <w:r w:rsidR="00AE1B1A" w:rsidRPr="00ED3B0B">
              <w:rPr>
                <w:sz w:val="24"/>
                <w:szCs w:val="24"/>
                <w:highlight w:val="yellow"/>
                <w:lang w:val="ro-MD"/>
              </w:rPr>
              <w:t xml:space="preserve">este utilizată în conformitate cu </w:t>
            </w:r>
            <w:r w:rsidR="00C42B1F" w:rsidRPr="00ED3B0B">
              <w:rPr>
                <w:sz w:val="24"/>
                <w:szCs w:val="24"/>
                <w:highlight w:val="yellow"/>
                <w:lang w:val="ro-MD"/>
              </w:rPr>
              <w:t xml:space="preserve">prevederile art.3 din Legea nr.82/2024 </w:t>
            </w:r>
            <w:r w:rsidR="00A11662" w:rsidRPr="00ED3B0B">
              <w:rPr>
                <w:sz w:val="24"/>
                <w:szCs w:val="24"/>
                <w:highlight w:val="yellow"/>
                <w:lang w:val="ro-MD"/>
              </w:rPr>
              <w:t>privind controalele oficiale în domeniul</w:t>
            </w:r>
            <w:r w:rsidR="00ED3B0B" w:rsidRPr="00ED3B0B">
              <w:rPr>
                <w:sz w:val="24"/>
                <w:szCs w:val="24"/>
                <w:highlight w:val="yellow"/>
                <w:lang w:val="ro-MD"/>
              </w:rPr>
              <w:t xml:space="preserve"> a</w:t>
            </w:r>
            <w:r w:rsidR="00A11662" w:rsidRPr="00ED3B0B">
              <w:rPr>
                <w:sz w:val="24"/>
                <w:szCs w:val="24"/>
                <w:highlight w:val="yellow"/>
                <w:lang w:val="ro-MD"/>
              </w:rPr>
              <w:t xml:space="preserve">groalimentar și vine întru </w:t>
            </w:r>
            <w:r w:rsidR="00A11662" w:rsidRPr="00ED3B0B">
              <w:rPr>
                <w:sz w:val="24"/>
                <w:szCs w:val="24"/>
                <w:highlight w:val="yellow"/>
                <w:lang w:val="ro-MD"/>
              </w:rPr>
              <w:lastRenderedPageBreak/>
              <w:t xml:space="preserve">respectarea </w:t>
            </w:r>
            <w:r w:rsidR="00ED11E9" w:rsidRPr="00ED3B0B">
              <w:rPr>
                <w:sz w:val="24"/>
                <w:szCs w:val="24"/>
                <w:highlight w:val="yellow"/>
                <w:lang w:val="ro-MD"/>
              </w:rPr>
              <w:t xml:space="preserve">art.54 alin.(1) </w:t>
            </w:r>
            <w:proofErr w:type="spellStart"/>
            <w:r w:rsidR="00ED11E9" w:rsidRPr="00ED3B0B">
              <w:rPr>
                <w:sz w:val="24"/>
                <w:szCs w:val="24"/>
                <w:highlight w:val="yellow"/>
                <w:lang w:val="ro-MD"/>
              </w:rPr>
              <w:t>lit.c</w:t>
            </w:r>
            <w:proofErr w:type="spellEnd"/>
            <w:r w:rsidR="00ED11E9" w:rsidRPr="00ED3B0B">
              <w:rPr>
                <w:sz w:val="24"/>
                <w:szCs w:val="24"/>
                <w:highlight w:val="yellow"/>
                <w:lang w:val="ro-MD"/>
              </w:rPr>
              <w:t>) din Legea nr.100/2017 cu privire la actele normative.</w:t>
            </w:r>
          </w:p>
          <w:p w14:paraId="515D7282" w14:textId="77777777" w:rsidR="00AE1B1A" w:rsidRPr="001C5ABD" w:rsidRDefault="00AE1B1A" w:rsidP="00CA479F">
            <w:pPr>
              <w:pBdr>
                <w:top w:val="none" w:sz="4" w:space="0" w:color="000000"/>
                <w:left w:val="none" w:sz="4" w:space="0" w:color="000000"/>
                <w:bottom w:val="none" w:sz="4" w:space="0" w:color="000000"/>
                <w:right w:val="none" w:sz="4" w:space="0" w:color="000000"/>
              </w:pBdr>
              <w:ind w:firstLine="0"/>
              <w:rPr>
                <w:sz w:val="24"/>
                <w:szCs w:val="24"/>
                <w:lang w:val="ro-MD"/>
              </w:rPr>
            </w:pPr>
          </w:p>
        </w:tc>
      </w:tr>
      <w:tr w:rsidR="00D64514" w:rsidRPr="007F0A25" w14:paraId="4A17E987"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E8BED6"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EDE778" w14:textId="77777777" w:rsidR="00D64514" w:rsidRPr="007F0A25" w:rsidRDefault="00D64514"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D5A443" w14:textId="77777777" w:rsidR="00D64514" w:rsidRPr="007F0A25" w:rsidRDefault="00744BF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 În punctul 20 ș.a. se menționează obligația transportatorilor de a ”furniza informații/informa” autoritatea competentă. Astfel, se recomandă de specifica modalitățile de transmitere a acestor ”informații” la autoritatea competentă oferind posibilități de depunere la distanță (online, etc.).</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B649F" w14:textId="77777777" w:rsidR="00D64514" w:rsidRPr="001C5ABD" w:rsidRDefault="00752840"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1C5ABD">
              <w:rPr>
                <w:b/>
                <w:sz w:val="24"/>
                <w:szCs w:val="24"/>
                <w:lang w:val="ro-MD"/>
              </w:rPr>
              <w:t>Nu se acceptă</w:t>
            </w:r>
          </w:p>
          <w:p w14:paraId="55201023" w14:textId="774D0FAF" w:rsidR="00752840" w:rsidRPr="001C5ABD" w:rsidRDefault="001C5AB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1C5ABD">
              <w:rPr>
                <w:sz w:val="24"/>
                <w:szCs w:val="24"/>
                <w:lang w:val="ro-MD"/>
              </w:rPr>
              <w:t xml:space="preserve">Modalitățile specifice, inclusiv posibilitățile de depunere la distanță (online), vor fi reglementate prin instrucțiuni sau proceduri adoptate de autoritatea competentă, </w:t>
            </w:r>
            <w:r w:rsidRPr="00270FD4">
              <w:rPr>
                <w:sz w:val="24"/>
                <w:szCs w:val="24"/>
                <w:highlight w:val="yellow"/>
                <w:lang w:val="ro-MD"/>
              </w:rPr>
              <w:t xml:space="preserve">în conformitate cu cerințele legale </w:t>
            </w:r>
            <w:r w:rsidR="00270FD4" w:rsidRPr="00270FD4">
              <w:rPr>
                <w:sz w:val="24"/>
                <w:szCs w:val="24"/>
                <w:highlight w:val="yellow"/>
                <w:lang w:val="ro-MD"/>
              </w:rPr>
              <w:t>stabilite prin art.87 alin.(3) din</w:t>
            </w:r>
            <w:r w:rsidR="00270FD4">
              <w:rPr>
                <w:sz w:val="24"/>
                <w:szCs w:val="24"/>
                <w:lang w:val="ro-MD"/>
              </w:rPr>
              <w:t xml:space="preserve"> </w:t>
            </w:r>
          </w:p>
        </w:tc>
      </w:tr>
      <w:tr w:rsidR="00D64514" w:rsidRPr="007F0A25" w14:paraId="0EEFE02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66BF94"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D05AF3" w14:textId="77777777" w:rsidR="00D64514" w:rsidRPr="007F0A25" w:rsidRDefault="00F05341"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3DC902" w14:textId="77777777" w:rsidR="00D64514" w:rsidRPr="007F0A25" w:rsidRDefault="00744BF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În punctul 24 se prevede că ”Prin derogare de la art.94 alin.(1) </w:t>
            </w:r>
            <w:proofErr w:type="spellStart"/>
            <w:r w:rsidRPr="007F0A25">
              <w:rPr>
                <w:sz w:val="24"/>
                <w:szCs w:val="24"/>
                <w:lang w:val="ro-MD"/>
              </w:rPr>
              <w:t>lit.a</w:t>
            </w:r>
            <w:proofErr w:type="spellEnd"/>
            <w:r w:rsidRPr="007F0A25">
              <w:rPr>
                <w:sz w:val="24"/>
                <w:szCs w:val="24"/>
                <w:lang w:val="ro-MD"/>
              </w:rPr>
              <w:t>), c) și d) din Legea nr.196/2024, operatorii următoarelor tipuri de unități nu au obligația de a solicita autorității competente autorizarea unităților lor în conformitate cu art.96 alin.(1) din legea respectivă…”. Prevederile respective sunt discutabile și necesită a fi reformulate, deoarece un act normativ subordonat legii nu poate stabili derogări de la norma legii. Derogări pot fi stabilite doar în un act normativ de aceeași forță juridică.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553C6D" w14:textId="77777777" w:rsidR="00255197" w:rsidRPr="00255197" w:rsidRDefault="00255197" w:rsidP="00255197">
            <w:pPr>
              <w:pBdr>
                <w:top w:val="none" w:sz="4" w:space="0" w:color="000000"/>
                <w:left w:val="none" w:sz="4" w:space="0" w:color="000000"/>
                <w:bottom w:val="none" w:sz="4" w:space="0" w:color="000000"/>
                <w:right w:val="none" w:sz="4" w:space="0" w:color="000000"/>
              </w:pBdr>
              <w:ind w:firstLine="0"/>
              <w:rPr>
                <w:b/>
                <w:sz w:val="24"/>
                <w:szCs w:val="24"/>
                <w:lang w:val="ro-MD"/>
              </w:rPr>
            </w:pPr>
            <w:r w:rsidRPr="00255197">
              <w:rPr>
                <w:b/>
                <w:sz w:val="24"/>
                <w:szCs w:val="24"/>
                <w:lang w:val="ro-MD"/>
              </w:rPr>
              <w:t>Se acceptă</w:t>
            </w:r>
          </w:p>
          <w:p w14:paraId="4FFBEE40" w14:textId="77777777" w:rsidR="00D64514" w:rsidRPr="00255197" w:rsidRDefault="00255197" w:rsidP="00255197">
            <w:pPr>
              <w:pBdr>
                <w:top w:val="none" w:sz="4" w:space="0" w:color="000000"/>
                <w:left w:val="none" w:sz="4" w:space="0" w:color="000000"/>
                <w:bottom w:val="none" w:sz="4" w:space="0" w:color="000000"/>
                <w:right w:val="none" w:sz="4" w:space="0" w:color="000000"/>
              </w:pBdr>
              <w:ind w:firstLine="0"/>
              <w:rPr>
                <w:sz w:val="24"/>
                <w:szCs w:val="24"/>
                <w:lang w:val="ro-MD"/>
              </w:rPr>
            </w:pPr>
            <w:r w:rsidRPr="00255197">
              <w:rPr>
                <w:sz w:val="24"/>
                <w:szCs w:val="24"/>
                <w:lang w:val="ro-RO"/>
              </w:rPr>
              <w:t>Au fost efectuate redactările necesare.</w:t>
            </w:r>
          </w:p>
        </w:tc>
      </w:tr>
      <w:tr w:rsidR="00D64514" w:rsidRPr="007F0A25" w14:paraId="1508B9B9"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75DB0F"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618119"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66A29431" w14:textId="77777777" w:rsidR="00D64514" w:rsidRPr="00F05341" w:rsidRDefault="00F05341" w:rsidP="00187434">
            <w:pPr>
              <w:ind w:firstLine="0"/>
              <w:rPr>
                <w:sz w:val="24"/>
                <w:szCs w:val="24"/>
                <w:lang w:val="ro-MD"/>
              </w:rPr>
            </w:pPr>
            <w:r>
              <w:rPr>
                <w:sz w:val="24"/>
                <w:szCs w:val="24"/>
                <w:lang w:val="ro-MD"/>
              </w:rPr>
              <w:t>4.</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1BFC3D" w14:textId="77777777" w:rsidR="00D64514" w:rsidRPr="007F0A25" w:rsidRDefault="009D6582"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Se recomandă de evitat cuvinte cum ar fi ”poate” în raport cu posibilitatea autorității competente de a acorda derogări sau autorizație (de exemplu: p.66,86,96,100,101 </w:t>
            </w:r>
            <w:proofErr w:type="spellStart"/>
            <w:r w:rsidRPr="007F0A25">
              <w:rPr>
                <w:sz w:val="24"/>
                <w:szCs w:val="24"/>
                <w:lang w:val="ro-MD"/>
              </w:rPr>
              <w:t>ș.a</w:t>
            </w:r>
            <w:proofErr w:type="spellEnd"/>
            <w:r w:rsidRPr="007F0A25">
              <w:rPr>
                <w:sz w:val="24"/>
                <w:szCs w:val="24"/>
                <w:lang w:val="ro-MD"/>
              </w:rPr>
              <w:t xml:space="preserve"> stabilește că Autoritatea competentă poate să acorde derogări operatorilor…sau p.69,89,90,115,117 care prevăd că Autoritatea competentă poate să autorizeze operatorii… ). Utilizarea sintagmelor care permit autorității să „poată” acorda derogări sau autorizări poate facilita un comportament discreționar, mai ales în absența unor criterii și proceduri clare. Pentru a preveni acest lucru și pentru a asigura echitatea și transparența în aplicarea reglementărilor, este esențial să se elimine ambiguitățile (de ex: să se utilizeze formulări obligatorii în loc de „poate”, cum ar fi „trebuie să acorde derogări” sau „autoritatea acordă sau autorizează”, atunci când sunt îndeplinite anumite criterii), </w:t>
            </w:r>
            <w:r w:rsidRPr="007F0A25">
              <w:rPr>
                <w:sz w:val="24"/>
                <w:szCs w:val="24"/>
                <w:lang w:val="ro-MD"/>
              </w:rPr>
              <w:lastRenderedPageBreak/>
              <w:t>precum și se introducă criterii stricte și măsuri de contestare a deciziilor. La fel, se recomandă de a revizui p.68,88,103 care prevede că în astfel de cazuri de derogare Autoritatea competentă stabilește procedurile de depunere a cererii de către operatori atunci când aceștia solicită o astfel de derogare. Se recomandă că astfel de proceduri să la fel fie stabilite în acest proiect de HG și nu prin ordinul autorității competente.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A85ADE" w14:textId="77777777" w:rsidR="00D64514" w:rsidRDefault="002146AA" w:rsidP="00CA479F">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lastRenderedPageBreak/>
              <w:t>Se acceptă</w:t>
            </w:r>
          </w:p>
          <w:p w14:paraId="27B2E505" w14:textId="77777777" w:rsidR="00FD1AD8" w:rsidRPr="00FD1AD8" w:rsidRDefault="00FD1AD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D1AD8">
              <w:rPr>
                <w:sz w:val="24"/>
                <w:szCs w:val="24"/>
                <w:lang w:val="ro-RO"/>
              </w:rPr>
              <w:t>Au fost efectuate redactările necesare.</w:t>
            </w:r>
          </w:p>
        </w:tc>
      </w:tr>
      <w:tr w:rsidR="00D64514" w:rsidRPr="007F0A25" w14:paraId="48F49CF9"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9BDEF"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88377D" w14:textId="77777777" w:rsidR="00D64514" w:rsidRPr="007F0A25" w:rsidRDefault="00F05341"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55.</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C5A30F" w14:textId="77777777" w:rsidR="00D64514" w:rsidRPr="007F0A25" w:rsidRDefault="009D6582"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Proiectul instituie un noua act permisiv în p.123 - licența eliberată și inclusă în documentul unic de identificare pe viață pentru o perioadă de cel mult 4 ani pentru participarea la competițiile ecvestre de către federația națională sau de către </w:t>
            </w:r>
            <w:proofErr w:type="spellStart"/>
            <w:r w:rsidRPr="007F0A25">
              <w:rPr>
                <w:sz w:val="24"/>
                <w:szCs w:val="24"/>
                <w:lang w:val="ro-MD"/>
              </w:rPr>
              <w:t>Fédération</w:t>
            </w:r>
            <w:proofErr w:type="spellEnd"/>
            <w:r w:rsidRPr="007F0A25">
              <w:rPr>
                <w:sz w:val="24"/>
                <w:szCs w:val="24"/>
                <w:lang w:val="ro-MD"/>
              </w:rPr>
              <w:t xml:space="preserve"> </w:t>
            </w:r>
            <w:proofErr w:type="spellStart"/>
            <w:r w:rsidRPr="007F0A25">
              <w:rPr>
                <w:sz w:val="24"/>
                <w:szCs w:val="24"/>
                <w:lang w:val="ro-MD"/>
              </w:rPr>
              <w:t>Équestre</w:t>
            </w:r>
            <w:proofErr w:type="spellEnd"/>
            <w:r w:rsidRPr="007F0A25">
              <w:rPr>
                <w:sz w:val="24"/>
                <w:szCs w:val="24"/>
                <w:lang w:val="ro-MD"/>
              </w:rPr>
              <w:t xml:space="preserve"> </w:t>
            </w:r>
            <w:proofErr w:type="spellStart"/>
            <w:r w:rsidRPr="007F0A25">
              <w:rPr>
                <w:sz w:val="24"/>
                <w:szCs w:val="24"/>
                <w:lang w:val="ro-MD"/>
              </w:rPr>
              <w:t>Internationale</w:t>
            </w:r>
            <w:proofErr w:type="spellEnd"/>
            <w:r w:rsidRPr="007F0A25">
              <w:rPr>
                <w:sz w:val="24"/>
                <w:szCs w:val="24"/>
                <w:lang w:val="ro-MD"/>
              </w:rPr>
              <w:t xml:space="preserve"> sau pentru participarea la curse de către autoritatea competentă care reglementează cursele și care documentează cel puțin două vizite pe an efectuate de un medic veterinar, inclusiv cele necesare pentru efectuarea vaccinării de rutină împotriva gripei calului și examinările necesare pentru deplasarea către alte state membre sau țări terțe, cu posibilitatea de reînnoire a perioadei de valabilitate a licenței eliberate. În acest sens se recomandă autorilor de a ține cont de rigorile Legii nr.160/2011</w:t>
            </w:r>
            <w:r w:rsidR="004302DB">
              <w:rPr>
                <w:sz w:val="24"/>
                <w:szCs w:val="24"/>
                <w:lang w:val="ro-MD"/>
              </w:rPr>
              <w:t>.</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0D389C" w14:textId="77777777" w:rsidR="00A000AF" w:rsidRPr="00A000AF" w:rsidRDefault="00A000AF" w:rsidP="00A000AF">
            <w:pPr>
              <w:pStyle w:val="Titlu4"/>
              <w:shd w:val="clear" w:color="auto" w:fill="FFFFFF"/>
              <w:spacing w:before="0" w:beforeAutospacing="0" w:after="0" w:afterAutospacing="0"/>
              <w:outlineLvl w:val="3"/>
            </w:pPr>
            <w:r w:rsidRPr="00A000AF">
              <w:t>Nu se acceptă</w:t>
            </w:r>
          </w:p>
          <w:p w14:paraId="4741A16C" w14:textId="2169C623" w:rsidR="00A000AF" w:rsidRDefault="00A000AF" w:rsidP="00C97D12">
            <w:pPr>
              <w:pStyle w:val="Titlu4"/>
              <w:shd w:val="clear" w:color="auto" w:fill="FFFFFF"/>
              <w:spacing w:before="0" w:beforeAutospacing="0" w:after="0" w:afterAutospacing="0"/>
              <w:jc w:val="both"/>
              <w:outlineLvl w:val="3"/>
              <w:rPr>
                <w:b w:val="0"/>
              </w:rPr>
            </w:pPr>
            <w:r w:rsidRPr="00A000AF">
              <w:rPr>
                <w:b w:val="0"/>
                <w:i/>
              </w:rPr>
              <w:t>Licența</w:t>
            </w:r>
            <w:r w:rsidRPr="00A000AF">
              <w:rPr>
                <w:b w:val="0"/>
              </w:rPr>
              <w:t xml:space="preserve"> de participare la competiții sportive  conform actelor UE se acordă de către Federația ecvestră națională filială cu Federația Ecvestră </w:t>
            </w:r>
            <w:proofErr w:type="spellStart"/>
            <w:r w:rsidRPr="00A000AF">
              <w:rPr>
                <w:b w:val="0"/>
              </w:rPr>
              <w:t>Internaționlă</w:t>
            </w:r>
            <w:proofErr w:type="spellEnd"/>
            <w:r w:rsidR="007513FA">
              <w:rPr>
                <w:b w:val="0"/>
              </w:rPr>
              <w:t xml:space="preserve"> </w:t>
            </w:r>
            <w:r w:rsidRPr="00A000AF">
              <w:rPr>
                <w:b w:val="0"/>
              </w:rPr>
              <w:t>(FEI)- În RM filială a FEI este Federația Ecvestră din Republica Moldova din anul 2017</w:t>
            </w:r>
            <w:r w:rsidR="004302DB">
              <w:rPr>
                <w:b w:val="0"/>
              </w:rPr>
              <w:t xml:space="preserve"> </w:t>
            </w:r>
            <w:r w:rsidRPr="00A000AF">
              <w:rPr>
                <w:b w:val="0"/>
              </w:rPr>
              <w:t>(</w:t>
            </w:r>
            <w:r w:rsidR="004302DB" w:rsidRPr="00A000AF">
              <w:rPr>
                <w:b w:val="0"/>
              </w:rPr>
              <w:t>conform</w:t>
            </w:r>
            <w:r w:rsidRPr="00A000AF">
              <w:rPr>
                <w:b w:val="0"/>
              </w:rPr>
              <w:t xml:space="preserve"> extrasul prezentat de Federația națională la etapa de consultare a proiectului).</w:t>
            </w:r>
          </w:p>
          <w:p w14:paraId="28971FC6" w14:textId="10D6F4D9" w:rsidR="007513FA" w:rsidRPr="00C556E3" w:rsidRDefault="007513FA" w:rsidP="00C97D12">
            <w:pPr>
              <w:pStyle w:val="Titlu4"/>
              <w:shd w:val="clear" w:color="auto" w:fill="FFFFFF"/>
              <w:spacing w:before="0" w:beforeAutospacing="0" w:after="0" w:afterAutospacing="0"/>
              <w:jc w:val="both"/>
              <w:outlineLvl w:val="3"/>
              <w:rPr>
                <w:b w:val="0"/>
                <w:iCs/>
              </w:rPr>
            </w:pPr>
            <w:r w:rsidRPr="00C556E3">
              <w:rPr>
                <w:b w:val="0"/>
                <w:iCs/>
                <w:highlight w:val="yellow"/>
              </w:rPr>
              <w:t xml:space="preserve">Licența  nu este un document permisiv în sensul transportării </w:t>
            </w:r>
            <w:proofErr w:type="spellStart"/>
            <w:r w:rsidRPr="00C556E3">
              <w:rPr>
                <w:b w:val="0"/>
                <w:iCs/>
                <w:highlight w:val="yellow"/>
              </w:rPr>
              <w:t>ecvinelor</w:t>
            </w:r>
            <w:proofErr w:type="spellEnd"/>
            <w:r w:rsidRPr="00C556E3">
              <w:rPr>
                <w:b w:val="0"/>
                <w:iCs/>
                <w:highlight w:val="yellow"/>
              </w:rPr>
              <w:t xml:space="preserve">, ci aceasta se </w:t>
            </w:r>
            <w:r w:rsidR="00E119AF" w:rsidRPr="00C556E3">
              <w:rPr>
                <w:b w:val="0"/>
                <w:iCs/>
                <w:highlight w:val="yellow"/>
              </w:rPr>
              <w:t xml:space="preserve">cer doar </w:t>
            </w:r>
            <w:r w:rsidR="00C556E3">
              <w:rPr>
                <w:b w:val="0"/>
                <w:iCs/>
                <w:highlight w:val="yellow"/>
              </w:rPr>
              <w:t>î</w:t>
            </w:r>
            <w:r w:rsidR="00E119AF" w:rsidRPr="00C556E3">
              <w:rPr>
                <w:b w:val="0"/>
                <w:iCs/>
                <w:highlight w:val="yellow"/>
              </w:rPr>
              <w:t>n cazul participării animalelor la competiții sportive internaționale.</w:t>
            </w:r>
          </w:p>
          <w:p w14:paraId="3BDA8387" w14:textId="77777777" w:rsidR="00D64514" w:rsidRPr="00A000AF" w:rsidRDefault="00D64514" w:rsidP="00CA479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D64514" w:rsidRPr="007F0A25" w14:paraId="2E1F47FD"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36C882"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B70B14"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1C30CED1" w14:textId="77777777" w:rsidR="00D64514" w:rsidRPr="00F05341" w:rsidRDefault="00F05341" w:rsidP="00187434">
            <w:pPr>
              <w:ind w:firstLine="0"/>
              <w:rPr>
                <w:sz w:val="24"/>
                <w:szCs w:val="24"/>
                <w:lang w:val="ro-MD"/>
              </w:rPr>
            </w:pPr>
            <w:r>
              <w:rPr>
                <w:sz w:val="24"/>
                <w:szCs w:val="24"/>
                <w:lang w:val="ro-MD"/>
              </w:rPr>
              <w:t>6.</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7AE585" w14:textId="77777777" w:rsidR="00D64514" w:rsidRPr="007F0A25" w:rsidRDefault="009D6582"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Cu privire la p.1 din Anexa nr.1 a proiectului Normei se conțin mai multe sintagme vagi în Cerințele în legătură cu izolarea și măsurile de </w:t>
            </w:r>
            <w:proofErr w:type="spellStart"/>
            <w:r w:rsidRPr="007F0A25">
              <w:rPr>
                <w:sz w:val="24"/>
                <w:szCs w:val="24"/>
                <w:lang w:val="ro-MD"/>
              </w:rPr>
              <w:t>biosecuritate</w:t>
            </w:r>
            <w:proofErr w:type="spellEnd"/>
            <w:r w:rsidRPr="007F0A25">
              <w:rPr>
                <w:sz w:val="24"/>
                <w:szCs w:val="24"/>
                <w:lang w:val="ro-MD"/>
              </w:rPr>
              <w:t xml:space="preserve"> ale unităților pentru operațiuni de colectare de ungulate: ”instalații de izolare adecvate”; ”același statut sanitar”; ”sistem adecvat pentru a asigura colectarea apelor uzate”; ”trebuie să fie curățate și dezinfectate după îndepărtarea fiecărui lot de ungulate și, dacă este necesar”; ”pauze sanitare adecvate”, ș.a. Astfel, deși condițiile de autorizare sunt în mare parte clare, termenii vagi precum „adecvate”, ”cât mai curând posibil” și „dacă este necesar” pot lăsa loc pentru interpretări subiective. Este recomandabil să fie specificate criterii tehnice detaliate pentru a asigura conformitatea uniformă și pentru a </w:t>
            </w:r>
            <w:r w:rsidRPr="007F0A25">
              <w:rPr>
                <w:sz w:val="24"/>
                <w:szCs w:val="24"/>
                <w:lang w:val="ro-MD"/>
              </w:rPr>
              <w:lastRenderedPageBreak/>
              <w:t>elimina incertitudinile în procesul de autorizare. Clarificările suplimentare ar contribui la o mai bună transparență și predictibilitate pentru operatorii economici și pentru autoritățile de inspecție. Aceeași recomandare ține și de cerințele din Capitolul II-IV din prezenta anexă.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C3DEA1" w14:textId="77777777" w:rsidR="00253EB2" w:rsidRPr="00253EB2" w:rsidRDefault="00253EB2" w:rsidP="00253EB2">
            <w:pPr>
              <w:pBdr>
                <w:top w:val="none" w:sz="4" w:space="0" w:color="000000"/>
                <w:left w:val="none" w:sz="4" w:space="0" w:color="000000"/>
                <w:bottom w:val="none" w:sz="4" w:space="0" w:color="000000"/>
                <w:right w:val="none" w:sz="4" w:space="0" w:color="000000"/>
              </w:pBdr>
              <w:ind w:firstLine="0"/>
              <w:rPr>
                <w:b/>
                <w:sz w:val="24"/>
                <w:szCs w:val="24"/>
                <w:lang w:val="ro-MD"/>
              </w:rPr>
            </w:pPr>
            <w:r w:rsidRPr="00253EB2">
              <w:rPr>
                <w:b/>
                <w:sz w:val="24"/>
                <w:szCs w:val="24"/>
                <w:lang w:val="ro-MD"/>
              </w:rPr>
              <w:lastRenderedPageBreak/>
              <w:t>Se acceptă</w:t>
            </w:r>
          </w:p>
          <w:p w14:paraId="5540B2FC" w14:textId="77777777" w:rsidR="00D64514" w:rsidRPr="00253EB2" w:rsidRDefault="00253EB2" w:rsidP="00253EB2">
            <w:pPr>
              <w:pBdr>
                <w:top w:val="none" w:sz="4" w:space="0" w:color="000000"/>
                <w:left w:val="none" w:sz="4" w:space="0" w:color="000000"/>
                <w:bottom w:val="none" w:sz="4" w:space="0" w:color="000000"/>
                <w:right w:val="none" w:sz="4" w:space="0" w:color="000000"/>
              </w:pBdr>
              <w:ind w:firstLine="0"/>
              <w:rPr>
                <w:sz w:val="24"/>
                <w:szCs w:val="24"/>
                <w:lang w:val="ro-MD"/>
              </w:rPr>
            </w:pPr>
            <w:r w:rsidRPr="00253EB2">
              <w:rPr>
                <w:sz w:val="24"/>
                <w:szCs w:val="24"/>
                <w:lang w:val="ro-RO"/>
              </w:rPr>
              <w:t>Au fost efectuate redactările necesare.</w:t>
            </w:r>
          </w:p>
        </w:tc>
      </w:tr>
      <w:tr w:rsidR="00D64514" w:rsidRPr="007F0A25" w14:paraId="41D71299"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19719B" w14:textId="77777777" w:rsidR="00183086" w:rsidRPr="007F0A25" w:rsidRDefault="00183086" w:rsidP="00183086">
            <w:pPr>
              <w:pBdr>
                <w:top w:val="none" w:sz="4" w:space="0" w:color="000000"/>
                <w:left w:val="none" w:sz="4" w:space="0" w:color="000000"/>
                <w:bottom w:val="none" w:sz="4" w:space="0" w:color="000000"/>
                <w:right w:val="none" w:sz="4" w:space="0" w:color="000000"/>
              </w:pBdr>
              <w:ind w:firstLine="0"/>
              <w:rPr>
                <w:b/>
                <w:sz w:val="24"/>
                <w:szCs w:val="24"/>
                <w:lang w:val="ro-MD"/>
              </w:rPr>
            </w:pPr>
            <w:r w:rsidRPr="007F0A25">
              <w:rPr>
                <w:b/>
                <w:sz w:val="24"/>
                <w:szCs w:val="24"/>
                <w:lang w:val="ro-MD"/>
              </w:rPr>
              <w:lastRenderedPageBreak/>
              <w:t>Ministerul Mediului</w:t>
            </w:r>
          </w:p>
          <w:p w14:paraId="4827FFBB" w14:textId="77777777" w:rsidR="00183086" w:rsidRPr="007F0A25" w:rsidRDefault="00183086" w:rsidP="00183086">
            <w:pPr>
              <w:pBdr>
                <w:top w:val="none" w:sz="4" w:space="0" w:color="000000"/>
                <w:left w:val="none" w:sz="4" w:space="0" w:color="000000"/>
                <w:bottom w:val="none" w:sz="4" w:space="0" w:color="000000"/>
                <w:right w:val="none" w:sz="4" w:space="0" w:color="000000"/>
              </w:pBdr>
              <w:ind w:firstLine="0"/>
              <w:rPr>
                <w:b/>
                <w:sz w:val="24"/>
                <w:szCs w:val="24"/>
                <w:lang w:val="ro-MD"/>
              </w:rPr>
            </w:pPr>
            <w:r w:rsidRPr="007F0A25">
              <w:rPr>
                <w:b/>
                <w:sz w:val="24"/>
                <w:szCs w:val="24"/>
                <w:lang w:val="ro-MD"/>
              </w:rPr>
              <w:t>Nr.06-07/2929 din</w:t>
            </w:r>
          </w:p>
          <w:p w14:paraId="418A7A28" w14:textId="77777777" w:rsidR="00183086" w:rsidRPr="007F0A25" w:rsidRDefault="000E3471" w:rsidP="00183086">
            <w:pPr>
              <w:pBdr>
                <w:top w:val="none" w:sz="4" w:space="0" w:color="000000"/>
                <w:left w:val="none" w:sz="4" w:space="0" w:color="000000"/>
                <w:bottom w:val="none" w:sz="4" w:space="0" w:color="000000"/>
                <w:right w:val="none" w:sz="4" w:space="0" w:color="000000"/>
              </w:pBdr>
              <w:ind w:firstLine="0"/>
              <w:rPr>
                <w:b/>
                <w:sz w:val="24"/>
                <w:szCs w:val="24"/>
                <w:lang w:val="ro-MD"/>
              </w:rPr>
            </w:pPr>
            <w:r w:rsidRPr="007F0A25">
              <w:rPr>
                <w:b/>
                <w:sz w:val="24"/>
                <w:szCs w:val="24"/>
                <w:lang w:val="ro-MD"/>
              </w:rPr>
              <w:t>15</w:t>
            </w:r>
            <w:r w:rsidR="00183086" w:rsidRPr="007F0A25">
              <w:rPr>
                <w:b/>
                <w:sz w:val="24"/>
                <w:szCs w:val="24"/>
                <w:lang w:val="ro-MD"/>
              </w:rPr>
              <w:t>.10.2024</w:t>
            </w:r>
          </w:p>
          <w:p w14:paraId="787D31EF" w14:textId="77777777" w:rsidR="00D64514" w:rsidRPr="007F0A25" w:rsidRDefault="00D6451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F1A31E"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520BBB7F" w14:textId="77777777" w:rsidR="00D64514" w:rsidRPr="00F05341" w:rsidRDefault="00F05341" w:rsidP="00187434">
            <w:pPr>
              <w:ind w:firstLine="0"/>
              <w:rPr>
                <w:sz w:val="24"/>
                <w:szCs w:val="24"/>
                <w:lang w:val="ro-MD"/>
              </w:rPr>
            </w:pPr>
            <w:r>
              <w:rPr>
                <w:sz w:val="24"/>
                <w:szCs w:val="24"/>
                <w:lang w:val="ro-MD"/>
              </w:rPr>
              <w:t>7.</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24CBE2" w14:textId="77777777" w:rsidR="00D64514" w:rsidRPr="007F0A25" w:rsidRDefault="003C125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Proiectul, în forma sa actuală, prezintă numeroase deficiențe de redactare și neconformități cu normele juridice. Textul utilizat în document nu este redactat într-un limbaj simplu, clar și concis. Proiectul, în forma sa actuală, prezintă numeroase deficiențe de redactare și neconformități cu normele juridice așa cum prevede art. 52, alin. 2 și alin. 3, art. 53, alin. 1, art. 54, alin. 1, Legea nr. 100/2017 privind actele normative și Hotărârea Guvernului nr. 1171/2018 pentru aprobarea Regulamentului privind armonizarea </w:t>
            </w:r>
            <w:proofErr w:type="spellStart"/>
            <w:r w:rsidRPr="007F0A25">
              <w:rPr>
                <w:sz w:val="24"/>
                <w:szCs w:val="24"/>
                <w:lang w:val="ro-MD"/>
              </w:rPr>
              <w:t>legislaţiei</w:t>
            </w:r>
            <w:proofErr w:type="spellEnd"/>
            <w:r w:rsidRPr="007F0A25">
              <w:rPr>
                <w:sz w:val="24"/>
                <w:szCs w:val="24"/>
                <w:lang w:val="ro-MD"/>
              </w:rPr>
              <w:t xml:space="preserve"> Republicii Moldova cu </w:t>
            </w:r>
            <w:proofErr w:type="spellStart"/>
            <w:r w:rsidRPr="007F0A25">
              <w:rPr>
                <w:sz w:val="24"/>
                <w:szCs w:val="24"/>
                <w:lang w:val="ro-MD"/>
              </w:rPr>
              <w:t>legislaţia</w:t>
            </w:r>
            <w:proofErr w:type="spellEnd"/>
            <w:r w:rsidRPr="007F0A25">
              <w:rPr>
                <w:sz w:val="24"/>
                <w:szCs w:val="24"/>
                <w:lang w:val="ro-MD"/>
              </w:rPr>
              <w:t xml:space="preserve"> Uniunii Europene. Redactarea necorespunzătoare îngreunează interpretarea corectă a prevederilor propuse, ceea ce poate genera ambiguități și aplicări neuniforme.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E4ED5E" w14:textId="77777777" w:rsidR="00AB591B" w:rsidRPr="00AB591B" w:rsidRDefault="00AB591B" w:rsidP="00AB591B">
            <w:pPr>
              <w:pBdr>
                <w:top w:val="none" w:sz="4" w:space="0" w:color="000000"/>
                <w:left w:val="none" w:sz="4" w:space="0" w:color="000000"/>
                <w:bottom w:val="none" w:sz="4" w:space="0" w:color="000000"/>
                <w:right w:val="none" w:sz="4" w:space="0" w:color="000000"/>
              </w:pBdr>
              <w:ind w:firstLine="0"/>
              <w:rPr>
                <w:b/>
                <w:sz w:val="24"/>
                <w:szCs w:val="24"/>
                <w:lang w:val="ro-MD"/>
              </w:rPr>
            </w:pPr>
            <w:r w:rsidRPr="00AB591B">
              <w:rPr>
                <w:b/>
                <w:sz w:val="24"/>
                <w:szCs w:val="24"/>
                <w:lang w:val="ro-MD"/>
              </w:rPr>
              <w:t>Se acceptă</w:t>
            </w:r>
          </w:p>
          <w:p w14:paraId="49AE6149" w14:textId="2C72F6B5" w:rsidR="00D64514" w:rsidRPr="00AB591B" w:rsidRDefault="00AB591B" w:rsidP="00AB591B">
            <w:pPr>
              <w:pBdr>
                <w:top w:val="none" w:sz="4" w:space="0" w:color="000000"/>
                <w:left w:val="none" w:sz="4" w:space="0" w:color="000000"/>
                <w:bottom w:val="none" w:sz="4" w:space="0" w:color="000000"/>
                <w:right w:val="none" w:sz="4" w:space="0" w:color="000000"/>
              </w:pBdr>
              <w:ind w:firstLine="0"/>
              <w:rPr>
                <w:sz w:val="24"/>
                <w:szCs w:val="24"/>
                <w:lang w:val="ro-MD"/>
              </w:rPr>
            </w:pPr>
            <w:r w:rsidRPr="00AB591B">
              <w:rPr>
                <w:sz w:val="24"/>
                <w:szCs w:val="24"/>
                <w:lang w:val="ro-RO"/>
              </w:rPr>
              <w:t>Au fost efectuate redactările necesare.</w:t>
            </w:r>
          </w:p>
        </w:tc>
      </w:tr>
      <w:tr w:rsidR="000D0E2B" w:rsidRPr="007F0A25" w14:paraId="6436351B"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F152B1" w14:textId="77777777" w:rsidR="000D0E2B" w:rsidRPr="007F0A25" w:rsidRDefault="000D0E2B"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FE4BB6" w14:textId="77777777" w:rsidR="00F05341" w:rsidRDefault="00F05341" w:rsidP="00CA479F">
            <w:pPr>
              <w:pBdr>
                <w:top w:val="none" w:sz="4" w:space="0" w:color="000000"/>
                <w:left w:val="none" w:sz="4" w:space="0" w:color="000000"/>
                <w:bottom w:val="none" w:sz="4" w:space="0" w:color="000000"/>
                <w:right w:val="none" w:sz="4" w:space="0" w:color="000000"/>
              </w:pBdr>
              <w:rPr>
                <w:sz w:val="24"/>
                <w:szCs w:val="24"/>
                <w:lang w:val="ro-MD"/>
              </w:rPr>
            </w:pPr>
          </w:p>
          <w:p w14:paraId="6CAB3EE2" w14:textId="77777777" w:rsidR="000D0E2B" w:rsidRPr="00F05341" w:rsidRDefault="00F05341" w:rsidP="00187434">
            <w:pPr>
              <w:ind w:firstLine="0"/>
              <w:rPr>
                <w:sz w:val="24"/>
                <w:szCs w:val="24"/>
                <w:lang w:val="ro-MD"/>
              </w:rPr>
            </w:pPr>
            <w:r>
              <w:rPr>
                <w:sz w:val="24"/>
                <w:szCs w:val="24"/>
                <w:lang w:val="ro-MD"/>
              </w:rPr>
              <w:t>8.</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986608" w14:textId="77777777" w:rsidR="000D0E2B" w:rsidRPr="007F0A25" w:rsidRDefault="003C125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Proiectul conține multiple erori gramaticale, de ortografie și de punctuație, care nu sunt acceptabile în redactarea unui act normativ. Aceste deficiențe afectează credibilitatea documentului și compromit procesul de avizare. Terminologia utilizată nu este uniformă și nu corespunde standardelor impuse de alte acte normative naționale în vigoare. Această lipsă de coerență în utilizarea termenilor poate duce la interpretări diferite și aplicări contradictorii în diverse contexte administrative sau juridice. Astfel, Ministerul Mediului solicită o revizuire profundă a proiectului de hotărâre de guvern, în vederea alinierii acestuia la cerințele de elaborare a actelor normative naționale. În cazul în care proiectul va fi modificat în mod esențial (cu o schimbare de cel puțin 30%), acesta trebuie remis autorităților competente pentru o avizare repetată, conform prevederilor alin. 7, art. 32 din Legea nr. 100/2017 privind actele normative.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8EF32E" w14:textId="77777777" w:rsidR="00253EB2" w:rsidRPr="00253EB2" w:rsidRDefault="00253EB2" w:rsidP="00253EB2">
            <w:pPr>
              <w:pBdr>
                <w:top w:val="none" w:sz="4" w:space="0" w:color="000000"/>
                <w:left w:val="none" w:sz="4" w:space="0" w:color="000000"/>
                <w:bottom w:val="none" w:sz="4" w:space="0" w:color="000000"/>
                <w:right w:val="none" w:sz="4" w:space="0" w:color="000000"/>
              </w:pBdr>
              <w:ind w:firstLine="0"/>
              <w:rPr>
                <w:b/>
                <w:sz w:val="24"/>
                <w:szCs w:val="24"/>
                <w:lang w:val="ro-MD"/>
              </w:rPr>
            </w:pPr>
            <w:r w:rsidRPr="00253EB2">
              <w:rPr>
                <w:b/>
                <w:sz w:val="24"/>
                <w:szCs w:val="24"/>
                <w:lang w:val="ro-MD"/>
              </w:rPr>
              <w:t>Se acceptă</w:t>
            </w:r>
          </w:p>
          <w:p w14:paraId="14142759" w14:textId="77777777" w:rsidR="000D0E2B" w:rsidRPr="00253EB2" w:rsidRDefault="00253EB2" w:rsidP="00253EB2">
            <w:pPr>
              <w:pBdr>
                <w:top w:val="none" w:sz="4" w:space="0" w:color="000000"/>
                <w:left w:val="none" w:sz="4" w:space="0" w:color="000000"/>
                <w:bottom w:val="none" w:sz="4" w:space="0" w:color="000000"/>
                <w:right w:val="none" w:sz="4" w:space="0" w:color="000000"/>
              </w:pBdr>
              <w:ind w:firstLine="0"/>
              <w:rPr>
                <w:sz w:val="24"/>
                <w:szCs w:val="24"/>
                <w:lang w:val="ro-MD"/>
              </w:rPr>
            </w:pPr>
            <w:r w:rsidRPr="00253EB2">
              <w:rPr>
                <w:sz w:val="24"/>
                <w:szCs w:val="24"/>
                <w:lang w:val="ro-RO"/>
              </w:rPr>
              <w:t>Au fost efectuate redactările necesare.</w:t>
            </w:r>
          </w:p>
        </w:tc>
      </w:tr>
      <w:tr w:rsidR="000D0E2B" w:rsidRPr="007F0A25" w14:paraId="75B380F7"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A03A5B" w14:textId="77777777" w:rsidR="0084357C" w:rsidRPr="0084357C" w:rsidRDefault="0084357C" w:rsidP="0084357C">
            <w:pPr>
              <w:pBdr>
                <w:top w:val="none" w:sz="4" w:space="0" w:color="000000"/>
                <w:left w:val="none" w:sz="4" w:space="0" w:color="000000"/>
                <w:bottom w:val="none" w:sz="4" w:space="0" w:color="000000"/>
                <w:right w:val="none" w:sz="4" w:space="0" w:color="000000"/>
              </w:pBdr>
              <w:ind w:firstLine="0"/>
              <w:rPr>
                <w:b/>
                <w:sz w:val="24"/>
                <w:szCs w:val="24"/>
                <w:lang w:val="ro-MD"/>
              </w:rPr>
            </w:pPr>
            <w:r w:rsidRPr="0084357C">
              <w:rPr>
                <w:b/>
                <w:sz w:val="24"/>
                <w:szCs w:val="24"/>
                <w:lang w:val="ro-MD"/>
              </w:rPr>
              <w:lastRenderedPageBreak/>
              <w:t>Ministerul Afacerilor Externe al Republicii Moldova</w:t>
            </w:r>
          </w:p>
          <w:p w14:paraId="33EB7DF7" w14:textId="77777777" w:rsidR="000D0E2B" w:rsidRPr="007F0A25" w:rsidRDefault="0084357C" w:rsidP="0084357C">
            <w:pPr>
              <w:ind w:left="-142" w:firstLine="0"/>
              <w:jc w:val="center"/>
              <w:rPr>
                <w:rFonts w:eastAsia="SimSun"/>
                <w:b/>
                <w:sz w:val="24"/>
                <w:szCs w:val="24"/>
                <w:lang w:val="ro-MD" w:eastAsia="ru-RU"/>
              </w:rPr>
            </w:pPr>
            <w:r w:rsidRPr="007F0A25">
              <w:rPr>
                <w:b/>
                <w:sz w:val="24"/>
                <w:szCs w:val="24"/>
                <w:lang w:val="ro-MD"/>
              </w:rPr>
              <w:t>Nr. DI/3/041.1-11164 din 21.10.2024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4C3C74" w14:textId="77777777" w:rsidR="000D0E2B" w:rsidRPr="007F0A25" w:rsidRDefault="000D0E2B"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B8122C" w14:textId="77777777" w:rsidR="000D0E2B" w:rsidRPr="007F0A25" w:rsidRDefault="004B672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Cu referire la clauza de armonizare, urmează a fi revăzută data publicării în Jurnalul Oficial a Regulamentului de punere în aplicare (UE) 2021/520 al Comisiei din 24 martie 2021 de stabilire a normelor de aplicare a Regulamentului (UE) 2016/429 al Parlamentului European și al Consiliului în ceea ce privește trasabilitatea anumitor animale terestre deținute, și expusă în conformitate cu versiunea autentică. Astfel, se atrage atenția că data publicării actului UE menționat supra este 25 martie 2021.</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9DE859" w14:textId="77777777" w:rsidR="00255197" w:rsidRPr="00255197" w:rsidRDefault="00255197" w:rsidP="00255197">
            <w:pPr>
              <w:pBdr>
                <w:top w:val="none" w:sz="4" w:space="0" w:color="000000"/>
                <w:left w:val="none" w:sz="4" w:space="0" w:color="000000"/>
                <w:bottom w:val="none" w:sz="4" w:space="0" w:color="000000"/>
                <w:right w:val="none" w:sz="4" w:space="0" w:color="000000"/>
              </w:pBdr>
              <w:ind w:firstLine="0"/>
              <w:rPr>
                <w:b/>
                <w:sz w:val="24"/>
                <w:szCs w:val="24"/>
                <w:lang w:val="ro-MD"/>
              </w:rPr>
            </w:pPr>
            <w:r w:rsidRPr="00255197">
              <w:rPr>
                <w:b/>
                <w:sz w:val="24"/>
                <w:szCs w:val="24"/>
                <w:lang w:val="ro-MD"/>
              </w:rPr>
              <w:t>Se acceptă</w:t>
            </w:r>
          </w:p>
          <w:p w14:paraId="4FE740F3" w14:textId="77777777" w:rsidR="000D0E2B" w:rsidRPr="00255197" w:rsidRDefault="00255197" w:rsidP="00255197">
            <w:pPr>
              <w:pBdr>
                <w:top w:val="none" w:sz="4" w:space="0" w:color="000000"/>
                <w:left w:val="none" w:sz="4" w:space="0" w:color="000000"/>
                <w:bottom w:val="none" w:sz="4" w:space="0" w:color="000000"/>
                <w:right w:val="none" w:sz="4" w:space="0" w:color="000000"/>
              </w:pBdr>
              <w:ind w:firstLine="0"/>
              <w:rPr>
                <w:sz w:val="24"/>
                <w:szCs w:val="24"/>
                <w:lang w:val="ro-MD"/>
              </w:rPr>
            </w:pPr>
            <w:r w:rsidRPr="00255197">
              <w:rPr>
                <w:sz w:val="24"/>
                <w:szCs w:val="24"/>
                <w:lang w:val="ro-RO"/>
              </w:rPr>
              <w:t>Au fost efectuate redactările necesare.</w:t>
            </w:r>
          </w:p>
        </w:tc>
      </w:tr>
      <w:tr w:rsidR="000D0E2B" w:rsidRPr="007F0A25" w14:paraId="68611558"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78A02" w14:textId="77777777" w:rsidR="000D0E2B" w:rsidRPr="007F0A25" w:rsidRDefault="000D0E2B"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260F05" w14:textId="77777777" w:rsidR="000D0E2B" w:rsidRPr="007F0A25" w:rsidRDefault="00510AB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99.</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1B17AD" w14:textId="77777777" w:rsidR="000D0E2B" w:rsidRPr="007F0A25" w:rsidRDefault="004B672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Cât privește tabelele de concordanță, potrivit pct. 39 din Regulamentul privind armonizarea legislației Republicii Moldova cu legislația Uniunii Europene, aprobat prin Hotărârea Guvernului nr. 1171/2018, acestea urmează a fi întocmite conform instrucțiunilor de completare prevăzute la anexa nr. 1. Astfel, la compartimentul 1 urmează a se indica cea mai recentă modificare a actului care constituie obiect al transpunerii, prin precizarea tipului, a numărului și a datei de adoptare a actului juridic european de modificare.</w:t>
            </w:r>
          </w:p>
          <w:p w14:paraId="3E67FEB2" w14:textId="77777777" w:rsidR="00225B7F" w:rsidRPr="007F0A25" w:rsidRDefault="00225B7F" w:rsidP="00CA479F">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A2CB01" w14:textId="77777777" w:rsidR="00A11E4A" w:rsidRPr="00A11E4A" w:rsidRDefault="00A11E4A" w:rsidP="00A11E4A">
            <w:pPr>
              <w:pBdr>
                <w:top w:val="none" w:sz="4" w:space="0" w:color="000000"/>
                <w:left w:val="none" w:sz="4" w:space="0" w:color="000000"/>
                <w:bottom w:val="none" w:sz="4" w:space="0" w:color="000000"/>
                <w:right w:val="none" w:sz="4" w:space="0" w:color="000000"/>
              </w:pBdr>
              <w:ind w:firstLine="0"/>
              <w:rPr>
                <w:b/>
                <w:sz w:val="24"/>
                <w:szCs w:val="24"/>
                <w:lang w:val="ro-MD"/>
              </w:rPr>
            </w:pPr>
            <w:r w:rsidRPr="00A11E4A">
              <w:rPr>
                <w:b/>
                <w:sz w:val="24"/>
                <w:szCs w:val="24"/>
                <w:lang w:val="ro-MD"/>
              </w:rPr>
              <w:t>Se acceptă</w:t>
            </w:r>
          </w:p>
          <w:p w14:paraId="1E52C520" w14:textId="77777777" w:rsidR="000D0E2B" w:rsidRPr="00A11E4A" w:rsidRDefault="00A11E4A" w:rsidP="00A11E4A">
            <w:pPr>
              <w:pBdr>
                <w:top w:val="none" w:sz="4" w:space="0" w:color="000000"/>
                <w:left w:val="none" w:sz="4" w:space="0" w:color="000000"/>
                <w:bottom w:val="none" w:sz="4" w:space="0" w:color="000000"/>
                <w:right w:val="none" w:sz="4" w:space="0" w:color="000000"/>
              </w:pBdr>
              <w:ind w:firstLine="0"/>
              <w:rPr>
                <w:sz w:val="24"/>
                <w:szCs w:val="24"/>
                <w:lang w:val="ro-MD"/>
              </w:rPr>
            </w:pPr>
            <w:r w:rsidRPr="00A11E4A">
              <w:rPr>
                <w:sz w:val="24"/>
                <w:szCs w:val="24"/>
                <w:lang w:val="ro-RO"/>
              </w:rPr>
              <w:t>Au fost efectuate redactările necesare.</w:t>
            </w:r>
          </w:p>
        </w:tc>
      </w:tr>
      <w:tr w:rsidR="000D0E2B" w:rsidRPr="007F0A25" w14:paraId="2982ED9B"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7CBE10" w14:textId="77777777" w:rsidR="00AF2C4D" w:rsidRPr="007F0A25" w:rsidRDefault="00AF2C4D" w:rsidP="00AF2C4D">
            <w:pPr>
              <w:pBdr>
                <w:top w:val="none" w:sz="4" w:space="0" w:color="000000"/>
                <w:left w:val="none" w:sz="4" w:space="0" w:color="000000"/>
                <w:bottom w:val="none" w:sz="4" w:space="0" w:color="000000"/>
                <w:right w:val="none" w:sz="4" w:space="0" w:color="000000"/>
              </w:pBdr>
              <w:ind w:firstLine="0"/>
              <w:rPr>
                <w:b/>
                <w:sz w:val="24"/>
                <w:szCs w:val="24"/>
                <w:lang w:val="ro-MD"/>
              </w:rPr>
            </w:pPr>
            <w:r w:rsidRPr="007F0A25">
              <w:rPr>
                <w:b/>
                <w:sz w:val="24"/>
                <w:szCs w:val="24"/>
                <w:lang w:val="ro-MD"/>
              </w:rPr>
              <w:t>Serviciul Tehnologia Informației și Securitate Cibernetică</w:t>
            </w:r>
          </w:p>
          <w:p w14:paraId="1F9457A3" w14:textId="77777777" w:rsidR="000D0E2B" w:rsidRPr="007F0A25" w:rsidRDefault="00177DD0" w:rsidP="00AF2C4D">
            <w:pPr>
              <w:ind w:left="-142" w:firstLine="0"/>
              <w:jc w:val="center"/>
              <w:rPr>
                <w:rFonts w:eastAsia="SimSun"/>
                <w:b/>
                <w:sz w:val="24"/>
                <w:szCs w:val="24"/>
                <w:lang w:val="ro-MD" w:eastAsia="ru-RU"/>
              </w:rPr>
            </w:pPr>
            <w:r w:rsidRPr="007F0A25">
              <w:rPr>
                <w:b/>
                <w:sz w:val="24"/>
                <w:szCs w:val="24"/>
                <w:lang w:val="ro-MD"/>
              </w:rPr>
              <w:t>Nr. 1.4/1538</w:t>
            </w:r>
            <w:r w:rsidR="00D00E80" w:rsidRPr="007F0A25">
              <w:rPr>
                <w:b/>
                <w:sz w:val="24"/>
                <w:szCs w:val="24"/>
                <w:lang w:val="ro-MD"/>
              </w:rPr>
              <w:t>/24 din 23</w:t>
            </w:r>
            <w:r w:rsidR="00AF2C4D" w:rsidRPr="007F0A25">
              <w:rPr>
                <w:b/>
                <w:sz w:val="24"/>
                <w:szCs w:val="24"/>
                <w:lang w:val="ro-MD"/>
              </w:rPr>
              <w:t>.10.2024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F2CA61" w14:textId="77777777" w:rsidR="00510ABC" w:rsidRDefault="00510ABC" w:rsidP="00CA479F">
            <w:pPr>
              <w:pBdr>
                <w:top w:val="none" w:sz="4" w:space="0" w:color="000000"/>
                <w:left w:val="none" w:sz="4" w:space="0" w:color="000000"/>
                <w:bottom w:val="none" w:sz="4" w:space="0" w:color="000000"/>
                <w:right w:val="none" w:sz="4" w:space="0" w:color="000000"/>
              </w:pBdr>
              <w:rPr>
                <w:sz w:val="24"/>
                <w:szCs w:val="24"/>
                <w:lang w:val="ro-MD"/>
              </w:rPr>
            </w:pPr>
          </w:p>
          <w:p w14:paraId="354AADA0" w14:textId="77777777" w:rsidR="000D0E2B" w:rsidRPr="00510ABC" w:rsidRDefault="00510ABC" w:rsidP="00187434">
            <w:pPr>
              <w:ind w:firstLine="0"/>
              <w:rPr>
                <w:sz w:val="24"/>
                <w:szCs w:val="24"/>
                <w:lang w:val="ro-MD"/>
              </w:rPr>
            </w:pPr>
            <w:r>
              <w:rPr>
                <w:sz w:val="24"/>
                <w:szCs w:val="24"/>
                <w:lang w:val="ro-MD"/>
              </w:rPr>
              <w:t>10.</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F3AA6B" w14:textId="77777777" w:rsidR="000D0E2B" w:rsidRPr="007F0A25" w:rsidRDefault="00225B7F"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pct. 19 din proiectul Normei sanitare veterinare, se va exclude definiția noțiunii „Sistemului Informațional Automatizat „Registrul de Stat al Animalelor” (SIA „RSA”)”, întrucât semnificația acesteia este determinată la art. 3 din Legea nr. 231/2006 privind identificarea și înregistrarea animalelor. Totodată, subliniem că deși autorul a definit această noțiune, ea nu a fost utilizată în proiect.</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66DF1" w14:textId="77777777" w:rsidR="00AB591B" w:rsidRPr="00AB591B" w:rsidRDefault="00AB591B" w:rsidP="00AB591B">
            <w:pPr>
              <w:pBdr>
                <w:top w:val="none" w:sz="4" w:space="0" w:color="000000"/>
                <w:left w:val="none" w:sz="4" w:space="0" w:color="000000"/>
                <w:bottom w:val="none" w:sz="4" w:space="0" w:color="000000"/>
                <w:right w:val="none" w:sz="4" w:space="0" w:color="000000"/>
              </w:pBdr>
              <w:ind w:firstLine="0"/>
              <w:rPr>
                <w:b/>
                <w:sz w:val="24"/>
                <w:szCs w:val="24"/>
                <w:lang w:val="ro-MD"/>
              </w:rPr>
            </w:pPr>
            <w:r w:rsidRPr="00AB591B">
              <w:rPr>
                <w:b/>
                <w:sz w:val="24"/>
                <w:szCs w:val="24"/>
                <w:lang w:val="ro-MD"/>
              </w:rPr>
              <w:t>Se acceptă</w:t>
            </w:r>
          </w:p>
          <w:p w14:paraId="21C8A587" w14:textId="50249FC0" w:rsidR="000D0E2B" w:rsidRPr="00AB591B" w:rsidRDefault="00AB591B" w:rsidP="00AB591B">
            <w:pPr>
              <w:pBdr>
                <w:top w:val="none" w:sz="4" w:space="0" w:color="000000"/>
                <w:left w:val="none" w:sz="4" w:space="0" w:color="000000"/>
                <w:bottom w:val="none" w:sz="4" w:space="0" w:color="000000"/>
                <w:right w:val="none" w:sz="4" w:space="0" w:color="000000"/>
              </w:pBdr>
              <w:ind w:firstLine="0"/>
              <w:rPr>
                <w:sz w:val="24"/>
                <w:szCs w:val="24"/>
                <w:lang w:val="ro-MD"/>
              </w:rPr>
            </w:pPr>
            <w:r w:rsidRPr="00AB591B">
              <w:rPr>
                <w:sz w:val="24"/>
                <w:szCs w:val="24"/>
                <w:lang w:val="ro-RO"/>
              </w:rPr>
              <w:t>Au fost efectuate redactările necesare.</w:t>
            </w:r>
          </w:p>
        </w:tc>
      </w:tr>
      <w:tr w:rsidR="000D0E2B" w:rsidRPr="007F0A25" w14:paraId="53A98BDC"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E22AAD" w14:textId="77777777" w:rsidR="000D0E2B" w:rsidRPr="007F0A25" w:rsidRDefault="000D0E2B"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8C00BE" w14:textId="77777777" w:rsidR="00510ABC" w:rsidRDefault="00510ABC" w:rsidP="00CA479F">
            <w:pPr>
              <w:pBdr>
                <w:top w:val="none" w:sz="4" w:space="0" w:color="000000"/>
                <w:left w:val="none" w:sz="4" w:space="0" w:color="000000"/>
                <w:bottom w:val="none" w:sz="4" w:space="0" w:color="000000"/>
                <w:right w:val="none" w:sz="4" w:space="0" w:color="000000"/>
              </w:pBdr>
              <w:rPr>
                <w:sz w:val="24"/>
                <w:szCs w:val="24"/>
                <w:lang w:val="ro-MD"/>
              </w:rPr>
            </w:pPr>
          </w:p>
          <w:p w14:paraId="47056751" w14:textId="77777777" w:rsidR="000D0E2B" w:rsidRPr="00510ABC" w:rsidRDefault="00510ABC" w:rsidP="00187434">
            <w:pPr>
              <w:ind w:firstLine="0"/>
              <w:rPr>
                <w:sz w:val="24"/>
                <w:szCs w:val="24"/>
                <w:lang w:val="ro-MD"/>
              </w:rPr>
            </w:pPr>
            <w:r>
              <w:rPr>
                <w:sz w:val="24"/>
                <w:szCs w:val="24"/>
                <w:lang w:val="ro-MD"/>
              </w:rPr>
              <w:t>11.</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5976A7" w14:textId="77777777" w:rsidR="000D0E2B" w:rsidRPr="007F0A25" w:rsidRDefault="00225B7F"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Potrivit art. 1 alin. (2) din Legea nr. 231/2006, prevederile legii se aplică activităților de identificare și înregistrare a animalelor din speciile bovine, ovine, caprine, porcine, cabaline, asini și a descendenților obținuți prin încrucișarea acestora, cu excepția animalelor sălbatice. Cu toate acestea, în contradicție cu scopul legii, la pct. 108 </w:t>
            </w:r>
            <w:proofErr w:type="spellStart"/>
            <w:r w:rsidRPr="007F0A25">
              <w:rPr>
                <w:sz w:val="24"/>
                <w:szCs w:val="24"/>
                <w:lang w:val="ro-MD"/>
              </w:rPr>
              <w:t>sbp</w:t>
            </w:r>
            <w:proofErr w:type="spellEnd"/>
            <w:r w:rsidRPr="007F0A25">
              <w:rPr>
                <w:sz w:val="24"/>
                <w:szCs w:val="24"/>
                <w:lang w:val="ro-MD"/>
              </w:rPr>
              <w:t xml:space="preserve">. 1) din proiectul Normei sanitare veterinare, autorul indică că „ecvideele sunt identificate conform art. 7 din Legea nr. 231/2006 privind identificarea </w:t>
            </w:r>
            <w:proofErr w:type="spellStart"/>
            <w:r w:rsidRPr="007F0A25">
              <w:rPr>
                <w:sz w:val="24"/>
                <w:szCs w:val="24"/>
                <w:lang w:val="ro-MD"/>
              </w:rPr>
              <w:t>şi</w:t>
            </w:r>
            <w:proofErr w:type="spellEnd"/>
            <w:r w:rsidRPr="007F0A25">
              <w:rPr>
                <w:sz w:val="24"/>
                <w:szCs w:val="24"/>
                <w:lang w:val="ro-MD"/>
              </w:rPr>
              <w:t xml:space="preserve"> înregistrarea </w:t>
            </w:r>
            <w:r w:rsidRPr="007F0A25">
              <w:rPr>
                <w:sz w:val="24"/>
                <w:szCs w:val="24"/>
                <w:lang w:val="ro-MD"/>
              </w:rPr>
              <w:lastRenderedPageBreak/>
              <w:t>animalelor”. Prin urmare, autorul va utiliza în proiect termenii conform Legii nr. 231/2006.</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29B18B" w14:textId="77777777" w:rsidR="00A11E4A" w:rsidRPr="00A11E4A" w:rsidRDefault="00A11E4A" w:rsidP="00A11E4A">
            <w:pPr>
              <w:pBdr>
                <w:top w:val="none" w:sz="4" w:space="0" w:color="000000"/>
                <w:left w:val="none" w:sz="4" w:space="0" w:color="000000"/>
                <w:bottom w:val="none" w:sz="4" w:space="0" w:color="000000"/>
                <w:right w:val="none" w:sz="4" w:space="0" w:color="000000"/>
              </w:pBdr>
              <w:ind w:firstLine="0"/>
              <w:rPr>
                <w:b/>
                <w:sz w:val="24"/>
                <w:szCs w:val="24"/>
                <w:lang w:val="ro-MD"/>
              </w:rPr>
            </w:pPr>
            <w:r w:rsidRPr="00A11E4A">
              <w:rPr>
                <w:b/>
                <w:sz w:val="24"/>
                <w:szCs w:val="24"/>
                <w:lang w:val="ro-MD"/>
              </w:rPr>
              <w:lastRenderedPageBreak/>
              <w:t>Se acceptă</w:t>
            </w:r>
          </w:p>
          <w:p w14:paraId="0E8D0946" w14:textId="77777777" w:rsidR="000D0E2B" w:rsidRPr="00A11E4A" w:rsidRDefault="00A11E4A" w:rsidP="00A11E4A">
            <w:pPr>
              <w:pBdr>
                <w:top w:val="none" w:sz="4" w:space="0" w:color="000000"/>
                <w:left w:val="none" w:sz="4" w:space="0" w:color="000000"/>
                <w:bottom w:val="none" w:sz="4" w:space="0" w:color="000000"/>
                <w:right w:val="none" w:sz="4" w:space="0" w:color="000000"/>
              </w:pBdr>
              <w:ind w:firstLine="0"/>
              <w:rPr>
                <w:sz w:val="24"/>
                <w:szCs w:val="24"/>
                <w:lang w:val="ro-MD"/>
              </w:rPr>
            </w:pPr>
            <w:r w:rsidRPr="00A11E4A">
              <w:rPr>
                <w:sz w:val="24"/>
                <w:szCs w:val="24"/>
                <w:lang w:val="ro-RO"/>
              </w:rPr>
              <w:t>Au fost efectuate redactările necesare.</w:t>
            </w:r>
          </w:p>
        </w:tc>
      </w:tr>
      <w:tr w:rsidR="00225B7F" w:rsidRPr="007F0A25" w14:paraId="072A5BE9"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675110" w14:textId="77777777" w:rsidR="00225B7F" w:rsidRPr="007F0A25" w:rsidRDefault="00225B7F"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D99FE" w14:textId="77777777" w:rsidR="00187434" w:rsidRDefault="00187434" w:rsidP="00187434">
            <w:pPr>
              <w:ind w:firstLine="0"/>
              <w:rPr>
                <w:sz w:val="24"/>
                <w:szCs w:val="24"/>
                <w:lang w:val="ro-MD"/>
              </w:rPr>
            </w:pPr>
          </w:p>
          <w:p w14:paraId="3129948B" w14:textId="77777777" w:rsidR="00225B7F" w:rsidRPr="00510ABC" w:rsidRDefault="00510ABC" w:rsidP="00187434">
            <w:pPr>
              <w:ind w:firstLine="0"/>
              <w:rPr>
                <w:sz w:val="24"/>
                <w:szCs w:val="24"/>
                <w:lang w:val="ro-MD"/>
              </w:rPr>
            </w:pPr>
            <w:r>
              <w:rPr>
                <w:sz w:val="24"/>
                <w:szCs w:val="24"/>
                <w:lang w:val="ro-MD"/>
              </w:rPr>
              <w:t>12.</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346839" w14:textId="77777777" w:rsidR="00225B7F" w:rsidRPr="007F0A25" w:rsidRDefault="00225B7F"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Suplimentar, deși în tot cuprinsul proiectului se utilizează noțiunea de „bază de date electronică”, nu s-a instituit sau stabilit expres registrul respectiv. Ținând MD-2012 mun. Chișinău, Piața Marii Adunări Naționale, 1 IDNO 1003600096694 tel.: + 373 22 820 900, fax: + 373 22 250 522 e-mail: stisc@stisc.gov.md, itsec@itsec.gov.md cont de compartimentul nr. 8 din Nota de fundamentare, se deduce că autorul se referă la Sistemul Informațional Automatizat „Registrul de Stat al Animalelor” (SIA „RSA”). Aici, atragem atenția că SIA „RSA” funcționează și ține date în conformitate cu Hotărârea Guvernului nr. 70/2015 cu privire la aprobarea Conceptului tehnic al Sistemului informațional automatizat „Registrul de stat al animalelor” și Hotărârea Guvernului nr. 823/2022 pentru aprobarea Regulamentului privind procedurile </w:t>
            </w:r>
            <w:proofErr w:type="spellStart"/>
            <w:r w:rsidRPr="007F0A25">
              <w:rPr>
                <w:sz w:val="24"/>
                <w:szCs w:val="24"/>
                <w:lang w:val="ro-MD"/>
              </w:rPr>
              <w:t>şi</w:t>
            </w:r>
            <w:proofErr w:type="spellEnd"/>
            <w:r w:rsidRPr="007F0A25">
              <w:rPr>
                <w:sz w:val="24"/>
                <w:szCs w:val="24"/>
                <w:lang w:val="ro-MD"/>
              </w:rPr>
              <w:t xml:space="preserve"> documentele aferente Registrului de stat al animalelor. Or, în cuprinsul prezentului proiect nu se regăsesc propuneri de modificare și completarea a documentelor SIA „RSA”, ceea ce creează confuzii și ambiguități. Întru evitarea confuziilor la executarea prezentului proiect propunem a se revedea prevederile care reglementează baza de date electronică, ca să fie clar dacă această este SIA „RSA” sau se are în vedere bază de date electronică. În cazul în care se va institui o altă bază de date electronică a se ține cont de Legea cu privire la informatizare și la resursele informaționale de stat 467/2003.</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8F1060" w14:textId="77777777" w:rsidR="00C97A78" w:rsidRPr="00C97A78" w:rsidRDefault="00C97A78" w:rsidP="00C97A78">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0773F929" w14:textId="77777777" w:rsidR="00225B7F" w:rsidRPr="00C97A78" w:rsidRDefault="00C97A78" w:rsidP="00C97A78">
            <w:pPr>
              <w:pBdr>
                <w:top w:val="none" w:sz="4" w:space="0" w:color="000000"/>
                <w:left w:val="none" w:sz="4" w:space="0" w:color="000000"/>
                <w:bottom w:val="none" w:sz="4" w:space="0" w:color="000000"/>
                <w:right w:val="none" w:sz="4" w:space="0" w:color="000000"/>
              </w:pBdr>
              <w:ind w:firstLine="0"/>
              <w:rPr>
                <w:sz w:val="24"/>
                <w:szCs w:val="24"/>
                <w:lang w:val="ro-MD"/>
              </w:rPr>
            </w:pPr>
            <w:r w:rsidRPr="00C97A78">
              <w:rPr>
                <w:sz w:val="24"/>
                <w:szCs w:val="24"/>
                <w:lang w:val="ro-RO"/>
              </w:rPr>
              <w:t>Au fost efectuate redactările necesare.</w:t>
            </w:r>
          </w:p>
        </w:tc>
      </w:tr>
      <w:tr w:rsidR="00225B7F" w:rsidRPr="007F0A25" w14:paraId="46C0FCE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14AE17" w14:textId="77777777" w:rsidR="001F1F68" w:rsidRPr="007F0A25" w:rsidRDefault="007A4C7C" w:rsidP="001F1F68">
            <w:pPr>
              <w:ind w:left="-142" w:firstLine="0"/>
              <w:rPr>
                <w:rFonts w:eastAsia="SimSun"/>
                <w:b/>
                <w:sz w:val="24"/>
                <w:szCs w:val="24"/>
                <w:lang w:val="ro-MD" w:eastAsia="ru-RU"/>
              </w:rPr>
            </w:pPr>
            <w:r w:rsidRPr="007F0A25">
              <w:rPr>
                <w:rFonts w:eastAsia="SimSun"/>
                <w:b/>
                <w:sz w:val="24"/>
                <w:szCs w:val="24"/>
                <w:lang w:val="ro-MD" w:eastAsia="ru-RU"/>
              </w:rPr>
              <w:t xml:space="preserve"> Ministerul Afacerilor     Interne</w:t>
            </w:r>
            <w:r w:rsidR="001F1F68" w:rsidRPr="007F0A25">
              <w:rPr>
                <w:rFonts w:eastAsia="SimSun"/>
                <w:b/>
                <w:sz w:val="24"/>
                <w:szCs w:val="24"/>
                <w:lang w:val="ro-MD" w:eastAsia="ru-RU"/>
              </w:rPr>
              <w:t xml:space="preserve"> al Republicii Moldova</w:t>
            </w:r>
          </w:p>
          <w:p w14:paraId="5767AE40" w14:textId="77777777" w:rsidR="00225B7F" w:rsidRPr="007F0A25" w:rsidRDefault="001F1F68" w:rsidP="007A4C7C">
            <w:pPr>
              <w:ind w:left="-142" w:firstLine="0"/>
              <w:rPr>
                <w:rFonts w:eastAsia="SimSun"/>
                <w:b/>
                <w:sz w:val="24"/>
                <w:szCs w:val="24"/>
                <w:lang w:val="ro-MD" w:eastAsia="ru-RU"/>
              </w:rPr>
            </w:pPr>
            <w:r w:rsidRPr="007F0A25">
              <w:rPr>
                <w:rFonts w:eastAsia="SimSun"/>
                <w:b/>
                <w:sz w:val="24"/>
                <w:szCs w:val="24"/>
                <w:lang w:val="ro-MD" w:eastAsia="ru-RU"/>
              </w:rPr>
              <w:t>Nr.41/7550 din 23.10.2023</w:t>
            </w:r>
          </w:p>
          <w:p w14:paraId="3F94BDDE" w14:textId="77777777" w:rsidR="007A4C7C" w:rsidRPr="007F0A25" w:rsidRDefault="007A4C7C" w:rsidP="007A4C7C">
            <w:pPr>
              <w:ind w:firstLine="0"/>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4C7B6" w14:textId="77777777" w:rsidR="00225B7F" w:rsidRPr="007F0A25" w:rsidRDefault="00510AB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113.</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AE77B2" w14:textId="77777777" w:rsidR="00225B7F" w:rsidRPr="007F0A25" w:rsidRDefault="00C808B2"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La proiectul hotărârii Guvernului. La clauza de adoptare, cuvintele „și în special” se vor exclude, referința la art. 120 din Legea nr. 196/2024 se propune în următoarea redacție „art. 120 alin. (1) și alin. (2) lit. c), d) și f)”, iar actul normativ se va completa cu sursa de publicare a acestuia. Punctul 1 se va completa cu textul „ (se anexează)”, iar denumirea Normei se va </w:t>
            </w:r>
            <w:r w:rsidRPr="007F0A25">
              <w:rPr>
                <w:sz w:val="24"/>
                <w:szCs w:val="24"/>
                <w:lang w:val="ro-MD"/>
              </w:rPr>
              <w:lastRenderedPageBreak/>
              <w:t>corela cu denumirea actului normativ. La pct. 3 cuvintele „de Guvern” se vor exclude, ca fiind inutile.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32B4B0" w14:textId="77777777" w:rsidR="00C97A78" w:rsidRPr="00C97A78" w:rsidRDefault="00C97A78" w:rsidP="00C97A78">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4D4AB9A6" w14:textId="77777777" w:rsidR="00225B7F" w:rsidRPr="00C97A78" w:rsidRDefault="00C97A78" w:rsidP="00C97A78">
            <w:pPr>
              <w:pBdr>
                <w:top w:val="none" w:sz="4" w:space="0" w:color="000000"/>
                <w:left w:val="none" w:sz="4" w:space="0" w:color="000000"/>
                <w:bottom w:val="none" w:sz="4" w:space="0" w:color="000000"/>
                <w:right w:val="none" w:sz="4" w:space="0" w:color="000000"/>
              </w:pBdr>
              <w:ind w:firstLine="0"/>
              <w:rPr>
                <w:sz w:val="24"/>
                <w:szCs w:val="24"/>
                <w:lang w:val="ro-MD"/>
              </w:rPr>
            </w:pPr>
            <w:r w:rsidRPr="00C97A78">
              <w:rPr>
                <w:sz w:val="24"/>
                <w:szCs w:val="24"/>
                <w:lang w:val="ro-RO"/>
              </w:rPr>
              <w:t>Au fost efectuate redactările necesare.</w:t>
            </w:r>
          </w:p>
        </w:tc>
      </w:tr>
      <w:tr w:rsidR="00225B7F" w:rsidRPr="007F0A25" w14:paraId="758506E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B41850" w14:textId="77777777" w:rsidR="00225B7F" w:rsidRPr="007F0A25" w:rsidRDefault="00225B7F"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15BDCF" w14:textId="77777777" w:rsidR="00225B7F" w:rsidRPr="007F0A25" w:rsidRDefault="00510AB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114.</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1F74B5" w14:textId="77777777" w:rsidR="00225B7F" w:rsidRPr="007F0A25" w:rsidRDefault="00AA18C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proiectul Normei sanitar veterinare. La pct. 1 lit. b) se va examina oportunitatea excluderii cuvintelor „următoarele animale terestre deținute”, în contextul în care se indică și păsările captive și ouăle pentru incubație.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24E464"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36CD1AAC" w14:textId="375A9437" w:rsidR="00225B7F"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744DC678"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67DF7C"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F557D0" w14:textId="77777777" w:rsidR="00AA18C4" w:rsidRPr="007F0A25" w:rsidRDefault="00510ABC" w:rsidP="00510ABC">
            <w:pPr>
              <w:pBdr>
                <w:top w:val="none" w:sz="4" w:space="0" w:color="000000"/>
                <w:left w:val="none" w:sz="4" w:space="0" w:color="000000"/>
                <w:bottom w:val="none" w:sz="4" w:space="0" w:color="000000"/>
                <w:right w:val="none" w:sz="4" w:space="0" w:color="000000"/>
              </w:pBdr>
              <w:ind w:firstLine="0"/>
              <w:rPr>
                <w:sz w:val="24"/>
                <w:szCs w:val="24"/>
                <w:lang w:val="ro-MD"/>
              </w:rPr>
            </w:pPr>
            <w:r>
              <w:rPr>
                <w:sz w:val="24"/>
                <w:szCs w:val="24"/>
                <w:lang w:val="ro-MD"/>
              </w:rPr>
              <w:t>15.</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69025" w14:textId="77777777" w:rsidR="00AA18C4" w:rsidRPr="007F0A25" w:rsidRDefault="00AA18C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pct. 8 – 11 se va indica denumirea actului normativ, nu doar numărul și anul adoptării acestuia.</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F4CB30"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45449D27" w14:textId="5223B5AC"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046DF1B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C3D99C"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8024CB" w14:textId="77777777" w:rsidR="00AA18C4" w:rsidRPr="00510ABC" w:rsidRDefault="00510ABC" w:rsidP="00510ABC">
            <w:pPr>
              <w:ind w:firstLine="0"/>
              <w:rPr>
                <w:sz w:val="24"/>
                <w:szCs w:val="24"/>
                <w:lang w:val="ro-MD"/>
              </w:rPr>
            </w:pPr>
            <w:r>
              <w:rPr>
                <w:sz w:val="24"/>
                <w:szCs w:val="24"/>
                <w:lang w:val="ro-MD"/>
              </w:rPr>
              <w:t>16.</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04189" w14:textId="77777777" w:rsidR="00AA18C4" w:rsidRPr="007F0A25" w:rsidRDefault="00AA18C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 xml:space="preserve">La pct. 57 </w:t>
            </w:r>
            <w:proofErr w:type="spellStart"/>
            <w:r w:rsidRPr="007F0A25">
              <w:rPr>
                <w:sz w:val="24"/>
                <w:szCs w:val="24"/>
                <w:lang w:val="ro-MD"/>
              </w:rPr>
              <w:t>sbp</w:t>
            </w:r>
            <w:proofErr w:type="spellEnd"/>
            <w:r w:rsidRPr="007F0A25">
              <w:rPr>
                <w:sz w:val="24"/>
                <w:szCs w:val="24"/>
                <w:lang w:val="ro-MD"/>
              </w:rPr>
              <w:t>. 3) – 5), care face trimitere la anexa nr. 1 la prezenta Normă sanitar veterinară, atragem atenție că Capitolul VIII pct. 2 din aceasta este divizat în subpuncte și nu în litere.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FD5B08"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4FAEEAAE" w14:textId="189A09B1"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5D5E1F9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DFB6BB"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71D9F6" w14:textId="77777777" w:rsidR="00AA18C4" w:rsidRPr="007F0A25"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117.</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C3646B" w14:textId="77777777" w:rsidR="00AA18C4" w:rsidRPr="007F0A25" w:rsidRDefault="00AA18C4"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În condițiile în care proiectul a fost elaborat în scopul implementării Legii nr. 196/2024 cu privire la sănătatea animală, propunem excluderea din cuprinsul pct. 74 a textului „în conformitate cu prevederile art. 109 alin. (1) lit. a) din Legea nr. 196/2024,”. Observație valabilă și pentru pct. 76, 122, 141,143, 145.</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727F39"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35F04399" w14:textId="0B87A931"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79E80761"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EFE4D5"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2AC9EC" w14:textId="77777777" w:rsidR="00AA18C4" w:rsidRPr="007F0A25"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118.</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913708" w14:textId="77777777" w:rsidR="00AA18C4" w:rsidRPr="007F0A25" w:rsidRDefault="00A5545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pct. 94, în contextul în care proiectul actului normativ a fost elaborat în vederea executării Legii nr. 196/2024 cu privire la sănătatea animalelor, care stabilește atribuția autorității responsabile de a înregistra informația referitoare la ovinele și/sau caprinele deținute, considerăm referința la acesta inutilă și propunem reformularea alineatului din acest punct, cu expunerea acestuia în redacție nouă, după cum urmează: 2 „autoritatea competentă stochează în baza electronică următoarele informații referitoare la ovine și caprine:”.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727D76"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45F8EEA5" w14:textId="39440EB4"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3B002693"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701377"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A7A68E" w14:textId="77777777" w:rsidR="00ED791C" w:rsidRDefault="00ED791C" w:rsidP="00CA479F">
            <w:pPr>
              <w:pBdr>
                <w:top w:val="none" w:sz="4" w:space="0" w:color="000000"/>
                <w:left w:val="none" w:sz="4" w:space="0" w:color="000000"/>
                <w:bottom w:val="none" w:sz="4" w:space="0" w:color="000000"/>
                <w:right w:val="none" w:sz="4" w:space="0" w:color="000000"/>
              </w:pBdr>
              <w:rPr>
                <w:sz w:val="24"/>
                <w:szCs w:val="24"/>
                <w:lang w:val="ro-MD"/>
              </w:rPr>
            </w:pPr>
          </w:p>
          <w:p w14:paraId="05AD65C3" w14:textId="77777777" w:rsidR="00AA18C4" w:rsidRPr="00ED791C" w:rsidRDefault="00ED791C" w:rsidP="00187434">
            <w:pPr>
              <w:ind w:firstLine="0"/>
              <w:rPr>
                <w:sz w:val="24"/>
                <w:szCs w:val="24"/>
                <w:lang w:val="ro-MD"/>
              </w:rPr>
            </w:pPr>
            <w:r>
              <w:rPr>
                <w:sz w:val="24"/>
                <w:szCs w:val="24"/>
                <w:lang w:val="ro-MD"/>
              </w:rPr>
              <w:t>19.</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25AAF3" w14:textId="77777777" w:rsidR="00AA18C4" w:rsidRPr="007F0A25" w:rsidRDefault="00A5545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Suplimentar, propunem reformularea pct. 105, or, în redacția propusă de autor se creează impresia că Legea nr. 196/2024 are o altă denumire decât cea atribuită de legiuitor. Situație similară se atestă și la pct. 106.</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F4EC88"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081C2690" w14:textId="0922C86B"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AA18C4" w:rsidRPr="007F0A25" w14:paraId="7F37040D"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D49B17" w14:textId="77777777" w:rsidR="00AA18C4" w:rsidRPr="007F0A25" w:rsidRDefault="00AA18C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E71FB" w14:textId="77777777" w:rsidR="00AA18C4" w:rsidRPr="007F0A25"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220.</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77A5F7" w14:textId="77777777" w:rsidR="00AA18C4" w:rsidRPr="007F0A25" w:rsidRDefault="006A740F"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În</w:t>
            </w:r>
            <w:r w:rsidR="00A5545A" w:rsidRPr="007F0A25">
              <w:rPr>
                <w:sz w:val="24"/>
                <w:szCs w:val="24"/>
                <w:lang w:val="ro-MD"/>
              </w:rPr>
              <w:t>tru respectarea art. 55 alin. (5) din Legea nr. 100/2017 cu privire la actele normative, la pct. 132 se va indica denumirea Hotărârii Guvernului nr. 660/2022.</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6F6E64"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2F26D145" w14:textId="4BEAC1AB" w:rsidR="00AA18C4"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6A740F" w:rsidRPr="007F0A25" w14:paraId="38CB9428"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A36B91" w14:textId="77777777" w:rsidR="006A740F" w:rsidRPr="007F0A25" w:rsidRDefault="006A740F"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629BD4" w14:textId="77777777" w:rsidR="006A740F" w:rsidRPr="007F0A25" w:rsidRDefault="006A740F"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00DB1F" w14:textId="77777777" w:rsidR="006A740F" w:rsidRPr="007F0A25" w:rsidRDefault="0092254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Anexa nr. 1 Întru evitarea unor neclarități, în denumirea acesteia textul „Capitolul II, secțiunea 2” se va exclude. Suplimentar, se propune excluderea referințelor la punctele din Nota sanitar-veterinară în denumirea capitolelor și din conținutul acestora. Subsidiar, numerotarea reglementărilor din anexă se va realiza în conformitate cu art. 49 alin. (6) din Legea nr. 100/2017 cu privire la actele normative.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E31C91" w14:textId="77777777" w:rsidR="006A740F" w:rsidRPr="007F0A25" w:rsidRDefault="006A740F" w:rsidP="00CA479F">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6A740F" w:rsidRPr="007F0A25" w14:paraId="72E1D07C"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FFA62F" w14:textId="77777777" w:rsidR="006A740F" w:rsidRPr="007F0A25" w:rsidRDefault="006A740F"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97493F" w14:textId="77777777" w:rsidR="006A740F" w:rsidRPr="00ED791C" w:rsidRDefault="00ED791C" w:rsidP="00ED791C">
            <w:pPr>
              <w:ind w:firstLine="0"/>
              <w:rPr>
                <w:sz w:val="24"/>
                <w:szCs w:val="24"/>
                <w:lang w:val="ro-MD"/>
              </w:rPr>
            </w:pPr>
            <w:r>
              <w:rPr>
                <w:sz w:val="24"/>
                <w:szCs w:val="24"/>
                <w:lang w:val="ro-MD"/>
              </w:rPr>
              <w:t>21.</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E1A637" w14:textId="77777777" w:rsidR="006A740F" w:rsidRPr="007F0A25" w:rsidRDefault="0092254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anexa nr. 2 sunt valabile propunerile înaintate pe marginea Anexei nr. 1 referitoare la trimiterile către punctele din Norma sanitar-veterinară în denumirea capitolelor și în cuprinsul acestora.</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14956E"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57B26BE3" w14:textId="18B53FBB" w:rsidR="006A740F"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6A740F" w:rsidRPr="007F0A25" w14:paraId="653D06B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0809E6" w14:textId="77777777" w:rsidR="006A740F" w:rsidRPr="007F0A25" w:rsidRDefault="006A740F"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70A947" w14:textId="77777777" w:rsidR="006A740F" w:rsidRPr="00ED791C" w:rsidRDefault="00ED791C" w:rsidP="00ED791C">
            <w:pPr>
              <w:ind w:firstLine="0"/>
              <w:rPr>
                <w:sz w:val="24"/>
                <w:szCs w:val="24"/>
                <w:lang w:val="ro-MD"/>
              </w:rPr>
            </w:pPr>
            <w:r>
              <w:rPr>
                <w:sz w:val="24"/>
                <w:szCs w:val="24"/>
                <w:lang w:val="ro-MD"/>
              </w:rPr>
              <w:t>22.</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1AD1C5" w14:textId="77777777" w:rsidR="006A740F" w:rsidRPr="007F0A25" w:rsidRDefault="0092254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7F0A25">
              <w:rPr>
                <w:sz w:val="24"/>
                <w:szCs w:val="24"/>
                <w:lang w:val="ro-MD"/>
              </w:rPr>
              <w:t>La anexa nr. 4 și 6 se va indica denumirea acestora, iar numerotarea reglementărilor se va realiza în conformitate cu art. 49 alin. (6) din Legea nr. 100/2017 cu privire la actele normative.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5AA732"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5BEE6F9F" w14:textId="3CCD2732" w:rsidR="006A740F"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6A740F" w:rsidRPr="007F0A25" w14:paraId="17391428"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389B02" w14:textId="77777777" w:rsidR="00A638C4" w:rsidRPr="005D74CE" w:rsidRDefault="00A638C4" w:rsidP="00A638C4">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
                <w:sz w:val="24"/>
                <w:szCs w:val="24"/>
                <w:lang w:val="ro-MD"/>
              </w:rPr>
              <w:t>Centrul de armonizare a legislației</w:t>
            </w:r>
          </w:p>
          <w:p w14:paraId="239FA2D3" w14:textId="77777777" w:rsidR="006A740F" w:rsidRPr="005D74CE" w:rsidRDefault="00A638C4" w:rsidP="00A638C4">
            <w:pPr>
              <w:ind w:left="-142" w:firstLine="0"/>
              <w:jc w:val="center"/>
              <w:rPr>
                <w:rFonts w:eastAsia="SimSun"/>
                <w:b/>
                <w:sz w:val="24"/>
                <w:szCs w:val="24"/>
                <w:lang w:val="ro-MD" w:eastAsia="ru-RU"/>
              </w:rPr>
            </w:pPr>
            <w:r w:rsidRPr="005D74CE">
              <w:rPr>
                <w:b/>
                <w:sz w:val="24"/>
                <w:szCs w:val="24"/>
                <w:lang w:val="ro-MD"/>
              </w:rPr>
              <w:t>Nr.31/02-126-11658 din 18.10.2024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363F4F" w14:textId="77777777" w:rsidR="006A740F" w:rsidRPr="005D74CE"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223.</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279E8E" w14:textId="77777777" w:rsidR="006A740F" w:rsidRPr="005D74CE" w:rsidRDefault="001F38A2"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Ca urmare a expertizei de compatibilitate realizate, constatăm că, proiectul național asigură transpunerea Regulamentului delegat (UE) 2019/2035 al Comisiei din 28 iunie 2019 și Regulamentului de punere în aplicare (UE) 2021/520 al Comisiei din 24 martie 2021, conform celor expuse mai sus.</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A22E97"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04FA73CC" w14:textId="4BE23856" w:rsidR="006A740F" w:rsidRPr="007F0A25"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77472E" w:rsidRPr="007F0A25" w14:paraId="76B7296B" w14:textId="77777777" w:rsidTr="009E4D59">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C6FB1B" w14:textId="77777777" w:rsidR="0077472E" w:rsidRPr="005D74CE" w:rsidRDefault="0077472E" w:rsidP="0077472E">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
                <w:sz w:val="24"/>
                <w:szCs w:val="24"/>
                <w:lang w:val="ro-MD"/>
              </w:rPr>
              <w:t xml:space="preserve">Centrul </w:t>
            </w:r>
            <w:proofErr w:type="spellStart"/>
            <w:r w:rsidRPr="005D74CE">
              <w:rPr>
                <w:b/>
                <w:sz w:val="24"/>
                <w:szCs w:val="24"/>
                <w:lang w:val="ro-MD"/>
              </w:rPr>
              <w:t>Naţional</w:t>
            </w:r>
            <w:proofErr w:type="spellEnd"/>
            <w:r w:rsidRPr="005D74CE">
              <w:rPr>
                <w:b/>
                <w:sz w:val="24"/>
                <w:szCs w:val="24"/>
                <w:lang w:val="ro-MD"/>
              </w:rPr>
              <w:t xml:space="preserve"> pentru </w:t>
            </w:r>
            <w:proofErr w:type="spellStart"/>
            <w:r w:rsidRPr="005D74CE">
              <w:rPr>
                <w:b/>
                <w:sz w:val="24"/>
                <w:szCs w:val="24"/>
                <w:lang w:val="ro-MD"/>
              </w:rPr>
              <w:t>Protecţia</w:t>
            </w:r>
            <w:proofErr w:type="spellEnd"/>
            <w:r w:rsidRPr="005D74CE">
              <w:rPr>
                <w:b/>
                <w:sz w:val="24"/>
                <w:szCs w:val="24"/>
                <w:lang w:val="ro-MD"/>
              </w:rPr>
              <w:t xml:space="preserve"> Datelor cu Caracter Personal </w:t>
            </w:r>
          </w:p>
          <w:p w14:paraId="039BF39C" w14:textId="77777777" w:rsidR="0077472E" w:rsidRPr="005D74CE" w:rsidRDefault="002537AE" w:rsidP="0077472E">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
                <w:sz w:val="24"/>
                <w:szCs w:val="24"/>
                <w:lang w:val="ro-MD"/>
              </w:rPr>
              <w:t>Nr. 04-01/3139</w:t>
            </w:r>
            <w:r w:rsidR="0077472E" w:rsidRPr="005D74CE">
              <w:rPr>
                <w:b/>
                <w:sz w:val="24"/>
                <w:szCs w:val="24"/>
                <w:lang w:val="ro-MD"/>
              </w:rPr>
              <w:t xml:space="preserve"> din </w:t>
            </w:r>
            <w:r w:rsidRPr="005D74CE">
              <w:rPr>
                <w:b/>
                <w:sz w:val="24"/>
                <w:szCs w:val="24"/>
                <w:lang w:val="ro-MD"/>
              </w:rPr>
              <w:t>24</w:t>
            </w:r>
            <w:r w:rsidR="0077472E" w:rsidRPr="005D74CE">
              <w:rPr>
                <w:b/>
                <w:sz w:val="24"/>
                <w:szCs w:val="24"/>
                <w:lang w:val="ro-MD"/>
              </w:rPr>
              <w:t>.10.2024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DD4F03" w14:textId="77777777" w:rsidR="0077472E" w:rsidRPr="005D74CE"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224.</w:t>
            </w:r>
          </w:p>
        </w:tc>
        <w:tc>
          <w:tcPr>
            <w:tcW w:w="1077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2CE76E" w14:textId="77777777" w:rsidR="0077472E" w:rsidRPr="005D74CE" w:rsidRDefault="0077472E"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Cs/>
                <w:iCs/>
                <w:sz w:val="24"/>
                <w:szCs w:val="24"/>
                <w:lang w:val="ro-MD"/>
              </w:rPr>
              <w:t>Comunică lipsa obiecțiilor și propunerilor</w:t>
            </w:r>
            <w:r w:rsidR="00977953">
              <w:rPr>
                <w:bCs/>
                <w:iCs/>
                <w:sz w:val="24"/>
                <w:szCs w:val="24"/>
                <w:lang w:val="ro-MD"/>
              </w:rPr>
              <w:t>.</w:t>
            </w:r>
          </w:p>
        </w:tc>
      </w:tr>
      <w:tr w:rsidR="00C111CE" w:rsidRPr="007F0A25" w14:paraId="292CFE47" w14:textId="77777777" w:rsidTr="009E4D59">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BCF27E" w14:textId="77777777" w:rsidR="00C111CE" w:rsidRDefault="00C111CE" w:rsidP="0077472E">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Ministerul sănătății</w:t>
            </w:r>
          </w:p>
          <w:p w14:paraId="4AAFB918" w14:textId="77777777" w:rsidR="00C111CE" w:rsidRPr="005D74CE" w:rsidRDefault="00C111CE" w:rsidP="0077472E">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Nr.09/4049 din 25.10.2024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5CA828" w14:textId="77777777" w:rsidR="00C111CE" w:rsidRPr="005D74CE"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225.</w:t>
            </w:r>
          </w:p>
        </w:tc>
        <w:tc>
          <w:tcPr>
            <w:tcW w:w="1077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ABE996" w14:textId="77777777" w:rsidR="00C111CE" w:rsidRPr="005D74CE" w:rsidRDefault="00977953" w:rsidP="00977953">
            <w:pPr>
              <w:pBdr>
                <w:top w:val="none" w:sz="4" w:space="0" w:color="000000"/>
                <w:left w:val="none" w:sz="4" w:space="0" w:color="000000"/>
                <w:bottom w:val="none" w:sz="4" w:space="0" w:color="000000"/>
                <w:right w:val="none" w:sz="4" w:space="0" w:color="000000"/>
              </w:pBdr>
              <w:ind w:firstLine="0"/>
              <w:rPr>
                <w:bCs/>
                <w:iCs/>
                <w:sz w:val="24"/>
                <w:szCs w:val="24"/>
                <w:lang w:val="ro-MD"/>
              </w:rPr>
            </w:pPr>
            <w:r w:rsidRPr="00977953">
              <w:rPr>
                <w:bCs/>
                <w:iCs/>
                <w:sz w:val="24"/>
                <w:szCs w:val="24"/>
                <w:lang w:val="ro-MD"/>
              </w:rPr>
              <w:t>Comunică lipsa propunerilor</w:t>
            </w:r>
            <w:r>
              <w:rPr>
                <w:bCs/>
                <w:iCs/>
                <w:sz w:val="24"/>
                <w:szCs w:val="24"/>
                <w:lang w:val="ro-MD"/>
              </w:rPr>
              <w:t xml:space="preserve"> de completare și/sau modificare asupra acestuia.</w:t>
            </w:r>
          </w:p>
        </w:tc>
      </w:tr>
      <w:tr w:rsidR="00745B8A" w:rsidRPr="007F0A25" w14:paraId="18DBCF86"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23BB04" w14:textId="77777777" w:rsidR="00745B8A" w:rsidRPr="005D74CE" w:rsidRDefault="00745B8A" w:rsidP="0077472E">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
                <w:sz w:val="24"/>
                <w:szCs w:val="24"/>
                <w:lang w:val="ro-MD"/>
              </w:rPr>
              <w:t>Ministerul Finanțelor</w:t>
            </w:r>
          </w:p>
          <w:p w14:paraId="7BCA5E64" w14:textId="77777777" w:rsidR="00745B8A" w:rsidRPr="005D74CE" w:rsidRDefault="00745B8A" w:rsidP="0077472E">
            <w:pPr>
              <w:pBdr>
                <w:top w:val="none" w:sz="4" w:space="0" w:color="000000"/>
                <w:left w:val="none" w:sz="4" w:space="0" w:color="000000"/>
                <w:bottom w:val="none" w:sz="4" w:space="0" w:color="000000"/>
                <w:right w:val="none" w:sz="4" w:space="0" w:color="000000"/>
              </w:pBdr>
              <w:ind w:firstLine="0"/>
              <w:rPr>
                <w:b/>
                <w:sz w:val="24"/>
                <w:szCs w:val="24"/>
                <w:lang w:val="ro-MD"/>
              </w:rPr>
            </w:pPr>
            <w:r w:rsidRPr="005D74CE">
              <w:rPr>
                <w:b/>
                <w:sz w:val="24"/>
                <w:szCs w:val="24"/>
                <w:lang w:val="ro-MD"/>
              </w:rPr>
              <w:t>Nr.07/5-03/5441715</w:t>
            </w:r>
            <w:r w:rsidR="0071532F" w:rsidRPr="005D74CE">
              <w:rPr>
                <w:b/>
                <w:sz w:val="24"/>
                <w:szCs w:val="24"/>
                <w:lang w:val="ro-MD"/>
              </w:rPr>
              <w:t xml:space="preserve"> din 01.11.</w:t>
            </w:r>
            <w:r w:rsidR="00347E1F" w:rsidRPr="005D74CE">
              <w:rPr>
                <w:b/>
                <w:sz w:val="24"/>
                <w:szCs w:val="24"/>
                <w:lang w:val="ro-MD"/>
              </w:rPr>
              <w:t>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942FA5" w14:textId="77777777" w:rsidR="00745B8A" w:rsidRPr="005D74CE" w:rsidRDefault="00ED791C"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226.</w:t>
            </w:r>
          </w:p>
        </w:tc>
        <w:tc>
          <w:tcPr>
            <w:tcW w:w="6370" w:type="dxa"/>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58F49698" w14:textId="77777777" w:rsidR="00745B8A" w:rsidRPr="005D74CE" w:rsidRDefault="00EE3935" w:rsidP="00CA479F">
            <w:pPr>
              <w:pBdr>
                <w:top w:val="none" w:sz="4" w:space="0" w:color="000000"/>
                <w:left w:val="none" w:sz="4" w:space="0" w:color="000000"/>
                <w:bottom w:val="none" w:sz="4" w:space="0" w:color="000000"/>
                <w:right w:val="none" w:sz="4" w:space="0" w:color="000000"/>
              </w:pBdr>
              <w:ind w:firstLine="0"/>
              <w:rPr>
                <w:bCs/>
                <w:iCs/>
                <w:sz w:val="24"/>
                <w:szCs w:val="24"/>
                <w:lang w:val="ro-MD"/>
              </w:rPr>
            </w:pPr>
            <w:r w:rsidRPr="005D74CE">
              <w:rPr>
                <w:bCs/>
                <w:iCs/>
                <w:sz w:val="24"/>
                <w:szCs w:val="24"/>
                <w:lang w:val="ro-MD"/>
              </w:rPr>
              <w:t>La Capitolul I, pct.3 cuvintele ,,cu drept de” se vor substitui cu cuvântul ,,la”. Modificarea are drept scop racordarea la prevederile art.5 pct.21) și 22) a Codului vamal nr.95/2021.</w:t>
            </w:r>
          </w:p>
        </w:tc>
        <w:tc>
          <w:tcPr>
            <w:tcW w:w="4404" w:type="dxa"/>
            <w:tcBorders>
              <w:top w:val="none" w:sz="4" w:space="0" w:color="000000"/>
              <w:left w:val="single" w:sz="4" w:space="0" w:color="auto"/>
              <w:bottom w:val="single" w:sz="8" w:space="0" w:color="000000"/>
              <w:right w:val="single" w:sz="8" w:space="0" w:color="000000"/>
            </w:tcBorders>
          </w:tcPr>
          <w:p w14:paraId="273C637B" w14:textId="77777777" w:rsidR="00F728FE" w:rsidRPr="00C97A78" w:rsidRDefault="00F728FE" w:rsidP="00F728FE">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3A423443" w14:textId="52C133C2" w:rsidR="00745B8A" w:rsidRPr="00EE3935" w:rsidRDefault="00F728FE" w:rsidP="00F728FE">
            <w:pPr>
              <w:pBdr>
                <w:top w:val="none" w:sz="4" w:space="0" w:color="000000"/>
                <w:left w:val="none" w:sz="4" w:space="0" w:color="000000"/>
                <w:bottom w:val="none" w:sz="4" w:space="0" w:color="000000"/>
                <w:right w:val="none" w:sz="4" w:space="0" w:color="000000"/>
              </w:pBdr>
              <w:ind w:firstLine="0"/>
              <w:rPr>
                <w:b/>
                <w:bCs/>
                <w:iCs/>
                <w:sz w:val="24"/>
                <w:szCs w:val="24"/>
                <w:lang w:val="ro-MD"/>
              </w:rPr>
            </w:pPr>
            <w:r w:rsidRPr="00C97A78">
              <w:rPr>
                <w:sz w:val="24"/>
                <w:szCs w:val="24"/>
                <w:lang w:val="ro-RO"/>
              </w:rPr>
              <w:t>Au fost efectuate redactările necesare.</w:t>
            </w:r>
          </w:p>
        </w:tc>
      </w:tr>
      <w:tr w:rsidR="00293F64" w:rsidRPr="007F0A25" w14:paraId="71C963BE"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B511B5" w14:textId="77777777" w:rsidR="00293F64" w:rsidRPr="005D74CE" w:rsidRDefault="00E65E95" w:rsidP="00CA479F">
            <w:pPr>
              <w:ind w:left="-142" w:firstLine="0"/>
              <w:jc w:val="center"/>
              <w:rPr>
                <w:rFonts w:eastAsia="SimSun"/>
                <w:b/>
                <w:sz w:val="24"/>
                <w:szCs w:val="24"/>
                <w:lang w:val="ro-MD" w:eastAsia="ru-RU"/>
              </w:rPr>
            </w:pPr>
            <w:r w:rsidRPr="005D74CE">
              <w:rPr>
                <w:rFonts w:eastAsia="SimSun"/>
                <w:b/>
                <w:sz w:val="24"/>
                <w:szCs w:val="24"/>
                <w:lang w:val="ro-MD" w:eastAsia="ru-RU"/>
              </w:rPr>
              <w:lastRenderedPageBreak/>
              <w:t>Ministerul Dezvoltării Economice și Digitalizării al Republicii Moldova</w:t>
            </w:r>
          </w:p>
          <w:p w14:paraId="14753847" w14:textId="77777777" w:rsidR="00E65E95" w:rsidRPr="005D74CE" w:rsidRDefault="0071532F" w:rsidP="00CA479F">
            <w:pPr>
              <w:ind w:left="-142" w:firstLine="0"/>
              <w:jc w:val="center"/>
              <w:rPr>
                <w:rFonts w:eastAsia="SimSun"/>
                <w:b/>
                <w:sz w:val="24"/>
                <w:szCs w:val="24"/>
                <w:lang w:val="ro-MD" w:eastAsia="ru-RU"/>
              </w:rPr>
            </w:pPr>
            <w:r w:rsidRPr="005D74CE">
              <w:rPr>
                <w:rFonts w:eastAsia="SimSun"/>
                <w:b/>
                <w:sz w:val="24"/>
                <w:szCs w:val="24"/>
                <w:lang w:val="ro-MD" w:eastAsia="ru-RU"/>
              </w:rPr>
              <w:t>Nr.03-3349 din 04.11.2024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FCC85E" w14:textId="77777777" w:rsidR="00293F64"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227.</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9FB06A" w14:textId="77777777" w:rsidR="00293F64" w:rsidRPr="005D74CE" w:rsidRDefault="00AD001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La pct.20, la referința „Legea privind sănătatea animală” de indicat numărul legii: „Legea nr.196/2024 privind sănătatea animală”.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DAC969" w14:textId="77777777" w:rsidR="000D356D" w:rsidRPr="00C97A78"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3C3FAC7F" w14:textId="636D8840" w:rsidR="00293F64" w:rsidRPr="007F0A25"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293F64" w:rsidRPr="007F0A25" w14:paraId="57CE8EA2"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046788" w14:textId="77777777" w:rsidR="00293F64" w:rsidRPr="005D74CE" w:rsidRDefault="00293F6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04C1D3" w14:textId="77777777" w:rsidR="00293F64"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228.</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8C60F8" w14:textId="77777777" w:rsidR="00BB2EE1" w:rsidRPr="005D74CE" w:rsidRDefault="007C6D8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Proiectul conține norme, potrivit cărora se instituie acte permisive emise de către autoritatea competentă, cum ar fi: autorizare de unități (pe parcursul textului); certificarea sănătății animalelor (pe parcursul textului); licență pentru participarea la competițiile ecvestre (pct.123 subpct.2), </w:t>
            </w:r>
            <w:proofErr w:type="spellStart"/>
            <w:r w:rsidRPr="005D74CE">
              <w:rPr>
                <w:sz w:val="24"/>
                <w:szCs w:val="24"/>
                <w:lang w:val="ro-MD"/>
              </w:rPr>
              <w:t>lit.j</w:t>
            </w:r>
            <w:proofErr w:type="spellEnd"/>
            <w:r w:rsidRPr="005D74CE">
              <w:rPr>
                <w:sz w:val="24"/>
                <w:szCs w:val="24"/>
                <w:lang w:val="ro-MD"/>
              </w:rPr>
              <w:t xml:space="preserve">)). </w:t>
            </w:r>
          </w:p>
          <w:p w14:paraId="2370CF1B" w14:textId="77777777" w:rsidR="00BB2EE1" w:rsidRPr="005D74CE" w:rsidRDefault="007C6D8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În acest sens, menționăm că potrivit art.4 alin.(3) din Legea nr.160/2011 privind reglementarea prin autorizare a activității de întreprinzător „Un act permisiv poate fi invocat </w:t>
            </w:r>
            <w:proofErr w:type="spellStart"/>
            <w:r w:rsidRPr="005D74CE">
              <w:rPr>
                <w:sz w:val="24"/>
                <w:szCs w:val="24"/>
                <w:lang w:val="ro-MD"/>
              </w:rPr>
              <w:t>şi</w:t>
            </w:r>
            <w:proofErr w:type="spellEnd"/>
            <w:r w:rsidRPr="005D74CE">
              <w:rPr>
                <w:sz w:val="24"/>
                <w:szCs w:val="24"/>
                <w:lang w:val="ro-MD"/>
              </w:rPr>
              <w:t>/sau aplicat doar după includerea sa în Nomenclatorul actelor permisive și în portalul guvernamental unic al serviciilor publice”.</w:t>
            </w:r>
          </w:p>
          <w:p w14:paraId="39C61471" w14:textId="77777777" w:rsidR="00293F64" w:rsidRPr="005D74CE" w:rsidRDefault="007C6D8A"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Astfel, proiectul Normei sanitar-veterinare necesită a fi corelat cu prevederile art.4 alin.(3) din Legea nr.160/2011, dacă se constată că „autorizația, certificarea și licența” cad sub noțiunea de „act permisiv” expusă în Legea nr. 160/2011.</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0B153E" w14:textId="77777777" w:rsidR="00CF4061" w:rsidRPr="008126B7" w:rsidRDefault="00033D5E" w:rsidP="00CA479F">
            <w:pPr>
              <w:pBdr>
                <w:top w:val="none" w:sz="4" w:space="0" w:color="000000"/>
                <w:left w:val="none" w:sz="4" w:space="0" w:color="000000"/>
                <w:bottom w:val="none" w:sz="4" w:space="0" w:color="000000"/>
                <w:right w:val="none" w:sz="4" w:space="0" w:color="000000"/>
              </w:pBdr>
              <w:ind w:firstLine="0"/>
              <w:rPr>
                <w:b/>
                <w:sz w:val="24"/>
                <w:szCs w:val="24"/>
                <w:highlight w:val="yellow"/>
                <w:lang w:val="ro-MD"/>
              </w:rPr>
            </w:pPr>
            <w:r w:rsidRPr="008126B7">
              <w:rPr>
                <w:b/>
                <w:sz w:val="24"/>
                <w:szCs w:val="24"/>
                <w:highlight w:val="yellow"/>
                <w:lang w:val="ro-MD"/>
              </w:rPr>
              <w:t>Nu se acceptă</w:t>
            </w:r>
          </w:p>
          <w:p w14:paraId="563CD606" w14:textId="77777777" w:rsidR="002C7448" w:rsidRDefault="002C7448" w:rsidP="00CA479F">
            <w:pPr>
              <w:pBdr>
                <w:top w:val="none" w:sz="4" w:space="0" w:color="000000"/>
                <w:left w:val="none" w:sz="4" w:space="0" w:color="000000"/>
                <w:bottom w:val="none" w:sz="4" w:space="0" w:color="000000"/>
                <w:right w:val="none" w:sz="4" w:space="0" w:color="000000"/>
              </w:pBdr>
              <w:ind w:firstLine="0"/>
              <w:rPr>
                <w:sz w:val="24"/>
                <w:szCs w:val="24"/>
                <w:highlight w:val="yellow"/>
                <w:lang w:val="ro-MD"/>
              </w:rPr>
            </w:pPr>
            <w:r w:rsidRPr="008126B7">
              <w:rPr>
                <w:sz w:val="24"/>
                <w:szCs w:val="24"/>
                <w:highlight w:val="yellow"/>
                <w:lang w:val="ro-MD"/>
              </w:rPr>
              <w:t xml:space="preserve">Licența este eliberată de Federația Națională a </w:t>
            </w:r>
            <w:proofErr w:type="spellStart"/>
            <w:r w:rsidRPr="008126B7">
              <w:rPr>
                <w:sz w:val="24"/>
                <w:szCs w:val="24"/>
                <w:highlight w:val="yellow"/>
                <w:lang w:val="ro-MD"/>
              </w:rPr>
              <w:t>Ecvinelor</w:t>
            </w:r>
            <w:proofErr w:type="spellEnd"/>
            <w:r w:rsidRPr="008126B7">
              <w:rPr>
                <w:sz w:val="24"/>
                <w:szCs w:val="24"/>
                <w:highlight w:val="yellow"/>
                <w:lang w:val="ro-MD"/>
              </w:rPr>
              <w:t xml:space="preserve"> ca dovadă </w:t>
            </w:r>
            <w:r w:rsidR="002C2B0F" w:rsidRPr="008126B7">
              <w:rPr>
                <w:sz w:val="24"/>
                <w:szCs w:val="24"/>
                <w:highlight w:val="yellow"/>
                <w:lang w:val="ro-MD"/>
              </w:rPr>
              <w:t xml:space="preserve">și în ce scop este transportat animalul. </w:t>
            </w:r>
            <w:proofErr w:type="spellStart"/>
            <w:r w:rsidR="002C2B0F" w:rsidRPr="008126B7">
              <w:rPr>
                <w:sz w:val="24"/>
                <w:szCs w:val="24"/>
                <w:highlight w:val="yellow"/>
                <w:lang w:val="ro-MD"/>
              </w:rPr>
              <w:t>Acaeasta</w:t>
            </w:r>
            <w:proofErr w:type="spellEnd"/>
            <w:r w:rsidR="002C2B0F" w:rsidRPr="008126B7">
              <w:rPr>
                <w:sz w:val="24"/>
                <w:szCs w:val="24"/>
                <w:highlight w:val="yellow"/>
                <w:lang w:val="ro-MD"/>
              </w:rPr>
              <w:t xml:space="preserve"> constituie o informație necesară pentru autoritatea de control pentru a determina </w:t>
            </w:r>
            <w:r w:rsidR="00734238" w:rsidRPr="008126B7">
              <w:rPr>
                <w:sz w:val="24"/>
                <w:szCs w:val="24"/>
                <w:highlight w:val="yellow"/>
                <w:lang w:val="ro-MD"/>
              </w:rPr>
              <w:t xml:space="preserve">categoria </w:t>
            </w:r>
            <w:proofErr w:type="spellStart"/>
            <w:r w:rsidR="00734238" w:rsidRPr="008126B7">
              <w:rPr>
                <w:sz w:val="24"/>
                <w:szCs w:val="24"/>
                <w:highlight w:val="yellow"/>
                <w:lang w:val="ro-MD"/>
              </w:rPr>
              <w:t>ecvinelor</w:t>
            </w:r>
            <w:proofErr w:type="spellEnd"/>
            <w:r w:rsidR="00734238" w:rsidRPr="008126B7">
              <w:rPr>
                <w:sz w:val="24"/>
                <w:szCs w:val="24"/>
                <w:highlight w:val="yellow"/>
                <w:lang w:val="ro-MD"/>
              </w:rPr>
              <w:t xml:space="preserve"> care sunt transportate în vederea participării la competițiile sportive.</w:t>
            </w:r>
          </w:p>
          <w:p w14:paraId="27CA450B" w14:textId="77777777" w:rsidR="00196D86" w:rsidRDefault="00E35EC5" w:rsidP="00CA479F">
            <w:pPr>
              <w:pBdr>
                <w:top w:val="none" w:sz="4" w:space="0" w:color="000000"/>
                <w:left w:val="none" w:sz="4" w:space="0" w:color="000000"/>
                <w:bottom w:val="none" w:sz="4" w:space="0" w:color="000000"/>
                <w:right w:val="none" w:sz="4" w:space="0" w:color="000000"/>
              </w:pBdr>
              <w:ind w:firstLine="0"/>
              <w:rPr>
                <w:sz w:val="24"/>
                <w:szCs w:val="24"/>
                <w:highlight w:val="yellow"/>
                <w:lang w:val="ro-MD"/>
              </w:rPr>
            </w:pPr>
            <w:r>
              <w:rPr>
                <w:sz w:val="24"/>
                <w:szCs w:val="24"/>
                <w:highlight w:val="yellow"/>
                <w:lang w:val="ro-MD"/>
              </w:rPr>
              <w:t xml:space="preserve"> Certificarea sănătății presupune liberarea certificatului de sănătate conform anexei nr.1 </w:t>
            </w:r>
            <w:r w:rsidR="00F5027A">
              <w:rPr>
                <w:sz w:val="24"/>
                <w:szCs w:val="24"/>
                <w:highlight w:val="yellow"/>
                <w:lang w:val="ro-MD"/>
              </w:rPr>
              <w:t>compartimentul</w:t>
            </w:r>
            <w:r w:rsidR="00767A2E">
              <w:rPr>
                <w:sz w:val="24"/>
                <w:szCs w:val="24"/>
                <w:highlight w:val="yellow"/>
                <w:lang w:val="ro-MD"/>
              </w:rPr>
              <w:t xml:space="preserve"> III pct.7  din Legea nr.160/2011, care vine în implementarea art.</w:t>
            </w:r>
            <w:r w:rsidR="00DA5401">
              <w:rPr>
                <w:sz w:val="24"/>
                <w:szCs w:val="24"/>
                <w:highlight w:val="yellow"/>
                <w:lang w:val="ro-MD"/>
              </w:rPr>
              <w:t>143</w:t>
            </w:r>
            <w:r w:rsidR="00767A2E">
              <w:rPr>
                <w:sz w:val="24"/>
                <w:szCs w:val="24"/>
                <w:highlight w:val="yellow"/>
                <w:lang w:val="ro-MD"/>
              </w:rPr>
              <w:t xml:space="preserve"> din Legea nr.196/2024 privind sănătatea animală.</w:t>
            </w:r>
            <w:r w:rsidR="00196D86">
              <w:rPr>
                <w:sz w:val="24"/>
                <w:szCs w:val="24"/>
                <w:highlight w:val="yellow"/>
                <w:lang w:val="ro-MD"/>
              </w:rPr>
              <w:t xml:space="preserve"> </w:t>
            </w:r>
          </w:p>
          <w:p w14:paraId="673ADA1E" w14:textId="216E659E" w:rsidR="00F5027A" w:rsidRPr="008126B7" w:rsidRDefault="00F5027A" w:rsidP="00CA479F">
            <w:pPr>
              <w:pBdr>
                <w:top w:val="none" w:sz="4" w:space="0" w:color="000000"/>
                <w:left w:val="none" w:sz="4" w:space="0" w:color="000000"/>
                <w:bottom w:val="none" w:sz="4" w:space="0" w:color="000000"/>
                <w:right w:val="none" w:sz="4" w:space="0" w:color="000000"/>
              </w:pBdr>
              <w:ind w:firstLine="0"/>
              <w:rPr>
                <w:sz w:val="24"/>
                <w:szCs w:val="24"/>
                <w:highlight w:val="yellow"/>
                <w:lang w:val="ro-MD"/>
              </w:rPr>
            </w:pPr>
            <w:r>
              <w:rPr>
                <w:sz w:val="24"/>
                <w:szCs w:val="24"/>
                <w:highlight w:val="yellow"/>
                <w:lang w:val="ro-MD"/>
              </w:rPr>
              <w:t xml:space="preserve">Cu referire la </w:t>
            </w:r>
            <w:r w:rsidR="00C43F25">
              <w:rPr>
                <w:sz w:val="24"/>
                <w:szCs w:val="24"/>
                <w:highlight w:val="yellow"/>
                <w:lang w:val="ro-MD"/>
              </w:rPr>
              <w:t xml:space="preserve">unități autorizate menționăm </w:t>
            </w:r>
            <w:r w:rsidR="00493ADB">
              <w:rPr>
                <w:sz w:val="24"/>
                <w:szCs w:val="24"/>
                <w:highlight w:val="yellow"/>
                <w:lang w:val="ro-MD"/>
              </w:rPr>
              <w:t>autorizarea sanitar-veterinară prevăzută de  anexei nr.1 compartimentul II pct.</w:t>
            </w:r>
            <w:r w:rsidR="00195B8E">
              <w:rPr>
                <w:sz w:val="24"/>
                <w:szCs w:val="24"/>
                <w:highlight w:val="yellow"/>
                <w:lang w:val="ro-MD"/>
              </w:rPr>
              <w:t>14</w:t>
            </w:r>
            <w:r w:rsidR="00493ADB">
              <w:rPr>
                <w:sz w:val="24"/>
                <w:szCs w:val="24"/>
                <w:highlight w:val="yellow"/>
                <w:lang w:val="ro-MD"/>
              </w:rPr>
              <w:t xml:space="preserve"> din Legea nr.160/2011</w:t>
            </w:r>
            <w:r w:rsidR="00197C08">
              <w:rPr>
                <w:sz w:val="24"/>
                <w:szCs w:val="24"/>
                <w:highlight w:val="yellow"/>
                <w:lang w:val="ro-MD"/>
              </w:rPr>
              <w:t>.</w:t>
            </w:r>
          </w:p>
        </w:tc>
      </w:tr>
      <w:tr w:rsidR="00293F64" w:rsidRPr="007F0A25" w14:paraId="5FB1ADD3"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42BF9C" w14:textId="77777777" w:rsidR="00293F64" w:rsidRPr="005D74CE" w:rsidRDefault="00293F64"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BD8695" w14:textId="77777777" w:rsidR="007968DB" w:rsidRDefault="007968DB" w:rsidP="00CA479F">
            <w:pPr>
              <w:pBdr>
                <w:top w:val="none" w:sz="4" w:space="0" w:color="000000"/>
                <w:left w:val="none" w:sz="4" w:space="0" w:color="000000"/>
                <w:bottom w:val="none" w:sz="4" w:space="0" w:color="000000"/>
                <w:right w:val="none" w:sz="4" w:space="0" w:color="000000"/>
              </w:pBdr>
              <w:rPr>
                <w:sz w:val="24"/>
                <w:szCs w:val="24"/>
                <w:lang w:val="ro-MD"/>
              </w:rPr>
            </w:pPr>
          </w:p>
          <w:p w14:paraId="4AE0E3D6" w14:textId="77777777" w:rsidR="00293F64" w:rsidRPr="007968DB" w:rsidRDefault="007968DB" w:rsidP="007968DB">
            <w:pPr>
              <w:rPr>
                <w:sz w:val="24"/>
                <w:szCs w:val="24"/>
                <w:lang w:val="ro-MD"/>
              </w:rPr>
            </w:pPr>
            <w:r>
              <w:rPr>
                <w:sz w:val="24"/>
                <w:szCs w:val="24"/>
                <w:lang w:val="ro-MD"/>
              </w:rPr>
              <w:t>229.</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915D30" w14:textId="77777777" w:rsidR="00A05157" w:rsidRPr="005D74CE" w:rsidRDefault="00BB2EE1"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Concomitent, proiectul conține norme incerte expuse prin următoarele sintagme: -pct.71 subpct.2) „în modul prevăzut de legislație”; -pct.75 subpct.1) „în conformitate cu legislația națională”, etc. </w:t>
            </w:r>
          </w:p>
          <w:p w14:paraId="53B0C91D" w14:textId="77777777" w:rsidR="00A05157" w:rsidRPr="005D74CE" w:rsidRDefault="00BB2EE1"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Normele prenotate contravin principiilor de reglementare a activității de întreprinzător, stabilite la art.4 din Legea nr.235/2006 cu privire la principiile de bază de reglementare a activității de întreprinzător </w:t>
            </w:r>
            <w:proofErr w:type="spellStart"/>
            <w:r w:rsidRPr="005D74CE">
              <w:rPr>
                <w:sz w:val="24"/>
                <w:szCs w:val="24"/>
                <w:lang w:val="ro-MD"/>
              </w:rPr>
              <w:t>şi</w:t>
            </w:r>
            <w:proofErr w:type="spellEnd"/>
            <w:r w:rsidRPr="005D74CE">
              <w:rPr>
                <w:sz w:val="24"/>
                <w:szCs w:val="24"/>
                <w:lang w:val="ro-MD"/>
              </w:rPr>
              <w:t xml:space="preserve"> principiului predictibilității actelor normative, consacrat de art.3 al Legii nr.100/2017 cu privire la </w:t>
            </w:r>
            <w:r w:rsidRPr="005D74CE">
              <w:rPr>
                <w:sz w:val="24"/>
                <w:szCs w:val="24"/>
                <w:lang w:val="ro-MD"/>
              </w:rPr>
              <w:lastRenderedPageBreak/>
              <w:t xml:space="preserve">actele normative. Astfel, pentru a evita eventuale aplicări eronate ale normelor propuse, se impune inserarea unor prevederi certe </w:t>
            </w:r>
            <w:proofErr w:type="spellStart"/>
            <w:r w:rsidRPr="005D74CE">
              <w:rPr>
                <w:sz w:val="24"/>
                <w:szCs w:val="24"/>
                <w:lang w:val="ro-MD"/>
              </w:rPr>
              <w:t>şi</w:t>
            </w:r>
            <w:proofErr w:type="spellEnd"/>
            <w:r w:rsidRPr="005D74CE">
              <w:rPr>
                <w:sz w:val="24"/>
                <w:szCs w:val="24"/>
                <w:lang w:val="ro-MD"/>
              </w:rPr>
              <w:t xml:space="preserve"> transparente.</w:t>
            </w:r>
          </w:p>
          <w:p w14:paraId="40202CBC" w14:textId="77777777" w:rsidR="00A05157" w:rsidRPr="005D74CE" w:rsidRDefault="00BB2EE1"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 În conformitate cu art.15 alin.(3) din Legea nr.20/2016 cu privire la standardizarea națională, în actele normative pot fi făcute referințe directe numai la standardele moldovenești publicate în limba română. Astfel, în Anexa nr. 4, capitolul III, pct.7, indicativul standardului internațional ISO/IEC 17025 va fi înlocuit cu indicativul corespunzător moldovenesc, SM EN ISO/IEC 17025.</w:t>
            </w:r>
          </w:p>
          <w:p w14:paraId="2D6101EA" w14:textId="77777777" w:rsidR="00293F64" w:rsidRPr="005D74CE" w:rsidRDefault="00BB2EE1"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D74CE">
              <w:rPr>
                <w:sz w:val="24"/>
                <w:szCs w:val="24"/>
                <w:lang w:val="ro-MD"/>
              </w:rPr>
              <w:t xml:space="preserve"> Această modificare este aplicabilă pe tot parcursul textului proiectului de hotărâre, astfel încât toate referințele la standarde internaționale trebuie ajustate corespunzător pentru a respecta legislația națională.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932AC5" w14:textId="77777777" w:rsidR="00617827" w:rsidRPr="00C97A78" w:rsidRDefault="00617827" w:rsidP="00617827">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11DCD3AF" w14:textId="77777777" w:rsidR="00293F64" w:rsidRPr="007F0A25" w:rsidRDefault="00617827" w:rsidP="00617827">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4F3E73" w:rsidRPr="007F0A25" w14:paraId="7A797F3B"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665BE8" w14:textId="77777777" w:rsidR="004F3E73" w:rsidRDefault="00862C5C" w:rsidP="00CA479F">
            <w:pPr>
              <w:ind w:left="-142" w:firstLine="0"/>
              <w:jc w:val="center"/>
              <w:rPr>
                <w:rFonts w:eastAsia="SimSun"/>
                <w:b/>
                <w:sz w:val="24"/>
                <w:szCs w:val="24"/>
                <w:lang w:val="ro-MD" w:eastAsia="ru-RU"/>
              </w:rPr>
            </w:pPr>
            <w:r>
              <w:rPr>
                <w:rFonts w:eastAsia="SimSun"/>
                <w:b/>
                <w:sz w:val="24"/>
                <w:szCs w:val="24"/>
                <w:lang w:val="ro-MD" w:eastAsia="ru-RU"/>
              </w:rPr>
              <w:lastRenderedPageBreak/>
              <w:t>Agenția de G</w:t>
            </w:r>
            <w:r w:rsidR="00403C41">
              <w:rPr>
                <w:rFonts w:eastAsia="SimSun"/>
                <w:b/>
                <w:sz w:val="24"/>
                <w:szCs w:val="24"/>
                <w:lang w:val="ro-MD" w:eastAsia="ru-RU"/>
              </w:rPr>
              <w:t>uvernare Electronică</w:t>
            </w:r>
          </w:p>
          <w:p w14:paraId="77E0AE77" w14:textId="77777777" w:rsidR="00403C41" w:rsidRPr="005D74CE" w:rsidRDefault="00403C41" w:rsidP="00CA479F">
            <w:pPr>
              <w:ind w:left="-142" w:firstLine="0"/>
              <w:jc w:val="center"/>
              <w:rPr>
                <w:rFonts w:eastAsia="SimSun"/>
                <w:b/>
                <w:sz w:val="24"/>
                <w:szCs w:val="24"/>
                <w:lang w:val="ro-MD" w:eastAsia="ru-RU"/>
              </w:rPr>
            </w:pPr>
            <w:r>
              <w:rPr>
                <w:rFonts w:eastAsia="SimSun"/>
                <w:b/>
                <w:sz w:val="24"/>
                <w:szCs w:val="24"/>
                <w:lang w:val="ro-MD" w:eastAsia="ru-RU"/>
              </w:rPr>
              <w:t>Nr.</w:t>
            </w:r>
            <w:r w:rsidR="00EB5524">
              <w:rPr>
                <w:rFonts w:eastAsia="SimSun"/>
                <w:b/>
                <w:sz w:val="24"/>
                <w:szCs w:val="24"/>
                <w:lang w:val="ro-MD" w:eastAsia="ru-RU"/>
              </w:rPr>
              <w:t>3007/200 din 24.10.2024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920D9C" w14:textId="77777777" w:rsidR="004F3E73" w:rsidRPr="007968DB" w:rsidRDefault="007968DB" w:rsidP="007968DB">
            <w:pPr>
              <w:ind w:firstLine="0"/>
              <w:rPr>
                <w:sz w:val="24"/>
                <w:szCs w:val="24"/>
                <w:lang w:val="ro-MD"/>
              </w:rPr>
            </w:pPr>
            <w:r>
              <w:rPr>
                <w:sz w:val="24"/>
                <w:szCs w:val="24"/>
                <w:lang w:val="ro-MD"/>
              </w:rPr>
              <w:t>30.</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20CF3F" w14:textId="77777777" w:rsidR="004F3E73" w:rsidRPr="00EC1C17" w:rsidRDefault="00263782" w:rsidP="00263782">
            <w:pPr>
              <w:tabs>
                <w:tab w:val="left" w:pos="851"/>
              </w:tabs>
              <w:spacing w:before="120"/>
              <w:ind w:right="-142" w:firstLine="0"/>
              <w:rPr>
                <w:sz w:val="24"/>
                <w:szCs w:val="24"/>
                <w:lang w:val="ro-MD"/>
              </w:rPr>
            </w:pPr>
            <w:r w:rsidRPr="00EC1C17">
              <w:rPr>
                <w:sz w:val="24"/>
                <w:szCs w:val="24"/>
                <w:lang w:val="ro-MD"/>
              </w:rPr>
              <w:t>Constatăm că drept temei de adoptare a actului normativ respectiv este indicată Legea nr.196/2024 privind sănătatea animală. În acest context, considerăm oportun să menționăm că, în art.4 este definit, la nivelul normelor primare, Sistemul informațional automatizat „Registrul de stat al animalelor” (SIA „RSA”) – sistem de elemente și proceduri ce permit identificarea și înregistrarea animalelor și a exploatațiilor în format electronic, asigurând respectarea principiului trasabilității, a cărui gestiune revine unui singur operator. De altfel, și în pct.19 din proiectul Normei sanitare-veterinare cu privire la unitățile care dețin animale terestre și incubatoare și trasabilitatea anumitor animale terestre deținute și a ouălor pentru incubație, de asemenea, se face trimitere la SIA „RSA”.</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BB78DC" w14:textId="77777777" w:rsidR="00A0078A" w:rsidRPr="00A0078A" w:rsidRDefault="00A0078A" w:rsidP="00A0078A">
            <w:pPr>
              <w:pBdr>
                <w:top w:val="none" w:sz="4" w:space="0" w:color="000000"/>
                <w:left w:val="none" w:sz="4" w:space="0" w:color="000000"/>
                <w:bottom w:val="none" w:sz="4" w:space="0" w:color="000000"/>
                <w:right w:val="none" w:sz="4" w:space="0" w:color="000000"/>
              </w:pBdr>
              <w:ind w:firstLine="0"/>
              <w:rPr>
                <w:b/>
                <w:sz w:val="24"/>
                <w:szCs w:val="24"/>
                <w:lang w:val="ro-MD"/>
              </w:rPr>
            </w:pPr>
            <w:r w:rsidRPr="00A0078A">
              <w:rPr>
                <w:b/>
                <w:sz w:val="24"/>
                <w:szCs w:val="24"/>
                <w:lang w:val="ro-MD"/>
              </w:rPr>
              <w:t>Se acceptă</w:t>
            </w:r>
          </w:p>
          <w:p w14:paraId="77184E1C" w14:textId="77777777" w:rsidR="004F3E73" w:rsidRPr="00A0078A" w:rsidRDefault="00A0078A" w:rsidP="00A0078A">
            <w:pPr>
              <w:pBdr>
                <w:top w:val="none" w:sz="4" w:space="0" w:color="000000"/>
                <w:left w:val="none" w:sz="4" w:space="0" w:color="000000"/>
                <w:bottom w:val="none" w:sz="4" w:space="0" w:color="000000"/>
                <w:right w:val="none" w:sz="4" w:space="0" w:color="000000"/>
              </w:pBdr>
              <w:ind w:firstLine="0"/>
              <w:rPr>
                <w:sz w:val="24"/>
                <w:szCs w:val="24"/>
                <w:lang w:val="ro-MD"/>
              </w:rPr>
            </w:pPr>
            <w:r w:rsidRPr="00A0078A">
              <w:rPr>
                <w:sz w:val="24"/>
                <w:szCs w:val="24"/>
                <w:lang w:val="ro-RO"/>
              </w:rPr>
              <w:t>Au fost efectuate redactările necesare.</w:t>
            </w:r>
          </w:p>
        </w:tc>
      </w:tr>
      <w:tr w:rsidR="004F3E73" w:rsidRPr="007F0A25" w14:paraId="6347019D"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12EC67" w14:textId="77777777" w:rsidR="004F3E73" w:rsidRPr="005D74CE" w:rsidRDefault="004F3E73"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03E988" w14:textId="77777777" w:rsidR="007968DB" w:rsidRDefault="007968DB" w:rsidP="00CA479F">
            <w:pPr>
              <w:pBdr>
                <w:top w:val="none" w:sz="4" w:space="0" w:color="000000"/>
                <w:left w:val="none" w:sz="4" w:space="0" w:color="000000"/>
                <w:bottom w:val="none" w:sz="4" w:space="0" w:color="000000"/>
                <w:right w:val="none" w:sz="4" w:space="0" w:color="000000"/>
              </w:pBdr>
              <w:rPr>
                <w:sz w:val="24"/>
                <w:szCs w:val="24"/>
                <w:lang w:val="ro-MD"/>
              </w:rPr>
            </w:pPr>
          </w:p>
          <w:p w14:paraId="7022F67F" w14:textId="77777777" w:rsidR="004F3E73" w:rsidRPr="007968DB" w:rsidRDefault="007968DB" w:rsidP="007968DB">
            <w:pPr>
              <w:rPr>
                <w:sz w:val="24"/>
                <w:szCs w:val="24"/>
                <w:lang w:val="ro-MD"/>
              </w:rPr>
            </w:pPr>
            <w:r>
              <w:rPr>
                <w:sz w:val="24"/>
                <w:szCs w:val="24"/>
                <w:lang w:val="ro-MD"/>
              </w:rPr>
              <w:t>331.</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575C27" w14:textId="77777777" w:rsidR="004F3E73" w:rsidRPr="000B1D95" w:rsidRDefault="009F7BBB"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B1D95">
              <w:rPr>
                <w:sz w:val="24"/>
                <w:szCs w:val="24"/>
                <w:lang w:val="ro-MD"/>
              </w:rPr>
              <w:t xml:space="preserve">Totodată, potrivit notei de fundamentare la proiect, una din principalele prevederi ale proiectului aferente autorizării și monitorizării unităților zootehnice și a incubatoarelor constă în perfecționarea sistemului SIA „RSA”, ceea ce, potrivit MAIA, ar trebui să permită autorităților să acceseze rapid informații despre originea, starea de sănătate și mișcarea fiecărui animal, </w:t>
            </w:r>
            <w:r w:rsidRPr="000B1D95">
              <w:rPr>
                <w:sz w:val="24"/>
                <w:szCs w:val="24"/>
                <w:lang w:val="ro-MD"/>
              </w:rPr>
              <w:lastRenderedPageBreak/>
              <w:t xml:space="preserve">reducând astfel riscurile de răspândire a bolilor și îmbunătățind răspunsul în situații de criză. Pe de altă parte, proiectul Normei sanitare-veterinare, </w:t>
            </w:r>
            <w:r w:rsidRPr="000D356D">
              <w:rPr>
                <w:sz w:val="24"/>
                <w:szCs w:val="24"/>
                <w:lang w:val="ro-MD"/>
              </w:rPr>
              <w:t xml:space="preserve">în mai multe puncte, spre exemplu în punctele 12, 19, 74, 75, 89, 90 sbp.1), 94, 96 sbp.3) și 4), 105, 106 sbp.1), 109, 118 sbp.3), 120, 122, 123, sbp2) </w:t>
            </w:r>
            <w:proofErr w:type="spellStart"/>
            <w:r w:rsidRPr="000D356D">
              <w:rPr>
                <w:sz w:val="24"/>
                <w:szCs w:val="24"/>
                <w:lang w:val="ro-MD"/>
              </w:rPr>
              <w:t>lit.a</w:t>
            </w:r>
            <w:proofErr w:type="spellEnd"/>
            <w:r w:rsidRPr="000D356D">
              <w:rPr>
                <w:sz w:val="24"/>
                <w:szCs w:val="24"/>
                <w:lang w:val="ro-MD"/>
              </w:rPr>
              <w:t xml:space="preserve">) și b), 129, anexele nr.4 și 5 la </w:t>
            </w:r>
            <w:r w:rsidRPr="000B1D95">
              <w:rPr>
                <w:sz w:val="24"/>
                <w:szCs w:val="24"/>
                <w:lang w:val="ro-MD"/>
              </w:rPr>
              <w:t xml:space="preserve">proiectul Normei sanitar-veterinară utilizează, în diferite contexte, termenul de „baze de date electronice” și nu la SIA „RSA”. În această ordine de idei, în scopul punerii în aplicare a dispozițiilor art.108 din Legea nr.196/2024 privind sănătatea animală, precum și asigurării interpretării corecte și executării exacte a prevederilor viitoarei Norme sanitar-veterinară, credem că este necesar ca proiectul hotărârii de Guvern să fie completat cu dispoziții dedicate dezvoltării spațiului funcțional al SIA „RSA” și extinderii spațiului informațional al acestuia, iar proiectul Normei sanitar-veterinară să fie reconsiderat și completat cu 2 Document semnat electronic în conformitate cu Legea nr.124/2022 privind identificarea electronică și serviciile de încredere. Verificarea semnăturii poate fi realizată la adresa: https://msign.gov.md. prevederi concrete care să reglementeze utilizarea acestui sistem informațional de stat în aplicarea Norme sanitar-veterinară în cauză. În susținerea acestei propuneri, pornind de la actele normative care documentează SIA „RSA” (Hotărârea Guvernului nr.70/2015 cu privire la aprobarea Conceptului tehnic al Sistemul informațional automatizat „Registrul de stat al animalelor” și Hotărârea Guvernului nr.700/2018 pentru aprobarea Regulamentului cu privire la ținerea Registrul de stat al animalelor), considerăm că funcțiile SIA „RSA” sunt similare sau, după caz, conexe, cu cele propuse pentru „bazele de date electronice” prevăzute în proiect, </w:t>
            </w:r>
            <w:proofErr w:type="spellStart"/>
            <w:r w:rsidRPr="000B1D95">
              <w:rPr>
                <w:sz w:val="24"/>
                <w:szCs w:val="24"/>
                <w:lang w:val="ro-MD"/>
              </w:rPr>
              <w:t>referindu-se</w:t>
            </w:r>
            <w:proofErr w:type="spellEnd"/>
            <w:r w:rsidRPr="000B1D95">
              <w:rPr>
                <w:sz w:val="24"/>
                <w:szCs w:val="24"/>
                <w:lang w:val="ro-MD"/>
              </w:rPr>
              <w:t xml:space="preserve"> la înregistrarea, păstrarea și prelucrarea datelor cu privire la anumite tipuri de animale și a deținătorilor acestora, considerăm judicioasă și oportună dezvoltarea bazelor de date respective ca module funcționale în cadrul SIA „RSA”, în scopul consolidării </w:t>
            </w:r>
            <w:r w:rsidRPr="000B1D95">
              <w:rPr>
                <w:sz w:val="24"/>
                <w:szCs w:val="24"/>
                <w:lang w:val="ro-MD"/>
              </w:rPr>
              <w:lastRenderedPageBreak/>
              <w:t>sistemului informațional în cauză, dar și, nu mai puțin important, pentru economisirea mijloacelor financiare bugetare alocate în acest scop Agenției Naționale pentru Siguranța Alimentelor.</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10E78C" w14:textId="77777777" w:rsidR="000D356D" w:rsidRPr="00C97A78"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6185C0EC" w14:textId="2F8FE012" w:rsidR="009F7BBB" w:rsidRPr="00C97A78"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4F3E73" w:rsidRPr="007F0A25" w14:paraId="0A75FD92"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15C2BF" w14:textId="77777777" w:rsidR="004F3E73" w:rsidRPr="005D74CE" w:rsidRDefault="004F3E73"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DCE3A3" w14:textId="77777777" w:rsidR="004F3E73" w:rsidRPr="005D74CE" w:rsidRDefault="004F3E73"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15E4A4" w14:textId="77777777" w:rsidR="008F27F4" w:rsidRDefault="00EC1C17"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B1D95">
              <w:rPr>
                <w:sz w:val="24"/>
                <w:szCs w:val="24"/>
                <w:lang w:val="ro-MD"/>
              </w:rPr>
              <w:t>La proiectul de hotărâre: 1. Clauza de adoptare recomandăm de completat cu trimitere, ca și temei legal de adoptare a actului normativ respectiv, în special, la dispozițiilor art.108 din Legea nr.196/2024 privind sănătatea animală. 2. Luând în considerare obiectul de reglementare al proiectului, propunem ca proiectul să fie completat, după pct.1, cu un punct nou, care să prevadă pentru ANSA, ca posesor și deținător al SIA „RSA”, două sarcini noi:</w:t>
            </w:r>
          </w:p>
          <w:p w14:paraId="36F14E4E" w14:textId="77777777" w:rsidR="008F27F4" w:rsidRDefault="00EC1C17"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B1D95">
              <w:rPr>
                <w:sz w:val="24"/>
                <w:szCs w:val="24"/>
                <w:lang w:val="ro-MD"/>
              </w:rPr>
              <w:t xml:space="preserve"> - dezvoltarea SIA „RSA” pentru asigurarea punerii în aplicare a Normei sanitare-veterinare cu privire la unitățile care dețin animale terestre și incubatoare și trasabilitatea anumitor animale terestre deținute și a ouălor pentru incubație, cu indicarea surselor de finanțare a activităților necesare în acest scop; </w:t>
            </w:r>
          </w:p>
          <w:p w14:paraId="6255E14C" w14:textId="77777777" w:rsidR="004F3E73" w:rsidRPr="000B1D95" w:rsidRDefault="00EC1C17"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B1D95">
              <w:rPr>
                <w:sz w:val="24"/>
                <w:szCs w:val="24"/>
                <w:lang w:val="ro-MD"/>
              </w:rPr>
              <w:t>- prezentarea, în caz de necesitate, spre aprobare Guvernului a modificărilor la Hotărârea Guvernului nr.70/2015 cu privire la aprobarea Conceptului tehnic al Sistemului informațional automatizat „Registrul de stat al animalelor” și Hotărârea Guvernului nr.700/2018 pentru aprobarea Regulamentului cu privire la ținerea Registrului de stat al animalelor. La definitivarea textului proiectului Normei sanitare-veterinare cu privire la unitățile care dețin animale terestre și incubatoare și trasabilitatea anumitor animale terestre deținute și a ouălor pentru incubație recomandăm să fie luată în considerare propunere de ordin conceptual expusă supra.</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92A264" w14:textId="43EDE2DA" w:rsidR="00272A85" w:rsidRPr="00EA7F22" w:rsidRDefault="00272A85" w:rsidP="00617827">
            <w:pPr>
              <w:pBdr>
                <w:top w:val="none" w:sz="4" w:space="0" w:color="000000"/>
                <w:left w:val="none" w:sz="4" w:space="0" w:color="000000"/>
                <w:bottom w:val="none" w:sz="4" w:space="0" w:color="000000"/>
                <w:right w:val="none" w:sz="4" w:space="0" w:color="000000"/>
              </w:pBdr>
              <w:ind w:firstLine="0"/>
              <w:rPr>
                <w:b/>
                <w:bCs/>
                <w:sz w:val="24"/>
                <w:szCs w:val="24"/>
                <w:highlight w:val="yellow"/>
                <w:lang w:val="ro-MD"/>
              </w:rPr>
            </w:pPr>
            <w:r w:rsidRPr="00EA7F22">
              <w:rPr>
                <w:b/>
                <w:bCs/>
                <w:sz w:val="24"/>
                <w:szCs w:val="24"/>
                <w:highlight w:val="yellow"/>
                <w:lang w:val="ro-MD"/>
              </w:rPr>
              <w:t>Nu se acceptă</w:t>
            </w:r>
          </w:p>
          <w:p w14:paraId="5AE1B78E" w14:textId="77777777" w:rsidR="004F3E73" w:rsidRPr="00EA7F22" w:rsidRDefault="000213FF" w:rsidP="00617827">
            <w:pPr>
              <w:pBdr>
                <w:top w:val="none" w:sz="4" w:space="0" w:color="000000"/>
                <w:left w:val="none" w:sz="4" w:space="0" w:color="000000"/>
                <w:bottom w:val="none" w:sz="4" w:space="0" w:color="000000"/>
                <w:right w:val="none" w:sz="4" w:space="0" w:color="000000"/>
              </w:pBdr>
              <w:ind w:firstLine="0"/>
              <w:rPr>
                <w:sz w:val="24"/>
                <w:szCs w:val="24"/>
                <w:highlight w:val="yellow"/>
                <w:lang w:val="ro-MD"/>
              </w:rPr>
            </w:pPr>
            <w:r w:rsidRPr="00EA7F22">
              <w:rPr>
                <w:sz w:val="24"/>
                <w:szCs w:val="24"/>
                <w:highlight w:val="yellow"/>
                <w:lang w:val="ro-MD"/>
              </w:rPr>
              <w:t>Conform prevederilor pct. 4, 6, 7 din  Hotărârea Guvernului nr.700/2018 pentru aprobarea Regulamentului cu privire la ținerea Registrului de stat al animalelor c</w:t>
            </w:r>
            <w:r w:rsidR="003F30A6" w:rsidRPr="00EA7F22">
              <w:rPr>
                <w:sz w:val="24"/>
                <w:szCs w:val="24"/>
                <w:highlight w:val="yellow"/>
                <w:lang w:val="ro-MD"/>
              </w:rPr>
              <w:t xml:space="preserve">ompetențele de reglementare și </w:t>
            </w:r>
            <w:r w:rsidR="00C31524" w:rsidRPr="00EA7F22">
              <w:rPr>
                <w:rFonts w:ascii="PT Serif" w:hAnsi="PT Serif"/>
                <w:color w:val="333333"/>
                <w:highlight w:val="yellow"/>
                <w:shd w:val="clear" w:color="auto" w:fill="FFFFFF"/>
              </w:rPr>
              <w:t xml:space="preserve"> </w:t>
            </w:r>
            <w:r w:rsidR="00C31524" w:rsidRPr="00EA7F22">
              <w:rPr>
                <w:sz w:val="24"/>
                <w:szCs w:val="24"/>
                <w:highlight w:val="yellow"/>
              </w:rPr>
              <w:t xml:space="preserve"> de </w:t>
            </w:r>
            <w:proofErr w:type="spellStart"/>
            <w:r w:rsidR="00C31524" w:rsidRPr="00EA7F22">
              <w:rPr>
                <w:sz w:val="24"/>
                <w:szCs w:val="24"/>
                <w:highlight w:val="yellow"/>
              </w:rPr>
              <w:t>gestionare</w:t>
            </w:r>
            <w:proofErr w:type="spellEnd"/>
            <w:r w:rsidR="00C31524" w:rsidRPr="00EA7F22">
              <w:rPr>
                <w:sz w:val="24"/>
                <w:szCs w:val="24"/>
                <w:highlight w:val="yellow"/>
              </w:rPr>
              <w:t xml:space="preserve"> </w:t>
            </w:r>
            <w:proofErr w:type="spellStart"/>
            <w:r w:rsidR="00C31524" w:rsidRPr="00EA7F22">
              <w:rPr>
                <w:sz w:val="24"/>
                <w:szCs w:val="24"/>
                <w:highlight w:val="yellow"/>
              </w:rPr>
              <w:t>și</w:t>
            </w:r>
            <w:proofErr w:type="spellEnd"/>
            <w:r w:rsidR="00C31524" w:rsidRPr="00EA7F22">
              <w:rPr>
                <w:sz w:val="24"/>
                <w:szCs w:val="24"/>
                <w:highlight w:val="yellow"/>
              </w:rPr>
              <w:t xml:space="preserve"> </w:t>
            </w:r>
            <w:proofErr w:type="spellStart"/>
            <w:r w:rsidR="00C31524" w:rsidRPr="00EA7F22">
              <w:rPr>
                <w:sz w:val="24"/>
                <w:szCs w:val="24"/>
                <w:highlight w:val="yellow"/>
              </w:rPr>
              <w:t>utilizare</w:t>
            </w:r>
            <w:proofErr w:type="spellEnd"/>
            <w:r w:rsidR="00C31524" w:rsidRPr="00EA7F22">
              <w:rPr>
                <w:sz w:val="24"/>
                <w:szCs w:val="24"/>
                <w:highlight w:val="yellow"/>
              </w:rPr>
              <w:t xml:space="preserve"> a </w:t>
            </w:r>
            <w:proofErr w:type="spellStart"/>
            <w:r w:rsidR="00C31524" w:rsidRPr="00EA7F22">
              <w:rPr>
                <w:sz w:val="24"/>
                <w:szCs w:val="24"/>
                <w:highlight w:val="yellow"/>
              </w:rPr>
              <w:t>datelor</w:t>
            </w:r>
            <w:proofErr w:type="spellEnd"/>
            <w:r w:rsidR="00C31524" w:rsidRPr="00EA7F22">
              <w:rPr>
                <w:sz w:val="24"/>
                <w:szCs w:val="24"/>
                <w:highlight w:val="yellow"/>
                <w:lang w:val="ro-MD"/>
              </w:rPr>
              <w:t xml:space="preserve"> </w:t>
            </w:r>
            <w:r w:rsidR="003F30A6" w:rsidRPr="00EA7F22">
              <w:rPr>
                <w:sz w:val="24"/>
                <w:szCs w:val="24"/>
                <w:highlight w:val="yellow"/>
                <w:lang w:val="ro-MD"/>
              </w:rPr>
              <w:t xml:space="preserve">pentru </w:t>
            </w:r>
            <w:r w:rsidR="00C31524" w:rsidRPr="00EA7F22">
              <w:rPr>
                <w:sz w:val="24"/>
                <w:szCs w:val="24"/>
                <w:highlight w:val="yellow"/>
                <w:lang w:val="ro-MD"/>
              </w:rPr>
              <w:t xml:space="preserve"> funcționarea </w:t>
            </w:r>
            <w:r w:rsidR="003F30A6" w:rsidRPr="00EA7F22">
              <w:rPr>
                <w:sz w:val="24"/>
                <w:szCs w:val="24"/>
                <w:highlight w:val="yellow"/>
                <w:lang w:val="ro-MD"/>
              </w:rPr>
              <w:t xml:space="preserve">SIA „RSA” </w:t>
            </w:r>
            <w:r w:rsidR="00C31524" w:rsidRPr="00EA7F22">
              <w:rPr>
                <w:sz w:val="24"/>
                <w:szCs w:val="24"/>
                <w:highlight w:val="yellow"/>
                <w:lang w:val="ro-MD"/>
              </w:rPr>
              <w:t>este responsabilă ANSA</w:t>
            </w:r>
            <w:r w:rsidR="008824E4" w:rsidRPr="00EA7F22">
              <w:rPr>
                <w:sz w:val="24"/>
                <w:szCs w:val="24"/>
                <w:highlight w:val="yellow"/>
                <w:lang w:val="ro-MD"/>
              </w:rPr>
              <w:t xml:space="preserve">, la fel reiterăm prevederile art. 109 alin.(2) din </w:t>
            </w:r>
            <w:r w:rsidR="003F30A6" w:rsidRPr="00EA7F22">
              <w:rPr>
                <w:sz w:val="24"/>
                <w:szCs w:val="24"/>
                <w:highlight w:val="yellow"/>
                <w:lang w:val="ro-MD"/>
              </w:rPr>
              <w:t>Legea 196/2024 privind sănătatea animală</w:t>
            </w:r>
            <w:r w:rsidR="00724730" w:rsidRPr="00EA7F22">
              <w:rPr>
                <w:sz w:val="24"/>
                <w:szCs w:val="24"/>
                <w:highlight w:val="yellow"/>
                <w:lang w:val="ro-MD"/>
              </w:rPr>
              <w:t>:</w:t>
            </w:r>
          </w:p>
          <w:p w14:paraId="157C3969" w14:textId="7B04D98B" w:rsidR="00724730" w:rsidRPr="00EA7F22" w:rsidRDefault="00724730" w:rsidP="00724730">
            <w:pPr>
              <w:pBdr>
                <w:top w:val="none" w:sz="4" w:space="0" w:color="000000"/>
                <w:left w:val="none" w:sz="4" w:space="0" w:color="000000"/>
                <w:bottom w:val="none" w:sz="4" w:space="0" w:color="000000"/>
                <w:right w:val="none" w:sz="4" w:space="0" w:color="000000"/>
              </w:pBdr>
              <w:ind w:firstLine="0"/>
              <w:rPr>
                <w:sz w:val="24"/>
                <w:szCs w:val="24"/>
                <w:highlight w:val="yellow"/>
                <w:lang w:val="ro-RO"/>
              </w:rPr>
            </w:pPr>
            <w:r w:rsidRPr="00EA7F22">
              <w:rPr>
                <w:sz w:val="24"/>
                <w:szCs w:val="24"/>
                <w:highlight w:val="yellow"/>
                <w:lang w:val="ro-MD"/>
              </w:rPr>
              <w:t>”</w:t>
            </w:r>
            <w:r w:rsidRPr="00EA7F22">
              <w:rPr>
                <w:sz w:val="24"/>
                <w:szCs w:val="24"/>
                <w:highlight w:val="yellow"/>
                <w:lang w:val="ro-RO"/>
              </w:rPr>
              <w:t>(2) Autoritatea competentă poate aproba condiții privind înregistrarea informațiilor referitoare la alte specii de animale decât cele menționate la alin. (1) lit. a)–d) în baza de date electronică prevăzută în alineatul menționat, în cazul în care este necesar, ca urmare a riscurilor specifice și semnificative prezentate de aceste specii, pentru:</w:t>
            </w:r>
          </w:p>
          <w:p w14:paraId="59B32F51" w14:textId="77777777" w:rsidR="00724730" w:rsidRPr="00724730" w:rsidRDefault="00724730" w:rsidP="00724730">
            <w:pPr>
              <w:pBdr>
                <w:top w:val="none" w:sz="4" w:space="0" w:color="000000"/>
                <w:left w:val="none" w:sz="4" w:space="0" w:color="000000"/>
                <w:bottom w:val="none" w:sz="4" w:space="0" w:color="000000"/>
                <w:right w:val="none" w:sz="4" w:space="0" w:color="000000"/>
              </w:pBdr>
              <w:ind w:firstLine="0"/>
              <w:rPr>
                <w:sz w:val="24"/>
                <w:szCs w:val="24"/>
                <w:highlight w:val="yellow"/>
                <w:lang w:val="ro-RO"/>
              </w:rPr>
            </w:pPr>
            <w:r w:rsidRPr="00724730">
              <w:rPr>
                <w:sz w:val="24"/>
                <w:szCs w:val="24"/>
                <w:highlight w:val="yellow"/>
                <w:lang w:val="ro-RO"/>
              </w:rPr>
              <w:t>a) a asigura aplicarea eficientă a măsurilor de prevenire și de control al bolilor prevăzute de prezenta lege;</w:t>
            </w:r>
          </w:p>
          <w:p w14:paraId="13B10E15" w14:textId="56078EF9" w:rsidR="00724730" w:rsidRPr="00EA7F22" w:rsidRDefault="00724730" w:rsidP="00617827">
            <w:pPr>
              <w:pBdr>
                <w:top w:val="none" w:sz="4" w:space="0" w:color="000000"/>
                <w:left w:val="none" w:sz="4" w:space="0" w:color="000000"/>
                <w:bottom w:val="none" w:sz="4" w:space="0" w:color="000000"/>
                <w:right w:val="none" w:sz="4" w:space="0" w:color="000000"/>
              </w:pBdr>
              <w:ind w:firstLine="0"/>
              <w:rPr>
                <w:sz w:val="24"/>
                <w:szCs w:val="24"/>
                <w:highlight w:val="yellow"/>
                <w:lang w:val="ro-RO"/>
              </w:rPr>
            </w:pPr>
            <w:r w:rsidRPr="00724730">
              <w:rPr>
                <w:sz w:val="24"/>
                <w:szCs w:val="24"/>
                <w:highlight w:val="yellow"/>
                <w:lang w:val="ro-RO"/>
              </w:rPr>
              <w:t>b) a facilita trasabilitatea animalelor terestre deținute, circulația acestora pe teritoriul țării și intrarea lor în Republica Moldova.</w:t>
            </w:r>
            <w:r w:rsidRPr="00EA7F22">
              <w:rPr>
                <w:sz w:val="24"/>
                <w:szCs w:val="24"/>
                <w:highlight w:val="yellow"/>
                <w:lang w:val="ro-MD"/>
              </w:rPr>
              <w:t>”, în cazul acesta autori</w:t>
            </w:r>
            <w:r w:rsidR="00EA7F22" w:rsidRPr="00EA7F22">
              <w:rPr>
                <w:sz w:val="24"/>
                <w:szCs w:val="24"/>
                <w:highlight w:val="yellow"/>
                <w:lang w:val="ro-MD"/>
              </w:rPr>
              <w:t>tatea competentă este ANSA.</w:t>
            </w:r>
          </w:p>
        </w:tc>
      </w:tr>
      <w:tr w:rsidR="004F3E73" w:rsidRPr="007F0A25" w14:paraId="20B268B5"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8D7785" w14:textId="77777777" w:rsidR="004F3E73" w:rsidRDefault="00E3028F" w:rsidP="00CA479F">
            <w:pPr>
              <w:ind w:left="-142" w:firstLine="0"/>
              <w:jc w:val="center"/>
              <w:rPr>
                <w:rFonts w:eastAsia="SimSun"/>
                <w:b/>
                <w:sz w:val="24"/>
                <w:szCs w:val="24"/>
                <w:lang w:val="ro-MD" w:eastAsia="ru-RU"/>
              </w:rPr>
            </w:pPr>
            <w:r>
              <w:rPr>
                <w:rFonts w:eastAsia="SimSun"/>
                <w:b/>
                <w:sz w:val="24"/>
                <w:szCs w:val="24"/>
                <w:lang w:val="ro-MD" w:eastAsia="ru-RU"/>
              </w:rPr>
              <w:lastRenderedPageBreak/>
              <w:t xml:space="preserve">Agenția Națională pentru Siguranța Alimentelor </w:t>
            </w:r>
          </w:p>
          <w:p w14:paraId="2D2F0CF9" w14:textId="77777777" w:rsidR="00E3028F" w:rsidRPr="005D74CE" w:rsidRDefault="00E3028F" w:rsidP="00CA479F">
            <w:pPr>
              <w:ind w:left="-142" w:firstLine="0"/>
              <w:jc w:val="center"/>
              <w:rPr>
                <w:rFonts w:eastAsia="SimSun"/>
                <w:b/>
                <w:sz w:val="24"/>
                <w:szCs w:val="24"/>
                <w:lang w:val="ro-MD" w:eastAsia="ru-RU"/>
              </w:rPr>
            </w:pPr>
            <w:r>
              <w:rPr>
                <w:rFonts w:eastAsia="SimSun"/>
                <w:b/>
                <w:sz w:val="24"/>
                <w:szCs w:val="24"/>
                <w:lang w:val="ro-MD" w:eastAsia="ru-RU"/>
              </w:rPr>
              <w:t>Nr.</w:t>
            </w:r>
            <w:r w:rsidR="00484E3C">
              <w:rPr>
                <w:rFonts w:eastAsia="SimSun"/>
                <w:b/>
                <w:sz w:val="24"/>
                <w:szCs w:val="24"/>
                <w:lang w:val="ro-MD" w:eastAsia="ru-RU"/>
              </w:rPr>
              <w:t>05-5837 din 30.10.2024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11766A" w14:textId="77777777" w:rsidR="007968DB" w:rsidRDefault="007968DB" w:rsidP="00CA479F">
            <w:pPr>
              <w:pBdr>
                <w:top w:val="none" w:sz="4" w:space="0" w:color="000000"/>
                <w:left w:val="none" w:sz="4" w:space="0" w:color="000000"/>
                <w:bottom w:val="none" w:sz="4" w:space="0" w:color="000000"/>
                <w:right w:val="none" w:sz="4" w:space="0" w:color="000000"/>
              </w:pBdr>
              <w:rPr>
                <w:sz w:val="24"/>
                <w:szCs w:val="24"/>
                <w:lang w:val="ro-MD"/>
              </w:rPr>
            </w:pPr>
          </w:p>
          <w:p w14:paraId="15F87EB4" w14:textId="77777777" w:rsidR="004F3E73" w:rsidRPr="007968DB" w:rsidRDefault="007968DB" w:rsidP="007968DB">
            <w:pPr>
              <w:rPr>
                <w:sz w:val="24"/>
                <w:szCs w:val="24"/>
                <w:lang w:val="ro-MD"/>
              </w:rPr>
            </w:pPr>
            <w:r>
              <w:rPr>
                <w:sz w:val="24"/>
                <w:szCs w:val="24"/>
                <w:lang w:val="ro-MD"/>
              </w:rPr>
              <w:t>332.</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2169B9" w14:textId="77777777" w:rsidR="004F3E73" w:rsidRPr="00C40C61" w:rsidRDefault="00CB08B6" w:rsidP="00CB08B6">
            <w:pPr>
              <w:tabs>
                <w:tab w:val="left" w:pos="851"/>
              </w:tabs>
              <w:spacing w:before="120"/>
              <w:ind w:right="-143" w:firstLine="0"/>
              <w:rPr>
                <w:sz w:val="24"/>
                <w:szCs w:val="24"/>
                <w:lang w:val="ro-MD"/>
              </w:rPr>
            </w:pPr>
            <w:r w:rsidRPr="00C40C61">
              <w:rPr>
                <w:sz w:val="24"/>
                <w:szCs w:val="24"/>
                <w:lang w:val="ro-MD"/>
              </w:rPr>
              <w:t>1. La proiectul Hotărârii de Guvern, se propune ca pct.3 care prevede intrarea în vigoare, modificarea termenului după cum urmează „Prezenta hotărâre de Guvern intră în vigoare odată cu intrarea în vigoare a Legii nr.196/2024 privind sănătatea animală”.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9BC80D" w14:textId="77777777" w:rsidR="000D356D" w:rsidRPr="00C97A78"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t>Se acceptă</w:t>
            </w:r>
          </w:p>
          <w:p w14:paraId="11E1DB9A" w14:textId="75569394" w:rsidR="004F3E73" w:rsidRPr="00C97A78" w:rsidRDefault="000D356D" w:rsidP="000D356D">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4F3E73" w:rsidRPr="007F0A25" w14:paraId="24CE40E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679F59" w14:textId="77777777" w:rsidR="004F3E73" w:rsidRPr="005D74CE" w:rsidRDefault="004F3E73"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5910FE" w14:textId="77777777" w:rsidR="007968DB" w:rsidRDefault="007968DB" w:rsidP="00CA479F">
            <w:pPr>
              <w:pBdr>
                <w:top w:val="none" w:sz="4" w:space="0" w:color="000000"/>
                <w:left w:val="none" w:sz="4" w:space="0" w:color="000000"/>
                <w:bottom w:val="none" w:sz="4" w:space="0" w:color="000000"/>
                <w:right w:val="none" w:sz="4" w:space="0" w:color="000000"/>
              </w:pBdr>
              <w:rPr>
                <w:sz w:val="24"/>
                <w:szCs w:val="24"/>
                <w:lang w:val="ro-MD"/>
              </w:rPr>
            </w:pPr>
          </w:p>
          <w:p w14:paraId="3CEDBD43" w14:textId="77777777" w:rsidR="004F3E73" w:rsidRPr="007968DB" w:rsidRDefault="007968DB" w:rsidP="007968DB">
            <w:pPr>
              <w:rPr>
                <w:sz w:val="24"/>
                <w:szCs w:val="24"/>
                <w:lang w:val="ro-MD"/>
              </w:rPr>
            </w:pPr>
            <w:r>
              <w:rPr>
                <w:sz w:val="24"/>
                <w:szCs w:val="24"/>
                <w:lang w:val="ro-MD"/>
              </w:rPr>
              <w:t>333.</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8276C7" w14:textId="77777777" w:rsidR="004F3E73" w:rsidRPr="00C40C61" w:rsidRDefault="00CB08B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2. În conformitatea cu prevederile art.49 alin.(3) din Legea nr.100/2017 cu privire la actele normative, anexa trebuie să aibă un temei-cadru în textul actului normativ </w:t>
            </w:r>
            <w:proofErr w:type="spellStart"/>
            <w:r w:rsidRPr="00C40C61">
              <w:rPr>
                <w:sz w:val="24"/>
                <w:szCs w:val="24"/>
                <w:lang w:val="ro-MD"/>
              </w:rPr>
              <w:t>şi</w:t>
            </w:r>
            <w:proofErr w:type="spellEnd"/>
            <w:r w:rsidRPr="00C40C61">
              <w:rPr>
                <w:sz w:val="24"/>
                <w:szCs w:val="24"/>
                <w:lang w:val="ro-MD"/>
              </w:rPr>
              <w:t xml:space="preserve"> să se refere exclusiv la obiectul determinat prin norma de trimitere. Prin urmare, se solicită indicarea în textul actului normativ a temeiului pentru programul de control microbiologic din incubatoare și programele de supraveghere a bolilor din unități care dețin păsări de curte și din incubatoare, menționat în anexa nr.2.</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3760D" w14:textId="77777777" w:rsidR="004F3E73" w:rsidRDefault="00485AD3" w:rsidP="00617827">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Se ac</w:t>
            </w:r>
            <w:r w:rsidR="00C56073">
              <w:rPr>
                <w:b/>
                <w:sz w:val="24"/>
                <w:szCs w:val="24"/>
                <w:lang w:val="ro-MD"/>
              </w:rPr>
              <w:t>ceptă</w:t>
            </w:r>
          </w:p>
          <w:p w14:paraId="0CA4AEB0" w14:textId="77777777" w:rsidR="009C183E" w:rsidRPr="009C183E" w:rsidRDefault="009C183E" w:rsidP="00617827">
            <w:pPr>
              <w:pBdr>
                <w:top w:val="none" w:sz="4" w:space="0" w:color="000000"/>
                <w:left w:val="none" w:sz="4" w:space="0" w:color="000000"/>
                <w:bottom w:val="none" w:sz="4" w:space="0" w:color="000000"/>
                <w:right w:val="none" w:sz="4" w:space="0" w:color="000000"/>
              </w:pBdr>
              <w:ind w:firstLine="0"/>
              <w:rPr>
                <w:sz w:val="24"/>
                <w:szCs w:val="24"/>
                <w:lang w:val="ro-MD"/>
              </w:rPr>
            </w:pPr>
            <w:r w:rsidRPr="009C183E">
              <w:rPr>
                <w:sz w:val="24"/>
                <w:szCs w:val="24"/>
                <w:lang w:val="ro-RO"/>
              </w:rPr>
              <w:t>Au fost efectuate redactările necesare.</w:t>
            </w:r>
          </w:p>
        </w:tc>
      </w:tr>
      <w:tr w:rsidR="004F3E73" w:rsidRPr="007F0A25" w14:paraId="294CC1D7"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9B87ED" w14:textId="77777777" w:rsidR="004F3E73" w:rsidRPr="005D74CE" w:rsidRDefault="004F3E73"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BA4B91" w14:textId="77777777" w:rsidR="004F3E73"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334.</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F1C38E" w14:textId="77777777" w:rsidR="00C40C61" w:rsidRDefault="007540D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3. La Norma sanitar veterinară: </w:t>
            </w:r>
          </w:p>
          <w:p w14:paraId="0AE7FC2D" w14:textId="77777777" w:rsidR="00C40C61" w:rsidRDefault="007540D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 pct.1 după cuvintele „unităților care dețin animale terestre și incubatoare” se consideră oportun excluderea conjuncției „și”; </w:t>
            </w:r>
          </w:p>
          <w:p w14:paraId="00C1F8CF"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2) pct.3:</w:t>
            </w:r>
          </w:p>
          <w:p w14:paraId="2C72C1FE"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 a) menționează că la capitolul II secț.1 sunt prevăzute derogări pentru operatorii de unități pentru operațiuni de colectare a anumitor ecvidee. Aceste derogări nu se regăsesc la capitolul II secț.1, prin urmare se solicită modificarea trimiterii sau a prevederilor indicate. </w:t>
            </w:r>
          </w:p>
          <w:p w14:paraId="4988E7DE"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b) litera b) sintagma „incubatoare, din care ouăle pentru incubație sau puii de o zi de păsări de curte pentru export” se propune a fi modificată după cum urmează „incubatoare, din care ouăle pentru incubație sau puii de o zi sunt destinate pentru export” </w:t>
            </w:r>
          </w:p>
          <w:p w14:paraId="243416A4"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c) ultimul alineat necesită a fi redat într-un punct separat. Obiecție valabilă și pentru prevederile indicate la pct.4. </w:t>
            </w:r>
          </w:p>
          <w:p w14:paraId="7D554B6B"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3) La pct.6 trimiterea la capitolul III secț.1 necesită a fi revizuită. Prevederile actuale se referă la cerințele autorității competente privind includerea informațiilor în registrul de unități de animale. </w:t>
            </w:r>
          </w:p>
          <w:p w14:paraId="4C3B50C4"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4) La pct.19:</w:t>
            </w:r>
          </w:p>
          <w:p w14:paraId="1A9643A6"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lastRenderedPageBreak/>
              <w:t xml:space="preserve"> a) se consideră oportun ca noțiunile indicate să fie redate în ordine alfabetică. </w:t>
            </w:r>
          </w:p>
          <w:p w14:paraId="11AE05FC" w14:textId="77777777" w:rsidR="00AB18C7"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b) în scopul evitării dublării normelor juridice, se propune ca pentru definițiile noțiunilor „cod unic”, „cod de identificare a animalului” și „Sistemul informațional automatizat „Registrul de stat al animalelor” (SIA „RSA”) ” să se facă trimitere la definițiile noțiunilor respective reglementate deja în Legea nr.196/2024 privind sănătatea animală. </w:t>
            </w:r>
          </w:p>
          <w:p w14:paraId="5C283D62"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5) La pct.20 se face referire la prevederile art.93 din Legea privind sănătatea animală. Conform prevederilor art.55 alin.(5) din Legea nr.100/2017 cu privire la actele normative în cazul în care se face trimitere la o normă juridică care este stabilită în alt act normativ, se face trimitere la elementul structural sau constitutiv respectiv, indicându-se denumirea, numărul </w:t>
            </w:r>
            <w:proofErr w:type="spellStart"/>
            <w:r w:rsidRPr="00C40C61">
              <w:rPr>
                <w:sz w:val="24"/>
                <w:szCs w:val="24"/>
                <w:lang w:val="ro-MD"/>
              </w:rPr>
              <w:t>şi</w:t>
            </w:r>
            <w:proofErr w:type="spellEnd"/>
            <w:r w:rsidRPr="00C40C61">
              <w:rPr>
                <w:sz w:val="24"/>
                <w:szCs w:val="24"/>
                <w:lang w:val="ro-MD"/>
              </w:rPr>
              <w:t xml:space="preserve"> anul adoptării, aprobării sau emiterii actului citat. Așadar se solicită indicarea numărului și anului adoptării Legii privind sănătatea animală. Obiecție valabilă pentru pct.74 și pct.76 unde se va indica denumirea Legii nr.196/2024. De asemenea la pct.132, a se indica denumirea Hotărârii de Guvern nr.660/2022.</w:t>
            </w:r>
          </w:p>
          <w:p w14:paraId="0EC7B238"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 6) la pct.24 litera d) se consideră oportun excluderea conjuncției „de” după cuvintele „unitățile care dețin păsări de curte care transportă”.</w:t>
            </w:r>
          </w:p>
          <w:p w14:paraId="1E0CCB1D"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 7) la pct.49 a se revedea trimiterea la pct.31 sbp.1).</w:t>
            </w:r>
          </w:p>
          <w:p w14:paraId="6BD8D6EC"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 8) la pct.64, prevederea „Operatorii care dețin bovine se asigură că bovinele sunt identificate individual prin intermediul unei crotalii convenționale” necesită a fi redactată în conformitate cu prevederile art.5 alin.(5) litera a) din Legea nr.231/2006 care menționează că animalele din specia bovină sunt supuse identificării prin aplicarea a două crotalii auriculare identice. </w:t>
            </w:r>
          </w:p>
          <w:p w14:paraId="78BA0F32"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9) pct.65 sbp.1) cuvintele „dispozitiv electronic de identificare aprobat de autoritatea competentă din altă țară” și „autorizată de țară” necesită a fi reformulate, în condițiile în care actul normativ stabilește norme ce sunt aplicabile doar pe teritoriul Republicii Moldova. </w:t>
            </w:r>
          </w:p>
          <w:p w14:paraId="14E5EDEC" w14:textId="77777777" w:rsidR="00D4432B"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lastRenderedPageBreak/>
              <w:t xml:space="preserve">10) Deoarece evidențele menționate la capitolul IV constituie obiectul inspecțiilor efectuate în cadrul controalelor oficiale de către autoritatea competentă, se propune includerea unui punct suplimentar care să prevadă termenul de păstrare a acestor evidențe. Astfel, după punctul 63, se va completa cu un punct nou cu următorul conținut „Operatorii unităților care dețin animale terestre, operatorii de incubatoare, transportatorii și operatorii care efectuează operațiuni de colectare de ungulate și păsări de curte păstrează înregistrările menționate la punctele 44-63 pentru o perioadă de cel </w:t>
            </w:r>
            <w:proofErr w:type="spellStart"/>
            <w:r w:rsidRPr="00C40C61">
              <w:rPr>
                <w:sz w:val="24"/>
                <w:szCs w:val="24"/>
                <w:lang w:val="ro-MD"/>
              </w:rPr>
              <w:t>puţin</w:t>
            </w:r>
            <w:proofErr w:type="spellEnd"/>
            <w:r w:rsidRPr="00C40C61">
              <w:rPr>
                <w:sz w:val="24"/>
                <w:szCs w:val="24"/>
                <w:lang w:val="ro-MD"/>
              </w:rPr>
              <w:t xml:space="preserve"> trei ani </w:t>
            </w:r>
            <w:proofErr w:type="spellStart"/>
            <w:r w:rsidRPr="00C40C61">
              <w:rPr>
                <w:sz w:val="24"/>
                <w:szCs w:val="24"/>
                <w:lang w:val="ro-MD"/>
              </w:rPr>
              <w:t>şi</w:t>
            </w:r>
            <w:proofErr w:type="spellEnd"/>
            <w:r w:rsidRPr="00C40C61">
              <w:rPr>
                <w:sz w:val="24"/>
                <w:szCs w:val="24"/>
                <w:lang w:val="ro-MD"/>
              </w:rPr>
              <w:t xml:space="preserve"> sunt puse la </w:t>
            </w:r>
            <w:proofErr w:type="spellStart"/>
            <w:r w:rsidRPr="00C40C61">
              <w:rPr>
                <w:sz w:val="24"/>
                <w:szCs w:val="24"/>
                <w:lang w:val="ro-MD"/>
              </w:rPr>
              <w:t>dispoziţia</w:t>
            </w:r>
            <w:proofErr w:type="spellEnd"/>
            <w:r w:rsidRPr="00C40C61">
              <w:rPr>
                <w:sz w:val="24"/>
                <w:szCs w:val="24"/>
                <w:lang w:val="ro-MD"/>
              </w:rPr>
              <w:t xml:space="preserve"> </w:t>
            </w:r>
            <w:proofErr w:type="spellStart"/>
            <w:r w:rsidRPr="00C40C61">
              <w:rPr>
                <w:sz w:val="24"/>
                <w:szCs w:val="24"/>
                <w:lang w:val="ro-MD"/>
              </w:rPr>
              <w:t>autorităţii</w:t>
            </w:r>
            <w:proofErr w:type="spellEnd"/>
            <w:r w:rsidRPr="00C40C61">
              <w:rPr>
                <w:sz w:val="24"/>
                <w:szCs w:val="24"/>
                <w:lang w:val="ro-MD"/>
              </w:rPr>
              <w:t xml:space="preserve"> competente în cadrul controalelor oficiale.” </w:t>
            </w:r>
          </w:p>
          <w:p w14:paraId="53E53AD8"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11) La pct.89 și 90: a) cuvintele „pe teritoriul țării” urmează a fi rectificate în contextul în care prevederile proiectului se răsfrâng doar pe teritoriul Republicii Moldova. b) pentru a nu afecta exportul de ovine și caprine către alte țări decât statele membre ale Uniunii Europene, sbp.2) se va reda după cum urmează „ovinele și caprinele deținute nu sunt destinate exportului către statele membre ale Uniunii Europene, sau alte state care aplică mijloacele de identificare menționate la anexa nr.3, literele c)-f) ”, respectiv „caprinele deținute nu sunt destinate exportului către statele membre ale Uniunii Europene, sau alte state care aplică mijloacele de identificare menționate la anexa nr.3, literele c)-f)” </w:t>
            </w:r>
          </w:p>
          <w:p w14:paraId="1C0F4E95"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12) La pct.90 sbp.1) a se corecta numărul de caprine deținute pe teritoriul Republicii Moldova după cum urmează „nu depășește 160 000” astfel cum este prevăzut în Regulamentul transpus.</w:t>
            </w:r>
          </w:p>
          <w:p w14:paraId="12466301"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13) La pct.97 sbp.1) litera b) a se rectifica trimiterea la pct.84, unde se menționează prevederi ce țin de ovine și caprine, dar nu unitățile din lanțul de aprovizionare.</w:t>
            </w:r>
          </w:p>
          <w:p w14:paraId="3150CBAC"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14) La pct.92 sbp.1) cuvintele „pe teritoriul lor” se consideră oportun de a fi excluse. </w:t>
            </w:r>
          </w:p>
          <w:p w14:paraId="03A242B4"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15) La pct.102 a se rectifica trimiterea la pct.85, în contextul celor expuse. </w:t>
            </w:r>
          </w:p>
          <w:p w14:paraId="02E5B63B"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lastRenderedPageBreak/>
              <w:t xml:space="preserve">16) La pct. 115: a) cuvintele „situat pe teritoriul aceleiași țări” se propune de a fi excluse. b) alineatul doi se recomandă a fi redat într-un punct separat. </w:t>
            </w:r>
          </w:p>
          <w:p w14:paraId="418CA9CF"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17) La pct.126 sbp.2) a se corecta trimiterea după cum urmează „pct.108 sbp.1)”, obiecție valabilă și la pct.127 </w:t>
            </w:r>
            <w:proofErr w:type="spellStart"/>
            <w:r w:rsidRPr="00C40C61">
              <w:rPr>
                <w:sz w:val="24"/>
                <w:szCs w:val="24"/>
                <w:lang w:val="ro-MD"/>
              </w:rPr>
              <w:t>sbp.b</w:t>
            </w:r>
            <w:proofErr w:type="spellEnd"/>
            <w:r w:rsidRPr="00C40C61">
              <w:rPr>
                <w:sz w:val="24"/>
                <w:szCs w:val="24"/>
                <w:lang w:val="ro-MD"/>
              </w:rPr>
              <w:t xml:space="preserve">). </w:t>
            </w:r>
          </w:p>
          <w:p w14:paraId="4C5B42C4" w14:textId="77777777" w:rsidR="00EE48D6"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18) La pct.135 litera b), deoarece codul de identificare înregistrat pe </w:t>
            </w:r>
            <w:proofErr w:type="spellStart"/>
            <w:r w:rsidRPr="00C40C61">
              <w:rPr>
                <w:sz w:val="24"/>
                <w:szCs w:val="24"/>
                <w:lang w:val="ro-MD"/>
              </w:rPr>
              <w:t>transponderul</w:t>
            </w:r>
            <w:proofErr w:type="spellEnd"/>
            <w:r w:rsidRPr="00C40C61">
              <w:rPr>
                <w:sz w:val="24"/>
                <w:szCs w:val="24"/>
                <w:lang w:val="ro-MD"/>
              </w:rPr>
              <w:t xml:space="preserve"> injectabil nu poate fi vizibil, se consideră oportun a se exclude cuvântul „vizibilă”. Obiecție valabilă și pentru pct.139 sbp.2). </w:t>
            </w:r>
          </w:p>
          <w:p w14:paraId="641D3E81" w14:textId="77777777" w:rsidR="004F3E73" w:rsidRPr="00C40C61" w:rsidRDefault="007540D8" w:rsidP="009C183E">
            <w:pPr>
              <w:pBdr>
                <w:top w:val="none" w:sz="4" w:space="0" w:color="000000"/>
                <w:left w:val="none" w:sz="4" w:space="0" w:color="000000"/>
                <w:bottom w:val="none" w:sz="4" w:space="0" w:color="000000"/>
                <w:right w:val="none" w:sz="4" w:space="0" w:color="000000"/>
              </w:pBdr>
              <w:ind w:firstLine="0"/>
              <w:rPr>
                <w:sz w:val="24"/>
                <w:szCs w:val="24"/>
                <w:lang w:val="ro-MD"/>
              </w:rPr>
            </w:pPr>
            <w:r w:rsidRPr="00C40C61">
              <w:rPr>
                <w:sz w:val="24"/>
                <w:szCs w:val="24"/>
                <w:lang w:val="ro-MD"/>
              </w:rPr>
              <w:t xml:space="preserve">19) Pentru interpretarea și aplicarea corespunzătoare a actului normativ se recomandă revizuirea tuturor trimiterilor din titlul capitolelor din anexele de la normă. 20) La anexa nr.2 capitolul 2, pct.1 cuvintele „unități aprobate” se va substitui cu cuvintele „unități autorizate”. 21) La anexa nr.4 se menționează că perioada maximă pentru aplicarea mijloacelor de identificare la porcine nu depășește 9 luni de la naștere, ceea ce contravine cu prevederile art.7 alin.(4) din Legea nr.231/2006 privind identificarea </w:t>
            </w:r>
            <w:proofErr w:type="spellStart"/>
            <w:r w:rsidRPr="00C40C61">
              <w:rPr>
                <w:sz w:val="24"/>
                <w:szCs w:val="24"/>
                <w:lang w:val="ro-MD"/>
              </w:rPr>
              <w:t>şi</w:t>
            </w:r>
            <w:proofErr w:type="spellEnd"/>
            <w:r w:rsidRPr="00C40C61">
              <w:rPr>
                <w:sz w:val="24"/>
                <w:szCs w:val="24"/>
                <w:lang w:val="ro-MD"/>
              </w:rPr>
              <w:t xml:space="preserve"> înregistrarea animalelor care menționează faptul că animalele vor fi identificate și înregistrate în termen de 20 de zile de la naștere, iar în cazul porcinelor – de 20–60 de zile. Se propune ajustarea perioadei maxime de aplicare a mijloacelor de identificare conform prevederilor Legii nr.231/2006 privind identificarea </w:t>
            </w:r>
            <w:proofErr w:type="spellStart"/>
            <w:r w:rsidRPr="00C40C61">
              <w:rPr>
                <w:sz w:val="24"/>
                <w:szCs w:val="24"/>
                <w:lang w:val="ro-MD"/>
              </w:rPr>
              <w:t>şi</w:t>
            </w:r>
            <w:proofErr w:type="spellEnd"/>
            <w:r w:rsidRPr="00C40C61">
              <w:rPr>
                <w:sz w:val="24"/>
                <w:szCs w:val="24"/>
                <w:lang w:val="ro-MD"/>
              </w:rPr>
              <w:t xml:space="preserve"> înregistrarea animalelor</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F3CAE1" w14:textId="77777777" w:rsidR="0028274E" w:rsidRPr="0028274E" w:rsidRDefault="00485AD3" w:rsidP="0028274E">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lastRenderedPageBreak/>
              <w:t>Se ac</w:t>
            </w:r>
            <w:r w:rsidR="0028274E" w:rsidRPr="0028274E">
              <w:rPr>
                <w:b/>
                <w:sz w:val="24"/>
                <w:szCs w:val="24"/>
                <w:lang w:val="ro-MD"/>
              </w:rPr>
              <w:t>ceptă</w:t>
            </w:r>
          </w:p>
          <w:p w14:paraId="33BB08C8" w14:textId="77777777" w:rsidR="004F3E73" w:rsidRPr="0028274E" w:rsidRDefault="0028274E" w:rsidP="0028274E">
            <w:pPr>
              <w:pBdr>
                <w:top w:val="none" w:sz="4" w:space="0" w:color="000000"/>
                <w:left w:val="none" w:sz="4" w:space="0" w:color="000000"/>
                <w:bottom w:val="none" w:sz="4" w:space="0" w:color="000000"/>
                <w:right w:val="none" w:sz="4" w:space="0" w:color="000000"/>
              </w:pBdr>
              <w:ind w:firstLine="0"/>
              <w:rPr>
                <w:sz w:val="24"/>
                <w:szCs w:val="24"/>
                <w:lang w:val="ro-MD"/>
              </w:rPr>
            </w:pPr>
            <w:r w:rsidRPr="0028274E">
              <w:rPr>
                <w:sz w:val="24"/>
                <w:szCs w:val="24"/>
                <w:lang w:val="ro-RO"/>
              </w:rPr>
              <w:t>Au fost efectuate redactările necesare.</w:t>
            </w:r>
          </w:p>
        </w:tc>
      </w:tr>
      <w:tr w:rsidR="00F3699C" w:rsidRPr="007F0A25" w14:paraId="2C8949A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B51F24"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7846E0" w14:textId="77777777" w:rsidR="00F3699C" w:rsidRPr="005D74CE" w:rsidRDefault="00F3699C"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43CBF5" w14:textId="77777777" w:rsidR="00F3699C" w:rsidRPr="00C40C61" w:rsidRDefault="00F3699C" w:rsidP="00F3699C">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F3699C">
              <w:rPr>
                <w:b/>
                <w:sz w:val="24"/>
                <w:szCs w:val="24"/>
                <w:lang w:val="ro-RO"/>
              </w:rPr>
              <w:t>Avizare și consultare publică repetată</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F42702" w14:textId="77777777" w:rsidR="00F3699C" w:rsidRPr="0028274E" w:rsidRDefault="00F3699C" w:rsidP="0028274E">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3699C" w:rsidRPr="007F0A25" w14:paraId="13919616"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DA470F" w14:textId="77777777" w:rsidR="00F3699C" w:rsidRPr="009F48B3" w:rsidRDefault="00072016" w:rsidP="00CA479F">
            <w:pPr>
              <w:ind w:left="-142" w:firstLine="0"/>
              <w:jc w:val="center"/>
              <w:rPr>
                <w:rFonts w:eastAsia="SimSun"/>
                <w:b/>
                <w:sz w:val="24"/>
                <w:szCs w:val="24"/>
                <w:lang w:val="ro-MD" w:eastAsia="ru-RU"/>
              </w:rPr>
            </w:pPr>
            <w:r w:rsidRPr="009F48B3">
              <w:rPr>
                <w:rFonts w:eastAsia="SimSun"/>
                <w:b/>
                <w:sz w:val="24"/>
                <w:szCs w:val="24"/>
                <w:lang w:val="ro-MD" w:eastAsia="ru-RU"/>
              </w:rPr>
              <w:t>Agenția de Guvernare Electronică</w:t>
            </w:r>
          </w:p>
          <w:p w14:paraId="35E4CC50" w14:textId="77777777" w:rsidR="009F48B3" w:rsidRPr="005D74CE" w:rsidRDefault="009F48B3" w:rsidP="00CA479F">
            <w:pPr>
              <w:ind w:left="-142" w:firstLine="0"/>
              <w:jc w:val="center"/>
              <w:rPr>
                <w:rFonts w:eastAsia="SimSun"/>
                <w:b/>
                <w:sz w:val="24"/>
                <w:szCs w:val="24"/>
                <w:lang w:val="ro-MD" w:eastAsia="ru-RU"/>
              </w:rPr>
            </w:pPr>
            <w:r w:rsidRPr="009F48B3">
              <w:rPr>
                <w:rFonts w:eastAsia="SimSun"/>
                <w:b/>
                <w:sz w:val="24"/>
                <w:szCs w:val="24"/>
                <w:lang w:val="ro-MD" w:eastAsia="ru-RU"/>
              </w:rPr>
              <w:t>Nr. 3007 – 220 din 20.11.2024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7EE5F1" w14:textId="77777777" w:rsidR="00F3699C"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335.</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480FF7" w14:textId="77777777" w:rsidR="00A0078A" w:rsidRDefault="00AE681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AE6818">
              <w:rPr>
                <w:sz w:val="24"/>
                <w:szCs w:val="24"/>
                <w:lang w:val="ro-MD"/>
              </w:rPr>
              <w:t xml:space="preserve">Luând în considerare obiectul de reglementare al proiectului, propunem ca proiectul să fie completat, după pct.1, cu un punct nou, care să prevadă pentru ANSA, ca posesor și deținător al Sistemului informațional automatizat „Registrul de stat al animalelor” (SIA „RSA”), două sarcini noi: </w:t>
            </w:r>
          </w:p>
          <w:p w14:paraId="37994029" w14:textId="77777777" w:rsidR="00A0078A" w:rsidRDefault="00AE681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AE6818">
              <w:rPr>
                <w:sz w:val="24"/>
                <w:szCs w:val="24"/>
                <w:lang w:val="ro-MD"/>
              </w:rPr>
              <w:t xml:space="preserve">- dezvoltarea SIA „RSA” pentru asigurarea punerii în aplicare a Normei sanitare-veterinare cu privire la unitățile care dețin animale terestre și incubatoare și trasabilitatea anumitor animale </w:t>
            </w:r>
            <w:r w:rsidRPr="00AE6818">
              <w:rPr>
                <w:sz w:val="24"/>
                <w:szCs w:val="24"/>
                <w:lang w:val="ro-MD"/>
              </w:rPr>
              <w:lastRenderedPageBreak/>
              <w:t xml:space="preserve">terestre deținute și a ouălor pentru incubație, cu indicarea surselor de finanțare a activităților necesare în acest scop; </w:t>
            </w:r>
          </w:p>
          <w:p w14:paraId="0D3F3F09" w14:textId="77777777" w:rsidR="00F3699C" w:rsidRPr="00AE6818" w:rsidRDefault="00AE681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AE6818">
              <w:rPr>
                <w:sz w:val="24"/>
                <w:szCs w:val="24"/>
                <w:lang w:val="ro-MD"/>
              </w:rPr>
              <w:t>- prezentarea, în caz de necesitate, spre aprobare Guvernului a modificărilor la Hotărârea Guvernului nr.70/2015 cu privire la aprobarea Conceptului tehnic al Sistemului informațional automatizat „Registrul de stat al animalelor” și Hotărârea Guvernului nr.700/2018 pentru aprobarea Regulamentului cu privire la ținerea Registrului de stat al animalelor.</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620373" w14:textId="77777777" w:rsidR="00763040" w:rsidRDefault="00D17DF7" w:rsidP="00763040">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lastRenderedPageBreak/>
              <w:t>Nu s</w:t>
            </w:r>
            <w:r w:rsidR="00763040" w:rsidRPr="00763040">
              <w:rPr>
                <w:b/>
                <w:sz w:val="24"/>
                <w:szCs w:val="24"/>
                <w:lang w:val="ro-MD"/>
              </w:rPr>
              <w:t>e acceptă</w:t>
            </w:r>
          </w:p>
          <w:p w14:paraId="212B420C" w14:textId="05A16C76" w:rsidR="006D0BA8" w:rsidRPr="00763040" w:rsidRDefault="00EA7F22" w:rsidP="00397376">
            <w:pPr>
              <w:pBdr>
                <w:top w:val="none" w:sz="4" w:space="0" w:color="000000"/>
                <w:left w:val="none" w:sz="4" w:space="0" w:color="000000"/>
                <w:bottom w:val="none" w:sz="4" w:space="0" w:color="000000"/>
                <w:right w:val="none" w:sz="4" w:space="0" w:color="000000"/>
              </w:pBdr>
              <w:ind w:firstLine="0"/>
              <w:rPr>
                <w:sz w:val="24"/>
                <w:szCs w:val="24"/>
                <w:lang w:val="ro-MD"/>
              </w:rPr>
            </w:pPr>
            <w:r>
              <w:rPr>
                <w:sz w:val="24"/>
                <w:szCs w:val="24"/>
                <w:lang w:val="ro-MD"/>
              </w:rPr>
              <w:t xml:space="preserve">A se vedea argumentarea </w:t>
            </w:r>
            <w:r w:rsidR="00035C04">
              <w:rPr>
                <w:sz w:val="24"/>
                <w:szCs w:val="24"/>
                <w:lang w:val="ro-MD"/>
              </w:rPr>
              <w:t>de la primul aviz.</w:t>
            </w:r>
          </w:p>
        </w:tc>
      </w:tr>
      <w:tr w:rsidR="00F3699C" w:rsidRPr="007F0A25" w14:paraId="148DDDF9"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3787A8" w14:textId="77777777" w:rsidR="00EC62C5" w:rsidRPr="00EC62C5" w:rsidRDefault="00EC62C5" w:rsidP="00EC62C5">
            <w:pPr>
              <w:ind w:left="-142" w:firstLine="0"/>
              <w:jc w:val="center"/>
              <w:rPr>
                <w:rFonts w:eastAsia="SimSun"/>
                <w:b/>
                <w:sz w:val="24"/>
                <w:szCs w:val="24"/>
                <w:lang w:val="ro-MD" w:eastAsia="ru-RU"/>
              </w:rPr>
            </w:pPr>
            <w:r w:rsidRPr="00EC62C5">
              <w:rPr>
                <w:rFonts w:eastAsia="SimSun"/>
                <w:b/>
                <w:sz w:val="24"/>
                <w:szCs w:val="24"/>
                <w:lang w:val="ro-MD" w:eastAsia="ru-RU"/>
              </w:rPr>
              <w:lastRenderedPageBreak/>
              <w:t>Serviciul Tehnologia Informației</w:t>
            </w:r>
          </w:p>
          <w:p w14:paraId="145C24AE" w14:textId="77777777" w:rsidR="00F3699C" w:rsidRPr="005D74CE" w:rsidRDefault="00EC62C5" w:rsidP="00EC62C5">
            <w:pPr>
              <w:ind w:left="-142" w:firstLine="0"/>
              <w:jc w:val="center"/>
              <w:rPr>
                <w:rFonts w:eastAsia="SimSun"/>
                <w:b/>
                <w:sz w:val="24"/>
                <w:szCs w:val="24"/>
                <w:lang w:val="ro-MD" w:eastAsia="ru-RU"/>
              </w:rPr>
            </w:pPr>
            <w:r>
              <w:rPr>
                <w:rFonts w:eastAsia="SimSun"/>
                <w:b/>
                <w:sz w:val="24"/>
                <w:szCs w:val="24"/>
                <w:lang w:val="ro-MD" w:eastAsia="ru-RU"/>
              </w:rPr>
              <w:t>ș</w:t>
            </w:r>
            <w:r w:rsidRPr="00EC62C5">
              <w:rPr>
                <w:rFonts w:eastAsia="SimSun"/>
                <w:b/>
                <w:sz w:val="24"/>
                <w:szCs w:val="24"/>
                <w:lang w:val="ro-MD" w:eastAsia="ru-RU"/>
              </w:rPr>
              <w:t>i Securitate Cibernetică</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F7E939" w14:textId="77777777" w:rsidR="00F3699C"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336.</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BB0A86" w14:textId="77777777" w:rsidR="00F3699C" w:rsidRPr="00C40C61" w:rsidRDefault="009F48B3" w:rsidP="009F48B3">
            <w:pPr>
              <w:pBdr>
                <w:top w:val="none" w:sz="4" w:space="0" w:color="000000"/>
                <w:left w:val="none" w:sz="4" w:space="0" w:color="000000"/>
                <w:bottom w:val="none" w:sz="4" w:space="0" w:color="000000"/>
                <w:right w:val="none" w:sz="4" w:space="0" w:color="000000"/>
              </w:pBdr>
              <w:ind w:firstLine="0"/>
              <w:rPr>
                <w:sz w:val="24"/>
                <w:szCs w:val="24"/>
                <w:lang w:val="ro-MD"/>
              </w:rPr>
            </w:pPr>
            <w:r w:rsidRPr="009F48B3">
              <w:rPr>
                <w:sz w:val="24"/>
                <w:szCs w:val="24"/>
                <w:lang w:val="ro-MD"/>
              </w:rPr>
              <w:t>Luând act de Compartimentul nr. 8 al Notei de fundamentare, la pct. 3 din</w:t>
            </w:r>
            <w:r w:rsidR="00F87551">
              <w:rPr>
                <w:sz w:val="24"/>
                <w:szCs w:val="24"/>
                <w:lang w:val="ro-MD"/>
              </w:rPr>
              <w:t xml:space="preserve"> </w:t>
            </w:r>
            <w:r w:rsidRPr="009F48B3">
              <w:rPr>
                <w:sz w:val="24"/>
                <w:szCs w:val="24"/>
                <w:lang w:val="ro-MD"/>
              </w:rPr>
              <w:t>proiectul de hotărâre, anul „2028” se va substitui cu anul „2026”.</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8F6FDA" w14:textId="77777777" w:rsidR="000C2AA2" w:rsidRPr="000C2AA2" w:rsidRDefault="000C2AA2" w:rsidP="000C2AA2">
            <w:pPr>
              <w:pBdr>
                <w:top w:val="none" w:sz="4" w:space="0" w:color="000000"/>
                <w:left w:val="none" w:sz="4" w:space="0" w:color="000000"/>
                <w:bottom w:val="none" w:sz="4" w:space="0" w:color="000000"/>
                <w:right w:val="none" w:sz="4" w:space="0" w:color="000000"/>
              </w:pBdr>
              <w:ind w:firstLine="0"/>
              <w:rPr>
                <w:b/>
                <w:sz w:val="24"/>
                <w:szCs w:val="24"/>
                <w:lang w:val="ro-MD"/>
              </w:rPr>
            </w:pPr>
            <w:r w:rsidRPr="000C2AA2">
              <w:rPr>
                <w:b/>
                <w:sz w:val="24"/>
                <w:szCs w:val="24"/>
                <w:lang w:val="ro-MD"/>
              </w:rPr>
              <w:t>Se acceptă</w:t>
            </w:r>
          </w:p>
          <w:p w14:paraId="5DC2C85F" w14:textId="77777777" w:rsidR="00F3699C" w:rsidRPr="000C2AA2" w:rsidRDefault="000C2AA2" w:rsidP="000C2AA2">
            <w:pPr>
              <w:pBdr>
                <w:top w:val="none" w:sz="4" w:space="0" w:color="000000"/>
                <w:left w:val="none" w:sz="4" w:space="0" w:color="000000"/>
                <w:bottom w:val="none" w:sz="4" w:space="0" w:color="000000"/>
                <w:right w:val="none" w:sz="4" w:space="0" w:color="000000"/>
              </w:pBdr>
              <w:ind w:firstLine="0"/>
              <w:rPr>
                <w:sz w:val="24"/>
                <w:szCs w:val="24"/>
                <w:lang w:val="ro-MD"/>
              </w:rPr>
            </w:pPr>
            <w:r w:rsidRPr="000C2AA2">
              <w:rPr>
                <w:sz w:val="24"/>
                <w:szCs w:val="24"/>
                <w:lang w:val="ro-RO"/>
              </w:rPr>
              <w:t>Au fost efectuate redactările necesare.</w:t>
            </w:r>
          </w:p>
        </w:tc>
      </w:tr>
      <w:tr w:rsidR="00F3699C" w:rsidRPr="008A72C3" w14:paraId="68D586E3"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895DCB"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E00166" w14:textId="77777777" w:rsidR="00F3699C" w:rsidRPr="005D74CE" w:rsidRDefault="007968DB"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337.</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17A412" w14:textId="77777777" w:rsidR="00280AF4" w:rsidRDefault="00EC62C5"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C62C5">
              <w:rPr>
                <w:sz w:val="24"/>
                <w:szCs w:val="24"/>
                <w:lang w:val="ro-MD"/>
              </w:rPr>
              <w:t xml:space="preserve">Cu referire la proiectul Normei sanitară veterinară cu privire la unitățile care dețin animale terestre și incubatoare și trasabilitatea anumitor animale terestre deținute și a ouălor pentru incubație: </w:t>
            </w:r>
          </w:p>
          <w:p w14:paraId="7298B234" w14:textId="77777777" w:rsidR="00280AF4" w:rsidRDefault="00EC62C5"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C62C5">
              <w:rPr>
                <w:sz w:val="24"/>
                <w:szCs w:val="24"/>
                <w:lang w:val="ro-MD"/>
              </w:rPr>
              <w:t xml:space="preserve">1. la punctele 74, 94, 105 și 122 se va substitui sintagma „într-o bază de date electronică” cu sintagma „în SIA „RSA”; </w:t>
            </w:r>
          </w:p>
          <w:p w14:paraId="05A278EE" w14:textId="52FDEDCD" w:rsidR="00F3699C" w:rsidRPr="00EC62C5" w:rsidRDefault="00EC62C5"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C62C5">
              <w:rPr>
                <w:sz w:val="24"/>
                <w:szCs w:val="24"/>
                <w:lang w:val="ro-MD"/>
              </w:rPr>
              <w:t xml:space="preserve">2. în contextul Capitolului VIII, atragem atenția asupra necesității uniformizării terminologiei utilizate în proiect cu cea a Conceptului tehnic al SIA „RSA” aprobat prin Hotărârea Guvernului nr. 70/2015. Or, în proiect autorul utilizează noțiunea de „ecvidee” pe când în Concept se utilizează „cabaline, asini și descendenții obținuți prin încrucișarea acestora”. Suplimentar, reiterăm că, deși la Compartimentul nr. 3 din Nota de fundamentare, autorul specifică că printre obiectivele principale ale proiectului este „extinderea și perfecționarea sistemului SIA RSA (Sistemul Informațional Automatizat al Registrului de Stat al Animalelor) ...”, acesta nu conține prevederi de modificare sau completare a Hotărârii de Guvern nr. 70/2015 cu privire la aprobarea Conceptului tehnic al Sistemului informațional automatizat „Registrul de stat al animalelor”, a Hotărârii de Guvern nr. 823/2022 pentru aprobarea Regulamentului privind </w:t>
            </w:r>
            <w:r w:rsidRPr="00EC62C5">
              <w:rPr>
                <w:sz w:val="24"/>
                <w:szCs w:val="24"/>
                <w:lang w:val="ro-MD"/>
              </w:rPr>
              <w:lastRenderedPageBreak/>
              <w:t>procedurile și documentele aferente Registrului de stat al animalelor, sau alte prevederi în acest sens. Prin urmare, se va exclude obiectivul respectiv din cuprinsul Notei de fundamentare.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05F1E4" w14:textId="77777777" w:rsidR="00641615" w:rsidRPr="00641615" w:rsidRDefault="00641615" w:rsidP="00641615">
            <w:pPr>
              <w:pBdr>
                <w:top w:val="none" w:sz="4" w:space="0" w:color="000000"/>
                <w:left w:val="none" w:sz="4" w:space="0" w:color="000000"/>
                <w:bottom w:val="none" w:sz="4" w:space="0" w:color="000000"/>
                <w:right w:val="none" w:sz="4" w:space="0" w:color="000000"/>
              </w:pBdr>
              <w:ind w:firstLine="0"/>
              <w:rPr>
                <w:b/>
                <w:sz w:val="24"/>
                <w:szCs w:val="24"/>
                <w:lang w:val="ro-MD"/>
              </w:rPr>
            </w:pPr>
            <w:r w:rsidRPr="00641615">
              <w:rPr>
                <w:b/>
                <w:sz w:val="24"/>
                <w:szCs w:val="24"/>
                <w:lang w:val="ro-MD"/>
              </w:rPr>
              <w:lastRenderedPageBreak/>
              <w:t>Se acceptă</w:t>
            </w:r>
          </w:p>
          <w:p w14:paraId="101D90D9" w14:textId="77777777" w:rsidR="00F3699C" w:rsidRDefault="00641615" w:rsidP="00641615">
            <w:pPr>
              <w:pBdr>
                <w:top w:val="none" w:sz="4" w:space="0" w:color="000000"/>
                <w:left w:val="none" w:sz="4" w:space="0" w:color="000000"/>
                <w:bottom w:val="none" w:sz="4" w:space="0" w:color="000000"/>
                <w:right w:val="none" w:sz="4" w:space="0" w:color="000000"/>
              </w:pBdr>
              <w:ind w:firstLine="0"/>
              <w:rPr>
                <w:sz w:val="24"/>
                <w:szCs w:val="24"/>
                <w:lang w:val="ro-MD"/>
              </w:rPr>
            </w:pPr>
            <w:r w:rsidRPr="00641615">
              <w:rPr>
                <w:sz w:val="24"/>
                <w:szCs w:val="24"/>
                <w:lang w:val="ro-MD"/>
              </w:rPr>
              <w:t>Au fost efectuate redactările necesare.</w:t>
            </w:r>
          </w:p>
          <w:p w14:paraId="594A8037"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1A259E57"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303839B6"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780AC73E"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508A8457"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6D03F051"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4B275726" w14:textId="77777777" w:rsidR="00E6124F" w:rsidRDefault="00E6124F"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7089395B" w14:textId="181C876F" w:rsidR="00B52556" w:rsidRDefault="00053CF8" w:rsidP="00B52556">
            <w:pPr>
              <w:pBdr>
                <w:top w:val="none" w:sz="4" w:space="0" w:color="000000"/>
                <w:left w:val="none" w:sz="4" w:space="0" w:color="000000"/>
                <w:bottom w:val="none" w:sz="4" w:space="0" w:color="000000"/>
                <w:right w:val="none" w:sz="4" w:space="0" w:color="000000"/>
              </w:pBdr>
              <w:ind w:firstLine="0"/>
              <w:rPr>
                <w:sz w:val="24"/>
                <w:szCs w:val="24"/>
                <w:lang w:val="ro-MD"/>
              </w:rPr>
            </w:pPr>
            <w:r w:rsidRPr="00053CF8">
              <w:rPr>
                <w:sz w:val="24"/>
                <w:szCs w:val="24"/>
                <w:lang w:val="ro-MD"/>
              </w:rPr>
              <w:t>Termenul „ecvidee” este utilizat în conformitate cu</w:t>
            </w:r>
            <w:r w:rsidR="00261EB0">
              <w:rPr>
                <w:sz w:val="24"/>
                <w:szCs w:val="24"/>
                <w:lang w:val="ro-MD"/>
              </w:rPr>
              <w:t xml:space="preserve"> limbajul prevăzut în Legea nr. 1</w:t>
            </w:r>
            <w:r w:rsidRPr="00053CF8">
              <w:rPr>
                <w:sz w:val="24"/>
                <w:szCs w:val="24"/>
                <w:lang w:val="ro-MD"/>
              </w:rPr>
              <w:t>96/2024</w:t>
            </w:r>
            <w:r w:rsidR="00261EB0" w:rsidRPr="00261EB0">
              <w:rPr>
                <w:sz w:val="24"/>
                <w:szCs w:val="24"/>
                <w:lang w:val="ro-MD"/>
              </w:rPr>
              <w:t xml:space="preserve"> privind sănătatea animală</w:t>
            </w:r>
            <w:r w:rsidRPr="00053CF8">
              <w:rPr>
                <w:sz w:val="24"/>
                <w:szCs w:val="24"/>
                <w:lang w:val="ro-MD"/>
              </w:rPr>
              <w:t>, regăsit și în Hotărârea Guvernului nr. 761/2024 pentru aprobarea Regulamentului privind identificarea și înregistrarea ecvideelor, precum și stabilirea documentelor de însoțire a acestora</w:t>
            </w:r>
            <w:r w:rsidR="00B52556">
              <w:rPr>
                <w:sz w:val="24"/>
                <w:szCs w:val="24"/>
                <w:lang w:val="ro-MD"/>
              </w:rPr>
              <w:t xml:space="preserve"> și </w:t>
            </w:r>
            <w:r w:rsidR="00B52556" w:rsidRPr="00ED3B0B">
              <w:rPr>
                <w:sz w:val="24"/>
                <w:szCs w:val="24"/>
                <w:highlight w:val="yellow"/>
                <w:lang w:val="ro-MD"/>
              </w:rPr>
              <w:t xml:space="preserve"> vine întru respectarea art.54 alin.(1) </w:t>
            </w:r>
            <w:proofErr w:type="spellStart"/>
            <w:r w:rsidR="00B52556" w:rsidRPr="00ED3B0B">
              <w:rPr>
                <w:sz w:val="24"/>
                <w:szCs w:val="24"/>
                <w:highlight w:val="yellow"/>
                <w:lang w:val="ro-MD"/>
              </w:rPr>
              <w:t>lit.c</w:t>
            </w:r>
            <w:proofErr w:type="spellEnd"/>
            <w:r w:rsidR="00B52556" w:rsidRPr="00ED3B0B">
              <w:rPr>
                <w:sz w:val="24"/>
                <w:szCs w:val="24"/>
                <w:highlight w:val="yellow"/>
                <w:lang w:val="ro-MD"/>
              </w:rPr>
              <w:t>) din Legea nr.100/2017 cu privire la actele normative.</w:t>
            </w:r>
          </w:p>
          <w:p w14:paraId="3F47333B" w14:textId="5B6A4D18" w:rsidR="00F35BE5" w:rsidRDefault="00F35BE5"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298543E3" w14:textId="77777777" w:rsidR="0031654D" w:rsidRDefault="0031654D" w:rsidP="00261EB0">
            <w:pPr>
              <w:pBdr>
                <w:top w:val="none" w:sz="4" w:space="0" w:color="000000"/>
                <w:left w:val="none" w:sz="4" w:space="0" w:color="000000"/>
                <w:bottom w:val="none" w:sz="4" w:space="0" w:color="000000"/>
                <w:right w:val="none" w:sz="4" w:space="0" w:color="000000"/>
              </w:pBdr>
              <w:ind w:firstLine="0"/>
              <w:rPr>
                <w:sz w:val="24"/>
                <w:szCs w:val="24"/>
                <w:lang w:val="ro-MD"/>
              </w:rPr>
            </w:pPr>
          </w:p>
          <w:p w14:paraId="788A330E" w14:textId="77777777" w:rsidR="00D9045A" w:rsidRPr="00193101" w:rsidRDefault="00D9045A" w:rsidP="009F3B58">
            <w:pPr>
              <w:pBdr>
                <w:top w:val="none" w:sz="4" w:space="0" w:color="000000"/>
                <w:left w:val="none" w:sz="4" w:space="0" w:color="000000"/>
                <w:bottom w:val="none" w:sz="4" w:space="0" w:color="000000"/>
                <w:right w:val="none" w:sz="4" w:space="0" w:color="000000"/>
              </w:pBdr>
              <w:ind w:firstLine="0"/>
              <w:rPr>
                <w:sz w:val="24"/>
                <w:szCs w:val="24"/>
                <w:lang w:val="ro-MD"/>
              </w:rPr>
            </w:pPr>
            <w:r w:rsidRPr="00193101">
              <w:rPr>
                <w:sz w:val="24"/>
                <w:szCs w:val="24"/>
                <w:lang w:val="ro-MD"/>
              </w:rPr>
              <w:t xml:space="preserve">Nota de fundamentare a fost actualizată prin efectuarea redactărilor </w:t>
            </w:r>
            <w:r w:rsidR="00193101" w:rsidRPr="00193101">
              <w:rPr>
                <w:sz w:val="24"/>
                <w:szCs w:val="24"/>
                <w:lang w:val="ro-MD"/>
              </w:rPr>
              <w:t>necesare și completă</w:t>
            </w:r>
            <w:r w:rsidR="00AB0F95">
              <w:rPr>
                <w:sz w:val="24"/>
                <w:szCs w:val="24"/>
                <w:lang w:val="ro-MD"/>
              </w:rPr>
              <w:t xml:space="preserve"> cu</w:t>
            </w:r>
            <w:r w:rsidR="00AB0F95" w:rsidRPr="00EC62C5">
              <w:rPr>
                <w:sz w:val="24"/>
                <w:szCs w:val="24"/>
                <w:lang w:val="ro-MD"/>
              </w:rPr>
              <w:t xml:space="preserve"> prevederi d</w:t>
            </w:r>
            <w:r w:rsidR="009F3B58">
              <w:rPr>
                <w:sz w:val="24"/>
                <w:szCs w:val="24"/>
                <w:lang w:val="ro-MD"/>
              </w:rPr>
              <w:t>e modificare sau completare a H</w:t>
            </w:r>
            <w:r w:rsidR="00AB0F95" w:rsidRPr="00EC62C5">
              <w:rPr>
                <w:sz w:val="24"/>
                <w:szCs w:val="24"/>
                <w:lang w:val="ro-MD"/>
              </w:rPr>
              <w:t>G nr. 70/2015</w:t>
            </w:r>
            <w:r w:rsidR="00AB0F95">
              <w:rPr>
                <w:sz w:val="24"/>
                <w:szCs w:val="24"/>
                <w:lang w:val="ro-MD"/>
              </w:rPr>
              <w:t xml:space="preserve"> și</w:t>
            </w:r>
            <w:r w:rsidR="00AB0F95" w:rsidRPr="00EC62C5">
              <w:rPr>
                <w:sz w:val="24"/>
                <w:szCs w:val="24"/>
                <w:lang w:val="ro-MD"/>
              </w:rPr>
              <w:t xml:space="preserve"> </w:t>
            </w:r>
            <w:r w:rsidRPr="00193101">
              <w:rPr>
                <w:sz w:val="24"/>
                <w:szCs w:val="24"/>
                <w:lang w:val="ro-MD"/>
              </w:rPr>
              <w:t xml:space="preserve"> </w:t>
            </w:r>
            <w:r w:rsidR="00AB0F95" w:rsidRPr="00AB0F95">
              <w:rPr>
                <w:sz w:val="28"/>
                <w:szCs w:val="28"/>
                <w:lang w:val="ro-MD"/>
              </w:rPr>
              <w:t xml:space="preserve"> </w:t>
            </w:r>
            <w:r w:rsidR="00AB0F95" w:rsidRPr="00AB0F95">
              <w:rPr>
                <w:sz w:val="24"/>
                <w:szCs w:val="24"/>
                <w:lang w:val="ro-MD"/>
              </w:rPr>
              <w:t xml:space="preserve">HG nr.700/2018 </w:t>
            </w:r>
            <w:r w:rsidRPr="00193101">
              <w:rPr>
                <w:sz w:val="24"/>
                <w:szCs w:val="24"/>
                <w:lang w:val="ro-MD"/>
              </w:rPr>
              <w:t>de la pct. 3.1.</w:t>
            </w:r>
          </w:p>
        </w:tc>
      </w:tr>
      <w:tr w:rsidR="00F3699C" w:rsidRPr="007F0A25" w14:paraId="29B9183B"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A49465"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DDD00A" w14:textId="77777777" w:rsidR="00F3699C" w:rsidRPr="005D74CE" w:rsidRDefault="00F3699C" w:rsidP="00CA479F">
            <w:pPr>
              <w:pBdr>
                <w:top w:val="none" w:sz="4" w:space="0" w:color="000000"/>
                <w:left w:val="none" w:sz="4" w:space="0" w:color="000000"/>
                <w:bottom w:val="none" w:sz="4" w:space="0" w:color="000000"/>
                <w:right w:val="none" w:sz="4" w:space="0" w:color="000000"/>
              </w:pBdr>
              <w:rPr>
                <w:sz w:val="24"/>
                <w:szCs w:val="24"/>
                <w:lang w:val="ro-MD"/>
              </w:rPr>
            </w:pP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82F84E" w14:textId="77777777" w:rsidR="00F3699C" w:rsidRPr="00D10EBC" w:rsidRDefault="00D10EBC" w:rsidP="00D10EBC">
            <w:pPr>
              <w:pBdr>
                <w:top w:val="none" w:sz="4" w:space="0" w:color="000000"/>
                <w:left w:val="none" w:sz="4" w:space="0" w:color="000000"/>
                <w:bottom w:val="none" w:sz="4" w:space="0" w:color="000000"/>
                <w:right w:val="none" w:sz="4" w:space="0" w:color="000000"/>
              </w:pBdr>
              <w:ind w:firstLine="0"/>
              <w:jc w:val="center"/>
              <w:rPr>
                <w:b/>
                <w:sz w:val="24"/>
                <w:szCs w:val="24"/>
                <w:lang w:val="ro-MD"/>
              </w:rPr>
            </w:pPr>
            <w:r w:rsidRPr="00D10EBC">
              <w:rPr>
                <w:b/>
                <w:sz w:val="24"/>
                <w:szCs w:val="24"/>
                <w:lang w:val="ro-RO"/>
              </w:rPr>
              <w:t>Expertizare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7CBF07" w14:textId="77777777" w:rsidR="00F3699C" w:rsidRPr="0028274E" w:rsidRDefault="00F3699C" w:rsidP="0028274E">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3699C" w:rsidRPr="007F0A25" w14:paraId="57144B62"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E35B1D" w14:textId="77777777" w:rsidR="00F3699C" w:rsidRDefault="00125E78" w:rsidP="00CA479F">
            <w:pPr>
              <w:ind w:left="-142" w:firstLine="0"/>
              <w:jc w:val="center"/>
              <w:rPr>
                <w:rFonts w:eastAsia="SimSun"/>
                <w:b/>
                <w:sz w:val="24"/>
                <w:szCs w:val="24"/>
                <w:lang w:eastAsia="ru-RU"/>
              </w:rPr>
            </w:pPr>
            <w:proofErr w:type="spellStart"/>
            <w:r>
              <w:rPr>
                <w:rFonts w:eastAsia="SimSun"/>
                <w:b/>
                <w:sz w:val="24"/>
                <w:szCs w:val="24"/>
                <w:lang w:eastAsia="ru-RU"/>
              </w:rPr>
              <w:t>Centrul</w:t>
            </w:r>
            <w:proofErr w:type="spellEnd"/>
            <w:r>
              <w:rPr>
                <w:rFonts w:eastAsia="SimSun"/>
                <w:b/>
                <w:sz w:val="24"/>
                <w:szCs w:val="24"/>
                <w:lang w:eastAsia="ru-RU"/>
              </w:rPr>
              <w:t xml:space="preserve"> </w:t>
            </w:r>
            <w:proofErr w:type="spellStart"/>
            <w:r>
              <w:rPr>
                <w:rFonts w:eastAsia="SimSun"/>
                <w:b/>
                <w:sz w:val="24"/>
                <w:szCs w:val="24"/>
                <w:lang w:eastAsia="ru-RU"/>
              </w:rPr>
              <w:t>Naţional</w:t>
            </w:r>
            <w:proofErr w:type="spellEnd"/>
            <w:r>
              <w:rPr>
                <w:rFonts w:eastAsia="SimSun"/>
                <w:b/>
                <w:sz w:val="24"/>
                <w:szCs w:val="24"/>
                <w:lang w:eastAsia="ru-RU"/>
              </w:rPr>
              <w:t xml:space="preserve"> </w:t>
            </w:r>
            <w:proofErr w:type="spellStart"/>
            <w:r>
              <w:rPr>
                <w:rFonts w:eastAsia="SimSun"/>
                <w:b/>
                <w:sz w:val="24"/>
                <w:szCs w:val="24"/>
                <w:lang w:eastAsia="ru-RU"/>
              </w:rPr>
              <w:t>Anticorupţie</w:t>
            </w:r>
            <w:proofErr w:type="spellEnd"/>
            <w:r>
              <w:rPr>
                <w:rFonts w:eastAsia="SimSun"/>
                <w:b/>
                <w:sz w:val="24"/>
                <w:szCs w:val="24"/>
                <w:lang w:eastAsia="ru-RU"/>
              </w:rPr>
              <w:t xml:space="preserve"> a</w:t>
            </w:r>
            <w:r w:rsidRPr="00125E78">
              <w:rPr>
                <w:rFonts w:eastAsia="SimSun"/>
                <w:b/>
                <w:sz w:val="24"/>
                <w:szCs w:val="24"/>
                <w:lang w:eastAsia="ru-RU"/>
              </w:rPr>
              <w:t xml:space="preserve">l </w:t>
            </w:r>
            <w:proofErr w:type="spellStart"/>
            <w:r w:rsidRPr="00125E78">
              <w:rPr>
                <w:rFonts w:eastAsia="SimSun"/>
                <w:b/>
                <w:sz w:val="24"/>
                <w:szCs w:val="24"/>
                <w:lang w:eastAsia="ru-RU"/>
              </w:rPr>
              <w:t>Republicii</w:t>
            </w:r>
            <w:proofErr w:type="spellEnd"/>
            <w:r w:rsidRPr="00125E78">
              <w:rPr>
                <w:rFonts w:eastAsia="SimSun"/>
                <w:b/>
                <w:sz w:val="24"/>
                <w:szCs w:val="24"/>
                <w:lang w:eastAsia="ru-RU"/>
              </w:rPr>
              <w:t xml:space="preserve"> Moldova</w:t>
            </w:r>
          </w:p>
          <w:p w14:paraId="792B380B" w14:textId="77777777" w:rsidR="00125E78" w:rsidRPr="005D74CE" w:rsidRDefault="00125E78" w:rsidP="00CA479F">
            <w:pPr>
              <w:ind w:left="-142" w:firstLine="0"/>
              <w:jc w:val="center"/>
              <w:rPr>
                <w:rFonts w:eastAsia="SimSun"/>
                <w:b/>
                <w:sz w:val="24"/>
                <w:szCs w:val="24"/>
                <w:lang w:val="ro-MD" w:eastAsia="ru-RU"/>
              </w:rPr>
            </w:pPr>
            <w:r w:rsidRPr="00125E78">
              <w:rPr>
                <w:rFonts w:eastAsia="SimSun"/>
                <w:b/>
                <w:sz w:val="24"/>
                <w:szCs w:val="24"/>
                <w:lang w:eastAsia="ru-RU"/>
              </w:rPr>
              <w:t>Nr. 06/2/21067 din 02.12.2024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11F1B0" w14:textId="77777777" w:rsidR="00F3699C" w:rsidRPr="005D74CE" w:rsidRDefault="008D3548"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338.</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71B1CB" w14:textId="77777777" w:rsidR="008F6623" w:rsidRPr="0050171D" w:rsidRDefault="008F6623"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50171D">
              <w:rPr>
                <w:b/>
                <w:sz w:val="24"/>
                <w:szCs w:val="24"/>
                <w:lang w:val="ro-MD"/>
              </w:rPr>
              <w:t>Obiecții:</w:t>
            </w:r>
          </w:p>
          <w:p w14:paraId="3DBEB62D" w14:textId="77777777" w:rsidR="00C20D0A" w:rsidRPr="00C20D0A" w:rsidRDefault="008F6623"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 xml:space="preserve"> Norma stabilește într-o manieră discreționară dreptul ANSA de a exonera operatorii enumerați de obligația de a solicita autorizarea unităților lor. </w:t>
            </w:r>
          </w:p>
          <w:p w14:paraId="585FB8E2" w14:textId="77777777" w:rsidR="00C20D0A" w:rsidRPr="00C20D0A" w:rsidRDefault="008F6623"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Astfel, deși sunt enumerate expres unitățile și cazurile în care acestea urmează să fie scutite de obligația de a fi autorizate, totuși prevederea este formulată într-o manieră care ar permite, responsabililor din cadrul ANSA, interpretarea și aplicarea subiectivă a acesteia.</w:t>
            </w:r>
          </w:p>
          <w:p w14:paraId="6B449C74" w14:textId="77777777" w:rsidR="00C20D0A" w:rsidRPr="00C20D0A" w:rsidRDefault="008F6623"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 xml:space="preserve"> Prin urmare, apare riscul unei discreții, din partea agenților publici din cadrul ANSA, de a utiliza formularea permisivă a competențelor lor după bunul plac, astfel </w:t>
            </w:r>
            <w:proofErr w:type="spellStart"/>
            <w:r w:rsidRPr="00C20D0A">
              <w:rPr>
                <w:sz w:val="24"/>
                <w:szCs w:val="24"/>
                <w:lang w:val="ro-MD"/>
              </w:rPr>
              <w:t>încît</w:t>
            </w:r>
            <w:proofErr w:type="spellEnd"/>
            <w:r w:rsidRPr="00C20D0A">
              <w:rPr>
                <w:sz w:val="24"/>
                <w:szCs w:val="24"/>
                <w:lang w:val="ro-MD"/>
              </w:rPr>
              <w:t xml:space="preserve"> să evite realizarea obligațiilor ce ar trebui să le revină. Asemenea discreții pot fi folosite în mod abuziv de către agentul public pentru a obține recompense necuvenite pentru a fi determinat să-și exercite obligațiile legale. Caracterul coruptibil al normei este determinat și de lipsa criteriilor clare pentru determinarea cazurilor în care agentul public „este în drept” sau „poate” și în ce cazuri este scuzat să nu-și realizeze competențele.</w:t>
            </w:r>
          </w:p>
          <w:p w14:paraId="4232ECA0" w14:textId="77777777" w:rsidR="00C20D0A" w:rsidRPr="00C20D0A" w:rsidRDefault="008F6623"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 xml:space="preserve"> Obiecția este valabilă și pentru pct.96 din proiectul Normei sanitar veterinare.</w:t>
            </w:r>
          </w:p>
          <w:p w14:paraId="36AC91EA" w14:textId="77777777" w:rsidR="00C20D0A" w:rsidRPr="0050171D" w:rsidRDefault="008F6623"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50171D">
              <w:rPr>
                <w:b/>
                <w:sz w:val="24"/>
                <w:szCs w:val="24"/>
                <w:lang w:val="ro-MD"/>
              </w:rPr>
              <w:t xml:space="preserve"> Recomandări: </w:t>
            </w:r>
          </w:p>
          <w:p w14:paraId="1566850B" w14:textId="77777777" w:rsidR="00F07DF0" w:rsidRDefault="008F6623" w:rsidP="00C20D0A">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Substituirea în proiectul Normei sanitar veterinare a textelor:</w:t>
            </w:r>
          </w:p>
          <w:p w14:paraId="190AB1F8" w14:textId="77777777" w:rsidR="00C20D0A" w:rsidRPr="00C20D0A" w:rsidRDefault="008F6623" w:rsidP="00C20D0A">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 xml:space="preserve"> -) „pot fi exonerați de la” cu textul „sunt exonerate de” (pct.24); </w:t>
            </w:r>
          </w:p>
          <w:p w14:paraId="4A5A28B2" w14:textId="77777777" w:rsidR="00F3699C" w:rsidRPr="00C40C61" w:rsidRDefault="008F6623" w:rsidP="00C20D0A">
            <w:pPr>
              <w:pBdr>
                <w:top w:val="none" w:sz="4" w:space="0" w:color="000000"/>
                <w:left w:val="none" w:sz="4" w:space="0" w:color="000000"/>
                <w:bottom w:val="none" w:sz="4" w:space="0" w:color="000000"/>
                <w:right w:val="none" w:sz="4" w:space="0" w:color="000000"/>
              </w:pBdr>
              <w:ind w:firstLine="0"/>
              <w:rPr>
                <w:sz w:val="24"/>
                <w:szCs w:val="24"/>
                <w:lang w:val="ro-MD"/>
              </w:rPr>
            </w:pPr>
            <w:r w:rsidRPr="00C20D0A">
              <w:rPr>
                <w:sz w:val="24"/>
                <w:szCs w:val="24"/>
                <w:lang w:val="ro-MD"/>
              </w:rPr>
              <w:t>-) „poate acorda” cu textul „acordă” (pct.96).</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D817F1" w14:textId="77777777" w:rsidR="009D58C6" w:rsidRPr="009D58C6" w:rsidRDefault="009D58C6" w:rsidP="009D58C6">
            <w:pPr>
              <w:pBdr>
                <w:top w:val="none" w:sz="4" w:space="0" w:color="000000"/>
                <w:left w:val="none" w:sz="4" w:space="0" w:color="000000"/>
                <w:bottom w:val="none" w:sz="4" w:space="0" w:color="000000"/>
                <w:right w:val="none" w:sz="4" w:space="0" w:color="000000"/>
              </w:pBdr>
              <w:ind w:firstLine="0"/>
              <w:rPr>
                <w:b/>
                <w:sz w:val="24"/>
                <w:szCs w:val="24"/>
                <w:lang w:val="ro-MD"/>
              </w:rPr>
            </w:pPr>
            <w:r w:rsidRPr="009D58C6">
              <w:rPr>
                <w:b/>
                <w:sz w:val="24"/>
                <w:szCs w:val="24"/>
                <w:lang w:val="ro-MD"/>
              </w:rPr>
              <w:t>Se acceptă</w:t>
            </w:r>
          </w:p>
          <w:p w14:paraId="201B6C3E" w14:textId="77777777" w:rsidR="00F3699C" w:rsidRPr="009D58C6" w:rsidRDefault="009D58C6" w:rsidP="009D58C6">
            <w:pPr>
              <w:pBdr>
                <w:top w:val="none" w:sz="4" w:space="0" w:color="000000"/>
                <w:left w:val="none" w:sz="4" w:space="0" w:color="000000"/>
                <w:bottom w:val="none" w:sz="4" w:space="0" w:color="000000"/>
                <w:right w:val="none" w:sz="4" w:space="0" w:color="000000"/>
              </w:pBdr>
              <w:ind w:firstLine="0"/>
              <w:rPr>
                <w:sz w:val="24"/>
                <w:szCs w:val="24"/>
                <w:lang w:val="ro-MD"/>
              </w:rPr>
            </w:pPr>
            <w:r w:rsidRPr="009D58C6">
              <w:rPr>
                <w:sz w:val="24"/>
                <w:szCs w:val="24"/>
                <w:lang w:val="ro-RO"/>
              </w:rPr>
              <w:t>Au fost efectuate redactările necesare.</w:t>
            </w:r>
          </w:p>
        </w:tc>
      </w:tr>
      <w:tr w:rsidR="00F3699C" w:rsidRPr="007F0A25" w14:paraId="69A4358D"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CC5AB"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580D82" w14:textId="77777777" w:rsidR="008D3548" w:rsidRDefault="008D3548" w:rsidP="00CA479F">
            <w:pPr>
              <w:pBdr>
                <w:top w:val="none" w:sz="4" w:space="0" w:color="000000"/>
                <w:left w:val="none" w:sz="4" w:space="0" w:color="000000"/>
                <w:bottom w:val="none" w:sz="4" w:space="0" w:color="000000"/>
                <w:right w:val="none" w:sz="4" w:space="0" w:color="000000"/>
              </w:pBdr>
              <w:rPr>
                <w:sz w:val="24"/>
                <w:szCs w:val="24"/>
                <w:lang w:val="ro-MD"/>
              </w:rPr>
            </w:pPr>
          </w:p>
          <w:p w14:paraId="220B0CA5" w14:textId="77777777" w:rsidR="00F3699C" w:rsidRPr="008D3548" w:rsidRDefault="008D3548" w:rsidP="008D3548">
            <w:pPr>
              <w:rPr>
                <w:sz w:val="24"/>
                <w:szCs w:val="24"/>
                <w:lang w:val="ro-MD"/>
              </w:rPr>
            </w:pPr>
            <w:r>
              <w:rPr>
                <w:sz w:val="24"/>
                <w:szCs w:val="24"/>
                <w:lang w:val="ro-MD"/>
              </w:rPr>
              <w:lastRenderedPageBreak/>
              <w:t>339.</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F0D64F" w14:textId="77777777" w:rsidR="004568EE" w:rsidRPr="0050171D" w:rsidRDefault="004568EE"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50171D">
              <w:rPr>
                <w:b/>
                <w:sz w:val="24"/>
                <w:szCs w:val="24"/>
                <w:lang w:val="ro-MD"/>
              </w:rPr>
              <w:lastRenderedPageBreak/>
              <w:t xml:space="preserve">Obiecții: </w:t>
            </w:r>
          </w:p>
          <w:p w14:paraId="5E5A494C" w14:textId="77777777" w:rsidR="004568EE" w:rsidRDefault="004568E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lastRenderedPageBreak/>
              <w:t xml:space="preserve">Articolul 54 alin.(1) </w:t>
            </w:r>
            <w:proofErr w:type="spellStart"/>
            <w:r w:rsidRPr="004568EE">
              <w:rPr>
                <w:sz w:val="24"/>
                <w:szCs w:val="24"/>
                <w:lang w:val="ro-MD"/>
              </w:rPr>
              <w:t>lit.a</w:t>
            </w:r>
            <w:proofErr w:type="spellEnd"/>
            <w:r w:rsidRPr="004568EE">
              <w:rPr>
                <w:sz w:val="24"/>
                <w:szCs w:val="24"/>
                <w:lang w:val="ro-MD"/>
              </w:rPr>
              <w:t xml:space="preserve">) din Legea nr.100/2017 prevede că la elaborarea textului proiectului de act normativ: „conținutul proiectului se expune într-un limbaj simplu, clar și concis, pentru a se exclude orice echivoc […]”. </w:t>
            </w:r>
          </w:p>
          <w:p w14:paraId="48BAD614" w14:textId="77777777" w:rsidR="006B590E" w:rsidRDefault="004568E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Din conținutul normei analizate nu pot fi deduse unitățile sau entitățile la teritoriul cărora se face referire.</w:t>
            </w:r>
          </w:p>
          <w:p w14:paraId="42B3A591" w14:textId="77777777" w:rsidR="006B590E" w:rsidRDefault="004568E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 Admitem că în procesul transpunerii actelor normative ale Uniunii Europene au fost preluate mot-a-mot anumite formulări și, de fapt, se are în vedere teritoriul statului membru care urmează să implementeze prevederile comunitare. </w:t>
            </w:r>
          </w:p>
          <w:p w14:paraId="00E37F86" w14:textId="77777777" w:rsidR="006B590E" w:rsidRDefault="004568E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Ambiguitatea normei poate avea ca efect interpretarea eronată a acesteia și, drept rezultat, aplicarea într-o manieră preferată, în dependență de interesul responsabililor de implementare și/sau de control. </w:t>
            </w:r>
          </w:p>
          <w:p w14:paraId="329FF4F9" w14:textId="77777777" w:rsidR="006B590E" w:rsidRDefault="004568EE"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Obiecția este valabilă și pentru reglementările de la pct.80 subpct.80.1, pct.104 subpct.104.5, pct.111 subpct.111.2, pct.113, pct.115 subpct.115.2 din proiectul Normei sanitar veterinare. </w:t>
            </w:r>
          </w:p>
          <w:p w14:paraId="3D85BE43" w14:textId="77777777" w:rsidR="006B590E" w:rsidRPr="0050171D" w:rsidRDefault="004568EE" w:rsidP="006B590E">
            <w:pPr>
              <w:pBdr>
                <w:top w:val="none" w:sz="4" w:space="0" w:color="000000"/>
                <w:left w:val="none" w:sz="4" w:space="0" w:color="000000"/>
                <w:bottom w:val="none" w:sz="4" w:space="0" w:color="000000"/>
                <w:right w:val="none" w:sz="4" w:space="0" w:color="000000"/>
              </w:pBdr>
              <w:ind w:firstLine="0"/>
              <w:rPr>
                <w:b/>
                <w:sz w:val="24"/>
                <w:szCs w:val="24"/>
                <w:lang w:val="ro-MD"/>
              </w:rPr>
            </w:pPr>
            <w:r w:rsidRPr="0050171D">
              <w:rPr>
                <w:b/>
                <w:sz w:val="24"/>
                <w:szCs w:val="24"/>
                <w:lang w:val="ro-MD"/>
              </w:rPr>
              <w:t>Recomandări:</w:t>
            </w:r>
          </w:p>
          <w:p w14:paraId="4EE0F275" w14:textId="77777777" w:rsidR="006B590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Excluderea din proiectul Normei sanitar veterinare a textelor: </w:t>
            </w:r>
          </w:p>
          <w:p w14:paraId="26C25A0F" w14:textId="77777777" w:rsidR="006B590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„deținute pe teritoriul lor” (pct.70);</w:t>
            </w:r>
          </w:p>
          <w:p w14:paraId="0905A5FA" w14:textId="77777777" w:rsidR="006B590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 -) „de pe teritoriul lor” (pct.104 subpct.104.5 și pct.113); -) „din altă țară în care sunt identificate ecvideele” (pct.111 subpct.111.2); </w:t>
            </w:r>
          </w:p>
          <w:p w14:paraId="38BD27F6" w14:textId="77777777" w:rsidR="006B590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Suplimentar, propunem substituirea textelor: </w:t>
            </w:r>
          </w:p>
          <w:p w14:paraId="4BB2CE6D" w14:textId="77777777" w:rsidR="006B590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xml:space="preserve">-) „altă țară în care sunt ținute ovinele și caprinele” cu texul „către autoritatea competentă” (pct.80 </w:t>
            </w:r>
            <w:proofErr w:type="spellStart"/>
            <w:r w:rsidRPr="004568EE">
              <w:rPr>
                <w:sz w:val="24"/>
                <w:szCs w:val="24"/>
                <w:lang w:val="ro-MD"/>
              </w:rPr>
              <w:t>subpct</w:t>
            </w:r>
            <w:proofErr w:type="spellEnd"/>
            <w:r w:rsidRPr="004568EE">
              <w:rPr>
                <w:sz w:val="24"/>
                <w:szCs w:val="24"/>
                <w:lang w:val="ro-MD"/>
              </w:rPr>
              <w:t xml:space="preserve">. 80.1); </w:t>
            </w:r>
          </w:p>
          <w:p w14:paraId="25A5FF12" w14:textId="77777777" w:rsidR="00F3699C" w:rsidRPr="004568EE" w:rsidRDefault="004568EE" w:rsidP="006B590E">
            <w:pPr>
              <w:pBdr>
                <w:top w:val="none" w:sz="4" w:space="0" w:color="000000"/>
                <w:left w:val="none" w:sz="4" w:space="0" w:color="000000"/>
                <w:bottom w:val="none" w:sz="4" w:space="0" w:color="000000"/>
                <w:right w:val="none" w:sz="4" w:space="0" w:color="000000"/>
              </w:pBdr>
              <w:ind w:firstLine="0"/>
              <w:rPr>
                <w:sz w:val="24"/>
                <w:szCs w:val="24"/>
                <w:lang w:val="ro-MD"/>
              </w:rPr>
            </w:pPr>
            <w:r w:rsidRPr="004568EE">
              <w:rPr>
                <w:sz w:val="24"/>
                <w:szCs w:val="24"/>
                <w:lang w:val="ro-MD"/>
              </w:rPr>
              <w:t>-) „aceleiași țări” cu testul „Republicii Moldova” (pct.115 subpct.115.2).</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37165A" w14:textId="77777777" w:rsidR="009D58C6" w:rsidRPr="009D58C6" w:rsidRDefault="009D58C6" w:rsidP="009D58C6">
            <w:pPr>
              <w:pBdr>
                <w:top w:val="none" w:sz="4" w:space="0" w:color="000000"/>
                <w:left w:val="none" w:sz="4" w:space="0" w:color="000000"/>
                <w:bottom w:val="none" w:sz="4" w:space="0" w:color="000000"/>
                <w:right w:val="none" w:sz="4" w:space="0" w:color="000000"/>
              </w:pBdr>
              <w:ind w:firstLine="0"/>
              <w:rPr>
                <w:b/>
                <w:sz w:val="24"/>
                <w:szCs w:val="24"/>
                <w:lang w:val="ro-MD"/>
              </w:rPr>
            </w:pPr>
            <w:r w:rsidRPr="009D58C6">
              <w:rPr>
                <w:b/>
                <w:sz w:val="24"/>
                <w:szCs w:val="24"/>
                <w:lang w:val="ro-MD"/>
              </w:rPr>
              <w:lastRenderedPageBreak/>
              <w:t>Se acceptă</w:t>
            </w:r>
          </w:p>
          <w:p w14:paraId="1861591C" w14:textId="77777777" w:rsidR="00F3699C" w:rsidRPr="009D58C6" w:rsidRDefault="009D58C6" w:rsidP="009D58C6">
            <w:pPr>
              <w:pBdr>
                <w:top w:val="none" w:sz="4" w:space="0" w:color="000000"/>
                <w:left w:val="none" w:sz="4" w:space="0" w:color="000000"/>
                <w:bottom w:val="none" w:sz="4" w:space="0" w:color="000000"/>
                <w:right w:val="none" w:sz="4" w:space="0" w:color="000000"/>
              </w:pBdr>
              <w:ind w:firstLine="0"/>
              <w:rPr>
                <w:sz w:val="24"/>
                <w:szCs w:val="24"/>
                <w:lang w:val="ro-MD"/>
              </w:rPr>
            </w:pPr>
            <w:r w:rsidRPr="009D58C6">
              <w:rPr>
                <w:sz w:val="24"/>
                <w:szCs w:val="24"/>
                <w:lang w:val="ro-RO"/>
              </w:rPr>
              <w:lastRenderedPageBreak/>
              <w:t>Au fost efectuate redactările necesare.</w:t>
            </w:r>
          </w:p>
        </w:tc>
      </w:tr>
      <w:tr w:rsidR="00F3699C" w:rsidRPr="007F0A25" w14:paraId="6FD9B62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74CC5"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3906A5" w14:textId="77777777" w:rsidR="008D3548" w:rsidRDefault="008D3548" w:rsidP="00CA479F">
            <w:pPr>
              <w:pBdr>
                <w:top w:val="none" w:sz="4" w:space="0" w:color="000000"/>
                <w:left w:val="none" w:sz="4" w:space="0" w:color="000000"/>
                <w:bottom w:val="none" w:sz="4" w:space="0" w:color="000000"/>
                <w:right w:val="none" w:sz="4" w:space="0" w:color="000000"/>
              </w:pBdr>
              <w:rPr>
                <w:sz w:val="24"/>
                <w:szCs w:val="24"/>
                <w:lang w:val="ro-MD"/>
              </w:rPr>
            </w:pPr>
          </w:p>
          <w:p w14:paraId="72C0C30D" w14:textId="77777777" w:rsidR="00F3699C" w:rsidRPr="008D3548" w:rsidRDefault="008D3548" w:rsidP="008D3548">
            <w:pPr>
              <w:rPr>
                <w:sz w:val="24"/>
                <w:szCs w:val="24"/>
                <w:lang w:val="ro-MD"/>
              </w:rPr>
            </w:pPr>
            <w:r>
              <w:rPr>
                <w:sz w:val="24"/>
                <w:szCs w:val="24"/>
                <w:lang w:val="ro-MD"/>
              </w:rPr>
              <w:t>440.</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07C521" w14:textId="77777777" w:rsidR="00FF0CFD" w:rsidRDefault="00FF0CF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F0CFD">
              <w:rPr>
                <w:b/>
                <w:sz w:val="24"/>
                <w:szCs w:val="24"/>
                <w:lang w:val="ro-MD"/>
              </w:rPr>
              <w:t>Obiecții:</w:t>
            </w:r>
            <w:r w:rsidRPr="00FF0CFD">
              <w:rPr>
                <w:sz w:val="24"/>
                <w:szCs w:val="24"/>
                <w:lang w:val="ro-MD"/>
              </w:rPr>
              <w:t xml:space="preserve"> </w:t>
            </w:r>
          </w:p>
          <w:p w14:paraId="0D226320" w14:textId="77777777" w:rsidR="00FF0CFD" w:rsidRDefault="00FF0CF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F0CFD">
              <w:rPr>
                <w:sz w:val="24"/>
                <w:szCs w:val="24"/>
                <w:lang w:val="ro-MD"/>
              </w:rPr>
              <w:t xml:space="preserve">Deși partea dispozitivă a pct.142 face referire la documentul de circulație, în subpct.142.10, în mod eronat, este menționat documentul de identificare. </w:t>
            </w:r>
          </w:p>
          <w:p w14:paraId="7B4177D2" w14:textId="77777777" w:rsidR="00FF0CFD" w:rsidRDefault="00FF0CF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F0CFD">
              <w:rPr>
                <w:sz w:val="24"/>
                <w:szCs w:val="24"/>
                <w:lang w:val="ro-MD"/>
              </w:rPr>
              <w:lastRenderedPageBreak/>
              <w:t xml:space="preserve">Terminologia utilizată neuniform, la aplicare poate provoca practici vicioase de interpretare a sensului normei, și anume: tratarea ca fenomene diferite a aceluiași fenomen (din cauza confuziei provocate de numirea lui în moduri diferite) sau tratarea ca același fenomen a fenomenelor distincte (din cauza confundării a două noțiuni pentru care proiectul utilizează aceeași denumire). În rezultat, pot apărea abuzuri din partea exponenților </w:t>
            </w:r>
            <w:proofErr w:type="spellStart"/>
            <w:r w:rsidRPr="00FF0CFD">
              <w:rPr>
                <w:sz w:val="24"/>
                <w:szCs w:val="24"/>
                <w:lang w:val="ro-MD"/>
              </w:rPr>
              <w:t>atît</w:t>
            </w:r>
            <w:proofErr w:type="spellEnd"/>
            <w:r w:rsidRPr="00FF0CFD">
              <w:rPr>
                <w:sz w:val="24"/>
                <w:szCs w:val="24"/>
                <w:lang w:val="ro-MD"/>
              </w:rPr>
              <w:t xml:space="preserve"> din sectorul public, </w:t>
            </w:r>
            <w:proofErr w:type="spellStart"/>
            <w:r w:rsidRPr="00FF0CFD">
              <w:rPr>
                <w:sz w:val="24"/>
                <w:szCs w:val="24"/>
                <w:lang w:val="ro-MD"/>
              </w:rPr>
              <w:t>cît</w:t>
            </w:r>
            <w:proofErr w:type="spellEnd"/>
            <w:r w:rsidRPr="00FF0CFD">
              <w:rPr>
                <w:sz w:val="24"/>
                <w:szCs w:val="24"/>
                <w:lang w:val="ro-MD"/>
              </w:rPr>
              <w:t xml:space="preserve"> și a celui privat.</w:t>
            </w:r>
          </w:p>
          <w:p w14:paraId="199EB225" w14:textId="77777777" w:rsidR="00FF0CFD" w:rsidRDefault="00FF0CF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F0CFD">
              <w:rPr>
                <w:sz w:val="24"/>
                <w:szCs w:val="24"/>
                <w:lang w:val="ro-MD"/>
              </w:rPr>
              <w:t xml:space="preserve"> </w:t>
            </w:r>
            <w:r w:rsidRPr="00FF0CFD">
              <w:rPr>
                <w:b/>
                <w:sz w:val="24"/>
                <w:szCs w:val="24"/>
                <w:lang w:val="ro-MD"/>
              </w:rPr>
              <w:t>Recomandări:</w:t>
            </w:r>
            <w:r w:rsidRPr="00FF0CFD">
              <w:rPr>
                <w:sz w:val="24"/>
                <w:szCs w:val="24"/>
                <w:lang w:val="ro-MD"/>
              </w:rPr>
              <w:t xml:space="preserve"> </w:t>
            </w:r>
          </w:p>
          <w:p w14:paraId="7824FCD8" w14:textId="77777777" w:rsidR="00F3699C" w:rsidRPr="00FF0CFD" w:rsidRDefault="00FF0CFD"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FF0CFD">
              <w:rPr>
                <w:sz w:val="24"/>
                <w:szCs w:val="24"/>
                <w:lang w:val="ro-MD"/>
              </w:rPr>
              <w:t>Substituirea textului „identificare” cu texul „circulație”.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04EEA5" w14:textId="77777777" w:rsidR="009D58C6" w:rsidRPr="00C97A78" w:rsidRDefault="009D58C6" w:rsidP="009D58C6">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5E43F34D" w14:textId="77777777" w:rsidR="00F3699C" w:rsidRPr="0028274E" w:rsidRDefault="009D58C6" w:rsidP="009D58C6">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sz w:val="24"/>
                <w:szCs w:val="24"/>
                <w:lang w:val="ro-RO"/>
              </w:rPr>
              <w:t>Au fost efectuate redactările necesare.</w:t>
            </w:r>
          </w:p>
        </w:tc>
      </w:tr>
      <w:tr w:rsidR="00F3699C" w:rsidRPr="007F0A25" w14:paraId="3463E0B0"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CCBB6" w14:textId="77777777" w:rsidR="00F3699C" w:rsidRPr="005D74CE" w:rsidRDefault="00F3699C"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FAFC0" w14:textId="77777777" w:rsidR="008D3548" w:rsidRDefault="008D3548" w:rsidP="00CA479F">
            <w:pPr>
              <w:pBdr>
                <w:top w:val="none" w:sz="4" w:space="0" w:color="000000"/>
                <w:left w:val="none" w:sz="4" w:space="0" w:color="000000"/>
                <w:bottom w:val="none" w:sz="4" w:space="0" w:color="000000"/>
                <w:right w:val="none" w:sz="4" w:space="0" w:color="000000"/>
              </w:pBdr>
              <w:rPr>
                <w:sz w:val="24"/>
                <w:szCs w:val="24"/>
                <w:lang w:val="ro-MD"/>
              </w:rPr>
            </w:pPr>
          </w:p>
          <w:p w14:paraId="0E564028" w14:textId="77777777" w:rsidR="00F3699C" w:rsidRPr="008D3548" w:rsidRDefault="008D3548" w:rsidP="008D3548">
            <w:pPr>
              <w:rPr>
                <w:sz w:val="24"/>
                <w:szCs w:val="24"/>
                <w:lang w:val="ro-MD"/>
              </w:rPr>
            </w:pPr>
            <w:r>
              <w:rPr>
                <w:sz w:val="24"/>
                <w:szCs w:val="24"/>
                <w:lang w:val="ro-MD"/>
              </w:rPr>
              <w:t>441.</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E7E51F" w14:textId="77777777" w:rsidR="000C6EC8" w:rsidRDefault="000C6EC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C6EC8">
              <w:rPr>
                <w:b/>
                <w:sz w:val="24"/>
                <w:szCs w:val="24"/>
                <w:lang w:val="ro-MD"/>
              </w:rPr>
              <w:t>Obiecții:</w:t>
            </w:r>
            <w:r w:rsidRPr="000C6EC8">
              <w:rPr>
                <w:sz w:val="24"/>
                <w:szCs w:val="24"/>
                <w:lang w:val="ro-MD"/>
              </w:rPr>
              <w:t xml:space="preserve"> </w:t>
            </w:r>
          </w:p>
          <w:p w14:paraId="644D9EA4" w14:textId="77777777" w:rsidR="000C6EC8" w:rsidRDefault="000C6EC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C6EC8">
              <w:rPr>
                <w:sz w:val="24"/>
                <w:szCs w:val="24"/>
                <w:lang w:val="ro-MD"/>
              </w:rPr>
              <w:t xml:space="preserve">Proiectul Normei sanitar veterinare reprezintă actul normativ îngust specializat în domeniul înregistrării animalelor deținute din speciile bovină, ovină, caprine, porcină, camelide și cervide, care urmează să stabilească proceduri clare în acest sens. </w:t>
            </w:r>
          </w:p>
          <w:p w14:paraId="10CBE541" w14:textId="77777777" w:rsidR="000C6EC8" w:rsidRDefault="000C6EC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C6EC8">
              <w:rPr>
                <w:sz w:val="24"/>
                <w:szCs w:val="24"/>
                <w:lang w:val="ro-MD"/>
              </w:rPr>
              <w:t xml:space="preserve">Însă, perioada maximă după naștere, înainte de expirarea căreia operatorii urmează să aplice mijloacele de identificare ovinelor și caprinelor deținute, nu este stabilită. </w:t>
            </w:r>
          </w:p>
          <w:p w14:paraId="7926A2C3" w14:textId="77777777" w:rsidR="00F3699C" w:rsidRDefault="000C6EC8"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0C6EC8">
              <w:rPr>
                <w:sz w:val="24"/>
                <w:szCs w:val="24"/>
                <w:lang w:val="ro-MD"/>
              </w:rPr>
              <w:t xml:space="preserve">În schimb, este utilizată formularea ambiguă: „trebuie stabilită de țara în </w:t>
            </w:r>
            <w:r w:rsidR="00C13CD4">
              <w:rPr>
                <w:sz w:val="24"/>
                <w:szCs w:val="24"/>
                <w:lang w:val="ro-MD"/>
              </w:rPr>
              <w:t>care s-au născut animalele”, avâ</w:t>
            </w:r>
            <w:r w:rsidRPr="000C6EC8">
              <w:rPr>
                <w:sz w:val="24"/>
                <w:szCs w:val="24"/>
                <w:lang w:val="ro-MD"/>
              </w:rPr>
              <w:t>nd caracterul general al unei norme din legislația Uniunii Europene, care la nivel național va face dificilă activitatea operatorilor în sensul respectării unui termen nedeterminat. Incertitudinile pe care le creează în relațiile sociale lacunele de drept, îndeosebi cele referitoare la mecanismele de realizare a drepturilor, de îndeplinire a obligațiilor, etc. pot duce la apariția situațiilor în care entitățile responsabile de executarea normei respective se pot prevala de această defici</w:t>
            </w:r>
            <w:r w:rsidR="00DB052F">
              <w:rPr>
                <w:sz w:val="24"/>
                <w:szCs w:val="24"/>
                <w:lang w:val="ro-MD"/>
              </w:rPr>
              <w:t xml:space="preserve">ență pentru a comite abuzuri. </w:t>
            </w:r>
            <w:r w:rsidRPr="000C6EC8">
              <w:rPr>
                <w:sz w:val="24"/>
                <w:szCs w:val="24"/>
                <w:lang w:val="ro-MD"/>
              </w:rPr>
              <w:t>Obiecția este valabilă și pentru pct.16 și 18 din anexa nr.4 la proiectul Normei sanitar veterinare.</w:t>
            </w:r>
          </w:p>
          <w:p w14:paraId="5A3EFCDD" w14:textId="77777777" w:rsidR="00DB052F" w:rsidRPr="0050171D" w:rsidRDefault="00DB052F"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50171D">
              <w:rPr>
                <w:b/>
                <w:sz w:val="24"/>
                <w:szCs w:val="24"/>
                <w:lang w:val="ro-MD"/>
              </w:rPr>
              <w:t>Recomandări:</w:t>
            </w:r>
            <w:r w:rsidRPr="0050171D">
              <w:rPr>
                <w:sz w:val="24"/>
                <w:szCs w:val="24"/>
                <w:lang w:val="ro-MD"/>
              </w:rPr>
              <w:t xml:space="preserve"> Substituirea textelor „care trebuie stabilită de țara în care s-au născut animalele” cu perioada propriu zisă (spre exemplu: „timp de ... zile”).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778506" w14:textId="77777777" w:rsidR="00BE2230" w:rsidRPr="00BE2230" w:rsidRDefault="00BE2230" w:rsidP="00BE2230">
            <w:pPr>
              <w:pBdr>
                <w:top w:val="none" w:sz="4" w:space="0" w:color="000000"/>
                <w:left w:val="none" w:sz="4" w:space="0" w:color="000000"/>
                <w:bottom w:val="none" w:sz="4" w:space="0" w:color="000000"/>
                <w:right w:val="none" w:sz="4" w:space="0" w:color="000000"/>
              </w:pBdr>
              <w:ind w:firstLine="0"/>
              <w:rPr>
                <w:b/>
                <w:sz w:val="24"/>
                <w:szCs w:val="24"/>
                <w:lang w:val="ro-MD"/>
              </w:rPr>
            </w:pPr>
            <w:r w:rsidRPr="00BE2230">
              <w:rPr>
                <w:b/>
                <w:sz w:val="24"/>
                <w:szCs w:val="24"/>
                <w:lang w:val="ro-MD"/>
              </w:rPr>
              <w:t>Se acceptă</w:t>
            </w:r>
          </w:p>
          <w:p w14:paraId="2D370FBF" w14:textId="77777777" w:rsidR="00F3699C" w:rsidRPr="00BE2230" w:rsidRDefault="00BE2230" w:rsidP="00BE2230">
            <w:pPr>
              <w:pBdr>
                <w:top w:val="none" w:sz="4" w:space="0" w:color="000000"/>
                <w:left w:val="none" w:sz="4" w:space="0" w:color="000000"/>
                <w:bottom w:val="none" w:sz="4" w:space="0" w:color="000000"/>
                <w:right w:val="none" w:sz="4" w:space="0" w:color="000000"/>
              </w:pBdr>
              <w:ind w:firstLine="0"/>
              <w:rPr>
                <w:sz w:val="24"/>
                <w:szCs w:val="24"/>
                <w:lang w:val="ro-MD"/>
              </w:rPr>
            </w:pPr>
            <w:r w:rsidRPr="00BE2230">
              <w:rPr>
                <w:sz w:val="24"/>
                <w:szCs w:val="24"/>
                <w:lang w:val="ro-RO"/>
              </w:rPr>
              <w:t>Au fost efectuate redactările necesare.</w:t>
            </w:r>
          </w:p>
        </w:tc>
      </w:tr>
      <w:tr w:rsidR="00F3699C" w:rsidRPr="007F0A25" w14:paraId="36E9F017"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F92A8" w14:textId="77777777" w:rsidR="00D35A01" w:rsidRPr="00ED33C6" w:rsidRDefault="00D35A01" w:rsidP="00D35A01">
            <w:pPr>
              <w:ind w:left="-142" w:firstLine="0"/>
              <w:jc w:val="center"/>
              <w:rPr>
                <w:rFonts w:eastAsia="SimSun"/>
                <w:b/>
                <w:sz w:val="24"/>
                <w:szCs w:val="24"/>
                <w:lang w:val="ro-MD" w:eastAsia="ru-RU"/>
              </w:rPr>
            </w:pPr>
            <w:r w:rsidRPr="00ED33C6">
              <w:rPr>
                <w:rFonts w:eastAsia="SimSun"/>
                <w:b/>
                <w:sz w:val="24"/>
                <w:szCs w:val="24"/>
                <w:lang w:val="ro-MD" w:eastAsia="ru-RU"/>
              </w:rPr>
              <w:lastRenderedPageBreak/>
              <w:t xml:space="preserve">Ministerul </w:t>
            </w:r>
            <w:proofErr w:type="spellStart"/>
            <w:r w:rsidRPr="00ED33C6">
              <w:rPr>
                <w:rFonts w:eastAsia="SimSun"/>
                <w:b/>
                <w:sz w:val="24"/>
                <w:szCs w:val="24"/>
                <w:lang w:val="ro-MD" w:eastAsia="ru-RU"/>
              </w:rPr>
              <w:t>Justiţiei</w:t>
            </w:r>
            <w:proofErr w:type="spellEnd"/>
          </w:p>
          <w:p w14:paraId="489A2540" w14:textId="77777777" w:rsidR="00D35A01" w:rsidRPr="00ED33C6" w:rsidRDefault="00D35A01" w:rsidP="00D35A01">
            <w:pPr>
              <w:ind w:left="-142" w:firstLine="0"/>
              <w:jc w:val="center"/>
              <w:rPr>
                <w:rFonts w:eastAsia="SimSun"/>
                <w:b/>
                <w:sz w:val="24"/>
                <w:szCs w:val="24"/>
                <w:lang w:val="ro-MD" w:eastAsia="ru-RU"/>
              </w:rPr>
            </w:pPr>
            <w:r w:rsidRPr="00ED33C6">
              <w:rPr>
                <w:rFonts w:eastAsia="SimSun"/>
                <w:b/>
                <w:sz w:val="24"/>
                <w:szCs w:val="24"/>
                <w:lang w:val="ro-MD" w:eastAsia="ru-RU"/>
              </w:rPr>
              <w:t>al Republicii</w:t>
            </w:r>
          </w:p>
          <w:p w14:paraId="5C93E995" w14:textId="77777777" w:rsidR="00F3699C" w:rsidRPr="00ED33C6" w:rsidRDefault="00D35A01" w:rsidP="00D35A01">
            <w:pPr>
              <w:ind w:left="-142" w:firstLine="0"/>
              <w:jc w:val="center"/>
              <w:rPr>
                <w:rFonts w:eastAsia="SimSun"/>
                <w:b/>
                <w:sz w:val="24"/>
                <w:szCs w:val="24"/>
                <w:lang w:val="ro-MD" w:eastAsia="ru-RU"/>
              </w:rPr>
            </w:pPr>
            <w:r w:rsidRPr="00ED33C6">
              <w:rPr>
                <w:rFonts w:eastAsia="SimSun"/>
                <w:b/>
                <w:sz w:val="24"/>
                <w:szCs w:val="24"/>
                <w:lang w:val="ro-MD" w:eastAsia="ru-RU"/>
              </w:rPr>
              <w:t>Moldova</w:t>
            </w:r>
          </w:p>
          <w:p w14:paraId="3174D119" w14:textId="77777777" w:rsidR="00BA2F05" w:rsidRPr="00ED33C6" w:rsidRDefault="00BA2F05" w:rsidP="00D35A01">
            <w:pPr>
              <w:ind w:left="-142" w:firstLine="0"/>
              <w:jc w:val="center"/>
              <w:rPr>
                <w:rFonts w:eastAsia="SimSun"/>
                <w:b/>
                <w:sz w:val="24"/>
                <w:szCs w:val="24"/>
                <w:lang w:val="ro-MD" w:eastAsia="ru-RU"/>
              </w:rPr>
            </w:pPr>
            <w:r w:rsidRPr="00ED33C6">
              <w:rPr>
                <w:rFonts w:eastAsia="SimSun"/>
                <w:b/>
                <w:sz w:val="24"/>
                <w:szCs w:val="24"/>
                <w:lang w:val="ro-MD" w:eastAsia="ru-RU"/>
              </w:rPr>
              <w:t xml:space="preserve">Nr.04/2-10809 din </w:t>
            </w:r>
            <w:r w:rsidRPr="00ED33C6">
              <w:rPr>
                <w:lang w:val="ro-MD"/>
              </w:rPr>
              <w:t xml:space="preserve"> </w:t>
            </w:r>
            <w:r w:rsidRPr="00ED33C6">
              <w:rPr>
                <w:rFonts w:eastAsia="SimSun"/>
                <w:b/>
                <w:sz w:val="24"/>
                <w:szCs w:val="24"/>
                <w:lang w:val="ro-MD" w:eastAsia="ru-RU"/>
              </w:rPr>
              <w:t>3.12.2024</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8668FF" w14:textId="77777777" w:rsidR="008D3548" w:rsidRDefault="008D3548" w:rsidP="00CA479F">
            <w:pPr>
              <w:pBdr>
                <w:top w:val="none" w:sz="4" w:space="0" w:color="000000"/>
                <w:left w:val="none" w:sz="4" w:space="0" w:color="000000"/>
                <w:bottom w:val="none" w:sz="4" w:space="0" w:color="000000"/>
                <w:right w:val="none" w:sz="4" w:space="0" w:color="000000"/>
              </w:pBdr>
              <w:rPr>
                <w:sz w:val="24"/>
                <w:szCs w:val="24"/>
                <w:lang w:val="ro-MD"/>
              </w:rPr>
            </w:pPr>
          </w:p>
          <w:p w14:paraId="6476F253" w14:textId="77777777" w:rsidR="00F3699C" w:rsidRPr="008D3548" w:rsidRDefault="008D3548" w:rsidP="008D3548">
            <w:pPr>
              <w:rPr>
                <w:sz w:val="24"/>
                <w:szCs w:val="24"/>
                <w:lang w:val="ro-MD"/>
              </w:rPr>
            </w:pPr>
            <w:r>
              <w:rPr>
                <w:sz w:val="24"/>
                <w:szCs w:val="24"/>
                <w:lang w:val="ro-MD"/>
              </w:rPr>
              <w:t>442.</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3B4560" w14:textId="77777777" w:rsidR="00ED33C6" w:rsidRPr="00ED33C6" w:rsidRDefault="00ED33C6" w:rsidP="00CA479F">
            <w:pPr>
              <w:pBdr>
                <w:top w:val="none" w:sz="4" w:space="0" w:color="000000"/>
                <w:left w:val="none" w:sz="4" w:space="0" w:color="000000"/>
                <w:bottom w:val="none" w:sz="4" w:space="0" w:color="000000"/>
                <w:right w:val="none" w:sz="4" w:space="0" w:color="000000"/>
              </w:pBdr>
              <w:ind w:firstLine="0"/>
              <w:rPr>
                <w:b/>
                <w:sz w:val="24"/>
                <w:szCs w:val="24"/>
                <w:lang w:val="ro-MD"/>
              </w:rPr>
            </w:pPr>
            <w:r w:rsidRPr="00ED33C6">
              <w:rPr>
                <w:b/>
                <w:sz w:val="24"/>
                <w:szCs w:val="24"/>
                <w:lang w:val="ro-MD"/>
              </w:rPr>
              <w:t xml:space="preserve">La proiectul hotărârii Guvernului: </w:t>
            </w:r>
          </w:p>
          <w:p w14:paraId="76E14AF0" w14:textId="77777777" w:rsidR="003A260D"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 În clauza de adoptare, se va indica sursa de publicare a Legii nr. 196/2024 privind sănătatea animală. </w:t>
            </w:r>
          </w:p>
          <w:p w14:paraId="3C04DBF0" w14:textId="77777777" w:rsidR="003A260D"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 La pct. 1, la denumirea anexei, cuvintele „cu privire la” se vor substitui cu cuvântul „privind” după cum s-a indicat în denumirea proiectului hotărârii (obiecție valabilă și la primul alineat din Anexă și la Anexele nr. 1-nr. 6). </w:t>
            </w:r>
          </w:p>
          <w:p w14:paraId="21765EAE" w14:textId="77777777" w:rsidR="00F3699C" w:rsidRPr="00ED33C6"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3. Potrivit notei de fundamentare, hotărârea intră în vigoare la data de 08.05.2026, data intrării în vigoare a Legii nr. 196/2024 privind sănătatea animală. În conformitate cu pct. 3 din hotărâre, prezenta hotărâre intră în vigoare la data de 08.05.2028. Ținând cont că data intrării în vigoare a hotărârii indicate în proiect diferă de data intrării în vigoare indicate în nota de fundamentare, se va preciza suplimentar data intrării în vigoare a hotărârii.</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1B008B" w14:textId="77777777" w:rsidR="00BE2230" w:rsidRPr="00BE2230" w:rsidRDefault="00BE2230" w:rsidP="00BE2230">
            <w:pPr>
              <w:pBdr>
                <w:top w:val="none" w:sz="4" w:space="0" w:color="000000"/>
                <w:left w:val="none" w:sz="4" w:space="0" w:color="000000"/>
                <w:bottom w:val="none" w:sz="4" w:space="0" w:color="000000"/>
                <w:right w:val="none" w:sz="4" w:space="0" w:color="000000"/>
              </w:pBdr>
              <w:ind w:firstLine="0"/>
              <w:rPr>
                <w:b/>
                <w:sz w:val="24"/>
                <w:szCs w:val="24"/>
                <w:lang w:val="ro-MD"/>
              </w:rPr>
            </w:pPr>
            <w:r w:rsidRPr="00BE2230">
              <w:rPr>
                <w:b/>
                <w:sz w:val="24"/>
                <w:szCs w:val="24"/>
                <w:lang w:val="ro-MD"/>
              </w:rPr>
              <w:t>Se acceptă</w:t>
            </w:r>
          </w:p>
          <w:p w14:paraId="07F0AB57" w14:textId="77777777" w:rsidR="00F3699C" w:rsidRPr="00BE2230" w:rsidRDefault="00BE2230" w:rsidP="00BE2230">
            <w:pPr>
              <w:pBdr>
                <w:top w:val="none" w:sz="4" w:space="0" w:color="000000"/>
                <w:left w:val="none" w:sz="4" w:space="0" w:color="000000"/>
                <w:bottom w:val="none" w:sz="4" w:space="0" w:color="000000"/>
                <w:right w:val="none" w:sz="4" w:space="0" w:color="000000"/>
              </w:pBdr>
              <w:ind w:firstLine="0"/>
              <w:rPr>
                <w:sz w:val="24"/>
                <w:szCs w:val="24"/>
                <w:lang w:val="ro-MD"/>
              </w:rPr>
            </w:pPr>
            <w:r w:rsidRPr="00BE2230">
              <w:rPr>
                <w:sz w:val="24"/>
                <w:szCs w:val="24"/>
                <w:lang w:val="ro-RO"/>
              </w:rPr>
              <w:t>Au fost efectuate redactările necesare.</w:t>
            </w:r>
          </w:p>
        </w:tc>
      </w:tr>
      <w:tr w:rsidR="00D35A01" w:rsidRPr="007F0A25" w14:paraId="133FC0C2" w14:textId="77777777" w:rsidTr="00FA7E3F">
        <w:tc>
          <w:tcPr>
            <w:tcW w:w="25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AC60C5" w14:textId="77777777" w:rsidR="00D35A01" w:rsidRPr="005D74CE" w:rsidRDefault="00D35A01" w:rsidP="00CA479F">
            <w:pPr>
              <w:ind w:left="-142" w:firstLine="0"/>
              <w:jc w:val="center"/>
              <w:rPr>
                <w:rFonts w:eastAsia="SimSun"/>
                <w:b/>
                <w:sz w:val="24"/>
                <w:szCs w:val="24"/>
                <w:lang w:val="ro-MD" w:eastAsia="ru-RU"/>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94B2B" w14:textId="77777777" w:rsidR="00D35A01" w:rsidRPr="005D74CE" w:rsidRDefault="008D3548" w:rsidP="00CA479F">
            <w:pPr>
              <w:pBdr>
                <w:top w:val="none" w:sz="4" w:space="0" w:color="000000"/>
                <w:left w:val="none" w:sz="4" w:space="0" w:color="000000"/>
                <w:bottom w:val="none" w:sz="4" w:space="0" w:color="000000"/>
                <w:right w:val="none" w:sz="4" w:space="0" w:color="000000"/>
              </w:pBdr>
              <w:rPr>
                <w:sz w:val="24"/>
                <w:szCs w:val="24"/>
                <w:lang w:val="ro-MD"/>
              </w:rPr>
            </w:pPr>
            <w:r>
              <w:rPr>
                <w:sz w:val="24"/>
                <w:szCs w:val="24"/>
                <w:lang w:val="ro-MD"/>
              </w:rPr>
              <w:t>443.</w:t>
            </w:r>
          </w:p>
        </w:tc>
        <w:tc>
          <w:tcPr>
            <w:tcW w:w="63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959625" w14:textId="77777777" w:rsidR="00ED33C6" w:rsidRPr="00ED33C6"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b/>
                <w:sz w:val="24"/>
                <w:szCs w:val="24"/>
                <w:lang w:val="ro-MD"/>
              </w:rPr>
              <w:t>La proiectul anexei:</w:t>
            </w:r>
            <w:r w:rsidRPr="00ED33C6">
              <w:rPr>
                <w:sz w:val="24"/>
                <w:szCs w:val="24"/>
                <w:lang w:val="ro-MD"/>
              </w:rPr>
              <w:t xml:space="preserve"> </w:t>
            </w:r>
          </w:p>
          <w:p w14:paraId="7BAE0E5C" w14:textId="77777777" w:rsidR="003A260D"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 Parafa de aprobare va avea următorul cuprins: „Aprobată prin Hotărârea Guvernului nr.______/2024”. </w:t>
            </w:r>
          </w:p>
          <w:p w14:paraId="5F69E89D" w14:textId="77777777" w:rsidR="003A260D"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2. La pct. 4, textul „Capitolul II Secțiunea 2” va fi succedat de textul „pct. 29-35”, or, pct. 29-35 transpun Partea II titlul I Capitolul 3 la care se face referință la art. 1 alin. (4) din Regulamentul delegat (UE) 2019/2035, transpus prin pct. 4.</w:t>
            </w:r>
          </w:p>
          <w:p w14:paraId="7D0DBF59"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3. La pct. 5, textul „Capitolul II Secțiunea 2” va fi succedat de textul „pct. 36”, or, pct. 36 transpune Partea II Titlul I Capitolul 4 din Regulamentul delegat (UE) 2019/2035, 2 la care se face referință la art. 1 alin. (5) din Regulamentul delegat (UE) 2019/2035, transpus prin pct. 5. </w:t>
            </w:r>
          </w:p>
          <w:p w14:paraId="1372C441"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4. La pct. 6, textul „Capitolul III Secțiunea 1” va fi succedat de textul „pct. 38 și 39”, pentru a asigura transpunere corespunzătoare a art. 1 alin. (6) din Regulamentul delegat (UE) 2019/2035. </w:t>
            </w:r>
          </w:p>
          <w:p w14:paraId="34DF9C19"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5. La pct. 7, textul „Capitolul II Secțiunea 1” se va substitui cu textul „Capitolul II Secțiunea 2”, or, Capitolul II Secțiunea 2 </w:t>
            </w:r>
            <w:r w:rsidRPr="00ED33C6">
              <w:rPr>
                <w:sz w:val="24"/>
                <w:szCs w:val="24"/>
                <w:lang w:val="ro-MD"/>
              </w:rPr>
              <w:lastRenderedPageBreak/>
              <w:t>transpun Partea II Titlul I Capitolele 2, 3 și 4, la care se face referință în art. 1 alin. (7) din Regulamentul delegat (UE) 2019/2035, transpus prin pct. 7 din proiect.</w:t>
            </w:r>
          </w:p>
          <w:p w14:paraId="0174448D"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6. La pct. 19, noțiunile se vor aranja în ordine alfabetică, conform uzanțelor.</w:t>
            </w:r>
          </w:p>
          <w:p w14:paraId="6476840D"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7. La pct. 23, textul „pct. 20-23” se va substitui cu textul „pct. 20-22”, or, pct. 20-22 transpun art. 3 alin. (1)-(2) din Regulamentul delegat (UE) 2019/2035, la care se face referință în art. 3 alin. (4) din Regulamentul delegat (UE) 2019/2035, transpus prin pct. 23.</w:t>
            </w:r>
          </w:p>
          <w:p w14:paraId="31B4D4B8"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8. La pct. 24, textul „art. 94 alin. (3) lit. a)” se va substitui cu textul „art. 94 alin. (3) lit. a), c), d)”, or, art. 94 alin. (3) lit. a), c), d) transpun art. 94 alin. (1) lit. (a), (c) și (d) din Regulamentul (UE) 2016/429, la care se face referință la art. 4 alineatul întâi din Regulamentul delegat (UE) 2019/2035, transpus prin pct. 24 alineatul întâi.</w:t>
            </w:r>
          </w:p>
          <w:p w14:paraId="01516EAA"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9. Ținând cont de prevederile art. 55 alin. (4) din Legea nr. 100/2017 cu privire la actele normative, în conformitate cu care „(4)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la pct. 25 alineatul întâi, se vor exclude cuvintele „la prezenta normă” (obiecție valabilă și la pct. 26 alineatul întâi, pct. 30 alineatul întâi, etc.). </w:t>
            </w:r>
          </w:p>
          <w:p w14:paraId="2C0F1EBD" w14:textId="77777777" w:rsidR="00CA6B9E"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10. La Capitolul III Secțiunea a 2-a, menționăm că, potrivit normelor de tehnică legislativă, secțiunea este element de structură complex al actului normativ, prin urmare nu poate fi constituită dintr-un singur punct (obiecție valabilă și la Capitolul IV Secțiunile 2 și 3, Capitolul VI Secțiunea a 2-a, etc.) </w:t>
            </w:r>
          </w:p>
          <w:p w14:paraId="5B1B0E3A" w14:textId="77777777" w:rsidR="00EF43AA"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11. La pct. 44, textul „și păstrează înregistrările menționate la pct. 44-63 pentru o perioadă de cel puțin trei ani și sunt puse la </w:t>
            </w:r>
            <w:r w:rsidRPr="00ED33C6">
              <w:rPr>
                <w:sz w:val="24"/>
                <w:szCs w:val="24"/>
                <w:lang w:val="ro-MD"/>
              </w:rPr>
              <w:lastRenderedPageBreak/>
              <w:t xml:space="preserve">dispoziția autorității competente în cadrul controalelor oficiale” se va exclude din proiect, deoarece nu este indicat la art. 22 din Regulamentul delegat (UE) 2019/2035, pe care îl transpune. </w:t>
            </w:r>
          </w:p>
          <w:p w14:paraId="37FDBD0C" w14:textId="77777777" w:rsidR="00EF43AA"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12. În conformitate cu art. 52 alin. (3) din Legea nr. 100/2017, pentru interpretarea corectă și aplicare comodă, punctele pot fi divizate în subpuncte care se numerotează prin adăugarea consecutivă a cifrelor arabe, până la gradul de detaliere necesar. Ținând cont de regula enunțată, la pct. 47, textul „pct. 45.1” se va substitui cu textul „</w:t>
            </w:r>
            <w:proofErr w:type="spellStart"/>
            <w:r w:rsidRPr="00ED33C6">
              <w:rPr>
                <w:sz w:val="24"/>
                <w:szCs w:val="24"/>
                <w:lang w:val="ro-MD"/>
              </w:rPr>
              <w:t>sbp</w:t>
            </w:r>
            <w:proofErr w:type="spellEnd"/>
            <w:r w:rsidRPr="00ED33C6">
              <w:rPr>
                <w:sz w:val="24"/>
                <w:szCs w:val="24"/>
                <w:lang w:val="ro-MD"/>
              </w:rPr>
              <w:t xml:space="preserve">. 45.1” (obiecție valabilă și la pct. 48, </w:t>
            </w:r>
            <w:proofErr w:type="spellStart"/>
            <w:r w:rsidRPr="00ED33C6">
              <w:rPr>
                <w:sz w:val="24"/>
                <w:szCs w:val="24"/>
                <w:lang w:val="ro-MD"/>
              </w:rPr>
              <w:t>sbp</w:t>
            </w:r>
            <w:proofErr w:type="spellEnd"/>
            <w:r w:rsidRPr="00ED33C6">
              <w:rPr>
                <w:sz w:val="24"/>
                <w:szCs w:val="24"/>
                <w:lang w:val="ro-MD"/>
              </w:rPr>
              <w:t xml:space="preserve">. 57.3-57.5, </w:t>
            </w:r>
            <w:proofErr w:type="spellStart"/>
            <w:r w:rsidRPr="00ED33C6">
              <w:rPr>
                <w:sz w:val="24"/>
                <w:szCs w:val="24"/>
                <w:lang w:val="ro-MD"/>
              </w:rPr>
              <w:t>sbp</w:t>
            </w:r>
            <w:proofErr w:type="spellEnd"/>
            <w:r w:rsidRPr="00ED33C6">
              <w:rPr>
                <w:sz w:val="24"/>
                <w:szCs w:val="24"/>
                <w:lang w:val="ro-MD"/>
              </w:rPr>
              <w:t xml:space="preserve">. 58.3-58.5, etc.). </w:t>
            </w:r>
          </w:p>
          <w:p w14:paraId="1C4A3BCB" w14:textId="77777777" w:rsidR="00EF43AA"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13. La pct. 49: </w:t>
            </w:r>
          </w:p>
          <w:p w14:paraId="66E4AAB1" w14:textId="77777777" w:rsidR="00EF43AA"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1) La alineatul întâi, textul „pct. 102” se va substitui cu textul „pct. 100”, or, pct. 100 transpune art. 53 din Regulamentul delegat (UE) 2019/2035, la care se face referință la art. 23 alin. (5) din Regulamentul delegat (UE) 2019/2035, trans</w:t>
            </w:r>
            <w:r w:rsidR="00EF43AA">
              <w:rPr>
                <w:sz w:val="24"/>
                <w:szCs w:val="24"/>
                <w:lang w:val="ro-MD"/>
              </w:rPr>
              <w:t xml:space="preserve">pus prin pct. 49 din proiect. </w:t>
            </w:r>
          </w:p>
          <w:p w14:paraId="6D75413C"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 La </w:t>
            </w:r>
            <w:proofErr w:type="spellStart"/>
            <w:r w:rsidRPr="00ED33C6">
              <w:rPr>
                <w:sz w:val="24"/>
                <w:szCs w:val="24"/>
                <w:lang w:val="ro-MD"/>
              </w:rPr>
              <w:t>sbp</w:t>
            </w:r>
            <w:proofErr w:type="spellEnd"/>
            <w:r w:rsidRPr="00ED33C6">
              <w:rPr>
                <w:sz w:val="24"/>
                <w:szCs w:val="24"/>
                <w:lang w:val="ro-MD"/>
              </w:rPr>
              <w:t xml:space="preserve">. 49.1, textul „pct. 31.1” se va substitui cu textul „pct. 45”, or, pct. 45 transpune art. 23 alin. (1) la care se face referință la art. 23 alin. (5) lit. (a) din Regulamentul delegat (UE) 2019/2035, transpus prin </w:t>
            </w:r>
            <w:proofErr w:type="spellStart"/>
            <w:r w:rsidRPr="00ED33C6">
              <w:rPr>
                <w:sz w:val="24"/>
                <w:szCs w:val="24"/>
                <w:lang w:val="ro-MD"/>
              </w:rPr>
              <w:t>sbp</w:t>
            </w:r>
            <w:proofErr w:type="spellEnd"/>
            <w:r w:rsidRPr="00ED33C6">
              <w:rPr>
                <w:sz w:val="24"/>
                <w:szCs w:val="24"/>
                <w:lang w:val="ro-MD"/>
              </w:rPr>
              <w:t>. 49.1.</w:t>
            </w:r>
          </w:p>
          <w:p w14:paraId="46547B14"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3) La </w:t>
            </w:r>
            <w:proofErr w:type="spellStart"/>
            <w:r w:rsidRPr="00ED33C6">
              <w:rPr>
                <w:sz w:val="24"/>
                <w:szCs w:val="24"/>
                <w:lang w:val="ro-MD"/>
              </w:rPr>
              <w:t>sbp</w:t>
            </w:r>
            <w:proofErr w:type="spellEnd"/>
            <w:r w:rsidRPr="00ED33C6">
              <w:rPr>
                <w:sz w:val="24"/>
                <w:szCs w:val="24"/>
                <w:lang w:val="ro-MD"/>
              </w:rPr>
              <w:t xml:space="preserve">. 49.2, textul „art. 102 alin. (1)” va fi succedat de textul „lit. b)”, or, art. 102 alin. (1) lit. b) din Legea nr. 196/2024 transpune art. 102 alin. (1) lit. b) din Regulamentul (UE) 2016/429, la care se face referință la art. 23 alin. (5) lit. b) din Regulamentul delegat (UE) 2019/2035. </w:t>
            </w:r>
          </w:p>
          <w:p w14:paraId="320297D7"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14. La pct. 63: </w:t>
            </w:r>
          </w:p>
          <w:p w14:paraId="2887EA53" w14:textId="77777777" w:rsidR="00FA7E3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1) Se va ține cont că subpunctele unice nu se numerotează (obiecție valabilă și la pct. 71, 75, 91).</w:t>
            </w:r>
          </w:p>
          <w:p w14:paraId="0135361E"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2) Dispoziția de la </w:t>
            </w:r>
            <w:proofErr w:type="spellStart"/>
            <w:r w:rsidRPr="00ED33C6">
              <w:rPr>
                <w:sz w:val="24"/>
                <w:szCs w:val="24"/>
                <w:lang w:val="ro-MD"/>
              </w:rPr>
              <w:t>sbp</w:t>
            </w:r>
            <w:proofErr w:type="spellEnd"/>
            <w:r w:rsidRPr="00ED33C6">
              <w:rPr>
                <w:sz w:val="24"/>
                <w:szCs w:val="24"/>
                <w:lang w:val="ro-MD"/>
              </w:rPr>
              <w:t>. 63.1 nu rezultă din prevederile pct. 63, motiv pentru care se va indica la un punct separat. Totodată, menționăm că dispoziția enunțată nu este indicată în Regulamentul delegat (UE) 2019/2035 și lipsește în tabelul de concordanță, prin urmare, se va elucida acest aspect.</w:t>
            </w:r>
          </w:p>
          <w:p w14:paraId="7169C6B5"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lastRenderedPageBreak/>
              <w:t xml:space="preserve"> 15. La pct. 64 care transpune art. 38 din Regulamentul delegat (UE) 2019/2035 se face referință la două crotalii, iar la art. 38 la o singură crotalie, prin urmare, la pct. 64 din proiect, se vor revedea cuvintele „a două crotalii”. </w:t>
            </w:r>
          </w:p>
          <w:p w14:paraId="01F8F53C"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16. La </w:t>
            </w:r>
            <w:proofErr w:type="spellStart"/>
            <w:r w:rsidRPr="00ED33C6">
              <w:rPr>
                <w:sz w:val="24"/>
                <w:szCs w:val="24"/>
                <w:lang w:val="ro-MD"/>
              </w:rPr>
              <w:t>sbp</w:t>
            </w:r>
            <w:proofErr w:type="spellEnd"/>
            <w:r w:rsidRPr="00ED33C6">
              <w:rPr>
                <w:sz w:val="24"/>
                <w:szCs w:val="24"/>
                <w:lang w:val="ro-MD"/>
              </w:rPr>
              <w:t xml:space="preserve">. 80.1, textul „derogările prevăzute pct. 81-84” se va substitui cu textul „derogările prevăzute la pct. 81-85”, or, derogările sunt indicate și la pct. 85. </w:t>
            </w:r>
          </w:p>
          <w:p w14:paraId="46E4B7F8"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17. La pct. 81, cuvintele „Fără a aduce atingere” se vor substitui cu cuvintele „Prin derogare de la”, cu ajustarea ulterioară a textului, astfel cum este indicat la art. 46 alin. (1) din Regulamentul delegat (UE) 2019/20235, pe care îl transpune (obiecție similară și la pct. 82-85, 89, 100, 113, 114, 115, 116, 137). </w:t>
            </w:r>
          </w:p>
          <w:p w14:paraId="4F726F46"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18. Pct. 85 transpune art. 46 alin. (5) din Regulamentul delegat (UE) 2019/2035, la care se face referință la „anexa III literele (a) și (b)”, care sunt transpuse prin anexa nr. 3 </w:t>
            </w:r>
            <w:proofErr w:type="spellStart"/>
            <w:r w:rsidRPr="00ED33C6">
              <w:rPr>
                <w:sz w:val="24"/>
                <w:szCs w:val="24"/>
                <w:lang w:val="ro-MD"/>
              </w:rPr>
              <w:t>sbp</w:t>
            </w:r>
            <w:proofErr w:type="spellEnd"/>
            <w:r w:rsidRPr="00ED33C6">
              <w:rPr>
                <w:sz w:val="24"/>
                <w:szCs w:val="24"/>
                <w:lang w:val="ro-MD"/>
              </w:rPr>
              <w:t>. 1.1 și 1.2 din proiect. Prin urmare, textul „anexa nr. 3” va fi succedat de textul „</w:t>
            </w:r>
            <w:proofErr w:type="spellStart"/>
            <w:r w:rsidRPr="00ED33C6">
              <w:rPr>
                <w:sz w:val="24"/>
                <w:szCs w:val="24"/>
                <w:lang w:val="ro-MD"/>
              </w:rPr>
              <w:t>sbp</w:t>
            </w:r>
            <w:proofErr w:type="spellEnd"/>
            <w:r w:rsidRPr="00ED33C6">
              <w:rPr>
                <w:sz w:val="24"/>
                <w:szCs w:val="24"/>
                <w:lang w:val="ro-MD"/>
              </w:rPr>
              <w:t xml:space="preserve">. 1.1 și 1.2”. </w:t>
            </w:r>
          </w:p>
          <w:p w14:paraId="7423BA86" w14:textId="77777777" w:rsidR="003B6A2F" w:rsidRDefault="003B6A2F" w:rsidP="00CA479F">
            <w:pPr>
              <w:pBdr>
                <w:top w:val="none" w:sz="4" w:space="0" w:color="000000"/>
                <w:left w:val="none" w:sz="4" w:space="0" w:color="000000"/>
                <w:bottom w:val="none" w:sz="4" w:space="0" w:color="000000"/>
                <w:right w:val="none" w:sz="4" w:space="0" w:color="000000"/>
              </w:pBdr>
              <w:ind w:firstLine="0"/>
              <w:rPr>
                <w:sz w:val="24"/>
                <w:szCs w:val="24"/>
                <w:lang w:val="ro-MD"/>
              </w:rPr>
            </w:pPr>
          </w:p>
          <w:p w14:paraId="19B7AEAD" w14:textId="77777777" w:rsidR="003B6A2F"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19. La </w:t>
            </w:r>
            <w:proofErr w:type="spellStart"/>
            <w:r w:rsidRPr="00ED33C6">
              <w:rPr>
                <w:sz w:val="24"/>
                <w:szCs w:val="24"/>
                <w:lang w:val="ro-MD"/>
              </w:rPr>
              <w:t>sbp</w:t>
            </w:r>
            <w:proofErr w:type="spellEnd"/>
            <w:r w:rsidRPr="00ED33C6">
              <w:rPr>
                <w:sz w:val="24"/>
                <w:szCs w:val="24"/>
                <w:lang w:val="ro-MD"/>
              </w:rPr>
              <w:t xml:space="preserve">. 108.1, menționăm că referința la Hotărârea Guvernului nr. 761/2024 pentru aprobarea Regulamentului cu privire la identificarea și înregistrarea ecvideelor și stabilirea documentelor de însoțire a ecvideelor poate fi făcută doar în cazul în care actul normativ enunțat urmează să intre în vigoare cel târziu la data adoptării prezentei hotărâri. Totodată, referința la Hotărârea Guvernului se va substitui cu referința la Regulamentul aprobat prin Hotărârea Guvernului. </w:t>
            </w:r>
          </w:p>
          <w:p w14:paraId="36B4F066"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20. La </w:t>
            </w:r>
            <w:proofErr w:type="spellStart"/>
            <w:r w:rsidRPr="00ED33C6">
              <w:rPr>
                <w:sz w:val="24"/>
                <w:szCs w:val="24"/>
                <w:lang w:val="ro-MD"/>
              </w:rPr>
              <w:t>sbp</w:t>
            </w:r>
            <w:proofErr w:type="spellEnd"/>
            <w:r w:rsidRPr="00ED33C6">
              <w:rPr>
                <w:sz w:val="24"/>
                <w:szCs w:val="24"/>
                <w:lang w:val="ro-MD"/>
              </w:rPr>
              <w:t>. 110.2 , textul „pct. 117” va fi succedat de textul „și 118”, or, pct. 117 și 118 transpun art. 62 la care se face referință la art. 59 alin. (1) lit. b) din Regulamentul delegat (UE) 2019/2035. Textul „pct. 107.1” se va substitui cu textul „</w:t>
            </w:r>
            <w:proofErr w:type="spellStart"/>
            <w:r w:rsidRPr="00ED33C6">
              <w:rPr>
                <w:sz w:val="24"/>
                <w:szCs w:val="24"/>
                <w:lang w:val="ro-MD"/>
              </w:rPr>
              <w:t>sbp</w:t>
            </w:r>
            <w:proofErr w:type="spellEnd"/>
            <w:r w:rsidRPr="00ED33C6">
              <w:rPr>
                <w:sz w:val="24"/>
                <w:szCs w:val="24"/>
                <w:lang w:val="ro-MD"/>
              </w:rPr>
              <w:t xml:space="preserve">. 107.2”, or, </w:t>
            </w:r>
            <w:proofErr w:type="spellStart"/>
            <w:r w:rsidRPr="00ED33C6">
              <w:rPr>
                <w:sz w:val="24"/>
                <w:szCs w:val="24"/>
                <w:lang w:val="ro-MD"/>
              </w:rPr>
              <w:t>sbp</w:t>
            </w:r>
            <w:proofErr w:type="spellEnd"/>
            <w:r w:rsidRPr="00ED33C6">
              <w:rPr>
                <w:sz w:val="24"/>
                <w:szCs w:val="24"/>
                <w:lang w:val="ro-MD"/>
              </w:rPr>
              <w:t>. 107.2 transpune art. 58 alin. (1) lit. (b) din Regulamentul delegat (UE) 2019/2035.</w:t>
            </w:r>
          </w:p>
          <w:p w14:paraId="567752D1"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lastRenderedPageBreak/>
              <w:t xml:space="preserve"> 21. La pct. 113, textul „pct. 108” se va substitui cu textul „</w:t>
            </w:r>
            <w:proofErr w:type="spellStart"/>
            <w:r w:rsidRPr="00ED33C6">
              <w:rPr>
                <w:sz w:val="24"/>
                <w:szCs w:val="24"/>
                <w:lang w:val="ro-MD"/>
              </w:rPr>
              <w:t>sbp</w:t>
            </w:r>
            <w:proofErr w:type="spellEnd"/>
            <w:r w:rsidRPr="00ED33C6">
              <w:rPr>
                <w:sz w:val="24"/>
                <w:szCs w:val="24"/>
                <w:lang w:val="ro-MD"/>
              </w:rPr>
              <w:t xml:space="preserve">. 107.1”, or, </w:t>
            </w:r>
            <w:proofErr w:type="spellStart"/>
            <w:r w:rsidRPr="00ED33C6">
              <w:rPr>
                <w:sz w:val="24"/>
                <w:szCs w:val="24"/>
                <w:lang w:val="ro-MD"/>
              </w:rPr>
              <w:t>sbp</w:t>
            </w:r>
            <w:proofErr w:type="spellEnd"/>
            <w:r w:rsidRPr="00ED33C6">
              <w:rPr>
                <w:sz w:val="24"/>
                <w:szCs w:val="24"/>
                <w:lang w:val="ro-MD"/>
              </w:rPr>
              <w:t xml:space="preserve">. 107.1 transpune art. 58 alin. (2) lit. (a) din Regulamentul delegat (UE) 2019/2035, la care se face referință la art. 60 alin. (1) din Regulamentul delegat (UE) 2019/2035, iar </w:t>
            </w:r>
            <w:proofErr w:type="spellStart"/>
            <w:r w:rsidRPr="00ED33C6">
              <w:rPr>
                <w:sz w:val="24"/>
                <w:szCs w:val="24"/>
                <w:lang w:val="ro-MD"/>
              </w:rPr>
              <w:t>sbp</w:t>
            </w:r>
            <w:proofErr w:type="spellEnd"/>
            <w:r w:rsidRPr="00ED33C6">
              <w:rPr>
                <w:sz w:val="24"/>
                <w:szCs w:val="24"/>
                <w:lang w:val="ro-MD"/>
              </w:rPr>
              <w:t xml:space="preserve">. 107.1 se va substitui cu pct. 107, or, pct. 107 transpune art. 58 alin. (1) la care se face referință la 60 alin. (1) din Regulamentul delegat (UE) 2019/2035. 4 </w:t>
            </w:r>
          </w:p>
          <w:p w14:paraId="3AB10CFE"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22. La pct. 114, textul „pct. 107.1” se va substitui cu textul „pct. 107”, or, pct. 107 transpune art. 58 alin. (1) din Regulamentul delegat 2019/2035, la care se face referință la art. 60 alin. (3) din Regulamentul delegat (UE) 2019/2035. </w:t>
            </w:r>
          </w:p>
          <w:p w14:paraId="354C49C9"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23. La pct. 115, textul „pct. 109.1” urma a fi substituit cu textul „art. 110 lit. a) din Legea nr. 196/2024”, or, art. 110 lit. a) transpune art. 110 alin. (1) lit. a) din Regulamentul (UE) 2016/429, la care se face referință la art. 61 alin. (1) din Regulamentul delegat (UE) 2019/2035, transpus prin pct. 115 din proiect. Totodată, ținând cont de regula enunțată la art. 5 alin. (4) din Legea nr. 100/2017, în conformitate cu care derogare se poate face doar de la norme de același nivel, autorul proiectului în cadrul procedurii de transpunere, a reformulat prevederea din Regulamentul delegat (UE) 2019/2035, substituind noma derogatorie cu o normă general aplicabilă. Totodată, numărul articolului din Legea nr. 196/2024 a fost substituit cu un număr al punctului din proiectul anexei la hotărâre. Este de menționat că, în acest mod nu se mai asigură derogarea prevăzută în actul Uniunii Europene. Ținând cont de obiecția expusă, se va reexamina transpunerea normei de la art. 61 alin. (1) din Regulamentul delegat (UE) 2019/2035. </w:t>
            </w:r>
          </w:p>
          <w:p w14:paraId="4AB771DF"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24. La pct. 116, la referința la Legea nr. 196/2024 privind sănătatea animală, se va indica doar numărul și anul adoptării, iar denumirea se va exclude, or, denumirea este indicată la prima utilizare în text. </w:t>
            </w:r>
          </w:p>
          <w:p w14:paraId="7A984748"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25. La </w:t>
            </w:r>
            <w:proofErr w:type="spellStart"/>
            <w:r w:rsidRPr="00ED33C6">
              <w:rPr>
                <w:sz w:val="24"/>
                <w:szCs w:val="24"/>
                <w:lang w:val="ro-MD"/>
              </w:rPr>
              <w:t>sbp</w:t>
            </w:r>
            <w:proofErr w:type="spellEnd"/>
            <w:r w:rsidRPr="00ED33C6">
              <w:rPr>
                <w:sz w:val="24"/>
                <w:szCs w:val="24"/>
                <w:lang w:val="ro-MD"/>
              </w:rPr>
              <w:t>. 124.4, textul „pct. 123.2.9” se va substitui cu textul „</w:t>
            </w:r>
            <w:proofErr w:type="spellStart"/>
            <w:r w:rsidRPr="00ED33C6">
              <w:rPr>
                <w:sz w:val="24"/>
                <w:szCs w:val="24"/>
                <w:lang w:val="ro-MD"/>
              </w:rPr>
              <w:t>sbp</w:t>
            </w:r>
            <w:proofErr w:type="spellEnd"/>
            <w:r w:rsidRPr="00ED33C6">
              <w:rPr>
                <w:sz w:val="24"/>
                <w:szCs w:val="24"/>
                <w:lang w:val="ro-MD"/>
              </w:rPr>
              <w:t xml:space="preserve">. 123.2.10”, or, </w:t>
            </w:r>
            <w:proofErr w:type="spellStart"/>
            <w:r w:rsidRPr="00ED33C6">
              <w:rPr>
                <w:sz w:val="24"/>
                <w:szCs w:val="24"/>
                <w:lang w:val="ro-MD"/>
              </w:rPr>
              <w:t>sbp</w:t>
            </w:r>
            <w:proofErr w:type="spellEnd"/>
            <w:r w:rsidRPr="00ED33C6">
              <w:rPr>
                <w:sz w:val="24"/>
                <w:szCs w:val="24"/>
                <w:lang w:val="ro-MD"/>
              </w:rPr>
              <w:t xml:space="preserve">. 123.2.10 transpune art. 65 alin. (1) lit. </w:t>
            </w:r>
            <w:r w:rsidRPr="00ED33C6">
              <w:rPr>
                <w:sz w:val="24"/>
                <w:szCs w:val="24"/>
                <w:lang w:val="ro-MD"/>
              </w:rPr>
              <w:lastRenderedPageBreak/>
              <w:t xml:space="preserve">(i) pct. (ii) din Regulamentul delegat (UE) 2019/2035, la care se face referință la art. 65 alin. (2) lit. d) din același Regulament. </w:t>
            </w:r>
          </w:p>
          <w:p w14:paraId="3EF39C1A"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26. La </w:t>
            </w:r>
            <w:proofErr w:type="spellStart"/>
            <w:r w:rsidRPr="00ED33C6">
              <w:rPr>
                <w:sz w:val="24"/>
                <w:szCs w:val="24"/>
                <w:lang w:val="ro-MD"/>
              </w:rPr>
              <w:t>sbp</w:t>
            </w:r>
            <w:proofErr w:type="spellEnd"/>
            <w:r w:rsidRPr="00ED33C6">
              <w:rPr>
                <w:sz w:val="24"/>
                <w:szCs w:val="24"/>
                <w:lang w:val="ro-MD"/>
              </w:rPr>
              <w:t xml:space="preserve">. 126.2, textul „termenul prevăzut la pct. 108.1” se va revizui, or, la </w:t>
            </w:r>
            <w:proofErr w:type="spellStart"/>
            <w:r w:rsidRPr="00ED33C6">
              <w:rPr>
                <w:sz w:val="24"/>
                <w:szCs w:val="24"/>
                <w:lang w:val="ro-MD"/>
              </w:rPr>
              <w:t>sbp</w:t>
            </w:r>
            <w:proofErr w:type="spellEnd"/>
            <w:r w:rsidRPr="00ED33C6">
              <w:rPr>
                <w:sz w:val="24"/>
                <w:szCs w:val="24"/>
                <w:lang w:val="ro-MD"/>
              </w:rPr>
              <w:t xml:space="preserve">. 108.1 nu se face referință la termen. </w:t>
            </w:r>
          </w:p>
          <w:p w14:paraId="22B87088" w14:textId="77777777" w:rsidR="00E45F92"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27. La pct. 129 se face referință la două elemente structurale consecutive, prin urmare, textul „pct. 126-127” se va substitui cu textul „pct. 126 și 127” (observație valabilă pentru toate cazurile similare din proiect). </w:t>
            </w:r>
          </w:p>
          <w:p w14:paraId="18C1D824"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28. La </w:t>
            </w:r>
            <w:proofErr w:type="spellStart"/>
            <w:r w:rsidRPr="00ED33C6">
              <w:rPr>
                <w:sz w:val="24"/>
                <w:szCs w:val="24"/>
                <w:lang w:val="ro-MD"/>
              </w:rPr>
              <w:t>sbp</w:t>
            </w:r>
            <w:proofErr w:type="spellEnd"/>
            <w:r w:rsidRPr="00ED33C6">
              <w:rPr>
                <w:sz w:val="24"/>
                <w:szCs w:val="24"/>
                <w:lang w:val="ro-MD"/>
              </w:rPr>
              <w:t>. 130.1, textul „pct. 123” se va substitui cu textul „</w:t>
            </w:r>
            <w:proofErr w:type="spellStart"/>
            <w:r w:rsidRPr="00ED33C6">
              <w:rPr>
                <w:sz w:val="24"/>
                <w:szCs w:val="24"/>
                <w:lang w:val="ro-MD"/>
              </w:rPr>
              <w:t>sbp</w:t>
            </w:r>
            <w:proofErr w:type="spellEnd"/>
            <w:r w:rsidRPr="00ED33C6">
              <w:rPr>
                <w:sz w:val="24"/>
                <w:szCs w:val="24"/>
                <w:lang w:val="ro-MD"/>
              </w:rPr>
              <w:t xml:space="preserve">. 123.2.1 și 123.2.2”, or, </w:t>
            </w:r>
            <w:proofErr w:type="spellStart"/>
            <w:r w:rsidRPr="00ED33C6">
              <w:rPr>
                <w:sz w:val="24"/>
                <w:szCs w:val="24"/>
                <w:lang w:val="ro-MD"/>
              </w:rPr>
              <w:t>sbp</w:t>
            </w:r>
            <w:proofErr w:type="spellEnd"/>
            <w:r w:rsidRPr="00ED33C6">
              <w:rPr>
                <w:sz w:val="24"/>
                <w:szCs w:val="24"/>
                <w:lang w:val="ro-MD"/>
              </w:rPr>
              <w:t xml:space="preserve">. 123.2.1 și 123.2.2 transpun art. 65 alin. (1) lit. (b) la care se face referință la art. 69 alin. (2) lit. (a) din Regulamentul delegat (UE) 2019/2035, transpus prin </w:t>
            </w:r>
            <w:proofErr w:type="spellStart"/>
            <w:r w:rsidRPr="00ED33C6">
              <w:rPr>
                <w:sz w:val="24"/>
                <w:szCs w:val="24"/>
                <w:lang w:val="ro-MD"/>
              </w:rPr>
              <w:t>sbp</w:t>
            </w:r>
            <w:proofErr w:type="spellEnd"/>
            <w:r w:rsidRPr="00ED33C6">
              <w:rPr>
                <w:sz w:val="24"/>
                <w:szCs w:val="24"/>
                <w:lang w:val="ro-MD"/>
              </w:rPr>
              <w:t xml:space="preserve">. 130.1. </w:t>
            </w:r>
          </w:p>
          <w:p w14:paraId="5F8DA289"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29. La pct. 132, textul „Capitolul II pct. 8 din Hotărârea de Guvern nr. 660/2022” se va substitui cu textul „Capitolul II pct. 8 din Norma sanitară-veterinară privind circulația necomercială a animalelor de companie, aprobată prin Hotărârea Guvernului nr. 660/2022”. </w:t>
            </w:r>
          </w:p>
          <w:p w14:paraId="57A14A38"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30. La </w:t>
            </w:r>
            <w:proofErr w:type="spellStart"/>
            <w:r w:rsidRPr="00ED33C6">
              <w:rPr>
                <w:sz w:val="24"/>
                <w:szCs w:val="24"/>
                <w:lang w:val="ro-MD"/>
              </w:rPr>
              <w:t>sbp</w:t>
            </w:r>
            <w:proofErr w:type="spellEnd"/>
            <w:r w:rsidRPr="00ED33C6">
              <w:rPr>
                <w:sz w:val="24"/>
                <w:szCs w:val="24"/>
                <w:lang w:val="ro-MD"/>
              </w:rPr>
              <w:t xml:space="preserve">. 138.3, se va preciza de către cine sunt stabilite procedurile respective. </w:t>
            </w:r>
          </w:p>
          <w:p w14:paraId="61A92820"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31. La </w:t>
            </w:r>
            <w:proofErr w:type="spellStart"/>
            <w:r w:rsidRPr="00ED33C6">
              <w:rPr>
                <w:sz w:val="24"/>
                <w:szCs w:val="24"/>
                <w:lang w:val="ro-MD"/>
              </w:rPr>
              <w:t>sbp</w:t>
            </w:r>
            <w:proofErr w:type="spellEnd"/>
            <w:r w:rsidRPr="00ED33C6">
              <w:rPr>
                <w:sz w:val="24"/>
                <w:szCs w:val="24"/>
                <w:lang w:val="ro-MD"/>
              </w:rPr>
              <w:t xml:space="preserve">. 142.6 nu au fost transpuse art. 58 și 70 la care se face referință la art. 77 alin. (2) lit. (f) din Regulamentul delegat (UE) 2019/2035. </w:t>
            </w:r>
          </w:p>
          <w:p w14:paraId="31752F0A"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32. La pct. 149, cuvintele „prevăzute la pct.” va fi succedat de textul „64-68”, or, pct. 64-68 transpun art. 38 și 39 la care se face referință la art. 81 alin. (2) din Regulamentul delegat (UE) 2019/2035, transpus prin pct. 149 din proiect.</w:t>
            </w:r>
          </w:p>
          <w:p w14:paraId="779A5D2F"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33. La Anexa nr. 1 la Norma sanitară veterinară:</w:t>
            </w:r>
          </w:p>
          <w:p w14:paraId="77F5CA02"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1) În parafa de aprobare, textul „nr.____din_____2024” se va substitui cu textul „nr.____/2024” (obiecție valabilă</w:t>
            </w:r>
            <w:r w:rsidR="00115684">
              <w:rPr>
                <w:sz w:val="24"/>
                <w:szCs w:val="24"/>
                <w:lang w:val="ro-MD"/>
              </w:rPr>
              <w:t xml:space="preserve"> și la Anexele nr. 2 - nr. 6). </w:t>
            </w:r>
          </w:p>
          <w:p w14:paraId="2B53AB55" w14:textId="77777777" w:rsidR="0011568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2) La denumirea Capitolului I, textul „pct. 11” se va substitui cu textul „pct. 25”, or, pct. 25 transpune art. 5 din Regulamentul </w:t>
            </w:r>
            <w:r w:rsidRPr="00ED33C6">
              <w:rPr>
                <w:sz w:val="24"/>
                <w:szCs w:val="24"/>
                <w:lang w:val="ro-MD"/>
              </w:rPr>
              <w:lastRenderedPageBreak/>
              <w:t xml:space="preserve">delegat (UE) 2019/2035, la care se face referință la denumirea Părții 1 din Anexa I (obiecție similară și la pct. 1-4). </w:t>
            </w:r>
          </w:p>
          <w:p w14:paraId="43E0B86A"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 Ținând cont de prevederile art. 52 alin. (3) din Legea nr. 100/2017, la </w:t>
            </w:r>
            <w:proofErr w:type="spellStart"/>
            <w:r w:rsidRPr="00ED33C6">
              <w:rPr>
                <w:sz w:val="24"/>
                <w:szCs w:val="24"/>
                <w:lang w:val="ro-MD"/>
              </w:rPr>
              <w:t>sbp</w:t>
            </w:r>
            <w:proofErr w:type="spellEnd"/>
            <w:r w:rsidRPr="00ED33C6">
              <w:rPr>
                <w:sz w:val="24"/>
                <w:szCs w:val="24"/>
                <w:lang w:val="ro-MD"/>
              </w:rPr>
              <w:t>. 4.1.4, textul „pct. 4.1.1” se va substitui cu textul „</w:t>
            </w:r>
            <w:proofErr w:type="spellStart"/>
            <w:r w:rsidRPr="00ED33C6">
              <w:rPr>
                <w:sz w:val="24"/>
                <w:szCs w:val="24"/>
                <w:lang w:val="ro-MD"/>
              </w:rPr>
              <w:t>sbp</w:t>
            </w:r>
            <w:proofErr w:type="spellEnd"/>
            <w:r w:rsidRPr="00ED33C6">
              <w:rPr>
                <w:sz w:val="24"/>
                <w:szCs w:val="24"/>
                <w:lang w:val="ro-MD"/>
              </w:rPr>
              <w:t xml:space="preserve">. 4.1.1” (obiecție valabilă și la pct. 4 </w:t>
            </w:r>
            <w:proofErr w:type="spellStart"/>
            <w:r w:rsidRPr="00ED33C6">
              <w:rPr>
                <w:sz w:val="24"/>
                <w:szCs w:val="24"/>
                <w:lang w:val="ro-MD"/>
              </w:rPr>
              <w:t>sbp</w:t>
            </w:r>
            <w:proofErr w:type="spellEnd"/>
            <w:r w:rsidRPr="00ED33C6">
              <w:rPr>
                <w:sz w:val="24"/>
                <w:szCs w:val="24"/>
                <w:lang w:val="ro-MD"/>
              </w:rPr>
              <w:t xml:space="preserve">. 4.2 din Capitolul II, pct. 5 </w:t>
            </w:r>
            <w:proofErr w:type="spellStart"/>
            <w:r w:rsidRPr="00ED33C6">
              <w:rPr>
                <w:sz w:val="24"/>
                <w:szCs w:val="24"/>
                <w:lang w:val="ro-MD"/>
              </w:rPr>
              <w:t>sbp</w:t>
            </w:r>
            <w:proofErr w:type="spellEnd"/>
            <w:r w:rsidRPr="00ED33C6">
              <w:rPr>
                <w:sz w:val="24"/>
                <w:szCs w:val="24"/>
                <w:lang w:val="ro-MD"/>
              </w:rPr>
              <w:t xml:space="preserve">. 5.2 din Capitolul III). </w:t>
            </w:r>
          </w:p>
          <w:p w14:paraId="1F0FA0DD"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4) La denumirea Capitolului II, textul „pct. 12” se va substitui cu textul „pct. 26”, or, pct. 26 transpune art. 6 din Regulamentul delegat (UE) 2019/2035, la care se face referință la denumirea Părții a 2-a din Anexa I la Regulamentul delegat (UE) 2019/2035 pe care o transpune (obiecție valabilă și la pct. 1-4). </w:t>
            </w:r>
          </w:p>
          <w:p w14:paraId="359AF668"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5) La Capitolele II-IX, menționăm că punctele urmează a fi numerotate în mod consecutiv, prin urmare, fiecare capitol nu trebuie să înceapă cu pct. 1 (obiecție valabilă și la Anexele nr. 2, nr. 4, nr. 6). </w:t>
            </w:r>
          </w:p>
          <w:p w14:paraId="14EBCF7F"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6) La denumirea Capitolului III, textul „pct. 13” se va substitui cu textul „pct. 27” or, pct. 27 transpune art. 7 din Regulamentul delegat (UE) 2019/2035, la care se face referință la denumirea Părții a III-a din Anexa I la Regulamentul delegat (UE) 2019/2035, pe care îl transpune (obiecție valabilă și la pct. 1-5). </w:t>
            </w:r>
          </w:p>
          <w:p w14:paraId="3583FB34"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7) La denumirea Capitolului IV, textul „pct. 14” se va substitui cu textul „pct. 28”, or, pct. 28 transpune art. 8 din Regulamentul delegat (UE) 2019/2035, la care se face referință în Partea a 4-a din Anexa I la Regulamentul delegat (UE) 2019/2035, transpus prin Capitolul 4 (obiecție valabilă și la pct. 1-3). </w:t>
            </w:r>
          </w:p>
          <w:p w14:paraId="2348B8FB"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8) La denumirea Capitolului V, textele „pct. 16” și „pct. 17” se vor substitui cu textele „pct. 30” și „pct. 31”, or, pct. 30 și 31 transpun art. 10 și 11, menționate în denumirea Părții a 5-a din Anexa I la Regulamentul delegat (UE) 2019/2035, transpus prin Capitolul V din Anexa nr. 1 la Norma sanitară veterinară (obiecție valabilă mutatis mutandis și la pct. 1-3). </w:t>
            </w:r>
          </w:p>
          <w:p w14:paraId="37ED4CC7"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9) La denumirea Capitolului VI, textul „pct. 18” se va substitui cu textul „pct. 38”, or, pct. 38 transpune art. 12 menționat în </w:t>
            </w:r>
            <w:r w:rsidRPr="00ED33C6">
              <w:rPr>
                <w:sz w:val="24"/>
                <w:szCs w:val="24"/>
                <w:lang w:val="ro-MD"/>
              </w:rPr>
              <w:lastRenderedPageBreak/>
              <w:t xml:space="preserve">denumirea Părții a 6-a din Anexa I la Regulamentul delegat (UE) 2019/2035 (obiecție valabilă și la pct. 1, 2). </w:t>
            </w:r>
          </w:p>
          <w:p w14:paraId="25A72EBC"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10) La denumirea Capitolului VII, textul „pct. 19” se va substitui cu textul „pct. 33”, or, pct. 33 transpune art. 13 la care se face referință în denumirea Părții a 7-a din Anexa I la Regulamentul delegat (UE) 2019/2035, transpus prin Capitolul VII din Anexa nr. 1 la Norma sanitară veterinară (obiecție valabilă și la pct. 1 și 2) . </w:t>
            </w:r>
          </w:p>
          <w:p w14:paraId="19B89DDE" w14:textId="77777777" w:rsidR="00C2035B"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11) La denumirea Capitolului VIII, textul „pct. 20 și 21” se va substitui cu textul „pct. 34”, or, pct. 34 transpune art. 14 la care se face referință în denumirea Părții a 8-a din Anexa I la Regulamentul delegate (UE) 2019/2035, transpus prin Capitolul VIII din Anexa nr. 1 la Norma sanitară veterinară (obiecție valabilă și la pct. 1-3). </w:t>
            </w:r>
          </w:p>
          <w:p w14:paraId="5A8D10A2" w14:textId="77777777" w:rsidR="00327EA4" w:rsidRDefault="00ED33C6" w:rsidP="00CA479F">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12) La denumirea Capitolului IX, textul „pct. 22” se va substitui cu textul „pct. 36”, or, pct. 36 transpune art. 16 la care se face referință în denumirea Părții a 9-a din Anexa I la Regulamentul delegat (UE) 2019/2035, transpusă prin Capitolul IX din Anexa nr. 1 la Norma sanitară veterinară (obiecție valabilă și la pct. 1-3). </w:t>
            </w:r>
          </w:p>
          <w:p w14:paraId="70C3FF86"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34. La Anexa nr. 2 la Norma sanitară veterinară: </w:t>
            </w:r>
          </w:p>
          <w:p w14:paraId="2A2EAE5E"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1) La denumirea Anexei nr. 2, cuvântul „bacteriologic” se va substitui cu cuvântul „microbiologic”, astfel cum este indicat în Anexa II la Regulamentul delegat (UE) 2019/2035 (obiecție valabilă și la denumirea Capitolului I).</w:t>
            </w:r>
          </w:p>
          <w:p w14:paraId="5BE41B32"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2) La Capitolul I, reiterăm că capitolul constituie un element de structură complex al actului normativ, prin urmare nu poate fi constituit dintr-un singur punct. </w:t>
            </w:r>
          </w:p>
          <w:p w14:paraId="58F43F34"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 La denumirea Capitolului II, textele „pct. 43” și „pct. 34” se vor substitui cu textele „pct. 27” și „pct. 28”, or, pct. 27 și 28 transpun art. 7 și 8 la care se face referință în Partea a 2-a din Anexa II la Regulamentul delegat (UE) 2019/2035, transpus prin Capitolul II la Anexa nr. 2 la Norma sanitară veterinară. </w:t>
            </w:r>
          </w:p>
          <w:p w14:paraId="2D299944"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lastRenderedPageBreak/>
              <w:t xml:space="preserve">4) Ținând cont de prevederile art. 52 alin. (3) din Legea nr. 100/2017, la </w:t>
            </w:r>
            <w:proofErr w:type="spellStart"/>
            <w:r w:rsidRPr="00ED33C6">
              <w:rPr>
                <w:sz w:val="24"/>
                <w:szCs w:val="24"/>
                <w:lang w:val="ro-MD"/>
              </w:rPr>
              <w:t>sbp</w:t>
            </w:r>
            <w:proofErr w:type="spellEnd"/>
            <w:r w:rsidRPr="00ED33C6">
              <w:rPr>
                <w:sz w:val="24"/>
                <w:szCs w:val="24"/>
                <w:lang w:val="ro-MD"/>
              </w:rPr>
              <w:t xml:space="preserve">. 2.5.1.3 textul „pct. 2.5.1.1” se va substitui cu textul „sbp.2.5.1.1” (obiecție similară și la </w:t>
            </w:r>
            <w:proofErr w:type="spellStart"/>
            <w:r w:rsidRPr="00ED33C6">
              <w:rPr>
                <w:sz w:val="24"/>
                <w:szCs w:val="24"/>
                <w:lang w:val="ro-MD"/>
              </w:rPr>
              <w:t>sbp</w:t>
            </w:r>
            <w:proofErr w:type="spellEnd"/>
            <w:r w:rsidRPr="00ED33C6">
              <w:rPr>
                <w:sz w:val="24"/>
                <w:szCs w:val="24"/>
                <w:lang w:val="ro-MD"/>
              </w:rPr>
              <w:t>. 2.7).</w:t>
            </w:r>
          </w:p>
          <w:p w14:paraId="2FE98458" w14:textId="77777777" w:rsidR="00327EA4"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5) La </w:t>
            </w:r>
            <w:proofErr w:type="spellStart"/>
            <w:r w:rsidRPr="00ED33C6">
              <w:rPr>
                <w:sz w:val="24"/>
                <w:szCs w:val="24"/>
                <w:lang w:val="ro-MD"/>
              </w:rPr>
              <w:t>sbp</w:t>
            </w:r>
            <w:proofErr w:type="spellEnd"/>
            <w:r w:rsidRPr="00ED33C6">
              <w:rPr>
                <w:sz w:val="24"/>
                <w:szCs w:val="24"/>
                <w:lang w:val="ro-MD"/>
              </w:rPr>
              <w:t>. 3.5.3 , textul „pct. 1) și 2)” se va substitui cu textul „</w:t>
            </w:r>
            <w:proofErr w:type="spellStart"/>
            <w:r w:rsidRPr="00ED33C6">
              <w:rPr>
                <w:sz w:val="24"/>
                <w:szCs w:val="24"/>
                <w:lang w:val="ro-MD"/>
              </w:rPr>
              <w:t>sbp</w:t>
            </w:r>
            <w:proofErr w:type="spellEnd"/>
            <w:r w:rsidRPr="00ED33C6">
              <w:rPr>
                <w:sz w:val="24"/>
                <w:szCs w:val="24"/>
                <w:lang w:val="ro-MD"/>
              </w:rPr>
              <w:t xml:space="preserve">. 3.5.1 și 3.5.2”, or, subpunctele enunțate transpun lit. (a) și (b) la care se face referință la lit. (c) de la </w:t>
            </w:r>
            <w:proofErr w:type="spellStart"/>
            <w:r w:rsidRPr="00ED33C6">
              <w:rPr>
                <w:sz w:val="24"/>
                <w:szCs w:val="24"/>
                <w:lang w:val="ro-MD"/>
              </w:rPr>
              <w:t>sbp</w:t>
            </w:r>
            <w:proofErr w:type="spellEnd"/>
            <w:r w:rsidRPr="00ED33C6">
              <w:rPr>
                <w:sz w:val="24"/>
                <w:szCs w:val="24"/>
                <w:lang w:val="ro-MD"/>
              </w:rPr>
              <w:t xml:space="preserve">. 3.5 din Anexa II la Regulamentul delegat (UE) 2019/2035, transpusă prin </w:t>
            </w:r>
            <w:proofErr w:type="spellStart"/>
            <w:r w:rsidRPr="00ED33C6">
              <w:rPr>
                <w:sz w:val="24"/>
                <w:szCs w:val="24"/>
                <w:lang w:val="ro-MD"/>
              </w:rPr>
              <w:t>sbp</w:t>
            </w:r>
            <w:proofErr w:type="spellEnd"/>
            <w:r w:rsidRPr="00ED33C6">
              <w:rPr>
                <w:sz w:val="24"/>
                <w:szCs w:val="24"/>
                <w:lang w:val="ro-MD"/>
              </w:rPr>
              <w:t>. 3.5.3 din proiect.</w:t>
            </w:r>
          </w:p>
          <w:p w14:paraId="2C86F81D"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35. Anexa nr. 3 la Norma sanitară veterinară este constituită dintr-un singur punct, prin urmare nu se va numerota. </w:t>
            </w:r>
          </w:p>
          <w:p w14:paraId="50E949B3"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36. La Anexa nr. 4 la Norma sanitară veterinară: </w:t>
            </w:r>
          </w:p>
          <w:p w14:paraId="20BD37B7"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1) La Capitolul II pct. 1, textul „pct. 105.4” se va substitui cu textul „</w:t>
            </w:r>
            <w:proofErr w:type="spellStart"/>
            <w:r w:rsidRPr="00ED33C6">
              <w:rPr>
                <w:sz w:val="24"/>
                <w:szCs w:val="24"/>
                <w:lang w:val="ro-MD"/>
              </w:rPr>
              <w:t>sbp</w:t>
            </w:r>
            <w:proofErr w:type="spellEnd"/>
            <w:r w:rsidRPr="00ED33C6">
              <w:rPr>
                <w:sz w:val="24"/>
                <w:szCs w:val="24"/>
                <w:lang w:val="ro-MD"/>
              </w:rPr>
              <w:t xml:space="preserve">. 105.2” or, </w:t>
            </w:r>
            <w:proofErr w:type="spellStart"/>
            <w:r w:rsidRPr="00ED33C6">
              <w:rPr>
                <w:sz w:val="24"/>
                <w:szCs w:val="24"/>
                <w:lang w:val="ro-MD"/>
              </w:rPr>
              <w:t>sbp</w:t>
            </w:r>
            <w:proofErr w:type="spellEnd"/>
            <w:r w:rsidRPr="00ED33C6">
              <w:rPr>
                <w:sz w:val="24"/>
                <w:szCs w:val="24"/>
                <w:lang w:val="ro-MD"/>
              </w:rPr>
              <w:t>. 105.2 transpune art. 56 lit. (b) din Regulamentul delegat (UE) 2019/2035, la care se face referință în art. 3 alin. (1) din Regulamentul de punere în aplicare (UE) 2021/520.</w:t>
            </w:r>
          </w:p>
          <w:p w14:paraId="160F193C"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2) Ținând cont de prevederile art. 55 alin. (4) din Legea nr. 100/2017, la pct. 1, cuvintele „din prezenta Normă” se vor exclude ca fiind excedente (obiecție valabilă și la pct. 5). </w:t>
            </w:r>
          </w:p>
          <w:p w14:paraId="5C47DDA6" w14:textId="77777777" w:rsidR="00D309E1" w:rsidRDefault="00D309E1" w:rsidP="00327EA4">
            <w:pPr>
              <w:pBdr>
                <w:top w:val="none" w:sz="4" w:space="0" w:color="000000"/>
                <w:left w:val="none" w:sz="4" w:space="0" w:color="000000"/>
                <w:bottom w:val="none" w:sz="4" w:space="0" w:color="000000"/>
                <w:right w:val="none" w:sz="4" w:space="0" w:color="000000"/>
              </w:pBdr>
              <w:ind w:firstLine="0"/>
              <w:rPr>
                <w:sz w:val="24"/>
                <w:szCs w:val="24"/>
                <w:lang w:val="ro-MD"/>
              </w:rPr>
            </w:pPr>
          </w:p>
          <w:p w14:paraId="4C0F14C0"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 La pct. 3, cuvintele „Fără a aduce atingere” se vor substitui cu cuvintele „Prin derogare de la” cu ajustarea ulterioară a textului. </w:t>
            </w:r>
          </w:p>
          <w:p w14:paraId="799BF5B8"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4) Având în vedere prevederile art. 52 alin. (3) din Legea nr. 100/2017, la pct. 1 din Capitolul III, textul „pct. 1.1 și 1.2” se va substitui cu textul „</w:t>
            </w:r>
            <w:proofErr w:type="spellStart"/>
            <w:r w:rsidRPr="00ED33C6">
              <w:rPr>
                <w:sz w:val="24"/>
                <w:szCs w:val="24"/>
                <w:lang w:val="ro-MD"/>
              </w:rPr>
              <w:t>sbp</w:t>
            </w:r>
            <w:proofErr w:type="spellEnd"/>
            <w:r w:rsidRPr="00ED33C6">
              <w:rPr>
                <w:sz w:val="24"/>
                <w:szCs w:val="24"/>
                <w:lang w:val="ro-MD"/>
              </w:rPr>
              <w:t xml:space="preserve">. 1.1 și 1.2” (obiecție valabilă și la pct. 2, 3, etc.). </w:t>
            </w:r>
          </w:p>
          <w:p w14:paraId="6F2E8A3A" w14:textId="77777777" w:rsidR="00D309E1" w:rsidRDefault="00ED33C6" w:rsidP="00327EA4">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5) La pct. 3 din Capitolul III, textele „în anexa nr. 3 la pct. 1.3 și 1.4” și „în anexa nr. 3 la pct. 1.3 și 1.5” se vor substitui cu textul „la anexa nr. 3 </w:t>
            </w:r>
            <w:proofErr w:type="spellStart"/>
            <w:r w:rsidRPr="00ED33C6">
              <w:rPr>
                <w:sz w:val="24"/>
                <w:szCs w:val="24"/>
                <w:lang w:val="ro-MD"/>
              </w:rPr>
              <w:t>sbp</w:t>
            </w:r>
            <w:proofErr w:type="spellEnd"/>
            <w:r w:rsidRPr="00ED33C6">
              <w:rPr>
                <w:sz w:val="24"/>
                <w:szCs w:val="24"/>
                <w:lang w:val="ro-MD"/>
              </w:rPr>
              <w:t xml:space="preserve">. 1.3-1.6”, or, </w:t>
            </w:r>
            <w:proofErr w:type="spellStart"/>
            <w:r w:rsidRPr="00ED33C6">
              <w:rPr>
                <w:sz w:val="24"/>
                <w:szCs w:val="24"/>
                <w:lang w:val="ro-MD"/>
              </w:rPr>
              <w:t>sbp</w:t>
            </w:r>
            <w:proofErr w:type="spellEnd"/>
            <w:r w:rsidRPr="00ED33C6">
              <w:rPr>
                <w:sz w:val="24"/>
                <w:szCs w:val="24"/>
                <w:lang w:val="ro-MD"/>
              </w:rPr>
              <w:t xml:space="preserve">. 1.3- 1.6 transpun literele (c)-(f) din Anexa III la Regulamentul delegat (UE) 2019/2035, la care se face referință la art. 9 alin. (3) din Regulamentul de punere în aplicare (UE) 2021/520, transpus prin pct. 3 din Capitolul III la Anexa nr. 4 la Norma sanitară veterinară (obiecție valabilă și la pct. 7). </w:t>
            </w:r>
          </w:p>
          <w:p w14:paraId="6779D2F9" w14:textId="77777777" w:rsidR="00D309E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lastRenderedPageBreak/>
              <w:t>6) La pct. 4 din Capitolul III, cuvintele „Fără a aduce atingere” se vor substitui cu cuvintele „Prin derogare” astfel cum este indicat la art. 9 alin. (4) din Regulamentul de punere în aplicare (UE) 2021/520 pe care îl transpune. 7) La pct. 6 din Capitolul III, textul „pct. 141.2” se va substitui cu textul „</w:t>
            </w:r>
            <w:proofErr w:type="spellStart"/>
            <w:r w:rsidRPr="00ED33C6">
              <w:rPr>
                <w:sz w:val="24"/>
                <w:szCs w:val="24"/>
                <w:lang w:val="ro-MD"/>
              </w:rPr>
              <w:t>sbp</w:t>
            </w:r>
            <w:proofErr w:type="spellEnd"/>
            <w:r w:rsidRPr="00ED33C6">
              <w:rPr>
                <w:sz w:val="24"/>
                <w:szCs w:val="24"/>
                <w:lang w:val="ro-MD"/>
              </w:rPr>
              <w:t xml:space="preserve">. 139.2”, or, </w:t>
            </w:r>
            <w:proofErr w:type="spellStart"/>
            <w:r w:rsidRPr="00ED33C6">
              <w:rPr>
                <w:sz w:val="24"/>
                <w:szCs w:val="24"/>
                <w:lang w:val="ro-MD"/>
              </w:rPr>
              <w:t>sbp</w:t>
            </w:r>
            <w:proofErr w:type="spellEnd"/>
            <w:r w:rsidRPr="00ED33C6">
              <w:rPr>
                <w:sz w:val="24"/>
                <w:szCs w:val="24"/>
                <w:lang w:val="ro-MD"/>
              </w:rPr>
              <w:t xml:space="preserve">. 139.2 transpune articolul 76 alineatul (1) litera (b) din Regulamentul delegat (UE) 2019/2035, la care se face referință la art. 10 alin. (2) din Regulamentul de punere în aplicare (UE) 2021/520. </w:t>
            </w:r>
          </w:p>
          <w:p w14:paraId="479F76B2" w14:textId="77777777" w:rsidR="00D309E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8) La pct. 11 din Capitolul III, cuvintele „Fără a aduce atingere” se vor substitui cu cuvintele „Prin derogare” astfel cum este indicat la art. 13 alin. (2) din Regulamentul de punere în aplicare (UE) 2021/520 pe care îl transpune (obiecție valabilă și la pct. 21 și 23). </w:t>
            </w:r>
          </w:p>
          <w:p w14:paraId="4B995524" w14:textId="77777777" w:rsidR="00D309E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9) La pct. 12 alineatul al doilea, întru corectitudinea redactării, cuvântul „paragraf” se va substitui cu cuvântul „alineat”. </w:t>
            </w:r>
          </w:p>
          <w:p w14:paraId="5464350C" w14:textId="77777777" w:rsidR="00D309E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10) Pct. 14 se va completa cu următorul enunț: „Perioada maximă este calculată de la nașterea animalelor și nu depășește 9 luni.”, astfel cum este indicat la art. 14 alin. (1) din Regulamentul de punere în aplicare (UE) 2021/520 pe care îl transpune. </w:t>
            </w:r>
          </w:p>
          <w:p w14:paraId="2353E793"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37. La Anexa nr. 6 la Norma sanitară veterinară: </w:t>
            </w:r>
          </w:p>
          <w:p w14:paraId="64E7C08D"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1) La pct. 2 din Capitolul I: </w:t>
            </w:r>
          </w:p>
          <w:p w14:paraId="29D2CC5F"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a) La </w:t>
            </w:r>
            <w:proofErr w:type="spellStart"/>
            <w:r w:rsidRPr="00ED33C6">
              <w:rPr>
                <w:sz w:val="24"/>
                <w:szCs w:val="24"/>
                <w:lang w:val="ro-MD"/>
              </w:rPr>
              <w:t>sbp</w:t>
            </w:r>
            <w:proofErr w:type="spellEnd"/>
            <w:r w:rsidRPr="00ED33C6">
              <w:rPr>
                <w:sz w:val="24"/>
                <w:szCs w:val="24"/>
                <w:lang w:val="ro-MD"/>
              </w:rPr>
              <w:t>. 2.1, textul „pct. 9 Capitolul III la anexa nr. 5” se va substitui cu textul „pct. 9 Capitolul III la anexa nr. 4”, or, la pct. 2 lit. (a) din Anexa II la Regulamentul de punere în aplicare (UE) 2021/520 se face referință la art. 12, care este transpus prin pct. 9 Capitolul III la anexa nr. 4 (obiecție valabilă și la pct. 1 din Capitolul II).</w:t>
            </w:r>
          </w:p>
          <w:p w14:paraId="16F7289D"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b) Ținând cont de prevederile art. 52 alin. (3) și art. 55 alin. (4) din Legea nr. 100/2017, la </w:t>
            </w:r>
            <w:proofErr w:type="spellStart"/>
            <w:r w:rsidRPr="00ED33C6">
              <w:rPr>
                <w:sz w:val="24"/>
                <w:szCs w:val="24"/>
                <w:lang w:val="ro-MD"/>
              </w:rPr>
              <w:t>sbp</w:t>
            </w:r>
            <w:proofErr w:type="spellEnd"/>
            <w:r w:rsidRPr="00ED33C6">
              <w:rPr>
                <w:sz w:val="24"/>
                <w:szCs w:val="24"/>
                <w:lang w:val="ro-MD"/>
              </w:rPr>
              <w:t>. 2.2, textul „pct. 38.1” se va substitui cu textul „</w:t>
            </w:r>
            <w:proofErr w:type="spellStart"/>
            <w:r w:rsidRPr="00ED33C6">
              <w:rPr>
                <w:sz w:val="24"/>
                <w:szCs w:val="24"/>
                <w:lang w:val="ro-MD"/>
              </w:rPr>
              <w:t>sbp</w:t>
            </w:r>
            <w:proofErr w:type="spellEnd"/>
            <w:r w:rsidRPr="00ED33C6">
              <w:rPr>
                <w:sz w:val="24"/>
                <w:szCs w:val="24"/>
                <w:lang w:val="ro-MD"/>
              </w:rPr>
              <w:t xml:space="preserve">. 38.1”, iar cuvintele „prezenta Normă” se vor exclude (obiecție valabilă și la pct. 3). </w:t>
            </w:r>
          </w:p>
          <w:p w14:paraId="22DDC92E"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lastRenderedPageBreak/>
              <w:t>2) La pct. 1 din Capitolul II, textul „pct. 1.3 și 1.6” se va substitui cu textul „</w:t>
            </w:r>
            <w:proofErr w:type="spellStart"/>
            <w:r w:rsidRPr="00ED33C6">
              <w:rPr>
                <w:sz w:val="24"/>
                <w:szCs w:val="24"/>
                <w:lang w:val="ro-MD"/>
              </w:rPr>
              <w:t>sbp</w:t>
            </w:r>
            <w:proofErr w:type="spellEnd"/>
            <w:r w:rsidRPr="00ED33C6">
              <w:rPr>
                <w:sz w:val="24"/>
                <w:szCs w:val="24"/>
                <w:lang w:val="ro-MD"/>
              </w:rPr>
              <w:t xml:space="preserve">. 1.3.-1.6”, or, </w:t>
            </w:r>
            <w:proofErr w:type="spellStart"/>
            <w:r w:rsidRPr="00ED33C6">
              <w:rPr>
                <w:sz w:val="24"/>
                <w:szCs w:val="24"/>
                <w:lang w:val="ro-MD"/>
              </w:rPr>
              <w:t>sbp</w:t>
            </w:r>
            <w:proofErr w:type="spellEnd"/>
            <w:r w:rsidRPr="00ED33C6">
              <w:rPr>
                <w:sz w:val="24"/>
                <w:szCs w:val="24"/>
                <w:lang w:val="ro-MD"/>
              </w:rPr>
              <w:t>. 1.3-1.6 transpun lit. (c)-(f) la care se face referință la Partea a II-a din Anexa II la Regulamentul de punere în aplicare (UE) 2021/520.</w:t>
            </w:r>
          </w:p>
          <w:p w14:paraId="317BC1C1"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 3) În conformitate cu art. 15 alin. (3) din Legea nr. 20/2016 cu privire la standardizarea națională, în actele normative pot fi făcute </w:t>
            </w:r>
            <w:proofErr w:type="spellStart"/>
            <w:r w:rsidRPr="00ED33C6">
              <w:rPr>
                <w:sz w:val="24"/>
                <w:szCs w:val="24"/>
                <w:lang w:val="ro-MD"/>
              </w:rPr>
              <w:t>referinţe</w:t>
            </w:r>
            <w:proofErr w:type="spellEnd"/>
            <w:r w:rsidRPr="00ED33C6">
              <w:rPr>
                <w:sz w:val="24"/>
                <w:szCs w:val="24"/>
                <w:lang w:val="ro-MD"/>
              </w:rPr>
              <w:t xml:space="preserve"> directe numai la standardele moldovenești publicate în limba română. Potrivit art. 11 alin. (3) din Legea nr. 20/2016, standardele moldovenești se identifică cu indicativul alcătuit din sigla SM, numărul standardului </w:t>
            </w:r>
            <w:proofErr w:type="spellStart"/>
            <w:r w:rsidRPr="00ED33C6">
              <w:rPr>
                <w:sz w:val="24"/>
                <w:szCs w:val="24"/>
                <w:lang w:val="ro-MD"/>
              </w:rPr>
              <w:t>şi</w:t>
            </w:r>
            <w:proofErr w:type="spellEnd"/>
            <w:r w:rsidRPr="00ED33C6">
              <w:rPr>
                <w:sz w:val="24"/>
                <w:szCs w:val="24"/>
                <w:lang w:val="ro-MD"/>
              </w:rPr>
              <w:t xml:space="preserve"> anul publicării acestuia. Ținând cont de prevederile legale enunțate, la </w:t>
            </w:r>
            <w:proofErr w:type="spellStart"/>
            <w:r w:rsidRPr="00ED33C6">
              <w:rPr>
                <w:sz w:val="24"/>
                <w:szCs w:val="24"/>
                <w:lang w:val="ro-MD"/>
              </w:rPr>
              <w:t>sbp</w:t>
            </w:r>
            <w:proofErr w:type="spellEnd"/>
            <w:r w:rsidRPr="00ED33C6">
              <w:rPr>
                <w:sz w:val="24"/>
                <w:szCs w:val="24"/>
                <w:lang w:val="ro-MD"/>
              </w:rPr>
              <w:t xml:space="preserve">. 2.1, 4.1 și 4.2 din Capitolul II, referința la standarde se va menține doar în cazul adoptării acestora ca standarde moldovenești. </w:t>
            </w:r>
          </w:p>
          <w:p w14:paraId="73C4CCFF" w14:textId="77777777" w:rsidR="005B1C2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 xml:space="preserve">38. La Nota de fundamentare, compartimentul „Impactul financiar și argumentarea costurilor estimative”, se solicită o descriere a costurilor specificate în tabel. </w:t>
            </w:r>
          </w:p>
          <w:p w14:paraId="5FF94234" w14:textId="77777777" w:rsidR="00D35A01" w:rsidRPr="00C40C61" w:rsidRDefault="00ED33C6" w:rsidP="00D309E1">
            <w:pPr>
              <w:pBdr>
                <w:top w:val="none" w:sz="4" w:space="0" w:color="000000"/>
                <w:left w:val="none" w:sz="4" w:space="0" w:color="000000"/>
                <w:bottom w:val="none" w:sz="4" w:space="0" w:color="000000"/>
                <w:right w:val="none" w:sz="4" w:space="0" w:color="000000"/>
              </w:pBdr>
              <w:ind w:firstLine="0"/>
              <w:rPr>
                <w:sz w:val="24"/>
                <w:szCs w:val="24"/>
                <w:lang w:val="ro-MD"/>
              </w:rPr>
            </w:pPr>
            <w:r w:rsidRPr="00ED33C6">
              <w:rPr>
                <w:sz w:val="24"/>
                <w:szCs w:val="24"/>
                <w:lang w:val="ro-MD"/>
              </w:rPr>
              <w:t>39. La compartimentul „Impactul asupra mediului”, se va descrie tipul practicilor sustenabile.</w:t>
            </w:r>
          </w:p>
        </w:tc>
        <w:tc>
          <w:tcPr>
            <w:tcW w:w="440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6DB08F" w14:textId="77777777" w:rsidR="00BE2230" w:rsidRPr="00C97A78" w:rsidRDefault="00BE2230" w:rsidP="00BE2230">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231B5ED4" w14:textId="77777777" w:rsidR="00D35A01" w:rsidRDefault="00BE2230" w:rsidP="00BE2230">
            <w:pPr>
              <w:pBdr>
                <w:top w:val="none" w:sz="4" w:space="0" w:color="000000"/>
                <w:left w:val="none" w:sz="4" w:space="0" w:color="000000"/>
                <w:bottom w:val="none" w:sz="4" w:space="0" w:color="000000"/>
                <w:right w:val="none" w:sz="4" w:space="0" w:color="000000"/>
              </w:pBdr>
              <w:ind w:firstLine="0"/>
              <w:rPr>
                <w:sz w:val="24"/>
                <w:szCs w:val="24"/>
                <w:lang w:val="ro-RO"/>
              </w:rPr>
            </w:pPr>
            <w:r w:rsidRPr="00C97A78">
              <w:rPr>
                <w:sz w:val="24"/>
                <w:szCs w:val="24"/>
                <w:lang w:val="ro-RO"/>
              </w:rPr>
              <w:t>Au fost efectuate redactările necesare.</w:t>
            </w:r>
          </w:p>
          <w:p w14:paraId="6C11AEAC"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7D66FD82"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73185C55"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089B2FAE"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4480D0FF"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1CDE959D"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221E6CBF"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043EA485"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723A4094"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3FCC6BCC"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205038AB"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409ABD81"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0B64DF59"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37D918DF"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1E9BFE0D"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2D0DDC02" w14:textId="77777777" w:rsidR="001D730A" w:rsidRDefault="001D730A" w:rsidP="00BE2230">
            <w:pPr>
              <w:pBdr>
                <w:top w:val="none" w:sz="4" w:space="0" w:color="000000"/>
                <w:left w:val="none" w:sz="4" w:space="0" w:color="000000"/>
                <w:bottom w:val="none" w:sz="4" w:space="0" w:color="000000"/>
                <w:right w:val="none" w:sz="4" w:space="0" w:color="000000"/>
              </w:pBdr>
              <w:ind w:firstLine="0"/>
              <w:rPr>
                <w:sz w:val="24"/>
                <w:szCs w:val="24"/>
                <w:lang w:val="ro-RO"/>
              </w:rPr>
            </w:pPr>
          </w:p>
          <w:p w14:paraId="07BE0023" w14:textId="77777777" w:rsidR="001D730A" w:rsidRPr="00C97A78" w:rsidRDefault="001D730A" w:rsidP="001D730A">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1F17F62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r w:rsidRPr="00C97A78">
              <w:rPr>
                <w:sz w:val="24"/>
                <w:szCs w:val="24"/>
                <w:lang w:val="ro-RO"/>
              </w:rPr>
              <w:t>Au fost efectuate redactările necesare.</w:t>
            </w:r>
          </w:p>
          <w:p w14:paraId="754B6C9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992CE8D"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00AD974"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B4515F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2469D63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B4AE7B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3A785F5"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CCAF03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06ED44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6D3C27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4D88BD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278FEC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6D241E6"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B37043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8A8E4B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25BA95C"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17CF695"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20C628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202CE24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4F1D88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D0DB376"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1AA9F7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9B38957"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7A8BFE5"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FD6A69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8C27028"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655A57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EB8C40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144400B"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2259AC2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52D486D"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54060A8"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1C8C573" w14:textId="77777777" w:rsidR="001D730A" w:rsidRPr="00C97A78" w:rsidRDefault="001D730A" w:rsidP="001D730A">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6E4BC45C"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r w:rsidRPr="00C97A78">
              <w:rPr>
                <w:sz w:val="24"/>
                <w:szCs w:val="24"/>
                <w:lang w:val="ro-RO"/>
              </w:rPr>
              <w:t>Au fost efectuate redactările necesare.</w:t>
            </w:r>
          </w:p>
          <w:p w14:paraId="6BB8F9B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2513B9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1682D2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4982EF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D4DB96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9CD924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E72B2E5"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145DEF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088B46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77CBB9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7364FB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99D564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404CFF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7AB2A9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C8CF5D7"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6BFE192"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A3D54C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DEB80E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EBE34B4"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1F8BC2C"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E57DB9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B8F45FB"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27C9537"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0750918"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24EA945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649CE66"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8801554"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4BF19D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24E731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6A319F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A28114C" w14:textId="77777777" w:rsidR="00BF04D8" w:rsidRDefault="00BF04D8"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E2C3EB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26DDAFA" w14:textId="77777777" w:rsidR="001D730A" w:rsidRPr="00C97A78" w:rsidRDefault="001D730A" w:rsidP="001D730A">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0B767806"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r w:rsidRPr="00C97A78">
              <w:rPr>
                <w:sz w:val="24"/>
                <w:szCs w:val="24"/>
                <w:lang w:val="ro-RO"/>
              </w:rPr>
              <w:t>Au fost efectuate redactările necesare.</w:t>
            </w:r>
          </w:p>
          <w:p w14:paraId="5AE7316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2602C17"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E88541B"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F0F836B"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131AA9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969388B"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4AB0B5C"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0DF7A4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861BB1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85288DD"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1597E2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148B98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E02BF25"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A6BCA61"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43FC034"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CBD8A58"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1E712AC3"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68237A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C9EFAE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A0D6BE0"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6FF0747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6B128C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05769757"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198A2D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7AD1CAD"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5732069E"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3534B936"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2B20FFA"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441BCEF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9E00889"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22B4670F"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DE26484" w14:textId="77777777" w:rsidR="001D730A" w:rsidRDefault="001D730A" w:rsidP="001D730A">
            <w:pPr>
              <w:pBdr>
                <w:top w:val="none" w:sz="4" w:space="0" w:color="000000"/>
                <w:left w:val="none" w:sz="4" w:space="0" w:color="000000"/>
                <w:bottom w:val="none" w:sz="4" w:space="0" w:color="000000"/>
                <w:right w:val="none" w:sz="4" w:space="0" w:color="000000"/>
              </w:pBdr>
              <w:ind w:firstLine="0"/>
              <w:rPr>
                <w:sz w:val="24"/>
                <w:szCs w:val="24"/>
                <w:lang w:val="ro-RO"/>
              </w:rPr>
            </w:pPr>
          </w:p>
          <w:p w14:paraId="71371363"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68EFAB7B" w14:textId="77777777" w:rsidR="001D730A"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4D928AE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9E7145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102FF7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B0FD0E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8CED34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18B9B8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3D9D93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76DF62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0892FB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9F7D7B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41A903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A1AA16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AAF0B6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855CC4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E8AB9C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B05D60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9F13A2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65132E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41A92F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A861AA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5B84BB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A3E3C7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0A1B06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5F8B10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0AC95C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7FA3E7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63B594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DDC26C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1C74B3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59CA6E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5BB379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A518AA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5402159"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784C2B8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1D2E858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CC466D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5A9990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65F618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42C56C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40AAE2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8C799B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C608D8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F22F0B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A78EFB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C9261B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6BC19A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92FEF0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EF1F2E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30152F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4D820D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271065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50C10F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AF3AEC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18489A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4A13CC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8A4B2B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16836C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60B0BB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0CE7DD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CBEB13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AA089F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BD937B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73B852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16F236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FAEB74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CBB19B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0D5FDA9"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3C710C1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57EABEE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3AB76B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3F73F6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F4806D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93C523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A299F5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9D2339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0119B5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E814BF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14D44F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C5C5F2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EBBFCE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CE2865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94939B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938B19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F02EFD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EB6CA5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57C516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D4BBD7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DAFC73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B7B163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C0F6E6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70C4BE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DC7A90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FABD3B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DE62EC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29E836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624F0B3"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232BF6B"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FE65524"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25D4E2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08BDC4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08D51EC"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288CC04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3AB9FD3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C3456D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EF4357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9B5163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322F87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FA343B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56AF80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3B9852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F35D88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FC05EB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1FEDB7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93537A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9A58F1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F7005E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79F5BD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7940B2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57D615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60B1B1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31B4A2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8F96DC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3F42A9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91242B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C961CE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5DEB8A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C5DF0F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AF25D4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EF1E21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07C1A2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404E73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B26418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5ABD1A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B959FD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6220E91"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53959622" w14:textId="77777777" w:rsidR="001D730A"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2CAD7EC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6E6604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F07790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CBACC1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534AAA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083C54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A33EAE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4C70C5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33215F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38177D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8DEC45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51F7D5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418923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DADAAB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A79D49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EDD769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11BD24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35FC47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BFFEF2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487802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D4CBDE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41DF6F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C978C4F"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CEEB03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BEA9E52"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2C88B0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28B54B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63D5535"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9FAA799"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FFC6E26"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21A9246"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06A8BE8"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285FC28" w14:textId="77777777" w:rsidR="00FA4B7B" w:rsidRPr="00FA4B7B"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FA4B7B">
              <w:rPr>
                <w:b/>
                <w:sz w:val="24"/>
                <w:szCs w:val="24"/>
                <w:lang w:val="ro-MD"/>
              </w:rPr>
              <w:lastRenderedPageBreak/>
              <w:t>Se acceptă</w:t>
            </w:r>
          </w:p>
          <w:p w14:paraId="392738D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FA4B7B">
              <w:rPr>
                <w:sz w:val="24"/>
                <w:szCs w:val="24"/>
                <w:lang w:val="ro-RO"/>
              </w:rPr>
              <w:t>Au fost efectuate redactările necesare.</w:t>
            </w:r>
          </w:p>
          <w:p w14:paraId="30BC58D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4A8682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BB151C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C9BFBF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71D178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21D759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F359F0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723136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57AC4F47"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86A301C"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CC4696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60D70D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CAE8D80"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F770D1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53EF26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AE6C76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27C1CF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E70478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4752CC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E42EE16"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8B4932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27D9B0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67B22CF1"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97316FB"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F45779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708F474"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D96ECDE"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209DBB0"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F3DBD04" w14:textId="77777777" w:rsidR="00BF04D8" w:rsidRDefault="00BF04D8"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E890045"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8DC2B4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01756FA8"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1149353C" w14:textId="77777777" w:rsidR="00FA4B7B" w:rsidRPr="00C97A78" w:rsidRDefault="00FA4B7B" w:rsidP="00FA4B7B">
            <w:pPr>
              <w:pBdr>
                <w:top w:val="none" w:sz="4" w:space="0" w:color="000000"/>
                <w:left w:val="none" w:sz="4" w:space="0" w:color="000000"/>
                <w:bottom w:val="none" w:sz="4" w:space="0" w:color="000000"/>
                <w:right w:val="none" w:sz="4" w:space="0" w:color="000000"/>
              </w:pBdr>
              <w:ind w:firstLine="0"/>
              <w:rPr>
                <w:b/>
                <w:sz w:val="24"/>
                <w:szCs w:val="24"/>
                <w:lang w:val="ro-MD"/>
              </w:rPr>
            </w:pPr>
            <w:r w:rsidRPr="00C97A78">
              <w:rPr>
                <w:b/>
                <w:sz w:val="24"/>
                <w:szCs w:val="24"/>
                <w:lang w:val="ro-MD"/>
              </w:rPr>
              <w:lastRenderedPageBreak/>
              <w:t>Se acceptă</w:t>
            </w:r>
          </w:p>
          <w:p w14:paraId="408BF0ED"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r w:rsidRPr="00C97A78">
              <w:rPr>
                <w:sz w:val="24"/>
                <w:szCs w:val="24"/>
                <w:lang w:val="ro-RO"/>
              </w:rPr>
              <w:t>Au fost efectuate redactările necesare.</w:t>
            </w:r>
          </w:p>
          <w:p w14:paraId="53A686EE"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36933DEA"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49BB1199"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289F0163" w14:textId="77777777" w:rsidR="00FA4B7B" w:rsidRDefault="00FA4B7B" w:rsidP="00FA4B7B">
            <w:pPr>
              <w:pBdr>
                <w:top w:val="none" w:sz="4" w:space="0" w:color="000000"/>
                <w:left w:val="none" w:sz="4" w:space="0" w:color="000000"/>
                <w:bottom w:val="none" w:sz="4" w:space="0" w:color="000000"/>
                <w:right w:val="none" w:sz="4" w:space="0" w:color="000000"/>
              </w:pBdr>
              <w:ind w:firstLine="0"/>
              <w:rPr>
                <w:sz w:val="24"/>
                <w:szCs w:val="24"/>
                <w:lang w:val="ro-RO"/>
              </w:rPr>
            </w:pPr>
          </w:p>
          <w:p w14:paraId="7704EE88" w14:textId="77777777" w:rsidR="001D730A" w:rsidRPr="0028274E" w:rsidRDefault="001D730A" w:rsidP="00BF04D8">
            <w:pPr>
              <w:pBdr>
                <w:top w:val="none" w:sz="4" w:space="0" w:color="000000"/>
                <w:left w:val="none" w:sz="4" w:space="0" w:color="000000"/>
                <w:bottom w:val="none" w:sz="4" w:space="0" w:color="000000"/>
                <w:right w:val="none" w:sz="4" w:space="0" w:color="000000"/>
              </w:pBdr>
              <w:ind w:firstLine="0"/>
              <w:rPr>
                <w:b/>
                <w:sz w:val="24"/>
                <w:szCs w:val="24"/>
                <w:lang w:val="ro-MD"/>
              </w:rPr>
            </w:pPr>
          </w:p>
        </w:tc>
      </w:tr>
    </w:tbl>
    <w:p w14:paraId="0FD294F1" w14:textId="77777777" w:rsidR="00465C81" w:rsidRPr="007540D8" w:rsidRDefault="00465C81">
      <w:pPr>
        <w:rPr>
          <w:sz w:val="24"/>
          <w:szCs w:val="24"/>
        </w:rPr>
      </w:pPr>
    </w:p>
    <w:sectPr w:rsidR="00465C81" w:rsidRPr="007540D8" w:rsidSect="00D621FF">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altName w:val="Times New Roman"/>
    <w:charset w:val="EE"/>
    <w:family w:val="roman"/>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941D9"/>
    <w:multiLevelType w:val="hybridMultilevel"/>
    <w:tmpl w:val="C6C294C2"/>
    <w:lvl w:ilvl="0" w:tplc="08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nsid w:val="75B44807"/>
    <w:multiLevelType w:val="hybridMultilevel"/>
    <w:tmpl w:val="FFF02AF8"/>
    <w:lvl w:ilvl="0" w:tplc="4BA0B908">
      <w:start w:val="10"/>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FF"/>
    <w:rsid w:val="000213FF"/>
    <w:rsid w:val="00030AF3"/>
    <w:rsid w:val="00033D5E"/>
    <w:rsid w:val="00035C04"/>
    <w:rsid w:val="00053CF8"/>
    <w:rsid w:val="00065704"/>
    <w:rsid w:val="00072016"/>
    <w:rsid w:val="000746EB"/>
    <w:rsid w:val="00077A32"/>
    <w:rsid w:val="000A0D80"/>
    <w:rsid w:val="000A45D5"/>
    <w:rsid w:val="000B1D95"/>
    <w:rsid w:val="000C000B"/>
    <w:rsid w:val="000C2AA2"/>
    <w:rsid w:val="000C6EC8"/>
    <w:rsid w:val="000D0E2B"/>
    <w:rsid w:val="000D356D"/>
    <w:rsid w:val="000E3471"/>
    <w:rsid w:val="00115684"/>
    <w:rsid w:val="00125E78"/>
    <w:rsid w:val="00177DD0"/>
    <w:rsid w:val="00183086"/>
    <w:rsid w:val="00187434"/>
    <w:rsid w:val="00193101"/>
    <w:rsid w:val="00195B8E"/>
    <w:rsid w:val="00196D86"/>
    <w:rsid w:val="00197C08"/>
    <w:rsid w:val="001C505D"/>
    <w:rsid w:val="001C5ABD"/>
    <w:rsid w:val="001D730A"/>
    <w:rsid w:val="001F1F68"/>
    <w:rsid w:val="001F38A2"/>
    <w:rsid w:val="002146AA"/>
    <w:rsid w:val="00225B7F"/>
    <w:rsid w:val="00232664"/>
    <w:rsid w:val="002537AE"/>
    <w:rsid w:val="00253EB2"/>
    <w:rsid w:val="00255197"/>
    <w:rsid w:val="00261EB0"/>
    <w:rsid w:val="00263782"/>
    <w:rsid w:val="00270FD4"/>
    <w:rsid w:val="00272A85"/>
    <w:rsid w:val="00280AF4"/>
    <w:rsid w:val="0028274E"/>
    <w:rsid w:val="00293F64"/>
    <w:rsid w:val="002B04E0"/>
    <w:rsid w:val="002C2B0F"/>
    <w:rsid w:val="002C7448"/>
    <w:rsid w:val="002F1643"/>
    <w:rsid w:val="0031654D"/>
    <w:rsid w:val="00320BD3"/>
    <w:rsid w:val="00323225"/>
    <w:rsid w:val="00327EA4"/>
    <w:rsid w:val="00347E1F"/>
    <w:rsid w:val="0037587E"/>
    <w:rsid w:val="00385864"/>
    <w:rsid w:val="00397376"/>
    <w:rsid w:val="003A260D"/>
    <w:rsid w:val="003B6A2F"/>
    <w:rsid w:val="003C1258"/>
    <w:rsid w:val="003E57D2"/>
    <w:rsid w:val="003E6F0A"/>
    <w:rsid w:val="003F03F3"/>
    <w:rsid w:val="003F30A6"/>
    <w:rsid w:val="00403C41"/>
    <w:rsid w:val="00416791"/>
    <w:rsid w:val="004302DB"/>
    <w:rsid w:val="004568EE"/>
    <w:rsid w:val="00465C81"/>
    <w:rsid w:val="00480201"/>
    <w:rsid w:val="00484E3C"/>
    <w:rsid w:val="00485AD3"/>
    <w:rsid w:val="00493ADB"/>
    <w:rsid w:val="004B672A"/>
    <w:rsid w:val="004F3E73"/>
    <w:rsid w:val="0050171D"/>
    <w:rsid w:val="00510ABC"/>
    <w:rsid w:val="00516676"/>
    <w:rsid w:val="0053194B"/>
    <w:rsid w:val="005B1C21"/>
    <w:rsid w:val="005D74CE"/>
    <w:rsid w:val="00617827"/>
    <w:rsid w:val="00641615"/>
    <w:rsid w:val="006912E4"/>
    <w:rsid w:val="006A740F"/>
    <w:rsid w:val="006B590E"/>
    <w:rsid w:val="006D0BA8"/>
    <w:rsid w:val="006F5ABC"/>
    <w:rsid w:val="006F7238"/>
    <w:rsid w:val="0071532F"/>
    <w:rsid w:val="00724730"/>
    <w:rsid w:val="00734238"/>
    <w:rsid w:val="0074352C"/>
    <w:rsid w:val="00744BF4"/>
    <w:rsid w:val="00745B8A"/>
    <w:rsid w:val="00746F60"/>
    <w:rsid w:val="007513FA"/>
    <w:rsid w:val="00752840"/>
    <w:rsid w:val="00752FD2"/>
    <w:rsid w:val="007540D8"/>
    <w:rsid w:val="00762B9C"/>
    <w:rsid w:val="00763040"/>
    <w:rsid w:val="00767A2E"/>
    <w:rsid w:val="0077472E"/>
    <w:rsid w:val="00781256"/>
    <w:rsid w:val="007968DB"/>
    <w:rsid w:val="007A4C7C"/>
    <w:rsid w:val="007C6D8A"/>
    <w:rsid w:val="007F0A25"/>
    <w:rsid w:val="008126B7"/>
    <w:rsid w:val="0084357C"/>
    <w:rsid w:val="00846736"/>
    <w:rsid w:val="00850A09"/>
    <w:rsid w:val="00862C5C"/>
    <w:rsid w:val="008824E4"/>
    <w:rsid w:val="008873DA"/>
    <w:rsid w:val="008A72C3"/>
    <w:rsid w:val="008C6F5E"/>
    <w:rsid w:val="008D3548"/>
    <w:rsid w:val="008F2797"/>
    <w:rsid w:val="008F27F4"/>
    <w:rsid w:val="008F6623"/>
    <w:rsid w:val="008F66E2"/>
    <w:rsid w:val="0092254E"/>
    <w:rsid w:val="009616A1"/>
    <w:rsid w:val="00965D7D"/>
    <w:rsid w:val="00977953"/>
    <w:rsid w:val="00992AB3"/>
    <w:rsid w:val="009B53E5"/>
    <w:rsid w:val="009C183E"/>
    <w:rsid w:val="009D58C6"/>
    <w:rsid w:val="009D6582"/>
    <w:rsid w:val="009E4A4B"/>
    <w:rsid w:val="009E4D59"/>
    <w:rsid w:val="009F3B58"/>
    <w:rsid w:val="009F48B3"/>
    <w:rsid w:val="009F7BBB"/>
    <w:rsid w:val="00A000AF"/>
    <w:rsid w:val="00A0078A"/>
    <w:rsid w:val="00A05157"/>
    <w:rsid w:val="00A114AF"/>
    <w:rsid w:val="00A11662"/>
    <w:rsid w:val="00A11E4A"/>
    <w:rsid w:val="00A5067A"/>
    <w:rsid w:val="00A5545A"/>
    <w:rsid w:val="00A638C4"/>
    <w:rsid w:val="00AA18C4"/>
    <w:rsid w:val="00AA5899"/>
    <w:rsid w:val="00AB0F95"/>
    <w:rsid w:val="00AB18C7"/>
    <w:rsid w:val="00AB591B"/>
    <w:rsid w:val="00AD0016"/>
    <w:rsid w:val="00AE1B1A"/>
    <w:rsid w:val="00AE6818"/>
    <w:rsid w:val="00AF2C4D"/>
    <w:rsid w:val="00B05E12"/>
    <w:rsid w:val="00B40682"/>
    <w:rsid w:val="00B52556"/>
    <w:rsid w:val="00B6386F"/>
    <w:rsid w:val="00B735E0"/>
    <w:rsid w:val="00BA2F05"/>
    <w:rsid w:val="00BB2EE1"/>
    <w:rsid w:val="00BE2230"/>
    <w:rsid w:val="00BE3309"/>
    <w:rsid w:val="00BF04D8"/>
    <w:rsid w:val="00C111CE"/>
    <w:rsid w:val="00C13CD4"/>
    <w:rsid w:val="00C2035B"/>
    <w:rsid w:val="00C20D0A"/>
    <w:rsid w:val="00C24A05"/>
    <w:rsid w:val="00C31524"/>
    <w:rsid w:val="00C40C61"/>
    <w:rsid w:val="00C42B1F"/>
    <w:rsid w:val="00C43F25"/>
    <w:rsid w:val="00C556E3"/>
    <w:rsid w:val="00C56073"/>
    <w:rsid w:val="00C71F20"/>
    <w:rsid w:val="00C808B2"/>
    <w:rsid w:val="00C84669"/>
    <w:rsid w:val="00C918F6"/>
    <w:rsid w:val="00C95EAE"/>
    <w:rsid w:val="00C97A78"/>
    <w:rsid w:val="00C97D12"/>
    <w:rsid w:val="00CA6B9E"/>
    <w:rsid w:val="00CB08B6"/>
    <w:rsid w:val="00CE634F"/>
    <w:rsid w:val="00CF4061"/>
    <w:rsid w:val="00D00E80"/>
    <w:rsid w:val="00D0549B"/>
    <w:rsid w:val="00D10EBC"/>
    <w:rsid w:val="00D17DF7"/>
    <w:rsid w:val="00D309E1"/>
    <w:rsid w:val="00D3537D"/>
    <w:rsid w:val="00D35A01"/>
    <w:rsid w:val="00D4432B"/>
    <w:rsid w:val="00D621FF"/>
    <w:rsid w:val="00D64514"/>
    <w:rsid w:val="00D84368"/>
    <w:rsid w:val="00D9045A"/>
    <w:rsid w:val="00DA0546"/>
    <w:rsid w:val="00DA5401"/>
    <w:rsid w:val="00DA65BD"/>
    <w:rsid w:val="00DB052F"/>
    <w:rsid w:val="00DC78F6"/>
    <w:rsid w:val="00E119AF"/>
    <w:rsid w:val="00E3028F"/>
    <w:rsid w:val="00E35EC5"/>
    <w:rsid w:val="00E45F92"/>
    <w:rsid w:val="00E6124F"/>
    <w:rsid w:val="00E65E95"/>
    <w:rsid w:val="00E93E3D"/>
    <w:rsid w:val="00EA7F22"/>
    <w:rsid w:val="00EB5524"/>
    <w:rsid w:val="00EC0024"/>
    <w:rsid w:val="00EC1C17"/>
    <w:rsid w:val="00EC62C5"/>
    <w:rsid w:val="00ED11E9"/>
    <w:rsid w:val="00ED33C6"/>
    <w:rsid w:val="00ED3B0B"/>
    <w:rsid w:val="00ED791C"/>
    <w:rsid w:val="00EE21A4"/>
    <w:rsid w:val="00EE3935"/>
    <w:rsid w:val="00EE48D6"/>
    <w:rsid w:val="00EF43AA"/>
    <w:rsid w:val="00F03D17"/>
    <w:rsid w:val="00F05341"/>
    <w:rsid w:val="00F07DF0"/>
    <w:rsid w:val="00F23E8B"/>
    <w:rsid w:val="00F35BE5"/>
    <w:rsid w:val="00F3699C"/>
    <w:rsid w:val="00F5027A"/>
    <w:rsid w:val="00F553AD"/>
    <w:rsid w:val="00F728FE"/>
    <w:rsid w:val="00F87551"/>
    <w:rsid w:val="00F91F72"/>
    <w:rsid w:val="00F96055"/>
    <w:rsid w:val="00FA4B7B"/>
    <w:rsid w:val="00FA7B3F"/>
    <w:rsid w:val="00FA7E3F"/>
    <w:rsid w:val="00FB771E"/>
    <w:rsid w:val="00FD1AD8"/>
    <w:rsid w:val="00FF0CFD"/>
    <w:rsid w:val="00FF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21EC"/>
  <w15:chartTrackingRefBased/>
  <w15:docId w15:val="{240D1403-F2AE-4A9B-8165-B8E1B3B1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1B"/>
    <w:pPr>
      <w:spacing w:after="0" w:line="240" w:lineRule="auto"/>
      <w:ind w:firstLine="709"/>
      <w:jc w:val="both"/>
    </w:pPr>
    <w:rPr>
      <w:rFonts w:ascii="Times New Roman" w:eastAsia="Times New Roman" w:hAnsi="Times New Roman" w:cs="Times New Roman"/>
      <w:sz w:val="20"/>
      <w:szCs w:val="20"/>
    </w:rPr>
  </w:style>
  <w:style w:type="paragraph" w:styleId="Titlu4">
    <w:name w:val="heading 4"/>
    <w:basedOn w:val="Normal"/>
    <w:link w:val="Titlu4Caracter"/>
    <w:uiPriority w:val="9"/>
    <w:qFormat/>
    <w:rsid w:val="00A000AF"/>
    <w:pPr>
      <w:spacing w:before="100" w:beforeAutospacing="1" w:after="100" w:afterAutospacing="1"/>
      <w:ind w:firstLine="0"/>
      <w:jc w:val="left"/>
      <w:outlineLvl w:val="3"/>
    </w:pPr>
    <w:rPr>
      <w:b/>
      <w:bCs/>
      <w:sz w:val="24"/>
      <w:szCs w:val="24"/>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621FF"/>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77472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7472E"/>
    <w:rPr>
      <w:rFonts w:ascii="Segoe UI" w:eastAsia="Times New Roman" w:hAnsi="Segoe UI" w:cs="Segoe UI"/>
      <w:sz w:val="18"/>
      <w:szCs w:val="18"/>
    </w:rPr>
  </w:style>
  <w:style w:type="character" w:customStyle="1" w:styleId="Titlu4Caracter">
    <w:name w:val="Titlu 4 Caracter"/>
    <w:basedOn w:val="Fontdeparagrafimplicit"/>
    <w:link w:val="Titlu4"/>
    <w:uiPriority w:val="9"/>
    <w:rsid w:val="00A000AF"/>
    <w:rPr>
      <w:rFonts w:ascii="Times New Roman" w:eastAsia="Times New Roman" w:hAnsi="Times New Roman" w:cs="Times New Roman"/>
      <w:b/>
      <w:bCs/>
      <w:sz w:val="24"/>
      <w:szCs w:val="24"/>
      <w:lang w:val="ro-RO" w:eastAsia="ro-RO"/>
    </w:r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BE3309"/>
    <w:pPr>
      <w:ind w:left="720" w:firstLine="0"/>
      <w:contextualSpacing/>
      <w:jc w:val="left"/>
    </w:pPr>
    <w:rPr>
      <w:lang w:val="ro-RO" w:eastAsia="ru-RU"/>
    </w:rPr>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BE3309"/>
    <w:rPr>
      <w:rFonts w:ascii="Times New Roman" w:eastAsia="Times New Roman" w:hAnsi="Times New Roman" w:cs="Times New Roman"/>
      <w:sz w:val="20"/>
      <w:szCs w:val="20"/>
      <w:lang w:val="ro-RO" w:eastAsia="ru-RU"/>
    </w:rPr>
  </w:style>
  <w:style w:type="paragraph" w:styleId="NormalWeb">
    <w:name w:val="Normal (Web)"/>
    <w:basedOn w:val="Normal"/>
    <w:uiPriority w:val="99"/>
    <w:semiHidden/>
    <w:unhideWhenUsed/>
    <w:rsid w:val="007247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9247">
      <w:bodyDiv w:val="1"/>
      <w:marLeft w:val="0"/>
      <w:marRight w:val="0"/>
      <w:marTop w:val="0"/>
      <w:marBottom w:val="0"/>
      <w:divBdr>
        <w:top w:val="none" w:sz="0" w:space="0" w:color="auto"/>
        <w:left w:val="none" w:sz="0" w:space="0" w:color="auto"/>
        <w:bottom w:val="none" w:sz="0" w:space="0" w:color="auto"/>
        <w:right w:val="none" w:sz="0" w:space="0" w:color="auto"/>
      </w:divBdr>
    </w:div>
    <w:div w:id="1201556053">
      <w:bodyDiv w:val="1"/>
      <w:marLeft w:val="0"/>
      <w:marRight w:val="0"/>
      <w:marTop w:val="0"/>
      <w:marBottom w:val="0"/>
      <w:divBdr>
        <w:top w:val="none" w:sz="0" w:space="0" w:color="auto"/>
        <w:left w:val="none" w:sz="0" w:space="0" w:color="auto"/>
        <w:bottom w:val="none" w:sz="0" w:space="0" w:color="auto"/>
        <w:right w:val="none" w:sz="0" w:space="0" w:color="auto"/>
      </w:divBdr>
    </w:div>
    <w:div w:id="1961106244">
      <w:bodyDiv w:val="1"/>
      <w:marLeft w:val="0"/>
      <w:marRight w:val="0"/>
      <w:marTop w:val="0"/>
      <w:marBottom w:val="0"/>
      <w:divBdr>
        <w:top w:val="none" w:sz="0" w:space="0" w:color="auto"/>
        <w:left w:val="none" w:sz="0" w:space="0" w:color="auto"/>
        <w:bottom w:val="none" w:sz="0" w:space="0" w:color="auto"/>
        <w:right w:val="none" w:sz="0" w:space="0" w:color="auto"/>
      </w:divBdr>
      <w:divsChild>
        <w:div w:id="1872762725">
          <w:marLeft w:val="0"/>
          <w:marRight w:val="0"/>
          <w:marTop w:val="0"/>
          <w:marBottom w:val="0"/>
          <w:divBdr>
            <w:top w:val="none" w:sz="0" w:space="0" w:color="auto"/>
            <w:left w:val="none" w:sz="0" w:space="0" w:color="auto"/>
            <w:bottom w:val="none" w:sz="0" w:space="0" w:color="auto"/>
            <w:right w:val="none" w:sz="0" w:space="0" w:color="auto"/>
          </w:divBdr>
          <w:divsChild>
            <w:div w:id="604848442">
              <w:marLeft w:val="0"/>
              <w:marRight w:val="0"/>
              <w:marTop w:val="0"/>
              <w:marBottom w:val="0"/>
              <w:divBdr>
                <w:top w:val="none" w:sz="0" w:space="0" w:color="auto"/>
                <w:left w:val="none" w:sz="0" w:space="0" w:color="auto"/>
                <w:bottom w:val="none" w:sz="0" w:space="0" w:color="auto"/>
                <w:right w:val="none" w:sz="0" w:space="0" w:color="auto"/>
              </w:divBdr>
              <w:divsChild>
                <w:div w:id="456265386">
                  <w:marLeft w:val="0"/>
                  <w:marRight w:val="0"/>
                  <w:marTop w:val="0"/>
                  <w:marBottom w:val="0"/>
                  <w:divBdr>
                    <w:top w:val="none" w:sz="0" w:space="0" w:color="auto"/>
                    <w:left w:val="none" w:sz="0" w:space="0" w:color="auto"/>
                    <w:bottom w:val="none" w:sz="0" w:space="0" w:color="auto"/>
                    <w:right w:val="none" w:sz="0" w:space="0" w:color="auto"/>
                  </w:divBdr>
                  <w:divsChild>
                    <w:div w:id="14005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3497">
          <w:marLeft w:val="0"/>
          <w:marRight w:val="0"/>
          <w:marTop w:val="0"/>
          <w:marBottom w:val="0"/>
          <w:divBdr>
            <w:top w:val="none" w:sz="0" w:space="0" w:color="auto"/>
            <w:left w:val="none" w:sz="0" w:space="0" w:color="auto"/>
            <w:bottom w:val="none" w:sz="0" w:space="0" w:color="auto"/>
            <w:right w:val="none" w:sz="0" w:space="0" w:color="auto"/>
          </w:divBdr>
          <w:divsChild>
            <w:div w:id="1576628383">
              <w:marLeft w:val="0"/>
              <w:marRight w:val="0"/>
              <w:marTop w:val="0"/>
              <w:marBottom w:val="0"/>
              <w:divBdr>
                <w:top w:val="none" w:sz="0" w:space="0" w:color="auto"/>
                <w:left w:val="none" w:sz="0" w:space="0" w:color="auto"/>
                <w:bottom w:val="none" w:sz="0" w:space="0" w:color="auto"/>
                <w:right w:val="none" w:sz="0" w:space="0" w:color="auto"/>
              </w:divBdr>
              <w:divsChild>
                <w:div w:id="112140333">
                  <w:marLeft w:val="0"/>
                  <w:marRight w:val="0"/>
                  <w:marTop w:val="0"/>
                  <w:marBottom w:val="0"/>
                  <w:divBdr>
                    <w:top w:val="none" w:sz="0" w:space="0" w:color="auto"/>
                    <w:left w:val="none" w:sz="0" w:space="0" w:color="auto"/>
                    <w:bottom w:val="none" w:sz="0" w:space="0" w:color="auto"/>
                    <w:right w:val="none" w:sz="0" w:space="0" w:color="auto"/>
                  </w:divBdr>
                  <w:divsChild>
                    <w:div w:id="652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9554</Words>
  <Characters>54460</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6</cp:revision>
  <cp:lastPrinted>2025-01-13T13:30:00Z</cp:lastPrinted>
  <dcterms:created xsi:type="dcterms:W3CDTF">2025-01-14T14:13:00Z</dcterms:created>
  <dcterms:modified xsi:type="dcterms:W3CDTF">2025-01-15T08:33:00Z</dcterms:modified>
</cp:coreProperties>
</file>