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9E3" w:rsidRPr="00AD4E6C" w:rsidRDefault="001279E3" w:rsidP="001279E3">
      <w:pPr>
        <w:spacing w:after="0"/>
        <w:ind w:left="696" w:firstLine="720"/>
        <w:jc w:val="center"/>
        <w:rPr>
          <w:b/>
          <w:noProof/>
          <w:sz w:val="22"/>
          <w:lang w:val="ro-MD"/>
        </w:rPr>
      </w:pPr>
      <w:r w:rsidRPr="00AD4E6C">
        <w:rPr>
          <w:b/>
          <w:noProof/>
          <w:sz w:val="22"/>
          <w:lang w:val="ro-MD"/>
        </w:rPr>
        <w:t>TABEL DE CONCORDANȚĂ</w:t>
      </w:r>
    </w:p>
    <w:p w:rsidR="001279E3" w:rsidRPr="00AD4E6C" w:rsidRDefault="001279E3" w:rsidP="001279E3">
      <w:pPr>
        <w:spacing w:after="0"/>
        <w:ind w:left="696" w:firstLine="720"/>
        <w:jc w:val="center"/>
        <w:rPr>
          <w:b/>
          <w:noProof/>
          <w:sz w:val="22"/>
          <w:lang w:val="ro-MD"/>
        </w:rPr>
      </w:pPr>
    </w:p>
    <w:p w:rsidR="001279E3" w:rsidRPr="00AD4E6C" w:rsidRDefault="001279E3" w:rsidP="001279E3">
      <w:pPr>
        <w:spacing w:after="0"/>
        <w:ind w:firstLine="720"/>
        <w:jc w:val="center"/>
        <w:rPr>
          <w:b/>
          <w:bCs/>
          <w:noProof/>
          <w:spacing w:val="10"/>
          <w:sz w:val="22"/>
          <w:lang w:val="ro-MD" w:eastAsia="ro-RO"/>
        </w:rPr>
      </w:pPr>
      <w:r w:rsidRPr="00FA32AC">
        <w:rPr>
          <w:b/>
          <w:bCs/>
          <w:noProof/>
          <w:spacing w:val="10"/>
          <w:sz w:val="22"/>
          <w:lang w:val="ro-MD" w:eastAsia="ro-RO"/>
        </w:rPr>
        <w:t xml:space="preserve">a </w:t>
      </w:r>
      <w:r w:rsidRPr="00AD4E6C">
        <w:rPr>
          <w:b/>
          <w:bCs/>
          <w:noProof/>
          <w:spacing w:val="10"/>
          <w:sz w:val="22"/>
          <w:lang w:val="ro-MD" w:eastAsia="ro-RO"/>
        </w:rPr>
        <w:t>proiectului Hotărârii  de Guvern pentru aprobarea Normei privind unitățile care dețin animale terestre și incubatoare și trasabilitatea anumitor animale terestre deținute și a ouălor pentru incubație</w:t>
      </w:r>
    </w:p>
    <w:p w:rsidR="001279E3" w:rsidRPr="00FA32AC" w:rsidRDefault="001279E3" w:rsidP="001279E3">
      <w:pPr>
        <w:spacing w:after="0"/>
        <w:ind w:firstLine="720"/>
        <w:jc w:val="center"/>
        <w:rPr>
          <w:b/>
          <w:bCs/>
          <w:noProof/>
          <w:spacing w:val="10"/>
          <w:sz w:val="22"/>
          <w:lang w:val="ro-MD" w:eastAsia="ro-RO"/>
        </w:rPr>
      </w:pPr>
    </w:p>
    <w:tbl>
      <w:tblPr>
        <w:tblpPr w:leftFromText="180" w:rightFromText="180" w:vertAnchor="text" w:horzAnchor="margin" w:tblpXSpec="center" w:tblpY="8"/>
        <w:tblW w:w="15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
        <w:gridCol w:w="15199"/>
      </w:tblGrid>
      <w:tr w:rsidR="001279E3" w:rsidRPr="00AD4E6C" w:rsidTr="00A676C6">
        <w:trPr>
          <w:trHeight w:val="269"/>
        </w:trPr>
        <w:tc>
          <w:tcPr>
            <w:tcW w:w="92" w:type="pct"/>
            <w:shd w:val="clear" w:color="auto" w:fill="auto"/>
          </w:tcPr>
          <w:p w:rsidR="001279E3" w:rsidRPr="00AD4E6C" w:rsidRDefault="001279E3" w:rsidP="00A676C6">
            <w:pPr>
              <w:spacing w:after="0"/>
              <w:jc w:val="center"/>
              <w:rPr>
                <w:b/>
                <w:sz w:val="22"/>
                <w:lang w:val="ro-MD"/>
              </w:rPr>
            </w:pPr>
            <w:r w:rsidRPr="00AD4E6C">
              <w:rPr>
                <w:b/>
                <w:sz w:val="22"/>
                <w:lang w:val="ro-MD"/>
              </w:rPr>
              <w:t>1</w:t>
            </w:r>
          </w:p>
        </w:tc>
        <w:tc>
          <w:tcPr>
            <w:tcW w:w="4908" w:type="pct"/>
            <w:shd w:val="clear" w:color="auto" w:fill="auto"/>
          </w:tcPr>
          <w:p w:rsidR="001279E3" w:rsidRPr="00E37E68" w:rsidRDefault="008C4F91" w:rsidP="00A676C6">
            <w:pPr>
              <w:spacing w:after="0"/>
              <w:rPr>
                <w:b/>
                <w:bCs/>
                <w:color w:val="000000"/>
                <w:sz w:val="22"/>
                <w:shd w:val="clear" w:color="auto" w:fill="FFFFFF"/>
                <w:lang w:val="ro-MD"/>
              </w:rPr>
            </w:pPr>
            <w:r w:rsidRPr="00FA32AC">
              <w:rPr>
                <w:b/>
                <w:bCs/>
                <w:color w:val="000000"/>
                <w:sz w:val="22"/>
                <w:shd w:val="clear" w:color="auto" w:fill="FFFFFF"/>
                <w:lang w:val="ro-MD"/>
              </w:rPr>
              <w:t>Regula</w:t>
            </w:r>
            <w:r w:rsidR="008C71D9" w:rsidRPr="00FA32AC">
              <w:rPr>
                <w:b/>
                <w:bCs/>
                <w:color w:val="000000"/>
                <w:sz w:val="22"/>
                <w:shd w:val="clear" w:color="auto" w:fill="FFFFFF"/>
                <w:lang w:val="ro-MD"/>
              </w:rPr>
              <w:t>mentul de punere în aplicare (UE</w:t>
            </w:r>
            <w:r w:rsidRPr="00FA32AC">
              <w:rPr>
                <w:b/>
                <w:bCs/>
                <w:color w:val="000000"/>
                <w:sz w:val="22"/>
                <w:shd w:val="clear" w:color="auto" w:fill="FFFFFF"/>
                <w:lang w:val="ro-MD"/>
              </w:rPr>
              <w:t>) 2021/520 al Comisiei din 24 martie 2021 de stabilire a normelor de aplicare a Regulamentului (UE) 2016/429 al Parlamentului European și al Consiliului în ceea ce privește trasabilitatea anumitor animale terestre deținute</w:t>
            </w:r>
            <w:r w:rsidR="00E37E68">
              <w:rPr>
                <w:b/>
                <w:bCs/>
                <w:color w:val="000000"/>
                <w:sz w:val="22"/>
                <w:shd w:val="clear" w:color="auto" w:fill="FFFFFF"/>
                <w:lang w:val="ro-MD"/>
              </w:rPr>
              <w:t xml:space="preserve">, </w:t>
            </w:r>
            <w:r w:rsidR="00E37E68" w:rsidRPr="00E37E68">
              <w:rPr>
                <w:bCs/>
                <w:szCs w:val="28"/>
                <w:lang w:val="ro-MD"/>
              </w:rPr>
              <w:t xml:space="preserve"> </w:t>
            </w:r>
            <w:r w:rsidR="00E37E68" w:rsidRPr="00E37E68">
              <w:rPr>
                <w:b/>
                <w:bCs/>
                <w:color w:val="000000"/>
                <w:sz w:val="22"/>
                <w:shd w:val="clear" w:color="auto" w:fill="FFFFFF"/>
                <w:lang w:val="ro-MD"/>
              </w:rPr>
              <w:t>CELEX</w:t>
            </w:r>
            <w:r w:rsidR="00E37E68" w:rsidRPr="00E37E68">
              <w:rPr>
                <w:b/>
                <w:bCs/>
                <w:color w:val="000000"/>
                <w:sz w:val="22"/>
                <w:shd w:val="clear" w:color="auto" w:fill="FFFFFF"/>
                <w:lang w:val="en-US"/>
              </w:rPr>
              <w:t xml:space="preserve"> 32021R0520</w:t>
            </w:r>
            <w:r w:rsidR="00E37E68" w:rsidRPr="00E37E68">
              <w:rPr>
                <w:b/>
                <w:bCs/>
                <w:color w:val="000000"/>
                <w:sz w:val="22"/>
                <w:shd w:val="clear" w:color="auto" w:fill="FFFFFF"/>
                <w:lang w:val="ro-MD"/>
              </w:rPr>
              <w:t xml:space="preserve">, publicat în Jurnalul Oficial al Uniunii Europene L </w:t>
            </w:r>
            <w:r w:rsidR="00E37E68" w:rsidRPr="00E37E68">
              <w:rPr>
                <w:b/>
                <w:bCs/>
                <w:iCs/>
                <w:color w:val="000000"/>
                <w:sz w:val="22"/>
                <w:shd w:val="clear" w:color="auto" w:fill="FFFFFF"/>
                <w:lang w:val="ro-MD"/>
              </w:rPr>
              <w:t>104</w:t>
            </w:r>
            <w:r w:rsidR="00E37E68" w:rsidRPr="00E37E68">
              <w:rPr>
                <w:b/>
                <w:bCs/>
                <w:i/>
                <w:iCs/>
                <w:color w:val="000000"/>
                <w:sz w:val="22"/>
                <w:shd w:val="clear" w:color="auto" w:fill="FFFFFF"/>
                <w:lang w:val="ro-MD"/>
              </w:rPr>
              <w:t xml:space="preserve"> </w:t>
            </w:r>
            <w:r w:rsidR="00E37E68" w:rsidRPr="00E37E68">
              <w:rPr>
                <w:b/>
                <w:bCs/>
                <w:color w:val="000000"/>
                <w:sz w:val="22"/>
                <w:shd w:val="clear" w:color="auto" w:fill="FFFFFF"/>
                <w:lang w:val="ro-MD"/>
              </w:rPr>
              <w:t>din 25 mai 2021 așa cum a fost modificat ultima dată la 02 iulie 2021</w:t>
            </w:r>
            <w:r w:rsidR="00E37E68">
              <w:rPr>
                <w:b/>
                <w:bCs/>
                <w:color w:val="000000"/>
                <w:sz w:val="22"/>
                <w:shd w:val="clear" w:color="auto" w:fill="FFFFFF"/>
                <w:lang w:val="ro-MD"/>
              </w:rPr>
              <w:t>.</w:t>
            </w:r>
          </w:p>
        </w:tc>
      </w:tr>
      <w:tr w:rsidR="001279E3" w:rsidRPr="00AD4E6C" w:rsidTr="00A676C6">
        <w:trPr>
          <w:trHeight w:val="470"/>
        </w:trPr>
        <w:tc>
          <w:tcPr>
            <w:tcW w:w="92" w:type="pct"/>
            <w:shd w:val="clear" w:color="auto" w:fill="auto"/>
          </w:tcPr>
          <w:p w:rsidR="001279E3" w:rsidRPr="00AD4E6C" w:rsidRDefault="001279E3" w:rsidP="00A676C6">
            <w:pPr>
              <w:spacing w:after="0"/>
              <w:jc w:val="center"/>
              <w:rPr>
                <w:b/>
                <w:sz w:val="22"/>
                <w:lang w:val="ro-MD"/>
              </w:rPr>
            </w:pPr>
            <w:r w:rsidRPr="00AD4E6C">
              <w:rPr>
                <w:b/>
                <w:sz w:val="22"/>
                <w:lang w:val="ro-MD"/>
              </w:rPr>
              <w:t>2</w:t>
            </w:r>
          </w:p>
        </w:tc>
        <w:tc>
          <w:tcPr>
            <w:tcW w:w="4908" w:type="pct"/>
            <w:shd w:val="clear" w:color="auto" w:fill="auto"/>
          </w:tcPr>
          <w:p w:rsidR="001279E3" w:rsidRPr="00AD4E6C" w:rsidRDefault="001279E3" w:rsidP="00A676C6">
            <w:pPr>
              <w:shd w:val="clear" w:color="auto" w:fill="FFFFFF"/>
              <w:spacing w:after="0"/>
              <w:rPr>
                <w:b/>
                <w:bCs/>
                <w:sz w:val="22"/>
                <w:lang w:val="ro-MD"/>
              </w:rPr>
            </w:pPr>
            <w:r w:rsidRPr="00AD4E6C">
              <w:rPr>
                <w:b/>
                <w:bCs/>
                <w:sz w:val="22"/>
                <w:lang w:val="ro-MD"/>
              </w:rPr>
              <w:t>Proiectul Hotărârii  de Guvern pentru aprobarea Normei privind unitățile care dețin animale terestre și incubatoare și trasabilitatea anumitor animale terestre deținute și a ouălor pentru incubație</w:t>
            </w:r>
          </w:p>
        </w:tc>
      </w:tr>
      <w:tr w:rsidR="001279E3" w:rsidRPr="00AD4E6C" w:rsidTr="00A676C6">
        <w:trPr>
          <w:trHeight w:val="277"/>
        </w:trPr>
        <w:tc>
          <w:tcPr>
            <w:tcW w:w="92" w:type="pct"/>
            <w:shd w:val="clear" w:color="auto" w:fill="auto"/>
          </w:tcPr>
          <w:p w:rsidR="001279E3" w:rsidRPr="00AD4E6C" w:rsidRDefault="001279E3" w:rsidP="00A676C6">
            <w:pPr>
              <w:spacing w:after="0"/>
              <w:jc w:val="center"/>
              <w:rPr>
                <w:b/>
                <w:sz w:val="22"/>
                <w:lang w:val="ro-MD"/>
              </w:rPr>
            </w:pPr>
            <w:r w:rsidRPr="00AD4E6C">
              <w:rPr>
                <w:b/>
                <w:sz w:val="22"/>
                <w:lang w:val="ro-MD"/>
              </w:rPr>
              <w:t>3</w:t>
            </w:r>
          </w:p>
        </w:tc>
        <w:tc>
          <w:tcPr>
            <w:tcW w:w="4908" w:type="pct"/>
            <w:shd w:val="clear" w:color="auto" w:fill="auto"/>
          </w:tcPr>
          <w:p w:rsidR="001279E3" w:rsidRPr="00AD4E6C" w:rsidRDefault="001279E3" w:rsidP="00A676C6">
            <w:pPr>
              <w:shd w:val="clear" w:color="auto" w:fill="FFFFFF"/>
              <w:spacing w:before="120" w:after="0"/>
              <w:rPr>
                <w:b/>
                <w:bCs/>
                <w:sz w:val="22"/>
                <w:lang w:val="ro-MD"/>
              </w:rPr>
            </w:pPr>
            <w:r w:rsidRPr="00AD4E6C">
              <w:rPr>
                <w:b/>
                <w:sz w:val="22"/>
                <w:lang w:val="ro-MD"/>
              </w:rPr>
              <w:t>Gradul general de compatibilitate</w:t>
            </w:r>
            <w:r w:rsidR="007342B0">
              <w:rPr>
                <w:b/>
                <w:sz w:val="22"/>
                <w:lang w:val="ro-MD"/>
              </w:rPr>
              <w:t xml:space="preserve"> - compatibil</w:t>
            </w:r>
          </w:p>
        </w:tc>
      </w:tr>
      <w:tr w:rsidR="001279E3" w:rsidRPr="00AD4E6C" w:rsidTr="00A676C6">
        <w:trPr>
          <w:trHeight w:val="399"/>
        </w:trPr>
        <w:tc>
          <w:tcPr>
            <w:tcW w:w="92" w:type="pct"/>
            <w:shd w:val="clear" w:color="auto" w:fill="auto"/>
          </w:tcPr>
          <w:p w:rsidR="001279E3" w:rsidRPr="00AD4E6C" w:rsidRDefault="001279E3" w:rsidP="00A676C6">
            <w:pPr>
              <w:spacing w:after="0"/>
              <w:jc w:val="center"/>
              <w:rPr>
                <w:b/>
                <w:sz w:val="22"/>
                <w:lang w:val="ro-MD"/>
              </w:rPr>
            </w:pPr>
            <w:r w:rsidRPr="00AD4E6C">
              <w:rPr>
                <w:b/>
                <w:sz w:val="22"/>
                <w:lang w:val="ro-MD"/>
              </w:rPr>
              <w:t>4</w:t>
            </w:r>
          </w:p>
        </w:tc>
        <w:tc>
          <w:tcPr>
            <w:tcW w:w="4908" w:type="pct"/>
            <w:shd w:val="clear" w:color="auto" w:fill="auto"/>
          </w:tcPr>
          <w:p w:rsidR="001279E3" w:rsidRPr="00AD4E6C" w:rsidRDefault="001279E3" w:rsidP="00A676C6">
            <w:pPr>
              <w:shd w:val="clear" w:color="auto" w:fill="FFFFFF"/>
              <w:spacing w:before="120" w:after="0"/>
              <w:rPr>
                <w:b/>
                <w:bCs/>
                <w:sz w:val="22"/>
                <w:lang w:val="ro-MD"/>
              </w:rPr>
            </w:pPr>
            <w:r w:rsidRPr="00AD4E6C">
              <w:rPr>
                <w:b/>
                <w:sz w:val="22"/>
                <w:lang w:val="ro-MD"/>
              </w:rPr>
              <w:t>Autoritatea/persoana responsabilă</w:t>
            </w:r>
            <w:r w:rsidR="007342B0">
              <w:rPr>
                <w:b/>
                <w:sz w:val="22"/>
                <w:lang w:val="ro-MD"/>
              </w:rPr>
              <w:t xml:space="preserve">, </w:t>
            </w:r>
            <w:r w:rsidRPr="00AD4E6C">
              <w:rPr>
                <w:b/>
                <w:sz w:val="22"/>
                <w:lang w:val="ro-MD"/>
              </w:rPr>
              <w:t xml:space="preserve"> MAIA – Rodica FOTESCU</w:t>
            </w:r>
          </w:p>
        </w:tc>
      </w:tr>
      <w:tr w:rsidR="001279E3" w:rsidRPr="00AD4E6C" w:rsidTr="00A676C6">
        <w:trPr>
          <w:trHeight w:val="202"/>
        </w:trPr>
        <w:tc>
          <w:tcPr>
            <w:tcW w:w="92" w:type="pct"/>
            <w:shd w:val="clear" w:color="auto" w:fill="auto"/>
          </w:tcPr>
          <w:p w:rsidR="001279E3" w:rsidRPr="00AD4E6C" w:rsidRDefault="001279E3" w:rsidP="00A676C6">
            <w:pPr>
              <w:spacing w:after="0"/>
              <w:jc w:val="both"/>
              <w:rPr>
                <w:b/>
                <w:sz w:val="22"/>
                <w:lang w:val="ro-MD"/>
              </w:rPr>
            </w:pPr>
            <w:r w:rsidRPr="00AD4E6C">
              <w:rPr>
                <w:b/>
                <w:sz w:val="22"/>
                <w:lang w:val="ro-MD"/>
              </w:rPr>
              <w:t>5</w:t>
            </w:r>
          </w:p>
        </w:tc>
        <w:tc>
          <w:tcPr>
            <w:tcW w:w="4908" w:type="pct"/>
            <w:shd w:val="clear" w:color="auto" w:fill="auto"/>
          </w:tcPr>
          <w:p w:rsidR="001279E3" w:rsidRPr="00AD4E6C" w:rsidRDefault="001279E3" w:rsidP="00A676C6">
            <w:pPr>
              <w:spacing w:after="0"/>
              <w:rPr>
                <w:b/>
                <w:sz w:val="22"/>
                <w:lang w:val="ro-MD"/>
              </w:rPr>
            </w:pPr>
            <w:r w:rsidRPr="00AD4E6C">
              <w:rPr>
                <w:b/>
                <w:sz w:val="22"/>
                <w:lang w:val="ro-MD"/>
              </w:rPr>
              <w:t xml:space="preserve">Data întocmirii/actualizării  </w:t>
            </w:r>
            <w:r w:rsidR="007342B0">
              <w:rPr>
                <w:b/>
                <w:sz w:val="22"/>
                <w:lang w:val="ro-MD"/>
              </w:rPr>
              <w:t>17.09.</w:t>
            </w:r>
            <w:r w:rsidRPr="00AD4E6C">
              <w:rPr>
                <w:b/>
                <w:sz w:val="22"/>
                <w:lang w:val="ro-MD"/>
              </w:rPr>
              <w:t>2024</w:t>
            </w:r>
          </w:p>
        </w:tc>
      </w:tr>
    </w:tbl>
    <w:p w:rsidR="001279E3" w:rsidRPr="00AD4E6C" w:rsidRDefault="001279E3" w:rsidP="001279E3">
      <w:pPr>
        <w:spacing w:after="0"/>
        <w:ind w:firstLine="720"/>
        <w:jc w:val="center"/>
        <w:rPr>
          <w:b/>
          <w:noProof/>
          <w:sz w:val="22"/>
          <w:highlight w:val="yellow"/>
          <w:lang w:val="ro-MD"/>
        </w:rPr>
      </w:pPr>
    </w:p>
    <w:tbl>
      <w:tblPr>
        <w:tblStyle w:val="TableGrid1"/>
        <w:tblW w:w="15550" w:type="dxa"/>
        <w:tblInd w:w="-1294" w:type="dxa"/>
        <w:tblLayout w:type="fixed"/>
        <w:tblLook w:val="04A0" w:firstRow="1" w:lastRow="0" w:firstColumn="1" w:lastColumn="0" w:noHBand="0" w:noVBand="1"/>
      </w:tblPr>
      <w:tblGrid>
        <w:gridCol w:w="6250"/>
        <w:gridCol w:w="5233"/>
        <w:gridCol w:w="2179"/>
        <w:gridCol w:w="1888"/>
      </w:tblGrid>
      <w:tr w:rsidR="001279E3" w:rsidRPr="00FA32AC" w:rsidTr="00A676C6">
        <w:trPr>
          <w:trHeight w:val="239"/>
        </w:trPr>
        <w:tc>
          <w:tcPr>
            <w:tcW w:w="6250" w:type="dxa"/>
          </w:tcPr>
          <w:p w:rsidR="001279E3" w:rsidRPr="00AD4E6C" w:rsidRDefault="001279E3" w:rsidP="00A676C6">
            <w:pPr>
              <w:jc w:val="center"/>
              <w:rPr>
                <w:b/>
                <w:sz w:val="22"/>
                <w:szCs w:val="22"/>
                <w:lang w:val="ro-MD"/>
              </w:rPr>
            </w:pPr>
            <w:r w:rsidRPr="00AD4E6C">
              <w:rPr>
                <w:b/>
                <w:sz w:val="22"/>
                <w:szCs w:val="22"/>
                <w:lang w:val="ro-MD"/>
              </w:rPr>
              <w:t>Actul Uniunii Europene</w:t>
            </w:r>
          </w:p>
        </w:tc>
        <w:tc>
          <w:tcPr>
            <w:tcW w:w="5233" w:type="dxa"/>
          </w:tcPr>
          <w:p w:rsidR="001279E3" w:rsidRPr="00AD4E6C" w:rsidRDefault="001279E3" w:rsidP="00A676C6">
            <w:pPr>
              <w:jc w:val="center"/>
              <w:rPr>
                <w:b/>
                <w:sz w:val="22"/>
                <w:szCs w:val="22"/>
                <w:lang w:val="ro-MD"/>
              </w:rPr>
            </w:pPr>
            <w:r w:rsidRPr="00AD4E6C">
              <w:rPr>
                <w:b/>
                <w:sz w:val="22"/>
                <w:szCs w:val="22"/>
                <w:lang w:val="ro-MD"/>
              </w:rPr>
              <w:t>Proiectul de act normativ național</w:t>
            </w:r>
          </w:p>
        </w:tc>
        <w:tc>
          <w:tcPr>
            <w:tcW w:w="2179" w:type="dxa"/>
          </w:tcPr>
          <w:p w:rsidR="001279E3" w:rsidRPr="00AD4E6C" w:rsidRDefault="001279E3" w:rsidP="00A676C6">
            <w:pPr>
              <w:jc w:val="center"/>
              <w:rPr>
                <w:b/>
                <w:sz w:val="22"/>
                <w:szCs w:val="22"/>
                <w:lang w:val="ro-MD"/>
              </w:rPr>
            </w:pPr>
            <w:r w:rsidRPr="00AD4E6C">
              <w:rPr>
                <w:b/>
                <w:sz w:val="22"/>
                <w:szCs w:val="22"/>
                <w:lang w:val="ro-MD"/>
              </w:rPr>
              <w:t>Gradul de compatibilitate</w:t>
            </w:r>
          </w:p>
        </w:tc>
        <w:tc>
          <w:tcPr>
            <w:tcW w:w="1888" w:type="dxa"/>
          </w:tcPr>
          <w:p w:rsidR="001279E3" w:rsidRPr="00AD4E6C" w:rsidRDefault="001279E3" w:rsidP="00A676C6">
            <w:pPr>
              <w:jc w:val="center"/>
              <w:rPr>
                <w:b/>
                <w:sz w:val="22"/>
                <w:szCs w:val="22"/>
                <w:lang w:val="ro-MD"/>
              </w:rPr>
            </w:pPr>
            <w:r w:rsidRPr="00AD4E6C">
              <w:rPr>
                <w:b/>
                <w:sz w:val="22"/>
                <w:szCs w:val="22"/>
                <w:lang w:val="ro-MD"/>
              </w:rPr>
              <w:t>Observațiile</w:t>
            </w:r>
          </w:p>
        </w:tc>
      </w:tr>
      <w:tr w:rsidR="001279E3" w:rsidRPr="00FA32AC" w:rsidTr="00A676C6">
        <w:trPr>
          <w:trHeight w:val="165"/>
        </w:trPr>
        <w:tc>
          <w:tcPr>
            <w:tcW w:w="6250" w:type="dxa"/>
          </w:tcPr>
          <w:p w:rsidR="001279E3" w:rsidRPr="00AD4E6C" w:rsidRDefault="001279E3" w:rsidP="00A676C6">
            <w:pPr>
              <w:jc w:val="center"/>
              <w:rPr>
                <w:b/>
                <w:sz w:val="22"/>
                <w:szCs w:val="22"/>
                <w:lang w:val="ro-MD"/>
              </w:rPr>
            </w:pPr>
            <w:r w:rsidRPr="00AD4E6C">
              <w:rPr>
                <w:b/>
                <w:sz w:val="22"/>
                <w:szCs w:val="22"/>
                <w:lang w:val="ro-MD"/>
              </w:rPr>
              <w:t>6</w:t>
            </w:r>
          </w:p>
        </w:tc>
        <w:tc>
          <w:tcPr>
            <w:tcW w:w="5233" w:type="dxa"/>
          </w:tcPr>
          <w:p w:rsidR="001279E3" w:rsidRPr="00AD4E6C" w:rsidRDefault="001279E3" w:rsidP="00A676C6">
            <w:pPr>
              <w:jc w:val="center"/>
              <w:rPr>
                <w:b/>
                <w:sz w:val="22"/>
                <w:szCs w:val="22"/>
                <w:lang w:val="ro-MD"/>
              </w:rPr>
            </w:pPr>
            <w:r w:rsidRPr="00AD4E6C">
              <w:rPr>
                <w:b/>
                <w:sz w:val="22"/>
                <w:szCs w:val="22"/>
                <w:lang w:val="ro-MD"/>
              </w:rPr>
              <w:t>7</w:t>
            </w:r>
          </w:p>
        </w:tc>
        <w:tc>
          <w:tcPr>
            <w:tcW w:w="2179" w:type="dxa"/>
          </w:tcPr>
          <w:p w:rsidR="001279E3" w:rsidRPr="00AD4E6C" w:rsidRDefault="001279E3" w:rsidP="00A676C6">
            <w:pPr>
              <w:jc w:val="center"/>
              <w:rPr>
                <w:b/>
                <w:sz w:val="22"/>
                <w:szCs w:val="22"/>
                <w:lang w:val="ro-MD"/>
              </w:rPr>
            </w:pPr>
            <w:r w:rsidRPr="00AD4E6C">
              <w:rPr>
                <w:b/>
                <w:sz w:val="22"/>
                <w:szCs w:val="22"/>
                <w:lang w:val="ro-MD"/>
              </w:rPr>
              <w:t>8</w:t>
            </w:r>
          </w:p>
        </w:tc>
        <w:tc>
          <w:tcPr>
            <w:tcW w:w="1888" w:type="dxa"/>
          </w:tcPr>
          <w:p w:rsidR="001279E3" w:rsidRPr="00AD4E6C" w:rsidRDefault="001279E3" w:rsidP="00A676C6">
            <w:pPr>
              <w:jc w:val="center"/>
              <w:rPr>
                <w:b/>
                <w:sz w:val="22"/>
                <w:szCs w:val="22"/>
                <w:lang w:val="ro-MD"/>
              </w:rPr>
            </w:pPr>
            <w:r w:rsidRPr="00AD4E6C">
              <w:rPr>
                <w:b/>
                <w:sz w:val="22"/>
                <w:szCs w:val="22"/>
                <w:lang w:val="ro-MD"/>
              </w:rPr>
              <w:t>9</w:t>
            </w:r>
          </w:p>
        </w:tc>
      </w:tr>
      <w:tr w:rsidR="001279E3" w:rsidRPr="00FA32AC" w:rsidTr="00A676C6">
        <w:trPr>
          <w:trHeight w:val="1519"/>
        </w:trPr>
        <w:tc>
          <w:tcPr>
            <w:tcW w:w="6250" w:type="dxa"/>
          </w:tcPr>
          <w:p w:rsidR="00B2111C" w:rsidRPr="00FA32AC" w:rsidRDefault="00B2111C" w:rsidP="00B2111C">
            <w:pPr>
              <w:shd w:val="clear" w:color="auto" w:fill="FFFFFF"/>
              <w:jc w:val="both"/>
              <w:rPr>
                <w:sz w:val="22"/>
                <w:lang w:val="ro-MD"/>
              </w:rPr>
            </w:pPr>
            <w:r w:rsidRPr="00FA32AC">
              <w:rPr>
                <w:sz w:val="22"/>
                <w:lang w:val="ro-MD"/>
              </w:rPr>
              <w:t>CAPITOLUL 1</w:t>
            </w:r>
          </w:p>
          <w:p w:rsidR="00B2111C" w:rsidRPr="00FA32AC" w:rsidRDefault="00B2111C" w:rsidP="00B2111C">
            <w:pPr>
              <w:shd w:val="clear" w:color="auto" w:fill="FFFFFF"/>
              <w:jc w:val="both"/>
              <w:rPr>
                <w:b/>
                <w:bCs/>
                <w:sz w:val="22"/>
                <w:lang w:val="ro-MD"/>
              </w:rPr>
            </w:pPr>
            <w:r w:rsidRPr="00FA32AC">
              <w:rPr>
                <w:b/>
                <w:bCs/>
                <w:sz w:val="22"/>
                <w:lang w:val="ro-MD"/>
              </w:rPr>
              <w:t>DISPOZIȚII GENERALE</w:t>
            </w:r>
          </w:p>
          <w:p w:rsidR="00B2111C" w:rsidRPr="00FA32AC" w:rsidRDefault="00B2111C" w:rsidP="00B2111C">
            <w:pPr>
              <w:shd w:val="clear" w:color="auto" w:fill="FFFFFF"/>
              <w:jc w:val="both"/>
              <w:rPr>
                <w:i/>
                <w:iCs/>
                <w:sz w:val="22"/>
                <w:lang w:val="ro-MD"/>
              </w:rPr>
            </w:pPr>
            <w:r w:rsidRPr="00FA32AC">
              <w:rPr>
                <w:i/>
                <w:iCs/>
                <w:sz w:val="22"/>
                <w:lang w:val="ro-MD"/>
              </w:rPr>
              <w:t>Articolul 1</w:t>
            </w:r>
          </w:p>
          <w:p w:rsidR="00B2111C" w:rsidRPr="00FA32AC" w:rsidRDefault="00B2111C" w:rsidP="00B2111C">
            <w:pPr>
              <w:shd w:val="clear" w:color="auto" w:fill="FFFFFF"/>
              <w:jc w:val="both"/>
              <w:rPr>
                <w:b/>
                <w:bCs/>
                <w:sz w:val="22"/>
                <w:lang w:val="ro-MD"/>
              </w:rPr>
            </w:pPr>
            <w:r w:rsidRPr="00FA32AC">
              <w:rPr>
                <w:b/>
                <w:bCs/>
                <w:sz w:val="22"/>
                <w:lang w:val="ro-MD"/>
              </w:rPr>
              <w:t>Obiect și domeniu de aplicare</w:t>
            </w:r>
          </w:p>
          <w:p w:rsidR="00B2111C" w:rsidRPr="00FA32AC" w:rsidRDefault="007D0723" w:rsidP="00B2111C">
            <w:pPr>
              <w:shd w:val="clear" w:color="auto" w:fill="FFFFFF"/>
              <w:jc w:val="both"/>
              <w:rPr>
                <w:b/>
                <w:bCs/>
                <w:sz w:val="22"/>
                <w:lang w:val="ro-MD"/>
              </w:rPr>
            </w:pPr>
            <w:hyperlink r:id="rId4" w:tooltip="32021R1064: REPLACED" w:history="1">
              <w:r w:rsidR="00B2111C" w:rsidRPr="00FA32AC">
                <w:rPr>
                  <w:rStyle w:val="Hyperlink"/>
                  <w:b/>
                  <w:bCs/>
                  <w:sz w:val="22"/>
                  <w:lang w:val="ro-MD"/>
                </w:rPr>
                <w:t>▼M1</w:t>
              </w:r>
            </w:hyperlink>
          </w:p>
          <w:p w:rsidR="00B2111C" w:rsidRPr="00FA32AC" w:rsidRDefault="00B2111C" w:rsidP="00B2111C">
            <w:pPr>
              <w:shd w:val="clear" w:color="auto" w:fill="FFFFFF"/>
              <w:jc w:val="both"/>
              <w:rPr>
                <w:sz w:val="22"/>
                <w:lang w:val="ro-MD"/>
              </w:rPr>
            </w:pPr>
            <w:r w:rsidRPr="00FA32AC">
              <w:rPr>
                <w:sz w:val="22"/>
                <w:lang w:val="ro-MD"/>
              </w:rPr>
              <w:t>Prezentul regulament stabilește norme pentru statele membre (</w:t>
            </w:r>
            <w:hyperlink r:id="rId5" w:anchor="E0001" w:history="1">
              <w:r w:rsidRPr="00FA32AC">
                <w:rPr>
                  <w:rStyle w:val="Hyperlink"/>
                  <w:sz w:val="22"/>
                  <w:lang w:val="ro-MD"/>
                </w:rPr>
                <w:t> </w:t>
              </w:r>
              <w:r w:rsidRPr="00FA32AC">
                <w:rPr>
                  <w:rStyle w:val="Hyperlink"/>
                  <w:sz w:val="22"/>
                  <w:vertAlign w:val="superscript"/>
                  <w:lang w:val="ro-MD"/>
                </w:rPr>
                <w:t>1</w:t>
              </w:r>
              <w:r w:rsidRPr="00FA32AC">
                <w:rPr>
                  <w:rStyle w:val="Hyperlink"/>
                  <w:sz w:val="22"/>
                  <w:lang w:val="ro-MD"/>
                </w:rPr>
                <w:t> </w:t>
              </w:r>
            </w:hyperlink>
            <w:r w:rsidRPr="00FA32AC">
              <w:rPr>
                <w:sz w:val="22"/>
                <w:lang w:val="ro-MD"/>
              </w:rPr>
              <w:t>) în ceea ce privește:</w:t>
            </w:r>
          </w:p>
          <w:p w:rsidR="00B2111C" w:rsidRPr="00FA32AC" w:rsidRDefault="007D0723" w:rsidP="00B2111C">
            <w:pPr>
              <w:shd w:val="clear" w:color="auto" w:fill="FFFFFF"/>
              <w:jc w:val="both"/>
              <w:rPr>
                <w:b/>
                <w:bCs/>
                <w:sz w:val="22"/>
                <w:lang w:val="ro-MD"/>
              </w:rPr>
            </w:pPr>
            <w:hyperlink r:id="rId6" w:tooltip="32021R0520" w:history="1">
              <w:r w:rsidR="00B2111C" w:rsidRPr="00FA32AC">
                <w:rPr>
                  <w:rStyle w:val="Hyperlink"/>
                  <w:b/>
                  <w:bCs/>
                  <w:sz w:val="22"/>
                  <w:lang w:val="ro-MD"/>
                </w:rPr>
                <w:t>▼B</w:t>
              </w:r>
            </w:hyperlink>
          </w:p>
          <w:p w:rsidR="00B2111C" w:rsidRPr="00FA32AC" w:rsidRDefault="00B2111C" w:rsidP="00B2111C">
            <w:pPr>
              <w:shd w:val="clear" w:color="auto" w:fill="FFFFFF"/>
              <w:jc w:val="both"/>
              <w:rPr>
                <w:sz w:val="22"/>
                <w:lang w:val="ro-MD"/>
              </w:rPr>
            </w:pPr>
            <w:r w:rsidRPr="00FA32AC">
              <w:rPr>
                <w:sz w:val="22"/>
                <w:lang w:val="ro-MD"/>
              </w:rPr>
              <w:t>1. termenele pentru transmiterea de informații de către operatori pentru înregistrarea în bazele de date electronice a animalelor deținute din speciile bovină, ovină, caprină și porcină;</w:t>
            </w:r>
          </w:p>
          <w:p w:rsidR="00B2111C" w:rsidRPr="00FA32AC" w:rsidRDefault="00B2111C" w:rsidP="00B2111C">
            <w:pPr>
              <w:shd w:val="clear" w:color="auto" w:fill="FFFFFF"/>
              <w:jc w:val="both"/>
              <w:rPr>
                <w:sz w:val="22"/>
                <w:lang w:val="ro-MD"/>
              </w:rPr>
            </w:pPr>
            <w:r w:rsidRPr="00FA32AC">
              <w:rPr>
                <w:sz w:val="22"/>
                <w:lang w:val="ro-MD"/>
              </w:rPr>
              <w:t>2. accesul uniform la datele conținute în bazele de date electronice cu privire la animalele deținute din speciile bovină, ovină, caprină și porcină și specificațiile tehnice și normele de funcționare pentru bazele de date respective;</w:t>
            </w:r>
          </w:p>
          <w:p w:rsidR="00B2111C" w:rsidRPr="00FA32AC" w:rsidRDefault="00B2111C" w:rsidP="00B2111C">
            <w:pPr>
              <w:shd w:val="clear" w:color="auto" w:fill="FFFFFF"/>
              <w:jc w:val="both"/>
              <w:rPr>
                <w:sz w:val="22"/>
                <w:lang w:val="ro-MD"/>
              </w:rPr>
            </w:pPr>
            <w:r w:rsidRPr="00FA32AC">
              <w:rPr>
                <w:sz w:val="22"/>
                <w:lang w:val="ro-MD"/>
              </w:rPr>
              <w:t xml:space="preserve">3. condițiile și modalitățile tehnice pentru schimbul de date electronice între bazele de date electronice ale statelor membre cu </w:t>
            </w:r>
            <w:r w:rsidRPr="00FA32AC">
              <w:rPr>
                <w:sz w:val="22"/>
                <w:lang w:val="ro-MD"/>
              </w:rPr>
              <w:lastRenderedPageBreak/>
              <w:t>privire la bovinele deținute și recunoașterea operabilității depline a unui sistem de schimb de date;</w:t>
            </w:r>
          </w:p>
          <w:p w:rsidR="00B2111C" w:rsidRPr="00FA32AC" w:rsidRDefault="00B2111C" w:rsidP="00B2111C">
            <w:pPr>
              <w:shd w:val="clear" w:color="auto" w:fill="FFFFFF"/>
              <w:jc w:val="both"/>
              <w:rPr>
                <w:sz w:val="22"/>
                <w:lang w:val="ro-MD"/>
              </w:rPr>
            </w:pPr>
            <w:r w:rsidRPr="00FA32AC">
              <w:rPr>
                <w:sz w:val="22"/>
                <w:lang w:val="ro-MD"/>
              </w:rPr>
              <w:t>4. specificațiile tehnice, formatele și modelele pentru mijloacele de identificare a bovinelor, ovinelor, caprinelor, porcinelor, camelidelor și cervidelor deținute;</w:t>
            </w:r>
          </w:p>
          <w:p w:rsidR="00B2111C" w:rsidRPr="00FA32AC" w:rsidRDefault="00B2111C" w:rsidP="00B2111C">
            <w:pPr>
              <w:shd w:val="clear" w:color="auto" w:fill="FFFFFF"/>
              <w:jc w:val="both"/>
              <w:rPr>
                <w:sz w:val="22"/>
                <w:lang w:val="ro-MD"/>
              </w:rPr>
            </w:pPr>
            <w:r w:rsidRPr="00FA32AC">
              <w:rPr>
                <w:sz w:val="22"/>
                <w:lang w:val="ro-MD"/>
              </w:rPr>
              <w:t xml:space="preserve">5. cerințele tehnice pentru mijloacele de identificare a </w:t>
            </w:r>
            <w:proofErr w:type="spellStart"/>
            <w:r w:rsidRPr="00FA32AC">
              <w:rPr>
                <w:sz w:val="22"/>
                <w:lang w:val="ro-MD"/>
              </w:rPr>
              <w:t>psitacidelor</w:t>
            </w:r>
            <w:proofErr w:type="spellEnd"/>
            <w:r w:rsidRPr="00FA32AC">
              <w:rPr>
                <w:sz w:val="22"/>
                <w:lang w:val="ro-MD"/>
              </w:rPr>
              <w:t xml:space="preserve"> deținute;</w:t>
            </w:r>
          </w:p>
          <w:p w:rsidR="00B2111C" w:rsidRPr="00FA32AC" w:rsidRDefault="00B2111C" w:rsidP="00B2111C">
            <w:pPr>
              <w:shd w:val="clear" w:color="auto" w:fill="FFFFFF"/>
              <w:jc w:val="both"/>
              <w:rPr>
                <w:sz w:val="22"/>
                <w:lang w:val="ro-MD"/>
              </w:rPr>
            </w:pPr>
            <w:r w:rsidRPr="00FA32AC">
              <w:rPr>
                <w:sz w:val="22"/>
                <w:lang w:val="ro-MD"/>
              </w:rPr>
              <w:t>6. perioadele pentru aplicarea mijloacelor de identificare a bovinelor, ovinelor, caprinelor, porcinelor, camelidelor și cervidelor deținute, născute în Uniune sau după intrarea în Uniune a animalelor respective;</w:t>
            </w:r>
          </w:p>
          <w:p w:rsidR="00B2111C" w:rsidRPr="00FA32AC" w:rsidRDefault="00B2111C" w:rsidP="00B2111C">
            <w:pPr>
              <w:shd w:val="clear" w:color="auto" w:fill="FFFFFF"/>
              <w:jc w:val="both"/>
              <w:rPr>
                <w:sz w:val="22"/>
                <w:lang w:val="ro-MD"/>
              </w:rPr>
            </w:pPr>
            <w:r w:rsidRPr="00FA32AC">
              <w:rPr>
                <w:sz w:val="22"/>
                <w:lang w:val="ro-MD"/>
              </w:rPr>
              <w:t>7. configurația codului de identificare a bovinelor, ovinelor, caprinelor, camelidelor și cervidelor deținute;</w:t>
            </w:r>
          </w:p>
          <w:p w:rsidR="00B2111C" w:rsidRPr="00FA32AC" w:rsidRDefault="00B2111C" w:rsidP="00B2111C">
            <w:pPr>
              <w:shd w:val="clear" w:color="auto" w:fill="FFFFFF"/>
              <w:jc w:val="both"/>
              <w:rPr>
                <w:sz w:val="22"/>
                <w:lang w:val="ro-MD"/>
              </w:rPr>
            </w:pPr>
            <w:r w:rsidRPr="00FA32AC">
              <w:rPr>
                <w:sz w:val="22"/>
                <w:lang w:val="ro-MD"/>
              </w:rPr>
              <w:t>8. îndepărtarea, modificarea și înlocuirea mijloacelor de identificare a bovinelor, ovinelor, caprinelor, porcinelor, camelidelor și cervidelor deținute și termenele pentru astfel de operațiuni;</w:t>
            </w:r>
          </w:p>
          <w:p w:rsidR="00B2111C" w:rsidRPr="00FA32AC" w:rsidRDefault="00B2111C" w:rsidP="00B2111C">
            <w:pPr>
              <w:shd w:val="clear" w:color="auto" w:fill="FFFFFF"/>
              <w:jc w:val="both"/>
              <w:rPr>
                <w:sz w:val="22"/>
                <w:lang w:val="ro-MD"/>
              </w:rPr>
            </w:pPr>
            <w:r w:rsidRPr="00FA32AC">
              <w:rPr>
                <w:sz w:val="22"/>
                <w:lang w:val="ro-MD"/>
              </w:rPr>
              <w:t>9. măsuri tranzitorii privind autorizarea mijloacelor de identificare.</w:t>
            </w:r>
          </w:p>
          <w:p w:rsidR="001279E3" w:rsidRPr="00AD4E6C" w:rsidRDefault="001279E3" w:rsidP="00A676C6">
            <w:pPr>
              <w:shd w:val="clear" w:color="auto" w:fill="FFFFFF"/>
              <w:jc w:val="both"/>
              <w:rPr>
                <w:sz w:val="22"/>
                <w:szCs w:val="22"/>
                <w:lang w:val="ro-MD"/>
              </w:rPr>
            </w:pPr>
          </w:p>
        </w:tc>
        <w:tc>
          <w:tcPr>
            <w:tcW w:w="5233" w:type="dxa"/>
          </w:tcPr>
          <w:p w:rsidR="00AD7DA4" w:rsidRPr="00343D5D" w:rsidRDefault="00AD7DA4" w:rsidP="00C401FC">
            <w:pPr>
              <w:ind w:firstLine="720"/>
              <w:jc w:val="right"/>
              <w:rPr>
                <w:bCs/>
                <w:iCs/>
                <w:sz w:val="22"/>
                <w:lang w:val="ro-MD"/>
              </w:rPr>
            </w:pPr>
            <w:r w:rsidRPr="00343D5D">
              <w:rPr>
                <w:bCs/>
                <w:iCs/>
                <w:sz w:val="22"/>
                <w:lang w:val="ro-MD"/>
              </w:rPr>
              <w:lastRenderedPageBreak/>
              <w:t>Anexa nr. 4 la</w:t>
            </w:r>
          </w:p>
          <w:p w:rsidR="00AD7DA4" w:rsidRPr="00343D5D" w:rsidRDefault="00AD7DA4" w:rsidP="00C401FC">
            <w:pPr>
              <w:ind w:firstLine="720"/>
              <w:jc w:val="right"/>
              <w:rPr>
                <w:bCs/>
                <w:iCs/>
                <w:sz w:val="22"/>
                <w:lang w:val="ro-MD"/>
              </w:rPr>
            </w:pPr>
            <w:r w:rsidRPr="00343D5D">
              <w:rPr>
                <w:sz w:val="22"/>
                <w:lang w:val="ro-MD"/>
              </w:rPr>
              <w:t xml:space="preserve"> </w:t>
            </w:r>
            <w:r w:rsidR="005C6A74" w:rsidRPr="00343D5D">
              <w:rPr>
                <w:bCs/>
                <w:iCs/>
                <w:sz w:val="22"/>
                <w:lang w:val="ro-MD"/>
              </w:rPr>
              <w:t xml:space="preserve">Norma sanitară </w:t>
            </w:r>
            <w:r w:rsidRPr="00343D5D">
              <w:rPr>
                <w:bCs/>
                <w:iCs/>
                <w:sz w:val="22"/>
                <w:lang w:val="ro-MD"/>
              </w:rPr>
              <w:t>veterinară</w:t>
            </w:r>
          </w:p>
          <w:p w:rsidR="00AD7DA4" w:rsidRPr="00343D5D" w:rsidRDefault="00AD7DA4" w:rsidP="00C401FC">
            <w:pPr>
              <w:ind w:firstLine="720"/>
              <w:jc w:val="right"/>
              <w:rPr>
                <w:bCs/>
                <w:iCs/>
                <w:sz w:val="22"/>
                <w:lang w:val="ro-MD"/>
              </w:rPr>
            </w:pPr>
            <w:r w:rsidRPr="00343D5D">
              <w:rPr>
                <w:bCs/>
                <w:iCs/>
                <w:sz w:val="22"/>
                <w:lang w:val="ro-MD"/>
              </w:rPr>
              <w:t xml:space="preserve"> </w:t>
            </w:r>
            <w:r w:rsidR="00343D5D">
              <w:rPr>
                <w:bCs/>
                <w:iCs/>
                <w:sz w:val="22"/>
                <w:lang w:val="ro-MD"/>
              </w:rPr>
              <w:t>privind</w:t>
            </w:r>
            <w:r w:rsidRPr="00343D5D">
              <w:rPr>
                <w:bCs/>
                <w:iCs/>
                <w:sz w:val="22"/>
                <w:lang w:val="ro-MD"/>
              </w:rPr>
              <w:t xml:space="preserve"> unitățile care </w:t>
            </w:r>
          </w:p>
          <w:p w:rsidR="00AD7DA4" w:rsidRPr="00343D5D" w:rsidRDefault="00AD7DA4" w:rsidP="00C401FC">
            <w:pPr>
              <w:ind w:firstLine="720"/>
              <w:jc w:val="right"/>
              <w:rPr>
                <w:bCs/>
                <w:iCs/>
                <w:sz w:val="22"/>
                <w:lang w:val="ro-MD"/>
              </w:rPr>
            </w:pPr>
            <w:r w:rsidRPr="00343D5D">
              <w:rPr>
                <w:bCs/>
                <w:iCs/>
                <w:sz w:val="22"/>
                <w:lang w:val="ro-MD"/>
              </w:rPr>
              <w:t>dețin animale terestre și</w:t>
            </w:r>
          </w:p>
          <w:p w:rsidR="00AD7DA4" w:rsidRPr="00343D5D" w:rsidRDefault="00AD7DA4" w:rsidP="00C401FC">
            <w:pPr>
              <w:ind w:firstLine="720"/>
              <w:jc w:val="right"/>
              <w:rPr>
                <w:bCs/>
                <w:iCs/>
                <w:sz w:val="22"/>
                <w:lang w:val="ro-MD"/>
              </w:rPr>
            </w:pPr>
            <w:r w:rsidRPr="00343D5D">
              <w:rPr>
                <w:bCs/>
                <w:iCs/>
                <w:sz w:val="22"/>
                <w:lang w:val="ro-MD"/>
              </w:rPr>
              <w:t xml:space="preserve"> incubatoare și trasabilitatea </w:t>
            </w:r>
          </w:p>
          <w:p w:rsidR="00AD7DA4" w:rsidRPr="00343D5D" w:rsidRDefault="00AD7DA4" w:rsidP="00C401FC">
            <w:pPr>
              <w:ind w:firstLine="720"/>
              <w:jc w:val="right"/>
              <w:rPr>
                <w:bCs/>
                <w:iCs/>
                <w:sz w:val="22"/>
                <w:lang w:val="ro-MD"/>
              </w:rPr>
            </w:pPr>
            <w:r w:rsidRPr="00343D5D">
              <w:rPr>
                <w:bCs/>
                <w:iCs/>
                <w:sz w:val="22"/>
                <w:lang w:val="ro-MD"/>
              </w:rPr>
              <w:t xml:space="preserve">anumitor animale terestre </w:t>
            </w:r>
          </w:p>
          <w:p w:rsidR="00AD7DA4" w:rsidRPr="00343D5D" w:rsidRDefault="00AD7DA4" w:rsidP="00C401FC">
            <w:pPr>
              <w:ind w:firstLine="720"/>
              <w:jc w:val="right"/>
              <w:rPr>
                <w:bCs/>
                <w:iCs/>
                <w:sz w:val="22"/>
                <w:lang w:val="ro-MD"/>
              </w:rPr>
            </w:pPr>
            <w:r w:rsidRPr="00343D5D">
              <w:rPr>
                <w:bCs/>
                <w:iCs/>
                <w:sz w:val="22"/>
                <w:lang w:val="ro-MD"/>
              </w:rPr>
              <w:t xml:space="preserve">deținute și a ouălor pentru incubație, </w:t>
            </w:r>
          </w:p>
          <w:p w:rsidR="00AD7DA4" w:rsidRPr="00343D5D" w:rsidRDefault="00AD7DA4" w:rsidP="00C401FC">
            <w:pPr>
              <w:ind w:firstLine="720"/>
              <w:jc w:val="right"/>
              <w:rPr>
                <w:bCs/>
                <w:iCs/>
                <w:sz w:val="22"/>
                <w:lang w:val="ro-MD"/>
              </w:rPr>
            </w:pPr>
            <w:r w:rsidRPr="00343D5D">
              <w:rPr>
                <w:bCs/>
                <w:iCs/>
                <w:sz w:val="22"/>
                <w:lang w:val="ro-MD"/>
              </w:rPr>
              <w:t>aprobată prin Hotărârea Guvernului</w:t>
            </w:r>
          </w:p>
          <w:p w:rsidR="00AD7DA4" w:rsidRPr="00343D5D" w:rsidRDefault="00AD7DA4" w:rsidP="00C401FC">
            <w:pPr>
              <w:ind w:firstLine="720"/>
              <w:jc w:val="right"/>
              <w:rPr>
                <w:bCs/>
                <w:iCs/>
                <w:sz w:val="22"/>
                <w:lang w:val="ro-MD"/>
              </w:rPr>
            </w:pPr>
            <w:r w:rsidRPr="00343D5D">
              <w:rPr>
                <w:bCs/>
                <w:iCs/>
                <w:sz w:val="22"/>
                <w:lang w:val="ro-MD"/>
              </w:rPr>
              <w:t xml:space="preserve"> nr.____ din _____2024</w:t>
            </w:r>
          </w:p>
          <w:p w:rsidR="00AD7DA4" w:rsidRPr="00AD7DA4" w:rsidRDefault="00AD7DA4" w:rsidP="00C401FC">
            <w:pPr>
              <w:ind w:firstLine="720"/>
              <w:jc w:val="right"/>
              <w:rPr>
                <w:sz w:val="22"/>
                <w:lang w:val="ro-MD"/>
              </w:rPr>
            </w:pPr>
          </w:p>
          <w:p w:rsidR="00D46737" w:rsidRPr="00D46737" w:rsidRDefault="00D46737" w:rsidP="00D46737">
            <w:pPr>
              <w:rPr>
                <w:b/>
                <w:sz w:val="22"/>
                <w:lang w:val="en-US"/>
              </w:rPr>
            </w:pPr>
            <w:proofErr w:type="spellStart"/>
            <w:r w:rsidRPr="00D46737">
              <w:rPr>
                <w:rFonts w:hint="eastAsia"/>
                <w:b/>
                <w:sz w:val="22"/>
                <w:lang w:val="en-US"/>
              </w:rPr>
              <w:t>C</w:t>
            </w:r>
            <w:r w:rsidRPr="00D46737">
              <w:rPr>
                <w:b/>
                <w:sz w:val="22"/>
                <w:lang w:val="en-US"/>
              </w:rPr>
              <w:t>apitolul</w:t>
            </w:r>
            <w:proofErr w:type="spellEnd"/>
            <w:r w:rsidRPr="00D46737">
              <w:rPr>
                <w:rFonts w:hint="eastAsia"/>
                <w:b/>
                <w:sz w:val="22"/>
                <w:lang w:val="en-US"/>
              </w:rPr>
              <w:t xml:space="preserve"> </w:t>
            </w:r>
            <w:r w:rsidRPr="00D46737">
              <w:rPr>
                <w:b/>
                <w:sz w:val="22"/>
                <w:lang w:val="en-US"/>
              </w:rPr>
              <w:t>I</w:t>
            </w:r>
          </w:p>
          <w:p w:rsidR="00343D5D" w:rsidRPr="00343D5D" w:rsidRDefault="00343D5D" w:rsidP="00343D5D">
            <w:pPr>
              <w:rPr>
                <w:b/>
                <w:bCs/>
                <w:sz w:val="22"/>
                <w:lang w:val="ro-MD"/>
              </w:rPr>
            </w:pPr>
            <w:r w:rsidRPr="00343D5D">
              <w:rPr>
                <w:b/>
                <w:bCs/>
                <w:sz w:val="22"/>
                <w:lang w:val="ro-MD"/>
              </w:rPr>
              <w:t>TERMENELE ȘI PROCEDURILE PENTRU TRANSMITEREA DE INFORMAȚII DE CĂTRE OPERATORI PENTRU ÎNREGISTRAREA ANIMALELOR DEȚINUTE DIN SPECIILE BOVINĂ, OVINĂ, CAPRINĂ ȘI PORCINĂ</w:t>
            </w:r>
          </w:p>
          <w:p w:rsidR="00343D5D" w:rsidRPr="00343D5D" w:rsidRDefault="00343D5D" w:rsidP="00343D5D">
            <w:pPr>
              <w:jc w:val="both"/>
              <w:rPr>
                <w:sz w:val="22"/>
                <w:lang w:val="ro-MD"/>
              </w:rPr>
            </w:pPr>
            <w:r w:rsidRPr="00343D5D">
              <w:rPr>
                <w:b/>
                <w:sz w:val="22"/>
                <w:lang w:val="ro-MD"/>
              </w:rPr>
              <w:t>1.</w:t>
            </w:r>
            <w:r w:rsidRPr="00343D5D">
              <w:rPr>
                <w:sz w:val="22"/>
                <w:lang w:val="ro-MD"/>
              </w:rPr>
              <w:t xml:space="preserve"> Prezenta anexă stabilește norme în ceea ce privește:</w:t>
            </w:r>
          </w:p>
          <w:p w:rsidR="00343D5D" w:rsidRPr="00343D5D" w:rsidRDefault="00343D5D" w:rsidP="00343D5D">
            <w:pPr>
              <w:jc w:val="both"/>
              <w:rPr>
                <w:sz w:val="22"/>
                <w:lang w:val="ro-MD"/>
              </w:rPr>
            </w:pPr>
            <w:r w:rsidRPr="00343D5D">
              <w:rPr>
                <w:sz w:val="22"/>
                <w:lang w:val="ro-MD"/>
              </w:rPr>
              <w:lastRenderedPageBreak/>
              <w:t>1.1 termenele pentru transmiterea de informații de către operatori pentru înregistrarea în bazele de date electronice a animalelor deținute din speciile bovină, ovină, caprină și porcină;</w:t>
            </w:r>
          </w:p>
          <w:p w:rsidR="00343D5D" w:rsidRPr="00343D5D" w:rsidRDefault="00343D5D" w:rsidP="00343D5D">
            <w:pPr>
              <w:jc w:val="both"/>
              <w:rPr>
                <w:sz w:val="22"/>
                <w:lang w:val="ro-MD"/>
              </w:rPr>
            </w:pPr>
            <w:r w:rsidRPr="00343D5D">
              <w:rPr>
                <w:sz w:val="22"/>
                <w:lang w:val="ro-MD"/>
              </w:rPr>
              <w:t>1.2 accesul uniform la datele conținute în bazele de date electronice cu privire la animalele deținute din speciile bovină, ovină, caprină și porcină și specificațiile tehnice și normele de funcționare pentru bazele de date respective;</w:t>
            </w:r>
          </w:p>
          <w:p w:rsidR="00343D5D" w:rsidRPr="00343D5D" w:rsidRDefault="00343D5D" w:rsidP="00343D5D">
            <w:pPr>
              <w:jc w:val="both"/>
              <w:rPr>
                <w:sz w:val="22"/>
                <w:lang w:val="ro-MD"/>
              </w:rPr>
            </w:pPr>
            <w:r w:rsidRPr="00343D5D">
              <w:rPr>
                <w:sz w:val="22"/>
                <w:lang w:val="ro-MD"/>
              </w:rPr>
              <w:t>1.3 specificațiile tehnice, formatele și modelele pentru mijloacele de identificare a bovinelor, ovinelor, caprinelor, porcinelor, camelidelor și cervidelor deținute;</w:t>
            </w:r>
          </w:p>
          <w:p w:rsidR="00343D5D" w:rsidRPr="00343D5D" w:rsidRDefault="00343D5D" w:rsidP="00343D5D">
            <w:pPr>
              <w:jc w:val="both"/>
              <w:rPr>
                <w:sz w:val="22"/>
                <w:lang w:val="ro-MD"/>
              </w:rPr>
            </w:pPr>
            <w:r w:rsidRPr="00343D5D">
              <w:rPr>
                <w:sz w:val="22"/>
                <w:lang w:val="ro-MD"/>
              </w:rPr>
              <w:t xml:space="preserve">1.4 cerințele tehnice pentru mijloacele de identificare a </w:t>
            </w:r>
            <w:proofErr w:type="spellStart"/>
            <w:r w:rsidRPr="00343D5D">
              <w:rPr>
                <w:sz w:val="22"/>
                <w:lang w:val="ro-MD"/>
              </w:rPr>
              <w:t>psitacidelor</w:t>
            </w:r>
            <w:proofErr w:type="spellEnd"/>
            <w:r w:rsidRPr="00343D5D">
              <w:rPr>
                <w:sz w:val="22"/>
                <w:lang w:val="ro-MD"/>
              </w:rPr>
              <w:t xml:space="preserve"> deținute;</w:t>
            </w:r>
          </w:p>
          <w:p w:rsidR="00343D5D" w:rsidRPr="00343D5D" w:rsidRDefault="00343D5D" w:rsidP="00343D5D">
            <w:pPr>
              <w:jc w:val="both"/>
              <w:rPr>
                <w:sz w:val="22"/>
                <w:lang w:val="ro-MD"/>
              </w:rPr>
            </w:pPr>
            <w:r w:rsidRPr="00343D5D">
              <w:rPr>
                <w:sz w:val="22"/>
                <w:lang w:val="ro-MD"/>
              </w:rPr>
              <w:t>1.5 perioadele pentru aplicarea mijloacelor de identificare a bovinelor, ovinelor, caprinelor, porcinelor, camelidelor și cervidelor deținute, născute în altă țară sau după intrarea în țară a animalelor respective;</w:t>
            </w:r>
          </w:p>
          <w:p w:rsidR="00343D5D" w:rsidRPr="00343D5D" w:rsidRDefault="00343D5D" w:rsidP="00343D5D">
            <w:pPr>
              <w:jc w:val="both"/>
              <w:rPr>
                <w:sz w:val="22"/>
                <w:lang w:val="ro-MD"/>
              </w:rPr>
            </w:pPr>
            <w:r w:rsidRPr="00343D5D">
              <w:rPr>
                <w:sz w:val="22"/>
                <w:lang w:val="ro-MD"/>
              </w:rPr>
              <w:t>1.6 configurația codului de identificare a bovinelor, ovinelor, caprinelor, camelidelor și cervidelor deținute;</w:t>
            </w:r>
          </w:p>
          <w:p w:rsidR="00343D5D" w:rsidRPr="00343D5D" w:rsidRDefault="00343D5D" w:rsidP="00343D5D">
            <w:pPr>
              <w:jc w:val="both"/>
              <w:rPr>
                <w:sz w:val="22"/>
                <w:lang w:val="ro-MD"/>
              </w:rPr>
            </w:pPr>
            <w:r w:rsidRPr="00343D5D">
              <w:rPr>
                <w:sz w:val="22"/>
                <w:lang w:val="ro-MD"/>
              </w:rPr>
              <w:t>1.7 îndepărtarea, modificarea și înlocuirea mijloacelor de identificare a bovinelor, ovinelor, caprinelor, porcinelor, camelidelor și cervidelor deținute și termenele pentru astfel de operațiuni;</w:t>
            </w:r>
          </w:p>
          <w:p w:rsidR="001279E3" w:rsidRPr="00D46737" w:rsidRDefault="001279E3" w:rsidP="00D46737">
            <w:pPr>
              <w:rPr>
                <w:sz w:val="22"/>
                <w:szCs w:val="22"/>
                <w:lang w:val="ro-MD"/>
              </w:rPr>
            </w:pPr>
          </w:p>
        </w:tc>
        <w:tc>
          <w:tcPr>
            <w:tcW w:w="2179" w:type="dxa"/>
          </w:tcPr>
          <w:p w:rsidR="001279E3" w:rsidRPr="00AD4E6C" w:rsidRDefault="00765359" w:rsidP="00A676C6">
            <w:pPr>
              <w:jc w:val="center"/>
              <w:rPr>
                <w:b/>
                <w:noProof/>
                <w:color w:val="000000"/>
                <w:sz w:val="22"/>
                <w:szCs w:val="22"/>
                <w:lang w:val="ro-MD"/>
              </w:rPr>
            </w:pPr>
            <w:r>
              <w:rPr>
                <w:b/>
                <w:noProof/>
                <w:color w:val="000000"/>
                <w:sz w:val="22"/>
                <w:szCs w:val="22"/>
                <w:lang w:val="ro-MD"/>
              </w:rPr>
              <w:lastRenderedPageBreak/>
              <w:t>Compatibil</w:t>
            </w:r>
          </w:p>
          <w:p w:rsidR="001279E3" w:rsidRPr="00AD4E6C" w:rsidRDefault="001279E3" w:rsidP="00A676C6">
            <w:pPr>
              <w:jc w:val="center"/>
              <w:rPr>
                <w:b/>
                <w:noProof/>
                <w:color w:val="FF0000"/>
                <w:sz w:val="22"/>
                <w:szCs w:val="22"/>
                <w:lang w:val="ro-MD"/>
              </w:rPr>
            </w:pPr>
          </w:p>
        </w:tc>
        <w:tc>
          <w:tcPr>
            <w:tcW w:w="1888" w:type="dxa"/>
          </w:tcPr>
          <w:p w:rsidR="001279E3" w:rsidRPr="00AD4E6C" w:rsidRDefault="001279E3" w:rsidP="00A676C6">
            <w:pPr>
              <w:jc w:val="center"/>
              <w:rPr>
                <w:b/>
                <w:sz w:val="22"/>
                <w:szCs w:val="22"/>
                <w:lang w:val="ro-MD"/>
              </w:rPr>
            </w:pPr>
          </w:p>
        </w:tc>
      </w:tr>
      <w:tr w:rsidR="001279E3" w:rsidRPr="00FA32AC" w:rsidTr="00EF2E14">
        <w:trPr>
          <w:trHeight w:val="1519"/>
        </w:trPr>
        <w:tc>
          <w:tcPr>
            <w:tcW w:w="6250" w:type="dxa"/>
          </w:tcPr>
          <w:p w:rsidR="00E157E1" w:rsidRPr="00FA32AC" w:rsidRDefault="00E157E1" w:rsidP="00E157E1">
            <w:pPr>
              <w:shd w:val="clear" w:color="auto" w:fill="FFFFFF"/>
              <w:jc w:val="both"/>
              <w:rPr>
                <w:i/>
                <w:iCs/>
                <w:sz w:val="22"/>
                <w:lang w:val="ro-MD"/>
              </w:rPr>
            </w:pPr>
            <w:r w:rsidRPr="00FA32AC">
              <w:rPr>
                <w:i/>
                <w:iCs/>
                <w:sz w:val="22"/>
                <w:lang w:val="ro-MD"/>
              </w:rPr>
              <w:lastRenderedPageBreak/>
              <w:t>Articolul 2</w:t>
            </w:r>
          </w:p>
          <w:p w:rsidR="00E157E1" w:rsidRPr="00FA32AC" w:rsidRDefault="00E157E1" w:rsidP="00E157E1">
            <w:pPr>
              <w:shd w:val="clear" w:color="auto" w:fill="FFFFFF"/>
              <w:jc w:val="both"/>
              <w:rPr>
                <w:b/>
                <w:bCs/>
                <w:sz w:val="22"/>
                <w:lang w:val="ro-MD"/>
              </w:rPr>
            </w:pPr>
            <w:r w:rsidRPr="00FA32AC">
              <w:rPr>
                <w:b/>
                <w:bCs/>
                <w:sz w:val="22"/>
                <w:lang w:val="ro-MD"/>
              </w:rPr>
              <w:t>Definiții</w:t>
            </w:r>
          </w:p>
          <w:p w:rsidR="001279E3" w:rsidRPr="00AD4E6C" w:rsidRDefault="00E157E1" w:rsidP="00A676C6">
            <w:pPr>
              <w:shd w:val="clear" w:color="auto" w:fill="FFFFFF"/>
              <w:jc w:val="both"/>
              <w:rPr>
                <w:sz w:val="22"/>
                <w:lang w:val="ro-MD"/>
              </w:rPr>
            </w:pPr>
            <w:r w:rsidRPr="00FA32AC">
              <w:rPr>
                <w:sz w:val="22"/>
                <w:lang w:val="ro-MD"/>
              </w:rPr>
              <w:t>În scopul prezentului regulament, se aplică definițiile stabilite la articolul 2 din Regulamentul delegat (UE) 2019/2035.</w:t>
            </w:r>
          </w:p>
        </w:tc>
        <w:tc>
          <w:tcPr>
            <w:tcW w:w="5233" w:type="dxa"/>
            <w:tcBorders>
              <w:bottom w:val="single" w:sz="4" w:space="0" w:color="auto"/>
            </w:tcBorders>
          </w:tcPr>
          <w:p w:rsidR="001279E3" w:rsidRPr="00AD4E6C" w:rsidRDefault="001279E3" w:rsidP="00A676C6">
            <w:pPr>
              <w:jc w:val="both"/>
              <w:rPr>
                <w:bCs/>
                <w:sz w:val="22"/>
                <w:szCs w:val="22"/>
                <w:lang w:val="ro-MD"/>
              </w:rPr>
            </w:pPr>
          </w:p>
        </w:tc>
        <w:tc>
          <w:tcPr>
            <w:tcW w:w="2179" w:type="dxa"/>
          </w:tcPr>
          <w:p w:rsidR="001279E3" w:rsidRPr="00AD4E6C" w:rsidRDefault="00576D0D" w:rsidP="00576D0D">
            <w:pPr>
              <w:rPr>
                <w:b/>
                <w:noProof/>
                <w:color w:val="000000"/>
                <w:sz w:val="22"/>
                <w:szCs w:val="22"/>
                <w:lang w:val="ro-MD"/>
              </w:rPr>
            </w:pPr>
            <w:r>
              <w:rPr>
                <w:b/>
                <w:noProof/>
                <w:color w:val="000000"/>
                <w:sz w:val="22"/>
                <w:szCs w:val="22"/>
                <w:lang w:val="ro-MD"/>
              </w:rPr>
              <w:t xml:space="preserve">Preluat la </w:t>
            </w:r>
            <w:r w:rsidR="001C17EC">
              <w:rPr>
                <w:b/>
                <w:noProof/>
                <w:color w:val="000000"/>
                <w:sz w:val="22"/>
                <w:szCs w:val="22"/>
                <w:lang w:val="ro-MD"/>
              </w:rPr>
              <w:t>noțiuni</w:t>
            </w:r>
          </w:p>
        </w:tc>
        <w:tc>
          <w:tcPr>
            <w:tcW w:w="1888" w:type="dxa"/>
          </w:tcPr>
          <w:p w:rsidR="001279E3" w:rsidRPr="00AD4E6C" w:rsidRDefault="001279E3" w:rsidP="00A676C6">
            <w:pPr>
              <w:jc w:val="center"/>
              <w:rPr>
                <w:b/>
                <w:sz w:val="22"/>
                <w:szCs w:val="22"/>
                <w:lang w:val="ro-MD"/>
              </w:rPr>
            </w:pPr>
          </w:p>
        </w:tc>
      </w:tr>
      <w:tr w:rsidR="00605F7A" w:rsidRPr="00FA32AC" w:rsidTr="00EF2E14">
        <w:trPr>
          <w:trHeight w:val="1519"/>
        </w:trPr>
        <w:tc>
          <w:tcPr>
            <w:tcW w:w="6250" w:type="dxa"/>
          </w:tcPr>
          <w:p w:rsidR="001F2C8A" w:rsidRPr="00A64B48" w:rsidRDefault="001F2C8A" w:rsidP="001F2C8A">
            <w:pPr>
              <w:shd w:val="clear" w:color="auto" w:fill="FFFFFF"/>
              <w:jc w:val="both"/>
              <w:rPr>
                <w:iCs/>
                <w:sz w:val="22"/>
                <w:lang w:val="ro-MD"/>
              </w:rPr>
            </w:pPr>
            <w:r w:rsidRPr="00A64B48">
              <w:rPr>
                <w:iCs/>
                <w:sz w:val="22"/>
                <w:lang w:val="ro-MD"/>
              </w:rPr>
              <w:t>CAPITOLUL 2</w:t>
            </w:r>
          </w:p>
          <w:p w:rsidR="001F2C8A" w:rsidRPr="00A64B48" w:rsidRDefault="001F2C8A" w:rsidP="001F2C8A">
            <w:pPr>
              <w:shd w:val="clear" w:color="auto" w:fill="FFFFFF"/>
              <w:jc w:val="both"/>
              <w:rPr>
                <w:b/>
                <w:bCs/>
                <w:iCs/>
                <w:sz w:val="22"/>
                <w:lang w:val="ro-MD"/>
              </w:rPr>
            </w:pPr>
            <w:r w:rsidRPr="00A64B48">
              <w:rPr>
                <w:b/>
                <w:bCs/>
                <w:iCs/>
                <w:sz w:val="22"/>
                <w:lang w:val="ro-MD"/>
              </w:rPr>
              <w:t>BAZE DE DATE ELECTRONICE</w:t>
            </w:r>
          </w:p>
          <w:p w:rsidR="001F2C8A" w:rsidRPr="00A64B48" w:rsidRDefault="001F2C8A" w:rsidP="001F2C8A">
            <w:pPr>
              <w:shd w:val="clear" w:color="auto" w:fill="FFFFFF"/>
              <w:jc w:val="both"/>
              <w:rPr>
                <w:i/>
                <w:iCs/>
                <w:sz w:val="22"/>
                <w:lang w:val="ro-MD"/>
              </w:rPr>
            </w:pPr>
            <w:r w:rsidRPr="00A64B48">
              <w:rPr>
                <w:i/>
                <w:iCs/>
                <w:sz w:val="22"/>
                <w:lang w:val="ro-MD"/>
              </w:rPr>
              <w:t>Articolul 3</w:t>
            </w:r>
          </w:p>
          <w:p w:rsidR="001F2C8A" w:rsidRPr="00A64B48" w:rsidRDefault="001F2C8A" w:rsidP="001F2C8A">
            <w:pPr>
              <w:shd w:val="clear" w:color="auto" w:fill="FFFFFF"/>
              <w:jc w:val="both"/>
              <w:rPr>
                <w:b/>
                <w:bCs/>
                <w:iCs/>
                <w:sz w:val="22"/>
                <w:lang w:val="ro-MD"/>
              </w:rPr>
            </w:pPr>
            <w:r w:rsidRPr="00A64B48">
              <w:rPr>
                <w:b/>
                <w:bCs/>
                <w:iCs/>
                <w:sz w:val="22"/>
                <w:lang w:val="ro-MD"/>
              </w:rPr>
              <w:t>Termenele și procedurile pentru transmiterea de informații de către operatori pentru înregistrarea animalelor deținute din speciile bovină, ovină, caprină și porcină</w:t>
            </w:r>
          </w:p>
          <w:p w:rsidR="001F2C8A" w:rsidRPr="00A64B48" w:rsidRDefault="001F2C8A" w:rsidP="001F2C8A">
            <w:pPr>
              <w:shd w:val="clear" w:color="auto" w:fill="FFFFFF"/>
              <w:jc w:val="both"/>
              <w:rPr>
                <w:iCs/>
                <w:sz w:val="22"/>
                <w:lang w:val="ro-MD"/>
              </w:rPr>
            </w:pPr>
            <w:r w:rsidRPr="00A64B48">
              <w:rPr>
                <w:iCs/>
                <w:sz w:val="22"/>
                <w:lang w:val="ro-MD"/>
              </w:rPr>
              <w:lastRenderedPageBreak/>
              <w:t>(1)   Operatorii care dețin animale din speciile bovină, ovină, caprină și porcină transmit informațiile privind circulația, nașterile și decesele, menționate la articolul 112 litera (d) din Regulamentul (UE) 2016/429, și privind deplasările, menționate la articolul 113 alineatul (1) litera (c) din regulamentul respectiv și la articolul 56 litera (b) din Regulamentul delegat (UE) 2019/2035, în vederea înregistrării în bazele de date electronice create pentru speciile respective, într-un termen de transmitere care trebuie stabilit de statele membre. Perioada maximă de transmitere a informațiilor nu depășește 7 zile de la circulația, nașterea sau decesul animalelor, după caz.</w:t>
            </w:r>
          </w:p>
          <w:p w:rsidR="001F2C8A" w:rsidRPr="00A64B48" w:rsidRDefault="001F2C8A" w:rsidP="001F2C8A">
            <w:pPr>
              <w:shd w:val="clear" w:color="auto" w:fill="FFFFFF"/>
              <w:jc w:val="both"/>
              <w:rPr>
                <w:iCs/>
                <w:sz w:val="22"/>
                <w:lang w:val="ro-MD"/>
              </w:rPr>
            </w:pPr>
            <w:r w:rsidRPr="00A64B48">
              <w:rPr>
                <w:iCs/>
                <w:sz w:val="22"/>
                <w:lang w:val="ro-MD"/>
              </w:rPr>
              <w:t>(2)   În cazul nașterilor, la stabilirea perioadei maxime de transmitere a informațiilor, statele membre pot utiliza data la care mijlocul de identificare este aplicat animalului ca punct de începere a perioadei de timp în cauză, cu condiția să nu existe niciun risc de confuzie între această dată și data nașterii animalului.</w:t>
            </w:r>
          </w:p>
          <w:p w:rsidR="001F2C8A" w:rsidRPr="00A64B48" w:rsidRDefault="001F2C8A" w:rsidP="001F2C8A">
            <w:pPr>
              <w:shd w:val="clear" w:color="auto" w:fill="FFFFFF"/>
              <w:jc w:val="both"/>
              <w:rPr>
                <w:iCs/>
                <w:sz w:val="22"/>
                <w:lang w:val="ro-MD"/>
              </w:rPr>
            </w:pPr>
            <w:r w:rsidRPr="00A64B48">
              <w:rPr>
                <w:iCs/>
                <w:sz w:val="22"/>
                <w:lang w:val="ro-MD"/>
              </w:rPr>
              <w:t>(3)   Prin derogare de la alineatul (1), autoritatea competentă poate prelungi perioada maximă de transmitere a informațiilor privind circulația, menționată la alineatul (1), până la 14 zile de la circulația bovinelor în același stat membru de la unități de origine la unități de pășunat înregistrate, situate în zone montane pentru pășunat. Autoritatea competentă poate decide să accepte liste cu bovinele care fac obiectul circulației către unitățile de pășunat înregistrate, de la operatorii acestor unități. Aceste liste conțin:</w:t>
            </w:r>
          </w:p>
          <w:p w:rsidR="001F2C8A" w:rsidRPr="00A64B48" w:rsidRDefault="001F2C8A" w:rsidP="001F2C8A">
            <w:pPr>
              <w:shd w:val="clear" w:color="auto" w:fill="FFFFFF"/>
              <w:jc w:val="both"/>
              <w:rPr>
                <w:iCs/>
                <w:sz w:val="22"/>
                <w:lang w:val="ro-MD"/>
              </w:rPr>
            </w:pPr>
            <w:r w:rsidRPr="00A64B48">
              <w:rPr>
                <w:iCs/>
                <w:sz w:val="22"/>
                <w:lang w:val="ro-MD"/>
              </w:rPr>
              <w:t>(a) numărul de înregistrare unic al unității de pășunat înregistrate;</w:t>
            </w:r>
          </w:p>
          <w:p w:rsidR="001F2C8A" w:rsidRPr="00A64B48" w:rsidRDefault="001F2C8A" w:rsidP="001F2C8A">
            <w:pPr>
              <w:shd w:val="clear" w:color="auto" w:fill="FFFFFF"/>
              <w:jc w:val="both"/>
              <w:rPr>
                <w:iCs/>
                <w:sz w:val="22"/>
                <w:lang w:val="ro-MD"/>
              </w:rPr>
            </w:pPr>
            <w:r w:rsidRPr="00A64B48">
              <w:rPr>
                <w:iCs/>
                <w:sz w:val="22"/>
                <w:lang w:val="ro-MD"/>
              </w:rPr>
              <w:t>(b) codul de identificare a animalelor;</w:t>
            </w:r>
          </w:p>
          <w:p w:rsidR="001F2C8A" w:rsidRPr="00A64B48" w:rsidRDefault="001F2C8A" w:rsidP="001F2C8A">
            <w:pPr>
              <w:shd w:val="clear" w:color="auto" w:fill="FFFFFF"/>
              <w:jc w:val="both"/>
              <w:rPr>
                <w:iCs/>
                <w:sz w:val="22"/>
                <w:lang w:val="ro-MD"/>
              </w:rPr>
            </w:pPr>
            <w:r w:rsidRPr="00A64B48">
              <w:rPr>
                <w:iCs/>
                <w:sz w:val="22"/>
                <w:lang w:val="ro-MD"/>
              </w:rPr>
              <w:t>(c) numărul de înregistrare unic al unității de origine;</w:t>
            </w:r>
          </w:p>
          <w:p w:rsidR="001F2C8A" w:rsidRPr="00A64B48" w:rsidRDefault="001F2C8A" w:rsidP="001F2C8A">
            <w:pPr>
              <w:shd w:val="clear" w:color="auto" w:fill="FFFFFF"/>
              <w:jc w:val="both"/>
              <w:rPr>
                <w:iCs/>
                <w:sz w:val="22"/>
                <w:lang w:val="ro-MD"/>
              </w:rPr>
            </w:pPr>
            <w:r w:rsidRPr="00A64B48">
              <w:rPr>
                <w:iCs/>
                <w:sz w:val="22"/>
                <w:lang w:val="ro-MD"/>
              </w:rPr>
              <w:t>(d) data sosirii animalelor la unitatea de pășunat înregistrată;</w:t>
            </w:r>
          </w:p>
          <w:p w:rsidR="001F2C8A" w:rsidRPr="00A64B48" w:rsidRDefault="001F2C8A" w:rsidP="001F2C8A">
            <w:pPr>
              <w:shd w:val="clear" w:color="auto" w:fill="FFFFFF"/>
              <w:jc w:val="both"/>
              <w:rPr>
                <w:iCs/>
                <w:sz w:val="22"/>
                <w:lang w:val="ro-MD"/>
              </w:rPr>
            </w:pPr>
            <w:r w:rsidRPr="00A64B48">
              <w:rPr>
                <w:iCs/>
                <w:sz w:val="22"/>
                <w:lang w:val="ro-MD"/>
              </w:rPr>
              <w:t>(e) data estimată a plecării animalelor din unitatea de pășunat înregistrată.</w:t>
            </w:r>
          </w:p>
          <w:p w:rsidR="00605F7A" w:rsidRPr="00A64B48" w:rsidRDefault="00605F7A" w:rsidP="00E157E1">
            <w:pPr>
              <w:shd w:val="clear" w:color="auto" w:fill="FFFFFF"/>
              <w:jc w:val="both"/>
              <w:rPr>
                <w:iCs/>
                <w:sz w:val="22"/>
                <w:lang w:val="ro-MD"/>
              </w:rPr>
            </w:pPr>
          </w:p>
        </w:tc>
        <w:tc>
          <w:tcPr>
            <w:tcW w:w="5233" w:type="dxa"/>
            <w:tcBorders>
              <w:bottom w:val="single" w:sz="4" w:space="0" w:color="auto"/>
            </w:tcBorders>
          </w:tcPr>
          <w:p w:rsidR="00950385" w:rsidRPr="00950385" w:rsidRDefault="00950385" w:rsidP="00950385">
            <w:pPr>
              <w:jc w:val="both"/>
              <w:rPr>
                <w:sz w:val="22"/>
                <w:lang w:val="ro-MD"/>
              </w:rPr>
            </w:pPr>
            <w:r w:rsidRPr="00950385">
              <w:rPr>
                <w:b/>
                <w:sz w:val="22"/>
                <w:lang w:val="ro-MD"/>
              </w:rPr>
              <w:lastRenderedPageBreak/>
              <w:t>2.</w:t>
            </w:r>
            <w:r w:rsidRPr="00950385">
              <w:rPr>
                <w:sz w:val="22"/>
                <w:lang w:val="ro-MD"/>
              </w:rPr>
              <w:t xml:space="preserve"> Operatorii care dețin animale din speciile bovină, ovină, caprină și porcină transmit informațiile privind circulația, nașterile și decesele, menționate la art.112 </w:t>
            </w:r>
            <w:proofErr w:type="spellStart"/>
            <w:r w:rsidRPr="00950385">
              <w:rPr>
                <w:sz w:val="22"/>
                <w:lang w:val="ro-MD"/>
              </w:rPr>
              <w:t>lit.d</w:t>
            </w:r>
            <w:proofErr w:type="spellEnd"/>
            <w:r w:rsidRPr="00950385">
              <w:rPr>
                <w:sz w:val="22"/>
                <w:lang w:val="ro-MD"/>
              </w:rPr>
              <w:t>) din Legea nr.</w:t>
            </w:r>
            <w:bookmarkStart w:id="0" w:name="_GoBack"/>
            <w:r w:rsidRPr="00950385">
              <w:rPr>
                <w:sz w:val="22"/>
                <w:lang w:val="ro-MD"/>
              </w:rPr>
              <w:t>196</w:t>
            </w:r>
            <w:bookmarkEnd w:id="0"/>
            <w:r w:rsidRPr="00950385">
              <w:rPr>
                <w:sz w:val="22"/>
                <w:lang w:val="ro-MD"/>
              </w:rPr>
              <w:t xml:space="preserve">/2024 privind sănătatea animală, și privind deplasările, menționate la art.113 alin.(1) </w:t>
            </w:r>
            <w:proofErr w:type="spellStart"/>
            <w:r w:rsidRPr="00950385">
              <w:rPr>
                <w:sz w:val="22"/>
                <w:lang w:val="ro-MD"/>
              </w:rPr>
              <w:t>lit.c</w:t>
            </w:r>
            <w:proofErr w:type="spellEnd"/>
            <w:r w:rsidRPr="00950385">
              <w:rPr>
                <w:sz w:val="22"/>
                <w:lang w:val="ro-MD"/>
              </w:rPr>
              <w:t xml:space="preserve">) din legea respectivă și la sbp.105.4, în vederea </w:t>
            </w:r>
            <w:r w:rsidRPr="00950385">
              <w:rPr>
                <w:sz w:val="22"/>
                <w:lang w:val="ro-MD"/>
              </w:rPr>
              <w:lastRenderedPageBreak/>
              <w:t>înregistrării în bazele de date electronice create pentru speciile respective, într-un termen de transmitere care trebuie stabilit de autoritatea competentă. Perioada maximă de transmitere a informațiilor nu depășește 7 zile de la circulația, nașterea sau decesul animalelor, după caz.</w:t>
            </w:r>
          </w:p>
          <w:p w:rsidR="00950385" w:rsidRPr="00950385" w:rsidRDefault="00950385" w:rsidP="00950385">
            <w:pPr>
              <w:jc w:val="both"/>
              <w:rPr>
                <w:sz w:val="22"/>
                <w:lang w:val="ro-MD"/>
              </w:rPr>
            </w:pPr>
            <w:r w:rsidRPr="00950385">
              <w:rPr>
                <w:b/>
                <w:sz w:val="22"/>
                <w:lang w:val="ro-MD"/>
              </w:rPr>
              <w:t>3.</w:t>
            </w:r>
            <w:r w:rsidRPr="00950385">
              <w:rPr>
                <w:sz w:val="22"/>
                <w:lang w:val="ro-MD"/>
              </w:rPr>
              <w:t xml:space="preserve"> În cazul nașterilor, la stabilirea perioadei maxime de transmitere a informațiilor, se poate utiliza data la care mijlocul de identificare este aplicat animalului ca punct de începere a perioadei de timp în cauză, cu condiția să nu existe niciun risc de confuzie între această dată și data nașterii animalului.</w:t>
            </w:r>
          </w:p>
          <w:p w:rsidR="00950385" w:rsidRPr="00950385" w:rsidRDefault="00950385" w:rsidP="00950385">
            <w:pPr>
              <w:jc w:val="both"/>
              <w:rPr>
                <w:sz w:val="22"/>
                <w:lang w:val="ro-MD"/>
              </w:rPr>
            </w:pPr>
            <w:r w:rsidRPr="00950385">
              <w:rPr>
                <w:b/>
                <w:sz w:val="22"/>
                <w:lang w:val="ro-MD"/>
              </w:rPr>
              <w:t>4.</w:t>
            </w:r>
            <w:r w:rsidRPr="00950385">
              <w:rPr>
                <w:sz w:val="22"/>
                <w:lang w:val="ro-MD"/>
              </w:rPr>
              <w:t xml:space="preserve">  Prin derogare de la pct.2, autoritatea competentă poate prelungi perioada maximă de transmitere a informațiilor privind circulația, menționată la pct.2, până la 14 zile de la circulația bovinelor de la unități de origine la unități de pășunat înregistrate, situate în zone montane pentru pășunat. Autoritatea competentă poate decide să accepte liste cu bovinele care fac obiectul circulației către unitățile de pășunat înregistrate, de la operatorii acestor unități. Aceste liste conțin:</w:t>
            </w:r>
          </w:p>
          <w:p w:rsidR="00950385" w:rsidRPr="00950385" w:rsidRDefault="00950385" w:rsidP="00950385">
            <w:pPr>
              <w:jc w:val="both"/>
              <w:rPr>
                <w:sz w:val="22"/>
                <w:lang w:val="ro-MD"/>
              </w:rPr>
            </w:pPr>
            <w:r w:rsidRPr="00950385">
              <w:rPr>
                <w:sz w:val="22"/>
                <w:lang w:val="ro-MD"/>
              </w:rPr>
              <w:t>4.1 numărul de înregistrare unic al unității de pășunat înregistrate;</w:t>
            </w:r>
          </w:p>
          <w:p w:rsidR="00950385" w:rsidRPr="00950385" w:rsidRDefault="00950385" w:rsidP="00950385">
            <w:pPr>
              <w:jc w:val="both"/>
              <w:rPr>
                <w:sz w:val="22"/>
                <w:lang w:val="ro-MD"/>
              </w:rPr>
            </w:pPr>
            <w:r w:rsidRPr="00950385">
              <w:rPr>
                <w:sz w:val="22"/>
                <w:lang w:val="ro-MD"/>
              </w:rPr>
              <w:t>4.2 codul de identificare a animalelor;</w:t>
            </w:r>
          </w:p>
          <w:p w:rsidR="00950385" w:rsidRPr="00950385" w:rsidRDefault="00950385" w:rsidP="00950385">
            <w:pPr>
              <w:jc w:val="both"/>
              <w:rPr>
                <w:sz w:val="22"/>
                <w:lang w:val="ro-MD"/>
              </w:rPr>
            </w:pPr>
            <w:r w:rsidRPr="00950385">
              <w:rPr>
                <w:sz w:val="22"/>
                <w:lang w:val="ro-MD"/>
              </w:rPr>
              <w:t>4.3 numărul de înregistrare unic al unității de origine;</w:t>
            </w:r>
          </w:p>
          <w:p w:rsidR="00950385" w:rsidRPr="00950385" w:rsidRDefault="00950385" w:rsidP="00950385">
            <w:pPr>
              <w:jc w:val="both"/>
              <w:rPr>
                <w:sz w:val="22"/>
                <w:lang w:val="ro-MD"/>
              </w:rPr>
            </w:pPr>
            <w:r w:rsidRPr="00950385">
              <w:rPr>
                <w:sz w:val="22"/>
                <w:lang w:val="ro-MD"/>
              </w:rPr>
              <w:t>4.4 data sosirii animalelor la unitatea de pășunat înregistrată;</w:t>
            </w:r>
          </w:p>
          <w:p w:rsidR="00950385" w:rsidRPr="00950385" w:rsidRDefault="00950385" w:rsidP="00950385">
            <w:pPr>
              <w:jc w:val="both"/>
              <w:rPr>
                <w:sz w:val="22"/>
                <w:lang w:val="ro-MD"/>
              </w:rPr>
            </w:pPr>
            <w:r w:rsidRPr="00950385">
              <w:rPr>
                <w:sz w:val="22"/>
                <w:lang w:val="ro-MD"/>
              </w:rPr>
              <w:t>4.5 data estimată a plecării animalelor din unitatea de pășunat înregistrată.</w:t>
            </w:r>
          </w:p>
          <w:p w:rsidR="00605F7A" w:rsidRPr="001C3A12" w:rsidRDefault="00605F7A" w:rsidP="00147A60">
            <w:pPr>
              <w:jc w:val="both"/>
              <w:rPr>
                <w:sz w:val="22"/>
                <w:szCs w:val="22"/>
                <w:lang w:val="ro-MD"/>
              </w:rPr>
            </w:pPr>
          </w:p>
        </w:tc>
        <w:tc>
          <w:tcPr>
            <w:tcW w:w="2179" w:type="dxa"/>
          </w:tcPr>
          <w:p w:rsidR="00605F7A" w:rsidRDefault="0068664D" w:rsidP="00576D0D">
            <w:pPr>
              <w:rPr>
                <w:b/>
                <w:noProof/>
                <w:color w:val="000000"/>
                <w:sz w:val="22"/>
                <w:lang w:val="ro-MD"/>
              </w:rPr>
            </w:pPr>
            <w:r>
              <w:rPr>
                <w:b/>
                <w:noProof/>
                <w:color w:val="000000"/>
                <w:sz w:val="22"/>
                <w:lang w:val="ro-MD"/>
              </w:rPr>
              <w:lastRenderedPageBreak/>
              <w:t>Compatibil</w:t>
            </w:r>
          </w:p>
          <w:p w:rsidR="0068664D" w:rsidRDefault="0068664D" w:rsidP="00576D0D">
            <w:pPr>
              <w:rPr>
                <w:b/>
                <w:noProof/>
                <w:color w:val="000000"/>
                <w:sz w:val="22"/>
                <w:lang w:val="ro-MD"/>
              </w:rPr>
            </w:pPr>
          </w:p>
        </w:tc>
        <w:tc>
          <w:tcPr>
            <w:tcW w:w="1888" w:type="dxa"/>
          </w:tcPr>
          <w:p w:rsidR="00605F7A" w:rsidRPr="00AD4E6C" w:rsidRDefault="00605F7A" w:rsidP="00A676C6">
            <w:pPr>
              <w:jc w:val="center"/>
              <w:rPr>
                <w:b/>
                <w:sz w:val="22"/>
                <w:lang w:val="ro-MD"/>
              </w:rPr>
            </w:pPr>
          </w:p>
        </w:tc>
      </w:tr>
      <w:tr w:rsidR="00E157E1" w:rsidRPr="00FA32AC" w:rsidTr="00EF2E14">
        <w:trPr>
          <w:trHeight w:val="1519"/>
        </w:trPr>
        <w:tc>
          <w:tcPr>
            <w:tcW w:w="6250" w:type="dxa"/>
          </w:tcPr>
          <w:p w:rsidR="00E157E1" w:rsidRPr="00A64B48" w:rsidRDefault="00E157E1" w:rsidP="00E157E1">
            <w:pPr>
              <w:shd w:val="clear" w:color="auto" w:fill="FFFFFF"/>
              <w:jc w:val="both"/>
              <w:rPr>
                <w:i/>
                <w:iCs/>
                <w:sz w:val="22"/>
                <w:lang w:val="ro-MD"/>
              </w:rPr>
            </w:pPr>
            <w:r w:rsidRPr="00A64B48">
              <w:rPr>
                <w:i/>
                <w:iCs/>
                <w:sz w:val="22"/>
                <w:lang w:val="ro-MD"/>
              </w:rPr>
              <w:lastRenderedPageBreak/>
              <w:t>Articolul 4</w:t>
            </w:r>
          </w:p>
          <w:p w:rsidR="00E157E1" w:rsidRPr="00A64B48" w:rsidRDefault="00E157E1" w:rsidP="00E157E1">
            <w:pPr>
              <w:shd w:val="clear" w:color="auto" w:fill="FFFFFF"/>
              <w:jc w:val="both"/>
              <w:rPr>
                <w:b/>
                <w:bCs/>
                <w:iCs/>
                <w:sz w:val="22"/>
                <w:lang w:val="ro-MD"/>
              </w:rPr>
            </w:pPr>
            <w:r w:rsidRPr="00A64B48">
              <w:rPr>
                <w:b/>
                <w:bCs/>
                <w:iCs/>
                <w:sz w:val="22"/>
                <w:lang w:val="ro-MD"/>
              </w:rPr>
              <w:t>Accesul uniform la datele conținute în bazele de date electronice privind animalele deținute din speciile bovină, ovină, caprină și porcină</w:t>
            </w:r>
          </w:p>
          <w:p w:rsidR="00E157E1" w:rsidRPr="00A64B48" w:rsidRDefault="00E157E1" w:rsidP="00E157E1">
            <w:pPr>
              <w:shd w:val="clear" w:color="auto" w:fill="FFFFFF"/>
              <w:jc w:val="both"/>
              <w:rPr>
                <w:iCs/>
                <w:sz w:val="22"/>
                <w:lang w:val="ro-MD"/>
              </w:rPr>
            </w:pPr>
            <w:r w:rsidRPr="00A64B48">
              <w:rPr>
                <w:iCs/>
                <w:sz w:val="22"/>
                <w:lang w:val="ro-MD"/>
              </w:rPr>
              <w:t xml:space="preserve">Statele membre se asigură că operatorii care dețin bovine, ovine, caprine și porcine au acces, la cerere și gratuit, cel puțin la citirea </w:t>
            </w:r>
            <w:r w:rsidRPr="00A64B48">
              <w:rPr>
                <w:iCs/>
                <w:sz w:val="22"/>
                <w:lang w:val="ro-MD"/>
              </w:rPr>
              <w:lastRenderedPageBreak/>
              <w:t>informațiilor referitoare la unitățile lor conținute în bazele de date electronice, menționate la articolul 109 alineatul (1) literele (a)-(c) din Regulamentul (UE) 2016/429.</w:t>
            </w:r>
          </w:p>
          <w:p w:rsidR="00E157E1" w:rsidRPr="00A64B48" w:rsidRDefault="00E157E1" w:rsidP="00E157E1">
            <w:pPr>
              <w:shd w:val="clear" w:color="auto" w:fill="FFFFFF"/>
              <w:jc w:val="both"/>
              <w:rPr>
                <w:iCs/>
                <w:sz w:val="22"/>
                <w:lang w:val="ro-MD"/>
              </w:rPr>
            </w:pPr>
          </w:p>
        </w:tc>
        <w:tc>
          <w:tcPr>
            <w:tcW w:w="5233" w:type="dxa"/>
            <w:tcBorders>
              <w:top w:val="single" w:sz="4" w:space="0" w:color="auto"/>
            </w:tcBorders>
          </w:tcPr>
          <w:p w:rsidR="001C17EC" w:rsidRDefault="001C17EC" w:rsidP="001C3A12">
            <w:pPr>
              <w:jc w:val="both"/>
              <w:rPr>
                <w:b/>
                <w:bCs/>
                <w:sz w:val="22"/>
                <w:lang w:val="ro-MD"/>
              </w:rPr>
            </w:pPr>
          </w:p>
          <w:p w:rsidR="001C17EC" w:rsidRDefault="001C17EC" w:rsidP="001C3A12">
            <w:pPr>
              <w:jc w:val="both"/>
              <w:rPr>
                <w:b/>
                <w:bCs/>
                <w:sz w:val="22"/>
                <w:lang w:val="ro-MD"/>
              </w:rPr>
            </w:pPr>
          </w:p>
          <w:p w:rsidR="001C17EC" w:rsidRDefault="001C17EC" w:rsidP="001C3A12">
            <w:pPr>
              <w:jc w:val="both"/>
              <w:rPr>
                <w:b/>
                <w:bCs/>
                <w:sz w:val="22"/>
                <w:lang w:val="ro-MD"/>
              </w:rPr>
            </w:pPr>
          </w:p>
          <w:p w:rsidR="001C17EC" w:rsidRDefault="001C17EC" w:rsidP="001C3A12">
            <w:pPr>
              <w:jc w:val="both"/>
              <w:rPr>
                <w:b/>
                <w:bCs/>
                <w:sz w:val="22"/>
                <w:lang w:val="ro-MD"/>
              </w:rPr>
            </w:pPr>
          </w:p>
          <w:p w:rsidR="00950385" w:rsidRPr="00950385" w:rsidRDefault="00950385" w:rsidP="00950385">
            <w:pPr>
              <w:jc w:val="both"/>
              <w:rPr>
                <w:bCs/>
                <w:sz w:val="22"/>
                <w:lang w:val="ro-MD"/>
              </w:rPr>
            </w:pPr>
            <w:r w:rsidRPr="00950385">
              <w:rPr>
                <w:b/>
                <w:bCs/>
                <w:sz w:val="22"/>
                <w:lang w:val="ro-MD"/>
              </w:rPr>
              <w:t>5.</w:t>
            </w:r>
            <w:r w:rsidRPr="00950385">
              <w:rPr>
                <w:bCs/>
                <w:sz w:val="22"/>
                <w:lang w:val="ro-MD"/>
              </w:rPr>
              <w:t xml:space="preserve"> Operatorii care dețin bovine, ovine, caprine și porcine au acces, la cerere și gratuit, cel puțin la citirea </w:t>
            </w:r>
            <w:r w:rsidRPr="00950385">
              <w:rPr>
                <w:bCs/>
                <w:sz w:val="22"/>
                <w:lang w:val="ro-MD"/>
              </w:rPr>
              <w:lastRenderedPageBreak/>
              <w:t xml:space="preserve">informațiilor referitoare la unitățile lor conținute în bazele de date electronice, menționate la art.109 alin.(1) </w:t>
            </w:r>
            <w:proofErr w:type="spellStart"/>
            <w:r w:rsidRPr="00950385">
              <w:rPr>
                <w:bCs/>
                <w:sz w:val="22"/>
                <w:lang w:val="ro-MD"/>
              </w:rPr>
              <w:t>lit.a</w:t>
            </w:r>
            <w:proofErr w:type="spellEnd"/>
            <w:r w:rsidRPr="00950385">
              <w:rPr>
                <w:bCs/>
                <w:sz w:val="22"/>
                <w:lang w:val="ro-MD"/>
              </w:rPr>
              <w:t>)-c) din Legea nr.196/2024</w:t>
            </w:r>
            <w:r w:rsidR="007D0723" w:rsidRPr="007D0723">
              <w:rPr>
                <w:bCs/>
                <w:sz w:val="20"/>
                <w:lang w:val="ro-MD"/>
              </w:rPr>
              <w:t xml:space="preserve"> </w:t>
            </w:r>
            <w:r w:rsidR="007D0723" w:rsidRPr="007D0723">
              <w:rPr>
                <w:bCs/>
                <w:sz w:val="22"/>
                <w:lang w:val="ro-MD"/>
              </w:rPr>
              <w:t>privind sănătatea animală</w:t>
            </w:r>
            <w:r w:rsidRPr="00950385">
              <w:rPr>
                <w:bCs/>
                <w:sz w:val="22"/>
                <w:lang w:val="ro-MD"/>
              </w:rPr>
              <w:t>.</w:t>
            </w:r>
          </w:p>
          <w:p w:rsidR="00E157E1" w:rsidRPr="00950385" w:rsidRDefault="00E157E1" w:rsidP="00950385">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lastRenderedPageBreak/>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2D6EC5" w:rsidRPr="00FA32AC" w:rsidRDefault="002D6EC5" w:rsidP="002D6EC5">
            <w:pPr>
              <w:shd w:val="clear" w:color="auto" w:fill="FFFFFF"/>
              <w:jc w:val="both"/>
              <w:rPr>
                <w:i/>
                <w:iCs/>
                <w:sz w:val="22"/>
                <w:lang w:val="ro-MD"/>
              </w:rPr>
            </w:pPr>
            <w:r w:rsidRPr="00FA32AC">
              <w:rPr>
                <w:i/>
                <w:iCs/>
                <w:sz w:val="22"/>
                <w:lang w:val="ro-MD"/>
              </w:rPr>
              <w:lastRenderedPageBreak/>
              <w:t>Articolul 5</w:t>
            </w:r>
          </w:p>
          <w:p w:rsidR="002D6EC5" w:rsidRPr="00FA32AC" w:rsidRDefault="002D6EC5" w:rsidP="002D6EC5">
            <w:pPr>
              <w:shd w:val="clear" w:color="auto" w:fill="FFFFFF"/>
              <w:jc w:val="both"/>
              <w:rPr>
                <w:b/>
                <w:bCs/>
                <w:iCs/>
                <w:sz w:val="22"/>
                <w:lang w:val="ro-MD"/>
              </w:rPr>
            </w:pPr>
            <w:r w:rsidRPr="00FA32AC">
              <w:rPr>
                <w:b/>
                <w:bCs/>
                <w:iCs/>
                <w:sz w:val="22"/>
                <w:lang w:val="ro-MD"/>
              </w:rPr>
              <w:t>Specificații tehnice pentru bazele de date electronice privind animalele deținute din speciile bovină, ovină, caprină și porcină</w:t>
            </w:r>
          </w:p>
          <w:p w:rsidR="002D6EC5" w:rsidRPr="00FA32AC" w:rsidRDefault="002D6EC5" w:rsidP="002D6EC5">
            <w:pPr>
              <w:shd w:val="clear" w:color="auto" w:fill="FFFFFF"/>
              <w:jc w:val="both"/>
              <w:rPr>
                <w:iCs/>
                <w:sz w:val="22"/>
                <w:lang w:val="ro-MD"/>
              </w:rPr>
            </w:pPr>
            <w:r w:rsidRPr="00FA32AC">
              <w:rPr>
                <w:iCs/>
                <w:sz w:val="22"/>
                <w:lang w:val="ro-MD"/>
              </w:rPr>
              <w:t>Statele membre se asigură că bazele de date electronice privind animalele deținute din speciile bovină, ovină, caprină și porcină, menționate la articolul 109 alineatul (1) literele (a)-(c) din Regulamentul (UE) 2016/429, sunt create astfel încât informațiile înregistrate în aceste baze de date să poată fi transmise între bazele de date electronice ale statelor membre, în formatul prevăzut în coloana a treia a tabelului din anexa I la prezentul regulament.</w:t>
            </w:r>
          </w:p>
          <w:p w:rsidR="00E157E1" w:rsidRPr="00FA32AC" w:rsidRDefault="00E157E1" w:rsidP="00E157E1">
            <w:pPr>
              <w:shd w:val="clear" w:color="auto" w:fill="FFFFFF"/>
              <w:jc w:val="both"/>
              <w:rPr>
                <w:iCs/>
                <w:sz w:val="22"/>
                <w:lang w:val="ro-MD"/>
              </w:rPr>
            </w:pPr>
          </w:p>
        </w:tc>
        <w:tc>
          <w:tcPr>
            <w:tcW w:w="5233" w:type="dxa"/>
          </w:tcPr>
          <w:p w:rsidR="001C17EC" w:rsidRDefault="001C17EC" w:rsidP="001C3A12">
            <w:pPr>
              <w:jc w:val="both"/>
              <w:rPr>
                <w:b/>
                <w:bCs/>
                <w:sz w:val="22"/>
                <w:lang w:val="ro-MD"/>
              </w:rPr>
            </w:pPr>
          </w:p>
          <w:p w:rsidR="001C17EC" w:rsidRDefault="001C17EC" w:rsidP="001C3A12">
            <w:pPr>
              <w:jc w:val="both"/>
              <w:rPr>
                <w:b/>
                <w:bCs/>
                <w:sz w:val="22"/>
                <w:lang w:val="ro-MD"/>
              </w:rPr>
            </w:pPr>
          </w:p>
          <w:p w:rsidR="00950385" w:rsidRPr="00950385" w:rsidRDefault="00950385" w:rsidP="00950385">
            <w:pPr>
              <w:jc w:val="both"/>
              <w:rPr>
                <w:bCs/>
                <w:sz w:val="22"/>
                <w:lang w:val="ro-MD"/>
              </w:rPr>
            </w:pPr>
            <w:r w:rsidRPr="00950385">
              <w:rPr>
                <w:b/>
                <w:bCs/>
                <w:sz w:val="22"/>
                <w:lang w:val="ro-MD"/>
              </w:rPr>
              <w:t>6.</w:t>
            </w:r>
            <w:r w:rsidRPr="00950385">
              <w:rPr>
                <w:bCs/>
                <w:sz w:val="22"/>
                <w:lang w:val="ro-MD"/>
              </w:rPr>
              <w:t xml:space="preserve">  Autoritatea competentă</w:t>
            </w:r>
            <w:r w:rsidRPr="00950385">
              <w:rPr>
                <w:bCs/>
                <w:iCs/>
                <w:sz w:val="22"/>
                <w:lang w:val="ro-MD"/>
              </w:rPr>
              <w:t xml:space="preserve"> se asigură că</w:t>
            </w:r>
            <w:r w:rsidRPr="00950385">
              <w:rPr>
                <w:bCs/>
                <w:sz w:val="22"/>
                <w:lang w:val="ro-MD"/>
              </w:rPr>
              <w:t xml:space="preserve"> bazele de date electronice privind animalele deținute din speciile bovină, ovină, caprină și porcină, menționate la art.109 alin.(1) </w:t>
            </w:r>
            <w:proofErr w:type="spellStart"/>
            <w:r w:rsidRPr="00950385">
              <w:rPr>
                <w:bCs/>
                <w:sz w:val="22"/>
                <w:lang w:val="ro-MD"/>
              </w:rPr>
              <w:t>lit.a</w:t>
            </w:r>
            <w:proofErr w:type="spellEnd"/>
            <w:r w:rsidRPr="00950385">
              <w:rPr>
                <w:bCs/>
                <w:sz w:val="22"/>
                <w:lang w:val="ro-MD"/>
              </w:rPr>
              <w:t>)-c) din Legea nr.196/2024</w:t>
            </w:r>
            <w:r w:rsidR="007D0723" w:rsidRPr="007D0723">
              <w:rPr>
                <w:bCs/>
                <w:sz w:val="20"/>
                <w:lang w:val="ro-MD"/>
              </w:rPr>
              <w:t xml:space="preserve"> </w:t>
            </w:r>
            <w:r w:rsidR="007D0723" w:rsidRPr="007D0723">
              <w:rPr>
                <w:bCs/>
                <w:sz w:val="22"/>
                <w:lang w:val="ro-MD"/>
              </w:rPr>
              <w:t>privind sănătatea animală</w:t>
            </w:r>
            <w:r w:rsidRPr="00950385">
              <w:rPr>
                <w:bCs/>
                <w:sz w:val="22"/>
                <w:lang w:val="ro-MD"/>
              </w:rPr>
              <w:t>, sunt create astfel încât informațiile înregistrate în aceste baze de date să poată fi transmise între bazele de date electronice alte țări, în formatul prevăzut în coloana a treia a tabelului din anexa nr.5.</w:t>
            </w:r>
          </w:p>
          <w:p w:rsidR="00E157E1" w:rsidRPr="00147A60" w:rsidRDefault="00E157E1" w:rsidP="00147A60">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2D6EC5" w:rsidRPr="00FA32AC" w:rsidRDefault="002D6EC5" w:rsidP="002D6EC5">
            <w:pPr>
              <w:shd w:val="clear" w:color="auto" w:fill="FFFFFF"/>
              <w:jc w:val="both"/>
              <w:rPr>
                <w:i/>
                <w:iCs/>
                <w:sz w:val="22"/>
                <w:lang w:val="ro-MD"/>
              </w:rPr>
            </w:pPr>
            <w:r w:rsidRPr="00FA32AC">
              <w:rPr>
                <w:i/>
                <w:iCs/>
                <w:sz w:val="22"/>
                <w:lang w:val="ro-MD"/>
              </w:rPr>
              <w:t>Articolul 6</w:t>
            </w:r>
          </w:p>
          <w:p w:rsidR="002D6EC5" w:rsidRPr="00FA32AC" w:rsidRDefault="002D6EC5" w:rsidP="002D6EC5">
            <w:pPr>
              <w:shd w:val="clear" w:color="auto" w:fill="FFFFFF"/>
              <w:jc w:val="both"/>
              <w:rPr>
                <w:b/>
                <w:bCs/>
                <w:iCs/>
                <w:sz w:val="22"/>
                <w:lang w:val="ro-MD"/>
              </w:rPr>
            </w:pPr>
            <w:r w:rsidRPr="00FA32AC">
              <w:rPr>
                <w:b/>
                <w:bCs/>
                <w:iCs/>
                <w:sz w:val="22"/>
                <w:lang w:val="ro-MD"/>
              </w:rPr>
              <w:t>Norme de funcționare a bazelor de date electronice privind animalele deținute din speciile bovină, ovină, caprină și porcină</w:t>
            </w:r>
          </w:p>
          <w:p w:rsidR="002D6EC5" w:rsidRPr="00FA32AC" w:rsidRDefault="002D6EC5" w:rsidP="002D6EC5">
            <w:pPr>
              <w:shd w:val="clear" w:color="auto" w:fill="FFFFFF"/>
              <w:jc w:val="both"/>
              <w:rPr>
                <w:iCs/>
                <w:sz w:val="22"/>
                <w:lang w:val="ro-MD"/>
              </w:rPr>
            </w:pPr>
            <w:r w:rsidRPr="00FA32AC">
              <w:rPr>
                <w:iCs/>
                <w:sz w:val="22"/>
                <w:lang w:val="ro-MD"/>
              </w:rPr>
              <w:t>Statele membre pun în aplicare măsuri tehnice și organizatorice adecvate pentru a se asigura că bazele de date electronice privind animalele deținute din speciile bovină, ovină, caprină și porcină, menționate la articolul 109 alineatul (1) literele (a)-(c) din Regulamentul (UE) 2016/429, continuă să funcționeze în eventualitatea unor perturbări. Măsurile respective garantează, de asemenea, securitatea, integritatea și autenticitatea informațiilor înregistrate în astfel de baze de date.</w:t>
            </w:r>
          </w:p>
          <w:p w:rsidR="00E157E1" w:rsidRPr="00FA32AC" w:rsidRDefault="00E157E1" w:rsidP="00E157E1">
            <w:pPr>
              <w:shd w:val="clear" w:color="auto" w:fill="FFFFFF"/>
              <w:jc w:val="both"/>
              <w:rPr>
                <w:iCs/>
                <w:sz w:val="22"/>
                <w:lang w:val="ro-MD"/>
              </w:rPr>
            </w:pPr>
          </w:p>
        </w:tc>
        <w:tc>
          <w:tcPr>
            <w:tcW w:w="5233" w:type="dxa"/>
          </w:tcPr>
          <w:p w:rsidR="001C17EC" w:rsidRDefault="001C17EC" w:rsidP="006D7AB8">
            <w:pPr>
              <w:jc w:val="both"/>
              <w:rPr>
                <w:b/>
                <w:bCs/>
                <w:sz w:val="22"/>
                <w:lang w:val="ro-MD"/>
              </w:rPr>
            </w:pPr>
          </w:p>
          <w:p w:rsidR="001C17EC" w:rsidRDefault="001C17EC" w:rsidP="006D7AB8">
            <w:pPr>
              <w:jc w:val="both"/>
              <w:rPr>
                <w:b/>
                <w:bCs/>
                <w:sz w:val="22"/>
                <w:lang w:val="ro-MD"/>
              </w:rPr>
            </w:pPr>
          </w:p>
          <w:p w:rsidR="00950385" w:rsidRPr="00950385" w:rsidRDefault="00950385" w:rsidP="00950385">
            <w:pPr>
              <w:jc w:val="both"/>
              <w:rPr>
                <w:bCs/>
                <w:sz w:val="22"/>
                <w:lang w:val="ro-MD"/>
              </w:rPr>
            </w:pPr>
            <w:r w:rsidRPr="00950385">
              <w:rPr>
                <w:b/>
                <w:bCs/>
                <w:sz w:val="22"/>
                <w:lang w:val="ro-MD"/>
              </w:rPr>
              <w:t>7.</w:t>
            </w:r>
            <w:r w:rsidRPr="00950385">
              <w:rPr>
                <w:bCs/>
                <w:sz w:val="22"/>
                <w:lang w:val="ro-MD"/>
              </w:rPr>
              <w:t xml:space="preserve"> Autoritatea competentă pune în aplicare măsuri tehnice și organizatorice adecvate pentru a se asigura că bazele de date electronice privind animalele deținute din speciile bovină, ovină, caprină și porcină, menționate la art.109 alin.(1) </w:t>
            </w:r>
            <w:proofErr w:type="spellStart"/>
            <w:r w:rsidRPr="00950385">
              <w:rPr>
                <w:bCs/>
                <w:sz w:val="22"/>
                <w:lang w:val="ro-MD"/>
              </w:rPr>
              <w:t>lit.a</w:t>
            </w:r>
            <w:proofErr w:type="spellEnd"/>
            <w:r w:rsidRPr="00950385">
              <w:rPr>
                <w:bCs/>
                <w:sz w:val="22"/>
                <w:lang w:val="ro-MD"/>
              </w:rPr>
              <w:t>)-c) din Legea nr.196/2024</w:t>
            </w:r>
            <w:r w:rsidR="007D0723" w:rsidRPr="007D0723">
              <w:rPr>
                <w:bCs/>
                <w:sz w:val="20"/>
                <w:lang w:val="ro-MD"/>
              </w:rPr>
              <w:t xml:space="preserve"> </w:t>
            </w:r>
            <w:r w:rsidR="007D0723" w:rsidRPr="007D0723">
              <w:rPr>
                <w:bCs/>
                <w:sz w:val="22"/>
                <w:lang w:val="ro-MD"/>
              </w:rPr>
              <w:t>privind sănătatea animală</w:t>
            </w:r>
            <w:r w:rsidRPr="00950385">
              <w:rPr>
                <w:bCs/>
                <w:sz w:val="22"/>
                <w:lang w:val="ro-MD"/>
              </w:rPr>
              <w:t>, continuă să funcționeze în eventualitatea unor perturbări. Măsurile respective garantează, de asemenea, securitatea, integritatea și autenticitatea informațiilor înregistrate în astfel de baze de date.</w:t>
            </w:r>
          </w:p>
          <w:p w:rsidR="00147A60" w:rsidRPr="00147A60" w:rsidRDefault="00147A60" w:rsidP="00147A60">
            <w:pPr>
              <w:jc w:val="both"/>
              <w:rPr>
                <w:bCs/>
                <w:sz w:val="22"/>
                <w:lang w:val="ro-MD"/>
              </w:rPr>
            </w:pPr>
          </w:p>
          <w:p w:rsidR="00E157E1" w:rsidRPr="00147A60" w:rsidRDefault="00E157E1" w:rsidP="00147A60">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BD1850">
        <w:trPr>
          <w:trHeight w:val="553"/>
        </w:trPr>
        <w:tc>
          <w:tcPr>
            <w:tcW w:w="6250" w:type="dxa"/>
          </w:tcPr>
          <w:p w:rsidR="002D6EC5" w:rsidRPr="00FA32AC" w:rsidRDefault="002D6EC5" w:rsidP="002D6EC5">
            <w:pPr>
              <w:shd w:val="clear" w:color="auto" w:fill="FFFFFF"/>
              <w:jc w:val="both"/>
              <w:rPr>
                <w:i/>
                <w:iCs/>
                <w:sz w:val="22"/>
                <w:lang w:val="ro-MD"/>
              </w:rPr>
            </w:pPr>
            <w:r w:rsidRPr="00FA32AC">
              <w:rPr>
                <w:i/>
                <w:iCs/>
                <w:sz w:val="22"/>
                <w:lang w:val="ro-MD"/>
              </w:rPr>
              <w:t>Articolul 7</w:t>
            </w:r>
          </w:p>
          <w:p w:rsidR="002D6EC5" w:rsidRPr="00FA32AC" w:rsidRDefault="002D6EC5" w:rsidP="002D6EC5">
            <w:pPr>
              <w:shd w:val="clear" w:color="auto" w:fill="FFFFFF"/>
              <w:jc w:val="both"/>
              <w:rPr>
                <w:b/>
                <w:bCs/>
                <w:iCs/>
                <w:sz w:val="22"/>
                <w:lang w:val="ro-MD"/>
              </w:rPr>
            </w:pPr>
            <w:r w:rsidRPr="00FA32AC">
              <w:rPr>
                <w:b/>
                <w:bCs/>
                <w:iCs/>
                <w:sz w:val="22"/>
                <w:lang w:val="ro-MD"/>
              </w:rPr>
              <w:t>Condiții și modalități tehnice pentru schimbul electronic de date din documentele de identificare în ceea ce privește bovinele deținute între bazele de date electronice ale statelor membre</w:t>
            </w:r>
          </w:p>
          <w:p w:rsidR="002D6EC5" w:rsidRPr="00FA32AC" w:rsidRDefault="002D6EC5" w:rsidP="002D6EC5">
            <w:pPr>
              <w:shd w:val="clear" w:color="auto" w:fill="FFFFFF"/>
              <w:jc w:val="both"/>
              <w:rPr>
                <w:iCs/>
                <w:sz w:val="22"/>
                <w:lang w:val="ro-MD"/>
              </w:rPr>
            </w:pPr>
            <w:r w:rsidRPr="00FA32AC">
              <w:rPr>
                <w:iCs/>
                <w:sz w:val="22"/>
                <w:lang w:val="ro-MD"/>
              </w:rPr>
              <w:t xml:space="preserve">(1)   Atunci când statele membre fac schimb electronic reciproc de date din documentele de identificare în ceea ce privește bovinele </w:t>
            </w:r>
            <w:r w:rsidRPr="00FA32AC">
              <w:rPr>
                <w:iCs/>
                <w:sz w:val="22"/>
                <w:lang w:val="ro-MD"/>
              </w:rPr>
              <w:lastRenderedPageBreak/>
              <w:t>deținute, menționate la articolul 44 literele (a)-(c) din Regulamentul delegat (UE) 2019/2035, datele respective se transmit în formatul de definire a schemelor XML pus la dispoziția autorității competente de către Comisie.</w:t>
            </w:r>
          </w:p>
          <w:p w:rsidR="002D6EC5" w:rsidRPr="00FA32AC" w:rsidRDefault="002D6EC5" w:rsidP="002D6EC5">
            <w:pPr>
              <w:shd w:val="clear" w:color="auto" w:fill="FFFFFF"/>
              <w:jc w:val="both"/>
              <w:rPr>
                <w:iCs/>
                <w:sz w:val="22"/>
                <w:lang w:val="ro-MD"/>
              </w:rPr>
            </w:pPr>
            <w:r w:rsidRPr="00FA32AC">
              <w:rPr>
                <w:iCs/>
                <w:sz w:val="22"/>
                <w:lang w:val="ro-MD"/>
              </w:rPr>
              <w:t>(2)   Autoritatea competentă din statul membru de origine a bovinelor deținute destinate deplasării se asigură că datele din documentul de identificare sunt transmise în format electronic statului membru de destinație înainte de plecarea animalelor, precum și că se furnizează o marcă temporală la fiecare transmitere.</w:t>
            </w:r>
          </w:p>
          <w:p w:rsidR="00E157E1" w:rsidRPr="00FA32AC" w:rsidRDefault="00E157E1" w:rsidP="00E157E1">
            <w:pPr>
              <w:shd w:val="clear" w:color="auto" w:fill="FFFFFF"/>
              <w:jc w:val="both"/>
              <w:rPr>
                <w:iCs/>
                <w:sz w:val="22"/>
                <w:lang w:val="ro-MD"/>
              </w:rPr>
            </w:pPr>
          </w:p>
        </w:tc>
        <w:tc>
          <w:tcPr>
            <w:tcW w:w="5233" w:type="dxa"/>
          </w:tcPr>
          <w:p w:rsidR="00E157E1" w:rsidRPr="00FA32AC" w:rsidRDefault="00E157E1" w:rsidP="00A676C6">
            <w:pPr>
              <w:jc w:val="both"/>
              <w:rPr>
                <w:bCs/>
                <w:sz w:val="22"/>
                <w:lang w:val="ro-MD"/>
              </w:rPr>
            </w:pPr>
          </w:p>
        </w:tc>
        <w:tc>
          <w:tcPr>
            <w:tcW w:w="2179" w:type="dxa"/>
          </w:tcPr>
          <w:p w:rsidR="00765359" w:rsidRPr="00765359" w:rsidRDefault="00E1492E" w:rsidP="00765359">
            <w:pPr>
              <w:jc w:val="center"/>
              <w:rPr>
                <w:b/>
                <w:noProof/>
                <w:color w:val="000000"/>
                <w:sz w:val="22"/>
                <w:lang w:val="ro-MD"/>
              </w:rPr>
            </w:pPr>
            <w:r>
              <w:rPr>
                <w:b/>
                <w:noProof/>
                <w:color w:val="000000"/>
                <w:sz w:val="22"/>
                <w:lang w:val="ro-MD"/>
              </w:rPr>
              <w:t>Neaplicabil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2D6EC5" w:rsidRPr="00FA32AC" w:rsidRDefault="002D6EC5" w:rsidP="002D6EC5">
            <w:pPr>
              <w:shd w:val="clear" w:color="auto" w:fill="FFFFFF"/>
              <w:jc w:val="both"/>
              <w:rPr>
                <w:i/>
                <w:iCs/>
                <w:sz w:val="22"/>
                <w:lang w:val="ro-MD"/>
              </w:rPr>
            </w:pPr>
            <w:r w:rsidRPr="00FA32AC">
              <w:rPr>
                <w:i/>
                <w:iCs/>
                <w:sz w:val="22"/>
                <w:lang w:val="ro-MD"/>
              </w:rPr>
              <w:lastRenderedPageBreak/>
              <w:t>Articolul 8</w:t>
            </w:r>
          </w:p>
          <w:p w:rsidR="002D6EC5" w:rsidRPr="00FA32AC" w:rsidRDefault="002D6EC5" w:rsidP="002D6EC5">
            <w:pPr>
              <w:shd w:val="clear" w:color="auto" w:fill="FFFFFF"/>
              <w:jc w:val="both"/>
              <w:rPr>
                <w:b/>
                <w:bCs/>
                <w:iCs/>
                <w:sz w:val="22"/>
                <w:lang w:val="ro-MD"/>
              </w:rPr>
            </w:pPr>
            <w:r w:rsidRPr="00FA32AC">
              <w:rPr>
                <w:b/>
                <w:bCs/>
                <w:iCs/>
                <w:sz w:val="22"/>
                <w:lang w:val="ro-MD"/>
              </w:rPr>
              <w:t>Recunoașterea operabilității depline a unui sistem de schimb electronic de date din documentele de identificare a bovinelor deținute între bazele de date electronice ale statelor membre</w:t>
            </w:r>
          </w:p>
          <w:p w:rsidR="002D6EC5" w:rsidRPr="00FA32AC" w:rsidRDefault="002D6EC5" w:rsidP="002D6EC5">
            <w:pPr>
              <w:shd w:val="clear" w:color="auto" w:fill="FFFFFF"/>
              <w:jc w:val="both"/>
              <w:rPr>
                <w:iCs/>
                <w:sz w:val="22"/>
                <w:lang w:val="ro-MD"/>
              </w:rPr>
            </w:pPr>
            <w:r w:rsidRPr="00FA32AC">
              <w:rPr>
                <w:iCs/>
                <w:sz w:val="22"/>
                <w:lang w:val="ro-MD"/>
              </w:rPr>
              <w:t>(1)   Statele membre care fac schimb electronic de date din documentele de identificare prin intermediul unui sistem instituit de Comisie și conceput pentru schimbul de date privind bovinele deținute între bazele de date electronice ale statelor membre sunt recunoscute ca având un sistem cu operabilitate deplină.</w:t>
            </w:r>
          </w:p>
          <w:p w:rsidR="002D6EC5" w:rsidRPr="00FA32AC" w:rsidRDefault="002D6EC5" w:rsidP="002D6EC5">
            <w:pPr>
              <w:shd w:val="clear" w:color="auto" w:fill="FFFFFF"/>
              <w:jc w:val="both"/>
              <w:rPr>
                <w:iCs/>
                <w:sz w:val="22"/>
                <w:lang w:val="ro-MD"/>
              </w:rPr>
            </w:pPr>
            <w:r w:rsidRPr="00FA32AC">
              <w:rPr>
                <w:iCs/>
                <w:sz w:val="22"/>
                <w:lang w:val="ro-MD"/>
              </w:rPr>
              <w:t>(2)   Comisia stabilește și publică pe site-ul său web lista statelor membre care fac schimb de date din documentele de identificare prin intermediul sistemului respectiv.</w:t>
            </w:r>
          </w:p>
          <w:p w:rsidR="002D6EC5" w:rsidRPr="00FA32AC" w:rsidRDefault="002D6EC5" w:rsidP="00E157E1">
            <w:pPr>
              <w:shd w:val="clear" w:color="auto" w:fill="FFFFFF"/>
              <w:jc w:val="both"/>
              <w:rPr>
                <w:iCs/>
                <w:sz w:val="22"/>
                <w:lang w:val="ro-MD"/>
              </w:rPr>
            </w:pPr>
          </w:p>
          <w:p w:rsidR="00E157E1" w:rsidRPr="00FA32AC" w:rsidRDefault="00E157E1" w:rsidP="002D6EC5">
            <w:pPr>
              <w:rPr>
                <w:sz w:val="22"/>
                <w:lang w:val="ro-MD"/>
              </w:rPr>
            </w:pPr>
          </w:p>
        </w:tc>
        <w:tc>
          <w:tcPr>
            <w:tcW w:w="5233" w:type="dxa"/>
          </w:tcPr>
          <w:p w:rsidR="00E157E1" w:rsidRPr="00FA32AC" w:rsidRDefault="00E157E1" w:rsidP="00A676C6">
            <w:pPr>
              <w:jc w:val="both"/>
              <w:rPr>
                <w:bCs/>
                <w:sz w:val="22"/>
                <w:lang w:val="ro-MD"/>
              </w:rPr>
            </w:pPr>
          </w:p>
        </w:tc>
        <w:tc>
          <w:tcPr>
            <w:tcW w:w="2179" w:type="dxa"/>
          </w:tcPr>
          <w:p w:rsidR="00E1492E" w:rsidRPr="00E1492E" w:rsidRDefault="00E1492E" w:rsidP="00E1492E">
            <w:pPr>
              <w:jc w:val="center"/>
              <w:rPr>
                <w:b/>
                <w:noProof/>
                <w:color w:val="000000"/>
                <w:sz w:val="22"/>
                <w:lang w:val="ro-MD"/>
              </w:rPr>
            </w:pPr>
            <w:r w:rsidRPr="00E1492E">
              <w:rPr>
                <w:b/>
                <w:noProof/>
                <w:color w:val="000000"/>
                <w:sz w:val="22"/>
                <w:lang w:val="ro-MD"/>
              </w:rPr>
              <w:t>Neaplicabil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C44049" w:rsidRPr="00FA32AC" w:rsidRDefault="00C44049" w:rsidP="00C44049">
            <w:pPr>
              <w:shd w:val="clear" w:color="auto" w:fill="FFFFFF"/>
              <w:jc w:val="both"/>
              <w:rPr>
                <w:iCs/>
                <w:sz w:val="22"/>
                <w:lang w:val="ro-MD"/>
              </w:rPr>
            </w:pPr>
            <w:r w:rsidRPr="00FA32AC">
              <w:rPr>
                <w:iCs/>
                <w:sz w:val="22"/>
                <w:lang w:val="ro-MD"/>
              </w:rPr>
              <w:t>CAPITOLUL 3</w:t>
            </w:r>
          </w:p>
          <w:p w:rsidR="00C44049" w:rsidRPr="00FA32AC" w:rsidRDefault="00C44049" w:rsidP="00C44049">
            <w:pPr>
              <w:shd w:val="clear" w:color="auto" w:fill="FFFFFF"/>
              <w:jc w:val="both"/>
              <w:rPr>
                <w:iCs/>
                <w:sz w:val="22"/>
                <w:lang w:val="ro-MD"/>
              </w:rPr>
            </w:pPr>
            <w:r w:rsidRPr="00FA32AC">
              <w:rPr>
                <w:b/>
                <w:bCs/>
                <w:iCs/>
                <w:sz w:val="22"/>
                <w:lang w:val="ro-MD"/>
              </w:rPr>
              <w:t>MIJLOACE DE IDENTIFICARE</w:t>
            </w:r>
          </w:p>
          <w:p w:rsidR="00C44049" w:rsidRPr="00FA32AC" w:rsidRDefault="00C44049" w:rsidP="00C44049">
            <w:pPr>
              <w:shd w:val="clear" w:color="auto" w:fill="FFFFFF"/>
              <w:jc w:val="both"/>
              <w:rPr>
                <w:i/>
                <w:iCs/>
                <w:sz w:val="22"/>
                <w:lang w:val="ro-MD"/>
              </w:rPr>
            </w:pPr>
            <w:r w:rsidRPr="00FA32AC">
              <w:rPr>
                <w:i/>
                <w:iCs/>
                <w:sz w:val="22"/>
                <w:lang w:val="ro-MD"/>
              </w:rPr>
              <w:t>Articolul 9</w:t>
            </w:r>
          </w:p>
          <w:p w:rsidR="00C44049" w:rsidRPr="00FA32AC" w:rsidRDefault="00C44049" w:rsidP="00C44049">
            <w:pPr>
              <w:shd w:val="clear" w:color="auto" w:fill="FFFFFF"/>
              <w:jc w:val="both"/>
              <w:rPr>
                <w:b/>
                <w:bCs/>
                <w:iCs/>
                <w:sz w:val="22"/>
                <w:lang w:val="ro-MD"/>
              </w:rPr>
            </w:pPr>
            <w:r w:rsidRPr="00FA32AC">
              <w:rPr>
                <w:b/>
                <w:bCs/>
                <w:iCs/>
                <w:sz w:val="22"/>
                <w:lang w:val="ro-MD"/>
              </w:rPr>
              <w:t>Specificațiile tehnice, formatele și modelele pentru mijloacele de identificare a bovinelor, ovinelor, caprinelor, porcinelor, camelidelor și cervidelor deținute</w:t>
            </w:r>
          </w:p>
          <w:p w:rsidR="00C44049" w:rsidRPr="00FA32AC" w:rsidRDefault="00C44049" w:rsidP="00C44049">
            <w:pPr>
              <w:shd w:val="clear" w:color="auto" w:fill="FFFFFF"/>
              <w:jc w:val="both"/>
              <w:rPr>
                <w:iCs/>
                <w:sz w:val="22"/>
                <w:lang w:val="ro-MD"/>
              </w:rPr>
            </w:pPr>
            <w:r w:rsidRPr="00FA32AC">
              <w:rPr>
                <w:iCs/>
                <w:sz w:val="22"/>
                <w:lang w:val="ro-MD"/>
              </w:rPr>
              <w:t>(1)   Autoritatea competentă autorizează utilizarea crotaliilor convenționale sau a benzilor convenționale pe chișiță, menționate la literele (a) și (b) din anexa III la Regulamentul delegat (UE) 2019/2035, ca mijloace de identificare a bovinelor, ovinelor, caprinelor, porcinelor, camelidelor și cervidelor deținute, dacă respectivele mijloace de identificare îndeplinesc specificațiile tehnice stabilite în partea 1 din anexa II la prezentul regulament.</w:t>
            </w:r>
          </w:p>
          <w:p w:rsidR="00C44049" w:rsidRPr="00FA32AC" w:rsidRDefault="00C44049" w:rsidP="00C44049">
            <w:pPr>
              <w:shd w:val="clear" w:color="auto" w:fill="FFFFFF"/>
              <w:jc w:val="both"/>
              <w:rPr>
                <w:iCs/>
                <w:sz w:val="22"/>
                <w:lang w:val="ro-MD"/>
              </w:rPr>
            </w:pPr>
            <w:r w:rsidRPr="00FA32AC">
              <w:rPr>
                <w:iCs/>
                <w:sz w:val="22"/>
                <w:lang w:val="ro-MD"/>
              </w:rPr>
              <w:lastRenderedPageBreak/>
              <w:t>(2)   Autoritatea competentă aprobă utilizarea tatuajelor, menționate la litera (g) din anexa III la Regulamentul delegat (UE) 2019/2035, ca mijloc de identificare a ovinelor, caprinelor, porcinelor și cervidelor deținute, astfel cum se prevede la articolul 46 alineatele (2) și (3) și la articolul 52 alineatul (1) litera (b), la articolul 73 alineatul (2) litera (c) și la articolul 76 alineatul (1) litera (c) din respectivul regulament delegat, dacă respectivele tatuaje asigură marcarea de neșters și citirea corectă.</w:t>
            </w:r>
          </w:p>
          <w:p w:rsidR="00C44049" w:rsidRPr="00FA32AC" w:rsidRDefault="00C44049" w:rsidP="00C44049">
            <w:pPr>
              <w:shd w:val="clear" w:color="auto" w:fill="FFFFFF"/>
              <w:jc w:val="both"/>
              <w:rPr>
                <w:iCs/>
                <w:sz w:val="22"/>
                <w:lang w:val="ro-MD"/>
              </w:rPr>
            </w:pPr>
            <w:r w:rsidRPr="00FA32AC">
              <w:rPr>
                <w:iCs/>
                <w:sz w:val="22"/>
                <w:lang w:val="ro-MD"/>
              </w:rPr>
              <w:t>(3)   Autoritatea competentă aprobă utilizarea dispozitivelor electronice de identificare, menționate la literele (c)-(f) din anexa III la Regulamentul delegat (UE) 2019/2035, ca mijloace de identificare a bovinelor, ovinelor, caprinelor, porcinelor, camelidelor și cervidelor deținute, dacă respectivele mijloace de identificare îndeplinesc specificațiile tehnice stabilite în partea 2 din anexa II la prezentul regulament. În plus, dispozitivele electronice de identificare, menționate la literele (c)-(f) din anexa III la Regulamentul delegat (UE) 2019/2035, îndeplinesc specificațiile tehnice prevăzute în partea 1 din anexa II la prezentul regulament.</w:t>
            </w:r>
          </w:p>
          <w:p w:rsidR="00C44049" w:rsidRPr="00FA32AC" w:rsidRDefault="00C44049" w:rsidP="00C44049">
            <w:pPr>
              <w:shd w:val="clear" w:color="auto" w:fill="FFFFFF"/>
              <w:jc w:val="both"/>
              <w:rPr>
                <w:iCs/>
                <w:sz w:val="22"/>
                <w:lang w:val="ro-MD"/>
              </w:rPr>
            </w:pPr>
            <w:r w:rsidRPr="00FA32AC">
              <w:rPr>
                <w:iCs/>
                <w:sz w:val="22"/>
                <w:lang w:val="ro-MD"/>
              </w:rPr>
              <w:t>(4)   Prin derogare de la alineatul (3), autoritatea competentă poate autoriza utilizarea crotaliilor electronice ca mijloc de identificare a porcinelor deținute, în cazul în care aceste mijloace de identificare îndeplinesc specificațiile tehnice stabilite de statul membru în care sunt deținute porcinele și afișează în mod vizibil, lizibil și de neșters numărul de înregistrare unic al:</w:t>
            </w:r>
          </w:p>
          <w:p w:rsidR="00C44049" w:rsidRPr="00FA32AC" w:rsidRDefault="00C44049" w:rsidP="00C44049">
            <w:pPr>
              <w:shd w:val="clear" w:color="auto" w:fill="FFFFFF"/>
              <w:jc w:val="both"/>
              <w:rPr>
                <w:iCs/>
                <w:sz w:val="22"/>
                <w:lang w:val="ro-MD"/>
              </w:rPr>
            </w:pPr>
            <w:r w:rsidRPr="00FA32AC">
              <w:rPr>
                <w:iCs/>
                <w:sz w:val="22"/>
                <w:lang w:val="ro-MD"/>
              </w:rPr>
              <w:t>(a) unității de naștere a animalelor sau</w:t>
            </w:r>
          </w:p>
          <w:p w:rsidR="00C44049" w:rsidRPr="00FA32AC" w:rsidRDefault="00C44049" w:rsidP="00C44049">
            <w:pPr>
              <w:shd w:val="clear" w:color="auto" w:fill="FFFFFF"/>
              <w:jc w:val="both"/>
              <w:rPr>
                <w:iCs/>
                <w:sz w:val="22"/>
                <w:lang w:val="ro-MD"/>
              </w:rPr>
            </w:pPr>
            <w:r w:rsidRPr="00FA32AC">
              <w:rPr>
                <w:iCs/>
                <w:sz w:val="22"/>
                <w:lang w:val="ro-MD"/>
              </w:rPr>
              <w:t>(b) ultimei unități din lanțul de aprovizionare, menționată la articolul 53 din Regulamentul delegat (UE) 2019/2035, dacă animalele sunt deplasate la o unitate din afara respectivului lanț de aprovizionare.</w:t>
            </w:r>
          </w:p>
          <w:p w:rsidR="00E157E1" w:rsidRPr="00FA32AC" w:rsidRDefault="00E157E1" w:rsidP="00E157E1">
            <w:pPr>
              <w:shd w:val="clear" w:color="auto" w:fill="FFFFFF"/>
              <w:jc w:val="both"/>
              <w:rPr>
                <w:iCs/>
                <w:sz w:val="22"/>
                <w:lang w:val="ro-MD"/>
              </w:rPr>
            </w:pPr>
          </w:p>
        </w:tc>
        <w:tc>
          <w:tcPr>
            <w:tcW w:w="5233" w:type="dxa"/>
          </w:tcPr>
          <w:p w:rsidR="00E1492E" w:rsidRPr="00E1492E" w:rsidRDefault="00511B1D" w:rsidP="00E1492E">
            <w:pPr>
              <w:jc w:val="both"/>
              <w:rPr>
                <w:b/>
                <w:bCs/>
                <w:sz w:val="22"/>
                <w:lang w:val="ro-MD"/>
              </w:rPr>
            </w:pPr>
            <w:r>
              <w:rPr>
                <w:b/>
                <w:bCs/>
                <w:sz w:val="22"/>
                <w:lang w:val="ro-MD"/>
              </w:rPr>
              <w:lastRenderedPageBreak/>
              <w:t>Capitolul II</w:t>
            </w:r>
          </w:p>
          <w:p w:rsidR="00E1492E" w:rsidRPr="00E1492E" w:rsidRDefault="00E1492E" w:rsidP="00E1492E">
            <w:pPr>
              <w:jc w:val="both"/>
              <w:rPr>
                <w:bCs/>
                <w:sz w:val="22"/>
                <w:lang w:val="ro-MD"/>
              </w:rPr>
            </w:pPr>
          </w:p>
          <w:p w:rsidR="001C17EC" w:rsidRDefault="001C17EC" w:rsidP="00E1492E">
            <w:pPr>
              <w:jc w:val="both"/>
              <w:rPr>
                <w:b/>
                <w:bCs/>
                <w:sz w:val="22"/>
                <w:lang w:val="ro-MD"/>
              </w:rPr>
            </w:pPr>
          </w:p>
          <w:p w:rsidR="001C17EC" w:rsidRDefault="001C17EC" w:rsidP="00E1492E">
            <w:pPr>
              <w:jc w:val="both"/>
              <w:rPr>
                <w:b/>
                <w:bCs/>
                <w:sz w:val="22"/>
                <w:lang w:val="ro-MD"/>
              </w:rPr>
            </w:pPr>
          </w:p>
          <w:p w:rsidR="001C17EC" w:rsidRDefault="001C17EC" w:rsidP="00E1492E">
            <w:pPr>
              <w:jc w:val="both"/>
              <w:rPr>
                <w:b/>
                <w:bCs/>
                <w:sz w:val="22"/>
                <w:lang w:val="ro-MD"/>
              </w:rPr>
            </w:pPr>
          </w:p>
          <w:p w:rsidR="00E1492E" w:rsidRPr="00E1492E" w:rsidRDefault="00E1492E" w:rsidP="00E1492E">
            <w:pPr>
              <w:jc w:val="both"/>
              <w:rPr>
                <w:bCs/>
                <w:sz w:val="22"/>
                <w:lang w:val="ro-MD"/>
              </w:rPr>
            </w:pPr>
            <w:r w:rsidRPr="00E1492E">
              <w:rPr>
                <w:b/>
                <w:bCs/>
                <w:sz w:val="22"/>
                <w:lang w:val="ro-MD"/>
              </w:rPr>
              <w:t>MIJLOACE DE IDENTIFICARE</w:t>
            </w:r>
          </w:p>
          <w:p w:rsidR="00511B1D" w:rsidRPr="00511B1D" w:rsidRDefault="00511B1D" w:rsidP="00511B1D">
            <w:pPr>
              <w:jc w:val="both"/>
              <w:rPr>
                <w:bCs/>
                <w:sz w:val="22"/>
                <w:lang w:val="ro-MD"/>
              </w:rPr>
            </w:pPr>
            <w:r>
              <w:rPr>
                <w:b/>
                <w:bCs/>
                <w:sz w:val="22"/>
                <w:lang w:val="ro-MD"/>
              </w:rPr>
              <w:t xml:space="preserve">  </w:t>
            </w:r>
            <w:r w:rsidRPr="00511B1D">
              <w:rPr>
                <w:b/>
                <w:bCs/>
                <w:sz w:val="22"/>
                <w:lang w:val="ro-MD"/>
              </w:rPr>
              <w:t>8.</w:t>
            </w:r>
            <w:r w:rsidRPr="00511B1D">
              <w:rPr>
                <w:bCs/>
                <w:sz w:val="22"/>
                <w:lang w:val="ro-MD"/>
              </w:rPr>
              <w:t> Autoritatea competentă aprobă utilizarea crotaliilor convenționale sau a benzilor convenționale pe chișiță, menționate în anexa nr.3 la sbp.1.1 și 1.2, ca mijloace de identificare a bovinelor, ovinelor, caprinelor, porcinelor, camelidelor și cervidelor deținute, dacă respectivele mijloace de identificare îndeplinesc specificațiile tehnice stabilite în Capitolul I  din anexa nr.6.</w:t>
            </w:r>
          </w:p>
          <w:p w:rsidR="00511B1D" w:rsidRPr="00511B1D" w:rsidRDefault="00511B1D" w:rsidP="00511B1D">
            <w:pPr>
              <w:jc w:val="both"/>
              <w:rPr>
                <w:bCs/>
                <w:sz w:val="22"/>
                <w:lang w:val="ro-MD"/>
              </w:rPr>
            </w:pPr>
            <w:r w:rsidRPr="00511B1D">
              <w:rPr>
                <w:b/>
                <w:bCs/>
                <w:sz w:val="22"/>
                <w:lang w:val="ro-MD"/>
              </w:rPr>
              <w:lastRenderedPageBreak/>
              <w:t>9.</w:t>
            </w:r>
            <w:r w:rsidRPr="00511B1D">
              <w:rPr>
                <w:bCs/>
                <w:sz w:val="22"/>
                <w:lang w:val="ro-MD"/>
              </w:rPr>
              <w:t>  Autoritatea competentă aprobă utilizarea tatuajelor, menționate în anexa nr.3 la pct.1.7, ca mijloc de identificare a ovinelor, caprinelor, porcinelor și cervidelor deținute, astfel cum se prevede la pct.82-83 și la sbp.97.2, la sbp.135.3 și la sbp.139.3 din respectiva normă, dacă respectivele tatuaje asigură marcarea de neșters și citirea corectă.</w:t>
            </w:r>
          </w:p>
          <w:p w:rsidR="00511B1D" w:rsidRPr="00511B1D" w:rsidRDefault="00511B1D" w:rsidP="00511B1D">
            <w:pPr>
              <w:jc w:val="both"/>
              <w:rPr>
                <w:bCs/>
                <w:sz w:val="22"/>
                <w:lang w:val="ro-MD"/>
              </w:rPr>
            </w:pPr>
            <w:r w:rsidRPr="00511B1D">
              <w:rPr>
                <w:b/>
                <w:bCs/>
                <w:sz w:val="22"/>
                <w:lang w:val="ro-MD"/>
              </w:rPr>
              <w:t>10.</w:t>
            </w:r>
            <w:r w:rsidRPr="00511B1D">
              <w:rPr>
                <w:bCs/>
                <w:sz w:val="22"/>
                <w:lang w:val="ro-MD"/>
              </w:rPr>
              <w:t> Autoritatea competentă aprobă utilizarea dispozitivelor electronice de identificare, menționate în anexa nr.3 la sbp.1.3-1.6, ca mijloace de identificare a bovinelor, ovinelor, caprinelor, porcinelor, camelidelor și cervidelor deținute, dacă respectivele mijloace de identificare îndeplinesc specificațiile tehnice stabilite în Capitolul II din anexa nr.6. În plus, dispozitivele electronice de identificare, menționate în anexa nr.3 la sbp.1.3 și 1.5, îndeplinesc specificațiile tehnice prevăzute în Capitolul I din anexa nr.6.</w:t>
            </w:r>
          </w:p>
          <w:p w:rsidR="00511B1D" w:rsidRPr="00511B1D" w:rsidRDefault="00511B1D" w:rsidP="00511B1D">
            <w:pPr>
              <w:jc w:val="both"/>
              <w:rPr>
                <w:bCs/>
                <w:sz w:val="22"/>
                <w:lang w:val="ro-MD"/>
              </w:rPr>
            </w:pPr>
            <w:r w:rsidRPr="00511B1D">
              <w:rPr>
                <w:b/>
                <w:bCs/>
                <w:sz w:val="22"/>
                <w:lang w:val="ro-MD"/>
              </w:rPr>
              <w:t>11.</w:t>
            </w:r>
            <w:r w:rsidRPr="00511B1D">
              <w:rPr>
                <w:bCs/>
                <w:sz w:val="22"/>
                <w:lang w:val="ro-MD"/>
              </w:rPr>
              <w:t>  Prin derogare de la pct.10, autoritatea competentă poate autoriza utilizarea crotaliilor electronice ca mijloc de identificare a porcinelor deținute, în cazul în care aceste mijloace de identificare îndeplinesc specificațiile tehnice stabilite de altă țară în care sunt deținute porcinele și afișează în mod vizibil, lizibil și de neșters numărul de înregistrare unic al:</w:t>
            </w:r>
          </w:p>
          <w:p w:rsidR="00511B1D" w:rsidRPr="00511B1D" w:rsidRDefault="00511B1D" w:rsidP="00511B1D">
            <w:pPr>
              <w:jc w:val="both"/>
              <w:rPr>
                <w:bCs/>
                <w:sz w:val="22"/>
                <w:lang w:val="ro-MD"/>
              </w:rPr>
            </w:pPr>
            <w:r w:rsidRPr="00511B1D">
              <w:rPr>
                <w:bCs/>
                <w:sz w:val="22"/>
                <w:lang w:val="ro-MD"/>
              </w:rPr>
              <w:t>11.1 unității de naștere a animalelor sau</w:t>
            </w:r>
          </w:p>
          <w:p w:rsidR="00511B1D" w:rsidRPr="00511B1D" w:rsidRDefault="00511B1D" w:rsidP="00511B1D">
            <w:pPr>
              <w:jc w:val="both"/>
              <w:rPr>
                <w:bCs/>
                <w:sz w:val="22"/>
                <w:lang w:val="ro-MD"/>
              </w:rPr>
            </w:pPr>
            <w:r w:rsidRPr="00511B1D">
              <w:rPr>
                <w:bCs/>
                <w:sz w:val="22"/>
                <w:lang w:val="ro-MD"/>
              </w:rPr>
              <w:t>11.2 ultimei unități din lanțul de aprovizionare, menționată la pct.100, dacă animalele sunt deplasate la o unitate din afara respectivului lanț de aprovizionare.</w:t>
            </w:r>
          </w:p>
          <w:p w:rsidR="00E157E1" w:rsidRPr="00FA32AC" w:rsidRDefault="00E157E1" w:rsidP="00A05601">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lastRenderedPageBreak/>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C44049" w:rsidRPr="00FA32AC" w:rsidRDefault="00C44049" w:rsidP="00C44049">
            <w:pPr>
              <w:shd w:val="clear" w:color="auto" w:fill="FFFFFF"/>
              <w:jc w:val="both"/>
              <w:rPr>
                <w:i/>
                <w:iCs/>
                <w:sz w:val="22"/>
                <w:lang w:val="ro-MD"/>
              </w:rPr>
            </w:pPr>
            <w:r w:rsidRPr="00FA32AC">
              <w:rPr>
                <w:i/>
                <w:iCs/>
                <w:sz w:val="22"/>
                <w:lang w:val="ro-MD"/>
              </w:rPr>
              <w:lastRenderedPageBreak/>
              <w:t>Articolul 10</w:t>
            </w:r>
          </w:p>
          <w:p w:rsidR="00C44049" w:rsidRPr="00FA32AC" w:rsidRDefault="00C44049" w:rsidP="00C44049">
            <w:pPr>
              <w:shd w:val="clear" w:color="auto" w:fill="FFFFFF"/>
              <w:jc w:val="both"/>
              <w:rPr>
                <w:b/>
                <w:bCs/>
                <w:iCs/>
                <w:sz w:val="22"/>
                <w:lang w:val="ro-MD"/>
              </w:rPr>
            </w:pPr>
            <w:r w:rsidRPr="00FA32AC">
              <w:rPr>
                <w:b/>
                <w:bCs/>
                <w:iCs/>
                <w:sz w:val="22"/>
                <w:lang w:val="ro-MD"/>
              </w:rPr>
              <w:t xml:space="preserve">Specificațiile tehnice, formatele și modelele pentru mijloacele de identificare a </w:t>
            </w:r>
            <w:proofErr w:type="spellStart"/>
            <w:r w:rsidRPr="00FA32AC">
              <w:rPr>
                <w:b/>
                <w:bCs/>
                <w:iCs/>
                <w:sz w:val="22"/>
                <w:lang w:val="ro-MD"/>
              </w:rPr>
              <w:t>psitacidelor</w:t>
            </w:r>
            <w:proofErr w:type="spellEnd"/>
            <w:r w:rsidRPr="00FA32AC">
              <w:rPr>
                <w:b/>
                <w:bCs/>
                <w:iCs/>
                <w:sz w:val="22"/>
                <w:lang w:val="ro-MD"/>
              </w:rPr>
              <w:t xml:space="preserve"> deținute</w:t>
            </w:r>
          </w:p>
          <w:p w:rsidR="00C44049" w:rsidRPr="00FA32AC" w:rsidRDefault="00C44049" w:rsidP="00C44049">
            <w:pPr>
              <w:shd w:val="clear" w:color="auto" w:fill="FFFFFF"/>
              <w:jc w:val="both"/>
              <w:rPr>
                <w:iCs/>
                <w:sz w:val="22"/>
                <w:lang w:val="ro-MD"/>
              </w:rPr>
            </w:pPr>
            <w:r w:rsidRPr="00FA32AC">
              <w:rPr>
                <w:iCs/>
                <w:sz w:val="22"/>
                <w:lang w:val="ro-MD"/>
              </w:rPr>
              <w:t xml:space="preserve">(1)   Operatorii care dețin </w:t>
            </w:r>
            <w:proofErr w:type="spellStart"/>
            <w:r w:rsidRPr="00FA32AC">
              <w:rPr>
                <w:iCs/>
                <w:sz w:val="22"/>
                <w:lang w:val="ro-MD"/>
              </w:rPr>
              <w:t>psitacide</w:t>
            </w:r>
            <w:proofErr w:type="spellEnd"/>
            <w:r w:rsidRPr="00FA32AC">
              <w:rPr>
                <w:iCs/>
                <w:sz w:val="22"/>
                <w:lang w:val="ro-MD"/>
              </w:rPr>
              <w:t xml:space="preserve"> se asigură că:</w:t>
            </w:r>
          </w:p>
          <w:p w:rsidR="00C44049" w:rsidRPr="00FA32AC" w:rsidRDefault="00C44049" w:rsidP="00C44049">
            <w:pPr>
              <w:shd w:val="clear" w:color="auto" w:fill="FFFFFF"/>
              <w:jc w:val="both"/>
              <w:rPr>
                <w:iCs/>
                <w:sz w:val="22"/>
                <w:lang w:val="ro-MD"/>
              </w:rPr>
            </w:pPr>
            <w:r w:rsidRPr="00FA32AC">
              <w:rPr>
                <w:iCs/>
                <w:sz w:val="22"/>
                <w:lang w:val="ro-MD"/>
              </w:rPr>
              <w:t xml:space="preserve">(a) inelul montat pe picior, menționat la articolul 76 alineatul (1) litera (a) din Regulamentul delegat (UE) 2019/2035, îndeplinește </w:t>
            </w:r>
            <w:r w:rsidRPr="00FA32AC">
              <w:rPr>
                <w:iCs/>
                <w:sz w:val="22"/>
                <w:lang w:val="ro-MD"/>
              </w:rPr>
              <w:lastRenderedPageBreak/>
              <w:t>specificațiile tehnice stabilite în partea 1 din anexa II la prezentul regulament;</w:t>
            </w:r>
          </w:p>
          <w:p w:rsidR="00C44049" w:rsidRPr="00FA32AC" w:rsidRDefault="00C44049" w:rsidP="00C44049">
            <w:pPr>
              <w:shd w:val="clear" w:color="auto" w:fill="FFFFFF"/>
              <w:jc w:val="both"/>
              <w:rPr>
                <w:iCs/>
                <w:sz w:val="22"/>
                <w:lang w:val="ro-MD"/>
              </w:rPr>
            </w:pPr>
            <w:r w:rsidRPr="00FA32AC">
              <w:rPr>
                <w:iCs/>
                <w:sz w:val="22"/>
                <w:lang w:val="ro-MD"/>
              </w:rPr>
              <w:t>(b) tatuajul, menționat la articolul 76 alineatul (1) litera (c) din Regulamentul delegat (UE) 2019/2035, asigură marcarea de neșters și citirea corectă.</w:t>
            </w:r>
          </w:p>
          <w:p w:rsidR="00C44049" w:rsidRPr="00FA32AC" w:rsidRDefault="00C44049" w:rsidP="00C44049">
            <w:pPr>
              <w:shd w:val="clear" w:color="auto" w:fill="FFFFFF"/>
              <w:jc w:val="both"/>
              <w:rPr>
                <w:iCs/>
                <w:sz w:val="22"/>
                <w:lang w:val="ro-MD"/>
              </w:rPr>
            </w:pPr>
            <w:r w:rsidRPr="00FA32AC">
              <w:rPr>
                <w:iCs/>
                <w:sz w:val="22"/>
                <w:lang w:val="ro-MD"/>
              </w:rPr>
              <w:t xml:space="preserve">(2)   Autoritatea competentă autorizează utilizarea </w:t>
            </w:r>
            <w:proofErr w:type="spellStart"/>
            <w:r w:rsidRPr="00FA32AC">
              <w:rPr>
                <w:iCs/>
                <w:sz w:val="22"/>
                <w:lang w:val="ro-MD"/>
              </w:rPr>
              <w:t>transponderelor</w:t>
            </w:r>
            <w:proofErr w:type="spellEnd"/>
            <w:r w:rsidRPr="00FA32AC">
              <w:rPr>
                <w:iCs/>
                <w:sz w:val="22"/>
                <w:lang w:val="ro-MD"/>
              </w:rPr>
              <w:t xml:space="preserve"> injectabile, menționate la articolul 76 alineatul (1) litera (b) din Regulamentul delegat (UE) 2019/2035, ca mijloace de identificare a </w:t>
            </w:r>
            <w:proofErr w:type="spellStart"/>
            <w:r w:rsidRPr="00FA32AC">
              <w:rPr>
                <w:iCs/>
                <w:sz w:val="22"/>
                <w:lang w:val="ro-MD"/>
              </w:rPr>
              <w:t>psitacidelor</w:t>
            </w:r>
            <w:proofErr w:type="spellEnd"/>
            <w:r w:rsidRPr="00FA32AC">
              <w:rPr>
                <w:iCs/>
                <w:sz w:val="22"/>
                <w:lang w:val="ro-MD"/>
              </w:rPr>
              <w:t xml:space="preserve"> deținute, dacă respectivele mijloace de identificare îndeplinesc specificațiile tehnice stabilite la punctul 2 din partea 2 a anexei II la prezentul regulament.</w:t>
            </w:r>
          </w:p>
          <w:p w:rsidR="00E157E1" w:rsidRPr="00FA32AC" w:rsidRDefault="00E157E1" w:rsidP="00E157E1">
            <w:pPr>
              <w:shd w:val="clear" w:color="auto" w:fill="FFFFFF"/>
              <w:jc w:val="both"/>
              <w:rPr>
                <w:iCs/>
                <w:sz w:val="22"/>
                <w:lang w:val="ro-MD"/>
              </w:rPr>
            </w:pPr>
          </w:p>
        </w:tc>
        <w:tc>
          <w:tcPr>
            <w:tcW w:w="5233" w:type="dxa"/>
          </w:tcPr>
          <w:p w:rsidR="00511B1D" w:rsidRPr="00511B1D" w:rsidRDefault="00511B1D" w:rsidP="00511B1D">
            <w:pPr>
              <w:jc w:val="both"/>
              <w:rPr>
                <w:bCs/>
                <w:sz w:val="22"/>
                <w:lang w:val="ro-MD"/>
              </w:rPr>
            </w:pPr>
            <w:r w:rsidRPr="00511B1D">
              <w:rPr>
                <w:b/>
                <w:bCs/>
                <w:sz w:val="22"/>
                <w:lang w:val="ro-MD"/>
              </w:rPr>
              <w:lastRenderedPageBreak/>
              <w:t>12.</w:t>
            </w:r>
            <w:r w:rsidRPr="00511B1D">
              <w:rPr>
                <w:bCs/>
                <w:sz w:val="22"/>
                <w:lang w:val="ro-MD"/>
              </w:rPr>
              <w:t xml:space="preserve">  Operatorii care dețin </w:t>
            </w:r>
            <w:proofErr w:type="spellStart"/>
            <w:r w:rsidRPr="00511B1D">
              <w:rPr>
                <w:bCs/>
                <w:sz w:val="22"/>
                <w:lang w:val="ro-MD"/>
              </w:rPr>
              <w:t>psitacide</w:t>
            </w:r>
            <w:proofErr w:type="spellEnd"/>
            <w:r w:rsidRPr="00511B1D">
              <w:rPr>
                <w:bCs/>
                <w:sz w:val="22"/>
                <w:lang w:val="ro-MD"/>
              </w:rPr>
              <w:t xml:space="preserve"> se asigură că:</w:t>
            </w:r>
          </w:p>
          <w:p w:rsidR="00511B1D" w:rsidRPr="00511B1D" w:rsidRDefault="00511B1D" w:rsidP="00511B1D">
            <w:pPr>
              <w:jc w:val="both"/>
              <w:rPr>
                <w:bCs/>
                <w:sz w:val="22"/>
                <w:lang w:val="ro-MD"/>
              </w:rPr>
            </w:pPr>
            <w:r w:rsidRPr="00511B1D">
              <w:rPr>
                <w:bCs/>
                <w:sz w:val="22"/>
                <w:lang w:val="ro-MD"/>
              </w:rPr>
              <w:t>12.1 inelul montat pe picior, menționat la sbp.139.1, îndeplinește specificațiile tehnice stabilite în Capitolul I din anexa nr.6;</w:t>
            </w:r>
          </w:p>
          <w:p w:rsidR="00511B1D" w:rsidRPr="00511B1D" w:rsidRDefault="00511B1D" w:rsidP="00511B1D">
            <w:pPr>
              <w:jc w:val="both"/>
              <w:rPr>
                <w:bCs/>
                <w:sz w:val="22"/>
                <w:lang w:val="ro-MD"/>
              </w:rPr>
            </w:pPr>
            <w:r w:rsidRPr="00511B1D">
              <w:rPr>
                <w:bCs/>
                <w:sz w:val="22"/>
                <w:lang w:val="ro-MD"/>
              </w:rPr>
              <w:t>12.2 tatuajul, menționat la sbp.139.3, asigură marcarea de neșters și citirea corectă.</w:t>
            </w:r>
          </w:p>
          <w:p w:rsidR="00511B1D" w:rsidRPr="00511B1D" w:rsidRDefault="0043396D" w:rsidP="00511B1D">
            <w:pPr>
              <w:jc w:val="both"/>
              <w:rPr>
                <w:bCs/>
                <w:sz w:val="22"/>
                <w:lang w:val="ro-MD"/>
              </w:rPr>
            </w:pPr>
            <w:r>
              <w:rPr>
                <w:bCs/>
                <w:sz w:val="22"/>
                <w:lang w:val="ro-MD"/>
              </w:rPr>
              <w:lastRenderedPageBreak/>
              <w:t xml:space="preserve"> </w:t>
            </w:r>
            <w:r w:rsidR="00511B1D" w:rsidRPr="00511B1D">
              <w:rPr>
                <w:b/>
                <w:bCs/>
                <w:sz w:val="22"/>
                <w:lang w:val="ro-MD"/>
              </w:rPr>
              <w:t>13.</w:t>
            </w:r>
            <w:r w:rsidR="00511B1D" w:rsidRPr="00511B1D">
              <w:rPr>
                <w:bCs/>
                <w:sz w:val="22"/>
                <w:lang w:val="ro-MD"/>
              </w:rPr>
              <w:t xml:space="preserve">  Autoritatea competentă aprobă utilizarea </w:t>
            </w:r>
            <w:proofErr w:type="spellStart"/>
            <w:r w:rsidR="00511B1D" w:rsidRPr="00511B1D">
              <w:rPr>
                <w:bCs/>
                <w:sz w:val="22"/>
                <w:lang w:val="ro-MD"/>
              </w:rPr>
              <w:t>transponderelor</w:t>
            </w:r>
            <w:proofErr w:type="spellEnd"/>
            <w:r w:rsidR="00511B1D" w:rsidRPr="00511B1D">
              <w:rPr>
                <w:bCs/>
                <w:sz w:val="22"/>
                <w:lang w:val="ro-MD"/>
              </w:rPr>
              <w:t xml:space="preserve"> injectabile, menționate la sbp.139.2, ca mijloace de identificare a </w:t>
            </w:r>
            <w:proofErr w:type="spellStart"/>
            <w:r w:rsidR="00511B1D" w:rsidRPr="00511B1D">
              <w:rPr>
                <w:bCs/>
                <w:sz w:val="22"/>
                <w:lang w:val="ro-MD"/>
              </w:rPr>
              <w:t>psitacidelor</w:t>
            </w:r>
            <w:proofErr w:type="spellEnd"/>
            <w:r w:rsidR="00511B1D" w:rsidRPr="00511B1D">
              <w:rPr>
                <w:bCs/>
                <w:sz w:val="22"/>
                <w:lang w:val="ro-MD"/>
              </w:rPr>
              <w:t xml:space="preserve"> deținute, dacă respectivele mijloace de identificare îndeplinesc specificațiile tehnice stabilite la pct.5 din Capitolul II a anexei nr.6.</w:t>
            </w:r>
          </w:p>
          <w:p w:rsidR="00E157E1" w:rsidRPr="00FA32AC" w:rsidRDefault="00E157E1" w:rsidP="00A05601">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lastRenderedPageBreak/>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C44049" w:rsidRPr="00FA32AC" w:rsidRDefault="00C44049" w:rsidP="00C44049">
            <w:pPr>
              <w:shd w:val="clear" w:color="auto" w:fill="FFFFFF"/>
              <w:jc w:val="both"/>
              <w:rPr>
                <w:i/>
                <w:iCs/>
                <w:sz w:val="22"/>
                <w:lang w:val="ro-MD"/>
              </w:rPr>
            </w:pPr>
            <w:r w:rsidRPr="00FA32AC">
              <w:rPr>
                <w:i/>
                <w:iCs/>
                <w:sz w:val="22"/>
                <w:lang w:val="ro-MD"/>
              </w:rPr>
              <w:lastRenderedPageBreak/>
              <w:t>Articolul 11</w:t>
            </w:r>
          </w:p>
          <w:p w:rsidR="00C44049" w:rsidRPr="00FA32AC" w:rsidRDefault="00C44049" w:rsidP="00C44049">
            <w:pPr>
              <w:shd w:val="clear" w:color="auto" w:fill="FFFFFF"/>
              <w:jc w:val="both"/>
              <w:rPr>
                <w:b/>
                <w:bCs/>
                <w:iCs/>
                <w:sz w:val="22"/>
                <w:lang w:val="ro-MD"/>
              </w:rPr>
            </w:pPr>
            <w:r w:rsidRPr="00FA32AC">
              <w:rPr>
                <w:b/>
                <w:bCs/>
                <w:iCs/>
                <w:sz w:val="22"/>
                <w:lang w:val="ro-MD"/>
              </w:rPr>
              <w:t xml:space="preserve">Norme de funcționare pentru autorizarea dispozitivelor electronice de identificare a bovinelor, ovinelor, caprinelor, porcinelor, camelidelor, cervidelor și </w:t>
            </w:r>
            <w:proofErr w:type="spellStart"/>
            <w:r w:rsidRPr="00FA32AC">
              <w:rPr>
                <w:b/>
                <w:bCs/>
                <w:iCs/>
                <w:sz w:val="22"/>
                <w:lang w:val="ro-MD"/>
              </w:rPr>
              <w:t>psitacidelor</w:t>
            </w:r>
            <w:proofErr w:type="spellEnd"/>
            <w:r w:rsidRPr="00FA32AC">
              <w:rPr>
                <w:b/>
                <w:bCs/>
                <w:iCs/>
                <w:sz w:val="22"/>
                <w:lang w:val="ro-MD"/>
              </w:rPr>
              <w:t xml:space="preserve"> deținute</w:t>
            </w:r>
          </w:p>
          <w:p w:rsidR="00C44049" w:rsidRPr="00FA32AC" w:rsidRDefault="00C44049" w:rsidP="00C44049">
            <w:pPr>
              <w:shd w:val="clear" w:color="auto" w:fill="FFFFFF"/>
              <w:jc w:val="both"/>
              <w:rPr>
                <w:iCs/>
                <w:sz w:val="22"/>
                <w:lang w:val="ro-MD"/>
              </w:rPr>
            </w:pPr>
            <w:r w:rsidRPr="00FA32AC">
              <w:rPr>
                <w:iCs/>
                <w:sz w:val="22"/>
                <w:lang w:val="ro-MD"/>
              </w:rPr>
              <w:t xml:space="preserve">(1)   Atunci când autorizează dispozitivele electronice de identificare, menționate la literele (c)-(f) din anexa III la Regulamentul delegat (UE) 2019/2035, pentru bovinele, ovinele, caprinele, porcinele, camelidele, cervidele și </w:t>
            </w:r>
            <w:proofErr w:type="spellStart"/>
            <w:r w:rsidRPr="00FA32AC">
              <w:rPr>
                <w:iCs/>
                <w:sz w:val="22"/>
                <w:lang w:val="ro-MD"/>
              </w:rPr>
              <w:t>psitacidele</w:t>
            </w:r>
            <w:proofErr w:type="spellEnd"/>
            <w:r w:rsidRPr="00FA32AC">
              <w:rPr>
                <w:iCs/>
                <w:sz w:val="22"/>
                <w:lang w:val="ro-MD"/>
              </w:rPr>
              <w:t xml:space="preserve"> deținute, autoritatea competentă se asigură că producătorii de dispozitive electronice de identificare au furnizat dovezi că testele de conformitate și performanță, menționate la punctul 4 din partea 2 a anexei II la prezentul regulament, au fost efectuate în centre de testare acreditate în conformitate cu standardul ISO/IEC 17025 „Cerințe generale pentru competența laboratoarelor de încercări și etalonări”.</w:t>
            </w:r>
          </w:p>
          <w:p w:rsidR="00C44049" w:rsidRPr="00FA32AC" w:rsidRDefault="00C44049" w:rsidP="00C44049">
            <w:pPr>
              <w:shd w:val="clear" w:color="auto" w:fill="FFFFFF"/>
              <w:jc w:val="both"/>
              <w:rPr>
                <w:iCs/>
                <w:sz w:val="22"/>
                <w:lang w:val="ro-MD"/>
              </w:rPr>
            </w:pPr>
            <w:r w:rsidRPr="00FA32AC">
              <w:rPr>
                <w:iCs/>
                <w:sz w:val="22"/>
                <w:lang w:val="ro-MD"/>
              </w:rPr>
              <w:t>(2)   Atunci când autorizează dispozitivele electronice de identificare, menționate la alineatul (1), autoritatea competentă poate solicita producătorilor de dispozitive electronice de identificare să aplice teste suplimentare de robustețe și de anduranță pentru a asigura funcționalitatea acestora în condițiile geografice sau climatice specifice ale statului membru în cauză, în conformitate cu standardele stabilite de statul membru respectiv.</w:t>
            </w:r>
          </w:p>
          <w:p w:rsidR="00E157E1" w:rsidRPr="00FA32AC" w:rsidRDefault="00E157E1" w:rsidP="00E157E1">
            <w:pPr>
              <w:shd w:val="clear" w:color="auto" w:fill="FFFFFF"/>
              <w:jc w:val="both"/>
              <w:rPr>
                <w:iCs/>
                <w:sz w:val="22"/>
                <w:lang w:val="ro-MD"/>
              </w:rPr>
            </w:pPr>
          </w:p>
        </w:tc>
        <w:tc>
          <w:tcPr>
            <w:tcW w:w="5233" w:type="dxa"/>
          </w:tcPr>
          <w:p w:rsidR="008D110E" w:rsidRDefault="008D110E" w:rsidP="00A676C6">
            <w:pPr>
              <w:jc w:val="both"/>
              <w:rPr>
                <w:bCs/>
                <w:sz w:val="22"/>
                <w:lang w:val="ro-MD"/>
              </w:rPr>
            </w:pPr>
          </w:p>
          <w:p w:rsidR="001C17EC" w:rsidRDefault="001C17EC" w:rsidP="008D110E">
            <w:pPr>
              <w:jc w:val="both"/>
              <w:rPr>
                <w:b/>
                <w:sz w:val="22"/>
                <w:lang w:val="ro-MD"/>
              </w:rPr>
            </w:pPr>
          </w:p>
          <w:p w:rsidR="001C17EC" w:rsidRDefault="001C17EC" w:rsidP="008D110E">
            <w:pPr>
              <w:jc w:val="both"/>
              <w:rPr>
                <w:b/>
                <w:sz w:val="22"/>
                <w:lang w:val="ro-MD"/>
              </w:rPr>
            </w:pPr>
          </w:p>
          <w:p w:rsidR="001C17EC" w:rsidRDefault="001C17EC" w:rsidP="008D110E">
            <w:pPr>
              <w:jc w:val="both"/>
              <w:rPr>
                <w:b/>
                <w:sz w:val="22"/>
                <w:lang w:val="ro-MD"/>
              </w:rPr>
            </w:pPr>
          </w:p>
          <w:p w:rsidR="0012253D" w:rsidRPr="0012253D" w:rsidRDefault="0012253D" w:rsidP="0012253D">
            <w:pPr>
              <w:jc w:val="both"/>
              <w:rPr>
                <w:sz w:val="22"/>
                <w:lang w:val="ro-MD"/>
              </w:rPr>
            </w:pPr>
            <w:r w:rsidRPr="0012253D">
              <w:rPr>
                <w:b/>
                <w:sz w:val="22"/>
                <w:lang w:val="ro-MD"/>
              </w:rPr>
              <w:t>14.</w:t>
            </w:r>
            <w:r w:rsidRPr="0012253D">
              <w:rPr>
                <w:sz w:val="22"/>
                <w:lang w:val="ro-MD"/>
              </w:rPr>
              <w:t xml:space="preserve">  Atunci când aprobă dispozitivele electronice de identificare, menționate în anexa nr.3 la sbp.1.3-1.6, pentru bovinele, ovinele, caprinele, porcinele, camelidele, cervidele și </w:t>
            </w:r>
            <w:proofErr w:type="spellStart"/>
            <w:r w:rsidRPr="0012253D">
              <w:rPr>
                <w:sz w:val="22"/>
                <w:lang w:val="ro-MD"/>
              </w:rPr>
              <w:t>psitacidele</w:t>
            </w:r>
            <w:proofErr w:type="spellEnd"/>
            <w:r w:rsidRPr="0012253D">
              <w:rPr>
                <w:sz w:val="22"/>
                <w:lang w:val="ro-MD"/>
              </w:rPr>
              <w:t xml:space="preserve"> deținute, autoritatea competentă se asigură că producătorii de dispozitive electronice de identificare au furnizat dovezi că testele de conformitate și performanță, menționate la pct.7 din Capitolul II a anexei nr.6, au fost efectuate în centre de testare acreditate în conformitate cu standardul SM EN ISO/IEC 17025:2018 „Cerințe generale pentru competența laboratoarelor de încercări și etalonări”.</w:t>
            </w:r>
          </w:p>
          <w:p w:rsidR="0012253D" w:rsidRPr="0012253D" w:rsidRDefault="0012253D" w:rsidP="0012253D">
            <w:pPr>
              <w:jc w:val="both"/>
              <w:rPr>
                <w:sz w:val="22"/>
                <w:lang w:val="ro-MD"/>
              </w:rPr>
            </w:pPr>
            <w:r w:rsidRPr="0012253D">
              <w:rPr>
                <w:b/>
                <w:sz w:val="22"/>
                <w:lang w:val="ro-MD"/>
              </w:rPr>
              <w:t>15.</w:t>
            </w:r>
            <w:r w:rsidRPr="0012253D">
              <w:rPr>
                <w:sz w:val="22"/>
                <w:lang w:val="ro-MD"/>
              </w:rPr>
              <w:t> Atunci când aprobă dispozitivele electronice de identificare, menționate la pct.7, autoritatea competentă poate solicita producătorilor de dispozitive electronice de identificare să aplice teste suplimentare de robustețe și de anduranță pentru a asigura funcționalitatea acestora în condițiile geografice sau climatice specifice ale Republicii Moldova.</w:t>
            </w:r>
          </w:p>
          <w:p w:rsidR="00E157E1" w:rsidRPr="008D110E" w:rsidRDefault="00E157E1" w:rsidP="00A05601">
            <w:pPr>
              <w:jc w:val="both"/>
              <w:rPr>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E81255" w:rsidRPr="00FA32AC" w:rsidRDefault="00E81255" w:rsidP="00E81255">
            <w:pPr>
              <w:shd w:val="clear" w:color="auto" w:fill="FFFFFF"/>
              <w:jc w:val="both"/>
              <w:rPr>
                <w:i/>
                <w:iCs/>
                <w:sz w:val="22"/>
                <w:lang w:val="ro-MD"/>
              </w:rPr>
            </w:pPr>
            <w:r w:rsidRPr="00FA32AC">
              <w:rPr>
                <w:i/>
                <w:iCs/>
                <w:sz w:val="22"/>
                <w:lang w:val="ro-MD"/>
              </w:rPr>
              <w:lastRenderedPageBreak/>
              <w:t>Articolul 12</w:t>
            </w:r>
          </w:p>
          <w:p w:rsidR="00E81255" w:rsidRPr="00FA32AC" w:rsidRDefault="00E81255" w:rsidP="00E81255">
            <w:pPr>
              <w:shd w:val="clear" w:color="auto" w:fill="FFFFFF"/>
              <w:jc w:val="both"/>
              <w:rPr>
                <w:b/>
                <w:bCs/>
                <w:iCs/>
                <w:sz w:val="22"/>
                <w:lang w:val="ro-MD"/>
              </w:rPr>
            </w:pPr>
            <w:r w:rsidRPr="00FA32AC">
              <w:rPr>
                <w:b/>
                <w:bCs/>
                <w:iCs/>
                <w:sz w:val="22"/>
                <w:lang w:val="ro-MD"/>
              </w:rPr>
              <w:t>Configurația codului de identificare a bovinelor, ovinelor, caprinelor, camelidelor și cervidelor deținute</w:t>
            </w:r>
          </w:p>
          <w:p w:rsidR="00E81255" w:rsidRPr="00FA32AC" w:rsidRDefault="00E81255" w:rsidP="00E81255">
            <w:pPr>
              <w:shd w:val="clear" w:color="auto" w:fill="FFFFFF"/>
              <w:jc w:val="both"/>
              <w:rPr>
                <w:iCs/>
                <w:sz w:val="22"/>
                <w:lang w:val="ro-MD"/>
              </w:rPr>
            </w:pPr>
            <w:r w:rsidRPr="00FA32AC">
              <w:rPr>
                <w:iCs/>
                <w:sz w:val="22"/>
                <w:lang w:val="ro-MD"/>
              </w:rPr>
              <w:t>Codul de identificare a bovinelor, ovinelor, caprinelor, camelidelor și cervidelor deținute este următorul:</w:t>
            </w:r>
          </w:p>
          <w:p w:rsidR="00E81255" w:rsidRPr="00FA32AC" w:rsidRDefault="007D0723" w:rsidP="00E81255">
            <w:pPr>
              <w:shd w:val="clear" w:color="auto" w:fill="FFFFFF"/>
              <w:jc w:val="both"/>
              <w:rPr>
                <w:b/>
                <w:bCs/>
                <w:iCs/>
                <w:sz w:val="22"/>
                <w:lang w:val="ro-MD"/>
              </w:rPr>
            </w:pPr>
            <w:hyperlink r:id="rId7" w:tooltip="32021R1064: REPLACED" w:history="1">
              <w:r w:rsidR="00E81255" w:rsidRPr="00FA32AC">
                <w:rPr>
                  <w:rStyle w:val="Hyperlink"/>
                  <w:b/>
                  <w:bCs/>
                  <w:iCs/>
                  <w:sz w:val="22"/>
                  <w:lang w:val="ro-MD"/>
                </w:rPr>
                <w:t>▼M1</w:t>
              </w:r>
            </w:hyperlink>
          </w:p>
          <w:p w:rsidR="00E81255" w:rsidRPr="00FA32AC" w:rsidRDefault="00E81255" w:rsidP="00E81255">
            <w:pPr>
              <w:shd w:val="clear" w:color="auto" w:fill="FFFFFF"/>
              <w:jc w:val="both"/>
              <w:rPr>
                <w:iCs/>
                <w:sz w:val="22"/>
                <w:lang w:val="ro-MD"/>
              </w:rPr>
            </w:pPr>
            <w:r w:rsidRPr="00FA32AC">
              <w:rPr>
                <w:iCs/>
                <w:sz w:val="22"/>
                <w:lang w:val="ro-MD"/>
              </w:rPr>
              <w:t>(a) primul element al codului de identificare este codul de țară al statului membru în care mijlocul de identificare a fost aplicat pentru prima dată animalelor, în formatul:</w:t>
            </w:r>
          </w:p>
          <w:p w:rsidR="00E81255" w:rsidRPr="00FA32AC" w:rsidRDefault="00E81255" w:rsidP="00E81255">
            <w:pPr>
              <w:shd w:val="clear" w:color="auto" w:fill="FFFFFF"/>
              <w:jc w:val="both"/>
              <w:rPr>
                <w:iCs/>
                <w:sz w:val="22"/>
                <w:lang w:val="ro-MD"/>
              </w:rPr>
            </w:pPr>
            <w:r w:rsidRPr="00FA32AC">
              <w:rPr>
                <w:iCs/>
                <w:sz w:val="22"/>
                <w:lang w:val="ro-MD"/>
              </w:rPr>
              <w:t>(i) codul format din două litere în conformitate cu standardul ISO 3166-1 alfa-2, cu excepția Greciei, pentru care se utilizează codul din două litere „EL”, și, pentru Regatul Unit, în ceea ce privește Irlanda de Nord, pentru care se utilizează codul din două litere „XI”; sau</w:t>
            </w:r>
          </w:p>
          <w:p w:rsidR="00E81255" w:rsidRPr="00FA32AC" w:rsidRDefault="00E81255" w:rsidP="00E81255">
            <w:pPr>
              <w:shd w:val="clear" w:color="auto" w:fill="FFFFFF"/>
              <w:jc w:val="both"/>
              <w:rPr>
                <w:iCs/>
                <w:sz w:val="22"/>
                <w:lang w:val="ro-MD"/>
              </w:rPr>
            </w:pPr>
            <w:r w:rsidRPr="00FA32AC">
              <w:rPr>
                <w:iCs/>
                <w:sz w:val="22"/>
                <w:lang w:val="ro-MD"/>
              </w:rPr>
              <w:t>(ii) codul de țară format din trei cifre în conformitate cu standardul ISO 3166-1 privind codurile numerice, cu excepția Regatului Unit în ceea ce privește Irlanda de Nord, pentru care se utilizează „899”;</w:t>
            </w:r>
          </w:p>
          <w:p w:rsidR="00E81255" w:rsidRPr="00FA32AC" w:rsidRDefault="007D0723" w:rsidP="00E81255">
            <w:pPr>
              <w:shd w:val="clear" w:color="auto" w:fill="FFFFFF"/>
              <w:jc w:val="both"/>
              <w:rPr>
                <w:b/>
                <w:bCs/>
                <w:iCs/>
                <w:sz w:val="22"/>
                <w:lang w:val="ro-MD"/>
              </w:rPr>
            </w:pPr>
            <w:hyperlink r:id="rId8" w:tooltip="32021R0520" w:history="1">
              <w:r w:rsidR="00E81255" w:rsidRPr="00FA32AC">
                <w:rPr>
                  <w:rStyle w:val="Hyperlink"/>
                  <w:b/>
                  <w:bCs/>
                  <w:iCs/>
                  <w:sz w:val="22"/>
                  <w:lang w:val="ro-MD"/>
                </w:rPr>
                <w:t>▼B</w:t>
              </w:r>
            </w:hyperlink>
          </w:p>
          <w:p w:rsidR="00E81255" w:rsidRPr="00FA32AC" w:rsidRDefault="00E81255" w:rsidP="00E81255">
            <w:pPr>
              <w:shd w:val="clear" w:color="auto" w:fill="FFFFFF"/>
              <w:jc w:val="both"/>
              <w:rPr>
                <w:iCs/>
                <w:sz w:val="22"/>
                <w:lang w:val="ro-MD"/>
              </w:rPr>
            </w:pPr>
            <w:r w:rsidRPr="00FA32AC">
              <w:rPr>
                <w:iCs/>
                <w:sz w:val="22"/>
                <w:lang w:val="ro-MD"/>
              </w:rPr>
              <w:t>(b) al doilea element al codului de identificare este un cod unic pentru fiecare animal, care nu depășește 12 caractere numerice.</w:t>
            </w:r>
          </w:p>
          <w:p w:rsidR="00E157E1" w:rsidRPr="00FA32AC" w:rsidRDefault="00E157E1" w:rsidP="00E157E1">
            <w:pPr>
              <w:shd w:val="clear" w:color="auto" w:fill="FFFFFF"/>
              <w:jc w:val="both"/>
              <w:rPr>
                <w:iCs/>
                <w:sz w:val="22"/>
                <w:lang w:val="ro-MD"/>
              </w:rPr>
            </w:pPr>
          </w:p>
        </w:tc>
        <w:tc>
          <w:tcPr>
            <w:tcW w:w="5233" w:type="dxa"/>
          </w:tcPr>
          <w:p w:rsidR="006A0D08" w:rsidRDefault="006A0D08" w:rsidP="006A0D08">
            <w:pPr>
              <w:jc w:val="both"/>
              <w:rPr>
                <w:bCs/>
                <w:sz w:val="22"/>
                <w:lang w:val="ro-MD"/>
              </w:rPr>
            </w:pPr>
          </w:p>
          <w:p w:rsidR="003D37EE" w:rsidRDefault="003D37EE" w:rsidP="00A05601">
            <w:pPr>
              <w:jc w:val="both"/>
              <w:rPr>
                <w:b/>
                <w:iCs/>
                <w:sz w:val="22"/>
                <w:lang w:val="ro-MD"/>
              </w:rPr>
            </w:pPr>
          </w:p>
          <w:p w:rsidR="0012253D" w:rsidRPr="0012253D" w:rsidRDefault="0012253D" w:rsidP="0012253D">
            <w:pPr>
              <w:jc w:val="both"/>
              <w:rPr>
                <w:iCs/>
                <w:sz w:val="22"/>
                <w:lang w:val="ro-MD"/>
              </w:rPr>
            </w:pPr>
            <w:r w:rsidRPr="0012253D">
              <w:rPr>
                <w:b/>
                <w:iCs/>
                <w:sz w:val="22"/>
                <w:lang w:val="ro-MD"/>
              </w:rPr>
              <w:t>16.</w:t>
            </w:r>
            <w:r w:rsidRPr="0012253D">
              <w:rPr>
                <w:i/>
                <w:iCs/>
                <w:sz w:val="22"/>
                <w:lang w:val="ro-MD"/>
              </w:rPr>
              <w:t xml:space="preserve"> </w:t>
            </w:r>
            <w:r w:rsidRPr="0012253D">
              <w:rPr>
                <w:iCs/>
                <w:sz w:val="22"/>
                <w:lang w:val="ro-MD"/>
              </w:rPr>
              <w:t>Codul de identificare a bovinelor, ovinelor, caprinelor, camelidelor și cervidelor deținute este următorul:</w:t>
            </w:r>
          </w:p>
          <w:p w:rsidR="0012253D" w:rsidRPr="0012253D" w:rsidRDefault="0012253D" w:rsidP="0012253D">
            <w:pPr>
              <w:jc w:val="both"/>
              <w:rPr>
                <w:iCs/>
                <w:sz w:val="22"/>
                <w:lang w:val="ro-MD"/>
              </w:rPr>
            </w:pPr>
            <w:r w:rsidRPr="0012253D">
              <w:rPr>
                <w:iCs/>
                <w:sz w:val="22"/>
                <w:lang w:val="ro-MD"/>
              </w:rPr>
              <w:t>16.1 primul element al codului de identificare este codul de țară al țării în care mijlocul de identificare a fost aplicat pentru prima dată animalelor, în formatul:</w:t>
            </w:r>
          </w:p>
          <w:p w:rsidR="0012253D" w:rsidRPr="0012253D" w:rsidRDefault="0012253D" w:rsidP="0012253D">
            <w:pPr>
              <w:jc w:val="both"/>
              <w:rPr>
                <w:iCs/>
                <w:sz w:val="22"/>
                <w:lang w:val="ro-MD"/>
              </w:rPr>
            </w:pPr>
            <w:r w:rsidRPr="0012253D">
              <w:rPr>
                <w:iCs/>
                <w:sz w:val="22"/>
                <w:lang w:val="ro-MD"/>
              </w:rPr>
              <w:t>16.1.1 codul format din două litere în conformitate cu standardul SM EN ISO 3166-1:2021 alfa -2, cu excepția Greciei, pentru care se utilizează codul din două litere „EL”, și, pentru Regatul Unit, în ceea ce privește Irlanda de Nord, pentru care se utilizează codul din două litere „XI”; sau</w:t>
            </w:r>
          </w:p>
          <w:p w:rsidR="0012253D" w:rsidRPr="0012253D" w:rsidRDefault="0012253D" w:rsidP="0012253D">
            <w:pPr>
              <w:jc w:val="both"/>
              <w:rPr>
                <w:iCs/>
                <w:sz w:val="22"/>
                <w:lang w:val="ro-MD"/>
              </w:rPr>
            </w:pPr>
            <w:r w:rsidRPr="0012253D">
              <w:rPr>
                <w:iCs/>
                <w:sz w:val="22"/>
                <w:lang w:val="ro-MD"/>
              </w:rPr>
              <w:t xml:space="preserve"> 16.1.2 codul de țară format din trei cifre în conformitate cu standardul SM EN ISO 3166-1:2021 privind codurile numerice, cu excepția Regatului Unit în ceea ce privește Irlanda de Nord, pentru care se utilizează „899”;</w:t>
            </w:r>
          </w:p>
          <w:p w:rsidR="0012253D" w:rsidRPr="0012253D" w:rsidRDefault="0012253D" w:rsidP="0012253D">
            <w:pPr>
              <w:jc w:val="both"/>
              <w:rPr>
                <w:iCs/>
                <w:sz w:val="22"/>
                <w:lang w:val="ro-MD"/>
              </w:rPr>
            </w:pPr>
            <w:r w:rsidRPr="0012253D">
              <w:rPr>
                <w:iCs/>
                <w:sz w:val="22"/>
                <w:lang w:val="ro-MD"/>
              </w:rPr>
              <w:t xml:space="preserve"> 16.2 al doilea element al codului de identificare este un cod unic pentru fiecare animal, care nu depășește 12 caractere numerice.</w:t>
            </w:r>
          </w:p>
          <w:p w:rsidR="001C17EC" w:rsidRPr="00A05601" w:rsidRDefault="001C17EC" w:rsidP="006A0D08">
            <w:pPr>
              <w:jc w:val="both"/>
              <w:rPr>
                <w:iCs/>
                <w:sz w:val="22"/>
                <w:lang w:val="ro-MD"/>
              </w:rPr>
            </w:pPr>
          </w:p>
          <w:p w:rsidR="00E157E1" w:rsidRPr="006A0D08" w:rsidRDefault="00E157E1" w:rsidP="00A05601">
            <w:pPr>
              <w:jc w:val="both"/>
              <w:rPr>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E81255" w:rsidRPr="00FA32AC" w:rsidRDefault="00E81255" w:rsidP="00E81255">
            <w:pPr>
              <w:shd w:val="clear" w:color="auto" w:fill="FFFFFF"/>
              <w:jc w:val="both"/>
              <w:rPr>
                <w:i/>
                <w:iCs/>
                <w:sz w:val="22"/>
                <w:lang w:val="ro-MD"/>
              </w:rPr>
            </w:pPr>
            <w:r w:rsidRPr="00FA32AC">
              <w:rPr>
                <w:i/>
                <w:iCs/>
                <w:sz w:val="22"/>
                <w:lang w:val="ro-MD"/>
              </w:rPr>
              <w:t>Articolul 13</w:t>
            </w:r>
          </w:p>
          <w:p w:rsidR="00E81255" w:rsidRPr="00FA32AC" w:rsidRDefault="00E81255" w:rsidP="00E81255">
            <w:pPr>
              <w:shd w:val="clear" w:color="auto" w:fill="FFFFFF"/>
              <w:jc w:val="both"/>
              <w:rPr>
                <w:b/>
                <w:bCs/>
                <w:iCs/>
                <w:sz w:val="22"/>
                <w:lang w:val="ro-MD"/>
              </w:rPr>
            </w:pPr>
            <w:r w:rsidRPr="00FA32AC">
              <w:rPr>
                <w:b/>
                <w:bCs/>
                <w:iCs/>
                <w:sz w:val="22"/>
                <w:lang w:val="ro-MD"/>
              </w:rPr>
              <w:t>Perioadele de aplicare a mijloacelor de identificare a bovinelor deținute</w:t>
            </w:r>
          </w:p>
          <w:p w:rsidR="00E81255" w:rsidRPr="00FA32AC" w:rsidRDefault="00E81255" w:rsidP="00E81255">
            <w:pPr>
              <w:shd w:val="clear" w:color="auto" w:fill="FFFFFF"/>
              <w:jc w:val="both"/>
              <w:rPr>
                <w:iCs/>
                <w:sz w:val="22"/>
                <w:lang w:val="ro-MD"/>
              </w:rPr>
            </w:pPr>
            <w:r w:rsidRPr="00FA32AC">
              <w:rPr>
                <w:iCs/>
                <w:sz w:val="22"/>
                <w:lang w:val="ro-MD"/>
              </w:rPr>
              <w:t>(1)   Operatorii se asigură că mijloacele de identificare, menționate la articolul 112 litera (a) din Regulamentul (UE) 2016/429, se aplică bovinelor deținute, înainte de expirarea unei perioade maxime după naștere, care trebuie stabilită de statul membru în care s-au născut animalele. Perioada maximă este calculată de la nașterea animalelor și nu depășește 20 de zile.</w:t>
            </w:r>
          </w:p>
          <w:p w:rsidR="00E81255" w:rsidRPr="00FA32AC" w:rsidRDefault="00E81255" w:rsidP="00E81255">
            <w:pPr>
              <w:shd w:val="clear" w:color="auto" w:fill="FFFFFF"/>
              <w:jc w:val="both"/>
              <w:rPr>
                <w:iCs/>
                <w:sz w:val="22"/>
                <w:lang w:val="ro-MD"/>
              </w:rPr>
            </w:pPr>
            <w:r w:rsidRPr="00FA32AC">
              <w:rPr>
                <w:iCs/>
                <w:sz w:val="22"/>
                <w:lang w:val="ro-MD"/>
              </w:rPr>
              <w:t xml:space="preserve">(2)   Prin derogare de la alineatul (1), din motive legate de dezvoltarea fiziologică a animalelor, statele membre pot autoriza operatorii să prelungească perioada maximă de aplicare a unui al doilea mijloc de identificare până la 60 de zile de la data nașterii animalelor, dacă al doilea mijloc de identificare este un </w:t>
            </w:r>
            <w:proofErr w:type="spellStart"/>
            <w:r w:rsidRPr="00FA32AC">
              <w:rPr>
                <w:iCs/>
                <w:sz w:val="22"/>
                <w:lang w:val="ro-MD"/>
              </w:rPr>
              <w:t>transponder</w:t>
            </w:r>
            <w:proofErr w:type="spellEnd"/>
            <w:r w:rsidRPr="00FA32AC">
              <w:rPr>
                <w:iCs/>
                <w:sz w:val="22"/>
                <w:lang w:val="ro-MD"/>
              </w:rPr>
              <w:t xml:space="preserve"> tip </w:t>
            </w:r>
            <w:proofErr w:type="spellStart"/>
            <w:r w:rsidRPr="00FA32AC">
              <w:rPr>
                <w:iCs/>
                <w:sz w:val="22"/>
                <w:lang w:val="ro-MD"/>
              </w:rPr>
              <w:t>bolus</w:t>
            </w:r>
            <w:proofErr w:type="spellEnd"/>
            <w:r w:rsidRPr="00FA32AC">
              <w:rPr>
                <w:iCs/>
                <w:sz w:val="22"/>
                <w:lang w:val="ro-MD"/>
              </w:rPr>
              <w:t>.</w:t>
            </w:r>
          </w:p>
          <w:p w:rsidR="00E81255" w:rsidRPr="00FA32AC" w:rsidRDefault="00E81255" w:rsidP="00E81255">
            <w:pPr>
              <w:shd w:val="clear" w:color="auto" w:fill="FFFFFF"/>
              <w:jc w:val="both"/>
              <w:rPr>
                <w:iCs/>
                <w:sz w:val="22"/>
                <w:lang w:val="ro-MD"/>
              </w:rPr>
            </w:pPr>
            <w:r w:rsidRPr="00FA32AC">
              <w:rPr>
                <w:iCs/>
                <w:sz w:val="22"/>
                <w:lang w:val="ro-MD"/>
              </w:rPr>
              <w:lastRenderedPageBreak/>
              <w:t>(3)   Prin derogare de la alineatul (1), statele membre pot autoriza operatorii să prelungească perioada maximă, menționată la alineatul (1), până la 9 luni, în următoarele condiții:</w:t>
            </w:r>
          </w:p>
          <w:p w:rsidR="00E81255" w:rsidRPr="00FA32AC" w:rsidRDefault="00E81255" w:rsidP="00E81255">
            <w:pPr>
              <w:shd w:val="clear" w:color="auto" w:fill="FFFFFF"/>
              <w:jc w:val="both"/>
              <w:rPr>
                <w:iCs/>
                <w:sz w:val="22"/>
                <w:lang w:val="ro-MD"/>
              </w:rPr>
            </w:pPr>
            <w:r w:rsidRPr="00FA32AC">
              <w:rPr>
                <w:iCs/>
                <w:sz w:val="22"/>
                <w:lang w:val="ro-MD"/>
              </w:rPr>
              <w:t>(a) animalele:</w:t>
            </w:r>
          </w:p>
          <w:p w:rsidR="00E81255" w:rsidRPr="00FA32AC" w:rsidRDefault="00E81255" w:rsidP="00E81255">
            <w:pPr>
              <w:shd w:val="clear" w:color="auto" w:fill="FFFFFF"/>
              <w:jc w:val="both"/>
              <w:rPr>
                <w:iCs/>
                <w:sz w:val="22"/>
                <w:lang w:val="ro-MD"/>
              </w:rPr>
            </w:pPr>
            <w:r w:rsidRPr="00FA32AC">
              <w:rPr>
                <w:iCs/>
                <w:sz w:val="22"/>
                <w:lang w:val="ro-MD"/>
              </w:rPr>
              <w:t>(i) sunt crescute în condiții de creștere extensivă, vițeii rămânând alături de mamele lor;</w:t>
            </w:r>
          </w:p>
          <w:p w:rsidR="00E81255" w:rsidRPr="00FA32AC" w:rsidRDefault="00E81255" w:rsidP="00E81255">
            <w:pPr>
              <w:shd w:val="clear" w:color="auto" w:fill="FFFFFF"/>
              <w:jc w:val="both"/>
              <w:rPr>
                <w:iCs/>
                <w:sz w:val="22"/>
                <w:lang w:val="ro-MD"/>
              </w:rPr>
            </w:pPr>
            <w:r w:rsidRPr="00FA32AC">
              <w:rPr>
                <w:iCs/>
                <w:sz w:val="22"/>
                <w:lang w:val="ro-MD"/>
              </w:rPr>
              <w:t>(ii) nu sunt obișnuite să aibă contact permanent cu oamenii;</w:t>
            </w:r>
          </w:p>
          <w:p w:rsidR="00E81255" w:rsidRPr="00FA32AC" w:rsidRDefault="00E81255" w:rsidP="00E81255">
            <w:pPr>
              <w:shd w:val="clear" w:color="auto" w:fill="FFFFFF"/>
              <w:jc w:val="both"/>
              <w:rPr>
                <w:iCs/>
                <w:sz w:val="22"/>
                <w:lang w:val="ro-MD"/>
              </w:rPr>
            </w:pPr>
            <w:r w:rsidRPr="00FA32AC">
              <w:rPr>
                <w:iCs/>
                <w:sz w:val="22"/>
                <w:lang w:val="ro-MD"/>
              </w:rPr>
              <w:t>(b) zona în care sunt ținute animalele asigură un grad înalt de izolare a acestora;</w:t>
            </w:r>
          </w:p>
          <w:p w:rsidR="00E81255" w:rsidRPr="00FA32AC" w:rsidRDefault="00E81255" w:rsidP="00E81255">
            <w:pPr>
              <w:shd w:val="clear" w:color="auto" w:fill="FFFFFF"/>
              <w:jc w:val="both"/>
              <w:rPr>
                <w:iCs/>
                <w:sz w:val="22"/>
                <w:lang w:val="ro-MD"/>
              </w:rPr>
            </w:pPr>
            <w:r w:rsidRPr="00FA32AC">
              <w:rPr>
                <w:iCs/>
                <w:sz w:val="22"/>
                <w:lang w:val="ro-MD"/>
              </w:rPr>
              <w:t>(c) creșterea extensivă nu compromite trasabilitatea animalelor.</w:t>
            </w:r>
          </w:p>
          <w:p w:rsidR="00E81255" w:rsidRPr="00FA32AC" w:rsidRDefault="00E81255" w:rsidP="00E81255">
            <w:pPr>
              <w:shd w:val="clear" w:color="auto" w:fill="FFFFFF"/>
              <w:jc w:val="both"/>
              <w:rPr>
                <w:iCs/>
                <w:sz w:val="22"/>
                <w:lang w:val="ro-MD"/>
              </w:rPr>
            </w:pPr>
            <w:r w:rsidRPr="00FA32AC">
              <w:rPr>
                <w:iCs/>
                <w:sz w:val="22"/>
                <w:lang w:val="ro-MD"/>
              </w:rPr>
              <w:t>Statele membre pot limita autorizația, menționată la primul paragraf, la anumite regiuni geografice sau la anumite specii sau rase de bovine deținute.</w:t>
            </w:r>
          </w:p>
          <w:p w:rsidR="00E81255" w:rsidRPr="00FA32AC" w:rsidRDefault="00E81255" w:rsidP="00E81255">
            <w:pPr>
              <w:shd w:val="clear" w:color="auto" w:fill="FFFFFF"/>
              <w:jc w:val="both"/>
              <w:rPr>
                <w:iCs/>
                <w:sz w:val="22"/>
                <w:lang w:val="ro-MD"/>
              </w:rPr>
            </w:pPr>
            <w:r w:rsidRPr="00FA32AC">
              <w:rPr>
                <w:iCs/>
                <w:sz w:val="22"/>
                <w:lang w:val="ro-MD"/>
              </w:rPr>
              <w:t>(4)   Operatorii se asigură că nicio bovină deținută nu părăsește unitatea de naștere, decât dacă mijloacele de identificare menționate la articolul 112 litera (a) din Regulamentul (UE) 2016/429 au fost aplicate acestor animale.</w:t>
            </w:r>
          </w:p>
          <w:p w:rsidR="00E157E1" w:rsidRPr="00FA32AC" w:rsidRDefault="00E157E1" w:rsidP="00E157E1">
            <w:pPr>
              <w:shd w:val="clear" w:color="auto" w:fill="FFFFFF"/>
              <w:jc w:val="both"/>
              <w:rPr>
                <w:iCs/>
                <w:sz w:val="22"/>
                <w:lang w:val="ro-MD"/>
              </w:rPr>
            </w:pPr>
          </w:p>
        </w:tc>
        <w:tc>
          <w:tcPr>
            <w:tcW w:w="5233" w:type="dxa"/>
          </w:tcPr>
          <w:p w:rsidR="006A0D08" w:rsidRDefault="006A0D08" w:rsidP="006A0D08">
            <w:pPr>
              <w:jc w:val="both"/>
              <w:rPr>
                <w:bCs/>
                <w:sz w:val="22"/>
                <w:lang w:val="ro-MD"/>
              </w:rPr>
            </w:pPr>
          </w:p>
          <w:p w:rsidR="001C17EC" w:rsidRDefault="001C17EC" w:rsidP="006A0D08">
            <w:pPr>
              <w:jc w:val="both"/>
              <w:rPr>
                <w:b/>
                <w:sz w:val="22"/>
                <w:lang w:val="ro-MD"/>
              </w:rPr>
            </w:pPr>
          </w:p>
          <w:p w:rsidR="001C17EC" w:rsidRDefault="001C17EC" w:rsidP="006A0D08">
            <w:pPr>
              <w:jc w:val="both"/>
              <w:rPr>
                <w:b/>
                <w:sz w:val="22"/>
                <w:lang w:val="ro-MD"/>
              </w:rPr>
            </w:pPr>
          </w:p>
          <w:p w:rsidR="00302096" w:rsidRPr="00302096" w:rsidRDefault="00302096" w:rsidP="00302096">
            <w:pPr>
              <w:jc w:val="both"/>
              <w:rPr>
                <w:sz w:val="22"/>
                <w:lang w:val="ro-MD"/>
              </w:rPr>
            </w:pPr>
            <w:r w:rsidRPr="00302096">
              <w:rPr>
                <w:b/>
                <w:sz w:val="22"/>
                <w:lang w:val="ro-MD"/>
              </w:rPr>
              <w:t>17.</w:t>
            </w:r>
            <w:r w:rsidRPr="00302096">
              <w:rPr>
                <w:sz w:val="22"/>
                <w:lang w:val="ro-MD"/>
              </w:rPr>
              <w:t xml:space="preserve">  Operatorii se asigură că mijloacele de identificare, menționate la art.112 </w:t>
            </w:r>
            <w:proofErr w:type="spellStart"/>
            <w:r w:rsidRPr="00302096">
              <w:rPr>
                <w:sz w:val="22"/>
                <w:lang w:val="ro-MD"/>
              </w:rPr>
              <w:t>lit.a</w:t>
            </w:r>
            <w:proofErr w:type="spellEnd"/>
            <w:r w:rsidRPr="00302096">
              <w:rPr>
                <w:sz w:val="22"/>
                <w:lang w:val="ro-MD"/>
              </w:rPr>
              <w:t>) din Legea nr.196/2024</w:t>
            </w:r>
            <w:r w:rsidR="007D0723" w:rsidRPr="007D0723">
              <w:rPr>
                <w:bCs/>
                <w:sz w:val="20"/>
                <w:lang w:val="ro-MD"/>
              </w:rPr>
              <w:t xml:space="preserve"> </w:t>
            </w:r>
            <w:r w:rsidR="007D0723" w:rsidRPr="007D0723">
              <w:rPr>
                <w:bCs/>
                <w:sz w:val="22"/>
                <w:lang w:val="ro-MD"/>
              </w:rPr>
              <w:t>privind sănătatea animală</w:t>
            </w:r>
            <w:r w:rsidRPr="00302096">
              <w:rPr>
                <w:sz w:val="22"/>
                <w:lang w:val="ro-MD"/>
              </w:rPr>
              <w:t>, se aplică bovinelor deținute, înainte de expirarea unei perioade maxime după naștere, care trebuie stabilită de țara în care s-au născut animalele. Perioada maximă este calculată de la nașterea animalelor și nu depășește 20 de zile.</w:t>
            </w:r>
          </w:p>
          <w:p w:rsidR="00302096" w:rsidRPr="00302096" w:rsidRDefault="00302096" w:rsidP="00302096">
            <w:pPr>
              <w:jc w:val="both"/>
              <w:rPr>
                <w:sz w:val="22"/>
                <w:lang w:val="ro-MD"/>
              </w:rPr>
            </w:pPr>
            <w:r w:rsidRPr="00302096">
              <w:rPr>
                <w:b/>
                <w:sz w:val="22"/>
                <w:lang w:val="ro-MD"/>
              </w:rPr>
              <w:t>18.</w:t>
            </w:r>
            <w:r w:rsidRPr="00302096">
              <w:rPr>
                <w:sz w:val="22"/>
                <w:lang w:val="ro-MD"/>
              </w:rPr>
              <w:t xml:space="preserve"> Prin derogare de la pct.17, din motive legate de dezvoltarea fiziologică a animalelor, autoritatea competentă pot autoriza operatorii să prelungească perioada maximă de aplicare a unui al doilea mijloc de </w:t>
            </w:r>
            <w:r w:rsidRPr="00302096">
              <w:rPr>
                <w:sz w:val="22"/>
                <w:lang w:val="ro-MD"/>
              </w:rPr>
              <w:lastRenderedPageBreak/>
              <w:t xml:space="preserve">identificare până la 60 de zile de la data nașterii animalelor, dacă al doilea mijloc de identificare este un </w:t>
            </w:r>
            <w:proofErr w:type="spellStart"/>
            <w:r w:rsidRPr="00302096">
              <w:rPr>
                <w:sz w:val="22"/>
                <w:lang w:val="ro-MD"/>
              </w:rPr>
              <w:t>transponder</w:t>
            </w:r>
            <w:proofErr w:type="spellEnd"/>
            <w:r w:rsidRPr="00302096">
              <w:rPr>
                <w:sz w:val="22"/>
                <w:lang w:val="ro-MD"/>
              </w:rPr>
              <w:t xml:space="preserve"> tip </w:t>
            </w:r>
            <w:proofErr w:type="spellStart"/>
            <w:r w:rsidRPr="00302096">
              <w:rPr>
                <w:sz w:val="22"/>
                <w:lang w:val="ro-MD"/>
              </w:rPr>
              <w:t>bolus</w:t>
            </w:r>
            <w:proofErr w:type="spellEnd"/>
            <w:r w:rsidRPr="00302096">
              <w:rPr>
                <w:sz w:val="22"/>
                <w:lang w:val="ro-MD"/>
              </w:rPr>
              <w:t>.</w:t>
            </w:r>
          </w:p>
          <w:p w:rsidR="00302096" w:rsidRPr="00302096" w:rsidRDefault="00302096" w:rsidP="00302096">
            <w:pPr>
              <w:jc w:val="both"/>
              <w:rPr>
                <w:sz w:val="22"/>
                <w:lang w:val="ro-MD"/>
              </w:rPr>
            </w:pPr>
            <w:r w:rsidRPr="00302096">
              <w:rPr>
                <w:b/>
                <w:sz w:val="22"/>
                <w:lang w:val="ro-MD"/>
              </w:rPr>
              <w:t>19.</w:t>
            </w:r>
            <w:r w:rsidRPr="00302096">
              <w:rPr>
                <w:sz w:val="22"/>
                <w:lang w:val="ro-MD"/>
              </w:rPr>
              <w:t> Prin derogare de la pct.17, autoritate competentă poate consimți operatorii să prelungească perioada maximă, menționată la pct.17, până la 9 luni, în următoarele condiții:</w:t>
            </w:r>
          </w:p>
          <w:p w:rsidR="00302096" w:rsidRPr="00302096" w:rsidRDefault="00302096" w:rsidP="00302096">
            <w:pPr>
              <w:jc w:val="both"/>
              <w:rPr>
                <w:sz w:val="22"/>
                <w:lang w:val="ro-MD"/>
              </w:rPr>
            </w:pPr>
            <w:r w:rsidRPr="00302096">
              <w:rPr>
                <w:sz w:val="22"/>
                <w:lang w:val="ro-MD"/>
              </w:rPr>
              <w:t>19.1 animalele:</w:t>
            </w:r>
          </w:p>
          <w:p w:rsidR="00302096" w:rsidRPr="00302096" w:rsidRDefault="00302096" w:rsidP="00302096">
            <w:pPr>
              <w:jc w:val="both"/>
              <w:rPr>
                <w:sz w:val="22"/>
                <w:lang w:val="ro-MD"/>
              </w:rPr>
            </w:pPr>
            <w:r w:rsidRPr="00302096">
              <w:rPr>
                <w:sz w:val="22"/>
                <w:lang w:val="ro-MD"/>
              </w:rPr>
              <w:t>19.1.1sunt crescute în condiții de creștere extensivă, vițeii rămânând alături de mamele lor;</w:t>
            </w:r>
          </w:p>
          <w:p w:rsidR="00302096" w:rsidRPr="00302096" w:rsidRDefault="00302096" w:rsidP="00302096">
            <w:pPr>
              <w:jc w:val="both"/>
              <w:rPr>
                <w:sz w:val="22"/>
                <w:lang w:val="ro-MD"/>
              </w:rPr>
            </w:pPr>
            <w:r w:rsidRPr="00302096">
              <w:rPr>
                <w:sz w:val="22"/>
                <w:lang w:val="ro-MD"/>
              </w:rPr>
              <w:t>19.1.2 nu sunt obișnuite să aibă contact permanent cu oamenii;</w:t>
            </w:r>
          </w:p>
          <w:p w:rsidR="00302096" w:rsidRPr="00302096" w:rsidRDefault="00302096" w:rsidP="00302096">
            <w:pPr>
              <w:jc w:val="both"/>
              <w:rPr>
                <w:sz w:val="22"/>
                <w:lang w:val="ro-MD"/>
              </w:rPr>
            </w:pPr>
            <w:r w:rsidRPr="00302096">
              <w:rPr>
                <w:sz w:val="22"/>
                <w:lang w:val="ro-MD"/>
              </w:rPr>
              <w:t>19.2 zona în care sunt ținute animalele asigură un grad înalt de izolare a acestora;</w:t>
            </w:r>
          </w:p>
          <w:p w:rsidR="00302096" w:rsidRPr="00302096" w:rsidRDefault="00302096" w:rsidP="00302096">
            <w:pPr>
              <w:jc w:val="both"/>
              <w:rPr>
                <w:sz w:val="22"/>
                <w:lang w:val="ro-MD"/>
              </w:rPr>
            </w:pPr>
            <w:r w:rsidRPr="00302096">
              <w:rPr>
                <w:sz w:val="22"/>
                <w:lang w:val="ro-MD"/>
              </w:rPr>
              <w:t>19.3 creșterea extensivă nu compromite trasabilitatea animalelor.</w:t>
            </w:r>
          </w:p>
          <w:p w:rsidR="00302096" w:rsidRPr="00302096" w:rsidRDefault="00302096" w:rsidP="00302096">
            <w:pPr>
              <w:jc w:val="both"/>
              <w:rPr>
                <w:sz w:val="22"/>
                <w:lang w:val="ro-MD"/>
              </w:rPr>
            </w:pPr>
            <w:r w:rsidRPr="00302096">
              <w:rPr>
                <w:b/>
                <w:sz w:val="22"/>
                <w:lang w:val="ro-MD"/>
              </w:rPr>
              <w:t>20.</w:t>
            </w:r>
            <w:r w:rsidRPr="00302096">
              <w:rPr>
                <w:sz w:val="22"/>
                <w:lang w:val="ro-MD"/>
              </w:rPr>
              <w:t xml:space="preserve"> Autoritatea competentă poate limita consimțirea, menționată la primul aliniat, la anumite regiuni geografice sau la anumite specii sau rase de bovine deținute.</w:t>
            </w:r>
          </w:p>
          <w:p w:rsidR="00302096" w:rsidRPr="00302096" w:rsidRDefault="00302096" w:rsidP="00302096">
            <w:pPr>
              <w:jc w:val="both"/>
              <w:rPr>
                <w:sz w:val="22"/>
                <w:lang w:val="ro-MD"/>
              </w:rPr>
            </w:pPr>
            <w:r w:rsidRPr="00302096">
              <w:rPr>
                <w:b/>
                <w:sz w:val="22"/>
                <w:lang w:val="ro-MD"/>
              </w:rPr>
              <w:t>21.</w:t>
            </w:r>
            <w:r w:rsidRPr="00302096">
              <w:rPr>
                <w:sz w:val="22"/>
                <w:lang w:val="ro-MD"/>
              </w:rPr>
              <w:t xml:space="preserve">  Operatorii se asigură că nicio bovină deținută nu părăsește unitatea de naștere, decât dacă mijloacele de identificare menționate la art.112 </w:t>
            </w:r>
            <w:proofErr w:type="spellStart"/>
            <w:r w:rsidRPr="00302096">
              <w:rPr>
                <w:sz w:val="22"/>
                <w:lang w:val="ro-MD"/>
              </w:rPr>
              <w:t>lit.a</w:t>
            </w:r>
            <w:proofErr w:type="spellEnd"/>
            <w:r w:rsidRPr="00302096">
              <w:rPr>
                <w:sz w:val="22"/>
                <w:lang w:val="ro-MD"/>
              </w:rPr>
              <w:t>) din Legea nr.196/2024</w:t>
            </w:r>
            <w:r w:rsidR="007D0723" w:rsidRPr="007D0723">
              <w:rPr>
                <w:bCs/>
                <w:sz w:val="20"/>
                <w:lang w:val="ro-MD"/>
              </w:rPr>
              <w:t xml:space="preserve"> </w:t>
            </w:r>
            <w:r w:rsidR="007D0723" w:rsidRPr="007D0723">
              <w:rPr>
                <w:bCs/>
                <w:sz w:val="22"/>
                <w:lang w:val="ro-MD"/>
              </w:rPr>
              <w:t>privind sănătatea animală</w:t>
            </w:r>
            <w:r w:rsidRPr="00302096">
              <w:rPr>
                <w:sz w:val="22"/>
                <w:lang w:val="ro-MD"/>
              </w:rPr>
              <w:t xml:space="preserve"> au fost aplicate acestor animale.</w:t>
            </w:r>
          </w:p>
          <w:p w:rsidR="00E157E1" w:rsidRPr="006A0D08" w:rsidRDefault="00E157E1" w:rsidP="003D37EE">
            <w:pPr>
              <w:jc w:val="both"/>
              <w:rPr>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lastRenderedPageBreak/>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E81255" w:rsidRPr="00FA32AC" w:rsidRDefault="00E81255" w:rsidP="00E81255">
            <w:pPr>
              <w:shd w:val="clear" w:color="auto" w:fill="FFFFFF"/>
              <w:jc w:val="both"/>
              <w:rPr>
                <w:i/>
                <w:iCs/>
                <w:sz w:val="22"/>
                <w:lang w:val="ro-MD"/>
              </w:rPr>
            </w:pPr>
            <w:r w:rsidRPr="00FA32AC">
              <w:rPr>
                <w:i/>
                <w:iCs/>
                <w:sz w:val="22"/>
                <w:lang w:val="ro-MD"/>
              </w:rPr>
              <w:lastRenderedPageBreak/>
              <w:t>Articolul 14</w:t>
            </w:r>
          </w:p>
          <w:p w:rsidR="00E81255" w:rsidRPr="00FA32AC" w:rsidRDefault="00E81255" w:rsidP="00E81255">
            <w:pPr>
              <w:shd w:val="clear" w:color="auto" w:fill="FFFFFF"/>
              <w:jc w:val="both"/>
              <w:rPr>
                <w:b/>
                <w:bCs/>
                <w:iCs/>
                <w:sz w:val="22"/>
                <w:lang w:val="ro-MD"/>
              </w:rPr>
            </w:pPr>
            <w:r w:rsidRPr="00FA32AC">
              <w:rPr>
                <w:b/>
                <w:bCs/>
                <w:iCs/>
                <w:sz w:val="22"/>
                <w:lang w:val="ro-MD"/>
              </w:rPr>
              <w:t>Perioadele de aplicare a mijloacelor de identificare a ovinelor și caprinelor deținute</w:t>
            </w:r>
          </w:p>
          <w:p w:rsidR="00E81255" w:rsidRPr="00FA32AC" w:rsidRDefault="00E81255" w:rsidP="00E81255">
            <w:pPr>
              <w:shd w:val="clear" w:color="auto" w:fill="FFFFFF"/>
              <w:jc w:val="both"/>
              <w:rPr>
                <w:iCs/>
                <w:sz w:val="22"/>
                <w:lang w:val="ro-MD"/>
              </w:rPr>
            </w:pPr>
            <w:r w:rsidRPr="00FA32AC">
              <w:rPr>
                <w:iCs/>
                <w:sz w:val="22"/>
                <w:lang w:val="ro-MD"/>
              </w:rPr>
              <w:t>(1)   Operatorii se asigură că mijloacele de identificare, menționate la articolul 113 alineatul (1) litera (a) din Regulamentul (UE) 2016/429, se aplică ovinelor și caprinelor deținute, înainte de expirarea unei perioade maxime după naștere, care trebuie stabilită de statul membru în care s-au născut animalele. Perioada maximă este calculată de la nașterea animalelor și nu depășește 9 luni.</w:t>
            </w:r>
          </w:p>
          <w:p w:rsidR="00E81255" w:rsidRPr="00FA32AC" w:rsidRDefault="00E81255" w:rsidP="00E81255">
            <w:pPr>
              <w:shd w:val="clear" w:color="auto" w:fill="FFFFFF"/>
              <w:jc w:val="both"/>
              <w:rPr>
                <w:iCs/>
                <w:sz w:val="22"/>
                <w:lang w:val="ro-MD"/>
              </w:rPr>
            </w:pPr>
            <w:r w:rsidRPr="00FA32AC">
              <w:rPr>
                <w:iCs/>
                <w:sz w:val="22"/>
                <w:lang w:val="ro-MD"/>
              </w:rPr>
              <w:t xml:space="preserve">(2)   Operatorii se asigură că nicio ovină sau caprină deținută nu părăsește unitatea de naștere, decât dacă mijloacele de identificare </w:t>
            </w:r>
            <w:r w:rsidRPr="00FA32AC">
              <w:rPr>
                <w:iCs/>
                <w:sz w:val="22"/>
                <w:lang w:val="ro-MD"/>
              </w:rPr>
              <w:lastRenderedPageBreak/>
              <w:t>menționate la articolul 113 alineatul (1) litera (a) din Regulamentul (UE) 2016/429 au fost aplicate acestor animale.</w:t>
            </w:r>
          </w:p>
          <w:p w:rsidR="00E157E1" w:rsidRPr="00FA32AC" w:rsidRDefault="00E157E1" w:rsidP="00E157E1">
            <w:pPr>
              <w:shd w:val="clear" w:color="auto" w:fill="FFFFFF"/>
              <w:jc w:val="both"/>
              <w:rPr>
                <w:iCs/>
                <w:sz w:val="22"/>
                <w:lang w:val="ro-MD"/>
              </w:rPr>
            </w:pPr>
          </w:p>
        </w:tc>
        <w:tc>
          <w:tcPr>
            <w:tcW w:w="5233" w:type="dxa"/>
          </w:tcPr>
          <w:p w:rsidR="00016F84" w:rsidRDefault="00016F84" w:rsidP="0068381D">
            <w:pPr>
              <w:jc w:val="both"/>
              <w:rPr>
                <w:b/>
                <w:bCs/>
                <w:sz w:val="22"/>
                <w:lang w:val="ro-MD"/>
              </w:rPr>
            </w:pPr>
          </w:p>
          <w:p w:rsidR="001C17EC" w:rsidRDefault="001C17EC" w:rsidP="0068381D">
            <w:pPr>
              <w:jc w:val="both"/>
              <w:rPr>
                <w:b/>
                <w:bCs/>
                <w:sz w:val="22"/>
                <w:lang w:val="ro-MD"/>
              </w:rPr>
            </w:pPr>
          </w:p>
          <w:p w:rsidR="001C17EC" w:rsidRDefault="001C17EC" w:rsidP="0068381D">
            <w:pPr>
              <w:jc w:val="both"/>
              <w:rPr>
                <w:b/>
                <w:bCs/>
                <w:sz w:val="22"/>
                <w:lang w:val="ro-MD"/>
              </w:rPr>
            </w:pPr>
          </w:p>
          <w:p w:rsidR="00302096" w:rsidRPr="00302096" w:rsidRDefault="00302096" w:rsidP="00302096">
            <w:pPr>
              <w:jc w:val="both"/>
              <w:rPr>
                <w:bCs/>
                <w:sz w:val="22"/>
                <w:lang w:val="ro-MD"/>
              </w:rPr>
            </w:pPr>
            <w:r w:rsidRPr="00302096">
              <w:rPr>
                <w:b/>
                <w:bCs/>
                <w:sz w:val="22"/>
                <w:lang w:val="ro-MD"/>
              </w:rPr>
              <w:t>22.</w:t>
            </w:r>
            <w:r w:rsidRPr="00302096">
              <w:rPr>
                <w:bCs/>
                <w:sz w:val="22"/>
                <w:lang w:val="ro-MD"/>
              </w:rPr>
              <w:t xml:space="preserve">   Operatorii se asigură că mijloacele de identificare, menționate la art.113 alin.(1) </w:t>
            </w:r>
            <w:proofErr w:type="spellStart"/>
            <w:r w:rsidRPr="00302096">
              <w:rPr>
                <w:bCs/>
                <w:sz w:val="22"/>
                <w:lang w:val="ro-MD"/>
              </w:rPr>
              <w:t>lit.a</w:t>
            </w:r>
            <w:proofErr w:type="spellEnd"/>
            <w:r w:rsidRPr="00302096">
              <w:rPr>
                <w:bCs/>
                <w:sz w:val="22"/>
                <w:lang w:val="ro-MD"/>
              </w:rPr>
              <w:t>) din Legea nr.196/2024</w:t>
            </w:r>
            <w:r w:rsidR="007D0723" w:rsidRPr="007D0723">
              <w:rPr>
                <w:bCs/>
                <w:sz w:val="20"/>
                <w:lang w:val="ro-MD"/>
              </w:rPr>
              <w:t xml:space="preserve"> </w:t>
            </w:r>
            <w:r w:rsidR="007D0723" w:rsidRPr="007D0723">
              <w:rPr>
                <w:bCs/>
                <w:sz w:val="22"/>
                <w:lang w:val="ro-MD"/>
              </w:rPr>
              <w:t>privind sănătatea animală</w:t>
            </w:r>
            <w:r w:rsidRPr="00302096">
              <w:rPr>
                <w:bCs/>
                <w:sz w:val="22"/>
                <w:lang w:val="ro-MD"/>
              </w:rPr>
              <w:t>, se aplică ovinelor și caprinelor deținute, înainte de expirarea unei perioade maxime după naștere, care trebuie stabilită de țara în care s-au născut animalele. Perioada maximă este calculată de la nașterea animalelor și nu depășește 9 luni.</w:t>
            </w:r>
          </w:p>
          <w:p w:rsidR="00302096" w:rsidRPr="00302096" w:rsidRDefault="00302096" w:rsidP="00302096">
            <w:pPr>
              <w:jc w:val="both"/>
              <w:rPr>
                <w:bCs/>
                <w:sz w:val="22"/>
                <w:lang w:val="ro-MD"/>
              </w:rPr>
            </w:pPr>
            <w:r w:rsidRPr="00302096">
              <w:rPr>
                <w:b/>
                <w:bCs/>
                <w:sz w:val="22"/>
                <w:lang w:val="ro-MD"/>
              </w:rPr>
              <w:lastRenderedPageBreak/>
              <w:t>23.</w:t>
            </w:r>
            <w:r w:rsidRPr="00302096">
              <w:rPr>
                <w:bCs/>
                <w:sz w:val="22"/>
                <w:lang w:val="ro-MD"/>
              </w:rPr>
              <w:t xml:space="preserve"> Operatorii se asigură că nicio ovină sau caprină deținută nu părăsește unitatea de naștere, decât dacă mijloacele de identificare menționate la art.113 alin.(1) </w:t>
            </w:r>
            <w:proofErr w:type="spellStart"/>
            <w:r w:rsidRPr="00302096">
              <w:rPr>
                <w:bCs/>
                <w:sz w:val="22"/>
                <w:lang w:val="ro-MD"/>
              </w:rPr>
              <w:t>lit.a</w:t>
            </w:r>
            <w:proofErr w:type="spellEnd"/>
            <w:r w:rsidRPr="00302096">
              <w:rPr>
                <w:bCs/>
                <w:sz w:val="22"/>
                <w:lang w:val="ro-MD"/>
              </w:rPr>
              <w:t>) din Legea nr.196/2024</w:t>
            </w:r>
            <w:r w:rsidR="007D0723" w:rsidRPr="007D0723">
              <w:rPr>
                <w:bCs/>
                <w:sz w:val="20"/>
                <w:lang w:val="ro-MD"/>
              </w:rPr>
              <w:t xml:space="preserve"> </w:t>
            </w:r>
            <w:r w:rsidR="007D0723" w:rsidRPr="007D0723">
              <w:rPr>
                <w:bCs/>
                <w:sz w:val="22"/>
                <w:lang w:val="ro-MD"/>
              </w:rPr>
              <w:t>privind sănătatea animală</w:t>
            </w:r>
            <w:r w:rsidRPr="00302096">
              <w:rPr>
                <w:bCs/>
                <w:sz w:val="22"/>
                <w:lang w:val="ro-MD"/>
              </w:rPr>
              <w:t xml:space="preserve"> au fost aplicate acestor animale.</w:t>
            </w:r>
          </w:p>
          <w:p w:rsidR="00E157E1" w:rsidRPr="00FA32AC" w:rsidRDefault="00E157E1" w:rsidP="003D37EE">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lastRenderedPageBreak/>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E81255" w:rsidRPr="00FA32AC" w:rsidRDefault="00E81255" w:rsidP="00E81255">
            <w:pPr>
              <w:shd w:val="clear" w:color="auto" w:fill="FFFFFF"/>
              <w:jc w:val="both"/>
              <w:rPr>
                <w:i/>
                <w:iCs/>
                <w:sz w:val="22"/>
                <w:lang w:val="ro-MD"/>
              </w:rPr>
            </w:pPr>
            <w:r w:rsidRPr="00FA32AC">
              <w:rPr>
                <w:i/>
                <w:iCs/>
                <w:sz w:val="22"/>
                <w:lang w:val="ro-MD"/>
              </w:rPr>
              <w:lastRenderedPageBreak/>
              <w:t>Articolul 15</w:t>
            </w:r>
          </w:p>
          <w:p w:rsidR="00E81255" w:rsidRPr="00FA32AC" w:rsidRDefault="00E81255" w:rsidP="00E81255">
            <w:pPr>
              <w:shd w:val="clear" w:color="auto" w:fill="FFFFFF"/>
              <w:jc w:val="both"/>
              <w:rPr>
                <w:b/>
                <w:bCs/>
                <w:iCs/>
                <w:sz w:val="22"/>
                <w:lang w:val="ro-MD"/>
              </w:rPr>
            </w:pPr>
            <w:r w:rsidRPr="00FA32AC">
              <w:rPr>
                <w:b/>
                <w:bCs/>
                <w:iCs/>
                <w:sz w:val="22"/>
                <w:lang w:val="ro-MD"/>
              </w:rPr>
              <w:t>Perioadele de aplicare a mijloacelor de identificare a porcinelor deținute</w:t>
            </w:r>
          </w:p>
          <w:p w:rsidR="00E81255" w:rsidRPr="00FA32AC" w:rsidRDefault="00E81255" w:rsidP="00E81255">
            <w:pPr>
              <w:shd w:val="clear" w:color="auto" w:fill="FFFFFF"/>
              <w:jc w:val="both"/>
              <w:rPr>
                <w:iCs/>
                <w:sz w:val="22"/>
                <w:lang w:val="ro-MD"/>
              </w:rPr>
            </w:pPr>
            <w:r w:rsidRPr="00FA32AC">
              <w:rPr>
                <w:iCs/>
                <w:sz w:val="22"/>
                <w:lang w:val="ro-MD"/>
              </w:rPr>
              <w:t>(1)   Operatorii se asigură că mijloacele de identificare, menționate la articolul 115 litera (a) din Regulamentul (UE) 2016/429, se aplică porcinelor deținute, înainte de expirarea unei perioade maxime după naștere, care trebuie stabilită de statul membru în care s-au născut animalele. Perioada maximă este calculată de la nașterea animalelor și nu depășește 9 luni.</w:t>
            </w:r>
          </w:p>
          <w:p w:rsidR="00E81255" w:rsidRPr="00FA32AC" w:rsidRDefault="00E81255" w:rsidP="00E81255">
            <w:pPr>
              <w:shd w:val="clear" w:color="auto" w:fill="FFFFFF"/>
              <w:jc w:val="both"/>
              <w:rPr>
                <w:iCs/>
                <w:sz w:val="22"/>
                <w:lang w:val="ro-MD"/>
              </w:rPr>
            </w:pPr>
            <w:r w:rsidRPr="00FA32AC">
              <w:rPr>
                <w:iCs/>
                <w:sz w:val="22"/>
                <w:lang w:val="ro-MD"/>
              </w:rPr>
              <w:t>(2)   Operatorii se asigură că nicio porcină deținută nu părăsește unitatea de naștere și nu iese din lanțul de aprovizionare, decât dacă mijloacele de identificare menționate la articolul 115 litera (a) din Regulamentul (UE) 2016/429 au fost aplicate acestor animale.</w:t>
            </w:r>
          </w:p>
          <w:p w:rsidR="00E157E1" w:rsidRPr="00FA32AC" w:rsidRDefault="00E157E1" w:rsidP="00E157E1">
            <w:pPr>
              <w:shd w:val="clear" w:color="auto" w:fill="FFFFFF"/>
              <w:jc w:val="both"/>
              <w:rPr>
                <w:iCs/>
                <w:sz w:val="22"/>
                <w:lang w:val="ro-MD"/>
              </w:rPr>
            </w:pPr>
          </w:p>
        </w:tc>
        <w:tc>
          <w:tcPr>
            <w:tcW w:w="5233" w:type="dxa"/>
          </w:tcPr>
          <w:p w:rsidR="00016F84" w:rsidRDefault="00016F84" w:rsidP="0068381D">
            <w:pPr>
              <w:jc w:val="both"/>
              <w:rPr>
                <w:b/>
                <w:bCs/>
                <w:sz w:val="22"/>
                <w:lang w:val="ro-MD"/>
              </w:rPr>
            </w:pPr>
          </w:p>
          <w:p w:rsidR="00016F84" w:rsidRDefault="00016F84" w:rsidP="0068381D">
            <w:pPr>
              <w:jc w:val="both"/>
              <w:rPr>
                <w:b/>
                <w:bCs/>
                <w:sz w:val="22"/>
                <w:lang w:val="ro-MD"/>
              </w:rPr>
            </w:pPr>
          </w:p>
          <w:p w:rsidR="00EB2762" w:rsidRDefault="00EB2762" w:rsidP="0068381D">
            <w:pPr>
              <w:jc w:val="both"/>
              <w:rPr>
                <w:b/>
                <w:bCs/>
                <w:sz w:val="22"/>
                <w:lang w:val="ro-MD"/>
              </w:rPr>
            </w:pPr>
          </w:p>
          <w:p w:rsidR="00302096" w:rsidRPr="00302096" w:rsidRDefault="00302096" w:rsidP="00302096">
            <w:pPr>
              <w:jc w:val="both"/>
              <w:rPr>
                <w:bCs/>
                <w:sz w:val="22"/>
                <w:lang w:val="ro-MD"/>
              </w:rPr>
            </w:pPr>
            <w:r w:rsidRPr="00302096">
              <w:rPr>
                <w:b/>
                <w:bCs/>
                <w:sz w:val="22"/>
                <w:lang w:val="ro-MD"/>
              </w:rPr>
              <w:t>24.</w:t>
            </w:r>
            <w:r w:rsidRPr="00302096">
              <w:rPr>
                <w:bCs/>
                <w:sz w:val="22"/>
                <w:lang w:val="ro-MD"/>
              </w:rPr>
              <w:t xml:space="preserve">  Operatorii se asigură că mijloacele de identificare, menționate la art.115 </w:t>
            </w:r>
            <w:proofErr w:type="spellStart"/>
            <w:r w:rsidRPr="00302096">
              <w:rPr>
                <w:bCs/>
                <w:sz w:val="22"/>
                <w:lang w:val="ro-MD"/>
              </w:rPr>
              <w:t>lit.a</w:t>
            </w:r>
            <w:proofErr w:type="spellEnd"/>
            <w:r w:rsidRPr="00302096">
              <w:rPr>
                <w:bCs/>
                <w:sz w:val="22"/>
                <w:lang w:val="ro-MD"/>
              </w:rPr>
              <w:t>) din Legea nr.196/2024</w:t>
            </w:r>
            <w:r w:rsidR="009B3B6F" w:rsidRPr="009B3B6F">
              <w:rPr>
                <w:bCs/>
                <w:sz w:val="20"/>
                <w:lang w:val="ro-MD"/>
              </w:rPr>
              <w:t xml:space="preserve"> </w:t>
            </w:r>
            <w:r w:rsidR="009B3B6F" w:rsidRPr="009B3B6F">
              <w:rPr>
                <w:bCs/>
                <w:sz w:val="22"/>
                <w:lang w:val="ro-MD"/>
              </w:rPr>
              <w:t>privind sănătatea animală</w:t>
            </w:r>
            <w:r w:rsidRPr="00302096">
              <w:rPr>
                <w:bCs/>
                <w:sz w:val="22"/>
                <w:lang w:val="ro-MD"/>
              </w:rPr>
              <w:t xml:space="preserve">, se aplică porcinelor deținute, înainte de expirarea unei perioade maxime după naștere, care este calculată de la nașterea animalelor și nu depășește 9 luni. </w:t>
            </w:r>
          </w:p>
          <w:p w:rsidR="00302096" w:rsidRPr="00302096" w:rsidRDefault="00302096" w:rsidP="00302096">
            <w:pPr>
              <w:jc w:val="both"/>
              <w:rPr>
                <w:bCs/>
                <w:sz w:val="22"/>
                <w:lang w:val="ro-MD"/>
              </w:rPr>
            </w:pPr>
            <w:r w:rsidRPr="00302096">
              <w:rPr>
                <w:b/>
                <w:bCs/>
                <w:sz w:val="22"/>
                <w:lang w:val="ro-MD"/>
              </w:rPr>
              <w:t>25.</w:t>
            </w:r>
            <w:r w:rsidRPr="00302096">
              <w:rPr>
                <w:bCs/>
                <w:sz w:val="22"/>
                <w:lang w:val="ro-MD"/>
              </w:rPr>
              <w:t xml:space="preserve">   Operatorii se asigură că nicio porcină deținută nu părăsește unitatea de naștere și nu iese din lanțul de aprovizionare, decât dacă mijloacele de identificare menționate la art.115 </w:t>
            </w:r>
            <w:proofErr w:type="spellStart"/>
            <w:r w:rsidRPr="00302096">
              <w:rPr>
                <w:bCs/>
                <w:sz w:val="22"/>
                <w:lang w:val="ro-MD"/>
              </w:rPr>
              <w:t>lit.a</w:t>
            </w:r>
            <w:proofErr w:type="spellEnd"/>
            <w:r w:rsidRPr="00302096">
              <w:rPr>
                <w:bCs/>
                <w:sz w:val="22"/>
                <w:lang w:val="ro-MD"/>
              </w:rPr>
              <w:t>) din Legea nr.196/2024</w:t>
            </w:r>
            <w:r w:rsidR="009B3B6F" w:rsidRPr="009B3B6F">
              <w:rPr>
                <w:bCs/>
                <w:sz w:val="20"/>
                <w:lang w:val="ro-MD"/>
              </w:rPr>
              <w:t xml:space="preserve"> </w:t>
            </w:r>
            <w:r w:rsidR="009B3B6F" w:rsidRPr="009B3B6F">
              <w:rPr>
                <w:bCs/>
                <w:sz w:val="22"/>
                <w:lang w:val="ro-MD"/>
              </w:rPr>
              <w:t>privind sănătatea animală</w:t>
            </w:r>
            <w:r w:rsidRPr="00302096">
              <w:rPr>
                <w:bCs/>
                <w:sz w:val="22"/>
                <w:lang w:val="ro-MD"/>
              </w:rPr>
              <w:t xml:space="preserve"> au fost aplicate acestor animale.</w:t>
            </w:r>
          </w:p>
          <w:p w:rsidR="00E157E1" w:rsidRPr="00FA32AC" w:rsidRDefault="00E157E1" w:rsidP="003D37EE">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E81255" w:rsidRPr="00FA32AC" w:rsidRDefault="00E81255" w:rsidP="00E81255">
            <w:pPr>
              <w:shd w:val="clear" w:color="auto" w:fill="FFFFFF"/>
              <w:jc w:val="both"/>
              <w:rPr>
                <w:i/>
                <w:iCs/>
                <w:sz w:val="22"/>
                <w:lang w:val="ro-MD"/>
              </w:rPr>
            </w:pPr>
            <w:r w:rsidRPr="00FA32AC">
              <w:rPr>
                <w:i/>
                <w:iCs/>
                <w:sz w:val="22"/>
                <w:lang w:val="ro-MD"/>
              </w:rPr>
              <w:t>Articolul 16</w:t>
            </w:r>
          </w:p>
          <w:p w:rsidR="00E81255" w:rsidRPr="00FA32AC" w:rsidRDefault="00E81255" w:rsidP="00E81255">
            <w:pPr>
              <w:shd w:val="clear" w:color="auto" w:fill="FFFFFF"/>
              <w:jc w:val="both"/>
              <w:rPr>
                <w:b/>
                <w:bCs/>
                <w:iCs/>
                <w:sz w:val="22"/>
                <w:lang w:val="ro-MD"/>
              </w:rPr>
            </w:pPr>
            <w:r w:rsidRPr="00FA32AC">
              <w:rPr>
                <w:b/>
                <w:bCs/>
                <w:iCs/>
                <w:sz w:val="22"/>
                <w:lang w:val="ro-MD"/>
              </w:rPr>
              <w:t>Perioadele de aplicare a mijloacelor de identificare a camelidelor și cervidelor deținute</w:t>
            </w:r>
          </w:p>
          <w:p w:rsidR="00E81255" w:rsidRPr="00FA32AC" w:rsidRDefault="00E81255" w:rsidP="00E81255">
            <w:pPr>
              <w:shd w:val="clear" w:color="auto" w:fill="FFFFFF"/>
              <w:jc w:val="both"/>
              <w:rPr>
                <w:iCs/>
                <w:sz w:val="22"/>
                <w:lang w:val="ro-MD"/>
              </w:rPr>
            </w:pPr>
            <w:r w:rsidRPr="00FA32AC">
              <w:rPr>
                <w:iCs/>
                <w:sz w:val="22"/>
                <w:lang w:val="ro-MD"/>
              </w:rPr>
              <w:t>(1)   Operatorii se asigură că mijloacele de identificare, menționate la articolul 73 alineatele (1) și (2) din Regulamentul delegat (UE) 2019/2035, se aplică camelidelor și cervidelor deținute, înainte de expirarea unei perioade maxime după naștere, care trebuie stabilită de statul membru în care s-au născut animalele. Perioada maximă este calculată de la nașterea animalelor și nu depășește 9 luni.</w:t>
            </w:r>
          </w:p>
          <w:p w:rsidR="00E81255" w:rsidRPr="00FA32AC" w:rsidRDefault="00E81255" w:rsidP="00E81255">
            <w:pPr>
              <w:shd w:val="clear" w:color="auto" w:fill="FFFFFF"/>
              <w:jc w:val="both"/>
              <w:rPr>
                <w:iCs/>
                <w:sz w:val="22"/>
                <w:lang w:val="ro-MD"/>
              </w:rPr>
            </w:pPr>
            <w:r w:rsidRPr="00FA32AC">
              <w:rPr>
                <w:iCs/>
                <w:sz w:val="22"/>
                <w:lang w:val="ro-MD"/>
              </w:rPr>
              <w:t xml:space="preserve">(2)   Operatorii se asigură că nicio </w:t>
            </w:r>
            <w:proofErr w:type="spellStart"/>
            <w:r w:rsidRPr="00FA32AC">
              <w:rPr>
                <w:iCs/>
                <w:sz w:val="22"/>
                <w:lang w:val="ro-MD"/>
              </w:rPr>
              <w:t>camelidă</w:t>
            </w:r>
            <w:proofErr w:type="spellEnd"/>
            <w:r w:rsidRPr="00FA32AC">
              <w:rPr>
                <w:iCs/>
                <w:sz w:val="22"/>
                <w:lang w:val="ro-MD"/>
              </w:rPr>
              <w:t xml:space="preserve"> sau </w:t>
            </w:r>
            <w:proofErr w:type="spellStart"/>
            <w:r w:rsidRPr="00FA32AC">
              <w:rPr>
                <w:iCs/>
                <w:sz w:val="22"/>
                <w:lang w:val="ro-MD"/>
              </w:rPr>
              <w:t>cervidă</w:t>
            </w:r>
            <w:proofErr w:type="spellEnd"/>
            <w:r w:rsidRPr="00FA32AC">
              <w:rPr>
                <w:iCs/>
                <w:sz w:val="22"/>
                <w:lang w:val="ro-MD"/>
              </w:rPr>
              <w:t xml:space="preserve"> deținută nu părăsește unitatea de naștere sau unitatea de primă sosire dacă animalele respective au fost deplasate în unitatea respectivă din habitatul în care au trăit ca animale sălbatice, decât dacă mijloacele de identificare menționate la articolul 73 alineatele (1) și (2) din Regulamentul delegat (UE) 2019/2035 au fost aplicate animalelor respective.</w:t>
            </w:r>
          </w:p>
          <w:p w:rsidR="00E81255" w:rsidRPr="00FA32AC" w:rsidRDefault="00E81255" w:rsidP="00E81255">
            <w:pPr>
              <w:shd w:val="clear" w:color="auto" w:fill="FFFFFF"/>
              <w:jc w:val="both"/>
              <w:rPr>
                <w:iCs/>
                <w:sz w:val="22"/>
                <w:lang w:val="ro-MD"/>
              </w:rPr>
            </w:pPr>
            <w:r w:rsidRPr="00FA32AC">
              <w:rPr>
                <w:iCs/>
                <w:sz w:val="22"/>
                <w:lang w:val="ro-MD"/>
              </w:rPr>
              <w:lastRenderedPageBreak/>
              <w:t>(3)   Autoritatea competentă îi poate exonera de cerințele prevăzute la alineatele (1) și (2) pe operatorii care dețin reni, cu condiția ca exonerarea nu compromite trasabilitatea animalelor.</w:t>
            </w:r>
          </w:p>
          <w:p w:rsidR="00E81255" w:rsidRPr="00FA32AC" w:rsidRDefault="00E81255" w:rsidP="00E81255">
            <w:pPr>
              <w:shd w:val="clear" w:color="auto" w:fill="FFFFFF"/>
              <w:jc w:val="both"/>
              <w:rPr>
                <w:iCs/>
                <w:sz w:val="22"/>
                <w:lang w:val="ro-MD"/>
              </w:rPr>
            </w:pPr>
            <w:r w:rsidRPr="00FA32AC">
              <w:rPr>
                <w:iCs/>
                <w:sz w:val="22"/>
                <w:lang w:val="ro-MD"/>
              </w:rPr>
              <w:t>(4)   Prin derogare de la alineatul (1), statele membre îi pot exonera de cerințele de la alineatul (1) pe operatorii care dețin cervide, în următoarele condiții:</w:t>
            </w:r>
          </w:p>
          <w:p w:rsidR="00E81255" w:rsidRPr="00FA32AC" w:rsidRDefault="00E81255" w:rsidP="00E81255">
            <w:pPr>
              <w:shd w:val="clear" w:color="auto" w:fill="FFFFFF"/>
              <w:jc w:val="both"/>
              <w:rPr>
                <w:iCs/>
                <w:sz w:val="22"/>
                <w:lang w:val="ro-MD"/>
              </w:rPr>
            </w:pPr>
            <w:r w:rsidRPr="00FA32AC">
              <w:rPr>
                <w:iCs/>
                <w:sz w:val="22"/>
                <w:lang w:val="ro-MD"/>
              </w:rPr>
              <w:t>(a) animalele:</w:t>
            </w:r>
          </w:p>
          <w:p w:rsidR="00E81255" w:rsidRPr="00FA32AC" w:rsidRDefault="00E81255" w:rsidP="00E81255">
            <w:pPr>
              <w:shd w:val="clear" w:color="auto" w:fill="FFFFFF"/>
              <w:jc w:val="both"/>
              <w:rPr>
                <w:iCs/>
                <w:sz w:val="22"/>
                <w:lang w:val="ro-MD"/>
              </w:rPr>
            </w:pPr>
            <w:r w:rsidRPr="00FA32AC">
              <w:rPr>
                <w:iCs/>
                <w:sz w:val="22"/>
                <w:lang w:val="ro-MD"/>
              </w:rPr>
              <w:t>(i) sunt crescute în condiții de creștere extensivă;</w:t>
            </w:r>
          </w:p>
          <w:p w:rsidR="00E81255" w:rsidRPr="00FA32AC" w:rsidRDefault="00E81255" w:rsidP="00E81255">
            <w:pPr>
              <w:shd w:val="clear" w:color="auto" w:fill="FFFFFF"/>
              <w:jc w:val="both"/>
              <w:rPr>
                <w:iCs/>
                <w:sz w:val="22"/>
                <w:lang w:val="ro-MD"/>
              </w:rPr>
            </w:pPr>
            <w:r w:rsidRPr="00FA32AC">
              <w:rPr>
                <w:iCs/>
                <w:sz w:val="22"/>
                <w:lang w:val="ro-MD"/>
              </w:rPr>
              <w:t>(ii) nu sunt obișnuite să aibă contact permanent cu oamenii;</w:t>
            </w:r>
          </w:p>
          <w:p w:rsidR="00E81255" w:rsidRPr="00FA32AC" w:rsidRDefault="00E81255" w:rsidP="00E81255">
            <w:pPr>
              <w:shd w:val="clear" w:color="auto" w:fill="FFFFFF"/>
              <w:jc w:val="both"/>
              <w:rPr>
                <w:iCs/>
                <w:sz w:val="22"/>
                <w:lang w:val="ro-MD"/>
              </w:rPr>
            </w:pPr>
            <w:r w:rsidRPr="00FA32AC">
              <w:rPr>
                <w:iCs/>
                <w:sz w:val="22"/>
                <w:lang w:val="ro-MD"/>
              </w:rPr>
              <w:t>(b) zona în care sunt ținute animalele asigură un grad înalt de izolare a acestora;</w:t>
            </w:r>
          </w:p>
          <w:p w:rsidR="00E81255" w:rsidRPr="00FA32AC" w:rsidRDefault="00E81255" w:rsidP="00E81255">
            <w:pPr>
              <w:shd w:val="clear" w:color="auto" w:fill="FFFFFF"/>
              <w:jc w:val="both"/>
              <w:rPr>
                <w:iCs/>
                <w:sz w:val="22"/>
                <w:lang w:val="ro-MD"/>
              </w:rPr>
            </w:pPr>
            <w:r w:rsidRPr="00FA32AC">
              <w:rPr>
                <w:iCs/>
                <w:sz w:val="22"/>
                <w:lang w:val="ro-MD"/>
              </w:rPr>
              <w:t>(c) exonerarea nu compromite trasabilitatea animalelor.</w:t>
            </w:r>
          </w:p>
          <w:p w:rsidR="00E157E1" w:rsidRPr="00FA32AC" w:rsidRDefault="00E157E1" w:rsidP="00E157E1">
            <w:pPr>
              <w:shd w:val="clear" w:color="auto" w:fill="FFFFFF"/>
              <w:jc w:val="both"/>
              <w:rPr>
                <w:iCs/>
                <w:sz w:val="22"/>
                <w:lang w:val="ro-MD"/>
              </w:rPr>
            </w:pPr>
          </w:p>
        </w:tc>
        <w:tc>
          <w:tcPr>
            <w:tcW w:w="5233" w:type="dxa"/>
          </w:tcPr>
          <w:p w:rsidR="00016F84" w:rsidRDefault="00016F84" w:rsidP="0068381D">
            <w:pPr>
              <w:jc w:val="both"/>
              <w:rPr>
                <w:b/>
                <w:bCs/>
                <w:sz w:val="22"/>
                <w:lang w:val="ro-MD"/>
              </w:rPr>
            </w:pPr>
          </w:p>
          <w:p w:rsidR="00016F84" w:rsidRDefault="00016F84" w:rsidP="0068381D">
            <w:pPr>
              <w:jc w:val="both"/>
              <w:rPr>
                <w:b/>
                <w:bCs/>
                <w:sz w:val="22"/>
                <w:lang w:val="ro-MD"/>
              </w:rPr>
            </w:pPr>
          </w:p>
          <w:p w:rsidR="00016F84" w:rsidRDefault="00016F84" w:rsidP="0068381D">
            <w:pPr>
              <w:jc w:val="both"/>
              <w:rPr>
                <w:b/>
                <w:bCs/>
                <w:sz w:val="22"/>
                <w:lang w:val="ro-MD"/>
              </w:rPr>
            </w:pPr>
          </w:p>
          <w:p w:rsidR="00944ACC" w:rsidRPr="00944ACC" w:rsidRDefault="00944ACC" w:rsidP="00944ACC">
            <w:pPr>
              <w:jc w:val="both"/>
              <w:rPr>
                <w:bCs/>
                <w:sz w:val="22"/>
                <w:lang w:val="ro-MD"/>
              </w:rPr>
            </w:pPr>
            <w:r w:rsidRPr="00944ACC">
              <w:rPr>
                <w:b/>
                <w:bCs/>
                <w:sz w:val="22"/>
                <w:lang w:val="ro-MD"/>
              </w:rPr>
              <w:t>26.</w:t>
            </w:r>
            <w:r w:rsidRPr="00944ACC">
              <w:rPr>
                <w:bCs/>
                <w:sz w:val="22"/>
                <w:lang w:val="ro-MD"/>
              </w:rPr>
              <w:t xml:space="preserve">   Operatorii se asigură că mijloacele de identificare, menționate la pct.134 și 135, se aplică camelidelor și cervidelor deținute, înainte de expirarea unei perioade maxime după naștere, care trebuie stabilită de țara în care s-au născut animalele. </w:t>
            </w:r>
          </w:p>
          <w:p w:rsidR="00944ACC" w:rsidRPr="00944ACC" w:rsidRDefault="00944ACC" w:rsidP="00944ACC">
            <w:pPr>
              <w:jc w:val="both"/>
              <w:rPr>
                <w:bCs/>
                <w:sz w:val="22"/>
                <w:lang w:val="ro-MD"/>
              </w:rPr>
            </w:pPr>
            <w:r w:rsidRPr="00944ACC">
              <w:rPr>
                <w:b/>
                <w:bCs/>
                <w:sz w:val="22"/>
                <w:lang w:val="ro-MD"/>
              </w:rPr>
              <w:t>27.</w:t>
            </w:r>
            <w:r w:rsidRPr="00944ACC">
              <w:rPr>
                <w:bCs/>
                <w:sz w:val="22"/>
                <w:lang w:val="ro-MD"/>
              </w:rPr>
              <w:t xml:space="preserve">   Operatorii se asigură că nicio </w:t>
            </w:r>
            <w:proofErr w:type="spellStart"/>
            <w:r w:rsidRPr="00944ACC">
              <w:rPr>
                <w:bCs/>
                <w:sz w:val="22"/>
                <w:lang w:val="ro-MD"/>
              </w:rPr>
              <w:t>camelidă</w:t>
            </w:r>
            <w:proofErr w:type="spellEnd"/>
            <w:r w:rsidRPr="00944ACC">
              <w:rPr>
                <w:bCs/>
                <w:sz w:val="22"/>
                <w:lang w:val="ro-MD"/>
              </w:rPr>
              <w:t xml:space="preserve"> sau </w:t>
            </w:r>
            <w:proofErr w:type="spellStart"/>
            <w:r w:rsidRPr="00944ACC">
              <w:rPr>
                <w:bCs/>
                <w:sz w:val="22"/>
                <w:lang w:val="ro-MD"/>
              </w:rPr>
              <w:t>cervidă</w:t>
            </w:r>
            <w:proofErr w:type="spellEnd"/>
            <w:r w:rsidRPr="00944ACC">
              <w:rPr>
                <w:bCs/>
                <w:sz w:val="22"/>
                <w:lang w:val="ro-MD"/>
              </w:rPr>
              <w:t xml:space="preserve"> deținută nu părăsește unitatea de naștere sau unitatea de primă sosire dacă animalele respective au fost deplasate în unitatea respectivă din habitatul în care au trăit ca animale sălbatice, decât dacă mijloacele de identificare menționate la pct.134 și 135 au fost aplicate animalelor respective.</w:t>
            </w:r>
          </w:p>
          <w:p w:rsidR="00944ACC" w:rsidRPr="00944ACC" w:rsidRDefault="00944ACC" w:rsidP="00944ACC">
            <w:pPr>
              <w:jc w:val="both"/>
              <w:rPr>
                <w:bCs/>
                <w:sz w:val="22"/>
                <w:lang w:val="ro-MD"/>
              </w:rPr>
            </w:pPr>
            <w:r w:rsidRPr="00944ACC">
              <w:rPr>
                <w:b/>
                <w:bCs/>
                <w:sz w:val="22"/>
                <w:lang w:val="ro-MD"/>
              </w:rPr>
              <w:t>28.</w:t>
            </w:r>
            <w:r w:rsidRPr="00944ACC">
              <w:rPr>
                <w:bCs/>
                <w:sz w:val="22"/>
                <w:lang w:val="ro-MD"/>
              </w:rPr>
              <w:t xml:space="preserve">   Autoritatea competentă îi poate exonera de cerințele prevăzute la pct.26 și 27 pe operatorii care dețin reni, cu </w:t>
            </w:r>
            <w:r w:rsidRPr="00944ACC">
              <w:rPr>
                <w:bCs/>
                <w:sz w:val="22"/>
                <w:lang w:val="ro-MD"/>
              </w:rPr>
              <w:lastRenderedPageBreak/>
              <w:t>condiția ca exonerarea nu compromite trasabilitatea animalelor.</w:t>
            </w:r>
          </w:p>
          <w:p w:rsidR="00944ACC" w:rsidRPr="00944ACC" w:rsidRDefault="00944ACC" w:rsidP="00944ACC">
            <w:pPr>
              <w:jc w:val="both"/>
              <w:rPr>
                <w:bCs/>
                <w:sz w:val="22"/>
                <w:lang w:val="ro-MD"/>
              </w:rPr>
            </w:pPr>
            <w:r w:rsidRPr="00944ACC">
              <w:rPr>
                <w:b/>
                <w:bCs/>
                <w:sz w:val="22"/>
                <w:lang w:val="ro-MD"/>
              </w:rPr>
              <w:t>29.</w:t>
            </w:r>
            <w:r w:rsidRPr="00944ACC">
              <w:rPr>
                <w:bCs/>
                <w:sz w:val="22"/>
                <w:lang w:val="ro-MD"/>
              </w:rPr>
              <w:t>   Fără a aduce atingere prevederilor de la pct.26, autoritatea competentă îi pot exonera de cerințele de la pct.26 pe operatorii care dețin cervide, în următoarele condiții:</w:t>
            </w:r>
          </w:p>
          <w:p w:rsidR="00944ACC" w:rsidRPr="00944ACC" w:rsidRDefault="00944ACC" w:rsidP="00944ACC">
            <w:pPr>
              <w:jc w:val="both"/>
              <w:rPr>
                <w:bCs/>
                <w:sz w:val="22"/>
                <w:lang w:val="ro-MD"/>
              </w:rPr>
            </w:pPr>
            <w:r w:rsidRPr="00944ACC">
              <w:rPr>
                <w:bCs/>
                <w:sz w:val="22"/>
                <w:lang w:val="ro-MD"/>
              </w:rPr>
              <w:t>29.1 animalele:</w:t>
            </w:r>
          </w:p>
          <w:p w:rsidR="00944ACC" w:rsidRPr="00944ACC" w:rsidRDefault="00944ACC" w:rsidP="00944ACC">
            <w:pPr>
              <w:jc w:val="both"/>
              <w:rPr>
                <w:bCs/>
                <w:sz w:val="22"/>
                <w:lang w:val="ro-MD"/>
              </w:rPr>
            </w:pPr>
            <w:r w:rsidRPr="00944ACC">
              <w:rPr>
                <w:bCs/>
                <w:sz w:val="22"/>
                <w:lang w:val="ro-MD"/>
              </w:rPr>
              <w:t>29.1.1 sunt crescute în condiții de creștere extensivă;</w:t>
            </w:r>
          </w:p>
          <w:p w:rsidR="00944ACC" w:rsidRPr="00944ACC" w:rsidRDefault="00944ACC" w:rsidP="00944ACC">
            <w:pPr>
              <w:jc w:val="both"/>
              <w:rPr>
                <w:bCs/>
                <w:sz w:val="22"/>
                <w:lang w:val="ro-MD"/>
              </w:rPr>
            </w:pPr>
            <w:r w:rsidRPr="00944ACC">
              <w:rPr>
                <w:bCs/>
                <w:sz w:val="22"/>
                <w:lang w:val="ro-MD"/>
              </w:rPr>
              <w:t>29.1.2 nu sunt obișnuite să aibă contact permanent cu oamenii;</w:t>
            </w:r>
          </w:p>
          <w:p w:rsidR="00944ACC" w:rsidRPr="00944ACC" w:rsidRDefault="00944ACC" w:rsidP="00944ACC">
            <w:pPr>
              <w:jc w:val="both"/>
              <w:rPr>
                <w:bCs/>
                <w:sz w:val="22"/>
                <w:lang w:val="ro-MD"/>
              </w:rPr>
            </w:pPr>
            <w:r w:rsidRPr="00944ACC">
              <w:rPr>
                <w:bCs/>
                <w:sz w:val="22"/>
                <w:lang w:val="ro-MD"/>
              </w:rPr>
              <w:t>29.2 zona în care sunt ținute animalele asigură un grad înalt de izolare a acestora;</w:t>
            </w:r>
          </w:p>
          <w:p w:rsidR="00944ACC" w:rsidRPr="00944ACC" w:rsidRDefault="00944ACC" w:rsidP="00944ACC">
            <w:pPr>
              <w:jc w:val="both"/>
              <w:rPr>
                <w:bCs/>
                <w:sz w:val="22"/>
                <w:lang w:val="ro-MD"/>
              </w:rPr>
            </w:pPr>
            <w:r w:rsidRPr="00944ACC">
              <w:rPr>
                <w:bCs/>
                <w:sz w:val="22"/>
                <w:lang w:val="ro-MD"/>
              </w:rPr>
              <w:t>29.3 exonerarea nu compromite trasabilitatea animalelor.</w:t>
            </w:r>
          </w:p>
          <w:p w:rsidR="003D37EE" w:rsidRPr="003D37EE" w:rsidRDefault="003D37EE" w:rsidP="003D37EE">
            <w:pPr>
              <w:jc w:val="both"/>
              <w:rPr>
                <w:bCs/>
                <w:sz w:val="22"/>
                <w:lang w:val="ro-MD"/>
              </w:rPr>
            </w:pPr>
            <w:r w:rsidRPr="003D37EE">
              <w:rPr>
                <w:bCs/>
                <w:sz w:val="22"/>
                <w:lang w:val="ro-MD"/>
              </w:rPr>
              <w:t>.</w:t>
            </w:r>
          </w:p>
          <w:p w:rsidR="00E157E1" w:rsidRPr="003D37EE" w:rsidRDefault="00E157E1" w:rsidP="003D37EE">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lastRenderedPageBreak/>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E81255" w:rsidRPr="00FA32AC" w:rsidRDefault="00E81255" w:rsidP="00E81255">
            <w:pPr>
              <w:shd w:val="clear" w:color="auto" w:fill="FFFFFF"/>
              <w:jc w:val="both"/>
              <w:rPr>
                <w:i/>
                <w:iCs/>
                <w:sz w:val="22"/>
                <w:lang w:val="ro-MD"/>
              </w:rPr>
            </w:pPr>
            <w:r w:rsidRPr="00FA32AC">
              <w:rPr>
                <w:i/>
                <w:iCs/>
                <w:sz w:val="22"/>
                <w:lang w:val="ro-MD"/>
              </w:rPr>
              <w:lastRenderedPageBreak/>
              <w:t>Articolul 17</w:t>
            </w:r>
          </w:p>
          <w:p w:rsidR="00E81255" w:rsidRPr="00FA32AC" w:rsidRDefault="00E81255" w:rsidP="00E81255">
            <w:pPr>
              <w:shd w:val="clear" w:color="auto" w:fill="FFFFFF"/>
              <w:jc w:val="both"/>
              <w:rPr>
                <w:b/>
                <w:bCs/>
                <w:iCs/>
                <w:sz w:val="22"/>
                <w:lang w:val="ro-MD"/>
              </w:rPr>
            </w:pPr>
            <w:r w:rsidRPr="00FA32AC">
              <w:rPr>
                <w:b/>
                <w:bCs/>
                <w:iCs/>
                <w:sz w:val="22"/>
                <w:lang w:val="ro-MD"/>
              </w:rPr>
              <w:t>Perioadele de aplicare a mijloacelor de identificare a bovinelor, ovinelor, caprinelor, porcinelor, camelidelor și cervidelor deținute, după intrarea lor în Uniune</w:t>
            </w:r>
          </w:p>
          <w:p w:rsidR="00E81255" w:rsidRPr="00FA32AC" w:rsidRDefault="00E81255" w:rsidP="00E81255">
            <w:pPr>
              <w:shd w:val="clear" w:color="auto" w:fill="FFFFFF"/>
              <w:jc w:val="both"/>
              <w:rPr>
                <w:iCs/>
                <w:sz w:val="22"/>
                <w:lang w:val="ro-MD"/>
              </w:rPr>
            </w:pPr>
            <w:r w:rsidRPr="00FA32AC">
              <w:rPr>
                <w:iCs/>
                <w:sz w:val="22"/>
                <w:lang w:val="ro-MD"/>
              </w:rPr>
              <w:t>(1)   După intrarea în Uniune a bovinelor, ovinelor, caprinelor, porcinelor, camelidelor și cervidelor deținute și în cazul în care aceste animale rămân în Uniune, operatorii se asigură că mijloacele de identificare, menționate la articolul 81 din Regulamentul delegat (UE) 2019/2035, se aplică acestor animale în termen de 20 de zile de la sosirea lor la unitatea de primă sosire.</w:t>
            </w:r>
          </w:p>
          <w:p w:rsidR="00E81255" w:rsidRPr="00FA32AC" w:rsidRDefault="00E81255" w:rsidP="00E81255">
            <w:pPr>
              <w:shd w:val="clear" w:color="auto" w:fill="FFFFFF"/>
              <w:jc w:val="both"/>
              <w:rPr>
                <w:iCs/>
                <w:sz w:val="22"/>
                <w:lang w:val="ro-MD"/>
              </w:rPr>
            </w:pPr>
            <w:r w:rsidRPr="00FA32AC">
              <w:rPr>
                <w:iCs/>
                <w:sz w:val="22"/>
                <w:lang w:val="ro-MD"/>
              </w:rPr>
              <w:t xml:space="preserve">(2)   Prin derogare de la alineatul (1), din motive legate de dezvoltarea fiziologică a animalelor, statele membre de primă sosire pot autoriza operatorii să prelungească perioada maximă de aplicare a unui al doilea mijloc de identificare până la 60 de zile de la data nașterii animalelor, dacă al doilea mijloc de identificare este un </w:t>
            </w:r>
            <w:proofErr w:type="spellStart"/>
            <w:r w:rsidRPr="00FA32AC">
              <w:rPr>
                <w:iCs/>
                <w:sz w:val="22"/>
                <w:lang w:val="ro-MD"/>
              </w:rPr>
              <w:t>transponder</w:t>
            </w:r>
            <w:proofErr w:type="spellEnd"/>
            <w:r w:rsidRPr="00FA32AC">
              <w:rPr>
                <w:iCs/>
                <w:sz w:val="22"/>
                <w:lang w:val="ro-MD"/>
              </w:rPr>
              <w:t xml:space="preserve"> tip </w:t>
            </w:r>
            <w:proofErr w:type="spellStart"/>
            <w:r w:rsidRPr="00FA32AC">
              <w:rPr>
                <w:iCs/>
                <w:sz w:val="22"/>
                <w:lang w:val="ro-MD"/>
              </w:rPr>
              <w:t>bolus</w:t>
            </w:r>
            <w:proofErr w:type="spellEnd"/>
            <w:r w:rsidRPr="00FA32AC">
              <w:rPr>
                <w:iCs/>
                <w:sz w:val="22"/>
                <w:lang w:val="ro-MD"/>
              </w:rPr>
              <w:t>.</w:t>
            </w:r>
          </w:p>
          <w:p w:rsidR="00E81255" w:rsidRPr="00FA32AC" w:rsidRDefault="00E81255" w:rsidP="00E81255">
            <w:pPr>
              <w:shd w:val="clear" w:color="auto" w:fill="FFFFFF"/>
              <w:jc w:val="both"/>
              <w:rPr>
                <w:iCs/>
                <w:sz w:val="22"/>
                <w:lang w:val="ro-MD"/>
              </w:rPr>
            </w:pPr>
            <w:r w:rsidRPr="00FA32AC">
              <w:rPr>
                <w:iCs/>
                <w:sz w:val="22"/>
                <w:lang w:val="ro-MD"/>
              </w:rPr>
              <w:t xml:space="preserve">(3)   Operatorii se asigură că nicio bovină, ovină, caprină, porcină, </w:t>
            </w:r>
            <w:proofErr w:type="spellStart"/>
            <w:r w:rsidRPr="00FA32AC">
              <w:rPr>
                <w:iCs/>
                <w:sz w:val="22"/>
                <w:lang w:val="ro-MD"/>
              </w:rPr>
              <w:t>camelidă</w:t>
            </w:r>
            <w:proofErr w:type="spellEnd"/>
            <w:r w:rsidRPr="00FA32AC">
              <w:rPr>
                <w:iCs/>
                <w:sz w:val="22"/>
                <w:lang w:val="ro-MD"/>
              </w:rPr>
              <w:t xml:space="preserve"> sau </w:t>
            </w:r>
            <w:proofErr w:type="spellStart"/>
            <w:r w:rsidRPr="00FA32AC">
              <w:rPr>
                <w:iCs/>
                <w:sz w:val="22"/>
                <w:lang w:val="ro-MD"/>
              </w:rPr>
              <w:t>cervidă</w:t>
            </w:r>
            <w:proofErr w:type="spellEnd"/>
            <w:r w:rsidRPr="00FA32AC">
              <w:rPr>
                <w:iCs/>
                <w:sz w:val="22"/>
                <w:lang w:val="ro-MD"/>
              </w:rPr>
              <w:t xml:space="preserve"> deținută nu părăsește unitatea de primă sosire, decât dacă mijloacele de identificare menționate la articolul 81 din Regulamentul delegat (UE) 2019/2035 au fost aplicate acestor animale.</w:t>
            </w:r>
          </w:p>
          <w:p w:rsidR="00E157E1" w:rsidRPr="00FA32AC" w:rsidRDefault="00E157E1" w:rsidP="00E157E1">
            <w:pPr>
              <w:shd w:val="clear" w:color="auto" w:fill="FFFFFF"/>
              <w:jc w:val="both"/>
              <w:rPr>
                <w:iCs/>
                <w:sz w:val="22"/>
                <w:lang w:val="ro-MD"/>
              </w:rPr>
            </w:pPr>
          </w:p>
        </w:tc>
        <w:tc>
          <w:tcPr>
            <w:tcW w:w="5233" w:type="dxa"/>
          </w:tcPr>
          <w:p w:rsidR="00016F84" w:rsidRDefault="00016F84" w:rsidP="00CF304F">
            <w:pPr>
              <w:jc w:val="both"/>
              <w:rPr>
                <w:b/>
                <w:bCs/>
                <w:sz w:val="22"/>
                <w:lang w:val="ro-MD"/>
              </w:rPr>
            </w:pPr>
          </w:p>
          <w:p w:rsidR="00016F84" w:rsidRDefault="00016F84" w:rsidP="00CF304F">
            <w:pPr>
              <w:jc w:val="both"/>
              <w:rPr>
                <w:b/>
                <w:bCs/>
                <w:sz w:val="22"/>
                <w:lang w:val="ro-MD"/>
              </w:rPr>
            </w:pPr>
          </w:p>
          <w:p w:rsidR="00016F84" w:rsidRDefault="00016F84" w:rsidP="00CF304F">
            <w:pPr>
              <w:jc w:val="both"/>
              <w:rPr>
                <w:b/>
                <w:bCs/>
                <w:sz w:val="22"/>
                <w:lang w:val="ro-MD"/>
              </w:rPr>
            </w:pPr>
          </w:p>
          <w:p w:rsidR="00016F84" w:rsidRDefault="00016F84" w:rsidP="00CF304F">
            <w:pPr>
              <w:jc w:val="both"/>
              <w:rPr>
                <w:b/>
                <w:bCs/>
                <w:sz w:val="22"/>
                <w:lang w:val="ro-MD"/>
              </w:rPr>
            </w:pPr>
          </w:p>
          <w:p w:rsidR="00FE6FD3" w:rsidRPr="00FE6FD3" w:rsidRDefault="00FE6FD3" w:rsidP="00FE6FD3">
            <w:pPr>
              <w:jc w:val="both"/>
              <w:rPr>
                <w:bCs/>
                <w:sz w:val="22"/>
                <w:lang w:val="ro-MD"/>
              </w:rPr>
            </w:pPr>
            <w:r w:rsidRPr="00FE6FD3">
              <w:rPr>
                <w:b/>
                <w:bCs/>
                <w:sz w:val="22"/>
                <w:lang w:val="ro-MD"/>
              </w:rPr>
              <w:t>30.</w:t>
            </w:r>
            <w:r w:rsidRPr="00FE6FD3">
              <w:rPr>
                <w:bCs/>
                <w:sz w:val="22"/>
                <w:lang w:val="ro-MD"/>
              </w:rPr>
              <w:t> După intrarea pe teritoriul Republicii Moldova a bovinelor, ovinelor, caprinelor, porcinelor, camelidelor și cervidelor deținute și în cazul în care aceste animale rămân pe teritoriul Republicii Moldova, operatorii se asigură că mijloacele de identificare, menționate la pct.148-150, se aplică acestor animale în termen de 20 de zile de la sosirea lor la unitatea de primă sosire.</w:t>
            </w:r>
          </w:p>
          <w:p w:rsidR="00FE6FD3" w:rsidRPr="00FE6FD3" w:rsidRDefault="00FE6FD3" w:rsidP="00FE6FD3">
            <w:pPr>
              <w:jc w:val="both"/>
              <w:rPr>
                <w:bCs/>
                <w:sz w:val="22"/>
                <w:lang w:val="ro-MD"/>
              </w:rPr>
            </w:pPr>
            <w:r w:rsidRPr="00FE6FD3">
              <w:rPr>
                <w:b/>
                <w:bCs/>
                <w:sz w:val="22"/>
                <w:lang w:val="ro-MD"/>
              </w:rPr>
              <w:t>31.</w:t>
            </w:r>
            <w:r w:rsidRPr="00FE6FD3">
              <w:rPr>
                <w:bCs/>
                <w:sz w:val="22"/>
                <w:lang w:val="ro-MD"/>
              </w:rPr>
              <w:t xml:space="preserve"> Prin derogare de la pct.30, din motive legate de dezvoltarea fiziologică a animalelor, autoritatea competentă la primă sosire pot consimți operatorii să prelungească perioada maximă de aplicare a unui al doilea mijloc de identificare până la 60 de zile de la data nașterii animalelor, dacă al doilea mijloc de identificare este un </w:t>
            </w:r>
            <w:proofErr w:type="spellStart"/>
            <w:r w:rsidRPr="00FE6FD3">
              <w:rPr>
                <w:bCs/>
                <w:sz w:val="22"/>
                <w:lang w:val="ro-MD"/>
              </w:rPr>
              <w:t>transponder</w:t>
            </w:r>
            <w:proofErr w:type="spellEnd"/>
            <w:r w:rsidRPr="00FE6FD3">
              <w:rPr>
                <w:bCs/>
                <w:sz w:val="22"/>
                <w:lang w:val="ro-MD"/>
              </w:rPr>
              <w:t xml:space="preserve"> tip </w:t>
            </w:r>
            <w:proofErr w:type="spellStart"/>
            <w:r w:rsidRPr="00FE6FD3">
              <w:rPr>
                <w:bCs/>
                <w:sz w:val="22"/>
                <w:lang w:val="ro-MD"/>
              </w:rPr>
              <w:t>bolus</w:t>
            </w:r>
            <w:proofErr w:type="spellEnd"/>
            <w:r w:rsidRPr="00FE6FD3">
              <w:rPr>
                <w:bCs/>
                <w:sz w:val="22"/>
                <w:lang w:val="ro-MD"/>
              </w:rPr>
              <w:t>.</w:t>
            </w:r>
          </w:p>
          <w:p w:rsidR="00FE6FD3" w:rsidRPr="00FE6FD3" w:rsidRDefault="00FE6FD3" w:rsidP="00FE6FD3">
            <w:pPr>
              <w:jc w:val="both"/>
              <w:rPr>
                <w:bCs/>
                <w:sz w:val="22"/>
                <w:lang w:val="ro-MD"/>
              </w:rPr>
            </w:pPr>
            <w:r w:rsidRPr="00FE6FD3">
              <w:rPr>
                <w:b/>
                <w:bCs/>
                <w:sz w:val="22"/>
                <w:lang w:val="ro-MD"/>
              </w:rPr>
              <w:t>32.</w:t>
            </w:r>
            <w:r w:rsidRPr="00FE6FD3">
              <w:rPr>
                <w:bCs/>
                <w:sz w:val="22"/>
                <w:lang w:val="ro-MD"/>
              </w:rPr>
              <w:t xml:space="preserve"> Operatorii se asigură că nicio bovină, ovină, caprină, porcină, </w:t>
            </w:r>
            <w:proofErr w:type="spellStart"/>
            <w:r w:rsidRPr="00FE6FD3">
              <w:rPr>
                <w:bCs/>
                <w:sz w:val="22"/>
                <w:lang w:val="ro-MD"/>
              </w:rPr>
              <w:t>camelidă</w:t>
            </w:r>
            <w:proofErr w:type="spellEnd"/>
            <w:r w:rsidRPr="00FE6FD3">
              <w:rPr>
                <w:bCs/>
                <w:sz w:val="22"/>
                <w:lang w:val="ro-MD"/>
              </w:rPr>
              <w:t xml:space="preserve"> sau </w:t>
            </w:r>
            <w:proofErr w:type="spellStart"/>
            <w:r w:rsidRPr="00FE6FD3">
              <w:rPr>
                <w:bCs/>
                <w:sz w:val="22"/>
                <w:lang w:val="ro-MD"/>
              </w:rPr>
              <w:t>cervidă</w:t>
            </w:r>
            <w:proofErr w:type="spellEnd"/>
            <w:r w:rsidRPr="00FE6FD3">
              <w:rPr>
                <w:bCs/>
                <w:sz w:val="22"/>
                <w:lang w:val="ro-MD"/>
              </w:rPr>
              <w:t xml:space="preserve"> deținută nu părăsește unitatea de primă sosire, decât dacă mijloacele de </w:t>
            </w:r>
            <w:r w:rsidRPr="00FE6FD3">
              <w:rPr>
                <w:bCs/>
                <w:sz w:val="22"/>
                <w:lang w:val="ro-MD"/>
              </w:rPr>
              <w:lastRenderedPageBreak/>
              <w:t>identificare menționate la pct.148-150 au fost aplicate acestor animale.</w:t>
            </w:r>
          </w:p>
          <w:p w:rsidR="00E157E1" w:rsidRPr="00FA32AC" w:rsidRDefault="00E157E1" w:rsidP="003D37EE">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lastRenderedPageBreak/>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E81255" w:rsidRPr="00FA32AC" w:rsidRDefault="00E81255" w:rsidP="00E81255">
            <w:pPr>
              <w:shd w:val="clear" w:color="auto" w:fill="FFFFFF"/>
              <w:jc w:val="both"/>
              <w:rPr>
                <w:i/>
                <w:iCs/>
                <w:sz w:val="22"/>
                <w:lang w:val="ro-MD"/>
              </w:rPr>
            </w:pPr>
            <w:r w:rsidRPr="00FA32AC">
              <w:rPr>
                <w:i/>
                <w:iCs/>
                <w:sz w:val="22"/>
                <w:lang w:val="ro-MD"/>
              </w:rPr>
              <w:lastRenderedPageBreak/>
              <w:t>Articolul 18</w:t>
            </w:r>
          </w:p>
          <w:p w:rsidR="00E81255" w:rsidRPr="00FA32AC" w:rsidRDefault="00E81255" w:rsidP="00E81255">
            <w:pPr>
              <w:shd w:val="clear" w:color="auto" w:fill="FFFFFF"/>
              <w:jc w:val="both"/>
              <w:rPr>
                <w:b/>
                <w:bCs/>
                <w:iCs/>
                <w:sz w:val="22"/>
                <w:lang w:val="ro-MD"/>
              </w:rPr>
            </w:pPr>
            <w:r w:rsidRPr="00FA32AC">
              <w:rPr>
                <w:b/>
                <w:bCs/>
                <w:iCs/>
                <w:sz w:val="22"/>
                <w:lang w:val="ro-MD"/>
              </w:rPr>
              <w:t>Îndepărtarea și modificarea mijloacelor de identificare a bovinelor, ovinelor, caprinelor, porcinelor, camelidelor și cervidelor deținute</w:t>
            </w:r>
          </w:p>
          <w:p w:rsidR="00E81255" w:rsidRPr="00FA32AC" w:rsidRDefault="00E81255" w:rsidP="00E81255">
            <w:pPr>
              <w:shd w:val="clear" w:color="auto" w:fill="FFFFFF"/>
              <w:jc w:val="both"/>
              <w:rPr>
                <w:iCs/>
                <w:sz w:val="22"/>
                <w:lang w:val="ro-MD"/>
              </w:rPr>
            </w:pPr>
            <w:r w:rsidRPr="00FA32AC">
              <w:rPr>
                <w:iCs/>
                <w:sz w:val="22"/>
                <w:lang w:val="ro-MD"/>
              </w:rPr>
              <w:t>Autoritatea competentă poate autoriza operatorii să îndepărteze sau să modifice mijloacele de identificare a bovinelor, ovinelor, caprinelor, porcinelor, camelidelor și cervidelor deținute numai dacă îndepărtarea sau modificarea nu compromite trasabilitatea animalelor, inclusiv trasabilitatea unității în care s-au născut, și dacă rămâne posibilă identificarea individuală a animalelor, dacă este cazul.</w:t>
            </w:r>
          </w:p>
          <w:p w:rsidR="00E157E1" w:rsidRPr="00FA32AC" w:rsidRDefault="00E157E1" w:rsidP="00E157E1">
            <w:pPr>
              <w:shd w:val="clear" w:color="auto" w:fill="FFFFFF"/>
              <w:jc w:val="both"/>
              <w:rPr>
                <w:iCs/>
                <w:sz w:val="22"/>
                <w:lang w:val="ro-MD"/>
              </w:rPr>
            </w:pPr>
          </w:p>
        </w:tc>
        <w:tc>
          <w:tcPr>
            <w:tcW w:w="5233" w:type="dxa"/>
          </w:tcPr>
          <w:p w:rsidR="00016F84" w:rsidRDefault="00016F84" w:rsidP="00CF304F">
            <w:pPr>
              <w:jc w:val="both"/>
              <w:rPr>
                <w:b/>
                <w:bCs/>
                <w:iCs/>
                <w:sz w:val="22"/>
                <w:lang w:val="ro-MD"/>
              </w:rPr>
            </w:pPr>
          </w:p>
          <w:p w:rsidR="00016F84" w:rsidRDefault="00016F84" w:rsidP="00CF304F">
            <w:pPr>
              <w:jc w:val="both"/>
              <w:rPr>
                <w:b/>
                <w:bCs/>
                <w:iCs/>
                <w:sz w:val="22"/>
                <w:lang w:val="ro-MD"/>
              </w:rPr>
            </w:pPr>
          </w:p>
          <w:p w:rsidR="00016F84" w:rsidRDefault="00016F84" w:rsidP="00CF304F">
            <w:pPr>
              <w:jc w:val="both"/>
              <w:rPr>
                <w:b/>
                <w:bCs/>
                <w:iCs/>
                <w:sz w:val="22"/>
                <w:lang w:val="ro-MD"/>
              </w:rPr>
            </w:pPr>
          </w:p>
          <w:p w:rsidR="00FE6FD3" w:rsidRPr="00FE6FD3" w:rsidRDefault="00FE6FD3" w:rsidP="00FE6FD3">
            <w:pPr>
              <w:jc w:val="both"/>
              <w:rPr>
                <w:bCs/>
                <w:iCs/>
                <w:sz w:val="22"/>
                <w:lang w:val="ro-MD"/>
              </w:rPr>
            </w:pPr>
            <w:r w:rsidRPr="00FE6FD3">
              <w:rPr>
                <w:b/>
                <w:bCs/>
                <w:iCs/>
                <w:sz w:val="22"/>
                <w:lang w:val="ro-MD"/>
              </w:rPr>
              <w:t>33.</w:t>
            </w:r>
            <w:r w:rsidRPr="00FE6FD3">
              <w:rPr>
                <w:b/>
                <w:bCs/>
                <w:i/>
                <w:iCs/>
                <w:sz w:val="22"/>
                <w:lang w:val="ro-MD"/>
              </w:rPr>
              <w:t xml:space="preserve"> </w:t>
            </w:r>
            <w:r w:rsidRPr="00FE6FD3">
              <w:rPr>
                <w:bCs/>
                <w:iCs/>
                <w:sz w:val="22"/>
                <w:lang w:val="ro-MD"/>
              </w:rPr>
              <w:t>Autoritatea competentă poate autoriza operatorii să îndepărteze sau să modifice mijloacele de identificare a bovinelor, ovinelor, caprinelor, porcinelor, camelidelor și cervidelor deținute numai dacă îndepărtarea sau modificarea nu compromite trasabilitatea animalelor, inclusiv trasabilitatea unității în care s-au născut, și dacă rămâne posibilă identificarea individuală a animalelor, dacă este cazul.</w:t>
            </w:r>
          </w:p>
          <w:p w:rsidR="00E157E1" w:rsidRPr="003D37EE" w:rsidRDefault="00E157E1" w:rsidP="003D37EE">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E81255" w:rsidRPr="00FA32AC" w:rsidRDefault="00E81255" w:rsidP="00E81255">
            <w:pPr>
              <w:shd w:val="clear" w:color="auto" w:fill="FFFFFF"/>
              <w:jc w:val="both"/>
              <w:rPr>
                <w:i/>
                <w:iCs/>
                <w:sz w:val="22"/>
                <w:lang w:val="ro-MD"/>
              </w:rPr>
            </w:pPr>
            <w:r w:rsidRPr="00FA32AC">
              <w:rPr>
                <w:i/>
                <w:iCs/>
                <w:sz w:val="22"/>
                <w:lang w:val="ro-MD"/>
              </w:rPr>
              <w:t>Articolul 19</w:t>
            </w:r>
          </w:p>
          <w:p w:rsidR="00E81255" w:rsidRPr="00FA32AC" w:rsidRDefault="00E81255" w:rsidP="00E81255">
            <w:pPr>
              <w:shd w:val="clear" w:color="auto" w:fill="FFFFFF"/>
              <w:jc w:val="both"/>
              <w:rPr>
                <w:b/>
                <w:bCs/>
                <w:iCs/>
                <w:sz w:val="22"/>
                <w:lang w:val="ro-MD"/>
              </w:rPr>
            </w:pPr>
            <w:r w:rsidRPr="00FA32AC">
              <w:rPr>
                <w:b/>
                <w:bCs/>
                <w:iCs/>
                <w:sz w:val="22"/>
                <w:lang w:val="ro-MD"/>
              </w:rPr>
              <w:t>Înlocuirea mijloacelor de identificare a bovinelor, ovinelor, caprinelor, porcinelor, camelidelor și cervidelor deținute și termenele pentru astfel de operațiuni</w:t>
            </w:r>
          </w:p>
          <w:p w:rsidR="00E81255" w:rsidRPr="00FA32AC" w:rsidRDefault="00E81255" w:rsidP="00E81255">
            <w:pPr>
              <w:shd w:val="clear" w:color="auto" w:fill="FFFFFF"/>
              <w:jc w:val="both"/>
              <w:rPr>
                <w:iCs/>
                <w:sz w:val="22"/>
                <w:lang w:val="ro-MD"/>
              </w:rPr>
            </w:pPr>
            <w:r w:rsidRPr="00FA32AC">
              <w:rPr>
                <w:iCs/>
                <w:sz w:val="22"/>
                <w:lang w:val="ro-MD"/>
              </w:rPr>
              <w:t>(1)   Autoritatea competentă poate autoriza operatorii să înlocuiască mijloacele de identificare a bovinelor, ovinelor, caprinelor, porcinelor, camelidelor și cervidelor deținute numai dacă înlocuirea nu compromite trasabilitatea animalelor, inclusiv trasabilitatea unității în care s-au născut, și dacă rămâne posibilă identificarea individuală a animalelor, dacă este cazul.</w:t>
            </w:r>
          </w:p>
          <w:p w:rsidR="00E81255" w:rsidRPr="00FA32AC" w:rsidRDefault="00E81255" w:rsidP="00E81255">
            <w:pPr>
              <w:shd w:val="clear" w:color="auto" w:fill="FFFFFF"/>
              <w:jc w:val="both"/>
              <w:rPr>
                <w:iCs/>
                <w:sz w:val="22"/>
                <w:lang w:val="ro-MD"/>
              </w:rPr>
            </w:pPr>
            <w:r w:rsidRPr="00FA32AC">
              <w:rPr>
                <w:iCs/>
                <w:sz w:val="22"/>
                <w:lang w:val="ro-MD"/>
              </w:rPr>
              <w:t>(2)   Înlocuirea menționată la alineatul (1) poate fi autorizată după cum urmează:</w:t>
            </w:r>
          </w:p>
          <w:p w:rsidR="00E81255" w:rsidRPr="00FA32AC" w:rsidRDefault="00E81255" w:rsidP="00E81255">
            <w:pPr>
              <w:shd w:val="clear" w:color="auto" w:fill="FFFFFF"/>
              <w:jc w:val="both"/>
              <w:rPr>
                <w:iCs/>
                <w:sz w:val="22"/>
                <w:lang w:val="ro-MD"/>
              </w:rPr>
            </w:pPr>
            <w:r w:rsidRPr="00FA32AC">
              <w:rPr>
                <w:iCs/>
                <w:sz w:val="22"/>
                <w:lang w:val="ro-MD"/>
              </w:rPr>
              <w:t>(a) în cazul în care animalele au fost identificate prin două mijloace de identificare, iar unul dintre aceste mijloace de identificare a devenit ilizibil sau a fost pierdut, cu condiția ca respectivul cod de identificare a animalelor să rămână neschimbat și să corespundă în continuare codului de pe mijlocul de identificare rămas;</w:t>
            </w:r>
          </w:p>
          <w:p w:rsidR="00E81255" w:rsidRPr="00FA32AC" w:rsidRDefault="00E81255" w:rsidP="00E81255">
            <w:pPr>
              <w:shd w:val="clear" w:color="auto" w:fill="FFFFFF"/>
              <w:jc w:val="both"/>
              <w:rPr>
                <w:iCs/>
                <w:sz w:val="22"/>
                <w:lang w:val="ro-MD"/>
              </w:rPr>
            </w:pPr>
            <w:r w:rsidRPr="00FA32AC">
              <w:rPr>
                <w:iCs/>
                <w:sz w:val="22"/>
                <w:lang w:val="ro-MD"/>
              </w:rPr>
              <w:t xml:space="preserve">(b) în cazul în care animalele au fost identificate prin unul sau două mijloace de identificare care afișează codul de identificare a </w:t>
            </w:r>
            <w:r w:rsidRPr="00FA32AC">
              <w:rPr>
                <w:iCs/>
                <w:sz w:val="22"/>
                <w:lang w:val="ro-MD"/>
              </w:rPr>
              <w:lastRenderedPageBreak/>
              <w:t>animalelor, iar respectivele mijloace de identificare au devenit ilizibile sau au fost pierdute, cu condiția să fie în continuare posibil să se determine codul de identificare a animalelor cu o certitudine rezonabilă, iar codul de identificare a animalelor să rămână neschimbat;</w:t>
            </w:r>
          </w:p>
          <w:p w:rsidR="00E81255" w:rsidRPr="00FA32AC" w:rsidRDefault="00E81255" w:rsidP="00E81255">
            <w:pPr>
              <w:shd w:val="clear" w:color="auto" w:fill="FFFFFF"/>
              <w:jc w:val="both"/>
              <w:rPr>
                <w:iCs/>
                <w:sz w:val="22"/>
                <w:lang w:val="ro-MD"/>
              </w:rPr>
            </w:pPr>
            <w:r w:rsidRPr="00FA32AC">
              <w:rPr>
                <w:iCs/>
                <w:sz w:val="22"/>
                <w:lang w:val="ro-MD"/>
              </w:rPr>
              <w:t>(c) în cazul în care ovinele, caprinele sau porcinele deținute au fost identificate printr-un mijloc de identificare care afișează numărul de înregistrare unic al unei unități, iar mijlocul de identificare a devenit ilizibil sau a fost pierdut, cu condiția să fie în continuare posibil să se determine cu o certitudine rezonabilă unitatea de naștere a animalelor sau, dacă este cazul, ultima unitate din lanțul de aprovizionare și cu condiția ca mijloacele de identificare înlocuitoare să afișeze numărul de înregistrare unic al unității respective sau, dacă este cazul, al ultimei unități;</w:t>
            </w:r>
          </w:p>
          <w:p w:rsidR="00E81255" w:rsidRPr="00FA32AC" w:rsidRDefault="00E81255" w:rsidP="00E81255">
            <w:pPr>
              <w:shd w:val="clear" w:color="auto" w:fill="FFFFFF"/>
              <w:jc w:val="both"/>
              <w:rPr>
                <w:iCs/>
                <w:sz w:val="22"/>
                <w:lang w:val="ro-MD"/>
              </w:rPr>
            </w:pPr>
            <w:r w:rsidRPr="00FA32AC">
              <w:rPr>
                <w:iCs/>
                <w:sz w:val="22"/>
                <w:lang w:val="ro-MD"/>
              </w:rPr>
              <w:t>(d) în cazul ovinelor și caprinelor deținute, înlocuirea mijloacelor de identificare, menționate la literele (a) și (b), cu noi mijloace de identificare care afișează un nou cod de identificare poate fi autorizată, cu condiția ca trasabilitatea să nu fie compromisă.</w:t>
            </w:r>
          </w:p>
          <w:p w:rsidR="00E81255" w:rsidRPr="00FA32AC" w:rsidRDefault="00E81255" w:rsidP="00E81255">
            <w:pPr>
              <w:shd w:val="clear" w:color="auto" w:fill="FFFFFF"/>
              <w:jc w:val="both"/>
              <w:rPr>
                <w:iCs/>
                <w:sz w:val="22"/>
                <w:lang w:val="ro-MD"/>
              </w:rPr>
            </w:pPr>
            <w:r w:rsidRPr="00FA32AC">
              <w:rPr>
                <w:iCs/>
                <w:sz w:val="22"/>
                <w:lang w:val="ro-MD"/>
              </w:rPr>
              <w:t>(3)   Înlocuirea mijloacelor de identificare, menționate la alineatul (1), se efectuează cât mai curând posibil și înainte de expirarea unei perioade maxime, care trebuie stabilită de statul membru a cărui autoritate competentă a autorizat operatorii să înlocuiască mijloacele de identificare, și înainte ca animalele să fie deplasate într-o altă unitate.</w:t>
            </w:r>
          </w:p>
          <w:p w:rsidR="00E81255" w:rsidRPr="00FA32AC" w:rsidRDefault="00E81255" w:rsidP="00E81255">
            <w:pPr>
              <w:shd w:val="clear" w:color="auto" w:fill="FFFFFF"/>
              <w:jc w:val="both"/>
              <w:rPr>
                <w:iCs/>
                <w:sz w:val="22"/>
                <w:lang w:val="ro-MD"/>
              </w:rPr>
            </w:pPr>
            <w:r w:rsidRPr="00FA32AC">
              <w:rPr>
                <w:iCs/>
                <w:sz w:val="22"/>
                <w:lang w:val="ro-MD"/>
              </w:rPr>
              <w:t>(4)   În cazul în care codul de identificare al bovinelor, ovinelor, caprinelor și porcinelor deținute, afișat pe mijloacele de identificare menționate la literele (a) și (b) din anexa III la Regulamentul delegat (UE) 2019/2035, nu poate fi reprodus pe un dispozitiv electronic de identificare din cauza limitărilor tehnice, autoritatea competentă permite aplicarea la animalele respective a unui nou dispozitiv electronic de identificare care afișează un nou cod de identificare, numai dacă ambele coduri de identificare sunt înregistrate în bazele de date electronice menționate la articolul 109 alineatul (1) din Regulamentul (UE) 2016/429.</w:t>
            </w:r>
          </w:p>
          <w:p w:rsidR="00E157E1" w:rsidRPr="00FA32AC" w:rsidRDefault="00E157E1" w:rsidP="00E157E1">
            <w:pPr>
              <w:shd w:val="clear" w:color="auto" w:fill="FFFFFF"/>
              <w:jc w:val="both"/>
              <w:rPr>
                <w:iCs/>
                <w:sz w:val="22"/>
                <w:lang w:val="ro-MD"/>
              </w:rPr>
            </w:pPr>
          </w:p>
        </w:tc>
        <w:tc>
          <w:tcPr>
            <w:tcW w:w="5233" w:type="dxa"/>
          </w:tcPr>
          <w:p w:rsidR="00016F84" w:rsidRDefault="00016F84" w:rsidP="00CF304F">
            <w:pPr>
              <w:jc w:val="both"/>
              <w:rPr>
                <w:b/>
                <w:bCs/>
                <w:sz w:val="22"/>
                <w:lang w:val="ro-MD"/>
              </w:rPr>
            </w:pPr>
          </w:p>
          <w:p w:rsidR="00016F84" w:rsidRDefault="00016F84" w:rsidP="00CF304F">
            <w:pPr>
              <w:jc w:val="both"/>
              <w:rPr>
                <w:b/>
                <w:bCs/>
                <w:sz w:val="22"/>
                <w:lang w:val="ro-MD"/>
              </w:rPr>
            </w:pPr>
          </w:p>
          <w:p w:rsidR="00016F84" w:rsidRDefault="00016F84" w:rsidP="00CF304F">
            <w:pPr>
              <w:jc w:val="both"/>
              <w:rPr>
                <w:b/>
                <w:bCs/>
                <w:sz w:val="22"/>
                <w:lang w:val="ro-MD"/>
              </w:rPr>
            </w:pPr>
          </w:p>
          <w:p w:rsidR="00016F84" w:rsidRDefault="00016F84" w:rsidP="00CF304F">
            <w:pPr>
              <w:jc w:val="both"/>
              <w:rPr>
                <w:b/>
                <w:bCs/>
                <w:sz w:val="22"/>
                <w:lang w:val="ro-MD"/>
              </w:rPr>
            </w:pPr>
          </w:p>
          <w:p w:rsidR="00FE6FD3" w:rsidRPr="00FE6FD3" w:rsidRDefault="00FE6FD3" w:rsidP="00FE6FD3">
            <w:pPr>
              <w:jc w:val="both"/>
              <w:rPr>
                <w:bCs/>
                <w:sz w:val="22"/>
                <w:lang w:val="ro-MD"/>
              </w:rPr>
            </w:pPr>
            <w:r w:rsidRPr="00FE6FD3">
              <w:rPr>
                <w:b/>
                <w:bCs/>
                <w:sz w:val="22"/>
                <w:lang w:val="ro-MD"/>
              </w:rPr>
              <w:t>34.</w:t>
            </w:r>
            <w:r w:rsidRPr="00FE6FD3">
              <w:rPr>
                <w:bCs/>
                <w:sz w:val="22"/>
                <w:lang w:val="ro-MD"/>
              </w:rPr>
              <w:t xml:space="preserve"> Autoritatea competentă poate autoriza operatorii să înlocuiască mijloacele de identificare a bovinelor, ovinelor, caprinelor, porcinelor, camelidelor și cervidelor deținute numai dacă înlocuirea nu compromite trasabilitatea animalelor, inclusiv trasabilitatea unității în care s-au născut, și dacă rămâne posibilă identificarea individuală a animalelor, dacă este cazul.</w:t>
            </w:r>
          </w:p>
          <w:p w:rsidR="00FE6FD3" w:rsidRPr="00FE6FD3" w:rsidRDefault="00FE6FD3" w:rsidP="00FE6FD3">
            <w:pPr>
              <w:jc w:val="both"/>
              <w:rPr>
                <w:bCs/>
                <w:sz w:val="22"/>
                <w:lang w:val="ro-MD"/>
              </w:rPr>
            </w:pPr>
            <w:r w:rsidRPr="00FE6FD3">
              <w:rPr>
                <w:b/>
                <w:bCs/>
                <w:sz w:val="22"/>
                <w:lang w:val="ro-MD"/>
              </w:rPr>
              <w:t>35.</w:t>
            </w:r>
            <w:r w:rsidRPr="00FE6FD3">
              <w:rPr>
                <w:bCs/>
                <w:sz w:val="22"/>
                <w:lang w:val="ro-MD"/>
              </w:rPr>
              <w:t>   Înlocuirea menționată la pct.34 poate fi aprobată după cum urmează:</w:t>
            </w:r>
          </w:p>
          <w:p w:rsidR="00FE6FD3" w:rsidRPr="00FE6FD3" w:rsidRDefault="00FE6FD3" w:rsidP="00FE6FD3">
            <w:pPr>
              <w:jc w:val="both"/>
              <w:rPr>
                <w:bCs/>
                <w:sz w:val="22"/>
                <w:lang w:val="ro-MD"/>
              </w:rPr>
            </w:pPr>
            <w:r w:rsidRPr="00FE6FD3">
              <w:rPr>
                <w:bCs/>
                <w:sz w:val="22"/>
                <w:lang w:val="ro-MD"/>
              </w:rPr>
              <w:t>35.1 în cazul în care animalele au fost identificate prin două mijloace de identificare, iar unul dintre aceste mijloace de identificare a devenit ilizibil sau a fost pierdut, cu condiția ca respectivul cod de identificare a animalelor să rămână neschimbat și să corespundă în continuare codului de pe mijlocul de identificare rămas;</w:t>
            </w:r>
          </w:p>
          <w:p w:rsidR="00FE6FD3" w:rsidRPr="00FE6FD3" w:rsidRDefault="00FE6FD3" w:rsidP="00FE6FD3">
            <w:pPr>
              <w:jc w:val="both"/>
              <w:rPr>
                <w:bCs/>
                <w:sz w:val="22"/>
                <w:lang w:val="ro-MD"/>
              </w:rPr>
            </w:pPr>
            <w:r w:rsidRPr="00FE6FD3">
              <w:rPr>
                <w:bCs/>
                <w:sz w:val="22"/>
                <w:lang w:val="ro-MD"/>
              </w:rPr>
              <w:lastRenderedPageBreak/>
              <w:t>35.2 în cazul în care animalele au fost identificate prin unul sau două mijloace de identificare care afișează codul de identificare a animalelor, iar respectivele mijloace de identificare au devenit ilizibile sau au fost pierdute, cu condiția să fie în continuare posibil să se determine codul de identificare a animalelor cu o certitudine rezonabilă, iar codul de identificare a animalelor să rămână neschimbat;</w:t>
            </w:r>
          </w:p>
          <w:p w:rsidR="00FE6FD3" w:rsidRPr="00FE6FD3" w:rsidRDefault="00FE6FD3" w:rsidP="00FE6FD3">
            <w:pPr>
              <w:jc w:val="both"/>
              <w:rPr>
                <w:bCs/>
                <w:sz w:val="22"/>
                <w:lang w:val="ro-MD"/>
              </w:rPr>
            </w:pPr>
            <w:r w:rsidRPr="00FE6FD3">
              <w:rPr>
                <w:bCs/>
                <w:sz w:val="22"/>
                <w:lang w:val="ro-MD"/>
              </w:rPr>
              <w:t>35.3 în cazul în care ovinele, caprinele sau porcinele deținute au fost identificate printr-un mijloc de identificare care afișează numărul de înregistrare unic al unei unități, iar mijlocul de identificare a devenit ilizibil sau a fost pierdut, cu condiția să fie în continuare posibil să se determine cu o certitudine rezonabilă unitatea de naștere a animalelor sau, dacă este cazul, ultima unitate din lanțul de aprovizionare și cu condiția ca mijloacele de identificare înlocuitoare să afișeze numărul de înregistrare unic al unității respective sau, dacă este cazul, al ultimei unități;</w:t>
            </w:r>
          </w:p>
          <w:p w:rsidR="00FE6FD3" w:rsidRPr="00FE6FD3" w:rsidRDefault="00FE6FD3" w:rsidP="00FE6FD3">
            <w:pPr>
              <w:jc w:val="both"/>
              <w:rPr>
                <w:bCs/>
                <w:sz w:val="22"/>
                <w:lang w:val="ro-MD"/>
              </w:rPr>
            </w:pPr>
            <w:r w:rsidRPr="00FE6FD3">
              <w:rPr>
                <w:bCs/>
                <w:sz w:val="22"/>
                <w:lang w:val="ro-MD"/>
              </w:rPr>
              <w:t>35.4 în cazul ovinelor și caprinelor deținute, înlocuirea mijloacelor de identificare, menționate la sbp.35.1 și 35.2, cu noi mijloace de identificare care afișează un nou cod de identificare poate fi aprobată, cu condiția ca trasabilitatea să nu fie compromisă.</w:t>
            </w:r>
          </w:p>
          <w:p w:rsidR="00FE6FD3" w:rsidRPr="00FE6FD3" w:rsidRDefault="00FE6FD3" w:rsidP="00FE6FD3">
            <w:pPr>
              <w:jc w:val="both"/>
              <w:rPr>
                <w:bCs/>
                <w:sz w:val="22"/>
                <w:lang w:val="ro-MD"/>
              </w:rPr>
            </w:pPr>
            <w:r w:rsidRPr="00FE6FD3">
              <w:rPr>
                <w:b/>
                <w:bCs/>
                <w:sz w:val="22"/>
                <w:lang w:val="ro-MD"/>
              </w:rPr>
              <w:t>36.</w:t>
            </w:r>
            <w:r w:rsidRPr="00FE6FD3">
              <w:rPr>
                <w:bCs/>
                <w:sz w:val="22"/>
                <w:lang w:val="ro-MD"/>
              </w:rPr>
              <w:t>   Înlocuirea mijloacelor de identificare, menționate la pct.34, se efectuează cât mai curând posibil și înainte de expirarea unei perioade maxime, care trebuie stabilită de țara a cărui autoritate competentă a aprobat operatorii să înlocuiască mijloacele de identificare, și înainte ca animalele să fie deplasate într-o altă unitate.</w:t>
            </w:r>
          </w:p>
          <w:p w:rsidR="00FE6FD3" w:rsidRPr="00FE6FD3" w:rsidRDefault="00FE6FD3" w:rsidP="00FE6FD3">
            <w:pPr>
              <w:jc w:val="both"/>
              <w:rPr>
                <w:bCs/>
                <w:sz w:val="22"/>
                <w:lang w:val="ro-MD"/>
              </w:rPr>
            </w:pPr>
            <w:r w:rsidRPr="00FE6FD3">
              <w:rPr>
                <w:b/>
                <w:bCs/>
                <w:sz w:val="22"/>
                <w:lang w:val="ro-MD"/>
              </w:rPr>
              <w:t>37.</w:t>
            </w:r>
            <w:r w:rsidRPr="00FE6FD3">
              <w:rPr>
                <w:bCs/>
                <w:sz w:val="22"/>
                <w:lang w:val="ro-MD"/>
              </w:rPr>
              <w:t xml:space="preserve">   În cazul în care codul de identificare al bovinelor, ovinelor, caprinelor și porcinelor deținute, afișat pe mijloacele de identificare menționate în anexa nr.3 la sbp.1.1 și 1.2, nu poate fi reprodus pe un dispozitiv electronic de identificare din cauza limitărilor tehnice, autoritatea competentă permite aplicarea la animalele respective a unui nou dispozitiv electronic de identificare </w:t>
            </w:r>
            <w:r w:rsidRPr="00FE6FD3">
              <w:rPr>
                <w:bCs/>
                <w:sz w:val="22"/>
                <w:lang w:val="ro-MD"/>
              </w:rPr>
              <w:lastRenderedPageBreak/>
              <w:t>care afișează un nou cod de identificare, numai dacă ambele coduri de identificare sunt înregistrate în bazele de date electronice menționate la art.109 alin.(1) din Legea nr.196/2024</w:t>
            </w:r>
            <w:r w:rsidR="009B3B6F" w:rsidRPr="009B3B6F">
              <w:rPr>
                <w:bCs/>
                <w:sz w:val="20"/>
                <w:lang w:val="ro-MD"/>
              </w:rPr>
              <w:t xml:space="preserve"> </w:t>
            </w:r>
            <w:r w:rsidR="009B3B6F" w:rsidRPr="009B3B6F">
              <w:rPr>
                <w:bCs/>
                <w:sz w:val="22"/>
                <w:lang w:val="ro-MD"/>
              </w:rPr>
              <w:t>privind sănătatea animală</w:t>
            </w:r>
            <w:r w:rsidRPr="00FE6FD3">
              <w:rPr>
                <w:bCs/>
                <w:sz w:val="22"/>
                <w:lang w:val="ro-MD"/>
              </w:rPr>
              <w:t>.</w:t>
            </w:r>
          </w:p>
          <w:p w:rsidR="00E157E1" w:rsidRPr="00FA32AC" w:rsidRDefault="00E157E1" w:rsidP="00C345A9">
            <w:pPr>
              <w:jc w:val="both"/>
              <w:rPr>
                <w:bCs/>
                <w:sz w:val="22"/>
                <w:lang w:val="ro-MD"/>
              </w:rPr>
            </w:pPr>
          </w:p>
        </w:tc>
        <w:tc>
          <w:tcPr>
            <w:tcW w:w="2179" w:type="dxa"/>
          </w:tcPr>
          <w:p w:rsidR="00765359" w:rsidRPr="00765359" w:rsidRDefault="00765359" w:rsidP="00765359">
            <w:pPr>
              <w:jc w:val="center"/>
              <w:rPr>
                <w:b/>
                <w:noProof/>
                <w:color w:val="000000"/>
                <w:sz w:val="22"/>
                <w:lang w:val="ro-MD"/>
              </w:rPr>
            </w:pPr>
            <w:r w:rsidRPr="00765359">
              <w:rPr>
                <w:b/>
                <w:noProof/>
                <w:color w:val="000000"/>
                <w:sz w:val="22"/>
                <w:lang w:val="ro-MD"/>
              </w:rPr>
              <w:lastRenderedPageBreak/>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0002E3" w:rsidRPr="00FA32AC" w:rsidRDefault="000002E3" w:rsidP="000002E3">
            <w:pPr>
              <w:shd w:val="clear" w:color="auto" w:fill="FFFFFF"/>
              <w:jc w:val="both"/>
              <w:rPr>
                <w:iCs/>
                <w:sz w:val="22"/>
                <w:lang w:val="ro-MD"/>
              </w:rPr>
            </w:pPr>
            <w:r w:rsidRPr="00FA32AC">
              <w:rPr>
                <w:iCs/>
                <w:sz w:val="22"/>
                <w:lang w:val="ro-MD"/>
              </w:rPr>
              <w:lastRenderedPageBreak/>
              <w:t>CAPITOLUL 4</w:t>
            </w:r>
          </w:p>
          <w:p w:rsidR="000002E3" w:rsidRPr="00FA32AC" w:rsidRDefault="000002E3" w:rsidP="000002E3">
            <w:pPr>
              <w:shd w:val="clear" w:color="auto" w:fill="FFFFFF"/>
              <w:jc w:val="both"/>
              <w:rPr>
                <w:b/>
                <w:bCs/>
                <w:iCs/>
                <w:sz w:val="22"/>
                <w:lang w:val="ro-MD"/>
              </w:rPr>
            </w:pPr>
            <w:r w:rsidRPr="00FA32AC">
              <w:rPr>
                <w:b/>
                <w:bCs/>
                <w:iCs/>
                <w:sz w:val="22"/>
                <w:lang w:val="ro-MD"/>
              </w:rPr>
              <w:t>DISPOZIȚII TRANZITORII ȘI FINALE</w:t>
            </w:r>
          </w:p>
          <w:p w:rsidR="000002E3" w:rsidRPr="00FA32AC" w:rsidRDefault="000002E3" w:rsidP="000002E3">
            <w:pPr>
              <w:shd w:val="clear" w:color="auto" w:fill="FFFFFF"/>
              <w:jc w:val="both"/>
              <w:rPr>
                <w:i/>
                <w:iCs/>
                <w:sz w:val="22"/>
                <w:lang w:val="ro-MD"/>
              </w:rPr>
            </w:pPr>
            <w:r w:rsidRPr="00FA32AC">
              <w:rPr>
                <w:i/>
                <w:iCs/>
                <w:sz w:val="22"/>
                <w:lang w:val="ro-MD"/>
              </w:rPr>
              <w:t>Articolul 20</w:t>
            </w:r>
          </w:p>
          <w:p w:rsidR="000002E3" w:rsidRPr="00FA32AC" w:rsidRDefault="000002E3" w:rsidP="000002E3">
            <w:pPr>
              <w:shd w:val="clear" w:color="auto" w:fill="FFFFFF"/>
              <w:jc w:val="both"/>
              <w:rPr>
                <w:b/>
                <w:bCs/>
                <w:iCs/>
                <w:sz w:val="22"/>
                <w:lang w:val="ro-MD"/>
              </w:rPr>
            </w:pPr>
            <w:r w:rsidRPr="00FA32AC">
              <w:rPr>
                <w:b/>
                <w:bCs/>
                <w:iCs/>
                <w:sz w:val="22"/>
                <w:lang w:val="ro-MD"/>
              </w:rPr>
              <w:t>Măsuri tranzitorii privind autorizarea mijloacelor de identificare</w:t>
            </w:r>
          </w:p>
          <w:p w:rsidR="000002E3" w:rsidRPr="00FA32AC" w:rsidRDefault="000002E3" w:rsidP="000002E3">
            <w:pPr>
              <w:shd w:val="clear" w:color="auto" w:fill="FFFFFF"/>
              <w:jc w:val="both"/>
              <w:rPr>
                <w:iCs/>
                <w:sz w:val="22"/>
                <w:lang w:val="ro-MD"/>
              </w:rPr>
            </w:pPr>
            <w:r w:rsidRPr="00FA32AC">
              <w:rPr>
                <w:iCs/>
                <w:sz w:val="22"/>
                <w:lang w:val="ro-MD"/>
              </w:rPr>
              <w:t>Prin derogare de la articolele 9, 10 și 11 din prezentul regulament, pentru o perioadă de tranziție care se încheie la 20 aprilie 2023, statele membre pot continua să utilizeze mijloacele de identificare autorizate înainte de 21 aprilie 2021 în conformitate cu Regulamentul (CE) nr. 1760/2000, Regulamentul (CE) nr. 21/2004 și Directiva 2008/71/CE, precum și cu actele adoptate în temeiul regulamentelor și al directivei respective.</w:t>
            </w:r>
          </w:p>
          <w:p w:rsidR="00E157E1" w:rsidRPr="00FA32AC" w:rsidRDefault="00E157E1" w:rsidP="00E157E1">
            <w:pPr>
              <w:shd w:val="clear" w:color="auto" w:fill="FFFFFF"/>
              <w:jc w:val="both"/>
              <w:rPr>
                <w:iCs/>
                <w:sz w:val="22"/>
                <w:lang w:val="ro-MD"/>
              </w:rPr>
            </w:pPr>
          </w:p>
        </w:tc>
        <w:tc>
          <w:tcPr>
            <w:tcW w:w="5233" w:type="dxa"/>
          </w:tcPr>
          <w:p w:rsidR="00E157E1" w:rsidRPr="00FA32AC" w:rsidRDefault="00E157E1" w:rsidP="00A676C6">
            <w:pPr>
              <w:jc w:val="both"/>
              <w:rPr>
                <w:bCs/>
                <w:sz w:val="22"/>
                <w:lang w:val="ro-MD"/>
              </w:rPr>
            </w:pPr>
          </w:p>
        </w:tc>
        <w:tc>
          <w:tcPr>
            <w:tcW w:w="2179" w:type="dxa"/>
          </w:tcPr>
          <w:p w:rsidR="00E157E1" w:rsidRPr="00FA32AC" w:rsidRDefault="00A17F05" w:rsidP="00A676C6">
            <w:pPr>
              <w:jc w:val="center"/>
              <w:rPr>
                <w:b/>
                <w:noProof/>
                <w:color w:val="000000"/>
                <w:sz w:val="22"/>
                <w:lang w:val="ro-MD"/>
              </w:rPr>
            </w:pPr>
            <w:r>
              <w:rPr>
                <w:b/>
                <w:noProof/>
                <w:color w:val="000000"/>
                <w:sz w:val="22"/>
                <w:lang w:val="ro-MD"/>
              </w:rPr>
              <w:t>Neaplicabil</w:t>
            </w: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0002E3" w:rsidRPr="00FA32AC" w:rsidRDefault="000002E3" w:rsidP="000002E3">
            <w:pPr>
              <w:shd w:val="clear" w:color="auto" w:fill="FFFFFF"/>
              <w:jc w:val="both"/>
              <w:rPr>
                <w:i/>
                <w:iCs/>
                <w:sz w:val="22"/>
                <w:lang w:val="ro-MD"/>
              </w:rPr>
            </w:pPr>
            <w:r w:rsidRPr="00FA32AC">
              <w:rPr>
                <w:i/>
                <w:iCs/>
                <w:sz w:val="22"/>
                <w:lang w:val="ro-MD"/>
              </w:rPr>
              <w:t>Articolul 21</w:t>
            </w:r>
          </w:p>
          <w:p w:rsidR="000002E3" w:rsidRPr="00FA32AC" w:rsidRDefault="000002E3" w:rsidP="000002E3">
            <w:pPr>
              <w:shd w:val="clear" w:color="auto" w:fill="FFFFFF"/>
              <w:jc w:val="both"/>
              <w:rPr>
                <w:b/>
                <w:bCs/>
                <w:iCs/>
                <w:sz w:val="22"/>
                <w:lang w:val="ro-MD"/>
              </w:rPr>
            </w:pPr>
            <w:r w:rsidRPr="00FA32AC">
              <w:rPr>
                <w:b/>
                <w:bCs/>
                <w:iCs/>
                <w:sz w:val="22"/>
                <w:lang w:val="ro-MD"/>
              </w:rPr>
              <w:t>Intrare în vigoare și aplicare</w:t>
            </w:r>
          </w:p>
          <w:p w:rsidR="000002E3" w:rsidRPr="00FA32AC" w:rsidRDefault="000002E3" w:rsidP="000002E3">
            <w:pPr>
              <w:shd w:val="clear" w:color="auto" w:fill="FFFFFF"/>
              <w:jc w:val="both"/>
              <w:rPr>
                <w:iCs/>
                <w:sz w:val="22"/>
                <w:lang w:val="ro-MD"/>
              </w:rPr>
            </w:pPr>
            <w:r w:rsidRPr="00FA32AC">
              <w:rPr>
                <w:iCs/>
                <w:sz w:val="22"/>
                <w:lang w:val="ro-MD"/>
              </w:rPr>
              <w:t>Prezentul regulament intră în vigoare în a douăzecea zi de la data publicării în </w:t>
            </w:r>
            <w:r w:rsidRPr="00FA32AC">
              <w:rPr>
                <w:i/>
                <w:iCs/>
                <w:sz w:val="22"/>
                <w:lang w:val="ro-MD"/>
              </w:rPr>
              <w:t>Jurnalul Oficial al Uniunii Europene</w:t>
            </w:r>
            <w:r w:rsidRPr="00FA32AC">
              <w:rPr>
                <w:iCs/>
                <w:sz w:val="22"/>
                <w:lang w:val="ro-MD"/>
              </w:rPr>
              <w:t>.</w:t>
            </w:r>
          </w:p>
          <w:p w:rsidR="000002E3" w:rsidRPr="00FA32AC" w:rsidRDefault="000002E3" w:rsidP="000002E3">
            <w:pPr>
              <w:shd w:val="clear" w:color="auto" w:fill="FFFFFF"/>
              <w:jc w:val="both"/>
              <w:rPr>
                <w:iCs/>
                <w:sz w:val="22"/>
                <w:lang w:val="ro-MD"/>
              </w:rPr>
            </w:pPr>
            <w:r w:rsidRPr="00FA32AC">
              <w:rPr>
                <w:iCs/>
                <w:sz w:val="22"/>
                <w:lang w:val="ro-MD"/>
              </w:rPr>
              <w:t>Se aplică de la 21 aprilie 2021.</w:t>
            </w:r>
          </w:p>
          <w:p w:rsidR="000002E3" w:rsidRPr="00FA32AC" w:rsidRDefault="000002E3" w:rsidP="000002E3">
            <w:pPr>
              <w:shd w:val="clear" w:color="auto" w:fill="FFFFFF"/>
              <w:jc w:val="both"/>
              <w:rPr>
                <w:iCs/>
                <w:sz w:val="22"/>
                <w:lang w:val="ro-MD"/>
              </w:rPr>
            </w:pPr>
            <w:r w:rsidRPr="00FA32AC">
              <w:rPr>
                <w:iCs/>
                <w:sz w:val="22"/>
                <w:lang w:val="ro-MD"/>
              </w:rPr>
              <w:t>Prezentul regulament este obligatoriu în toate elementele sale și se aplică direct în toate statele membre.</w:t>
            </w:r>
          </w:p>
          <w:p w:rsidR="000002E3" w:rsidRPr="00FA32AC" w:rsidRDefault="000002E3" w:rsidP="00E157E1">
            <w:pPr>
              <w:shd w:val="clear" w:color="auto" w:fill="FFFFFF"/>
              <w:jc w:val="both"/>
              <w:rPr>
                <w:iCs/>
                <w:sz w:val="22"/>
                <w:lang w:val="ro-MD"/>
              </w:rPr>
            </w:pPr>
          </w:p>
          <w:p w:rsidR="00E157E1" w:rsidRPr="00FA32AC" w:rsidRDefault="00E157E1" w:rsidP="000002E3">
            <w:pPr>
              <w:rPr>
                <w:sz w:val="22"/>
                <w:lang w:val="ro-MD"/>
              </w:rPr>
            </w:pPr>
          </w:p>
        </w:tc>
        <w:tc>
          <w:tcPr>
            <w:tcW w:w="5233" w:type="dxa"/>
          </w:tcPr>
          <w:p w:rsidR="00E157E1" w:rsidRPr="00FA32AC" w:rsidRDefault="00E157E1" w:rsidP="00A676C6">
            <w:pPr>
              <w:jc w:val="both"/>
              <w:rPr>
                <w:bCs/>
                <w:sz w:val="22"/>
                <w:lang w:val="ro-MD"/>
              </w:rPr>
            </w:pPr>
          </w:p>
        </w:tc>
        <w:tc>
          <w:tcPr>
            <w:tcW w:w="2179" w:type="dxa"/>
          </w:tcPr>
          <w:p w:rsidR="00E157E1" w:rsidRPr="00FA32AC" w:rsidRDefault="00A17F05" w:rsidP="00A676C6">
            <w:pPr>
              <w:jc w:val="center"/>
              <w:rPr>
                <w:b/>
                <w:noProof/>
                <w:color w:val="000000"/>
                <w:sz w:val="22"/>
                <w:lang w:val="ro-MD"/>
              </w:rPr>
            </w:pPr>
            <w:r>
              <w:rPr>
                <w:b/>
                <w:noProof/>
                <w:color w:val="000000"/>
                <w:sz w:val="22"/>
                <w:lang w:val="ro-MD"/>
              </w:rPr>
              <w:t>Neaplicabil</w:t>
            </w: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0002E3" w:rsidRPr="00FA32AC" w:rsidRDefault="000002E3" w:rsidP="000002E3">
            <w:pPr>
              <w:shd w:val="clear" w:color="auto" w:fill="FFFFFF"/>
              <w:jc w:val="both"/>
              <w:rPr>
                <w:i/>
                <w:iCs/>
                <w:sz w:val="22"/>
                <w:lang w:val="ro-MD"/>
              </w:rPr>
            </w:pPr>
            <w:r w:rsidRPr="00FA32AC">
              <w:rPr>
                <w:i/>
                <w:iCs/>
                <w:sz w:val="22"/>
                <w:lang w:val="ro-MD"/>
              </w:rPr>
              <w:t>ANEXA I</w:t>
            </w:r>
          </w:p>
          <w:p w:rsidR="000002E3" w:rsidRPr="00FA32AC" w:rsidRDefault="000002E3" w:rsidP="000002E3">
            <w:pPr>
              <w:shd w:val="clear" w:color="auto" w:fill="FFFFFF"/>
              <w:jc w:val="both"/>
              <w:rPr>
                <w:b/>
                <w:bCs/>
                <w:iCs/>
                <w:sz w:val="22"/>
                <w:lang w:val="ro-MD"/>
              </w:rPr>
            </w:pPr>
            <w:r w:rsidRPr="00FA32AC">
              <w:rPr>
                <w:b/>
                <w:bCs/>
                <w:iCs/>
                <w:sz w:val="22"/>
                <w:lang w:val="ro-MD"/>
              </w:rPr>
              <w:t>Specificații tehnice pentru formatele de informații din bazele de date electronice privind animalele deținute din speciile bovină, ovină, caprină și porcină</w:t>
            </w:r>
          </w:p>
          <w:p w:rsidR="000002E3" w:rsidRPr="00FA32AC" w:rsidRDefault="000002E3" w:rsidP="000002E3">
            <w:pPr>
              <w:shd w:val="clear" w:color="auto" w:fill="FFFFFF"/>
              <w:jc w:val="both"/>
              <w:rPr>
                <w:iCs/>
                <w:sz w:val="22"/>
                <w:lang w:val="ro-MD"/>
              </w:rPr>
            </w:pPr>
          </w:p>
          <w:p w:rsidR="000002E3" w:rsidRPr="00FA32AC" w:rsidRDefault="000002E3" w:rsidP="000002E3">
            <w:pPr>
              <w:shd w:val="clear" w:color="auto" w:fill="FFFFFF"/>
              <w:jc w:val="both"/>
              <w:rPr>
                <w:iCs/>
                <w:sz w:val="22"/>
                <w:lang w:val="ro-MD"/>
              </w:rPr>
            </w:pPr>
          </w:p>
          <w:tbl>
            <w:tblPr>
              <w:tblW w:w="612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159"/>
              <w:gridCol w:w="1632"/>
              <w:gridCol w:w="2329"/>
            </w:tblGrid>
            <w:tr w:rsidR="00B664FD" w:rsidRPr="00FA32AC" w:rsidTr="00B664FD">
              <w:trPr>
                <w:trHeight w:val="257"/>
                <w:jc w:val="center"/>
              </w:trPr>
              <w:tc>
                <w:tcPr>
                  <w:tcW w:w="215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b/>
                      <w:bCs/>
                      <w:iCs/>
                      <w:sz w:val="22"/>
                      <w:szCs w:val="20"/>
                      <w:lang w:val="ro-MD"/>
                    </w:rPr>
                  </w:pPr>
                  <w:r w:rsidRPr="00FA32AC">
                    <w:rPr>
                      <w:b/>
                      <w:bCs/>
                      <w:iCs/>
                      <w:sz w:val="22"/>
                      <w:szCs w:val="20"/>
                      <w:lang w:val="ro-MD"/>
                    </w:rPr>
                    <w:t>Tipul de informații</w:t>
                  </w: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b/>
                      <w:bCs/>
                      <w:iCs/>
                      <w:sz w:val="22"/>
                      <w:szCs w:val="20"/>
                      <w:lang w:val="ro-MD"/>
                    </w:rPr>
                  </w:pPr>
                  <w:r w:rsidRPr="00FA32AC">
                    <w:rPr>
                      <w:b/>
                      <w:bCs/>
                      <w:iCs/>
                      <w:sz w:val="22"/>
                      <w:szCs w:val="20"/>
                      <w:lang w:val="ro-MD"/>
                    </w:rPr>
                    <w:t>Descrierea</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b/>
                      <w:bCs/>
                      <w:iCs/>
                      <w:sz w:val="22"/>
                      <w:szCs w:val="20"/>
                      <w:lang w:val="ro-MD"/>
                    </w:rPr>
                  </w:pPr>
                  <w:r w:rsidRPr="00FA32AC">
                    <w:rPr>
                      <w:b/>
                      <w:bCs/>
                      <w:iCs/>
                      <w:sz w:val="22"/>
                      <w:szCs w:val="20"/>
                      <w:lang w:val="ro-MD"/>
                    </w:rPr>
                    <w:t>Formatul</w:t>
                  </w:r>
                </w:p>
              </w:tc>
            </w:tr>
            <w:tr w:rsidR="00B664FD" w:rsidRPr="00FA32AC" w:rsidTr="00B664FD">
              <w:trPr>
                <w:trHeight w:val="1343"/>
                <w:jc w:val="center"/>
              </w:trPr>
              <w:tc>
                <w:tcPr>
                  <w:tcW w:w="2159"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lastRenderedPageBreak/>
                    <w:t>Codul de identificare al animalului</w:t>
                  </w: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Codul țării</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Una dintre următoarele opțiuni:</w:t>
                  </w:r>
                </w:p>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Cod alfabetic: codul ISO 3166-1 alfa-2 </w:t>
                  </w:r>
                  <w:hyperlink r:id="rId9" w:anchor="E0002" w:history="1">
                    <w:r w:rsidRPr="00FA32AC">
                      <w:rPr>
                        <w:rStyle w:val="Hyperlink"/>
                        <w:iCs/>
                        <w:sz w:val="22"/>
                        <w:lang w:val="ro-MD"/>
                      </w:rPr>
                      <w:t>(</w:t>
                    </w:r>
                    <w:r w:rsidRPr="00FA32AC">
                      <w:rPr>
                        <w:rStyle w:val="Hyperlink"/>
                        <w:iCs/>
                        <w:sz w:val="22"/>
                        <w:vertAlign w:val="superscript"/>
                        <w:lang w:val="ro-MD"/>
                      </w:rPr>
                      <w:t>1</w:t>
                    </w:r>
                    <w:r w:rsidRPr="00FA32AC">
                      <w:rPr>
                        <w:rStyle w:val="Hyperlink"/>
                        <w:iCs/>
                        <w:sz w:val="22"/>
                        <w:lang w:val="ro-MD"/>
                      </w:rPr>
                      <w:t>)</w:t>
                    </w:r>
                  </w:hyperlink>
                </w:p>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Cod numeric: codul ISO 3166-1 numeric</w:t>
                  </w:r>
                </w:p>
              </w:tc>
            </w:tr>
            <w:tr w:rsidR="00B664FD" w:rsidRPr="00FA32AC" w:rsidTr="00B664FD">
              <w:trPr>
                <w:trHeight w:val="581"/>
                <w:jc w:val="center"/>
              </w:trPr>
              <w:tc>
                <w:tcPr>
                  <w:tcW w:w="215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002E3" w:rsidRPr="00FA32AC" w:rsidRDefault="000002E3" w:rsidP="000002E3">
                  <w:pPr>
                    <w:shd w:val="clear" w:color="auto" w:fill="FFFFFF"/>
                    <w:spacing w:after="0"/>
                    <w:jc w:val="both"/>
                    <w:rPr>
                      <w:iCs/>
                      <w:sz w:val="22"/>
                      <w:szCs w:val="20"/>
                      <w:lang w:val="ro-MD"/>
                    </w:rPr>
                  </w:pP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Cod unic pentru fiecare animal</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12 caractere numerice</w:t>
                  </w:r>
                </w:p>
              </w:tc>
            </w:tr>
            <w:tr w:rsidR="00B664FD" w:rsidRPr="00FA32AC" w:rsidTr="00B664FD">
              <w:trPr>
                <w:trHeight w:val="1311"/>
                <w:jc w:val="center"/>
              </w:trPr>
              <w:tc>
                <w:tcPr>
                  <w:tcW w:w="215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Dispozitiv electronic de identificare (opțional)</w:t>
                  </w: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 </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Una dintre următoarele opțiuni:</w:t>
                  </w:r>
                </w:p>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 crotalie electronică</w:t>
                  </w:r>
                </w:p>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 </w:t>
                  </w:r>
                  <w:proofErr w:type="spellStart"/>
                  <w:r w:rsidRPr="00FA32AC">
                    <w:rPr>
                      <w:iCs/>
                      <w:sz w:val="22"/>
                      <w:szCs w:val="20"/>
                      <w:lang w:val="ro-MD"/>
                    </w:rPr>
                    <w:t>transponder</w:t>
                  </w:r>
                  <w:proofErr w:type="spellEnd"/>
                  <w:r w:rsidRPr="00FA32AC">
                    <w:rPr>
                      <w:iCs/>
                      <w:sz w:val="22"/>
                      <w:szCs w:val="20"/>
                      <w:lang w:val="ro-MD"/>
                    </w:rPr>
                    <w:t xml:space="preserve"> tip </w:t>
                  </w:r>
                  <w:proofErr w:type="spellStart"/>
                  <w:r w:rsidRPr="00FA32AC">
                    <w:rPr>
                      <w:iCs/>
                      <w:sz w:val="22"/>
                      <w:szCs w:val="20"/>
                      <w:lang w:val="ro-MD"/>
                    </w:rPr>
                    <w:t>bolus</w:t>
                  </w:r>
                  <w:proofErr w:type="spellEnd"/>
                </w:p>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 </w:t>
                  </w:r>
                  <w:proofErr w:type="spellStart"/>
                  <w:r w:rsidRPr="00FA32AC">
                    <w:rPr>
                      <w:iCs/>
                      <w:sz w:val="22"/>
                      <w:szCs w:val="20"/>
                      <w:lang w:val="ro-MD"/>
                    </w:rPr>
                    <w:t>transponder</w:t>
                  </w:r>
                  <w:proofErr w:type="spellEnd"/>
                  <w:r w:rsidRPr="00FA32AC">
                    <w:rPr>
                      <w:iCs/>
                      <w:sz w:val="22"/>
                      <w:szCs w:val="20"/>
                      <w:lang w:val="ro-MD"/>
                    </w:rPr>
                    <w:t xml:space="preserve"> injectabil</w:t>
                  </w:r>
                </w:p>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 bandă electronică pe chișiță</w:t>
                  </w:r>
                </w:p>
              </w:tc>
            </w:tr>
            <w:tr w:rsidR="00B664FD" w:rsidRPr="00FA32AC" w:rsidTr="00B664FD">
              <w:trPr>
                <w:trHeight w:val="517"/>
                <w:jc w:val="center"/>
              </w:trPr>
              <w:tc>
                <w:tcPr>
                  <w:tcW w:w="215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Număr de înregistrare unic al unității</w:t>
                  </w: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 </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Codul țării urmat de 12 caractere alfanumerice</w:t>
                  </w:r>
                </w:p>
              </w:tc>
            </w:tr>
            <w:tr w:rsidR="00B664FD" w:rsidRPr="00FA32AC" w:rsidTr="00B664FD">
              <w:trPr>
                <w:trHeight w:val="257"/>
                <w:jc w:val="center"/>
              </w:trPr>
              <w:tc>
                <w:tcPr>
                  <w:tcW w:w="215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Numele operatorului unității</w:t>
                  </w: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 </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140 de caractere alfanumerice</w:t>
                  </w:r>
                </w:p>
              </w:tc>
            </w:tr>
            <w:tr w:rsidR="00B664FD" w:rsidRPr="00FA32AC" w:rsidTr="00B664FD">
              <w:trPr>
                <w:trHeight w:val="549"/>
                <w:jc w:val="center"/>
              </w:trPr>
              <w:tc>
                <w:tcPr>
                  <w:tcW w:w="2159"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Adresa operatorului unității</w:t>
                  </w: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Numele străzii și numărul clădirii</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140 de caractere alfanumerice</w:t>
                  </w:r>
                </w:p>
              </w:tc>
            </w:tr>
            <w:tr w:rsidR="00B664FD" w:rsidRPr="00FA32AC" w:rsidTr="00B664FD">
              <w:trPr>
                <w:trHeight w:val="339"/>
                <w:jc w:val="center"/>
              </w:trPr>
              <w:tc>
                <w:tcPr>
                  <w:tcW w:w="215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002E3" w:rsidRPr="00FA32AC" w:rsidRDefault="000002E3" w:rsidP="000002E3">
                  <w:pPr>
                    <w:shd w:val="clear" w:color="auto" w:fill="FFFFFF"/>
                    <w:spacing w:after="0"/>
                    <w:jc w:val="both"/>
                    <w:rPr>
                      <w:iCs/>
                      <w:sz w:val="22"/>
                      <w:szCs w:val="20"/>
                      <w:lang w:val="ro-MD"/>
                    </w:rPr>
                  </w:pP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Cod poștal</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10 caractere alfanumerice</w:t>
                  </w:r>
                </w:p>
              </w:tc>
            </w:tr>
            <w:tr w:rsidR="00B664FD" w:rsidRPr="00FA32AC" w:rsidTr="00B664FD">
              <w:trPr>
                <w:trHeight w:val="305"/>
                <w:jc w:val="center"/>
              </w:trPr>
              <w:tc>
                <w:tcPr>
                  <w:tcW w:w="215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002E3" w:rsidRPr="00FA32AC" w:rsidRDefault="000002E3" w:rsidP="000002E3">
                  <w:pPr>
                    <w:shd w:val="clear" w:color="auto" w:fill="FFFFFF"/>
                    <w:spacing w:after="0"/>
                    <w:jc w:val="both"/>
                    <w:rPr>
                      <w:iCs/>
                      <w:sz w:val="22"/>
                      <w:szCs w:val="20"/>
                      <w:lang w:val="ro-MD"/>
                    </w:rPr>
                  </w:pP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Orașul</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35 de caractere alfanumerice</w:t>
                  </w:r>
                </w:p>
              </w:tc>
            </w:tr>
            <w:tr w:rsidR="00B664FD" w:rsidRPr="00FA32AC" w:rsidTr="00B664FD">
              <w:trPr>
                <w:trHeight w:val="257"/>
                <w:jc w:val="center"/>
              </w:trPr>
              <w:tc>
                <w:tcPr>
                  <w:tcW w:w="215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Data</w:t>
                  </w: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 </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Data (AAAA-LL-ZZ)</w:t>
                  </w:r>
                </w:p>
              </w:tc>
            </w:tr>
            <w:tr w:rsidR="00B664FD" w:rsidRPr="00FA32AC" w:rsidTr="00B664FD">
              <w:trPr>
                <w:trHeight w:val="257"/>
                <w:jc w:val="center"/>
              </w:trPr>
              <w:tc>
                <w:tcPr>
                  <w:tcW w:w="215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Numărul total de animale</w:t>
                  </w:r>
                </w:p>
              </w:tc>
              <w:tc>
                <w:tcPr>
                  <w:tcW w:w="1632"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 </w:t>
                  </w:r>
                </w:p>
              </w:tc>
              <w:tc>
                <w:tcPr>
                  <w:tcW w:w="2329" w:type="dxa"/>
                  <w:tcBorders>
                    <w:top w:val="outset" w:sz="6" w:space="0" w:color="auto"/>
                    <w:left w:val="outset" w:sz="6" w:space="0" w:color="auto"/>
                    <w:bottom w:val="outset" w:sz="6" w:space="0" w:color="auto"/>
                    <w:right w:val="outset" w:sz="6" w:space="0" w:color="auto"/>
                  </w:tcBorders>
                  <w:shd w:val="clear" w:color="auto" w:fill="auto"/>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15 caractere numerice</w:t>
                  </w:r>
                </w:p>
              </w:tc>
            </w:tr>
            <w:tr w:rsidR="000002E3" w:rsidRPr="00FA32AC" w:rsidTr="00B664FD">
              <w:trPr>
                <w:trHeight w:val="517"/>
                <w:jc w:val="center"/>
              </w:trPr>
              <w:tc>
                <w:tcPr>
                  <w:tcW w:w="612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w:t>
                  </w:r>
                  <w:r w:rsidRPr="00FA32AC">
                    <w:rPr>
                      <w:iCs/>
                      <w:sz w:val="22"/>
                      <w:szCs w:val="20"/>
                      <w:vertAlign w:val="superscript"/>
                      <w:lang w:val="ro-MD"/>
                    </w:rPr>
                    <w:t>1</w:t>
                  </w:r>
                  <w:r w:rsidRPr="00FA32AC">
                    <w:rPr>
                      <w:iCs/>
                      <w:sz w:val="22"/>
                      <w:szCs w:val="20"/>
                      <w:lang w:val="ro-MD"/>
                    </w:rPr>
                    <w:t>)   </w:t>
                  </w:r>
                </w:p>
                <w:p w:rsidR="000002E3" w:rsidRPr="00FA32AC" w:rsidRDefault="000002E3" w:rsidP="000002E3">
                  <w:pPr>
                    <w:shd w:val="clear" w:color="auto" w:fill="FFFFFF"/>
                    <w:spacing w:after="0"/>
                    <w:jc w:val="both"/>
                    <w:rPr>
                      <w:iCs/>
                      <w:sz w:val="22"/>
                      <w:szCs w:val="20"/>
                      <w:lang w:val="ro-MD"/>
                    </w:rPr>
                  </w:pPr>
                  <w:r w:rsidRPr="00FA32AC">
                    <w:rPr>
                      <w:iCs/>
                      <w:sz w:val="22"/>
                      <w:szCs w:val="20"/>
                      <w:lang w:val="ro-MD"/>
                    </w:rPr>
                    <w:t>Cu excepția Greciei, pentru care se utilizează codul din două litere „EL”.</w:t>
                  </w:r>
                </w:p>
              </w:tc>
            </w:tr>
          </w:tbl>
          <w:p w:rsidR="000002E3" w:rsidRPr="00FA32AC" w:rsidRDefault="000002E3" w:rsidP="000002E3">
            <w:pPr>
              <w:shd w:val="clear" w:color="auto" w:fill="FFFFFF"/>
              <w:jc w:val="both"/>
              <w:rPr>
                <w:iCs/>
                <w:sz w:val="22"/>
                <w:lang w:val="ro-MD"/>
              </w:rPr>
            </w:pPr>
          </w:p>
          <w:p w:rsidR="00E157E1" w:rsidRPr="00FA32AC" w:rsidRDefault="00E157E1" w:rsidP="00E157E1">
            <w:pPr>
              <w:shd w:val="clear" w:color="auto" w:fill="FFFFFF"/>
              <w:jc w:val="both"/>
              <w:rPr>
                <w:iCs/>
                <w:sz w:val="22"/>
                <w:lang w:val="ro-MD"/>
              </w:rPr>
            </w:pPr>
          </w:p>
        </w:tc>
        <w:tc>
          <w:tcPr>
            <w:tcW w:w="5233" w:type="dxa"/>
          </w:tcPr>
          <w:p w:rsidR="00A676C6" w:rsidRPr="00FE6FD3" w:rsidRDefault="00A676C6" w:rsidP="00A676C6">
            <w:pPr>
              <w:jc w:val="right"/>
              <w:rPr>
                <w:bCs/>
                <w:iCs/>
                <w:sz w:val="22"/>
                <w:lang w:val="ro-MD"/>
              </w:rPr>
            </w:pPr>
            <w:r w:rsidRPr="00FE6FD3">
              <w:rPr>
                <w:bCs/>
                <w:iCs/>
                <w:sz w:val="22"/>
                <w:lang w:val="ro-MD"/>
              </w:rPr>
              <w:lastRenderedPageBreak/>
              <w:t>Anexa nr. 5 la</w:t>
            </w:r>
          </w:p>
          <w:p w:rsidR="00A676C6" w:rsidRPr="00FE6FD3" w:rsidRDefault="00A676C6" w:rsidP="00A676C6">
            <w:pPr>
              <w:jc w:val="right"/>
              <w:rPr>
                <w:bCs/>
                <w:iCs/>
                <w:sz w:val="22"/>
                <w:lang w:val="ro-MD"/>
              </w:rPr>
            </w:pPr>
            <w:r w:rsidRPr="00FE6FD3">
              <w:rPr>
                <w:bCs/>
                <w:iCs/>
                <w:sz w:val="22"/>
                <w:lang w:val="ro-MD"/>
              </w:rPr>
              <w:t xml:space="preserve"> </w:t>
            </w:r>
            <w:r w:rsidR="005C6A74" w:rsidRPr="00FE6FD3">
              <w:rPr>
                <w:bCs/>
                <w:iCs/>
                <w:sz w:val="22"/>
                <w:lang w:val="ro-MD"/>
              </w:rPr>
              <w:t xml:space="preserve">Norma sanitară </w:t>
            </w:r>
            <w:r w:rsidRPr="00FE6FD3">
              <w:rPr>
                <w:bCs/>
                <w:iCs/>
                <w:sz w:val="22"/>
                <w:lang w:val="ro-MD"/>
              </w:rPr>
              <w:t>veterinară</w:t>
            </w:r>
          </w:p>
          <w:p w:rsidR="00A676C6" w:rsidRPr="00FE6FD3" w:rsidRDefault="00FE6FD3" w:rsidP="00A676C6">
            <w:pPr>
              <w:jc w:val="right"/>
              <w:rPr>
                <w:bCs/>
                <w:iCs/>
                <w:sz w:val="22"/>
                <w:lang w:val="ro-MD"/>
              </w:rPr>
            </w:pPr>
            <w:r>
              <w:rPr>
                <w:bCs/>
                <w:iCs/>
                <w:sz w:val="22"/>
                <w:lang w:val="ro-MD"/>
              </w:rPr>
              <w:t xml:space="preserve">privind </w:t>
            </w:r>
            <w:r w:rsidR="00A676C6" w:rsidRPr="00FE6FD3">
              <w:rPr>
                <w:bCs/>
                <w:iCs/>
                <w:sz w:val="22"/>
                <w:lang w:val="ro-MD"/>
              </w:rPr>
              <w:t xml:space="preserve"> unitățile care </w:t>
            </w:r>
          </w:p>
          <w:p w:rsidR="00A676C6" w:rsidRPr="00FE6FD3" w:rsidRDefault="00A676C6" w:rsidP="00A676C6">
            <w:pPr>
              <w:jc w:val="right"/>
              <w:rPr>
                <w:bCs/>
                <w:iCs/>
                <w:sz w:val="22"/>
                <w:lang w:val="ro-MD"/>
              </w:rPr>
            </w:pPr>
            <w:r w:rsidRPr="00FE6FD3">
              <w:rPr>
                <w:bCs/>
                <w:iCs/>
                <w:sz w:val="22"/>
                <w:lang w:val="ro-MD"/>
              </w:rPr>
              <w:t>dețin animale terestre și</w:t>
            </w:r>
          </w:p>
          <w:p w:rsidR="00A676C6" w:rsidRPr="00FE6FD3" w:rsidRDefault="00A676C6" w:rsidP="00A676C6">
            <w:pPr>
              <w:jc w:val="right"/>
              <w:rPr>
                <w:bCs/>
                <w:iCs/>
                <w:sz w:val="22"/>
                <w:lang w:val="ro-MD"/>
              </w:rPr>
            </w:pPr>
            <w:r w:rsidRPr="00FE6FD3">
              <w:rPr>
                <w:bCs/>
                <w:iCs/>
                <w:sz w:val="22"/>
                <w:lang w:val="ro-MD"/>
              </w:rPr>
              <w:t xml:space="preserve"> incubatoare și trasabilitatea </w:t>
            </w:r>
          </w:p>
          <w:p w:rsidR="00A676C6" w:rsidRPr="00FE6FD3" w:rsidRDefault="00A676C6" w:rsidP="00A676C6">
            <w:pPr>
              <w:jc w:val="right"/>
              <w:rPr>
                <w:bCs/>
                <w:iCs/>
                <w:sz w:val="22"/>
                <w:lang w:val="ro-MD"/>
              </w:rPr>
            </w:pPr>
            <w:r w:rsidRPr="00FE6FD3">
              <w:rPr>
                <w:bCs/>
                <w:iCs/>
                <w:sz w:val="22"/>
                <w:lang w:val="ro-MD"/>
              </w:rPr>
              <w:t xml:space="preserve">anumitor animale terestre </w:t>
            </w:r>
          </w:p>
          <w:p w:rsidR="00A676C6" w:rsidRPr="00FE6FD3" w:rsidRDefault="00A676C6" w:rsidP="00A676C6">
            <w:pPr>
              <w:jc w:val="right"/>
              <w:rPr>
                <w:bCs/>
                <w:iCs/>
                <w:sz w:val="22"/>
                <w:lang w:val="ro-MD"/>
              </w:rPr>
            </w:pPr>
            <w:r w:rsidRPr="00FE6FD3">
              <w:rPr>
                <w:bCs/>
                <w:iCs/>
                <w:sz w:val="22"/>
                <w:lang w:val="ro-MD"/>
              </w:rPr>
              <w:t xml:space="preserve">deținute și a ouălor pentru incubație, </w:t>
            </w:r>
          </w:p>
          <w:p w:rsidR="00A676C6" w:rsidRPr="00FE6FD3" w:rsidRDefault="00A676C6" w:rsidP="00A676C6">
            <w:pPr>
              <w:jc w:val="right"/>
              <w:rPr>
                <w:bCs/>
                <w:iCs/>
                <w:sz w:val="22"/>
                <w:lang w:val="ro-MD"/>
              </w:rPr>
            </w:pPr>
            <w:r w:rsidRPr="00FE6FD3">
              <w:rPr>
                <w:bCs/>
                <w:iCs/>
                <w:sz w:val="22"/>
                <w:lang w:val="ro-MD"/>
              </w:rPr>
              <w:t>aprobată prin Hotărârea Guvernului</w:t>
            </w:r>
          </w:p>
          <w:p w:rsidR="00A676C6" w:rsidRPr="00A676C6" w:rsidRDefault="00A676C6" w:rsidP="00A676C6">
            <w:pPr>
              <w:jc w:val="right"/>
              <w:rPr>
                <w:b/>
                <w:bCs/>
                <w:i/>
                <w:iCs/>
                <w:sz w:val="22"/>
                <w:lang w:val="ro-MD"/>
              </w:rPr>
            </w:pPr>
            <w:r w:rsidRPr="00FE6FD3">
              <w:rPr>
                <w:bCs/>
                <w:iCs/>
                <w:sz w:val="22"/>
                <w:lang w:val="ro-MD"/>
              </w:rPr>
              <w:lastRenderedPageBreak/>
              <w:t xml:space="preserve"> nr.____ din _____2024</w:t>
            </w:r>
          </w:p>
          <w:p w:rsidR="00A676C6" w:rsidRPr="00A676C6" w:rsidRDefault="00A676C6" w:rsidP="00A676C6">
            <w:pPr>
              <w:jc w:val="both"/>
              <w:rPr>
                <w:b/>
                <w:bCs/>
                <w:i/>
                <w:iCs/>
                <w:sz w:val="22"/>
                <w:lang w:val="ro-MD"/>
              </w:rPr>
            </w:pPr>
          </w:p>
          <w:p w:rsidR="00A676C6" w:rsidRDefault="00A676C6" w:rsidP="00A676C6">
            <w:pPr>
              <w:jc w:val="both"/>
              <w:rPr>
                <w:b/>
                <w:bCs/>
                <w:sz w:val="22"/>
                <w:lang w:val="ro-MD"/>
              </w:rPr>
            </w:pPr>
            <w:r w:rsidRPr="00A676C6">
              <w:rPr>
                <w:b/>
                <w:bCs/>
                <w:sz w:val="22"/>
                <w:lang w:val="ro-MD"/>
              </w:rPr>
              <w:t>Specificații tehnice pentru formatele de informații din bazele de date electronice privind animalele deținute din speciile bovină, ovină, caprină și porcină</w:t>
            </w:r>
          </w:p>
          <w:p w:rsidR="002C7242" w:rsidRPr="002C7242" w:rsidRDefault="002C7242" w:rsidP="002C7242">
            <w:pPr>
              <w:jc w:val="both"/>
              <w:rPr>
                <w:bCs/>
                <w:iCs/>
                <w:sz w:val="22"/>
                <w:lang w:val="ro-MD"/>
              </w:rPr>
            </w:pPr>
          </w:p>
          <w:tbl>
            <w:tblPr>
              <w:tblW w:w="503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77"/>
              <w:gridCol w:w="1343"/>
              <w:gridCol w:w="1917"/>
            </w:tblGrid>
            <w:tr w:rsidR="002C7242" w:rsidRPr="002C7242" w:rsidTr="002C7242">
              <w:trPr>
                <w:trHeight w:val="256"/>
              </w:trPr>
              <w:tc>
                <w:tcPr>
                  <w:tcW w:w="177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
                      <w:bCs/>
                      <w:iCs/>
                      <w:sz w:val="22"/>
                      <w:szCs w:val="20"/>
                      <w:lang w:val="ro-MD"/>
                    </w:rPr>
                  </w:pPr>
                  <w:r w:rsidRPr="002C7242">
                    <w:rPr>
                      <w:b/>
                      <w:bCs/>
                      <w:iCs/>
                      <w:sz w:val="22"/>
                      <w:szCs w:val="20"/>
                      <w:lang w:val="ro-MD"/>
                    </w:rPr>
                    <w:t>Tipul de informații</w:t>
                  </w: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
                      <w:bCs/>
                      <w:iCs/>
                      <w:sz w:val="22"/>
                      <w:szCs w:val="20"/>
                      <w:lang w:val="ro-MD"/>
                    </w:rPr>
                  </w:pPr>
                  <w:r w:rsidRPr="002C7242">
                    <w:rPr>
                      <w:b/>
                      <w:bCs/>
                      <w:iCs/>
                      <w:sz w:val="22"/>
                      <w:szCs w:val="20"/>
                      <w:lang w:val="ro-MD"/>
                    </w:rPr>
                    <w:t>Descrierea</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
                      <w:bCs/>
                      <w:iCs/>
                      <w:sz w:val="22"/>
                      <w:szCs w:val="20"/>
                      <w:lang w:val="ro-MD"/>
                    </w:rPr>
                  </w:pPr>
                  <w:r w:rsidRPr="002C7242">
                    <w:rPr>
                      <w:b/>
                      <w:bCs/>
                      <w:iCs/>
                      <w:sz w:val="22"/>
                      <w:szCs w:val="20"/>
                      <w:lang w:val="ro-MD"/>
                    </w:rPr>
                    <w:t>Formatul</w:t>
                  </w:r>
                </w:p>
              </w:tc>
            </w:tr>
            <w:tr w:rsidR="002C7242" w:rsidRPr="002C7242" w:rsidTr="002C7242">
              <w:trPr>
                <w:trHeight w:val="1340"/>
              </w:trPr>
              <w:tc>
                <w:tcPr>
                  <w:tcW w:w="1777"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Codul de identificare al animalului</w:t>
                  </w: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Codul țării</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Una dintre următoarele opțiuni:</w:t>
                  </w:r>
                </w:p>
                <w:p w:rsidR="002C7242" w:rsidRPr="002C7242" w:rsidRDefault="002C7242" w:rsidP="002C7242">
                  <w:pPr>
                    <w:spacing w:after="0"/>
                    <w:jc w:val="both"/>
                    <w:rPr>
                      <w:bCs/>
                      <w:iCs/>
                      <w:sz w:val="22"/>
                      <w:szCs w:val="20"/>
                      <w:lang w:val="ro-MD"/>
                    </w:rPr>
                  </w:pPr>
                  <w:r w:rsidRPr="002C7242">
                    <w:rPr>
                      <w:bCs/>
                      <w:iCs/>
                      <w:sz w:val="22"/>
                      <w:szCs w:val="20"/>
                      <w:lang w:val="ro-MD"/>
                    </w:rPr>
                    <w:t>Cod alfabetic: codul ISO 3166-1 alfa-2 </w:t>
                  </w:r>
                  <w:hyperlink r:id="rId10" w:anchor="E0002" w:history="1">
                    <w:r w:rsidRPr="002C7242">
                      <w:rPr>
                        <w:rStyle w:val="Hyperlink"/>
                        <w:bCs/>
                        <w:iCs/>
                        <w:sz w:val="22"/>
                        <w:lang w:val="ro-MD"/>
                      </w:rPr>
                      <w:t>(</w:t>
                    </w:r>
                    <w:r w:rsidRPr="002C7242">
                      <w:rPr>
                        <w:rStyle w:val="Hyperlink"/>
                        <w:bCs/>
                        <w:iCs/>
                        <w:sz w:val="22"/>
                        <w:vertAlign w:val="superscript"/>
                        <w:lang w:val="ro-MD"/>
                      </w:rPr>
                      <w:t>1</w:t>
                    </w:r>
                    <w:r w:rsidRPr="002C7242">
                      <w:rPr>
                        <w:rStyle w:val="Hyperlink"/>
                        <w:bCs/>
                        <w:iCs/>
                        <w:sz w:val="22"/>
                        <w:lang w:val="ro-MD"/>
                      </w:rPr>
                      <w:t>)</w:t>
                    </w:r>
                  </w:hyperlink>
                </w:p>
                <w:p w:rsidR="002C7242" w:rsidRPr="002C7242" w:rsidRDefault="002C7242" w:rsidP="002C7242">
                  <w:pPr>
                    <w:spacing w:after="0"/>
                    <w:jc w:val="both"/>
                    <w:rPr>
                      <w:bCs/>
                      <w:iCs/>
                      <w:sz w:val="22"/>
                      <w:szCs w:val="20"/>
                      <w:lang w:val="ro-MD"/>
                    </w:rPr>
                  </w:pPr>
                  <w:r w:rsidRPr="002C7242">
                    <w:rPr>
                      <w:bCs/>
                      <w:iCs/>
                      <w:sz w:val="22"/>
                      <w:szCs w:val="20"/>
                      <w:lang w:val="ro-MD"/>
                    </w:rPr>
                    <w:t>Cod numeric: codul ISO 3166-1 numeric</w:t>
                  </w:r>
                </w:p>
              </w:tc>
            </w:tr>
            <w:tr w:rsidR="002C7242" w:rsidRPr="002C7242" w:rsidTr="002C7242">
              <w:trPr>
                <w:trHeight w:val="580"/>
              </w:trPr>
              <w:tc>
                <w:tcPr>
                  <w:tcW w:w="177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C7242" w:rsidRPr="002C7242" w:rsidRDefault="002C7242" w:rsidP="002C7242">
                  <w:pPr>
                    <w:spacing w:after="0"/>
                    <w:jc w:val="both"/>
                    <w:rPr>
                      <w:bCs/>
                      <w:iCs/>
                      <w:sz w:val="22"/>
                      <w:szCs w:val="20"/>
                      <w:lang w:val="ro-MD"/>
                    </w:rPr>
                  </w:pP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Cod unic pentru fiecare animal</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12 caractere numerice</w:t>
                  </w:r>
                </w:p>
              </w:tc>
            </w:tr>
            <w:tr w:rsidR="002C7242" w:rsidRPr="002C7242" w:rsidTr="002C7242">
              <w:trPr>
                <w:trHeight w:val="1308"/>
              </w:trPr>
              <w:tc>
                <w:tcPr>
                  <w:tcW w:w="177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Dispozitiv electronic de identificare (opțional)</w:t>
                  </w: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 </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Una dintre următoarele opțiuni:</w:t>
                  </w:r>
                </w:p>
                <w:p w:rsidR="002C7242" w:rsidRPr="002C7242" w:rsidRDefault="002C7242" w:rsidP="002C7242">
                  <w:pPr>
                    <w:spacing w:after="0"/>
                    <w:jc w:val="both"/>
                    <w:rPr>
                      <w:bCs/>
                      <w:iCs/>
                      <w:sz w:val="22"/>
                      <w:szCs w:val="20"/>
                      <w:lang w:val="ro-MD"/>
                    </w:rPr>
                  </w:pPr>
                  <w:r w:rsidRPr="002C7242">
                    <w:rPr>
                      <w:bCs/>
                      <w:iCs/>
                      <w:sz w:val="22"/>
                      <w:szCs w:val="20"/>
                      <w:lang w:val="ro-MD"/>
                    </w:rPr>
                    <w:t>— crotalie electronică</w:t>
                  </w:r>
                </w:p>
                <w:p w:rsidR="002C7242" w:rsidRPr="002C7242" w:rsidRDefault="002C7242" w:rsidP="002C7242">
                  <w:pPr>
                    <w:spacing w:after="0"/>
                    <w:jc w:val="both"/>
                    <w:rPr>
                      <w:bCs/>
                      <w:iCs/>
                      <w:sz w:val="22"/>
                      <w:szCs w:val="20"/>
                      <w:lang w:val="ro-MD"/>
                    </w:rPr>
                  </w:pPr>
                  <w:r w:rsidRPr="002C7242">
                    <w:rPr>
                      <w:bCs/>
                      <w:iCs/>
                      <w:sz w:val="22"/>
                      <w:szCs w:val="20"/>
                      <w:lang w:val="ro-MD"/>
                    </w:rPr>
                    <w:t>— </w:t>
                  </w:r>
                  <w:proofErr w:type="spellStart"/>
                  <w:r w:rsidRPr="002C7242">
                    <w:rPr>
                      <w:bCs/>
                      <w:iCs/>
                      <w:sz w:val="22"/>
                      <w:szCs w:val="20"/>
                      <w:lang w:val="ro-MD"/>
                    </w:rPr>
                    <w:t>transponder</w:t>
                  </w:r>
                  <w:proofErr w:type="spellEnd"/>
                  <w:r w:rsidRPr="002C7242">
                    <w:rPr>
                      <w:bCs/>
                      <w:iCs/>
                      <w:sz w:val="22"/>
                      <w:szCs w:val="20"/>
                      <w:lang w:val="ro-MD"/>
                    </w:rPr>
                    <w:t xml:space="preserve"> tip </w:t>
                  </w:r>
                  <w:proofErr w:type="spellStart"/>
                  <w:r w:rsidRPr="002C7242">
                    <w:rPr>
                      <w:bCs/>
                      <w:iCs/>
                      <w:sz w:val="22"/>
                      <w:szCs w:val="20"/>
                      <w:lang w:val="ro-MD"/>
                    </w:rPr>
                    <w:t>bolus</w:t>
                  </w:r>
                  <w:proofErr w:type="spellEnd"/>
                </w:p>
                <w:p w:rsidR="002C7242" w:rsidRPr="002C7242" w:rsidRDefault="002C7242" w:rsidP="002C7242">
                  <w:pPr>
                    <w:spacing w:after="0"/>
                    <w:jc w:val="both"/>
                    <w:rPr>
                      <w:bCs/>
                      <w:iCs/>
                      <w:sz w:val="22"/>
                      <w:szCs w:val="20"/>
                      <w:lang w:val="ro-MD"/>
                    </w:rPr>
                  </w:pPr>
                  <w:r w:rsidRPr="002C7242">
                    <w:rPr>
                      <w:bCs/>
                      <w:iCs/>
                      <w:sz w:val="22"/>
                      <w:szCs w:val="20"/>
                      <w:lang w:val="ro-MD"/>
                    </w:rPr>
                    <w:t>— </w:t>
                  </w:r>
                  <w:proofErr w:type="spellStart"/>
                  <w:r w:rsidRPr="002C7242">
                    <w:rPr>
                      <w:bCs/>
                      <w:iCs/>
                      <w:sz w:val="22"/>
                      <w:szCs w:val="20"/>
                      <w:lang w:val="ro-MD"/>
                    </w:rPr>
                    <w:t>transponder</w:t>
                  </w:r>
                  <w:proofErr w:type="spellEnd"/>
                  <w:r w:rsidRPr="002C7242">
                    <w:rPr>
                      <w:bCs/>
                      <w:iCs/>
                      <w:sz w:val="22"/>
                      <w:szCs w:val="20"/>
                      <w:lang w:val="ro-MD"/>
                    </w:rPr>
                    <w:t xml:space="preserve"> injectabil</w:t>
                  </w:r>
                </w:p>
                <w:p w:rsidR="002C7242" w:rsidRPr="002C7242" w:rsidRDefault="002C7242" w:rsidP="002C7242">
                  <w:pPr>
                    <w:spacing w:after="0"/>
                    <w:jc w:val="both"/>
                    <w:rPr>
                      <w:bCs/>
                      <w:iCs/>
                      <w:sz w:val="22"/>
                      <w:szCs w:val="20"/>
                      <w:lang w:val="ro-MD"/>
                    </w:rPr>
                  </w:pPr>
                  <w:r w:rsidRPr="002C7242">
                    <w:rPr>
                      <w:bCs/>
                      <w:iCs/>
                      <w:sz w:val="22"/>
                      <w:szCs w:val="20"/>
                      <w:lang w:val="ro-MD"/>
                    </w:rPr>
                    <w:t>— bandă electronică pe chișiță</w:t>
                  </w:r>
                </w:p>
              </w:tc>
            </w:tr>
            <w:tr w:rsidR="002C7242" w:rsidRPr="002C7242" w:rsidTr="002C7242">
              <w:trPr>
                <w:trHeight w:val="516"/>
              </w:trPr>
              <w:tc>
                <w:tcPr>
                  <w:tcW w:w="177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Număr de înregistrare unic al unității</w:t>
                  </w: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 </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Codul țării urmat de 12 caractere alfanumerice</w:t>
                  </w:r>
                </w:p>
              </w:tc>
            </w:tr>
            <w:tr w:rsidR="002C7242" w:rsidRPr="002C7242" w:rsidTr="002C7242">
              <w:trPr>
                <w:trHeight w:val="256"/>
              </w:trPr>
              <w:tc>
                <w:tcPr>
                  <w:tcW w:w="177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Numele operatorului unității</w:t>
                  </w: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 </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140 de caractere alfanumerice</w:t>
                  </w:r>
                </w:p>
              </w:tc>
            </w:tr>
            <w:tr w:rsidR="002C7242" w:rsidRPr="002C7242" w:rsidTr="002C7242">
              <w:trPr>
                <w:trHeight w:val="548"/>
              </w:trPr>
              <w:tc>
                <w:tcPr>
                  <w:tcW w:w="1777"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lastRenderedPageBreak/>
                    <w:t>Adresa operatorului unității</w:t>
                  </w: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Numele străzii și numărul clădirii</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140 de caractere alfanumerice</w:t>
                  </w:r>
                </w:p>
              </w:tc>
            </w:tr>
            <w:tr w:rsidR="002C7242" w:rsidRPr="002C7242" w:rsidTr="002C7242">
              <w:trPr>
                <w:trHeight w:val="338"/>
              </w:trPr>
              <w:tc>
                <w:tcPr>
                  <w:tcW w:w="177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C7242" w:rsidRPr="002C7242" w:rsidRDefault="002C7242" w:rsidP="002C7242">
                  <w:pPr>
                    <w:spacing w:after="0"/>
                    <w:jc w:val="both"/>
                    <w:rPr>
                      <w:bCs/>
                      <w:iCs/>
                      <w:sz w:val="22"/>
                      <w:szCs w:val="20"/>
                      <w:lang w:val="ro-MD"/>
                    </w:rPr>
                  </w:pP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Cod poștal</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10 caractere alfanumerice</w:t>
                  </w:r>
                </w:p>
              </w:tc>
            </w:tr>
            <w:tr w:rsidR="002C7242" w:rsidRPr="002C7242" w:rsidTr="002C7242">
              <w:trPr>
                <w:trHeight w:val="304"/>
              </w:trPr>
              <w:tc>
                <w:tcPr>
                  <w:tcW w:w="177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2C7242" w:rsidRPr="002C7242" w:rsidRDefault="002C7242" w:rsidP="002C7242">
                  <w:pPr>
                    <w:spacing w:after="0"/>
                    <w:jc w:val="both"/>
                    <w:rPr>
                      <w:bCs/>
                      <w:iCs/>
                      <w:sz w:val="22"/>
                      <w:szCs w:val="20"/>
                      <w:lang w:val="ro-MD"/>
                    </w:rPr>
                  </w:pP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Orașul</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35 de caractere alfanumerice</w:t>
                  </w:r>
                </w:p>
              </w:tc>
            </w:tr>
            <w:tr w:rsidR="002C7242" w:rsidRPr="002C7242" w:rsidTr="002C7242">
              <w:trPr>
                <w:trHeight w:val="256"/>
              </w:trPr>
              <w:tc>
                <w:tcPr>
                  <w:tcW w:w="177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Data</w:t>
                  </w: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 </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Data (AAAA-LL-ZZ)</w:t>
                  </w:r>
                </w:p>
              </w:tc>
            </w:tr>
            <w:tr w:rsidR="002C7242" w:rsidRPr="002C7242" w:rsidTr="002C7242">
              <w:trPr>
                <w:trHeight w:val="256"/>
              </w:trPr>
              <w:tc>
                <w:tcPr>
                  <w:tcW w:w="177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Numărul total de animale</w:t>
                  </w:r>
                </w:p>
              </w:tc>
              <w:tc>
                <w:tcPr>
                  <w:tcW w:w="1343"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 </w:t>
                  </w:r>
                </w:p>
              </w:tc>
              <w:tc>
                <w:tcPr>
                  <w:tcW w:w="1917" w:type="dxa"/>
                  <w:tcBorders>
                    <w:top w:val="outset" w:sz="6" w:space="0" w:color="auto"/>
                    <w:left w:val="outset" w:sz="6" w:space="0" w:color="auto"/>
                    <w:bottom w:val="outset" w:sz="6" w:space="0" w:color="auto"/>
                    <w:right w:val="outset" w:sz="6" w:space="0" w:color="auto"/>
                  </w:tcBorders>
                  <w:shd w:val="clear" w:color="auto" w:fill="auto"/>
                  <w:hideMark/>
                </w:tcPr>
                <w:p w:rsidR="002C7242" w:rsidRPr="002C7242" w:rsidRDefault="002C7242" w:rsidP="002C7242">
                  <w:pPr>
                    <w:spacing w:after="0"/>
                    <w:jc w:val="both"/>
                    <w:rPr>
                      <w:bCs/>
                      <w:iCs/>
                      <w:sz w:val="22"/>
                      <w:szCs w:val="20"/>
                      <w:lang w:val="ro-MD"/>
                    </w:rPr>
                  </w:pPr>
                  <w:r w:rsidRPr="002C7242">
                    <w:rPr>
                      <w:bCs/>
                      <w:iCs/>
                      <w:sz w:val="22"/>
                      <w:szCs w:val="20"/>
                      <w:lang w:val="ro-MD"/>
                    </w:rPr>
                    <w:t>15 caractere numerice</w:t>
                  </w:r>
                </w:p>
              </w:tc>
            </w:tr>
            <w:tr w:rsidR="002C7242" w:rsidRPr="002C7242" w:rsidTr="002C7242">
              <w:trPr>
                <w:trHeight w:val="516"/>
              </w:trPr>
              <w:tc>
                <w:tcPr>
                  <w:tcW w:w="5037"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2C7242" w:rsidRPr="002C7242" w:rsidRDefault="002C7242" w:rsidP="002C7242">
                  <w:pPr>
                    <w:spacing w:after="0"/>
                    <w:jc w:val="both"/>
                    <w:rPr>
                      <w:bCs/>
                      <w:iCs/>
                      <w:sz w:val="22"/>
                      <w:szCs w:val="20"/>
                      <w:lang w:val="ro-MD"/>
                    </w:rPr>
                  </w:pPr>
                  <w:r w:rsidRPr="002C7242">
                    <w:rPr>
                      <w:bCs/>
                      <w:iCs/>
                      <w:sz w:val="22"/>
                      <w:szCs w:val="20"/>
                      <w:lang w:val="ro-MD"/>
                    </w:rPr>
                    <w:t>(</w:t>
                  </w:r>
                  <w:r w:rsidRPr="002C7242">
                    <w:rPr>
                      <w:bCs/>
                      <w:iCs/>
                      <w:sz w:val="22"/>
                      <w:szCs w:val="20"/>
                      <w:vertAlign w:val="superscript"/>
                      <w:lang w:val="ro-MD"/>
                    </w:rPr>
                    <w:t>1</w:t>
                  </w:r>
                  <w:r w:rsidRPr="002C7242">
                    <w:rPr>
                      <w:bCs/>
                      <w:iCs/>
                      <w:sz w:val="22"/>
                      <w:szCs w:val="20"/>
                      <w:lang w:val="ro-MD"/>
                    </w:rPr>
                    <w:t>)   </w:t>
                  </w:r>
                </w:p>
                <w:p w:rsidR="002C7242" w:rsidRPr="002C7242" w:rsidRDefault="002C7242" w:rsidP="002C7242">
                  <w:pPr>
                    <w:spacing w:after="0"/>
                    <w:jc w:val="both"/>
                    <w:rPr>
                      <w:bCs/>
                      <w:iCs/>
                      <w:sz w:val="22"/>
                      <w:szCs w:val="20"/>
                      <w:lang w:val="ro-MD"/>
                    </w:rPr>
                  </w:pPr>
                  <w:r w:rsidRPr="002C7242">
                    <w:rPr>
                      <w:bCs/>
                      <w:iCs/>
                      <w:sz w:val="22"/>
                      <w:szCs w:val="20"/>
                      <w:lang w:val="ro-MD"/>
                    </w:rPr>
                    <w:t>Cu excepția Greciei, pentru care se utilizează codul din două litere „EL”.</w:t>
                  </w:r>
                </w:p>
              </w:tc>
            </w:tr>
          </w:tbl>
          <w:p w:rsidR="002C7242" w:rsidRPr="002C7242" w:rsidRDefault="002C7242" w:rsidP="002C7242">
            <w:pPr>
              <w:jc w:val="both"/>
              <w:rPr>
                <w:bCs/>
                <w:iCs/>
                <w:sz w:val="22"/>
                <w:lang w:val="ro-MD"/>
              </w:rPr>
            </w:pPr>
          </w:p>
          <w:p w:rsidR="00A676C6" w:rsidRPr="00A676C6" w:rsidRDefault="00A676C6" w:rsidP="00A676C6">
            <w:pPr>
              <w:jc w:val="both"/>
              <w:rPr>
                <w:bCs/>
                <w:sz w:val="22"/>
                <w:lang w:val="ro-MD"/>
              </w:rPr>
            </w:pPr>
          </w:p>
          <w:p w:rsidR="00E157E1" w:rsidRPr="00FA32AC" w:rsidRDefault="00E157E1" w:rsidP="00A676C6">
            <w:pPr>
              <w:jc w:val="both"/>
              <w:rPr>
                <w:bCs/>
                <w:sz w:val="22"/>
                <w:lang w:val="ro-MD"/>
              </w:rPr>
            </w:pPr>
          </w:p>
        </w:tc>
        <w:tc>
          <w:tcPr>
            <w:tcW w:w="2179" w:type="dxa"/>
          </w:tcPr>
          <w:p w:rsidR="00A17F05" w:rsidRPr="00A17F05" w:rsidRDefault="00A17F05" w:rsidP="00A17F05">
            <w:pPr>
              <w:jc w:val="center"/>
              <w:rPr>
                <w:b/>
                <w:noProof/>
                <w:color w:val="000000"/>
                <w:sz w:val="22"/>
                <w:lang w:val="ro-MD"/>
              </w:rPr>
            </w:pPr>
            <w:r w:rsidRPr="00A17F05">
              <w:rPr>
                <w:b/>
                <w:noProof/>
                <w:color w:val="000000"/>
                <w:sz w:val="22"/>
                <w:lang w:val="ro-MD"/>
              </w:rPr>
              <w:lastRenderedPageBreak/>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0002E3" w:rsidRPr="00FA32AC" w:rsidRDefault="000002E3" w:rsidP="000002E3">
            <w:pPr>
              <w:shd w:val="clear" w:color="auto" w:fill="FFFFFF"/>
              <w:jc w:val="both"/>
              <w:rPr>
                <w:i/>
                <w:iCs/>
                <w:sz w:val="22"/>
                <w:lang w:val="ro-MD"/>
              </w:rPr>
            </w:pPr>
            <w:r w:rsidRPr="00FA32AC">
              <w:rPr>
                <w:i/>
                <w:iCs/>
                <w:sz w:val="22"/>
                <w:lang w:val="ro-MD"/>
              </w:rPr>
              <w:lastRenderedPageBreak/>
              <w:t>ANEXA II</w:t>
            </w:r>
          </w:p>
          <w:p w:rsidR="000002E3" w:rsidRPr="00FA32AC" w:rsidRDefault="000002E3" w:rsidP="000002E3">
            <w:pPr>
              <w:shd w:val="clear" w:color="auto" w:fill="FFFFFF"/>
              <w:jc w:val="both"/>
              <w:rPr>
                <w:b/>
                <w:bCs/>
                <w:iCs/>
                <w:sz w:val="22"/>
                <w:lang w:val="ro-MD"/>
              </w:rPr>
            </w:pPr>
            <w:r w:rsidRPr="00FA32AC">
              <w:rPr>
                <w:b/>
                <w:bCs/>
                <w:iCs/>
                <w:sz w:val="22"/>
                <w:lang w:val="ro-MD"/>
              </w:rPr>
              <w:t>PARTEA 1</w:t>
            </w:r>
          </w:p>
          <w:p w:rsidR="000002E3" w:rsidRPr="00FA32AC" w:rsidRDefault="000002E3" w:rsidP="000002E3">
            <w:pPr>
              <w:shd w:val="clear" w:color="auto" w:fill="FFFFFF"/>
              <w:jc w:val="both"/>
              <w:rPr>
                <w:b/>
                <w:bCs/>
                <w:iCs/>
                <w:sz w:val="22"/>
                <w:lang w:val="ro-MD"/>
              </w:rPr>
            </w:pPr>
            <w:r w:rsidRPr="00FA32AC">
              <w:rPr>
                <w:b/>
                <w:bCs/>
                <w:iCs/>
                <w:sz w:val="22"/>
                <w:lang w:val="ro-MD"/>
              </w:rPr>
              <w:t xml:space="preserve">Specificații tehnice pentru mijloacele de identificare a bovinelor, ovinelor, caprinelor, porcinelor, camelidelor, cervidelor și </w:t>
            </w:r>
            <w:proofErr w:type="spellStart"/>
            <w:r w:rsidRPr="00FA32AC">
              <w:rPr>
                <w:b/>
                <w:bCs/>
                <w:iCs/>
                <w:sz w:val="22"/>
                <w:lang w:val="ro-MD"/>
              </w:rPr>
              <w:t>psitacidelor</w:t>
            </w:r>
            <w:proofErr w:type="spellEnd"/>
            <w:r w:rsidRPr="00FA32AC">
              <w:rPr>
                <w:b/>
                <w:bCs/>
                <w:iCs/>
                <w:sz w:val="22"/>
                <w:lang w:val="ro-MD"/>
              </w:rPr>
              <w:t xml:space="preserve"> deținute</w:t>
            </w:r>
          </w:p>
          <w:p w:rsidR="000002E3" w:rsidRPr="00FA32AC" w:rsidRDefault="000002E3" w:rsidP="000002E3">
            <w:pPr>
              <w:shd w:val="clear" w:color="auto" w:fill="FFFFFF"/>
              <w:jc w:val="both"/>
              <w:rPr>
                <w:iCs/>
                <w:sz w:val="22"/>
                <w:lang w:val="ro-MD"/>
              </w:rPr>
            </w:pPr>
            <w:r w:rsidRPr="00FA32AC">
              <w:rPr>
                <w:iCs/>
                <w:sz w:val="22"/>
                <w:lang w:val="ro-MD"/>
              </w:rPr>
              <w:t xml:space="preserve">1. Mijloacele de identificare, menționate la literele (a), (b), (c), (f) și (h) din anexa III la Regulamentul delegat (UE) 2019/2035, pentru bovinele, ovinele, caprinele, porcinele, camelidele, cervidele și </w:t>
            </w:r>
            <w:proofErr w:type="spellStart"/>
            <w:r w:rsidRPr="00FA32AC">
              <w:rPr>
                <w:iCs/>
                <w:sz w:val="22"/>
                <w:lang w:val="ro-MD"/>
              </w:rPr>
              <w:t>psitacidele</w:t>
            </w:r>
            <w:proofErr w:type="spellEnd"/>
            <w:r w:rsidRPr="00FA32AC">
              <w:rPr>
                <w:iCs/>
                <w:sz w:val="22"/>
                <w:lang w:val="ro-MD"/>
              </w:rPr>
              <w:t xml:space="preserve"> deținute sunt:</w:t>
            </w:r>
          </w:p>
          <w:p w:rsidR="000002E3" w:rsidRPr="00FA32AC" w:rsidRDefault="000002E3" w:rsidP="000002E3">
            <w:pPr>
              <w:shd w:val="clear" w:color="auto" w:fill="FFFFFF"/>
              <w:jc w:val="both"/>
              <w:rPr>
                <w:iCs/>
                <w:sz w:val="22"/>
                <w:lang w:val="ro-MD"/>
              </w:rPr>
            </w:pPr>
            <w:r w:rsidRPr="00FA32AC">
              <w:rPr>
                <w:iCs/>
                <w:sz w:val="22"/>
                <w:lang w:val="ro-MD"/>
              </w:rPr>
              <w:t>(a) nereutilizabile;</w:t>
            </w:r>
          </w:p>
          <w:p w:rsidR="000002E3" w:rsidRPr="00FA32AC" w:rsidRDefault="000002E3" w:rsidP="000002E3">
            <w:pPr>
              <w:shd w:val="clear" w:color="auto" w:fill="FFFFFF"/>
              <w:jc w:val="both"/>
              <w:rPr>
                <w:iCs/>
                <w:sz w:val="22"/>
                <w:lang w:val="ro-MD"/>
              </w:rPr>
            </w:pPr>
            <w:r w:rsidRPr="00FA32AC">
              <w:rPr>
                <w:iCs/>
                <w:sz w:val="22"/>
                <w:lang w:val="ro-MD"/>
              </w:rPr>
              <w:t>(b) din material nedegradabil;</w:t>
            </w:r>
          </w:p>
          <w:p w:rsidR="000002E3" w:rsidRPr="00FA32AC" w:rsidRDefault="000002E3" w:rsidP="000002E3">
            <w:pPr>
              <w:shd w:val="clear" w:color="auto" w:fill="FFFFFF"/>
              <w:jc w:val="both"/>
              <w:rPr>
                <w:iCs/>
                <w:sz w:val="22"/>
                <w:lang w:val="ro-MD"/>
              </w:rPr>
            </w:pPr>
            <w:r w:rsidRPr="00FA32AC">
              <w:rPr>
                <w:iCs/>
                <w:sz w:val="22"/>
                <w:lang w:val="ro-MD"/>
              </w:rPr>
              <w:t>(c) inviolabile;</w:t>
            </w:r>
          </w:p>
          <w:p w:rsidR="000002E3" w:rsidRPr="00FA32AC" w:rsidRDefault="000002E3" w:rsidP="000002E3">
            <w:pPr>
              <w:shd w:val="clear" w:color="auto" w:fill="FFFFFF"/>
              <w:jc w:val="both"/>
              <w:rPr>
                <w:iCs/>
                <w:sz w:val="22"/>
                <w:lang w:val="ro-MD"/>
              </w:rPr>
            </w:pPr>
            <w:r w:rsidRPr="00FA32AC">
              <w:rPr>
                <w:iCs/>
                <w:sz w:val="22"/>
                <w:lang w:val="ro-MD"/>
              </w:rPr>
              <w:t>(d) ușor de citit pe toată durata vieții animalelor;</w:t>
            </w:r>
          </w:p>
          <w:p w:rsidR="000002E3" w:rsidRPr="00FA32AC" w:rsidRDefault="000002E3" w:rsidP="000002E3">
            <w:pPr>
              <w:shd w:val="clear" w:color="auto" w:fill="FFFFFF"/>
              <w:jc w:val="both"/>
              <w:rPr>
                <w:iCs/>
                <w:sz w:val="22"/>
                <w:lang w:val="ro-MD"/>
              </w:rPr>
            </w:pPr>
            <w:r w:rsidRPr="00FA32AC">
              <w:rPr>
                <w:iCs/>
                <w:sz w:val="22"/>
                <w:lang w:val="ro-MD"/>
              </w:rPr>
              <w:t>(e) concepute încât să rămână atașate de animal fără să îi facă rău acestuia;</w:t>
            </w:r>
          </w:p>
          <w:p w:rsidR="000002E3" w:rsidRPr="00FA32AC" w:rsidRDefault="000002E3" w:rsidP="000002E3">
            <w:pPr>
              <w:shd w:val="clear" w:color="auto" w:fill="FFFFFF"/>
              <w:jc w:val="both"/>
              <w:rPr>
                <w:iCs/>
                <w:sz w:val="22"/>
                <w:lang w:val="ro-MD"/>
              </w:rPr>
            </w:pPr>
            <w:r w:rsidRPr="00FA32AC">
              <w:rPr>
                <w:iCs/>
                <w:sz w:val="22"/>
                <w:lang w:val="ro-MD"/>
              </w:rPr>
              <w:t>(f) să poată fi înlăturate ușor din lanțul alimentar.</w:t>
            </w:r>
          </w:p>
          <w:p w:rsidR="000002E3" w:rsidRPr="00FA32AC" w:rsidRDefault="000002E3" w:rsidP="000002E3">
            <w:pPr>
              <w:shd w:val="clear" w:color="auto" w:fill="FFFFFF"/>
              <w:jc w:val="both"/>
              <w:rPr>
                <w:iCs/>
                <w:sz w:val="22"/>
                <w:lang w:val="ro-MD"/>
              </w:rPr>
            </w:pPr>
            <w:r w:rsidRPr="00FA32AC">
              <w:rPr>
                <w:iCs/>
                <w:sz w:val="22"/>
                <w:lang w:val="ro-MD"/>
              </w:rPr>
              <w:lastRenderedPageBreak/>
              <w:t>2. Mijloacele de identificare, menționate la punctul 1, trebuie să prezinte în mod vizibil, lizibil și de neșters unul dintre următoarele elemente:</w:t>
            </w:r>
          </w:p>
          <w:p w:rsidR="000002E3" w:rsidRPr="00FA32AC" w:rsidRDefault="000002E3" w:rsidP="000002E3">
            <w:pPr>
              <w:shd w:val="clear" w:color="auto" w:fill="FFFFFF"/>
              <w:jc w:val="both"/>
              <w:rPr>
                <w:iCs/>
                <w:sz w:val="22"/>
                <w:lang w:val="ro-MD"/>
              </w:rPr>
            </w:pPr>
            <w:r w:rsidRPr="00FA32AC">
              <w:rPr>
                <w:iCs/>
                <w:sz w:val="22"/>
                <w:lang w:val="ro-MD"/>
              </w:rPr>
              <w:t>(a) primul și al doilea element al codului de identificare a animalelor, în conformitate cu articolul 12;</w:t>
            </w:r>
          </w:p>
          <w:p w:rsidR="000002E3" w:rsidRPr="00FA32AC" w:rsidRDefault="000002E3" w:rsidP="000002E3">
            <w:pPr>
              <w:shd w:val="clear" w:color="auto" w:fill="FFFFFF"/>
              <w:jc w:val="both"/>
              <w:rPr>
                <w:iCs/>
                <w:sz w:val="22"/>
                <w:lang w:val="ro-MD"/>
              </w:rPr>
            </w:pPr>
            <w:r w:rsidRPr="00FA32AC">
              <w:rPr>
                <w:iCs/>
                <w:sz w:val="22"/>
                <w:lang w:val="ro-MD"/>
              </w:rPr>
              <w:t>(b) numărul de înregistrare unic al unității de animale, menționat la articolul 18 litera (a) din Regulamentul delegat (UE) 2019/2035; sau</w:t>
            </w:r>
          </w:p>
          <w:p w:rsidR="000002E3" w:rsidRPr="00FA32AC" w:rsidRDefault="000002E3" w:rsidP="000002E3">
            <w:pPr>
              <w:shd w:val="clear" w:color="auto" w:fill="FFFFFF"/>
              <w:jc w:val="both"/>
              <w:rPr>
                <w:iCs/>
                <w:sz w:val="22"/>
                <w:lang w:val="ro-MD"/>
              </w:rPr>
            </w:pPr>
            <w:r w:rsidRPr="00FA32AC">
              <w:rPr>
                <w:iCs/>
                <w:sz w:val="22"/>
                <w:lang w:val="ro-MD"/>
              </w:rPr>
              <w:t>(c) codul de identificare alfanumeric, menționat la articolul 76 alineatul (1) din Regulamentul delegat (UE) 2019/2035.</w:t>
            </w:r>
          </w:p>
          <w:p w:rsidR="000002E3" w:rsidRPr="00FA32AC" w:rsidRDefault="000002E3" w:rsidP="000002E3">
            <w:pPr>
              <w:shd w:val="clear" w:color="auto" w:fill="FFFFFF"/>
              <w:jc w:val="both"/>
              <w:rPr>
                <w:iCs/>
                <w:sz w:val="22"/>
                <w:lang w:val="ro-MD"/>
              </w:rPr>
            </w:pPr>
            <w:r w:rsidRPr="00FA32AC">
              <w:rPr>
                <w:iCs/>
                <w:sz w:val="22"/>
                <w:lang w:val="ro-MD"/>
              </w:rPr>
              <w:t>3. Mijloacele de identificare, menționate la punctul 1, pot conține alte informații, dacă sunt autorizate de autoritatea competentă și cu condiția ca mijloacele de identificare să respecte cerințele de la punctul 2.</w:t>
            </w:r>
          </w:p>
          <w:p w:rsidR="00E157E1" w:rsidRPr="00FA32AC" w:rsidRDefault="00E157E1" w:rsidP="00E157E1">
            <w:pPr>
              <w:shd w:val="clear" w:color="auto" w:fill="FFFFFF"/>
              <w:jc w:val="both"/>
              <w:rPr>
                <w:iCs/>
                <w:sz w:val="22"/>
                <w:lang w:val="ro-MD"/>
              </w:rPr>
            </w:pPr>
          </w:p>
        </w:tc>
        <w:tc>
          <w:tcPr>
            <w:tcW w:w="5233" w:type="dxa"/>
          </w:tcPr>
          <w:p w:rsidR="00EA7B43" w:rsidRPr="00C82878" w:rsidRDefault="00EA7B43" w:rsidP="00016F84">
            <w:pPr>
              <w:jc w:val="right"/>
              <w:rPr>
                <w:bCs/>
                <w:iCs/>
                <w:sz w:val="22"/>
                <w:lang w:val="ro-MD"/>
              </w:rPr>
            </w:pPr>
            <w:r w:rsidRPr="00C82878">
              <w:rPr>
                <w:bCs/>
                <w:iCs/>
                <w:sz w:val="22"/>
                <w:lang w:val="ro-MD"/>
              </w:rPr>
              <w:lastRenderedPageBreak/>
              <w:t>Anexa nr. 6 la</w:t>
            </w:r>
          </w:p>
          <w:p w:rsidR="00EA7B43" w:rsidRPr="00C82878" w:rsidRDefault="00EA7B43" w:rsidP="00016F84">
            <w:pPr>
              <w:jc w:val="right"/>
              <w:rPr>
                <w:bCs/>
                <w:iCs/>
                <w:sz w:val="22"/>
                <w:lang w:val="ro-MD"/>
              </w:rPr>
            </w:pPr>
            <w:r w:rsidRPr="00C82878">
              <w:rPr>
                <w:bCs/>
                <w:sz w:val="22"/>
                <w:lang w:val="ro-MD"/>
              </w:rPr>
              <w:t xml:space="preserve"> </w:t>
            </w:r>
            <w:r w:rsidR="00C345A9" w:rsidRPr="00C82878">
              <w:rPr>
                <w:bCs/>
                <w:iCs/>
                <w:sz w:val="22"/>
                <w:lang w:val="ro-MD"/>
              </w:rPr>
              <w:t xml:space="preserve">Norma sanitară </w:t>
            </w:r>
            <w:r w:rsidRPr="00C82878">
              <w:rPr>
                <w:bCs/>
                <w:iCs/>
                <w:sz w:val="22"/>
                <w:lang w:val="ro-MD"/>
              </w:rPr>
              <w:t>veterinară</w:t>
            </w:r>
          </w:p>
          <w:p w:rsidR="00EA7B43" w:rsidRPr="00C82878" w:rsidRDefault="00EA7B43" w:rsidP="00016F84">
            <w:pPr>
              <w:jc w:val="right"/>
              <w:rPr>
                <w:bCs/>
                <w:iCs/>
                <w:sz w:val="22"/>
                <w:lang w:val="ro-MD"/>
              </w:rPr>
            </w:pPr>
            <w:r w:rsidRPr="00C82878">
              <w:rPr>
                <w:bCs/>
                <w:iCs/>
                <w:sz w:val="22"/>
                <w:lang w:val="ro-MD"/>
              </w:rPr>
              <w:t xml:space="preserve"> privi</w:t>
            </w:r>
            <w:r w:rsidR="00C82878">
              <w:rPr>
                <w:bCs/>
                <w:iCs/>
                <w:sz w:val="22"/>
                <w:lang w:val="ro-MD"/>
              </w:rPr>
              <w:t>nd</w:t>
            </w:r>
            <w:r w:rsidRPr="00C82878">
              <w:rPr>
                <w:bCs/>
                <w:iCs/>
                <w:sz w:val="22"/>
                <w:lang w:val="ro-MD"/>
              </w:rPr>
              <w:t xml:space="preserve"> unitățile care </w:t>
            </w:r>
          </w:p>
          <w:p w:rsidR="00EA7B43" w:rsidRPr="00C82878" w:rsidRDefault="00EA7B43" w:rsidP="00016F84">
            <w:pPr>
              <w:jc w:val="right"/>
              <w:rPr>
                <w:bCs/>
                <w:iCs/>
                <w:sz w:val="22"/>
                <w:lang w:val="ro-MD"/>
              </w:rPr>
            </w:pPr>
            <w:r w:rsidRPr="00C82878">
              <w:rPr>
                <w:bCs/>
                <w:iCs/>
                <w:sz w:val="22"/>
                <w:lang w:val="ro-MD"/>
              </w:rPr>
              <w:t>dețin animale terestre și</w:t>
            </w:r>
          </w:p>
          <w:p w:rsidR="00EA7B43" w:rsidRPr="00C82878" w:rsidRDefault="00EA7B43" w:rsidP="00016F84">
            <w:pPr>
              <w:jc w:val="right"/>
              <w:rPr>
                <w:bCs/>
                <w:iCs/>
                <w:sz w:val="22"/>
                <w:lang w:val="ro-MD"/>
              </w:rPr>
            </w:pPr>
            <w:r w:rsidRPr="00C82878">
              <w:rPr>
                <w:bCs/>
                <w:iCs/>
                <w:sz w:val="22"/>
                <w:lang w:val="ro-MD"/>
              </w:rPr>
              <w:t xml:space="preserve"> incubatoare și trasabilitatea </w:t>
            </w:r>
          </w:p>
          <w:p w:rsidR="00EA7B43" w:rsidRPr="00C82878" w:rsidRDefault="00EA7B43" w:rsidP="00016F84">
            <w:pPr>
              <w:jc w:val="right"/>
              <w:rPr>
                <w:bCs/>
                <w:iCs/>
                <w:sz w:val="22"/>
                <w:lang w:val="ro-MD"/>
              </w:rPr>
            </w:pPr>
            <w:r w:rsidRPr="00C82878">
              <w:rPr>
                <w:bCs/>
                <w:iCs/>
                <w:sz w:val="22"/>
                <w:lang w:val="ro-MD"/>
              </w:rPr>
              <w:t xml:space="preserve">anumitor animale terestre </w:t>
            </w:r>
          </w:p>
          <w:p w:rsidR="00EA7B43" w:rsidRPr="00C82878" w:rsidRDefault="00EA7B43" w:rsidP="00016F84">
            <w:pPr>
              <w:jc w:val="right"/>
              <w:rPr>
                <w:bCs/>
                <w:iCs/>
                <w:sz w:val="22"/>
                <w:lang w:val="ro-MD"/>
              </w:rPr>
            </w:pPr>
            <w:r w:rsidRPr="00C82878">
              <w:rPr>
                <w:bCs/>
                <w:iCs/>
                <w:sz w:val="22"/>
                <w:lang w:val="ro-MD"/>
              </w:rPr>
              <w:t xml:space="preserve">deținute și a ouălor pentru incubație, </w:t>
            </w:r>
          </w:p>
          <w:p w:rsidR="00EA7B43" w:rsidRPr="00C82878" w:rsidRDefault="00EA7B43" w:rsidP="00016F84">
            <w:pPr>
              <w:jc w:val="right"/>
              <w:rPr>
                <w:bCs/>
                <w:iCs/>
                <w:sz w:val="22"/>
                <w:lang w:val="ro-MD"/>
              </w:rPr>
            </w:pPr>
            <w:r w:rsidRPr="00C82878">
              <w:rPr>
                <w:bCs/>
                <w:iCs/>
                <w:sz w:val="22"/>
                <w:lang w:val="ro-MD"/>
              </w:rPr>
              <w:t>aprobată prin Hotărârea Guvernului</w:t>
            </w:r>
          </w:p>
          <w:p w:rsidR="00EA7B43" w:rsidRPr="00C82878" w:rsidRDefault="00EA7B43" w:rsidP="00016F84">
            <w:pPr>
              <w:jc w:val="right"/>
              <w:rPr>
                <w:bCs/>
                <w:sz w:val="22"/>
                <w:lang w:val="ro-MD"/>
              </w:rPr>
            </w:pPr>
            <w:r w:rsidRPr="00C82878">
              <w:rPr>
                <w:bCs/>
                <w:iCs/>
                <w:sz w:val="22"/>
                <w:lang w:val="ro-MD"/>
              </w:rPr>
              <w:t xml:space="preserve"> nr.____ din _____2024</w:t>
            </w:r>
          </w:p>
          <w:p w:rsidR="00EA7B43" w:rsidRPr="00EA7B43" w:rsidRDefault="00EA7B43" w:rsidP="00016F84">
            <w:pPr>
              <w:jc w:val="right"/>
              <w:rPr>
                <w:b/>
                <w:bCs/>
                <w:sz w:val="22"/>
                <w:lang w:val="ro-MD"/>
              </w:rPr>
            </w:pPr>
          </w:p>
          <w:p w:rsidR="00EA7B43" w:rsidRPr="00EA7B43" w:rsidRDefault="00EA7B43" w:rsidP="00EA7B43">
            <w:pPr>
              <w:jc w:val="both"/>
              <w:rPr>
                <w:b/>
                <w:bCs/>
                <w:sz w:val="22"/>
                <w:lang w:val="ro-MD"/>
              </w:rPr>
            </w:pPr>
          </w:p>
          <w:p w:rsidR="00EA7B43" w:rsidRPr="00EA7B43" w:rsidRDefault="00EA7B43" w:rsidP="00EA7B43">
            <w:pPr>
              <w:jc w:val="both"/>
              <w:rPr>
                <w:b/>
                <w:bCs/>
                <w:sz w:val="22"/>
                <w:lang w:val="ro-MD"/>
              </w:rPr>
            </w:pPr>
            <w:r w:rsidRPr="00EA7B43">
              <w:rPr>
                <w:b/>
                <w:bCs/>
                <w:sz w:val="22"/>
                <w:lang w:val="ro-MD"/>
              </w:rPr>
              <w:t>Capitolul I</w:t>
            </w:r>
          </w:p>
          <w:p w:rsidR="00EA7B43" w:rsidRPr="00EA7B43" w:rsidRDefault="00EA7B43" w:rsidP="00EA7B43">
            <w:pPr>
              <w:jc w:val="both"/>
              <w:rPr>
                <w:b/>
                <w:bCs/>
                <w:sz w:val="22"/>
                <w:lang w:val="ro-MD"/>
              </w:rPr>
            </w:pPr>
            <w:r w:rsidRPr="00EA7B43">
              <w:rPr>
                <w:b/>
                <w:bCs/>
                <w:sz w:val="22"/>
                <w:lang w:val="ro-MD"/>
              </w:rPr>
              <w:t>SPECIFICAȚII TEHNICE PENTRU MIJLOACELE DE IDENTIFICARE A BOVINELOR, OVINELOR, CAPRINELOR, PORCINELOR, CAMELIDELOR, CERVIDELOR ȘI PSITACIDELOR DEȚINUTE</w:t>
            </w:r>
          </w:p>
          <w:p w:rsidR="00C82878" w:rsidRPr="00C82878" w:rsidRDefault="00C82878" w:rsidP="00C82878">
            <w:pPr>
              <w:jc w:val="both"/>
              <w:rPr>
                <w:bCs/>
                <w:sz w:val="22"/>
                <w:lang w:val="ro-MD"/>
              </w:rPr>
            </w:pPr>
            <w:r w:rsidRPr="00C82878">
              <w:rPr>
                <w:b/>
                <w:bCs/>
                <w:sz w:val="22"/>
                <w:lang w:val="ro-MD"/>
              </w:rPr>
              <w:lastRenderedPageBreak/>
              <w:t>1.</w:t>
            </w:r>
            <w:r w:rsidRPr="00C82878">
              <w:rPr>
                <w:bCs/>
                <w:sz w:val="22"/>
                <w:lang w:val="ro-MD"/>
              </w:rPr>
              <w:t xml:space="preserve"> Mijloacele de identificare, menționate în anexa nr.3 la sbp.1.1-1.3, 1.6 și 1.8, pentru bovinele, ovinele, caprinele, porcinele, camelidele, cervidele și </w:t>
            </w:r>
            <w:proofErr w:type="spellStart"/>
            <w:r w:rsidRPr="00C82878">
              <w:rPr>
                <w:bCs/>
                <w:sz w:val="22"/>
                <w:lang w:val="ro-MD"/>
              </w:rPr>
              <w:t>psitacidele</w:t>
            </w:r>
            <w:proofErr w:type="spellEnd"/>
            <w:r w:rsidRPr="00C82878">
              <w:rPr>
                <w:bCs/>
                <w:sz w:val="22"/>
                <w:lang w:val="ro-MD"/>
              </w:rPr>
              <w:t xml:space="preserve"> deținute sunt:</w:t>
            </w:r>
          </w:p>
          <w:p w:rsidR="00C82878" w:rsidRPr="00C82878" w:rsidRDefault="00C82878" w:rsidP="00C82878">
            <w:pPr>
              <w:jc w:val="both"/>
              <w:rPr>
                <w:bCs/>
                <w:sz w:val="22"/>
                <w:lang w:val="ro-MD"/>
              </w:rPr>
            </w:pPr>
            <w:r w:rsidRPr="00C82878">
              <w:rPr>
                <w:bCs/>
                <w:sz w:val="22"/>
                <w:lang w:val="ro-MD"/>
              </w:rPr>
              <w:t>1.1 nereutilizabile;</w:t>
            </w:r>
          </w:p>
          <w:p w:rsidR="00C82878" w:rsidRPr="00C82878" w:rsidRDefault="00C82878" w:rsidP="00C82878">
            <w:pPr>
              <w:jc w:val="both"/>
              <w:rPr>
                <w:bCs/>
                <w:sz w:val="22"/>
                <w:lang w:val="ro-MD"/>
              </w:rPr>
            </w:pPr>
            <w:r w:rsidRPr="00C82878">
              <w:rPr>
                <w:bCs/>
                <w:sz w:val="22"/>
                <w:lang w:val="ro-MD"/>
              </w:rPr>
              <w:t>1.2 din material nedegradabil;</w:t>
            </w:r>
          </w:p>
          <w:p w:rsidR="00C82878" w:rsidRPr="00C82878" w:rsidRDefault="00C82878" w:rsidP="00C82878">
            <w:pPr>
              <w:jc w:val="both"/>
              <w:rPr>
                <w:bCs/>
                <w:sz w:val="22"/>
                <w:lang w:val="ro-MD"/>
              </w:rPr>
            </w:pPr>
            <w:r w:rsidRPr="00C82878">
              <w:rPr>
                <w:bCs/>
                <w:sz w:val="22"/>
                <w:lang w:val="ro-MD"/>
              </w:rPr>
              <w:t>1.3 inviolabile;</w:t>
            </w:r>
          </w:p>
          <w:p w:rsidR="00C82878" w:rsidRPr="00C82878" w:rsidRDefault="00C82878" w:rsidP="00C82878">
            <w:pPr>
              <w:jc w:val="both"/>
              <w:rPr>
                <w:bCs/>
                <w:sz w:val="22"/>
                <w:lang w:val="ro-MD"/>
              </w:rPr>
            </w:pPr>
            <w:r w:rsidRPr="00C82878">
              <w:rPr>
                <w:bCs/>
                <w:sz w:val="22"/>
                <w:lang w:val="ro-MD"/>
              </w:rPr>
              <w:t>1.4 ușor de citit pe toată durata vieții animalelor;</w:t>
            </w:r>
          </w:p>
          <w:p w:rsidR="00C82878" w:rsidRPr="00C82878" w:rsidRDefault="00C82878" w:rsidP="00C82878">
            <w:pPr>
              <w:jc w:val="both"/>
              <w:rPr>
                <w:bCs/>
                <w:sz w:val="22"/>
                <w:lang w:val="ro-MD"/>
              </w:rPr>
            </w:pPr>
            <w:r w:rsidRPr="00C82878">
              <w:rPr>
                <w:bCs/>
                <w:sz w:val="22"/>
                <w:lang w:val="ro-MD"/>
              </w:rPr>
              <w:t>1.5 concepute încât să rămână atașate de animal fără să îi facă rău acestuia;</w:t>
            </w:r>
          </w:p>
          <w:p w:rsidR="00C82878" w:rsidRPr="00C82878" w:rsidRDefault="00C82878" w:rsidP="00C82878">
            <w:pPr>
              <w:jc w:val="both"/>
              <w:rPr>
                <w:bCs/>
                <w:sz w:val="22"/>
                <w:lang w:val="ro-MD"/>
              </w:rPr>
            </w:pPr>
            <w:r w:rsidRPr="00C82878">
              <w:rPr>
                <w:bCs/>
                <w:sz w:val="22"/>
                <w:lang w:val="ro-MD"/>
              </w:rPr>
              <w:t>1.6 să poată fi înlăturate ușor din lanțul alimentar.</w:t>
            </w:r>
          </w:p>
          <w:p w:rsidR="00C82878" w:rsidRPr="00C82878" w:rsidRDefault="00C82878" w:rsidP="00C82878">
            <w:pPr>
              <w:jc w:val="both"/>
              <w:rPr>
                <w:bCs/>
                <w:sz w:val="22"/>
                <w:lang w:val="ro-MD"/>
              </w:rPr>
            </w:pPr>
            <w:r w:rsidRPr="00C82878">
              <w:rPr>
                <w:b/>
                <w:bCs/>
                <w:sz w:val="22"/>
                <w:lang w:val="ro-MD"/>
              </w:rPr>
              <w:t>2.</w:t>
            </w:r>
            <w:r w:rsidRPr="00C82878">
              <w:rPr>
                <w:bCs/>
                <w:sz w:val="22"/>
                <w:lang w:val="ro-MD"/>
              </w:rPr>
              <w:t> Mijloacele de identificare, menționate la pct.1, trebuie să prezinte în mod vizibil, lizibil și de neșters unul dintre următoarele elemente:</w:t>
            </w:r>
          </w:p>
          <w:p w:rsidR="00C82878" w:rsidRPr="00C82878" w:rsidRDefault="00C82878" w:rsidP="00C82878">
            <w:pPr>
              <w:jc w:val="both"/>
              <w:rPr>
                <w:bCs/>
                <w:sz w:val="22"/>
                <w:lang w:val="ro-MD"/>
              </w:rPr>
            </w:pPr>
            <w:r w:rsidRPr="00C82878">
              <w:rPr>
                <w:bCs/>
                <w:sz w:val="22"/>
                <w:lang w:val="ro-MD"/>
              </w:rPr>
              <w:t>2.1 primul și al doilea element al codului de identificare a animalelor, în conformitate cu pct.16 Capitolul II la anexa nr.4;</w:t>
            </w:r>
          </w:p>
          <w:p w:rsidR="00C82878" w:rsidRPr="00C82878" w:rsidRDefault="00C82878" w:rsidP="00C82878">
            <w:pPr>
              <w:jc w:val="both"/>
              <w:rPr>
                <w:bCs/>
                <w:sz w:val="22"/>
                <w:lang w:val="ro-MD"/>
              </w:rPr>
            </w:pPr>
            <w:r w:rsidRPr="00C82878">
              <w:rPr>
                <w:bCs/>
                <w:sz w:val="22"/>
                <w:lang w:val="ro-MD"/>
              </w:rPr>
              <w:t>2.2 numărul de înregistrare unic al unității de animale, menționat la sbp.38.1; sau</w:t>
            </w:r>
          </w:p>
          <w:p w:rsidR="00C82878" w:rsidRPr="00C82878" w:rsidRDefault="00C82878" w:rsidP="00C82878">
            <w:pPr>
              <w:jc w:val="both"/>
              <w:rPr>
                <w:bCs/>
                <w:sz w:val="22"/>
                <w:lang w:val="ro-MD"/>
              </w:rPr>
            </w:pPr>
            <w:r w:rsidRPr="00C82878">
              <w:rPr>
                <w:bCs/>
                <w:sz w:val="22"/>
                <w:lang w:val="ro-MD"/>
              </w:rPr>
              <w:t>2.3 codul de identificare alfanumeric, menționat la pct.139.</w:t>
            </w:r>
          </w:p>
          <w:p w:rsidR="00C82878" w:rsidRPr="00C82878" w:rsidRDefault="00C82878" w:rsidP="00C82878">
            <w:pPr>
              <w:jc w:val="both"/>
              <w:rPr>
                <w:bCs/>
                <w:sz w:val="22"/>
                <w:lang w:val="ro-MD"/>
              </w:rPr>
            </w:pPr>
            <w:r w:rsidRPr="00C82878">
              <w:rPr>
                <w:b/>
                <w:bCs/>
                <w:sz w:val="22"/>
                <w:lang w:val="ro-MD"/>
              </w:rPr>
              <w:t>3. </w:t>
            </w:r>
            <w:r w:rsidRPr="00C82878">
              <w:rPr>
                <w:bCs/>
                <w:sz w:val="22"/>
                <w:lang w:val="ro-MD"/>
              </w:rPr>
              <w:t>Mijloacele de identificare, menționate la pct.1, pot conține alte informații, dacă sunt aprobate de autoritatea competentă și cu condiția ca mijloacele de identificare să respecte cerințele de la pct.2.</w:t>
            </w:r>
          </w:p>
          <w:p w:rsidR="00E157E1" w:rsidRPr="00FA32AC" w:rsidRDefault="00E157E1" w:rsidP="000B493E">
            <w:pPr>
              <w:jc w:val="both"/>
              <w:rPr>
                <w:bCs/>
                <w:sz w:val="22"/>
                <w:lang w:val="ro-MD"/>
              </w:rPr>
            </w:pPr>
          </w:p>
        </w:tc>
        <w:tc>
          <w:tcPr>
            <w:tcW w:w="2179" w:type="dxa"/>
          </w:tcPr>
          <w:p w:rsidR="00A17F05" w:rsidRPr="00A17F05" w:rsidRDefault="00A17F05" w:rsidP="00A17F05">
            <w:pPr>
              <w:jc w:val="center"/>
              <w:rPr>
                <w:b/>
                <w:noProof/>
                <w:color w:val="000000"/>
                <w:sz w:val="22"/>
                <w:lang w:val="ro-MD"/>
              </w:rPr>
            </w:pPr>
            <w:r w:rsidRPr="00A17F05">
              <w:rPr>
                <w:b/>
                <w:noProof/>
                <w:color w:val="000000"/>
                <w:sz w:val="22"/>
                <w:lang w:val="ro-MD"/>
              </w:rPr>
              <w:lastRenderedPageBreak/>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r w:rsidR="00E157E1" w:rsidRPr="00FA32AC" w:rsidTr="00A676C6">
        <w:trPr>
          <w:trHeight w:val="1519"/>
        </w:trPr>
        <w:tc>
          <w:tcPr>
            <w:tcW w:w="6250" w:type="dxa"/>
          </w:tcPr>
          <w:p w:rsidR="0053628D" w:rsidRPr="00FA32AC" w:rsidRDefault="0053628D" w:rsidP="0053628D">
            <w:pPr>
              <w:shd w:val="clear" w:color="auto" w:fill="FFFFFF"/>
              <w:jc w:val="both"/>
              <w:rPr>
                <w:b/>
                <w:bCs/>
                <w:iCs/>
                <w:sz w:val="22"/>
                <w:lang w:val="ro-MD"/>
              </w:rPr>
            </w:pPr>
            <w:r w:rsidRPr="00FA32AC">
              <w:rPr>
                <w:b/>
                <w:bCs/>
                <w:iCs/>
                <w:sz w:val="22"/>
                <w:lang w:val="ro-MD"/>
              </w:rPr>
              <w:lastRenderedPageBreak/>
              <w:t>PARTEA 2</w:t>
            </w:r>
          </w:p>
          <w:p w:rsidR="0053628D" w:rsidRPr="00FA32AC" w:rsidRDefault="0053628D" w:rsidP="0053628D">
            <w:pPr>
              <w:shd w:val="clear" w:color="auto" w:fill="FFFFFF"/>
              <w:jc w:val="both"/>
              <w:rPr>
                <w:b/>
                <w:bCs/>
                <w:iCs/>
                <w:sz w:val="22"/>
                <w:lang w:val="ro-MD"/>
              </w:rPr>
            </w:pPr>
            <w:r w:rsidRPr="00FA32AC">
              <w:rPr>
                <w:b/>
                <w:bCs/>
                <w:iCs/>
                <w:sz w:val="22"/>
                <w:lang w:val="ro-MD"/>
              </w:rPr>
              <w:t>Specificații tehnice pentru dispozitivele electronice de identificare a bovinelor, ovinelor, caprinelor, porcinelor, camelidelor și cervidelor deținute</w:t>
            </w:r>
          </w:p>
          <w:p w:rsidR="0053628D" w:rsidRPr="00FA32AC" w:rsidRDefault="0053628D" w:rsidP="0053628D">
            <w:pPr>
              <w:shd w:val="clear" w:color="auto" w:fill="FFFFFF"/>
              <w:jc w:val="both"/>
              <w:rPr>
                <w:iCs/>
                <w:sz w:val="22"/>
                <w:lang w:val="ro-MD"/>
              </w:rPr>
            </w:pPr>
            <w:r w:rsidRPr="00FA32AC">
              <w:rPr>
                <w:iCs/>
                <w:sz w:val="22"/>
                <w:lang w:val="ro-MD"/>
              </w:rPr>
              <w:t>1. Dispozitivele electronice de identificare, menționate la literele (c)-(f) din anexa III la Regulamentul delegat (UE) 2019/2035, trebuie să afișeze primul element al codului de identificare a animalelor sub forma codului de țară format din trei cifre și al doilea element al codului de identificare a animalelor în conformitate cu articolul 12.</w:t>
            </w:r>
          </w:p>
          <w:p w:rsidR="0053628D" w:rsidRPr="00FA32AC" w:rsidRDefault="0053628D" w:rsidP="0053628D">
            <w:pPr>
              <w:shd w:val="clear" w:color="auto" w:fill="FFFFFF"/>
              <w:jc w:val="both"/>
              <w:rPr>
                <w:iCs/>
                <w:sz w:val="22"/>
                <w:lang w:val="ro-MD"/>
              </w:rPr>
            </w:pPr>
            <w:r w:rsidRPr="00FA32AC">
              <w:rPr>
                <w:iCs/>
                <w:sz w:val="22"/>
                <w:lang w:val="ro-MD"/>
              </w:rPr>
              <w:t>2. Dispozitivele electronice de identificare menționate la punctul 1 sunt:</w:t>
            </w:r>
          </w:p>
          <w:p w:rsidR="0053628D" w:rsidRPr="00FA32AC" w:rsidRDefault="0053628D" w:rsidP="0053628D">
            <w:pPr>
              <w:shd w:val="clear" w:color="auto" w:fill="FFFFFF"/>
              <w:jc w:val="both"/>
              <w:rPr>
                <w:iCs/>
                <w:sz w:val="22"/>
                <w:lang w:val="ro-MD"/>
              </w:rPr>
            </w:pPr>
            <w:r w:rsidRPr="00FA32AC">
              <w:rPr>
                <w:iCs/>
                <w:sz w:val="22"/>
                <w:lang w:val="ro-MD"/>
              </w:rPr>
              <w:lastRenderedPageBreak/>
              <w:t>(a) </w:t>
            </w:r>
            <w:proofErr w:type="spellStart"/>
            <w:r w:rsidRPr="00FA32AC">
              <w:rPr>
                <w:iCs/>
                <w:sz w:val="22"/>
                <w:lang w:val="ro-MD"/>
              </w:rPr>
              <w:t>transpondere</w:t>
            </w:r>
            <w:proofErr w:type="spellEnd"/>
            <w:r w:rsidRPr="00FA32AC">
              <w:rPr>
                <w:iCs/>
                <w:sz w:val="22"/>
                <w:lang w:val="ro-MD"/>
              </w:rPr>
              <w:t xml:space="preserve"> pasive numai pentru citit, care utilizează tehnologia HDX sau FDX-B, conforme cu standardele ISO 11784 și ISO 11785; și</w:t>
            </w:r>
          </w:p>
          <w:p w:rsidR="0053628D" w:rsidRPr="00FA32AC" w:rsidRDefault="0053628D" w:rsidP="0053628D">
            <w:pPr>
              <w:shd w:val="clear" w:color="auto" w:fill="FFFFFF"/>
              <w:jc w:val="both"/>
              <w:rPr>
                <w:iCs/>
                <w:sz w:val="22"/>
                <w:lang w:val="ro-MD"/>
              </w:rPr>
            </w:pPr>
            <w:r w:rsidRPr="00FA32AC">
              <w:rPr>
                <w:iCs/>
                <w:sz w:val="22"/>
                <w:lang w:val="ro-MD"/>
              </w:rPr>
              <w:t xml:space="preserve">(b) lizibile cu ajutorul unor dispozitive conforme cu standardul ISO 11785 și care pot citi </w:t>
            </w:r>
            <w:proofErr w:type="spellStart"/>
            <w:r w:rsidRPr="00FA32AC">
              <w:rPr>
                <w:iCs/>
                <w:sz w:val="22"/>
                <w:lang w:val="ro-MD"/>
              </w:rPr>
              <w:t>transpondere</w:t>
            </w:r>
            <w:proofErr w:type="spellEnd"/>
            <w:r w:rsidRPr="00FA32AC">
              <w:rPr>
                <w:iCs/>
                <w:sz w:val="22"/>
                <w:lang w:val="ro-MD"/>
              </w:rPr>
              <w:t xml:space="preserve"> HDX și FDX-B.</w:t>
            </w:r>
          </w:p>
          <w:p w:rsidR="0053628D" w:rsidRPr="00FA32AC" w:rsidRDefault="0053628D" w:rsidP="0053628D">
            <w:pPr>
              <w:shd w:val="clear" w:color="auto" w:fill="FFFFFF"/>
              <w:jc w:val="both"/>
              <w:rPr>
                <w:iCs/>
                <w:sz w:val="22"/>
                <w:lang w:val="ro-MD"/>
              </w:rPr>
            </w:pPr>
            <w:r w:rsidRPr="00FA32AC">
              <w:rPr>
                <w:iCs/>
                <w:sz w:val="22"/>
                <w:lang w:val="ro-MD"/>
              </w:rPr>
              <w:t>3. Dispozitivele electronice de identificare, menționate la punctul 1, sunt lizibile la o distanță de citire minimă, după cum urmează:</w:t>
            </w:r>
          </w:p>
          <w:p w:rsidR="0053628D" w:rsidRPr="00FA32AC" w:rsidRDefault="0053628D" w:rsidP="0053628D">
            <w:pPr>
              <w:shd w:val="clear" w:color="auto" w:fill="FFFFFF"/>
              <w:jc w:val="both"/>
              <w:rPr>
                <w:iCs/>
                <w:sz w:val="22"/>
                <w:lang w:val="ro-MD"/>
              </w:rPr>
            </w:pPr>
            <w:r w:rsidRPr="00FA32AC">
              <w:rPr>
                <w:iCs/>
                <w:sz w:val="22"/>
                <w:lang w:val="ro-MD"/>
              </w:rPr>
              <w:t>(a) pentru bovinele deținute:</w:t>
            </w:r>
          </w:p>
          <w:p w:rsidR="0053628D" w:rsidRPr="00FA32AC" w:rsidRDefault="0053628D" w:rsidP="0053628D">
            <w:pPr>
              <w:shd w:val="clear" w:color="auto" w:fill="FFFFFF"/>
              <w:jc w:val="both"/>
              <w:rPr>
                <w:iCs/>
                <w:sz w:val="22"/>
                <w:lang w:val="ro-MD"/>
              </w:rPr>
            </w:pPr>
            <w:r w:rsidRPr="00FA32AC">
              <w:rPr>
                <w:iCs/>
                <w:sz w:val="22"/>
                <w:lang w:val="ro-MD"/>
              </w:rPr>
              <w:t>(i) 12 centimetri, pentru crotaliile citite cu un cititor portabil;</w:t>
            </w:r>
          </w:p>
          <w:p w:rsidR="0053628D" w:rsidRPr="00FA32AC" w:rsidRDefault="0053628D" w:rsidP="0053628D">
            <w:pPr>
              <w:shd w:val="clear" w:color="auto" w:fill="FFFFFF"/>
              <w:jc w:val="both"/>
              <w:rPr>
                <w:iCs/>
                <w:sz w:val="22"/>
                <w:lang w:val="ro-MD"/>
              </w:rPr>
            </w:pPr>
            <w:r w:rsidRPr="00FA32AC">
              <w:rPr>
                <w:iCs/>
                <w:sz w:val="22"/>
                <w:lang w:val="ro-MD"/>
              </w:rPr>
              <w:t xml:space="preserve">(ii) 15 centimetri, pentru </w:t>
            </w:r>
            <w:proofErr w:type="spellStart"/>
            <w:r w:rsidRPr="00FA32AC">
              <w:rPr>
                <w:iCs/>
                <w:sz w:val="22"/>
                <w:lang w:val="ro-MD"/>
              </w:rPr>
              <w:t>transponderele</w:t>
            </w:r>
            <w:proofErr w:type="spellEnd"/>
            <w:r w:rsidRPr="00FA32AC">
              <w:rPr>
                <w:iCs/>
                <w:sz w:val="22"/>
                <w:lang w:val="ro-MD"/>
              </w:rPr>
              <w:t xml:space="preserve"> injectabile citite cu un cititor portabil;</w:t>
            </w:r>
          </w:p>
          <w:p w:rsidR="0053628D" w:rsidRPr="00FA32AC" w:rsidRDefault="0053628D" w:rsidP="0053628D">
            <w:pPr>
              <w:shd w:val="clear" w:color="auto" w:fill="FFFFFF"/>
              <w:jc w:val="both"/>
              <w:rPr>
                <w:iCs/>
                <w:sz w:val="22"/>
                <w:lang w:val="ro-MD"/>
              </w:rPr>
            </w:pPr>
            <w:r w:rsidRPr="00FA32AC">
              <w:rPr>
                <w:iCs/>
                <w:sz w:val="22"/>
                <w:lang w:val="ro-MD"/>
              </w:rPr>
              <w:t xml:space="preserve">(iii) 25 de centimetri, pentru </w:t>
            </w:r>
            <w:proofErr w:type="spellStart"/>
            <w:r w:rsidRPr="00FA32AC">
              <w:rPr>
                <w:iCs/>
                <w:sz w:val="22"/>
                <w:lang w:val="ro-MD"/>
              </w:rPr>
              <w:t>transponderele</w:t>
            </w:r>
            <w:proofErr w:type="spellEnd"/>
            <w:r w:rsidRPr="00FA32AC">
              <w:rPr>
                <w:iCs/>
                <w:sz w:val="22"/>
                <w:lang w:val="ro-MD"/>
              </w:rPr>
              <w:t xml:space="preserve"> tip </w:t>
            </w:r>
            <w:proofErr w:type="spellStart"/>
            <w:r w:rsidRPr="00FA32AC">
              <w:rPr>
                <w:iCs/>
                <w:sz w:val="22"/>
                <w:lang w:val="ro-MD"/>
              </w:rPr>
              <w:t>bolus</w:t>
            </w:r>
            <w:proofErr w:type="spellEnd"/>
            <w:r w:rsidRPr="00FA32AC">
              <w:rPr>
                <w:iCs/>
                <w:sz w:val="22"/>
                <w:lang w:val="ro-MD"/>
              </w:rPr>
              <w:t xml:space="preserve"> citite cu un cititor portabil;</w:t>
            </w:r>
          </w:p>
          <w:p w:rsidR="0053628D" w:rsidRPr="00FA32AC" w:rsidRDefault="0053628D" w:rsidP="0053628D">
            <w:pPr>
              <w:shd w:val="clear" w:color="auto" w:fill="FFFFFF"/>
              <w:jc w:val="both"/>
              <w:rPr>
                <w:iCs/>
                <w:sz w:val="22"/>
                <w:lang w:val="ro-MD"/>
              </w:rPr>
            </w:pPr>
            <w:r w:rsidRPr="00FA32AC">
              <w:rPr>
                <w:iCs/>
                <w:sz w:val="22"/>
                <w:lang w:val="ro-MD"/>
              </w:rPr>
              <w:t>(iv) 80 de centimetri, pentru toate dispozitivele electronice de identificare citite cu un cititor staționar;</w:t>
            </w:r>
          </w:p>
          <w:p w:rsidR="0053628D" w:rsidRPr="00FA32AC" w:rsidRDefault="0053628D" w:rsidP="0053628D">
            <w:pPr>
              <w:shd w:val="clear" w:color="auto" w:fill="FFFFFF"/>
              <w:jc w:val="both"/>
              <w:rPr>
                <w:iCs/>
                <w:sz w:val="22"/>
                <w:lang w:val="ro-MD"/>
              </w:rPr>
            </w:pPr>
            <w:r w:rsidRPr="00FA32AC">
              <w:rPr>
                <w:iCs/>
                <w:sz w:val="22"/>
                <w:lang w:val="ro-MD"/>
              </w:rPr>
              <w:t>(b) pentru ovinele și caprinele deținute:</w:t>
            </w:r>
          </w:p>
          <w:p w:rsidR="0053628D" w:rsidRPr="00FA32AC" w:rsidRDefault="0053628D" w:rsidP="0053628D">
            <w:pPr>
              <w:shd w:val="clear" w:color="auto" w:fill="FFFFFF"/>
              <w:jc w:val="both"/>
              <w:rPr>
                <w:iCs/>
                <w:sz w:val="22"/>
                <w:lang w:val="ro-MD"/>
              </w:rPr>
            </w:pPr>
            <w:r w:rsidRPr="00FA32AC">
              <w:rPr>
                <w:iCs/>
                <w:sz w:val="22"/>
                <w:lang w:val="ro-MD"/>
              </w:rPr>
              <w:t>(i) 12 centimetri, pentru crotaliile și benzile pe chișiță citite cu un cititor portabil;</w:t>
            </w:r>
          </w:p>
          <w:p w:rsidR="0053628D" w:rsidRPr="00FA32AC" w:rsidRDefault="0053628D" w:rsidP="0053628D">
            <w:pPr>
              <w:shd w:val="clear" w:color="auto" w:fill="FFFFFF"/>
              <w:jc w:val="both"/>
              <w:rPr>
                <w:iCs/>
                <w:sz w:val="22"/>
                <w:lang w:val="ro-MD"/>
              </w:rPr>
            </w:pPr>
            <w:r w:rsidRPr="00FA32AC">
              <w:rPr>
                <w:iCs/>
                <w:sz w:val="22"/>
                <w:lang w:val="ro-MD"/>
              </w:rPr>
              <w:t xml:space="preserve">(ii) 20 de centimetri pentru </w:t>
            </w:r>
            <w:proofErr w:type="spellStart"/>
            <w:r w:rsidRPr="00FA32AC">
              <w:rPr>
                <w:iCs/>
                <w:sz w:val="22"/>
                <w:lang w:val="ro-MD"/>
              </w:rPr>
              <w:t>transpondere</w:t>
            </w:r>
            <w:proofErr w:type="spellEnd"/>
            <w:r w:rsidRPr="00FA32AC">
              <w:rPr>
                <w:iCs/>
                <w:sz w:val="22"/>
                <w:lang w:val="ro-MD"/>
              </w:rPr>
              <w:t xml:space="preserve"> tip </w:t>
            </w:r>
            <w:proofErr w:type="spellStart"/>
            <w:r w:rsidRPr="00FA32AC">
              <w:rPr>
                <w:iCs/>
                <w:sz w:val="22"/>
                <w:lang w:val="ro-MD"/>
              </w:rPr>
              <w:t>bolus</w:t>
            </w:r>
            <w:proofErr w:type="spellEnd"/>
            <w:r w:rsidRPr="00FA32AC">
              <w:rPr>
                <w:iCs/>
                <w:sz w:val="22"/>
                <w:lang w:val="ro-MD"/>
              </w:rPr>
              <w:t xml:space="preserve"> și </w:t>
            </w:r>
            <w:proofErr w:type="spellStart"/>
            <w:r w:rsidRPr="00FA32AC">
              <w:rPr>
                <w:iCs/>
                <w:sz w:val="22"/>
                <w:lang w:val="ro-MD"/>
              </w:rPr>
              <w:t>transpondere</w:t>
            </w:r>
            <w:proofErr w:type="spellEnd"/>
            <w:r w:rsidRPr="00FA32AC">
              <w:rPr>
                <w:iCs/>
                <w:sz w:val="22"/>
                <w:lang w:val="ro-MD"/>
              </w:rPr>
              <w:t xml:space="preserve"> injectabile citite cu un cititor portabil;</w:t>
            </w:r>
          </w:p>
          <w:p w:rsidR="0053628D" w:rsidRPr="00FA32AC" w:rsidRDefault="0053628D" w:rsidP="0053628D">
            <w:pPr>
              <w:shd w:val="clear" w:color="auto" w:fill="FFFFFF"/>
              <w:jc w:val="both"/>
              <w:rPr>
                <w:iCs/>
                <w:sz w:val="22"/>
                <w:lang w:val="ro-MD"/>
              </w:rPr>
            </w:pPr>
            <w:r w:rsidRPr="00FA32AC">
              <w:rPr>
                <w:iCs/>
                <w:sz w:val="22"/>
                <w:lang w:val="ro-MD"/>
              </w:rPr>
              <w:t>(iii) 50 de centimetri, pentru toate dispozitivele electronice de identificare citite cu un cititor staționar.</w:t>
            </w:r>
          </w:p>
          <w:p w:rsidR="0053628D" w:rsidRPr="00FA32AC" w:rsidRDefault="0053628D" w:rsidP="0053628D">
            <w:pPr>
              <w:shd w:val="clear" w:color="auto" w:fill="FFFFFF"/>
              <w:jc w:val="both"/>
              <w:rPr>
                <w:iCs/>
                <w:sz w:val="22"/>
                <w:lang w:val="ro-MD"/>
              </w:rPr>
            </w:pPr>
            <w:r w:rsidRPr="00FA32AC">
              <w:rPr>
                <w:iCs/>
                <w:sz w:val="22"/>
                <w:lang w:val="ro-MD"/>
              </w:rPr>
              <w:t>4. Dispozitivele electronice de identificare, menționate la punctul 1, sunt testate cu rezultate favorabile în ceea ce privește:</w:t>
            </w:r>
          </w:p>
          <w:p w:rsidR="0053628D" w:rsidRPr="00FA32AC" w:rsidRDefault="0053628D" w:rsidP="0053628D">
            <w:pPr>
              <w:shd w:val="clear" w:color="auto" w:fill="FFFFFF"/>
              <w:jc w:val="both"/>
              <w:rPr>
                <w:iCs/>
                <w:sz w:val="22"/>
                <w:lang w:val="ro-MD"/>
              </w:rPr>
            </w:pPr>
            <w:r w:rsidRPr="00FA32AC">
              <w:rPr>
                <w:iCs/>
                <w:sz w:val="22"/>
                <w:lang w:val="ro-MD"/>
              </w:rPr>
              <w:t>(a) conformitatea cu standardele ISO 11784 și 11785 în concordanță cu metoda menționată la punctul 7 din standardul ISO 24631-1; și</w:t>
            </w:r>
          </w:p>
          <w:p w:rsidR="0053628D" w:rsidRPr="00FA32AC" w:rsidRDefault="0053628D" w:rsidP="0053628D">
            <w:pPr>
              <w:shd w:val="clear" w:color="auto" w:fill="FFFFFF"/>
              <w:jc w:val="both"/>
              <w:rPr>
                <w:iCs/>
                <w:sz w:val="22"/>
                <w:lang w:val="ro-MD"/>
              </w:rPr>
            </w:pPr>
            <w:r w:rsidRPr="00FA32AC">
              <w:rPr>
                <w:iCs/>
                <w:sz w:val="22"/>
                <w:lang w:val="ro-MD"/>
              </w:rPr>
              <w:t>(b) performanța minimă la distanțele de citire menționate la punctul 3 din prezenta parte, în concordanță cu metoda menționată la punctul 7 din standardul ISO 24631-3.</w:t>
            </w:r>
          </w:p>
          <w:p w:rsidR="00E157E1" w:rsidRPr="00FA32AC" w:rsidRDefault="00E157E1" w:rsidP="00E157E1">
            <w:pPr>
              <w:shd w:val="clear" w:color="auto" w:fill="FFFFFF"/>
              <w:jc w:val="both"/>
              <w:rPr>
                <w:iCs/>
                <w:sz w:val="22"/>
                <w:lang w:val="ro-MD"/>
              </w:rPr>
            </w:pPr>
          </w:p>
        </w:tc>
        <w:tc>
          <w:tcPr>
            <w:tcW w:w="5233" w:type="dxa"/>
          </w:tcPr>
          <w:p w:rsidR="00EA7B43" w:rsidRPr="00EA7B43" w:rsidRDefault="00EA7B43" w:rsidP="00EA7B43">
            <w:pPr>
              <w:jc w:val="both"/>
              <w:rPr>
                <w:b/>
                <w:bCs/>
                <w:sz w:val="22"/>
                <w:lang w:val="ro-MD"/>
              </w:rPr>
            </w:pPr>
            <w:r w:rsidRPr="00EA7B43">
              <w:rPr>
                <w:b/>
                <w:bCs/>
                <w:sz w:val="22"/>
                <w:lang w:val="ro-MD"/>
              </w:rPr>
              <w:lastRenderedPageBreak/>
              <w:t>Capitolul II</w:t>
            </w:r>
          </w:p>
          <w:p w:rsidR="00EA7B43" w:rsidRPr="00EA7B43" w:rsidRDefault="00EA7B43" w:rsidP="00EA7B43">
            <w:pPr>
              <w:jc w:val="both"/>
              <w:rPr>
                <w:b/>
                <w:bCs/>
                <w:sz w:val="22"/>
                <w:lang w:val="ro-MD"/>
              </w:rPr>
            </w:pPr>
            <w:r w:rsidRPr="00EA7B43">
              <w:rPr>
                <w:b/>
                <w:bCs/>
                <w:sz w:val="22"/>
                <w:lang w:val="ro-MD"/>
              </w:rPr>
              <w:t>SPECIFICAȚII TEHNICE PENTRU DISPOZITIVELE ELECTRONICE DE IDENTIFICARE A BOVINELOR, OVINELOR, CAPRINELOR, PORCINELOR, CAMELIDELOR ȘI CERVIDELOR DEȚINUTE</w:t>
            </w:r>
          </w:p>
          <w:p w:rsidR="00C82878" w:rsidRPr="00C82878" w:rsidRDefault="00C82878" w:rsidP="00C82878">
            <w:pPr>
              <w:jc w:val="both"/>
              <w:rPr>
                <w:bCs/>
                <w:sz w:val="22"/>
                <w:lang w:val="ro-MD"/>
              </w:rPr>
            </w:pPr>
            <w:r w:rsidRPr="00C82878">
              <w:rPr>
                <w:b/>
                <w:bCs/>
                <w:sz w:val="22"/>
                <w:lang w:val="ro-MD"/>
              </w:rPr>
              <w:t>4.</w:t>
            </w:r>
            <w:r w:rsidRPr="00C82878">
              <w:rPr>
                <w:bCs/>
                <w:sz w:val="22"/>
                <w:lang w:val="ro-MD"/>
              </w:rPr>
              <w:t xml:space="preserve"> Dispozitivele electronice de identificare, menționate în anexa nr.3 la sbp.1.3-1.6, trebuie să afișeze primul element al codului de identificare a animalelor sub forma codului de țară format din trei cifre și al doilea element al </w:t>
            </w:r>
            <w:r w:rsidRPr="00C82878">
              <w:rPr>
                <w:bCs/>
                <w:sz w:val="22"/>
                <w:lang w:val="ro-MD"/>
              </w:rPr>
              <w:lastRenderedPageBreak/>
              <w:t>codului de identificare a animalelor în conformitate cu pct.16 Capitolul II la anexa nr.4.</w:t>
            </w:r>
          </w:p>
          <w:p w:rsidR="00C82878" w:rsidRPr="00C82878" w:rsidRDefault="00C82878" w:rsidP="00C82878">
            <w:pPr>
              <w:jc w:val="both"/>
              <w:rPr>
                <w:bCs/>
                <w:sz w:val="22"/>
                <w:lang w:val="ro-MD"/>
              </w:rPr>
            </w:pPr>
            <w:r w:rsidRPr="00C82878">
              <w:rPr>
                <w:b/>
                <w:bCs/>
                <w:sz w:val="22"/>
                <w:lang w:val="ro-MD"/>
              </w:rPr>
              <w:t>5.</w:t>
            </w:r>
            <w:r w:rsidRPr="00C82878">
              <w:rPr>
                <w:bCs/>
                <w:sz w:val="22"/>
                <w:lang w:val="ro-MD"/>
              </w:rPr>
              <w:t> Dispozitivele electronice de identificare menționate la pct.4 sunt:</w:t>
            </w:r>
          </w:p>
          <w:p w:rsidR="00C82878" w:rsidRPr="00C82878" w:rsidRDefault="00C82878" w:rsidP="00C82878">
            <w:pPr>
              <w:jc w:val="both"/>
              <w:rPr>
                <w:bCs/>
                <w:sz w:val="22"/>
                <w:lang w:val="ro-MD"/>
              </w:rPr>
            </w:pPr>
            <w:r w:rsidRPr="00C82878">
              <w:rPr>
                <w:bCs/>
                <w:sz w:val="22"/>
                <w:lang w:val="ro-MD"/>
              </w:rPr>
              <w:t>5.1 </w:t>
            </w:r>
            <w:proofErr w:type="spellStart"/>
            <w:r w:rsidRPr="00C82878">
              <w:rPr>
                <w:bCs/>
                <w:sz w:val="22"/>
                <w:lang w:val="ro-MD"/>
              </w:rPr>
              <w:t>transpondere</w:t>
            </w:r>
            <w:proofErr w:type="spellEnd"/>
            <w:r w:rsidRPr="00C82878">
              <w:rPr>
                <w:bCs/>
                <w:sz w:val="22"/>
                <w:lang w:val="ro-MD"/>
              </w:rPr>
              <w:t xml:space="preserve"> pasive numai pentru citit, care utilizează tehnologia HDX sau FDX-B, conforme cu </w:t>
            </w:r>
            <w:proofErr w:type="spellStart"/>
            <w:r w:rsidRPr="00C82878">
              <w:rPr>
                <w:bCs/>
                <w:sz w:val="22"/>
                <w:lang w:val="ro-MD"/>
              </w:rPr>
              <w:t>standartul</w:t>
            </w:r>
            <w:proofErr w:type="spellEnd"/>
            <w:r w:rsidRPr="00C82878">
              <w:rPr>
                <w:bCs/>
                <w:sz w:val="22"/>
                <w:lang w:val="ro-MD"/>
              </w:rPr>
              <w:t xml:space="preserve"> SM ISO 24631-3:2023; și</w:t>
            </w:r>
          </w:p>
          <w:p w:rsidR="00C82878" w:rsidRPr="00C82878" w:rsidRDefault="00C82878" w:rsidP="00C82878">
            <w:pPr>
              <w:jc w:val="both"/>
              <w:rPr>
                <w:bCs/>
                <w:sz w:val="22"/>
                <w:lang w:val="ro-MD"/>
              </w:rPr>
            </w:pPr>
            <w:r w:rsidRPr="00C82878">
              <w:rPr>
                <w:bCs/>
                <w:sz w:val="22"/>
                <w:lang w:val="ro-MD"/>
              </w:rPr>
              <w:t xml:space="preserve">5.2 lizibile cu ajutorul unor dispozitive conforme cu standardul SM ISO 24631-3:2023 și care pot citi </w:t>
            </w:r>
            <w:proofErr w:type="spellStart"/>
            <w:r w:rsidRPr="00C82878">
              <w:rPr>
                <w:bCs/>
                <w:sz w:val="22"/>
                <w:lang w:val="ro-MD"/>
              </w:rPr>
              <w:t>transpondere</w:t>
            </w:r>
            <w:proofErr w:type="spellEnd"/>
            <w:r w:rsidRPr="00C82878">
              <w:rPr>
                <w:bCs/>
                <w:sz w:val="22"/>
                <w:lang w:val="ro-MD"/>
              </w:rPr>
              <w:t xml:space="preserve"> HDX și FDX-B.</w:t>
            </w:r>
          </w:p>
          <w:p w:rsidR="00C82878" w:rsidRPr="00C82878" w:rsidRDefault="00C82878" w:rsidP="00C82878">
            <w:pPr>
              <w:jc w:val="both"/>
              <w:rPr>
                <w:bCs/>
                <w:sz w:val="22"/>
                <w:lang w:val="ro-MD"/>
              </w:rPr>
            </w:pPr>
            <w:r w:rsidRPr="00C82878">
              <w:rPr>
                <w:b/>
                <w:bCs/>
                <w:sz w:val="22"/>
                <w:lang w:val="ro-MD"/>
              </w:rPr>
              <w:t>6.</w:t>
            </w:r>
            <w:r w:rsidRPr="00C82878">
              <w:rPr>
                <w:bCs/>
                <w:sz w:val="22"/>
                <w:lang w:val="ro-MD"/>
              </w:rPr>
              <w:t> Dispozitivele electronice de identificare, menționate la pct.1, sunt lizibile la o distanță de citire minimă, după cum urmează:</w:t>
            </w:r>
          </w:p>
          <w:p w:rsidR="00C82878" w:rsidRPr="00C82878" w:rsidRDefault="00C82878" w:rsidP="00C82878">
            <w:pPr>
              <w:jc w:val="both"/>
              <w:rPr>
                <w:bCs/>
                <w:sz w:val="22"/>
                <w:lang w:val="ro-MD"/>
              </w:rPr>
            </w:pPr>
            <w:r w:rsidRPr="00C82878">
              <w:rPr>
                <w:bCs/>
                <w:sz w:val="22"/>
                <w:lang w:val="ro-MD"/>
              </w:rPr>
              <w:t>6.1 pentru bovinele deținute:</w:t>
            </w:r>
          </w:p>
          <w:p w:rsidR="00C82878" w:rsidRPr="00C82878" w:rsidRDefault="00C82878" w:rsidP="00C82878">
            <w:pPr>
              <w:jc w:val="both"/>
              <w:rPr>
                <w:bCs/>
                <w:sz w:val="22"/>
                <w:lang w:val="ro-MD"/>
              </w:rPr>
            </w:pPr>
            <w:r w:rsidRPr="00C82878">
              <w:rPr>
                <w:bCs/>
                <w:sz w:val="22"/>
                <w:lang w:val="ro-MD"/>
              </w:rPr>
              <w:t>6.1.1 12 centimetri, pentru crotaliile citite cu un cititor portabil;</w:t>
            </w:r>
          </w:p>
          <w:p w:rsidR="00C82878" w:rsidRPr="00C82878" w:rsidRDefault="00C82878" w:rsidP="00C82878">
            <w:pPr>
              <w:jc w:val="both"/>
              <w:rPr>
                <w:bCs/>
                <w:sz w:val="22"/>
                <w:lang w:val="ro-MD"/>
              </w:rPr>
            </w:pPr>
            <w:r w:rsidRPr="00C82878">
              <w:rPr>
                <w:bCs/>
                <w:sz w:val="22"/>
                <w:lang w:val="ro-MD"/>
              </w:rPr>
              <w:t xml:space="preserve">6.1.2 15 centimetri, pentru </w:t>
            </w:r>
            <w:proofErr w:type="spellStart"/>
            <w:r w:rsidRPr="00C82878">
              <w:rPr>
                <w:bCs/>
                <w:sz w:val="22"/>
                <w:lang w:val="ro-MD"/>
              </w:rPr>
              <w:t>transponderele</w:t>
            </w:r>
            <w:proofErr w:type="spellEnd"/>
            <w:r w:rsidRPr="00C82878">
              <w:rPr>
                <w:bCs/>
                <w:sz w:val="22"/>
                <w:lang w:val="ro-MD"/>
              </w:rPr>
              <w:t xml:space="preserve"> injectabile citite cu un cititor portabil;</w:t>
            </w:r>
          </w:p>
          <w:p w:rsidR="00C82878" w:rsidRPr="00C82878" w:rsidRDefault="00C82878" w:rsidP="00C82878">
            <w:pPr>
              <w:jc w:val="both"/>
              <w:rPr>
                <w:bCs/>
                <w:sz w:val="22"/>
                <w:lang w:val="ro-MD"/>
              </w:rPr>
            </w:pPr>
            <w:r w:rsidRPr="00C82878">
              <w:rPr>
                <w:bCs/>
                <w:sz w:val="22"/>
                <w:lang w:val="ro-MD"/>
              </w:rPr>
              <w:t xml:space="preserve">6.1.3 25 de centimetri, pentru </w:t>
            </w:r>
            <w:proofErr w:type="spellStart"/>
            <w:r w:rsidRPr="00C82878">
              <w:rPr>
                <w:bCs/>
                <w:sz w:val="22"/>
                <w:lang w:val="ro-MD"/>
              </w:rPr>
              <w:t>transponderele</w:t>
            </w:r>
            <w:proofErr w:type="spellEnd"/>
            <w:r w:rsidRPr="00C82878">
              <w:rPr>
                <w:bCs/>
                <w:sz w:val="22"/>
                <w:lang w:val="ro-MD"/>
              </w:rPr>
              <w:t xml:space="preserve"> tip </w:t>
            </w:r>
            <w:proofErr w:type="spellStart"/>
            <w:r w:rsidRPr="00C82878">
              <w:rPr>
                <w:bCs/>
                <w:sz w:val="22"/>
                <w:lang w:val="ro-MD"/>
              </w:rPr>
              <w:t>bolus</w:t>
            </w:r>
            <w:proofErr w:type="spellEnd"/>
            <w:r w:rsidRPr="00C82878">
              <w:rPr>
                <w:bCs/>
                <w:sz w:val="22"/>
                <w:lang w:val="ro-MD"/>
              </w:rPr>
              <w:t xml:space="preserve"> citite cu un cititor portabil;</w:t>
            </w:r>
          </w:p>
          <w:p w:rsidR="00C82878" w:rsidRPr="00C82878" w:rsidRDefault="00C82878" w:rsidP="00C82878">
            <w:pPr>
              <w:jc w:val="both"/>
              <w:rPr>
                <w:bCs/>
                <w:sz w:val="22"/>
                <w:lang w:val="ro-MD"/>
              </w:rPr>
            </w:pPr>
            <w:r w:rsidRPr="00C82878">
              <w:rPr>
                <w:bCs/>
                <w:sz w:val="22"/>
                <w:lang w:val="ro-MD"/>
              </w:rPr>
              <w:t>6.1.4 80 de centimetri, pentru toate dispozitivele electronice de identificare citite cu un cititor staționar;</w:t>
            </w:r>
          </w:p>
          <w:p w:rsidR="00C82878" w:rsidRPr="00C82878" w:rsidRDefault="00C82878" w:rsidP="00C82878">
            <w:pPr>
              <w:jc w:val="both"/>
              <w:rPr>
                <w:bCs/>
                <w:sz w:val="22"/>
                <w:lang w:val="ro-MD"/>
              </w:rPr>
            </w:pPr>
            <w:r w:rsidRPr="00C82878">
              <w:rPr>
                <w:bCs/>
                <w:sz w:val="22"/>
                <w:lang w:val="ro-MD"/>
              </w:rPr>
              <w:t>6.2 pentru ovinele și caprinele deținute:</w:t>
            </w:r>
          </w:p>
          <w:p w:rsidR="00C82878" w:rsidRPr="00C82878" w:rsidRDefault="00C82878" w:rsidP="00C82878">
            <w:pPr>
              <w:jc w:val="both"/>
              <w:rPr>
                <w:bCs/>
                <w:sz w:val="22"/>
                <w:lang w:val="ro-MD"/>
              </w:rPr>
            </w:pPr>
            <w:r w:rsidRPr="00C82878">
              <w:rPr>
                <w:bCs/>
                <w:sz w:val="22"/>
                <w:lang w:val="ro-MD"/>
              </w:rPr>
              <w:t>6.2.1 12 centimetri, pentru crotaliile și benzile pe chișiță citite cu un cititor portabil;</w:t>
            </w:r>
          </w:p>
          <w:p w:rsidR="00C82878" w:rsidRPr="00C82878" w:rsidRDefault="00C82878" w:rsidP="00C82878">
            <w:pPr>
              <w:jc w:val="both"/>
              <w:rPr>
                <w:bCs/>
                <w:sz w:val="22"/>
                <w:lang w:val="ro-MD"/>
              </w:rPr>
            </w:pPr>
            <w:r w:rsidRPr="00C82878">
              <w:rPr>
                <w:bCs/>
                <w:sz w:val="22"/>
                <w:lang w:val="ro-MD"/>
              </w:rPr>
              <w:t xml:space="preserve">6.2.2 20 de centimetri pentru </w:t>
            </w:r>
            <w:proofErr w:type="spellStart"/>
            <w:r w:rsidRPr="00C82878">
              <w:rPr>
                <w:bCs/>
                <w:sz w:val="22"/>
                <w:lang w:val="ro-MD"/>
              </w:rPr>
              <w:t>transpondere</w:t>
            </w:r>
            <w:proofErr w:type="spellEnd"/>
            <w:r w:rsidRPr="00C82878">
              <w:rPr>
                <w:bCs/>
                <w:sz w:val="22"/>
                <w:lang w:val="ro-MD"/>
              </w:rPr>
              <w:t xml:space="preserve"> tip </w:t>
            </w:r>
            <w:proofErr w:type="spellStart"/>
            <w:r w:rsidRPr="00C82878">
              <w:rPr>
                <w:bCs/>
                <w:sz w:val="22"/>
                <w:lang w:val="ro-MD"/>
              </w:rPr>
              <w:t>bolus</w:t>
            </w:r>
            <w:proofErr w:type="spellEnd"/>
            <w:r w:rsidRPr="00C82878">
              <w:rPr>
                <w:bCs/>
                <w:sz w:val="22"/>
                <w:lang w:val="ro-MD"/>
              </w:rPr>
              <w:t xml:space="preserve"> și </w:t>
            </w:r>
            <w:proofErr w:type="spellStart"/>
            <w:r w:rsidRPr="00C82878">
              <w:rPr>
                <w:bCs/>
                <w:sz w:val="22"/>
                <w:lang w:val="ro-MD"/>
              </w:rPr>
              <w:t>transpondere</w:t>
            </w:r>
            <w:proofErr w:type="spellEnd"/>
            <w:r w:rsidRPr="00C82878">
              <w:rPr>
                <w:bCs/>
                <w:sz w:val="22"/>
                <w:lang w:val="ro-MD"/>
              </w:rPr>
              <w:t xml:space="preserve"> injectabile citite cu un cititor portabil;</w:t>
            </w:r>
          </w:p>
          <w:p w:rsidR="00C82878" w:rsidRPr="00C82878" w:rsidRDefault="00C82878" w:rsidP="00C82878">
            <w:pPr>
              <w:jc w:val="both"/>
              <w:rPr>
                <w:bCs/>
                <w:sz w:val="22"/>
                <w:lang w:val="ro-MD"/>
              </w:rPr>
            </w:pPr>
            <w:r w:rsidRPr="00C82878">
              <w:rPr>
                <w:bCs/>
                <w:sz w:val="22"/>
                <w:lang w:val="ro-MD"/>
              </w:rPr>
              <w:t>6.2.3 50 de centimetri, pentru toate dispozitivele electronice de identificare citite cu un cititor staționar.</w:t>
            </w:r>
          </w:p>
          <w:p w:rsidR="00C82878" w:rsidRPr="00C82878" w:rsidRDefault="00C82878" w:rsidP="00C82878">
            <w:pPr>
              <w:jc w:val="both"/>
              <w:rPr>
                <w:bCs/>
                <w:sz w:val="22"/>
                <w:lang w:val="ro-MD"/>
              </w:rPr>
            </w:pPr>
            <w:r w:rsidRPr="00C82878">
              <w:rPr>
                <w:b/>
                <w:bCs/>
                <w:sz w:val="22"/>
                <w:lang w:val="ro-MD"/>
              </w:rPr>
              <w:t>7.</w:t>
            </w:r>
            <w:r w:rsidRPr="00C82878">
              <w:rPr>
                <w:bCs/>
                <w:sz w:val="22"/>
                <w:lang w:val="ro-MD"/>
              </w:rPr>
              <w:t> Dispozitivele electronice de identificare, menționate la pct.4, sunt testate cu rezultate favorabile în ceea ce privește:</w:t>
            </w:r>
          </w:p>
          <w:p w:rsidR="00C82878" w:rsidRPr="00C82878" w:rsidRDefault="00C82878" w:rsidP="00C82878">
            <w:pPr>
              <w:jc w:val="both"/>
              <w:rPr>
                <w:bCs/>
                <w:sz w:val="22"/>
                <w:lang w:val="ro-MD"/>
              </w:rPr>
            </w:pPr>
            <w:r w:rsidRPr="00C82878">
              <w:rPr>
                <w:bCs/>
                <w:sz w:val="22"/>
                <w:lang w:val="ro-MD"/>
              </w:rPr>
              <w:t xml:space="preserve">7.1 conformitatea cu </w:t>
            </w:r>
            <w:proofErr w:type="spellStart"/>
            <w:r w:rsidRPr="00C82878">
              <w:rPr>
                <w:bCs/>
                <w:sz w:val="22"/>
                <w:lang w:val="ro-MD"/>
              </w:rPr>
              <w:t>standartul</w:t>
            </w:r>
            <w:proofErr w:type="spellEnd"/>
            <w:r w:rsidRPr="00C82878">
              <w:rPr>
                <w:bCs/>
                <w:sz w:val="22"/>
                <w:lang w:val="ro-MD"/>
              </w:rPr>
              <w:t xml:space="preserve"> SM ISO 24631-3:2023 în concordanță cu metoda menționată la pct. 7 din standardul SM ISO 24631-1:2023; și</w:t>
            </w:r>
          </w:p>
          <w:p w:rsidR="00C82878" w:rsidRPr="00C82878" w:rsidRDefault="00C82878" w:rsidP="00C82878">
            <w:pPr>
              <w:jc w:val="both"/>
              <w:rPr>
                <w:bCs/>
                <w:sz w:val="22"/>
                <w:lang w:val="ro-MD"/>
              </w:rPr>
            </w:pPr>
            <w:r w:rsidRPr="00C82878">
              <w:rPr>
                <w:bCs/>
                <w:sz w:val="22"/>
                <w:lang w:val="ro-MD"/>
              </w:rPr>
              <w:lastRenderedPageBreak/>
              <w:t>7.2 performanța minimă la distanțele de citire menționate la pct.6, în concordanță cu metoda menționată la pct.7 din standardul SM ISO 24631-3:2023.</w:t>
            </w:r>
          </w:p>
          <w:p w:rsidR="00E366F4" w:rsidRPr="00E366F4" w:rsidRDefault="00E366F4" w:rsidP="00E366F4">
            <w:pPr>
              <w:jc w:val="both"/>
              <w:rPr>
                <w:bCs/>
                <w:sz w:val="22"/>
                <w:lang w:val="ro-MD"/>
              </w:rPr>
            </w:pPr>
          </w:p>
          <w:p w:rsidR="00E366F4" w:rsidRPr="00E366F4" w:rsidRDefault="00E366F4" w:rsidP="00E366F4">
            <w:pPr>
              <w:jc w:val="both"/>
              <w:rPr>
                <w:bCs/>
                <w:sz w:val="22"/>
                <w:lang w:val="ro-MD"/>
              </w:rPr>
            </w:pPr>
          </w:p>
          <w:p w:rsidR="00E157E1" w:rsidRPr="00FA32AC" w:rsidRDefault="00E157E1" w:rsidP="00E366F4">
            <w:pPr>
              <w:jc w:val="both"/>
              <w:rPr>
                <w:bCs/>
                <w:sz w:val="22"/>
                <w:lang w:val="ro-MD"/>
              </w:rPr>
            </w:pPr>
          </w:p>
        </w:tc>
        <w:tc>
          <w:tcPr>
            <w:tcW w:w="2179" w:type="dxa"/>
          </w:tcPr>
          <w:p w:rsidR="00A17F05" w:rsidRPr="00A17F05" w:rsidRDefault="00A17F05" w:rsidP="00A17F05">
            <w:pPr>
              <w:jc w:val="center"/>
              <w:rPr>
                <w:b/>
                <w:noProof/>
                <w:color w:val="000000"/>
                <w:sz w:val="22"/>
                <w:lang w:val="ro-MD"/>
              </w:rPr>
            </w:pPr>
            <w:r w:rsidRPr="00A17F05">
              <w:rPr>
                <w:b/>
                <w:noProof/>
                <w:color w:val="000000"/>
                <w:sz w:val="22"/>
                <w:lang w:val="ro-MD"/>
              </w:rPr>
              <w:lastRenderedPageBreak/>
              <w:t>Compatibil</w:t>
            </w:r>
          </w:p>
          <w:p w:rsidR="00E157E1" w:rsidRPr="00FA32AC" w:rsidRDefault="00E157E1" w:rsidP="00A676C6">
            <w:pPr>
              <w:jc w:val="center"/>
              <w:rPr>
                <w:b/>
                <w:noProof/>
                <w:color w:val="000000"/>
                <w:sz w:val="22"/>
                <w:lang w:val="ro-MD"/>
              </w:rPr>
            </w:pPr>
          </w:p>
        </w:tc>
        <w:tc>
          <w:tcPr>
            <w:tcW w:w="1888" w:type="dxa"/>
          </w:tcPr>
          <w:p w:rsidR="00E157E1" w:rsidRPr="00FA32AC" w:rsidRDefault="00E157E1" w:rsidP="00A676C6">
            <w:pPr>
              <w:jc w:val="center"/>
              <w:rPr>
                <w:b/>
                <w:sz w:val="22"/>
                <w:lang w:val="ro-MD"/>
              </w:rPr>
            </w:pPr>
          </w:p>
        </w:tc>
      </w:tr>
    </w:tbl>
    <w:p w:rsidR="001279E3" w:rsidRPr="00FA32AC" w:rsidRDefault="001279E3" w:rsidP="001279E3">
      <w:pPr>
        <w:rPr>
          <w:sz w:val="22"/>
          <w:lang w:val="ro-MD"/>
        </w:rPr>
      </w:pPr>
    </w:p>
    <w:p w:rsidR="004F4992" w:rsidRPr="00FA32AC" w:rsidRDefault="004F4992">
      <w:pPr>
        <w:rPr>
          <w:lang w:val="ro-MD"/>
        </w:rPr>
      </w:pPr>
    </w:p>
    <w:sectPr w:rsidR="004F4992" w:rsidRPr="00FA32AC" w:rsidSect="00A676C6">
      <w:pgSz w:w="15840" w:h="12240" w:orient="landscape"/>
      <w:pgMar w:top="1417" w:right="1417" w:bottom="1417" w:left="1417"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9E3"/>
    <w:rsid w:val="000002E3"/>
    <w:rsid w:val="00016F84"/>
    <w:rsid w:val="00031BBF"/>
    <w:rsid w:val="000B493E"/>
    <w:rsid w:val="000D0E3B"/>
    <w:rsid w:val="0012253D"/>
    <w:rsid w:val="001279E3"/>
    <w:rsid w:val="00147A60"/>
    <w:rsid w:val="00162FC4"/>
    <w:rsid w:val="0016677E"/>
    <w:rsid w:val="001C17EC"/>
    <w:rsid w:val="001C3A12"/>
    <w:rsid w:val="001F2C8A"/>
    <w:rsid w:val="002C7242"/>
    <w:rsid w:val="002D6EC5"/>
    <w:rsid w:val="00302096"/>
    <w:rsid w:val="00343D5D"/>
    <w:rsid w:val="003D37EE"/>
    <w:rsid w:val="0043396D"/>
    <w:rsid w:val="004F4992"/>
    <w:rsid w:val="00511B1D"/>
    <w:rsid w:val="0053628D"/>
    <w:rsid w:val="00576D0D"/>
    <w:rsid w:val="005B7235"/>
    <w:rsid w:val="005C6A74"/>
    <w:rsid w:val="00605F7A"/>
    <w:rsid w:val="0068381D"/>
    <w:rsid w:val="0068664D"/>
    <w:rsid w:val="006A0D08"/>
    <w:rsid w:val="006D7AB8"/>
    <w:rsid w:val="007342B0"/>
    <w:rsid w:val="00765359"/>
    <w:rsid w:val="007B0F97"/>
    <w:rsid w:val="007D0723"/>
    <w:rsid w:val="008C4F91"/>
    <w:rsid w:val="008C71D9"/>
    <w:rsid w:val="008D110E"/>
    <w:rsid w:val="009002F4"/>
    <w:rsid w:val="009128D1"/>
    <w:rsid w:val="00944ACC"/>
    <w:rsid w:val="00950385"/>
    <w:rsid w:val="009B3B6F"/>
    <w:rsid w:val="009D43B3"/>
    <w:rsid w:val="009E2D8E"/>
    <w:rsid w:val="00A05601"/>
    <w:rsid w:val="00A17F05"/>
    <w:rsid w:val="00A64B48"/>
    <w:rsid w:val="00A676C6"/>
    <w:rsid w:val="00AD7DA4"/>
    <w:rsid w:val="00B2111C"/>
    <w:rsid w:val="00B664FD"/>
    <w:rsid w:val="00B74850"/>
    <w:rsid w:val="00BD1850"/>
    <w:rsid w:val="00C345A9"/>
    <w:rsid w:val="00C401FC"/>
    <w:rsid w:val="00C44049"/>
    <w:rsid w:val="00C81E42"/>
    <w:rsid w:val="00C82878"/>
    <w:rsid w:val="00CF304F"/>
    <w:rsid w:val="00D46737"/>
    <w:rsid w:val="00D71295"/>
    <w:rsid w:val="00E1492E"/>
    <w:rsid w:val="00E157E1"/>
    <w:rsid w:val="00E366F4"/>
    <w:rsid w:val="00E37E68"/>
    <w:rsid w:val="00E81255"/>
    <w:rsid w:val="00EA7B43"/>
    <w:rsid w:val="00EB2762"/>
    <w:rsid w:val="00ED6C35"/>
    <w:rsid w:val="00EF2E14"/>
    <w:rsid w:val="00F32932"/>
    <w:rsid w:val="00FA32AC"/>
    <w:rsid w:val="00FE6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E46BC-42E6-445E-9284-70040C64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9E3"/>
    <w:pPr>
      <w:spacing w:line="240" w:lineRule="auto"/>
    </w:pPr>
    <w:rPr>
      <w:rFonts w:ascii="Times New Roman" w:eastAsia="Times New Roman" w:hAnsi="Times New Roman" w:cs="Times New Roman"/>
      <w:sz w:val="28"/>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1">
    <w:name w:val="Table Grid1"/>
    <w:basedOn w:val="TabelNormal"/>
    <w:next w:val="Tabelgril"/>
    <w:rsid w:val="001279E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gril">
    <w:name w:val="Table Grid"/>
    <w:basedOn w:val="TabelNormal"/>
    <w:uiPriority w:val="39"/>
    <w:rsid w:val="00127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deparagrafimplicit"/>
    <w:uiPriority w:val="99"/>
    <w:unhideWhenUsed/>
    <w:rsid w:val="00B2111C"/>
    <w:rPr>
      <w:color w:val="0563C1" w:themeColor="hyperlink"/>
      <w:u w:val="single"/>
    </w:rPr>
  </w:style>
  <w:style w:type="paragraph" w:styleId="Frspaiere">
    <w:name w:val="No Spacing"/>
    <w:uiPriority w:val="1"/>
    <w:qFormat/>
    <w:rsid w:val="00EF2E14"/>
    <w:pPr>
      <w:spacing w:after="0" w:line="240" w:lineRule="auto"/>
    </w:pPr>
    <w:rPr>
      <w:rFonts w:ascii="Times New Roman" w:eastAsia="Times New Roman" w:hAnsi="Times New Roman" w:cs="Times New Roman"/>
      <w:sz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4285">
      <w:bodyDiv w:val="1"/>
      <w:marLeft w:val="0"/>
      <w:marRight w:val="0"/>
      <w:marTop w:val="0"/>
      <w:marBottom w:val="0"/>
      <w:divBdr>
        <w:top w:val="none" w:sz="0" w:space="0" w:color="auto"/>
        <w:left w:val="none" w:sz="0" w:space="0" w:color="auto"/>
        <w:bottom w:val="none" w:sz="0" w:space="0" w:color="auto"/>
        <w:right w:val="none" w:sz="0" w:space="0" w:color="auto"/>
      </w:divBdr>
    </w:div>
    <w:div w:id="94058658">
      <w:bodyDiv w:val="1"/>
      <w:marLeft w:val="0"/>
      <w:marRight w:val="0"/>
      <w:marTop w:val="0"/>
      <w:marBottom w:val="0"/>
      <w:divBdr>
        <w:top w:val="none" w:sz="0" w:space="0" w:color="auto"/>
        <w:left w:val="none" w:sz="0" w:space="0" w:color="auto"/>
        <w:bottom w:val="none" w:sz="0" w:space="0" w:color="auto"/>
        <w:right w:val="none" w:sz="0" w:space="0" w:color="auto"/>
      </w:divBdr>
    </w:div>
    <w:div w:id="225186873">
      <w:bodyDiv w:val="1"/>
      <w:marLeft w:val="0"/>
      <w:marRight w:val="0"/>
      <w:marTop w:val="0"/>
      <w:marBottom w:val="0"/>
      <w:divBdr>
        <w:top w:val="none" w:sz="0" w:space="0" w:color="auto"/>
        <w:left w:val="none" w:sz="0" w:space="0" w:color="auto"/>
        <w:bottom w:val="none" w:sz="0" w:space="0" w:color="auto"/>
        <w:right w:val="none" w:sz="0" w:space="0" w:color="auto"/>
      </w:divBdr>
    </w:div>
    <w:div w:id="238827401">
      <w:bodyDiv w:val="1"/>
      <w:marLeft w:val="0"/>
      <w:marRight w:val="0"/>
      <w:marTop w:val="0"/>
      <w:marBottom w:val="0"/>
      <w:divBdr>
        <w:top w:val="none" w:sz="0" w:space="0" w:color="auto"/>
        <w:left w:val="none" w:sz="0" w:space="0" w:color="auto"/>
        <w:bottom w:val="none" w:sz="0" w:space="0" w:color="auto"/>
        <w:right w:val="none" w:sz="0" w:space="0" w:color="auto"/>
      </w:divBdr>
      <w:divsChild>
        <w:div w:id="1823497589">
          <w:marLeft w:val="0"/>
          <w:marRight w:val="0"/>
          <w:marTop w:val="0"/>
          <w:marBottom w:val="0"/>
          <w:divBdr>
            <w:top w:val="none" w:sz="0" w:space="0" w:color="auto"/>
            <w:left w:val="none" w:sz="0" w:space="0" w:color="auto"/>
            <w:bottom w:val="none" w:sz="0" w:space="0" w:color="auto"/>
            <w:right w:val="none" w:sz="0" w:space="0" w:color="auto"/>
          </w:divBdr>
          <w:divsChild>
            <w:div w:id="721488583">
              <w:marLeft w:val="0"/>
              <w:marRight w:val="0"/>
              <w:marTop w:val="0"/>
              <w:marBottom w:val="0"/>
              <w:divBdr>
                <w:top w:val="none" w:sz="0" w:space="0" w:color="auto"/>
                <w:left w:val="none" w:sz="0" w:space="0" w:color="auto"/>
                <w:bottom w:val="none" w:sz="0" w:space="0" w:color="auto"/>
                <w:right w:val="none" w:sz="0" w:space="0" w:color="auto"/>
              </w:divBdr>
              <w:divsChild>
                <w:div w:id="465394048">
                  <w:marLeft w:val="0"/>
                  <w:marRight w:val="0"/>
                  <w:marTop w:val="0"/>
                  <w:marBottom w:val="0"/>
                  <w:divBdr>
                    <w:top w:val="none" w:sz="0" w:space="0" w:color="auto"/>
                    <w:left w:val="none" w:sz="0" w:space="0" w:color="auto"/>
                    <w:bottom w:val="none" w:sz="0" w:space="0" w:color="auto"/>
                    <w:right w:val="none" w:sz="0" w:space="0" w:color="auto"/>
                  </w:divBdr>
                  <w:divsChild>
                    <w:div w:id="2010212459">
                      <w:marLeft w:val="0"/>
                      <w:marRight w:val="0"/>
                      <w:marTop w:val="120"/>
                      <w:marBottom w:val="0"/>
                      <w:divBdr>
                        <w:top w:val="none" w:sz="0" w:space="0" w:color="auto"/>
                        <w:left w:val="none" w:sz="0" w:space="0" w:color="auto"/>
                        <w:bottom w:val="none" w:sz="0" w:space="0" w:color="auto"/>
                        <w:right w:val="none" w:sz="0" w:space="0" w:color="auto"/>
                      </w:divBdr>
                    </w:div>
                    <w:div w:id="1914119695">
                      <w:marLeft w:val="0"/>
                      <w:marRight w:val="0"/>
                      <w:marTop w:val="0"/>
                      <w:marBottom w:val="0"/>
                      <w:divBdr>
                        <w:top w:val="none" w:sz="0" w:space="0" w:color="auto"/>
                        <w:left w:val="none" w:sz="0" w:space="0" w:color="auto"/>
                        <w:bottom w:val="none" w:sz="0" w:space="0" w:color="auto"/>
                        <w:right w:val="none" w:sz="0" w:space="0" w:color="auto"/>
                      </w:divBdr>
                    </w:div>
                  </w:divsChild>
                </w:div>
                <w:div w:id="833573334">
                  <w:marLeft w:val="0"/>
                  <w:marRight w:val="0"/>
                  <w:marTop w:val="0"/>
                  <w:marBottom w:val="0"/>
                  <w:divBdr>
                    <w:top w:val="none" w:sz="0" w:space="0" w:color="auto"/>
                    <w:left w:val="none" w:sz="0" w:space="0" w:color="auto"/>
                    <w:bottom w:val="none" w:sz="0" w:space="0" w:color="auto"/>
                    <w:right w:val="none" w:sz="0" w:space="0" w:color="auto"/>
                  </w:divBdr>
                  <w:divsChild>
                    <w:div w:id="605424260">
                      <w:marLeft w:val="0"/>
                      <w:marRight w:val="0"/>
                      <w:marTop w:val="120"/>
                      <w:marBottom w:val="0"/>
                      <w:divBdr>
                        <w:top w:val="none" w:sz="0" w:space="0" w:color="auto"/>
                        <w:left w:val="none" w:sz="0" w:space="0" w:color="auto"/>
                        <w:bottom w:val="none" w:sz="0" w:space="0" w:color="auto"/>
                        <w:right w:val="none" w:sz="0" w:space="0" w:color="auto"/>
                      </w:divBdr>
                    </w:div>
                    <w:div w:id="3978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57042">
          <w:marLeft w:val="0"/>
          <w:marRight w:val="0"/>
          <w:marTop w:val="0"/>
          <w:marBottom w:val="0"/>
          <w:divBdr>
            <w:top w:val="none" w:sz="0" w:space="0" w:color="auto"/>
            <w:left w:val="none" w:sz="0" w:space="0" w:color="auto"/>
            <w:bottom w:val="none" w:sz="0" w:space="0" w:color="auto"/>
            <w:right w:val="none" w:sz="0" w:space="0" w:color="auto"/>
          </w:divBdr>
          <w:divsChild>
            <w:div w:id="168447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44187">
      <w:bodyDiv w:val="1"/>
      <w:marLeft w:val="0"/>
      <w:marRight w:val="0"/>
      <w:marTop w:val="0"/>
      <w:marBottom w:val="0"/>
      <w:divBdr>
        <w:top w:val="none" w:sz="0" w:space="0" w:color="auto"/>
        <w:left w:val="none" w:sz="0" w:space="0" w:color="auto"/>
        <w:bottom w:val="none" w:sz="0" w:space="0" w:color="auto"/>
        <w:right w:val="none" w:sz="0" w:space="0" w:color="auto"/>
      </w:divBdr>
      <w:divsChild>
        <w:div w:id="587812369">
          <w:marLeft w:val="0"/>
          <w:marRight w:val="0"/>
          <w:marTop w:val="0"/>
          <w:marBottom w:val="0"/>
          <w:divBdr>
            <w:top w:val="none" w:sz="0" w:space="0" w:color="auto"/>
            <w:left w:val="none" w:sz="0" w:space="0" w:color="auto"/>
            <w:bottom w:val="none" w:sz="0" w:space="0" w:color="auto"/>
            <w:right w:val="none" w:sz="0" w:space="0" w:color="auto"/>
          </w:divBdr>
          <w:divsChild>
            <w:div w:id="439301928">
              <w:marLeft w:val="0"/>
              <w:marRight w:val="0"/>
              <w:marTop w:val="0"/>
              <w:marBottom w:val="0"/>
              <w:divBdr>
                <w:top w:val="none" w:sz="0" w:space="0" w:color="auto"/>
                <w:left w:val="none" w:sz="0" w:space="0" w:color="auto"/>
                <w:bottom w:val="none" w:sz="0" w:space="0" w:color="auto"/>
                <w:right w:val="none" w:sz="0" w:space="0" w:color="auto"/>
              </w:divBdr>
            </w:div>
          </w:divsChild>
        </w:div>
        <w:div w:id="1568031713">
          <w:marLeft w:val="0"/>
          <w:marRight w:val="0"/>
          <w:marTop w:val="0"/>
          <w:marBottom w:val="0"/>
          <w:divBdr>
            <w:top w:val="none" w:sz="0" w:space="0" w:color="auto"/>
            <w:left w:val="none" w:sz="0" w:space="0" w:color="auto"/>
            <w:bottom w:val="none" w:sz="0" w:space="0" w:color="auto"/>
            <w:right w:val="none" w:sz="0" w:space="0" w:color="auto"/>
          </w:divBdr>
          <w:divsChild>
            <w:div w:id="1934820665">
              <w:marLeft w:val="0"/>
              <w:marRight w:val="0"/>
              <w:marTop w:val="0"/>
              <w:marBottom w:val="0"/>
              <w:divBdr>
                <w:top w:val="none" w:sz="0" w:space="0" w:color="auto"/>
                <w:left w:val="none" w:sz="0" w:space="0" w:color="auto"/>
                <w:bottom w:val="none" w:sz="0" w:space="0" w:color="auto"/>
                <w:right w:val="none" w:sz="0" w:space="0" w:color="auto"/>
              </w:divBdr>
            </w:div>
          </w:divsChild>
        </w:div>
        <w:div w:id="1068118230">
          <w:marLeft w:val="0"/>
          <w:marRight w:val="0"/>
          <w:marTop w:val="0"/>
          <w:marBottom w:val="0"/>
          <w:divBdr>
            <w:top w:val="none" w:sz="0" w:space="0" w:color="auto"/>
            <w:left w:val="none" w:sz="0" w:space="0" w:color="auto"/>
            <w:bottom w:val="none" w:sz="0" w:space="0" w:color="auto"/>
            <w:right w:val="none" w:sz="0" w:space="0" w:color="auto"/>
          </w:divBdr>
          <w:divsChild>
            <w:div w:id="8334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6476">
      <w:bodyDiv w:val="1"/>
      <w:marLeft w:val="0"/>
      <w:marRight w:val="0"/>
      <w:marTop w:val="0"/>
      <w:marBottom w:val="0"/>
      <w:divBdr>
        <w:top w:val="none" w:sz="0" w:space="0" w:color="auto"/>
        <w:left w:val="none" w:sz="0" w:space="0" w:color="auto"/>
        <w:bottom w:val="none" w:sz="0" w:space="0" w:color="auto"/>
        <w:right w:val="none" w:sz="0" w:space="0" w:color="auto"/>
      </w:divBdr>
      <w:divsChild>
        <w:div w:id="2060014669">
          <w:marLeft w:val="0"/>
          <w:marRight w:val="0"/>
          <w:marTop w:val="0"/>
          <w:marBottom w:val="0"/>
          <w:divBdr>
            <w:top w:val="none" w:sz="0" w:space="0" w:color="auto"/>
            <w:left w:val="none" w:sz="0" w:space="0" w:color="auto"/>
            <w:bottom w:val="none" w:sz="0" w:space="0" w:color="auto"/>
            <w:right w:val="none" w:sz="0" w:space="0" w:color="auto"/>
          </w:divBdr>
          <w:divsChild>
            <w:div w:id="2005156962">
              <w:marLeft w:val="0"/>
              <w:marRight w:val="0"/>
              <w:marTop w:val="0"/>
              <w:marBottom w:val="0"/>
              <w:divBdr>
                <w:top w:val="none" w:sz="0" w:space="0" w:color="auto"/>
                <w:left w:val="none" w:sz="0" w:space="0" w:color="auto"/>
                <w:bottom w:val="none" w:sz="0" w:space="0" w:color="auto"/>
                <w:right w:val="none" w:sz="0" w:space="0" w:color="auto"/>
              </w:divBdr>
            </w:div>
          </w:divsChild>
        </w:div>
        <w:div w:id="1943413468">
          <w:marLeft w:val="0"/>
          <w:marRight w:val="0"/>
          <w:marTop w:val="0"/>
          <w:marBottom w:val="0"/>
          <w:divBdr>
            <w:top w:val="none" w:sz="0" w:space="0" w:color="auto"/>
            <w:left w:val="none" w:sz="0" w:space="0" w:color="auto"/>
            <w:bottom w:val="none" w:sz="0" w:space="0" w:color="auto"/>
            <w:right w:val="none" w:sz="0" w:space="0" w:color="auto"/>
          </w:divBdr>
          <w:divsChild>
            <w:div w:id="1073358784">
              <w:marLeft w:val="0"/>
              <w:marRight w:val="0"/>
              <w:marTop w:val="0"/>
              <w:marBottom w:val="0"/>
              <w:divBdr>
                <w:top w:val="none" w:sz="0" w:space="0" w:color="auto"/>
                <w:left w:val="none" w:sz="0" w:space="0" w:color="auto"/>
                <w:bottom w:val="none" w:sz="0" w:space="0" w:color="auto"/>
                <w:right w:val="none" w:sz="0" w:space="0" w:color="auto"/>
              </w:divBdr>
            </w:div>
          </w:divsChild>
        </w:div>
        <w:div w:id="1664772728">
          <w:marLeft w:val="0"/>
          <w:marRight w:val="0"/>
          <w:marTop w:val="0"/>
          <w:marBottom w:val="0"/>
          <w:divBdr>
            <w:top w:val="none" w:sz="0" w:space="0" w:color="auto"/>
            <w:left w:val="none" w:sz="0" w:space="0" w:color="auto"/>
            <w:bottom w:val="none" w:sz="0" w:space="0" w:color="auto"/>
            <w:right w:val="none" w:sz="0" w:space="0" w:color="auto"/>
          </w:divBdr>
          <w:divsChild>
            <w:div w:id="1891572507">
              <w:marLeft w:val="0"/>
              <w:marRight w:val="0"/>
              <w:marTop w:val="0"/>
              <w:marBottom w:val="0"/>
              <w:divBdr>
                <w:top w:val="none" w:sz="0" w:space="0" w:color="auto"/>
                <w:left w:val="none" w:sz="0" w:space="0" w:color="auto"/>
                <w:bottom w:val="none" w:sz="0" w:space="0" w:color="auto"/>
                <w:right w:val="none" w:sz="0" w:space="0" w:color="auto"/>
              </w:divBdr>
              <w:divsChild>
                <w:div w:id="1948464723">
                  <w:marLeft w:val="0"/>
                  <w:marRight w:val="0"/>
                  <w:marTop w:val="0"/>
                  <w:marBottom w:val="0"/>
                  <w:divBdr>
                    <w:top w:val="none" w:sz="0" w:space="0" w:color="auto"/>
                    <w:left w:val="none" w:sz="0" w:space="0" w:color="auto"/>
                    <w:bottom w:val="none" w:sz="0" w:space="0" w:color="auto"/>
                    <w:right w:val="none" w:sz="0" w:space="0" w:color="auto"/>
                  </w:divBdr>
                  <w:divsChild>
                    <w:div w:id="1974016218">
                      <w:marLeft w:val="0"/>
                      <w:marRight w:val="0"/>
                      <w:marTop w:val="120"/>
                      <w:marBottom w:val="0"/>
                      <w:divBdr>
                        <w:top w:val="none" w:sz="0" w:space="0" w:color="auto"/>
                        <w:left w:val="none" w:sz="0" w:space="0" w:color="auto"/>
                        <w:bottom w:val="none" w:sz="0" w:space="0" w:color="auto"/>
                        <w:right w:val="none" w:sz="0" w:space="0" w:color="auto"/>
                      </w:divBdr>
                    </w:div>
                    <w:div w:id="1883983347">
                      <w:marLeft w:val="0"/>
                      <w:marRight w:val="0"/>
                      <w:marTop w:val="0"/>
                      <w:marBottom w:val="0"/>
                      <w:divBdr>
                        <w:top w:val="none" w:sz="0" w:space="0" w:color="auto"/>
                        <w:left w:val="none" w:sz="0" w:space="0" w:color="auto"/>
                        <w:bottom w:val="none" w:sz="0" w:space="0" w:color="auto"/>
                        <w:right w:val="none" w:sz="0" w:space="0" w:color="auto"/>
                      </w:divBdr>
                    </w:div>
                  </w:divsChild>
                </w:div>
                <w:div w:id="122582605">
                  <w:marLeft w:val="0"/>
                  <w:marRight w:val="0"/>
                  <w:marTop w:val="0"/>
                  <w:marBottom w:val="0"/>
                  <w:divBdr>
                    <w:top w:val="none" w:sz="0" w:space="0" w:color="auto"/>
                    <w:left w:val="none" w:sz="0" w:space="0" w:color="auto"/>
                    <w:bottom w:val="none" w:sz="0" w:space="0" w:color="auto"/>
                    <w:right w:val="none" w:sz="0" w:space="0" w:color="auto"/>
                  </w:divBdr>
                  <w:divsChild>
                    <w:div w:id="491796388">
                      <w:marLeft w:val="0"/>
                      <w:marRight w:val="0"/>
                      <w:marTop w:val="120"/>
                      <w:marBottom w:val="0"/>
                      <w:divBdr>
                        <w:top w:val="none" w:sz="0" w:space="0" w:color="auto"/>
                        <w:left w:val="none" w:sz="0" w:space="0" w:color="auto"/>
                        <w:bottom w:val="none" w:sz="0" w:space="0" w:color="auto"/>
                        <w:right w:val="none" w:sz="0" w:space="0" w:color="auto"/>
                      </w:divBdr>
                    </w:div>
                    <w:div w:id="395393475">
                      <w:marLeft w:val="0"/>
                      <w:marRight w:val="0"/>
                      <w:marTop w:val="0"/>
                      <w:marBottom w:val="0"/>
                      <w:divBdr>
                        <w:top w:val="none" w:sz="0" w:space="0" w:color="auto"/>
                        <w:left w:val="none" w:sz="0" w:space="0" w:color="auto"/>
                        <w:bottom w:val="none" w:sz="0" w:space="0" w:color="auto"/>
                        <w:right w:val="none" w:sz="0" w:space="0" w:color="auto"/>
                      </w:divBdr>
                    </w:div>
                  </w:divsChild>
                </w:div>
                <w:div w:id="625812837">
                  <w:marLeft w:val="0"/>
                  <w:marRight w:val="0"/>
                  <w:marTop w:val="0"/>
                  <w:marBottom w:val="0"/>
                  <w:divBdr>
                    <w:top w:val="none" w:sz="0" w:space="0" w:color="auto"/>
                    <w:left w:val="none" w:sz="0" w:space="0" w:color="auto"/>
                    <w:bottom w:val="none" w:sz="0" w:space="0" w:color="auto"/>
                    <w:right w:val="none" w:sz="0" w:space="0" w:color="auto"/>
                  </w:divBdr>
                  <w:divsChild>
                    <w:div w:id="328140668">
                      <w:marLeft w:val="0"/>
                      <w:marRight w:val="0"/>
                      <w:marTop w:val="120"/>
                      <w:marBottom w:val="0"/>
                      <w:divBdr>
                        <w:top w:val="none" w:sz="0" w:space="0" w:color="auto"/>
                        <w:left w:val="none" w:sz="0" w:space="0" w:color="auto"/>
                        <w:bottom w:val="none" w:sz="0" w:space="0" w:color="auto"/>
                        <w:right w:val="none" w:sz="0" w:space="0" w:color="auto"/>
                      </w:divBdr>
                    </w:div>
                    <w:div w:id="778068973">
                      <w:marLeft w:val="0"/>
                      <w:marRight w:val="0"/>
                      <w:marTop w:val="0"/>
                      <w:marBottom w:val="0"/>
                      <w:divBdr>
                        <w:top w:val="none" w:sz="0" w:space="0" w:color="auto"/>
                        <w:left w:val="none" w:sz="0" w:space="0" w:color="auto"/>
                        <w:bottom w:val="none" w:sz="0" w:space="0" w:color="auto"/>
                        <w:right w:val="none" w:sz="0" w:space="0" w:color="auto"/>
                      </w:divBdr>
                    </w:div>
                  </w:divsChild>
                </w:div>
                <w:div w:id="1155603364">
                  <w:marLeft w:val="0"/>
                  <w:marRight w:val="0"/>
                  <w:marTop w:val="0"/>
                  <w:marBottom w:val="0"/>
                  <w:divBdr>
                    <w:top w:val="none" w:sz="0" w:space="0" w:color="auto"/>
                    <w:left w:val="none" w:sz="0" w:space="0" w:color="auto"/>
                    <w:bottom w:val="none" w:sz="0" w:space="0" w:color="auto"/>
                    <w:right w:val="none" w:sz="0" w:space="0" w:color="auto"/>
                  </w:divBdr>
                  <w:divsChild>
                    <w:div w:id="726538602">
                      <w:marLeft w:val="0"/>
                      <w:marRight w:val="0"/>
                      <w:marTop w:val="120"/>
                      <w:marBottom w:val="0"/>
                      <w:divBdr>
                        <w:top w:val="none" w:sz="0" w:space="0" w:color="auto"/>
                        <w:left w:val="none" w:sz="0" w:space="0" w:color="auto"/>
                        <w:bottom w:val="none" w:sz="0" w:space="0" w:color="auto"/>
                        <w:right w:val="none" w:sz="0" w:space="0" w:color="auto"/>
                      </w:divBdr>
                    </w:div>
                    <w:div w:id="1974827832">
                      <w:marLeft w:val="0"/>
                      <w:marRight w:val="0"/>
                      <w:marTop w:val="0"/>
                      <w:marBottom w:val="0"/>
                      <w:divBdr>
                        <w:top w:val="none" w:sz="0" w:space="0" w:color="auto"/>
                        <w:left w:val="none" w:sz="0" w:space="0" w:color="auto"/>
                        <w:bottom w:val="none" w:sz="0" w:space="0" w:color="auto"/>
                        <w:right w:val="none" w:sz="0" w:space="0" w:color="auto"/>
                      </w:divBdr>
                    </w:div>
                  </w:divsChild>
                </w:div>
                <w:div w:id="691498665">
                  <w:marLeft w:val="0"/>
                  <w:marRight w:val="0"/>
                  <w:marTop w:val="0"/>
                  <w:marBottom w:val="0"/>
                  <w:divBdr>
                    <w:top w:val="none" w:sz="0" w:space="0" w:color="auto"/>
                    <w:left w:val="none" w:sz="0" w:space="0" w:color="auto"/>
                    <w:bottom w:val="none" w:sz="0" w:space="0" w:color="auto"/>
                    <w:right w:val="none" w:sz="0" w:space="0" w:color="auto"/>
                  </w:divBdr>
                  <w:divsChild>
                    <w:div w:id="21982912">
                      <w:marLeft w:val="0"/>
                      <w:marRight w:val="0"/>
                      <w:marTop w:val="120"/>
                      <w:marBottom w:val="0"/>
                      <w:divBdr>
                        <w:top w:val="none" w:sz="0" w:space="0" w:color="auto"/>
                        <w:left w:val="none" w:sz="0" w:space="0" w:color="auto"/>
                        <w:bottom w:val="none" w:sz="0" w:space="0" w:color="auto"/>
                        <w:right w:val="none" w:sz="0" w:space="0" w:color="auto"/>
                      </w:divBdr>
                    </w:div>
                    <w:div w:id="18812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636498">
      <w:bodyDiv w:val="1"/>
      <w:marLeft w:val="0"/>
      <w:marRight w:val="0"/>
      <w:marTop w:val="0"/>
      <w:marBottom w:val="0"/>
      <w:divBdr>
        <w:top w:val="none" w:sz="0" w:space="0" w:color="auto"/>
        <w:left w:val="none" w:sz="0" w:space="0" w:color="auto"/>
        <w:bottom w:val="none" w:sz="0" w:space="0" w:color="auto"/>
        <w:right w:val="none" w:sz="0" w:space="0" w:color="auto"/>
      </w:divBdr>
      <w:divsChild>
        <w:div w:id="1410348327">
          <w:marLeft w:val="240"/>
          <w:marRight w:val="0"/>
          <w:marTop w:val="0"/>
          <w:marBottom w:val="0"/>
          <w:divBdr>
            <w:top w:val="none" w:sz="0" w:space="0" w:color="auto"/>
            <w:left w:val="none" w:sz="0" w:space="0" w:color="auto"/>
            <w:bottom w:val="none" w:sz="0" w:space="0" w:color="auto"/>
            <w:right w:val="none" w:sz="0" w:space="0" w:color="auto"/>
          </w:divBdr>
        </w:div>
        <w:div w:id="564685129">
          <w:marLeft w:val="240"/>
          <w:marRight w:val="0"/>
          <w:marTop w:val="0"/>
          <w:marBottom w:val="0"/>
          <w:divBdr>
            <w:top w:val="none" w:sz="0" w:space="0" w:color="auto"/>
            <w:left w:val="none" w:sz="0" w:space="0" w:color="auto"/>
            <w:bottom w:val="none" w:sz="0" w:space="0" w:color="auto"/>
            <w:right w:val="none" w:sz="0" w:space="0" w:color="auto"/>
          </w:divBdr>
        </w:div>
        <w:div w:id="1322462104">
          <w:marLeft w:val="240"/>
          <w:marRight w:val="0"/>
          <w:marTop w:val="0"/>
          <w:marBottom w:val="0"/>
          <w:divBdr>
            <w:top w:val="none" w:sz="0" w:space="0" w:color="auto"/>
            <w:left w:val="none" w:sz="0" w:space="0" w:color="auto"/>
            <w:bottom w:val="none" w:sz="0" w:space="0" w:color="auto"/>
            <w:right w:val="none" w:sz="0" w:space="0" w:color="auto"/>
          </w:divBdr>
        </w:div>
        <w:div w:id="117379793">
          <w:marLeft w:val="240"/>
          <w:marRight w:val="0"/>
          <w:marTop w:val="0"/>
          <w:marBottom w:val="0"/>
          <w:divBdr>
            <w:top w:val="none" w:sz="0" w:space="0" w:color="auto"/>
            <w:left w:val="none" w:sz="0" w:space="0" w:color="auto"/>
            <w:bottom w:val="none" w:sz="0" w:space="0" w:color="auto"/>
            <w:right w:val="none" w:sz="0" w:space="0" w:color="auto"/>
          </w:divBdr>
        </w:div>
        <w:div w:id="1879004105">
          <w:marLeft w:val="0"/>
          <w:marRight w:val="0"/>
          <w:marTop w:val="0"/>
          <w:marBottom w:val="0"/>
          <w:divBdr>
            <w:top w:val="none" w:sz="0" w:space="0" w:color="auto"/>
            <w:left w:val="none" w:sz="0" w:space="0" w:color="auto"/>
            <w:bottom w:val="none" w:sz="0" w:space="0" w:color="auto"/>
            <w:right w:val="none" w:sz="0" w:space="0" w:color="auto"/>
          </w:divBdr>
        </w:div>
      </w:divsChild>
    </w:div>
    <w:div w:id="591359251">
      <w:bodyDiv w:val="1"/>
      <w:marLeft w:val="0"/>
      <w:marRight w:val="0"/>
      <w:marTop w:val="0"/>
      <w:marBottom w:val="0"/>
      <w:divBdr>
        <w:top w:val="none" w:sz="0" w:space="0" w:color="auto"/>
        <w:left w:val="none" w:sz="0" w:space="0" w:color="auto"/>
        <w:bottom w:val="none" w:sz="0" w:space="0" w:color="auto"/>
        <w:right w:val="none" w:sz="0" w:space="0" w:color="auto"/>
      </w:divBdr>
      <w:divsChild>
        <w:div w:id="263003158">
          <w:marLeft w:val="0"/>
          <w:marRight w:val="0"/>
          <w:marTop w:val="0"/>
          <w:marBottom w:val="0"/>
          <w:divBdr>
            <w:top w:val="none" w:sz="0" w:space="0" w:color="auto"/>
            <w:left w:val="none" w:sz="0" w:space="0" w:color="auto"/>
            <w:bottom w:val="none" w:sz="0" w:space="0" w:color="auto"/>
            <w:right w:val="none" w:sz="0" w:space="0" w:color="auto"/>
          </w:divBdr>
          <w:divsChild>
            <w:div w:id="1633167840">
              <w:marLeft w:val="0"/>
              <w:marRight w:val="0"/>
              <w:marTop w:val="0"/>
              <w:marBottom w:val="0"/>
              <w:divBdr>
                <w:top w:val="none" w:sz="0" w:space="0" w:color="auto"/>
                <w:left w:val="none" w:sz="0" w:space="0" w:color="auto"/>
                <w:bottom w:val="none" w:sz="0" w:space="0" w:color="auto"/>
                <w:right w:val="none" w:sz="0" w:space="0" w:color="auto"/>
              </w:divBdr>
            </w:div>
          </w:divsChild>
        </w:div>
        <w:div w:id="1325628554">
          <w:marLeft w:val="0"/>
          <w:marRight w:val="0"/>
          <w:marTop w:val="0"/>
          <w:marBottom w:val="0"/>
          <w:divBdr>
            <w:top w:val="none" w:sz="0" w:space="0" w:color="auto"/>
            <w:left w:val="none" w:sz="0" w:space="0" w:color="auto"/>
            <w:bottom w:val="none" w:sz="0" w:space="0" w:color="auto"/>
            <w:right w:val="none" w:sz="0" w:space="0" w:color="auto"/>
          </w:divBdr>
          <w:divsChild>
            <w:div w:id="233012111">
              <w:marLeft w:val="0"/>
              <w:marRight w:val="0"/>
              <w:marTop w:val="0"/>
              <w:marBottom w:val="0"/>
              <w:divBdr>
                <w:top w:val="none" w:sz="0" w:space="0" w:color="auto"/>
                <w:left w:val="none" w:sz="0" w:space="0" w:color="auto"/>
                <w:bottom w:val="none" w:sz="0" w:space="0" w:color="auto"/>
                <w:right w:val="none" w:sz="0" w:space="0" w:color="auto"/>
              </w:divBdr>
            </w:div>
          </w:divsChild>
        </w:div>
        <w:div w:id="1560172674">
          <w:marLeft w:val="0"/>
          <w:marRight w:val="0"/>
          <w:marTop w:val="0"/>
          <w:marBottom w:val="0"/>
          <w:divBdr>
            <w:top w:val="none" w:sz="0" w:space="0" w:color="auto"/>
            <w:left w:val="none" w:sz="0" w:space="0" w:color="auto"/>
            <w:bottom w:val="none" w:sz="0" w:space="0" w:color="auto"/>
            <w:right w:val="none" w:sz="0" w:space="0" w:color="auto"/>
          </w:divBdr>
          <w:divsChild>
            <w:div w:id="1494954890">
              <w:marLeft w:val="0"/>
              <w:marRight w:val="0"/>
              <w:marTop w:val="0"/>
              <w:marBottom w:val="0"/>
              <w:divBdr>
                <w:top w:val="none" w:sz="0" w:space="0" w:color="auto"/>
                <w:left w:val="none" w:sz="0" w:space="0" w:color="auto"/>
                <w:bottom w:val="none" w:sz="0" w:space="0" w:color="auto"/>
                <w:right w:val="none" w:sz="0" w:space="0" w:color="auto"/>
              </w:divBdr>
            </w:div>
          </w:divsChild>
        </w:div>
        <w:div w:id="1339581811">
          <w:marLeft w:val="0"/>
          <w:marRight w:val="0"/>
          <w:marTop w:val="0"/>
          <w:marBottom w:val="0"/>
          <w:divBdr>
            <w:top w:val="none" w:sz="0" w:space="0" w:color="auto"/>
            <w:left w:val="none" w:sz="0" w:space="0" w:color="auto"/>
            <w:bottom w:val="none" w:sz="0" w:space="0" w:color="auto"/>
            <w:right w:val="none" w:sz="0" w:space="0" w:color="auto"/>
          </w:divBdr>
          <w:divsChild>
            <w:div w:id="423768843">
              <w:marLeft w:val="0"/>
              <w:marRight w:val="0"/>
              <w:marTop w:val="0"/>
              <w:marBottom w:val="0"/>
              <w:divBdr>
                <w:top w:val="none" w:sz="0" w:space="0" w:color="auto"/>
                <w:left w:val="none" w:sz="0" w:space="0" w:color="auto"/>
                <w:bottom w:val="none" w:sz="0" w:space="0" w:color="auto"/>
                <w:right w:val="none" w:sz="0" w:space="0" w:color="auto"/>
              </w:divBdr>
              <w:divsChild>
                <w:div w:id="1057167334">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120"/>
                      <w:marBottom w:val="0"/>
                      <w:divBdr>
                        <w:top w:val="none" w:sz="0" w:space="0" w:color="auto"/>
                        <w:left w:val="none" w:sz="0" w:space="0" w:color="auto"/>
                        <w:bottom w:val="none" w:sz="0" w:space="0" w:color="auto"/>
                        <w:right w:val="none" w:sz="0" w:space="0" w:color="auto"/>
                      </w:divBdr>
                    </w:div>
                    <w:div w:id="1800300770">
                      <w:marLeft w:val="0"/>
                      <w:marRight w:val="0"/>
                      <w:marTop w:val="0"/>
                      <w:marBottom w:val="0"/>
                      <w:divBdr>
                        <w:top w:val="none" w:sz="0" w:space="0" w:color="auto"/>
                        <w:left w:val="none" w:sz="0" w:space="0" w:color="auto"/>
                        <w:bottom w:val="none" w:sz="0" w:space="0" w:color="auto"/>
                        <w:right w:val="none" w:sz="0" w:space="0" w:color="auto"/>
                      </w:divBdr>
                      <w:divsChild>
                        <w:div w:id="1073629077">
                          <w:marLeft w:val="0"/>
                          <w:marRight w:val="0"/>
                          <w:marTop w:val="0"/>
                          <w:marBottom w:val="0"/>
                          <w:divBdr>
                            <w:top w:val="none" w:sz="0" w:space="0" w:color="auto"/>
                            <w:left w:val="none" w:sz="0" w:space="0" w:color="auto"/>
                            <w:bottom w:val="none" w:sz="0" w:space="0" w:color="auto"/>
                            <w:right w:val="none" w:sz="0" w:space="0" w:color="auto"/>
                          </w:divBdr>
                          <w:divsChild>
                            <w:div w:id="1198154697">
                              <w:marLeft w:val="0"/>
                              <w:marRight w:val="0"/>
                              <w:marTop w:val="120"/>
                              <w:marBottom w:val="0"/>
                              <w:divBdr>
                                <w:top w:val="none" w:sz="0" w:space="0" w:color="auto"/>
                                <w:left w:val="none" w:sz="0" w:space="0" w:color="auto"/>
                                <w:bottom w:val="none" w:sz="0" w:space="0" w:color="auto"/>
                                <w:right w:val="none" w:sz="0" w:space="0" w:color="auto"/>
                              </w:divBdr>
                            </w:div>
                            <w:div w:id="933250338">
                              <w:marLeft w:val="0"/>
                              <w:marRight w:val="0"/>
                              <w:marTop w:val="0"/>
                              <w:marBottom w:val="0"/>
                              <w:divBdr>
                                <w:top w:val="none" w:sz="0" w:space="0" w:color="auto"/>
                                <w:left w:val="none" w:sz="0" w:space="0" w:color="auto"/>
                                <w:bottom w:val="none" w:sz="0" w:space="0" w:color="auto"/>
                                <w:right w:val="none" w:sz="0" w:space="0" w:color="auto"/>
                              </w:divBdr>
                            </w:div>
                          </w:divsChild>
                        </w:div>
                        <w:div w:id="41443301">
                          <w:marLeft w:val="0"/>
                          <w:marRight w:val="0"/>
                          <w:marTop w:val="0"/>
                          <w:marBottom w:val="0"/>
                          <w:divBdr>
                            <w:top w:val="none" w:sz="0" w:space="0" w:color="auto"/>
                            <w:left w:val="none" w:sz="0" w:space="0" w:color="auto"/>
                            <w:bottom w:val="none" w:sz="0" w:space="0" w:color="auto"/>
                            <w:right w:val="none" w:sz="0" w:space="0" w:color="auto"/>
                          </w:divBdr>
                          <w:divsChild>
                            <w:div w:id="1175847580">
                              <w:marLeft w:val="0"/>
                              <w:marRight w:val="0"/>
                              <w:marTop w:val="120"/>
                              <w:marBottom w:val="0"/>
                              <w:divBdr>
                                <w:top w:val="none" w:sz="0" w:space="0" w:color="auto"/>
                                <w:left w:val="none" w:sz="0" w:space="0" w:color="auto"/>
                                <w:bottom w:val="none" w:sz="0" w:space="0" w:color="auto"/>
                                <w:right w:val="none" w:sz="0" w:space="0" w:color="auto"/>
                              </w:divBdr>
                            </w:div>
                            <w:div w:id="3247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49159">
                  <w:marLeft w:val="0"/>
                  <w:marRight w:val="0"/>
                  <w:marTop w:val="0"/>
                  <w:marBottom w:val="0"/>
                  <w:divBdr>
                    <w:top w:val="none" w:sz="0" w:space="0" w:color="auto"/>
                    <w:left w:val="none" w:sz="0" w:space="0" w:color="auto"/>
                    <w:bottom w:val="none" w:sz="0" w:space="0" w:color="auto"/>
                    <w:right w:val="none" w:sz="0" w:space="0" w:color="auto"/>
                  </w:divBdr>
                  <w:divsChild>
                    <w:div w:id="1655140765">
                      <w:marLeft w:val="0"/>
                      <w:marRight w:val="0"/>
                      <w:marTop w:val="120"/>
                      <w:marBottom w:val="0"/>
                      <w:divBdr>
                        <w:top w:val="none" w:sz="0" w:space="0" w:color="auto"/>
                        <w:left w:val="none" w:sz="0" w:space="0" w:color="auto"/>
                        <w:bottom w:val="none" w:sz="0" w:space="0" w:color="auto"/>
                        <w:right w:val="none" w:sz="0" w:space="0" w:color="auto"/>
                      </w:divBdr>
                    </w:div>
                    <w:div w:id="1194658536">
                      <w:marLeft w:val="0"/>
                      <w:marRight w:val="0"/>
                      <w:marTop w:val="0"/>
                      <w:marBottom w:val="0"/>
                      <w:divBdr>
                        <w:top w:val="none" w:sz="0" w:space="0" w:color="auto"/>
                        <w:left w:val="none" w:sz="0" w:space="0" w:color="auto"/>
                        <w:bottom w:val="none" w:sz="0" w:space="0" w:color="auto"/>
                        <w:right w:val="none" w:sz="0" w:space="0" w:color="auto"/>
                      </w:divBdr>
                    </w:div>
                  </w:divsChild>
                </w:div>
                <w:div w:id="53546729">
                  <w:marLeft w:val="0"/>
                  <w:marRight w:val="0"/>
                  <w:marTop w:val="0"/>
                  <w:marBottom w:val="0"/>
                  <w:divBdr>
                    <w:top w:val="none" w:sz="0" w:space="0" w:color="auto"/>
                    <w:left w:val="none" w:sz="0" w:space="0" w:color="auto"/>
                    <w:bottom w:val="none" w:sz="0" w:space="0" w:color="auto"/>
                    <w:right w:val="none" w:sz="0" w:space="0" w:color="auto"/>
                  </w:divBdr>
                  <w:divsChild>
                    <w:div w:id="383680051">
                      <w:marLeft w:val="0"/>
                      <w:marRight w:val="0"/>
                      <w:marTop w:val="120"/>
                      <w:marBottom w:val="0"/>
                      <w:divBdr>
                        <w:top w:val="none" w:sz="0" w:space="0" w:color="auto"/>
                        <w:left w:val="none" w:sz="0" w:space="0" w:color="auto"/>
                        <w:bottom w:val="none" w:sz="0" w:space="0" w:color="auto"/>
                        <w:right w:val="none" w:sz="0" w:space="0" w:color="auto"/>
                      </w:divBdr>
                    </w:div>
                    <w:div w:id="2127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17663">
      <w:bodyDiv w:val="1"/>
      <w:marLeft w:val="0"/>
      <w:marRight w:val="0"/>
      <w:marTop w:val="0"/>
      <w:marBottom w:val="0"/>
      <w:divBdr>
        <w:top w:val="none" w:sz="0" w:space="0" w:color="auto"/>
        <w:left w:val="none" w:sz="0" w:space="0" w:color="auto"/>
        <w:bottom w:val="none" w:sz="0" w:space="0" w:color="auto"/>
        <w:right w:val="none" w:sz="0" w:space="0" w:color="auto"/>
      </w:divBdr>
      <w:divsChild>
        <w:div w:id="508836412">
          <w:marLeft w:val="0"/>
          <w:marRight w:val="0"/>
          <w:marTop w:val="0"/>
          <w:marBottom w:val="0"/>
          <w:divBdr>
            <w:top w:val="none" w:sz="0" w:space="0" w:color="auto"/>
            <w:left w:val="none" w:sz="0" w:space="0" w:color="auto"/>
            <w:bottom w:val="none" w:sz="0" w:space="0" w:color="auto"/>
            <w:right w:val="none" w:sz="0" w:space="0" w:color="auto"/>
          </w:divBdr>
          <w:divsChild>
            <w:div w:id="391075400">
              <w:marLeft w:val="0"/>
              <w:marRight w:val="0"/>
              <w:marTop w:val="0"/>
              <w:marBottom w:val="0"/>
              <w:divBdr>
                <w:top w:val="none" w:sz="0" w:space="0" w:color="auto"/>
                <w:left w:val="none" w:sz="0" w:space="0" w:color="auto"/>
                <w:bottom w:val="none" w:sz="0" w:space="0" w:color="auto"/>
                <w:right w:val="none" w:sz="0" w:space="0" w:color="auto"/>
              </w:divBdr>
            </w:div>
          </w:divsChild>
        </w:div>
        <w:div w:id="1528058570">
          <w:marLeft w:val="0"/>
          <w:marRight w:val="0"/>
          <w:marTop w:val="0"/>
          <w:marBottom w:val="0"/>
          <w:divBdr>
            <w:top w:val="none" w:sz="0" w:space="0" w:color="auto"/>
            <w:left w:val="none" w:sz="0" w:space="0" w:color="auto"/>
            <w:bottom w:val="none" w:sz="0" w:space="0" w:color="auto"/>
            <w:right w:val="none" w:sz="0" w:space="0" w:color="auto"/>
          </w:divBdr>
          <w:divsChild>
            <w:div w:id="68428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43385">
      <w:bodyDiv w:val="1"/>
      <w:marLeft w:val="0"/>
      <w:marRight w:val="0"/>
      <w:marTop w:val="0"/>
      <w:marBottom w:val="0"/>
      <w:divBdr>
        <w:top w:val="none" w:sz="0" w:space="0" w:color="auto"/>
        <w:left w:val="none" w:sz="0" w:space="0" w:color="auto"/>
        <w:bottom w:val="none" w:sz="0" w:space="0" w:color="auto"/>
        <w:right w:val="none" w:sz="0" w:space="0" w:color="auto"/>
      </w:divBdr>
      <w:divsChild>
        <w:div w:id="152333663">
          <w:marLeft w:val="0"/>
          <w:marRight w:val="0"/>
          <w:marTop w:val="0"/>
          <w:marBottom w:val="0"/>
          <w:divBdr>
            <w:top w:val="none" w:sz="0" w:space="0" w:color="auto"/>
            <w:left w:val="none" w:sz="0" w:space="0" w:color="auto"/>
            <w:bottom w:val="none" w:sz="0" w:space="0" w:color="auto"/>
            <w:right w:val="none" w:sz="0" w:space="0" w:color="auto"/>
          </w:divBdr>
          <w:divsChild>
            <w:div w:id="1883709269">
              <w:marLeft w:val="0"/>
              <w:marRight w:val="0"/>
              <w:marTop w:val="120"/>
              <w:marBottom w:val="0"/>
              <w:divBdr>
                <w:top w:val="none" w:sz="0" w:space="0" w:color="auto"/>
                <w:left w:val="none" w:sz="0" w:space="0" w:color="auto"/>
                <w:bottom w:val="none" w:sz="0" w:space="0" w:color="auto"/>
                <w:right w:val="none" w:sz="0" w:space="0" w:color="auto"/>
              </w:divBdr>
            </w:div>
            <w:div w:id="282470043">
              <w:marLeft w:val="0"/>
              <w:marRight w:val="0"/>
              <w:marTop w:val="0"/>
              <w:marBottom w:val="0"/>
              <w:divBdr>
                <w:top w:val="none" w:sz="0" w:space="0" w:color="auto"/>
                <w:left w:val="none" w:sz="0" w:space="0" w:color="auto"/>
                <w:bottom w:val="none" w:sz="0" w:space="0" w:color="auto"/>
                <w:right w:val="none" w:sz="0" w:space="0" w:color="auto"/>
              </w:divBdr>
              <w:divsChild>
                <w:div w:id="1486358782">
                  <w:marLeft w:val="0"/>
                  <w:marRight w:val="0"/>
                  <w:marTop w:val="0"/>
                  <w:marBottom w:val="0"/>
                  <w:divBdr>
                    <w:top w:val="none" w:sz="0" w:space="0" w:color="auto"/>
                    <w:left w:val="none" w:sz="0" w:space="0" w:color="auto"/>
                    <w:bottom w:val="none" w:sz="0" w:space="0" w:color="auto"/>
                    <w:right w:val="none" w:sz="0" w:space="0" w:color="auto"/>
                  </w:divBdr>
                  <w:divsChild>
                    <w:div w:id="150486056">
                      <w:marLeft w:val="0"/>
                      <w:marRight w:val="0"/>
                      <w:marTop w:val="120"/>
                      <w:marBottom w:val="0"/>
                      <w:divBdr>
                        <w:top w:val="none" w:sz="0" w:space="0" w:color="auto"/>
                        <w:left w:val="none" w:sz="0" w:space="0" w:color="auto"/>
                        <w:bottom w:val="none" w:sz="0" w:space="0" w:color="auto"/>
                        <w:right w:val="none" w:sz="0" w:space="0" w:color="auto"/>
                      </w:divBdr>
                    </w:div>
                    <w:div w:id="1906253852">
                      <w:marLeft w:val="0"/>
                      <w:marRight w:val="0"/>
                      <w:marTop w:val="0"/>
                      <w:marBottom w:val="0"/>
                      <w:divBdr>
                        <w:top w:val="none" w:sz="0" w:space="0" w:color="auto"/>
                        <w:left w:val="none" w:sz="0" w:space="0" w:color="auto"/>
                        <w:bottom w:val="none" w:sz="0" w:space="0" w:color="auto"/>
                        <w:right w:val="none" w:sz="0" w:space="0" w:color="auto"/>
                      </w:divBdr>
                    </w:div>
                  </w:divsChild>
                </w:div>
                <w:div w:id="2030062598">
                  <w:marLeft w:val="0"/>
                  <w:marRight w:val="0"/>
                  <w:marTop w:val="0"/>
                  <w:marBottom w:val="0"/>
                  <w:divBdr>
                    <w:top w:val="none" w:sz="0" w:space="0" w:color="auto"/>
                    <w:left w:val="none" w:sz="0" w:space="0" w:color="auto"/>
                    <w:bottom w:val="none" w:sz="0" w:space="0" w:color="auto"/>
                    <w:right w:val="none" w:sz="0" w:space="0" w:color="auto"/>
                  </w:divBdr>
                  <w:divsChild>
                    <w:div w:id="319047304">
                      <w:marLeft w:val="0"/>
                      <w:marRight w:val="0"/>
                      <w:marTop w:val="120"/>
                      <w:marBottom w:val="0"/>
                      <w:divBdr>
                        <w:top w:val="none" w:sz="0" w:space="0" w:color="auto"/>
                        <w:left w:val="none" w:sz="0" w:space="0" w:color="auto"/>
                        <w:bottom w:val="none" w:sz="0" w:space="0" w:color="auto"/>
                        <w:right w:val="none" w:sz="0" w:space="0" w:color="auto"/>
                      </w:divBdr>
                    </w:div>
                    <w:div w:id="19666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51855">
          <w:marLeft w:val="0"/>
          <w:marRight w:val="0"/>
          <w:marTop w:val="0"/>
          <w:marBottom w:val="0"/>
          <w:divBdr>
            <w:top w:val="none" w:sz="0" w:space="0" w:color="auto"/>
            <w:left w:val="none" w:sz="0" w:space="0" w:color="auto"/>
            <w:bottom w:val="none" w:sz="0" w:space="0" w:color="auto"/>
            <w:right w:val="none" w:sz="0" w:space="0" w:color="auto"/>
          </w:divBdr>
          <w:divsChild>
            <w:div w:id="2034530548">
              <w:marLeft w:val="0"/>
              <w:marRight w:val="0"/>
              <w:marTop w:val="120"/>
              <w:marBottom w:val="0"/>
              <w:divBdr>
                <w:top w:val="none" w:sz="0" w:space="0" w:color="auto"/>
                <w:left w:val="none" w:sz="0" w:space="0" w:color="auto"/>
                <w:bottom w:val="none" w:sz="0" w:space="0" w:color="auto"/>
                <w:right w:val="none" w:sz="0" w:space="0" w:color="auto"/>
              </w:divBdr>
            </w:div>
            <w:div w:id="117888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3299">
      <w:bodyDiv w:val="1"/>
      <w:marLeft w:val="0"/>
      <w:marRight w:val="0"/>
      <w:marTop w:val="0"/>
      <w:marBottom w:val="0"/>
      <w:divBdr>
        <w:top w:val="none" w:sz="0" w:space="0" w:color="auto"/>
        <w:left w:val="none" w:sz="0" w:space="0" w:color="auto"/>
        <w:bottom w:val="none" w:sz="0" w:space="0" w:color="auto"/>
        <w:right w:val="none" w:sz="0" w:space="0" w:color="auto"/>
      </w:divBdr>
    </w:div>
    <w:div w:id="698241445">
      <w:bodyDiv w:val="1"/>
      <w:marLeft w:val="0"/>
      <w:marRight w:val="0"/>
      <w:marTop w:val="0"/>
      <w:marBottom w:val="0"/>
      <w:divBdr>
        <w:top w:val="none" w:sz="0" w:space="0" w:color="auto"/>
        <w:left w:val="none" w:sz="0" w:space="0" w:color="auto"/>
        <w:bottom w:val="none" w:sz="0" w:space="0" w:color="auto"/>
        <w:right w:val="none" w:sz="0" w:space="0" w:color="auto"/>
      </w:divBdr>
    </w:div>
    <w:div w:id="1053309761">
      <w:bodyDiv w:val="1"/>
      <w:marLeft w:val="0"/>
      <w:marRight w:val="0"/>
      <w:marTop w:val="0"/>
      <w:marBottom w:val="0"/>
      <w:divBdr>
        <w:top w:val="none" w:sz="0" w:space="0" w:color="auto"/>
        <w:left w:val="none" w:sz="0" w:space="0" w:color="auto"/>
        <w:bottom w:val="none" w:sz="0" w:space="0" w:color="auto"/>
        <w:right w:val="none" w:sz="0" w:space="0" w:color="auto"/>
      </w:divBdr>
      <w:divsChild>
        <w:div w:id="1697853434">
          <w:marLeft w:val="0"/>
          <w:marRight w:val="0"/>
          <w:marTop w:val="0"/>
          <w:marBottom w:val="0"/>
          <w:divBdr>
            <w:top w:val="none" w:sz="0" w:space="0" w:color="auto"/>
            <w:left w:val="none" w:sz="0" w:space="0" w:color="auto"/>
            <w:bottom w:val="none" w:sz="0" w:space="0" w:color="auto"/>
            <w:right w:val="none" w:sz="0" w:space="0" w:color="auto"/>
          </w:divBdr>
          <w:divsChild>
            <w:div w:id="1477449419">
              <w:marLeft w:val="0"/>
              <w:marRight w:val="0"/>
              <w:marTop w:val="120"/>
              <w:marBottom w:val="0"/>
              <w:divBdr>
                <w:top w:val="none" w:sz="0" w:space="0" w:color="auto"/>
                <w:left w:val="none" w:sz="0" w:space="0" w:color="auto"/>
                <w:bottom w:val="none" w:sz="0" w:space="0" w:color="auto"/>
                <w:right w:val="none" w:sz="0" w:space="0" w:color="auto"/>
              </w:divBdr>
            </w:div>
            <w:div w:id="1894581768">
              <w:marLeft w:val="0"/>
              <w:marRight w:val="0"/>
              <w:marTop w:val="0"/>
              <w:marBottom w:val="0"/>
              <w:divBdr>
                <w:top w:val="none" w:sz="0" w:space="0" w:color="auto"/>
                <w:left w:val="none" w:sz="0" w:space="0" w:color="auto"/>
                <w:bottom w:val="none" w:sz="0" w:space="0" w:color="auto"/>
                <w:right w:val="none" w:sz="0" w:space="0" w:color="auto"/>
              </w:divBdr>
            </w:div>
          </w:divsChild>
        </w:div>
        <w:div w:id="666396449">
          <w:marLeft w:val="0"/>
          <w:marRight w:val="0"/>
          <w:marTop w:val="0"/>
          <w:marBottom w:val="0"/>
          <w:divBdr>
            <w:top w:val="none" w:sz="0" w:space="0" w:color="auto"/>
            <w:left w:val="none" w:sz="0" w:space="0" w:color="auto"/>
            <w:bottom w:val="none" w:sz="0" w:space="0" w:color="auto"/>
            <w:right w:val="none" w:sz="0" w:space="0" w:color="auto"/>
          </w:divBdr>
          <w:divsChild>
            <w:div w:id="721056489">
              <w:marLeft w:val="0"/>
              <w:marRight w:val="0"/>
              <w:marTop w:val="120"/>
              <w:marBottom w:val="0"/>
              <w:divBdr>
                <w:top w:val="none" w:sz="0" w:space="0" w:color="auto"/>
                <w:left w:val="none" w:sz="0" w:space="0" w:color="auto"/>
                <w:bottom w:val="none" w:sz="0" w:space="0" w:color="auto"/>
                <w:right w:val="none" w:sz="0" w:space="0" w:color="auto"/>
              </w:divBdr>
            </w:div>
            <w:div w:id="1864704000">
              <w:marLeft w:val="0"/>
              <w:marRight w:val="0"/>
              <w:marTop w:val="0"/>
              <w:marBottom w:val="0"/>
              <w:divBdr>
                <w:top w:val="none" w:sz="0" w:space="0" w:color="auto"/>
                <w:left w:val="none" w:sz="0" w:space="0" w:color="auto"/>
                <w:bottom w:val="none" w:sz="0" w:space="0" w:color="auto"/>
                <w:right w:val="none" w:sz="0" w:space="0" w:color="auto"/>
              </w:divBdr>
            </w:div>
          </w:divsChild>
        </w:div>
        <w:div w:id="1789353566">
          <w:marLeft w:val="0"/>
          <w:marRight w:val="0"/>
          <w:marTop w:val="0"/>
          <w:marBottom w:val="0"/>
          <w:divBdr>
            <w:top w:val="none" w:sz="0" w:space="0" w:color="auto"/>
            <w:left w:val="none" w:sz="0" w:space="0" w:color="auto"/>
            <w:bottom w:val="none" w:sz="0" w:space="0" w:color="auto"/>
            <w:right w:val="none" w:sz="0" w:space="0" w:color="auto"/>
          </w:divBdr>
          <w:divsChild>
            <w:div w:id="2125345797">
              <w:marLeft w:val="0"/>
              <w:marRight w:val="0"/>
              <w:marTop w:val="120"/>
              <w:marBottom w:val="0"/>
              <w:divBdr>
                <w:top w:val="none" w:sz="0" w:space="0" w:color="auto"/>
                <w:left w:val="none" w:sz="0" w:space="0" w:color="auto"/>
                <w:bottom w:val="none" w:sz="0" w:space="0" w:color="auto"/>
                <w:right w:val="none" w:sz="0" w:space="0" w:color="auto"/>
              </w:divBdr>
            </w:div>
            <w:div w:id="766586065">
              <w:marLeft w:val="0"/>
              <w:marRight w:val="0"/>
              <w:marTop w:val="0"/>
              <w:marBottom w:val="0"/>
              <w:divBdr>
                <w:top w:val="none" w:sz="0" w:space="0" w:color="auto"/>
                <w:left w:val="none" w:sz="0" w:space="0" w:color="auto"/>
                <w:bottom w:val="none" w:sz="0" w:space="0" w:color="auto"/>
                <w:right w:val="none" w:sz="0" w:space="0" w:color="auto"/>
              </w:divBdr>
            </w:div>
          </w:divsChild>
        </w:div>
        <w:div w:id="2141219261">
          <w:marLeft w:val="0"/>
          <w:marRight w:val="0"/>
          <w:marTop w:val="0"/>
          <w:marBottom w:val="0"/>
          <w:divBdr>
            <w:top w:val="none" w:sz="0" w:space="0" w:color="auto"/>
            <w:left w:val="none" w:sz="0" w:space="0" w:color="auto"/>
            <w:bottom w:val="none" w:sz="0" w:space="0" w:color="auto"/>
            <w:right w:val="none" w:sz="0" w:space="0" w:color="auto"/>
          </w:divBdr>
          <w:divsChild>
            <w:div w:id="1316371998">
              <w:marLeft w:val="0"/>
              <w:marRight w:val="0"/>
              <w:marTop w:val="120"/>
              <w:marBottom w:val="0"/>
              <w:divBdr>
                <w:top w:val="none" w:sz="0" w:space="0" w:color="auto"/>
                <w:left w:val="none" w:sz="0" w:space="0" w:color="auto"/>
                <w:bottom w:val="none" w:sz="0" w:space="0" w:color="auto"/>
                <w:right w:val="none" w:sz="0" w:space="0" w:color="auto"/>
              </w:divBdr>
            </w:div>
            <w:div w:id="732702836">
              <w:marLeft w:val="0"/>
              <w:marRight w:val="0"/>
              <w:marTop w:val="0"/>
              <w:marBottom w:val="0"/>
              <w:divBdr>
                <w:top w:val="none" w:sz="0" w:space="0" w:color="auto"/>
                <w:left w:val="none" w:sz="0" w:space="0" w:color="auto"/>
                <w:bottom w:val="none" w:sz="0" w:space="0" w:color="auto"/>
                <w:right w:val="none" w:sz="0" w:space="0" w:color="auto"/>
              </w:divBdr>
            </w:div>
          </w:divsChild>
        </w:div>
        <w:div w:id="818769854">
          <w:marLeft w:val="0"/>
          <w:marRight w:val="0"/>
          <w:marTop w:val="0"/>
          <w:marBottom w:val="0"/>
          <w:divBdr>
            <w:top w:val="none" w:sz="0" w:space="0" w:color="auto"/>
            <w:left w:val="none" w:sz="0" w:space="0" w:color="auto"/>
            <w:bottom w:val="none" w:sz="0" w:space="0" w:color="auto"/>
            <w:right w:val="none" w:sz="0" w:space="0" w:color="auto"/>
          </w:divBdr>
          <w:divsChild>
            <w:div w:id="588271075">
              <w:marLeft w:val="0"/>
              <w:marRight w:val="0"/>
              <w:marTop w:val="120"/>
              <w:marBottom w:val="0"/>
              <w:divBdr>
                <w:top w:val="none" w:sz="0" w:space="0" w:color="auto"/>
                <w:left w:val="none" w:sz="0" w:space="0" w:color="auto"/>
                <w:bottom w:val="none" w:sz="0" w:space="0" w:color="auto"/>
                <w:right w:val="none" w:sz="0" w:space="0" w:color="auto"/>
              </w:divBdr>
            </w:div>
            <w:div w:id="801001122">
              <w:marLeft w:val="0"/>
              <w:marRight w:val="0"/>
              <w:marTop w:val="0"/>
              <w:marBottom w:val="0"/>
              <w:divBdr>
                <w:top w:val="none" w:sz="0" w:space="0" w:color="auto"/>
                <w:left w:val="none" w:sz="0" w:space="0" w:color="auto"/>
                <w:bottom w:val="none" w:sz="0" w:space="0" w:color="auto"/>
                <w:right w:val="none" w:sz="0" w:space="0" w:color="auto"/>
              </w:divBdr>
            </w:div>
          </w:divsChild>
        </w:div>
        <w:div w:id="248271158">
          <w:marLeft w:val="0"/>
          <w:marRight w:val="0"/>
          <w:marTop w:val="0"/>
          <w:marBottom w:val="0"/>
          <w:divBdr>
            <w:top w:val="none" w:sz="0" w:space="0" w:color="auto"/>
            <w:left w:val="none" w:sz="0" w:space="0" w:color="auto"/>
            <w:bottom w:val="none" w:sz="0" w:space="0" w:color="auto"/>
            <w:right w:val="none" w:sz="0" w:space="0" w:color="auto"/>
          </w:divBdr>
          <w:divsChild>
            <w:div w:id="1718240542">
              <w:marLeft w:val="0"/>
              <w:marRight w:val="0"/>
              <w:marTop w:val="120"/>
              <w:marBottom w:val="0"/>
              <w:divBdr>
                <w:top w:val="none" w:sz="0" w:space="0" w:color="auto"/>
                <w:left w:val="none" w:sz="0" w:space="0" w:color="auto"/>
                <w:bottom w:val="none" w:sz="0" w:space="0" w:color="auto"/>
                <w:right w:val="none" w:sz="0" w:space="0" w:color="auto"/>
              </w:divBdr>
            </w:div>
            <w:div w:id="699164740">
              <w:marLeft w:val="0"/>
              <w:marRight w:val="0"/>
              <w:marTop w:val="0"/>
              <w:marBottom w:val="0"/>
              <w:divBdr>
                <w:top w:val="none" w:sz="0" w:space="0" w:color="auto"/>
                <w:left w:val="none" w:sz="0" w:space="0" w:color="auto"/>
                <w:bottom w:val="none" w:sz="0" w:space="0" w:color="auto"/>
                <w:right w:val="none" w:sz="0" w:space="0" w:color="auto"/>
              </w:divBdr>
            </w:div>
          </w:divsChild>
        </w:div>
        <w:div w:id="584538331">
          <w:marLeft w:val="0"/>
          <w:marRight w:val="0"/>
          <w:marTop w:val="0"/>
          <w:marBottom w:val="0"/>
          <w:divBdr>
            <w:top w:val="none" w:sz="0" w:space="0" w:color="auto"/>
            <w:left w:val="none" w:sz="0" w:space="0" w:color="auto"/>
            <w:bottom w:val="none" w:sz="0" w:space="0" w:color="auto"/>
            <w:right w:val="none" w:sz="0" w:space="0" w:color="auto"/>
          </w:divBdr>
          <w:divsChild>
            <w:div w:id="784692344">
              <w:marLeft w:val="0"/>
              <w:marRight w:val="0"/>
              <w:marTop w:val="120"/>
              <w:marBottom w:val="0"/>
              <w:divBdr>
                <w:top w:val="none" w:sz="0" w:space="0" w:color="auto"/>
                <w:left w:val="none" w:sz="0" w:space="0" w:color="auto"/>
                <w:bottom w:val="none" w:sz="0" w:space="0" w:color="auto"/>
                <w:right w:val="none" w:sz="0" w:space="0" w:color="auto"/>
              </w:divBdr>
            </w:div>
            <w:div w:id="1271469876">
              <w:marLeft w:val="0"/>
              <w:marRight w:val="0"/>
              <w:marTop w:val="0"/>
              <w:marBottom w:val="0"/>
              <w:divBdr>
                <w:top w:val="none" w:sz="0" w:space="0" w:color="auto"/>
                <w:left w:val="none" w:sz="0" w:space="0" w:color="auto"/>
                <w:bottom w:val="none" w:sz="0" w:space="0" w:color="auto"/>
                <w:right w:val="none" w:sz="0" w:space="0" w:color="auto"/>
              </w:divBdr>
            </w:div>
          </w:divsChild>
        </w:div>
        <w:div w:id="1293172800">
          <w:marLeft w:val="0"/>
          <w:marRight w:val="0"/>
          <w:marTop w:val="0"/>
          <w:marBottom w:val="0"/>
          <w:divBdr>
            <w:top w:val="none" w:sz="0" w:space="0" w:color="auto"/>
            <w:left w:val="none" w:sz="0" w:space="0" w:color="auto"/>
            <w:bottom w:val="none" w:sz="0" w:space="0" w:color="auto"/>
            <w:right w:val="none" w:sz="0" w:space="0" w:color="auto"/>
          </w:divBdr>
          <w:divsChild>
            <w:div w:id="1875581207">
              <w:marLeft w:val="0"/>
              <w:marRight w:val="0"/>
              <w:marTop w:val="120"/>
              <w:marBottom w:val="0"/>
              <w:divBdr>
                <w:top w:val="none" w:sz="0" w:space="0" w:color="auto"/>
                <w:left w:val="none" w:sz="0" w:space="0" w:color="auto"/>
                <w:bottom w:val="none" w:sz="0" w:space="0" w:color="auto"/>
                <w:right w:val="none" w:sz="0" w:space="0" w:color="auto"/>
              </w:divBdr>
            </w:div>
            <w:div w:id="651643851">
              <w:marLeft w:val="0"/>
              <w:marRight w:val="0"/>
              <w:marTop w:val="0"/>
              <w:marBottom w:val="0"/>
              <w:divBdr>
                <w:top w:val="none" w:sz="0" w:space="0" w:color="auto"/>
                <w:left w:val="none" w:sz="0" w:space="0" w:color="auto"/>
                <w:bottom w:val="none" w:sz="0" w:space="0" w:color="auto"/>
                <w:right w:val="none" w:sz="0" w:space="0" w:color="auto"/>
              </w:divBdr>
            </w:div>
          </w:divsChild>
        </w:div>
        <w:div w:id="1297636720">
          <w:marLeft w:val="0"/>
          <w:marRight w:val="0"/>
          <w:marTop w:val="0"/>
          <w:marBottom w:val="0"/>
          <w:divBdr>
            <w:top w:val="none" w:sz="0" w:space="0" w:color="auto"/>
            <w:left w:val="none" w:sz="0" w:space="0" w:color="auto"/>
            <w:bottom w:val="none" w:sz="0" w:space="0" w:color="auto"/>
            <w:right w:val="none" w:sz="0" w:space="0" w:color="auto"/>
          </w:divBdr>
          <w:divsChild>
            <w:div w:id="1651205960">
              <w:marLeft w:val="0"/>
              <w:marRight w:val="0"/>
              <w:marTop w:val="120"/>
              <w:marBottom w:val="0"/>
              <w:divBdr>
                <w:top w:val="none" w:sz="0" w:space="0" w:color="auto"/>
                <w:left w:val="none" w:sz="0" w:space="0" w:color="auto"/>
                <w:bottom w:val="none" w:sz="0" w:space="0" w:color="auto"/>
                <w:right w:val="none" w:sz="0" w:space="0" w:color="auto"/>
              </w:divBdr>
            </w:div>
            <w:div w:id="17632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3964">
      <w:bodyDiv w:val="1"/>
      <w:marLeft w:val="0"/>
      <w:marRight w:val="0"/>
      <w:marTop w:val="0"/>
      <w:marBottom w:val="0"/>
      <w:divBdr>
        <w:top w:val="none" w:sz="0" w:space="0" w:color="auto"/>
        <w:left w:val="none" w:sz="0" w:space="0" w:color="auto"/>
        <w:bottom w:val="none" w:sz="0" w:space="0" w:color="auto"/>
        <w:right w:val="none" w:sz="0" w:space="0" w:color="auto"/>
      </w:divBdr>
      <w:divsChild>
        <w:div w:id="634528614">
          <w:marLeft w:val="0"/>
          <w:marRight w:val="0"/>
          <w:marTop w:val="0"/>
          <w:marBottom w:val="0"/>
          <w:divBdr>
            <w:top w:val="none" w:sz="0" w:space="0" w:color="auto"/>
            <w:left w:val="none" w:sz="0" w:space="0" w:color="auto"/>
            <w:bottom w:val="none" w:sz="0" w:space="0" w:color="auto"/>
            <w:right w:val="none" w:sz="0" w:space="0" w:color="auto"/>
          </w:divBdr>
          <w:divsChild>
            <w:div w:id="1340500550">
              <w:marLeft w:val="0"/>
              <w:marRight w:val="0"/>
              <w:marTop w:val="0"/>
              <w:marBottom w:val="0"/>
              <w:divBdr>
                <w:top w:val="none" w:sz="0" w:space="0" w:color="auto"/>
                <w:left w:val="none" w:sz="0" w:space="0" w:color="auto"/>
                <w:bottom w:val="none" w:sz="0" w:space="0" w:color="auto"/>
                <w:right w:val="none" w:sz="0" w:space="0" w:color="auto"/>
              </w:divBdr>
            </w:div>
          </w:divsChild>
        </w:div>
        <w:div w:id="892038435">
          <w:marLeft w:val="0"/>
          <w:marRight w:val="0"/>
          <w:marTop w:val="0"/>
          <w:marBottom w:val="0"/>
          <w:divBdr>
            <w:top w:val="none" w:sz="0" w:space="0" w:color="auto"/>
            <w:left w:val="none" w:sz="0" w:space="0" w:color="auto"/>
            <w:bottom w:val="none" w:sz="0" w:space="0" w:color="auto"/>
            <w:right w:val="none" w:sz="0" w:space="0" w:color="auto"/>
          </w:divBdr>
          <w:divsChild>
            <w:div w:id="69353388">
              <w:marLeft w:val="0"/>
              <w:marRight w:val="0"/>
              <w:marTop w:val="0"/>
              <w:marBottom w:val="0"/>
              <w:divBdr>
                <w:top w:val="none" w:sz="0" w:space="0" w:color="auto"/>
                <w:left w:val="none" w:sz="0" w:space="0" w:color="auto"/>
                <w:bottom w:val="none" w:sz="0" w:space="0" w:color="auto"/>
                <w:right w:val="none" w:sz="0" w:space="0" w:color="auto"/>
              </w:divBdr>
            </w:div>
          </w:divsChild>
        </w:div>
        <w:div w:id="44450766">
          <w:marLeft w:val="0"/>
          <w:marRight w:val="0"/>
          <w:marTop w:val="0"/>
          <w:marBottom w:val="0"/>
          <w:divBdr>
            <w:top w:val="none" w:sz="0" w:space="0" w:color="auto"/>
            <w:left w:val="none" w:sz="0" w:space="0" w:color="auto"/>
            <w:bottom w:val="none" w:sz="0" w:space="0" w:color="auto"/>
            <w:right w:val="none" w:sz="0" w:space="0" w:color="auto"/>
          </w:divBdr>
          <w:divsChild>
            <w:div w:id="200020623">
              <w:marLeft w:val="0"/>
              <w:marRight w:val="0"/>
              <w:marTop w:val="0"/>
              <w:marBottom w:val="0"/>
              <w:divBdr>
                <w:top w:val="none" w:sz="0" w:space="0" w:color="auto"/>
                <w:left w:val="none" w:sz="0" w:space="0" w:color="auto"/>
                <w:bottom w:val="none" w:sz="0" w:space="0" w:color="auto"/>
                <w:right w:val="none" w:sz="0" w:space="0" w:color="auto"/>
              </w:divBdr>
              <w:divsChild>
                <w:div w:id="1485199384">
                  <w:marLeft w:val="0"/>
                  <w:marRight w:val="0"/>
                  <w:marTop w:val="0"/>
                  <w:marBottom w:val="0"/>
                  <w:divBdr>
                    <w:top w:val="none" w:sz="0" w:space="0" w:color="auto"/>
                    <w:left w:val="none" w:sz="0" w:space="0" w:color="auto"/>
                    <w:bottom w:val="none" w:sz="0" w:space="0" w:color="auto"/>
                    <w:right w:val="none" w:sz="0" w:space="0" w:color="auto"/>
                  </w:divBdr>
                  <w:divsChild>
                    <w:div w:id="107939491">
                      <w:marLeft w:val="0"/>
                      <w:marRight w:val="0"/>
                      <w:marTop w:val="120"/>
                      <w:marBottom w:val="0"/>
                      <w:divBdr>
                        <w:top w:val="none" w:sz="0" w:space="0" w:color="auto"/>
                        <w:left w:val="none" w:sz="0" w:space="0" w:color="auto"/>
                        <w:bottom w:val="none" w:sz="0" w:space="0" w:color="auto"/>
                        <w:right w:val="none" w:sz="0" w:space="0" w:color="auto"/>
                      </w:divBdr>
                    </w:div>
                    <w:div w:id="910509437">
                      <w:marLeft w:val="0"/>
                      <w:marRight w:val="0"/>
                      <w:marTop w:val="0"/>
                      <w:marBottom w:val="0"/>
                      <w:divBdr>
                        <w:top w:val="none" w:sz="0" w:space="0" w:color="auto"/>
                        <w:left w:val="none" w:sz="0" w:space="0" w:color="auto"/>
                        <w:bottom w:val="none" w:sz="0" w:space="0" w:color="auto"/>
                        <w:right w:val="none" w:sz="0" w:space="0" w:color="auto"/>
                      </w:divBdr>
                    </w:div>
                  </w:divsChild>
                </w:div>
                <w:div w:id="146097094">
                  <w:marLeft w:val="0"/>
                  <w:marRight w:val="0"/>
                  <w:marTop w:val="0"/>
                  <w:marBottom w:val="0"/>
                  <w:divBdr>
                    <w:top w:val="none" w:sz="0" w:space="0" w:color="auto"/>
                    <w:left w:val="none" w:sz="0" w:space="0" w:color="auto"/>
                    <w:bottom w:val="none" w:sz="0" w:space="0" w:color="auto"/>
                    <w:right w:val="none" w:sz="0" w:space="0" w:color="auto"/>
                  </w:divBdr>
                  <w:divsChild>
                    <w:div w:id="1067653167">
                      <w:marLeft w:val="0"/>
                      <w:marRight w:val="0"/>
                      <w:marTop w:val="120"/>
                      <w:marBottom w:val="0"/>
                      <w:divBdr>
                        <w:top w:val="none" w:sz="0" w:space="0" w:color="auto"/>
                        <w:left w:val="none" w:sz="0" w:space="0" w:color="auto"/>
                        <w:bottom w:val="none" w:sz="0" w:space="0" w:color="auto"/>
                        <w:right w:val="none" w:sz="0" w:space="0" w:color="auto"/>
                      </w:divBdr>
                    </w:div>
                    <w:div w:id="1453480106">
                      <w:marLeft w:val="0"/>
                      <w:marRight w:val="0"/>
                      <w:marTop w:val="0"/>
                      <w:marBottom w:val="0"/>
                      <w:divBdr>
                        <w:top w:val="none" w:sz="0" w:space="0" w:color="auto"/>
                        <w:left w:val="none" w:sz="0" w:space="0" w:color="auto"/>
                        <w:bottom w:val="none" w:sz="0" w:space="0" w:color="auto"/>
                        <w:right w:val="none" w:sz="0" w:space="0" w:color="auto"/>
                      </w:divBdr>
                    </w:div>
                  </w:divsChild>
                </w:div>
                <w:div w:id="1736195028">
                  <w:marLeft w:val="0"/>
                  <w:marRight w:val="0"/>
                  <w:marTop w:val="0"/>
                  <w:marBottom w:val="0"/>
                  <w:divBdr>
                    <w:top w:val="none" w:sz="0" w:space="0" w:color="auto"/>
                    <w:left w:val="none" w:sz="0" w:space="0" w:color="auto"/>
                    <w:bottom w:val="none" w:sz="0" w:space="0" w:color="auto"/>
                    <w:right w:val="none" w:sz="0" w:space="0" w:color="auto"/>
                  </w:divBdr>
                  <w:divsChild>
                    <w:div w:id="213196799">
                      <w:marLeft w:val="0"/>
                      <w:marRight w:val="0"/>
                      <w:marTop w:val="120"/>
                      <w:marBottom w:val="0"/>
                      <w:divBdr>
                        <w:top w:val="none" w:sz="0" w:space="0" w:color="auto"/>
                        <w:left w:val="none" w:sz="0" w:space="0" w:color="auto"/>
                        <w:bottom w:val="none" w:sz="0" w:space="0" w:color="auto"/>
                        <w:right w:val="none" w:sz="0" w:space="0" w:color="auto"/>
                      </w:divBdr>
                    </w:div>
                    <w:div w:id="2124880644">
                      <w:marLeft w:val="0"/>
                      <w:marRight w:val="0"/>
                      <w:marTop w:val="0"/>
                      <w:marBottom w:val="0"/>
                      <w:divBdr>
                        <w:top w:val="none" w:sz="0" w:space="0" w:color="auto"/>
                        <w:left w:val="none" w:sz="0" w:space="0" w:color="auto"/>
                        <w:bottom w:val="none" w:sz="0" w:space="0" w:color="auto"/>
                        <w:right w:val="none" w:sz="0" w:space="0" w:color="auto"/>
                      </w:divBdr>
                    </w:div>
                  </w:divsChild>
                </w:div>
                <w:div w:id="1701930747">
                  <w:marLeft w:val="0"/>
                  <w:marRight w:val="0"/>
                  <w:marTop w:val="0"/>
                  <w:marBottom w:val="0"/>
                  <w:divBdr>
                    <w:top w:val="none" w:sz="0" w:space="0" w:color="auto"/>
                    <w:left w:val="none" w:sz="0" w:space="0" w:color="auto"/>
                    <w:bottom w:val="none" w:sz="0" w:space="0" w:color="auto"/>
                    <w:right w:val="none" w:sz="0" w:space="0" w:color="auto"/>
                  </w:divBdr>
                  <w:divsChild>
                    <w:div w:id="1297300449">
                      <w:marLeft w:val="0"/>
                      <w:marRight w:val="0"/>
                      <w:marTop w:val="120"/>
                      <w:marBottom w:val="0"/>
                      <w:divBdr>
                        <w:top w:val="none" w:sz="0" w:space="0" w:color="auto"/>
                        <w:left w:val="none" w:sz="0" w:space="0" w:color="auto"/>
                        <w:bottom w:val="none" w:sz="0" w:space="0" w:color="auto"/>
                        <w:right w:val="none" w:sz="0" w:space="0" w:color="auto"/>
                      </w:divBdr>
                    </w:div>
                    <w:div w:id="1040590276">
                      <w:marLeft w:val="0"/>
                      <w:marRight w:val="0"/>
                      <w:marTop w:val="0"/>
                      <w:marBottom w:val="0"/>
                      <w:divBdr>
                        <w:top w:val="none" w:sz="0" w:space="0" w:color="auto"/>
                        <w:left w:val="none" w:sz="0" w:space="0" w:color="auto"/>
                        <w:bottom w:val="none" w:sz="0" w:space="0" w:color="auto"/>
                        <w:right w:val="none" w:sz="0" w:space="0" w:color="auto"/>
                      </w:divBdr>
                    </w:div>
                  </w:divsChild>
                </w:div>
                <w:div w:id="853769025">
                  <w:marLeft w:val="0"/>
                  <w:marRight w:val="0"/>
                  <w:marTop w:val="0"/>
                  <w:marBottom w:val="0"/>
                  <w:divBdr>
                    <w:top w:val="none" w:sz="0" w:space="0" w:color="auto"/>
                    <w:left w:val="none" w:sz="0" w:space="0" w:color="auto"/>
                    <w:bottom w:val="none" w:sz="0" w:space="0" w:color="auto"/>
                    <w:right w:val="none" w:sz="0" w:space="0" w:color="auto"/>
                  </w:divBdr>
                  <w:divsChild>
                    <w:div w:id="1448425669">
                      <w:marLeft w:val="0"/>
                      <w:marRight w:val="0"/>
                      <w:marTop w:val="120"/>
                      <w:marBottom w:val="0"/>
                      <w:divBdr>
                        <w:top w:val="none" w:sz="0" w:space="0" w:color="auto"/>
                        <w:left w:val="none" w:sz="0" w:space="0" w:color="auto"/>
                        <w:bottom w:val="none" w:sz="0" w:space="0" w:color="auto"/>
                        <w:right w:val="none" w:sz="0" w:space="0" w:color="auto"/>
                      </w:divBdr>
                    </w:div>
                    <w:div w:id="16816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775357">
      <w:bodyDiv w:val="1"/>
      <w:marLeft w:val="0"/>
      <w:marRight w:val="0"/>
      <w:marTop w:val="0"/>
      <w:marBottom w:val="0"/>
      <w:divBdr>
        <w:top w:val="none" w:sz="0" w:space="0" w:color="auto"/>
        <w:left w:val="none" w:sz="0" w:space="0" w:color="auto"/>
        <w:bottom w:val="none" w:sz="0" w:space="0" w:color="auto"/>
        <w:right w:val="none" w:sz="0" w:space="0" w:color="auto"/>
      </w:divBdr>
      <w:divsChild>
        <w:div w:id="1316452547">
          <w:marLeft w:val="0"/>
          <w:marRight w:val="0"/>
          <w:marTop w:val="0"/>
          <w:marBottom w:val="0"/>
          <w:divBdr>
            <w:top w:val="none" w:sz="0" w:space="0" w:color="auto"/>
            <w:left w:val="none" w:sz="0" w:space="0" w:color="auto"/>
            <w:bottom w:val="none" w:sz="0" w:space="0" w:color="auto"/>
            <w:right w:val="none" w:sz="0" w:space="0" w:color="auto"/>
          </w:divBdr>
          <w:divsChild>
            <w:div w:id="1784298269">
              <w:marLeft w:val="0"/>
              <w:marRight w:val="0"/>
              <w:marTop w:val="0"/>
              <w:marBottom w:val="0"/>
              <w:divBdr>
                <w:top w:val="none" w:sz="0" w:space="0" w:color="auto"/>
                <w:left w:val="none" w:sz="0" w:space="0" w:color="auto"/>
                <w:bottom w:val="none" w:sz="0" w:space="0" w:color="auto"/>
                <w:right w:val="none" w:sz="0" w:space="0" w:color="auto"/>
              </w:divBdr>
            </w:div>
          </w:divsChild>
        </w:div>
        <w:div w:id="1677998389">
          <w:marLeft w:val="0"/>
          <w:marRight w:val="0"/>
          <w:marTop w:val="0"/>
          <w:marBottom w:val="0"/>
          <w:divBdr>
            <w:top w:val="none" w:sz="0" w:space="0" w:color="auto"/>
            <w:left w:val="none" w:sz="0" w:space="0" w:color="auto"/>
            <w:bottom w:val="none" w:sz="0" w:space="0" w:color="auto"/>
            <w:right w:val="none" w:sz="0" w:space="0" w:color="auto"/>
          </w:divBdr>
          <w:divsChild>
            <w:div w:id="1894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46185">
      <w:bodyDiv w:val="1"/>
      <w:marLeft w:val="0"/>
      <w:marRight w:val="0"/>
      <w:marTop w:val="0"/>
      <w:marBottom w:val="0"/>
      <w:divBdr>
        <w:top w:val="none" w:sz="0" w:space="0" w:color="auto"/>
        <w:left w:val="none" w:sz="0" w:space="0" w:color="auto"/>
        <w:bottom w:val="none" w:sz="0" w:space="0" w:color="auto"/>
        <w:right w:val="none" w:sz="0" w:space="0" w:color="auto"/>
      </w:divBdr>
      <w:divsChild>
        <w:div w:id="882985531">
          <w:marLeft w:val="0"/>
          <w:marRight w:val="0"/>
          <w:marTop w:val="0"/>
          <w:marBottom w:val="0"/>
          <w:divBdr>
            <w:top w:val="none" w:sz="0" w:space="0" w:color="auto"/>
            <w:left w:val="none" w:sz="0" w:space="0" w:color="auto"/>
            <w:bottom w:val="none" w:sz="0" w:space="0" w:color="auto"/>
            <w:right w:val="none" w:sz="0" w:space="0" w:color="auto"/>
          </w:divBdr>
          <w:divsChild>
            <w:div w:id="480276102">
              <w:marLeft w:val="0"/>
              <w:marRight w:val="0"/>
              <w:marTop w:val="0"/>
              <w:marBottom w:val="0"/>
              <w:divBdr>
                <w:top w:val="none" w:sz="0" w:space="0" w:color="auto"/>
                <w:left w:val="none" w:sz="0" w:space="0" w:color="auto"/>
                <w:bottom w:val="none" w:sz="0" w:space="0" w:color="auto"/>
                <w:right w:val="none" w:sz="0" w:space="0" w:color="auto"/>
              </w:divBdr>
            </w:div>
          </w:divsChild>
        </w:div>
        <w:div w:id="483010745">
          <w:marLeft w:val="0"/>
          <w:marRight w:val="0"/>
          <w:marTop w:val="0"/>
          <w:marBottom w:val="0"/>
          <w:divBdr>
            <w:top w:val="none" w:sz="0" w:space="0" w:color="auto"/>
            <w:left w:val="none" w:sz="0" w:space="0" w:color="auto"/>
            <w:bottom w:val="none" w:sz="0" w:space="0" w:color="auto"/>
            <w:right w:val="none" w:sz="0" w:space="0" w:color="auto"/>
          </w:divBdr>
          <w:divsChild>
            <w:div w:id="117349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3513">
      <w:bodyDiv w:val="1"/>
      <w:marLeft w:val="0"/>
      <w:marRight w:val="0"/>
      <w:marTop w:val="0"/>
      <w:marBottom w:val="0"/>
      <w:divBdr>
        <w:top w:val="none" w:sz="0" w:space="0" w:color="auto"/>
        <w:left w:val="none" w:sz="0" w:space="0" w:color="auto"/>
        <w:bottom w:val="none" w:sz="0" w:space="0" w:color="auto"/>
        <w:right w:val="none" w:sz="0" w:space="0" w:color="auto"/>
      </w:divBdr>
      <w:divsChild>
        <w:div w:id="418447518">
          <w:marLeft w:val="480"/>
          <w:marRight w:val="0"/>
          <w:marTop w:val="0"/>
          <w:marBottom w:val="0"/>
          <w:divBdr>
            <w:top w:val="none" w:sz="0" w:space="0" w:color="auto"/>
            <w:left w:val="none" w:sz="0" w:space="0" w:color="auto"/>
            <w:bottom w:val="none" w:sz="0" w:space="0" w:color="auto"/>
            <w:right w:val="none" w:sz="0" w:space="0" w:color="auto"/>
          </w:divBdr>
        </w:div>
        <w:div w:id="1131510107">
          <w:marLeft w:val="480"/>
          <w:marRight w:val="0"/>
          <w:marTop w:val="0"/>
          <w:marBottom w:val="0"/>
          <w:divBdr>
            <w:top w:val="none" w:sz="0" w:space="0" w:color="auto"/>
            <w:left w:val="none" w:sz="0" w:space="0" w:color="auto"/>
            <w:bottom w:val="none" w:sz="0" w:space="0" w:color="auto"/>
            <w:right w:val="none" w:sz="0" w:space="0" w:color="auto"/>
          </w:divBdr>
        </w:div>
        <w:div w:id="1566602815">
          <w:marLeft w:val="0"/>
          <w:marRight w:val="0"/>
          <w:marTop w:val="0"/>
          <w:marBottom w:val="0"/>
          <w:divBdr>
            <w:top w:val="none" w:sz="0" w:space="0" w:color="auto"/>
            <w:left w:val="none" w:sz="0" w:space="0" w:color="auto"/>
            <w:bottom w:val="none" w:sz="0" w:space="0" w:color="auto"/>
            <w:right w:val="none" w:sz="0" w:space="0" w:color="auto"/>
          </w:divBdr>
          <w:divsChild>
            <w:div w:id="1338575688">
              <w:marLeft w:val="0"/>
              <w:marRight w:val="0"/>
              <w:marTop w:val="120"/>
              <w:marBottom w:val="0"/>
              <w:divBdr>
                <w:top w:val="none" w:sz="0" w:space="0" w:color="auto"/>
                <w:left w:val="none" w:sz="0" w:space="0" w:color="auto"/>
                <w:bottom w:val="none" w:sz="0" w:space="0" w:color="auto"/>
                <w:right w:val="none" w:sz="0" w:space="0" w:color="auto"/>
              </w:divBdr>
            </w:div>
            <w:div w:id="1583100393">
              <w:marLeft w:val="0"/>
              <w:marRight w:val="0"/>
              <w:marTop w:val="0"/>
              <w:marBottom w:val="0"/>
              <w:divBdr>
                <w:top w:val="none" w:sz="0" w:space="0" w:color="auto"/>
                <w:left w:val="none" w:sz="0" w:space="0" w:color="auto"/>
                <w:bottom w:val="none" w:sz="0" w:space="0" w:color="auto"/>
                <w:right w:val="none" w:sz="0" w:space="0" w:color="auto"/>
              </w:divBdr>
            </w:div>
          </w:divsChild>
        </w:div>
        <w:div w:id="101220148">
          <w:marLeft w:val="0"/>
          <w:marRight w:val="0"/>
          <w:marTop w:val="0"/>
          <w:marBottom w:val="0"/>
          <w:divBdr>
            <w:top w:val="none" w:sz="0" w:space="0" w:color="auto"/>
            <w:left w:val="none" w:sz="0" w:space="0" w:color="auto"/>
            <w:bottom w:val="none" w:sz="0" w:space="0" w:color="auto"/>
            <w:right w:val="none" w:sz="0" w:space="0" w:color="auto"/>
          </w:divBdr>
          <w:divsChild>
            <w:div w:id="1769350568">
              <w:marLeft w:val="0"/>
              <w:marRight w:val="0"/>
              <w:marTop w:val="120"/>
              <w:marBottom w:val="0"/>
              <w:divBdr>
                <w:top w:val="none" w:sz="0" w:space="0" w:color="auto"/>
                <w:left w:val="none" w:sz="0" w:space="0" w:color="auto"/>
                <w:bottom w:val="none" w:sz="0" w:space="0" w:color="auto"/>
                <w:right w:val="none" w:sz="0" w:space="0" w:color="auto"/>
              </w:divBdr>
            </w:div>
            <w:div w:id="859314621">
              <w:marLeft w:val="0"/>
              <w:marRight w:val="0"/>
              <w:marTop w:val="0"/>
              <w:marBottom w:val="0"/>
              <w:divBdr>
                <w:top w:val="none" w:sz="0" w:space="0" w:color="auto"/>
                <w:left w:val="none" w:sz="0" w:space="0" w:color="auto"/>
                <w:bottom w:val="none" w:sz="0" w:space="0" w:color="auto"/>
                <w:right w:val="none" w:sz="0" w:space="0" w:color="auto"/>
              </w:divBdr>
            </w:div>
          </w:divsChild>
        </w:div>
        <w:div w:id="629938945">
          <w:marLeft w:val="480"/>
          <w:marRight w:val="0"/>
          <w:marTop w:val="0"/>
          <w:marBottom w:val="0"/>
          <w:divBdr>
            <w:top w:val="none" w:sz="0" w:space="0" w:color="auto"/>
            <w:left w:val="none" w:sz="0" w:space="0" w:color="auto"/>
            <w:bottom w:val="none" w:sz="0" w:space="0" w:color="auto"/>
            <w:right w:val="none" w:sz="0" w:space="0" w:color="auto"/>
          </w:divBdr>
        </w:div>
        <w:div w:id="160312042">
          <w:marLeft w:val="0"/>
          <w:marRight w:val="0"/>
          <w:marTop w:val="0"/>
          <w:marBottom w:val="0"/>
          <w:divBdr>
            <w:top w:val="none" w:sz="0" w:space="0" w:color="auto"/>
            <w:left w:val="none" w:sz="0" w:space="0" w:color="auto"/>
            <w:bottom w:val="none" w:sz="0" w:space="0" w:color="auto"/>
            <w:right w:val="none" w:sz="0" w:space="0" w:color="auto"/>
          </w:divBdr>
          <w:divsChild>
            <w:div w:id="2017877429">
              <w:marLeft w:val="0"/>
              <w:marRight w:val="0"/>
              <w:marTop w:val="120"/>
              <w:marBottom w:val="0"/>
              <w:divBdr>
                <w:top w:val="none" w:sz="0" w:space="0" w:color="auto"/>
                <w:left w:val="none" w:sz="0" w:space="0" w:color="auto"/>
                <w:bottom w:val="none" w:sz="0" w:space="0" w:color="auto"/>
                <w:right w:val="none" w:sz="0" w:space="0" w:color="auto"/>
              </w:divBdr>
            </w:div>
            <w:div w:id="395321850">
              <w:marLeft w:val="0"/>
              <w:marRight w:val="0"/>
              <w:marTop w:val="0"/>
              <w:marBottom w:val="0"/>
              <w:divBdr>
                <w:top w:val="none" w:sz="0" w:space="0" w:color="auto"/>
                <w:left w:val="none" w:sz="0" w:space="0" w:color="auto"/>
                <w:bottom w:val="none" w:sz="0" w:space="0" w:color="auto"/>
                <w:right w:val="none" w:sz="0" w:space="0" w:color="auto"/>
              </w:divBdr>
              <w:divsChild>
                <w:div w:id="2029866221">
                  <w:marLeft w:val="0"/>
                  <w:marRight w:val="0"/>
                  <w:marTop w:val="0"/>
                  <w:marBottom w:val="0"/>
                  <w:divBdr>
                    <w:top w:val="none" w:sz="0" w:space="0" w:color="auto"/>
                    <w:left w:val="none" w:sz="0" w:space="0" w:color="auto"/>
                    <w:bottom w:val="none" w:sz="0" w:space="0" w:color="auto"/>
                    <w:right w:val="none" w:sz="0" w:space="0" w:color="auto"/>
                  </w:divBdr>
                  <w:divsChild>
                    <w:div w:id="2117433918">
                      <w:marLeft w:val="0"/>
                      <w:marRight w:val="0"/>
                      <w:marTop w:val="120"/>
                      <w:marBottom w:val="0"/>
                      <w:divBdr>
                        <w:top w:val="none" w:sz="0" w:space="0" w:color="auto"/>
                        <w:left w:val="none" w:sz="0" w:space="0" w:color="auto"/>
                        <w:bottom w:val="none" w:sz="0" w:space="0" w:color="auto"/>
                        <w:right w:val="none" w:sz="0" w:space="0" w:color="auto"/>
                      </w:divBdr>
                    </w:div>
                    <w:div w:id="1200898439">
                      <w:marLeft w:val="0"/>
                      <w:marRight w:val="0"/>
                      <w:marTop w:val="0"/>
                      <w:marBottom w:val="0"/>
                      <w:divBdr>
                        <w:top w:val="none" w:sz="0" w:space="0" w:color="auto"/>
                        <w:left w:val="none" w:sz="0" w:space="0" w:color="auto"/>
                        <w:bottom w:val="none" w:sz="0" w:space="0" w:color="auto"/>
                        <w:right w:val="none" w:sz="0" w:space="0" w:color="auto"/>
                      </w:divBdr>
                    </w:div>
                  </w:divsChild>
                </w:div>
                <w:div w:id="398598232">
                  <w:marLeft w:val="0"/>
                  <w:marRight w:val="0"/>
                  <w:marTop w:val="0"/>
                  <w:marBottom w:val="0"/>
                  <w:divBdr>
                    <w:top w:val="none" w:sz="0" w:space="0" w:color="auto"/>
                    <w:left w:val="none" w:sz="0" w:space="0" w:color="auto"/>
                    <w:bottom w:val="none" w:sz="0" w:space="0" w:color="auto"/>
                    <w:right w:val="none" w:sz="0" w:space="0" w:color="auto"/>
                  </w:divBdr>
                  <w:divsChild>
                    <w:div w:id="1026372434">
                      <w:marLeft w:val="0"/>
                      <w:marRight w:val="0"/>
                      <w:marTop w:val="120"/>
                      <w:marBottom w:val="0"/>
                      <w:divBdr>
                        <w:top w:val="none" w:sz="0" w:space="0" w:color="auto"/>
                        <w:left w:val="none" w:sz="0" w:space="0" w:color="auto"/>
                        <w:bottom w:val="none" w:sz="0" w:space="0" w:color="auto"/>
                        <w:right w:val="none" w:sz="0" w:space="0" w:color="auto"/>
                      </w:divBdr>
                    </w:div>
                    <w:div w:id="2047480427">
                      <w:marLeft w:val="0"/>
                      <w:marRight w:val="0"/>
                      <w:marTop w:val="0"/>
                      <w:marBottom w:val="0"/>
                      <w:divBdr>
                        <w:top w:val="none" w:sz="0" w:space="0" w:color="auto"/>
                        <w:left w:val="none" w:sz="0" w:space="0" w:color="auto"/>
                        <w:bottom w:val="none" w:sz="0" w:space="0" w:color="auto"/>
                        <w:right w:val="none" w:sz="0" w:space="0" w:color="auto"/>
                      </w:divBdr>
                    </w:div>
                  </w:divsChild>
                </w:div>
                <w:div w:id="1541627040">
                  <w:marLeft w:val="0"/>
                  <w:marRight w:val="0"/>
                  <w:marTop w:val="0"/>
                  <w:marBottom w:val="0"/>
                  <w:divBdr>
                    <w:top w:val="none" w:sz="0" w:space="0" w:color="auto"/>
                    <w:left w:val="none" w:sz="0" w:space="0" w:color="auto"/>
                    <w:bottom w:val="none" w:sz="0" w:space="0" w:color="auto"/>
                    <w:right w:val="none" w:sz="0" w:space="0" w:color="auto"/>
                  </w:divBdr>
                  <w:divsChild>
                    <w:div w:id="1691682176">
                      <w:marLeft w:val="0"/>
                      <w:marRight w:val="0"/>
                      <w:marTop w:val="120"/>
                      <w:marBottom w:val="0"/>
                      <w:divBdr>
                        <w:top w:val="none" w:sz="0" w:space="0" w:color="auto"/>
                        <w:left w:val="none" w:sz="0" w:space="0" w:color="auto"/>
                        <w:bottom w:val="none" w:sz="0" w:space="0" w:color="auto"/>
                        <w:right w:val="none" w:sz="0" w:space="0" w:color="auto"/>
                      </w:divBdr>
                    </w:div>
                    <w:div w:id="60444036">
                      <w:marLeft w:val="0"/>
                      <w:marRight w:val="0"/>
                      <w:marTop w:val="0"/>
                      <w:marBottom w:val="0"/>
                      <w:divBdr>
                        <w:top w:val="none" w:sz="0" w:space="0" w:color="auto"/>
                        <w:left w:val="none" w:sz="0" w:space="0" w:color="auto"/>
                        <w:bottom w:val="none" w:sz="0" w:space="0" w:color="auto"/>
                        <w:right w:val="none" w:sz="0" w:space="0" w:color="auto"/>
                      </w:divBdr>
                    </w:div>
                  </w:divsChild>
                </w:div>
                <w:div w:id="496188464">
                  <w:marLeft w:val="0"/>
                  <w:marRight w:val="0"/>
                  <w:marTop w:val="0"/>
                  <w:marBottom w:val="0"/>
                  <w:divBdr>
                    <w:top w:val="none" w:sz="0" w:space="0" w:color="auto"/>
                    <w:left w:val="none" w:sz="0" w:space="0" w:color="auto"/>
                    <w:bottom w:val="none" w:sz="0" w:space="0" w:color="auto"/>
                    <w:right w:val="none" w:sz="0" w:space="0" w:color="auto"/>
                  </w:divBdr>
                  <w:divsChild>
                    <w:div w:id="385377301">
                      <w:marLeft w:val="0"/>
                      <w:marRight w:val="0"/>
                      <w:marTop w:val="120"/>
                      <w:marBottom w:val="0"/>
                      <w:divBdr>
                        <w:top w:val="none" w:sz="0" w:space="0" w:color="auto"/>
                        <w:left w:val="none" w:sz="0" w:space="0" w:color="auto"/>
                        <w:bottom w:val="none" w:sz="0" w:space="0" w:color="auto"/>
                        <w:right w:val="none" w:sz="0" w:space="0" w:color="auto"/>
                      </w:divBdr>
                    </w:div>
                    <w:div w:id="2202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9540">
          <w:marLeft w:val="0"/>
          <w:marRight w:val="0"/>
          <w:marTop w:val="0"/>
          <w:marBottom w:val="0"/>
          <w:divBdr>
            <w:top w:val="none" w:sz="0" w:space="0" w:color="auto"/>
            <w:left w:val="none" w:sz="0" w:space="0" w:color="auto"/>
            <w:bottom w:val="none" w:sz="0" w:space="0" w:color="auto"/>
            <w:right w:val="none" w:sz="0" w:space="0" w:color="auto"/>
          </w:divBdr>
          <w:divsChild>
            <w:div w:id="1553687649">
              <w:marLeft w:val="0"/>
              <w:marRight w:val="0"/>
              <w:marTop w:val="120"/>
              <w:marBottom w:val="0"/>
              <w:divBdr>
                <w:top w:val="none" w:sz="0" w:space="0" w:color="auto"/>
                <w:left w:val="none" w:sz="0" w:space="0" w:color="auto"/>
                <w:bottom w:val="none" w:sz="0" w:space="0" w:color="auto"/>
                <w:right w:val="none" w:sz="0" w:space="0" w:color="auto"/>
              </w:divBdr>
            </w:div>
            <w:div w:id="177434058">
              <w:marLeft w:val="0"/>
              <w:marRight w:val="0"/>
              <w:marTop w:val="0"/>
              <w:marBottom w:val="0"/>
              <w:divBdr>
                <w:top w:val="none" w:sz="0" w:space="0" w:color="auto"/>
                <w:left w:val="none" w:sz="0" w:space="0" w:color="auto"/>
                <w:bottom w:val="none" w:sz="0" w:space="0" w:color="auto"/>
                <w:right w:val="none" w:sz="0" w:space="0" w:color="auto"/>
              </w:divBdr>
              <w:divsChild>
                <w:div w:id="323315352">
                  <w:marLeft w:val="0"/>
                  <w:marRight w:val="0"/>
                  <w:marTop w:val="0"/>
                  <w:marBottom w:val="0"/>
                  <w:divBdr>
                    <w:top w:val="none" w:sz="0" w:space="0" w:color="auto"/>
                    <w:left w:val="none" w:sz="0" w:space="0" w:color="auto"/>
                    <w:bottom w:val="none" w:sz="0" w:space="0" w:color="auto"/>
                    <w:right w:val="none" w:sz="0" w:space="0" w:color="auto"/>
                  </w:divBdr>
                  <w:divsChild>
                    <w:div w:id="214510062">
                      <w:marLeft w:val="0"/>
                      <w:marRight w:val="0"/>
                      <w:marTop w:val="120"/>
                      <w:marBottom w:val="0"/>
                      <w:divBdr>
                        <w:top w:val="none" w:sz="0" w:space="0" w:color="auto"/>
                        <w:left w:val="none" w:sz="0" w:space="0" w:color="auto"/>
                        <w:bottom w:val="none" w:sz="0" w:space="0" w:color="auto"/>
                        <w:right w:val="none" w:sz="0" w:space="0" w:color="auto"/>
                      </w:divBdr>
                    </w:div>
                    <w:div w:id="662974721">
                      <w:marLeft w:val="0"/>
                      <w:marRight w:val="0"/>
                      <w:marTop w:val="0"/>
                      <w:marBottom w:val="0"/>
                      <w:divBdr>
                        <w:top w:val="none" w:sz="0" w:space="0" w:color="auto"/>
                        <w:left w:val="none" w:sz="0" w:space="0" w:color="auto"/>
                        <w:bottom w:val="none" w:sz="0" w:space="0" w:color="auto"/>
                        <w:right w:val="none" w:sz="0" w:space="0" w:color="auto"/>
                      </w:divBdr>
                    </w:div>
                  </w:divsChild>
                </w:div>
                <w:div w:id="1816486320">
                  <w:marLeft w:val="0"/>
                  <w:marRight w:val="0"/>
                  <w:marTop w:val="0"/>
                  <w:marBottom w:val="0"/>
                  <w:divBdr>
                    <w:top w:val="none" w:sz="0" w:space="0" w:color="auto"/>
                    <w:left w:val="none" w:sz="0" w:space="0" w:color="auto"/>
                    <w:bottom w:val="none" w:sz="0" w:space="0" w:color="auto"/>
                    <w:right w:val="none" w:sz="0" w:space="0" w:color="auto"/>
                  </w:divBdr>
                  <w:divsChild>
                    <w:div w:id="118572670">
                      <w:marLeft w:val="0"/>
                      <w:marRight w:val="0"/>
                      <w:marTop w:val="120"/>
                      <w:marBottom w:val="0"/>
                      <w:divBdr>
                        <w:top w:val="none" w:sz="0" w:space="0" w:color="auto"/>
                        <w:left w:val="none" w:sz="0" w:space="0" w:color="auto"/>
                        <w:bottom w:val="none" w:sz="0" w:space="0" w:color="auto"/>
                        <w:right w:val="none" w:sz="0" w:space="0" w:color="auto"/>
                      </w:divBdr>
                    </w:div>
                    <w:div w:id="2141222169">
                      <w:marLeft w:val="0"/>
                      <w:marRight w:val="0"/>
                      <w:marTop w:val="0"/>
                      <w:marBottom w:val="0"/>
                      <w:divBdr>
                        <w:top w:val="none" w:sz="0" w:space="0" w:color="auto"/>
                        <w:left w:val="none" w:sz="0" w:space="0" w:color="auto"/>
                        <w:bottom w:val="none" w:sz="0" w:space="0" w:color="auto"/>
                        <w:right w:val="none" w:sz="0" w:space="0" w:color="auto"/>
                      </w:divBdr>
                    </w:div>
                  </w:divsChild>
                </w:div>
                <w:div w:id="371226899">
                  <w:marLeft w:val="0"/>
                  <w:marRight w:val="0"/>
                  <w:marTop w:val="0"/>
                  <w:marBottom w:val="0"/>
                  <w:divBdr>
                    <w:top w:val="none" w:sz="0" w:space="0" w:color="auto"/>
                    <w:left w:val="none" w:sz="0" w:space="0" w:color="auto"/>
                    <w:bottom w:val="none" w:sz="0" w:space="0" w:color="auto"/>
                    <w:right w:val="none" w:sz="0" w:space="0" w:color="auto"/>
                  </w:divBdr>
                  <w:divsChild>
                    <w:div w:id="1165511373">
                      <w:marLeft w:val="0"/>
                      <w:marRight w:val="0"/>
                      <w:marTop w:val="120"/>
                      <w:marBottom w:val="0"/>
                      <w:divBdr>
                        <w:top w:val="none" w:sz="0" w:space="0" w:color="auto"/>
                        <w:left w:val="none" w:sz="0" w:space="0" w:color="auto"/>
                        <w:bottom w:val="none" w:sz="0" w:space="0" w:color="auto"/>
                        <w:right w:val="none" w:sz="0" w:space="0" w:color="auto"/>
                      </w:divBdr>
                    </w:div>
                    <w:div w:id="6542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264833">
          <w:marLeft w:val="480"/>
          <w:marRight w:val="0"/>
          <w:marTop w:val="0"/>
          <w:marBottom w:val="0"/>
          <w:divBdr>
            <w:top w:val="none" w:sz="0" w:space="0" w:color="auto"/>
            <w:left w:val="none" w:sz="0" w:space="0" w:color="auto"/>
            <w:bottom w:val="none" w:sz="0" w:space="0" w:color="auto"/>
            <w:right w:val="none" w:sz="0" w:space="0" w:color="auto"/>
          </w:divBdr>
        </w:div>
        <w:div w:id="1375689379">
          <w:marLeft w:val="0"/>
          <w:marRight w:val="0"/>
          <w:marTop w:val="0"/>
          <w:marBottom w:val="0"/>
          <w:divBdr>
            <w:top w:val="none" w:sz="0" w:space="0" w:color="auto"/>
            <w:left w:val="none" w:sz="0" w:space="0" w:color="auto"/>
            <w:bottom w:val="none" w:sz="0" w:space="0" w:color="auto"/>
            <w:right w:val="none" w:sz="0" w:space="0" w:color="auto"/>
          </w:divBdr>
          <w:divsChild>
            <w:div w:id="502013532">
              <w:marLeft w:val="0"/>
              <w:marRight w:val="0"/>
              <w:marTop w:val="120"/>
              <w:marBottom w:val="0"/>
              <w:divBdr>
                <w:top w:val="none" w:sz="0" w:space="0" w:color="auto"/>
                <w:left w:val="none" w:sz="0" w:space="0" w:color="auto"/>
                <w:bottom w:val="none" w:sz="0" w:space="0" w:color="auto"/>
                <w:right w:val="none" w:sz="0" w:space="0" w:color="auto"/>
              </w:divBdr>
            </w:div>
            <w:div w:id="1342854189">
              <w:marLeft w:val="0"/>
              <w:marRight w:val="0"/>
              <w:marTop w:val="0"/>
              <w:marBottom w:val="0"/>
              <w:divBdr>
                <w:top w:val="none" w:sz="0" w:space="0" w:color="auto"/>
                <w:left w:val="none" w:sz="0" w:space="0" w:color="auto"/>
                <w:bottom w:val="none" w:sz="0" w:space="0" w:color="auto"/>
                <w:right w:val="none" w:sz="0" w:space="0" w:color="auto"/>
              </w:divBdr>
            </w:div>
          </w:divsChild>
        </w:div>
        <w:div w:id="1862738935">
          <w:marLeft w:val="0"/>
          <w:marRight w:val="0"/>
          <w:marTop w:val="0"/>
          <w:marBottom w:val="0"/>
          <w:divBdr>
            <w:top w:val="none" w:sz="0" w:space="0" w:color="auto"/>
            <w:left w:val="none" w:sz="0" w:space="0" w:color="auto"/>
            <w:bottom w:val="none" w:sz="0" w:space="0" w:color="auto"/>
            <w:right w:val="none" w:sz="0" w:space="0" w:color="auto"/>
          </w:divBdr>
          <w:divsChild>
            <w:div w:id="839589700">
              <w:marLeft w:val="0"/>
              <w:marRight w:val="0"/>
              <w:marTop w:val="120"/>
              <w:marBottom w:val="0"/>
              <w:divBdr>
                <w:top w:val="none" w:sz="0" w:space="0" w:color="auto"/>
                <w:left w:val="none" w:sz="0" w:space="0" w:color="auto"/>
                <w:bottom w:val="none" w:sz="0" w:space="0" w:color="auto"/>
                <w:right w:val="none" w:sz="0" w:space="0" w:color="auto"/>
              </w:divBdr>
            </w:div>
            <w:div w:id="206270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4424">
      <w:bodyDiv w:val="1"/>
      <w:marLeft w:val="0"/>
      <w:marRight w:val="0"/>
      <w:marTop w:val="0"/>
      <w:marBottom w:val="0"/>
      <w:divBdr>
        <w:top w:val="none" w:sz="0" w:space="0" w:color="auto"/>
        <w:left w:val="none" w:sz="0" w:space="0" w:color="auto"/>
        <w:bottom w:val="none" w:sz="0" w:space="0" w:color="auto"/>
        <w:right w:val="none" w:sz="0" w:space="0" w:color="auto"/>
      </w:divBdr>
      <w:divsChild>
        <w:div w:id="699017792">
          <w:marLeft w:val="480"/>
          <w:marRight w:val="0"/>
          <w:marTop w:val="0"/>
          <w:marBottom w:val="0"/>
          <w:divBdr>
            <w:top w:val="none" w:sz="0" w:space="0" w:color="auto"/>
            <w:left w:val="none" w:sz="0" w:space="0" w:color="auto"/>
            <w:bottom w:val="none" w:sz="0" w:space="0" w:color="auto"/>
            <w:right w:val="none" w:sz="0" w:space="0" w:color="auto"/>
          </w:divBdr>
        </w:div>
        <w:div w:id="351764197">
          <w:marLeft w:val="0"/>
          <w:marRight w:val="0"/>
          <w:marTop w:val="0"/>
          <w:marBottom w:val="0"/>
          <w:divBdr>
            <w:top w:val="none" w:sz="0" w:space="0" w:color="auto"/>
            <w:left w:val="none" w:sz="0" w:space="0" w:color="auto"/>
            <w:bottom w:val="none" w:sz="0" w:space="0" w:color="auto"/>
            <w:right w:val="none" w:sz="0" w:space="0" w:color="auto"/>
          </w:divBdr>
          <w:divsChild>
            <w:div w:id="2129087">
              <w:marLeft w:val="0"/>
              <w:marRight w:val="0"/>
              <w:marTop w:val="120"/>
              <w:marBottom w:val="0"/>
              <w:divBdr>
                <w:top w:val="none" w:sz="0" w:space="0" w:color="auto"/>
                <w:left w:val="none" w:sz="0" w:space="0" w:color="auto"/>
                <w:bottom w:val="none" w:sz="0" w:space="0" w:color="auto"/>
                <w:right w:val="none" w:sz="0" w:space="0" w:color="auto"/>
              </w:divBdr>
            </w:div>
            <w:div w:id="1805653474">
              <w:marLeft w:val="0"/>
              <w:marRight w:val="0"/>
              <w:marTop w:val="0"/>
              <w:marBottom w:val="0"/>
              <w:divBdr>
                <w:top w:val="none" w:sz="0" w:space="0" w:color="auto"/>
                <w:left w:val="none" w:sz="0" w:space="0" w:color="auto"/>
                <w:bottom w:val="none" w:sz="0" w:space="0" w:color="auto"/>
                <w:right w:val="none" w:sz="0" w:space="0" w:color="auto"/>
              </w:divBdr>
            </w:div>
          </w:divsChild>
        </w:div>
        <w:div w:id="1529416656">
          <w:marLeft w:val="0"/>
          <w:marRight w:val="0"/>
          <w:marTop w:val="0"/>
          <w:marBottom w:val="0"/>
          <w:divBdr>
            <w:top w:val="none" w:sz="0" w:space="0" w:color="auto"/>
            <w:left w:val="none" w:sz="0" w:space="0" w:color="auto"/>
            <w:bottom w:val="none" w:sz="0" w:space="0" w:color="auto"/>
            <w:right w:val="none" w:sz="0" w:space="0" w:color="auto"/>
          </w:divBdr>
          <w:divsChild>
            <w:div w:id="1145203257">
              <w:marLeft w:val="0"/>
              <w:marRight w:val="0"/>
              <w:marTop w:val="120"/>
              <w:marBottom w:val="0"/>
              <w:divBdr>
                <w:top w:val="none" w:sz="0" w:space="0" w:color="auto"/>
                <w:left w:val="none" w:sz="0" w:space="0" w:color="auto"/>
                <w:bottom w:val="none" w:sz="0" w:space="0" w:color="auto"/>
                <w:right w:val="none" w:sz="0" w:space="0" w:color="auto"/>
              </w:divBdr>
            </w:div>
            <w:div w:id="1046367129">
              <w:marLeft w:val="0"/>
              <w:marRight w:val="0"/>
              <w:marTop w:val="0"/>
              <w:marBottom w:val="0"/>
              <w:divBdr>
                <w:top w:val="none" w:sz="0" w:space="0" w:color="auto"/>
                <w:left w:val="none" w:sz="0" w:space="0" w:color="auto"/>
                <w:bottom w:val="none" w:sz="0" w:space="0" w:color="auto"/>
                <w:right w:val="none" w:sz="0" w:space="0" w:color="auto"/>
              </w:divBdr>
            </w:div>
          </w:divsChild>
        </w:div>
        <w:div w:id="2057972256">
          <w:marLeft w:val="0"/>
          <w:marRight w:val="0"/>
          <w:marTop w:val="0"/>
          <w:marBottom w:val="0"/>
          <w:divBdr>
            <w:top w:val="none" w:sz="0" w:space="0" w:color="auto"/>
            <w:left w:val="none" w:sz="0" w:space="0" w:color="auto"/>
            <w:bottom w:val="none" w:sz="0" w:space="0" w:color="auto"/>
            <w:right w:val="none" w:sz="0" w:space="0" w:color="auto"/>
          </w:divBdr>
          <w:divsChild>
            <w:div w:id="684483379">
              <w:marLeft w:val="0"/>
              <w:marRight w:val="0"/>
              <w:marTop w:val="120"/>
              <w:marBottom w:val="0"/>
              <w:divBdr>
                <w:top w:val="none" w:sz="0" w:space="0" w:color="auto"/>
                <w:left w:val="none" w:sz="0" w:space="0" w:color="auto"/>
                <w:bottom w:val="none" w:sz="0" w:space="0" w:color="auto"/>
                <w:right w:val="none" w:sz="0" w:space="0" w:color="auto"/>
              </w:divBdr>
            </w:div>
            <w:div w:id="1291403772">
              <w:marLeft w:val="0"/>
              <w:marRight w:val="0"/>
              <w:marTop w:val="0"/>
              <w:marBottom w:val="0"/>
              <w:divBdr>
                <w:top w:val="none" w:sz="0" w:space="0" w:color="auto"/>
                <w:left w:val="none" w:sz="0" w:space="0" w:color="auto"/>
                <w:bottom w:val="none" w:sz="0" w:space="0" w:color="auto"/>
                <w:right w:val="none" w:sz="0" w:space="0" w:color="auto"/>
              </w:divBdr>
            </w:div>
          </w:divsChild>
        </w:div>
        <w:div w:id="63071370">
          <w:marLeft w:val="0"/>
          <w:marRight w:val="0"/>
          <w:marTop w:val="0"/>
          <w:marBottom w:val="0"/>
          <w:divBdr>
            <w:top w:val="none" w:sz="0" w:space="0" w:color="auto"/>
            <w:left w:val="none" w:sz="0" w:space="0" w:color="auto"/>
            <w:bottom w:val="none" w:sz="0" w:space="0" w:color="auto"/>
            <w:right w:val="none" w:sz="0" w:space="0" w:color="auto"/>
          </w:divBdr>
          <w:divsChild>
            <w:div w:id="664475331">
              <w:marLeft w:val="0"/>
              <w:marRight w:val="0"/>
              <w:marTop w:val="120"/>
              <w:marBottom w:val="0"/>
              <w:divBdr>
                <w:top w:val="none" w:sz="0" w:space="0" w:color="auto"/>
                <w:left w:val="none" w:sz="0" w:space="0" w:color="auto"/>
                <w:bottom w:val="none" w:sz="0" w:space="0" w:color="auto"/>
                <w:right w:val="none" w:sz="0" w:space="0" w:color="auto"/>
              </w:divBdr>
            </w:div>
            <w:div w:id="1391688139">
              <w:marLeft w:val="0"/>
              <w:marRight w:val="0"/>
              <w:marTop w:val="0"/>
              <w:marBottom w:val="0"/>
              <w:divBdr>
                <w:top w:val="none" w:sz="0" w:space="0" w:color="auto"/>
                <w:left w:val="none" w:sz="0" w:space="0" w:color="auto"/>
                <w:bottom w:val="none" w:sz="0" w:space="0" w:color="auto"/>
                <w:right w:val="none" w:sz="0" w:space="0" w:color="auto"/>
              </w:divBdr>
            </w:div>
          </w:divsChild>
        </w:div>
        <w:div w:id="402141184">
          <w:marLeft w:val="0"/>
          <w:marRight w:val="0"/>
          <w:marTop w:val="0"/>
          <w:marBottom w:val="0"/>
          <w:divBdr>
            <w:top w:val="none" w:sz="0" w:space="0" w:color="auto"/>
            <w:left w:val="none" w:sz="0" w:space="0" w:color="auto"/>
            <w:bottom w:val="none" w:sz="0" w:space="0" w:color="auto"/>
            <w:right w:val="none" w:sz="0" w:space="0" w:color="auto"/>
          </w:divBdr>
          <w:divsChild>
            <w:div w:id="872184551">
              <w:marLeft w:val="0"/>
              <w:marRight w:val="0"/>
              <w:marTop w:val="120"/>
              <w:marBottom w:val="0"/>
              <w:divBdr>
                <w:top w:val="none" w:sz="0" w:space="0" w:color="auto"/>
                <w:left w:val="none" w:sz="0" w:space="0" w:color="auto"/>
                <w:bottom w:val="none" w:sz="0" w:space="0" w:color="auto"/>
                <w:right w:val="none" w:sz="0" w:space="0" w:color="auto"/>
              </w:divBdr>
            </w:div>
            <w:div w:id="277109427">
              <w:marLeft w:val="0"/>
              <w:marRight w:val="0"/>
              <w:marTop w:val="0"/>
              <w:marBottom w:val="0"/>
              <w:divBdr>
                <w:top w:val="none" w:sz="0" w:space="0" w:color="auto"/>
                <w:left w:val="none" w:sz="0" w:space="0" w:color="auto"/>
                <w:bottom w:val="none" w:sz="0" w:space="0" w:color="auto"/>
                <w:right w:val="none" w:sz="0" w:space="0" w:color="auto"/>
              </w:divBdr>
            </w:div>
          </w:divsChild>
        </w:div>
        <w:div w:id="469976993">
          <w:marLeft w:val="0"/>
          <w:marRight w:val="0"/>
          <w:marTop w:val="0"/>
          <w:marBottom w:val="0"/>
          <w:divBdr>
            <w:top w:val="none" w:sz="0" w:space="0" w:color="auto"/>
            <w:left w:val="none" w:sz="0" w:space="0" w:color="auto"/>
            <w:bottom w:val="none" w:sz="0" w:space="0" w:color="auto"/>
            <w:right w:val="none" w:sz="0" w:space="0" w:color="auto"/>
          </w:divBdr>
          <w:divsChild>
            <w:div w:id="2133858554">
              <w:marLeft w:val="0"/>
              <w:marRight w:val="0"/>
              <w:marTop w:val="120"/>
              <w:marBottom w:val="0"/>
              <w:divBdr>
                <w:top w:val="none" w:sz="0" w:space="0" w:color="auto"/>
                <w:left w:val="none" w:sz="0" w:space="0" w:color="auto"/>
                <w:bottom w:val="none" w:sz="0" w:space="0" w:color="auto"/>
                <w:right w:val="none" w:sz="0" w:space="0" w:color="auto"/>
              </w:divBdr>
            </w:div>
            <w:div w:id="1219365589">
              <w:marLeft w:val="0"/>
              <w:marRight w:val="0"/>
              <w:marTop w:val="0"/>
              <w:marBottom w:val="0"/>
              <w:divBdr>
                <w:top w:val="none" w:sz="0" w:space="0" w:color="auto"/>
                <w:left w:val="none" w:sz="0" w:space="0" w:color="auto"/>
                <w:bottom w:val="none" w:sz="0" w:space="0" w:color="auto"/>
                <w:right w:val="none" w:sz="0" w:space="0" w:color="auto"/>
              </w:divBdr>
            </w:div>
          </w:divsChild>
        </w:div>
        <w:div w:id="2060936329">
          <w:marLeft w:val="480"/>
          <w:marRight w:val="0"/>
          <w:marTop w:val="0"/>
          <w:marBottom w:val="0"/>
          <w:divBdr>
            <w:top w:val="none" w:sz="0" w:space="0" w:color="auto"/>
            <w:left w:val="none" w:sz="0" w:space="0" w:color="auto"/>
            <w:bottom w:val="none" w:sz="0" w:space="0" w:color="auto"/>
            <w:right w:val="none" w:sz="0" w:space="0" w:color="auto"/>
          </w:divBdr>
        </w:div>
        <w:div w:id="1798375047">
          <w:marLeft w:val="0"/>
          <w:marRight w:val="0"/>
          <w:marTop w:val="0"/>
          <w:marBottom w:val="0"/>
          <w:divBdr>
            <w:top w:val="none" w:sz="0" w:space="0" w:color="auto"/>
            <w:left w:val="none" w:sz="0" w:space="0" w:color="auto"/>
            <w:bottom w:val="none" w:sz="0" w:space="0" w:color="auto"/>
            <w:right w:val="none" w:sz="0" w:space="0" w:color="auto"/>
          </w:divBdr>
          <w:divsChild>
            <w:div w:id="243298012">
              <w:marLeft w:val="0"/>
              <w:marRight w:val="0"/>
              <w:marTop w:val="120"/>
              <w:marBottom w:val="0"/>
              <w:divBdr>
                <w:top w:val="none" w:sz="0" w:space="0" w:color="auto"/>
                <w:left w:val="none" w:sz="0" w:space="0" w:color="auto"/>
                <w:bottom w:val="none" w:sz="0" w:space="0" w:color="auto"/>
                <w:right w:val="none" w:sz="0" w:space="0" w:color="auto"/>
              </w:divBdr>
            </w:div>
            <w:div w:id="112285101">
              <w:marLeft w:val="0"/>
              <w:marRight w:val="0"/>
              <w:marTop w:val="0"/>
              <w:marBottom w:val="0"/>
              <w:divBdr>
                <w:top w:val="none" w:sz="0" w:space="0" w:color="auto"/>
                <w:left w:val="none" w:sz="0" w:space="0" w:color="auto"/>
                <w:bottom w:val="none" w:sz="0" w:space="0" w:color="auto"/>
                <w:right w:val="none" w:sz="0" w:space="0" w:color="auto"/>
              </w:divBdr>
            </w:div>
          </w:divsChild>
        </w:div>
        <w:div w:id="35006975">
          <w:marLeft w:val="0"/>
          <w:marRight w:val="0"/>
          <w:marTop w:val="0"/>
          <w:marBottom w:val="0"/>
          <w:divBdr>
            <w:top w:val="none" w:sz="0" w:space="0" w:color="auto"/>
            <w:left w:val="none" w:sz="0" w:space="0" w:color="auto"/>
            <w:bottom w:val="none" w:sz="0" w:space="0" w:color="auto"/>
            <w:right w:val="none" w:sz="0" w:space="0" w:color="auto"/>
          </w:divBdr>
          <w:divsChild>
            <w:div w:id="42100924">
              <w:marLeft w:val="0"/>
              <w:marRight w:val="0"/>
              <w:marTop w:val="120"/>
              <w:marBottom w:val="0"/>
              <w:divBdr>
                <w:top w:val="none" w:sz="0" w:space="0" w:color="auto"/>
                <w:left w:val="none" w:sz="0" w:space="0" w:color="auto"/>
                <w:bottom w:val="none" w:sz="0" w:space="0" w:color="auto"/>
                <w:right w:val="none" w:sz="0" w:space="0" w:color="auto"/>
              </w:divBdr>
            </w:div>
            <w:div w:id="750780816">
              <w:marLeft w:val="0"/>
              <w:marRight w:val="0"/>
              <w:marTop w:val="0"/>
              <w:marBottom w:val="0"/>
              <w:divBdr>
                <w:top w:val="none" w:sz="0" w:space="0" w:color="auto"/>
                <w:left w:val="none" w:sz="0" w:space="0" w:color="auto"/>
                <w:bottom w:val="none" w:sz="0" w:space="0" w:color="auto"/>
                <w:right w:val="none" w:sz="0" w:space="0" w:color="auto"/>
              </w:divBdr>
            </w:div>
          </w:divsChild>
        </w:div>
        <w:div w:id="1787042951">
          <w:marLeft w:val="0"/>
          <w:marRight w:val="0"/>
          <w:marTop w:val="0"/>
          <w:marBottom w:val="0"/>
          <w:divBdr>
            <w:top w:val="none" w:sz="0" w:space="0" w:color="auto"/>
            <w:left w:val="none" w:sz="0" w:space="0" w:color="auto"/>
            <w:bottom w:val="none" w:sz="0" w:space="0" w:color="auto"/>
            <w:right w:val="none" w:sz="0" w:space="0" w:color="auto"/>
          </w:divBdr>
          <w:divsChild>
            <w:div w:id="549849595">
              <w:marLeft w:val="0"/>
              <w:marRight w:val="0"/>
              <w:marTop w:val="120"/>
              <w:marBottom w:val="0"/>
              <w:divBdr>
                <w:top w:val="none" w:sz="0" w:space="0" w:color="auto"/>
                <w:left w:val="none" w:sz="0" w:space="0" w:color="auto"/>
                <w:bottom w:val="none" w:sz="0" w:space="0" w:color="auto"/>
                <w:right w:val="none" w:sz="0" w:space="0" w:color="auto"/>
              </w:divBdr>
            </w:div>
            <w:div w:id="2081438290">
              <w:marLeft w:val="0"/>
              <w:marRight w:val="0"/>
              <w:marTop w:val="0"/>
              <w:marBottom w:val="0"/>
              <w:divBdr>
                <w:top w:val="none" w:sz="0" w:space="0" w:color="auto"/>
                <w:left w:val="none" w:sz="0" w:space="0" w:color="auto"/>
                <w:bottom w:val="none" w:sz="0" w:space="0" w:color="auto"/>
                <w:right w:val="none" w:sz="0" w:space="0" w:color="auto"/>
              </w:divBdr>
            </w:div>
          </w:divsChild>
        </w:div>
        <w:div w:id="1944458797">
          <w:marLeft w:val="480"/>
          <w:marRight w:val="0"/>
          <w:marTop w:val="0"/>
          <w:marBottom w:val="0"/>
          <w:divBdr>
            <w:top w:val="none" w:sz="0" w:space="0" w:color="auto"/>
            <w:left w:val="none" w:sz="0" w:space="0" w:color="auto"/>
            <w:bottom w:val="none" w:sz="0" w:space="0" w:color="auto"/>
            <w:right w:val="none" w:sz="0" w:space="0" w:color="auto"/>
          </w:divBdr>
        </w:div>
      </w:divsChild>
    </w:div>
    <w:div w:id="1468429979">
      <w:bodyDiv w:val="1"/>
      <w:marLeft w:val="0"/>
      <w:marRight w:val="0"/>
      <w:marTop w:val="0"/>
      <w:marBottom w:val="0"/>
      <w:divBdr>
        <w:top w:val="none" w:sz="0" w:space="0" w:color="auto"/>
        <w:left w:val="none" w:sz="0" w:space="0" w:color="auto"/>
        <w:bottom w:val="none" w:sz="0" w:space="0" w:color="auto"/>
        <w:right w:val="none" w:sz="0" w:space="0" w:color="auto"/>
      </w:divBdr>
    </w:div>
    <w:div w:id="1503743183">
      <w:bodyDiv w:val="1"/>
      <w:marLeft w:val="0"/>
      <w:marRight w:val="0"/>
      <w:marTop w:val="0"/>
      <w:marBottom w:val="0"/>
      <w:divBdr>
        <w:top w:val="none" w:sz="0" w:space="0" w:color="auto"/>
        <w:left w:val="none" w:sz="0" w:space="0" w:color="auto"/>
        <w:bottom w:val="none" w:sz="0" w:space="0" w:color="auto"/>
        <w:right w:val="none" w:sz="0" w:space="0" w:color="auto"/>
      </w:divBdr>
    </w:div>
    <w:div w:id="1535654410">
      <w:bodyDiv w:val="1"/>
      <w:marLeft w:val="0"/>
      <w:marRight w:val="0"/>
      <w:marTop w:val="0"/>
      <w:marBottom w:val="0"/>
      <w:divBdr>
        <w:top w:val="none" w:sz="0" w:space="0" w:color="auto"/>
        <w:left w:val="none" w:sz="0" w:space="0" w:color="auto"/>
        <w:bottom w:val="none" w:sz="0" w:space="0" w:color="auto"/>
        <w:right w:val="none" w:sz="0" w:space="0" w:color="auto"/>
      </w:divBdr>
      <w:divsChild>
        <w:div w:id="887376329">
          <w:marLeft w:val="0"/>
          <w:marRight w:val="0"/>
          <w:marTop w:val="0"/>
          <w:marBottom w:val="0"/>
          <w:divBdr>
            <w:top w:val="none" w:sz="0" w:space="0" w:color="auto"/>
            <w:left w:val="none" w:sz="0" w:space="0" w:color="auto"/>
            <w:bottom w:val="none" w:sz="0" w:space="0" w:color="auto"/>
            <w:right w:val="none" w:sz="0" w:space="0" w:color="auto"/>
          </w:divBdr>
          <w:divsChild>
            <w:div w:id="1528450071">
              <w:marLeft w:val="0"/>
              <w:marRight w:val="0"/>
              <w:marTop w:val="0"/>
              <w:marBottom w:val="0"/>
              <w:divBdr>
                <w:top w:val="none" w:sz="0" w:space="0" w:color="auto"/>
                <w:left w:val="none" w:sz="0" w:space="0" w:color="auto"/>
                <w:bottom w:val="none" w:sz="0" w:space="0" w:color="auto"/>
                <w:right w:val="none" w:sz="0" w:space="0" w:color="auto"/>
              </w:divBdr>
            </w:div>
          </w:divsChild>
        </w:div>
        <w:div w:id="1268152843">
          <w:marLeft w:val="0"/>
          <w:marRight w:val="0"/>
          <w:marTop w:val="0"/>
          <w:marBottom w:val="0"/>
          <w:divBdr>
            <w:top w:val="none" w:sz="0" w:space="0" w:color="auto"/>
            <w:left w:val="none" w:sz="0" w:space="0" w:color="auto"/>
            <w:bottom w:val="none" w:sz="0" w:space="0" w:color="auto"/>
            <w:right w:val="none" w:sz="0" w:space="0" w:color="auto"/>
          </w:divBdr>
          <w:divsChild>
            <w:div w:id="1219709649">
              <w:marLeft w:val="0"/>
              <w:marRight w:val="0"/>
              <w:marTop w:val="0"/>
              <w:marBottom w:val="0"/>
              <w:divBdr>
                <w:top w:val="none" w:sz="0" w:space="0" w:color="auto"/>
                <w:left w:val="none" w:sz="0" w:space="0" w:color="auto"/>
                <w:bottom w:val="none" w:sz="0" w:space="0" w:color="auto"/>
                <w:right w:val="none" w:sz="0" w:space="0" w:color="auto"/>
              </w:divBdr>
            </w:div>
          </w:divsChild>
        </w:div>
        <w:div w:id="1893617045">
          <w:marLeft w:val="0"/>
          <w:marRight w:val="0"/>
          <w:marTop w:val="0"/>
          <w:marBottom w:val="0"/>
          <w:divBdr>
            <w:top w:val="none" w:sz="0" w:space="0" w:color="auto"/>
            <w:left w:val="none" w:sz="0" w:space="0" w:color="auto"/>
            <w:bottom w:val="none" w:sz="0" w:space="0" w:color="auto"/>
            <w:right w:val="none" w:sz="0" w:space="0" w:color="auto"/>
          </w:divBdr>
          <w:divsChild>
            <w:div w:id="315691486">
              <w:marLeft w:val="0"/>
              <w:marRight w:val="0"/>
              <w:marTop w:val="0"/>
              <w:marBottom w:val="0"/>
              <w:divBdr>
                <w:top w:val="none" w:sz="0" w:space="0" w:color="auto"/>
                <w:left w:val="none" w:sz="0" w:space="0" w:color="auto"/>
                <w:bottom w:val="none" w:sz="0" w:space="0" w:color="auto"/>
                <w:right w:val="none" w:sz="0" w:space="0" w:color="auto"/>
              </w:divBdr>
              <w:divsChild>
                <w:div w:id="2142454853">
                  <w:marLeft w:val="0"/>
                  <w:marRight w:val="0"/>
                  <w:marTop w:val="0"/>
                  <w:marBottom w:val="0"/>
                  <w:divBdr>
                    <w:top w:val="none" w:sz="0" w:space="0" w:color="auto"/>
                    <w:left w:val="none" w:sz="0" w:space="0" w:color="auto"/>
                    <w:bottom w:val="none" w:sz="0" w:space="0" w:color="auto"/>
                    <w:right w:val="none" w:sz="0" w:space="0" w:color="auto"/>
                  </w:divBdr>
                  <w:divsChild>
                    <w:div w:id="377242204">
                      <w:marLeft w:val="0"/>
                      <w:marRight w:val="0"/>
                      <w:marTop w:val="120"/>
                      <w:marBottom w:val="0"/>
                      <w:divBdr>
                        <w:top w:val="none" w:sz="0" w:space="0" w:color="auto"/>
                        <w:left w:val="none" w:sz="0" w:space="0" w:color="auto"/>
                        <w:bottom w:val="none" w:sz="0" w:space="0" w:color="auto"/>
                        <w:right w:val="none" w:sz="0" w:space="0" w:color="auto"/>
                      </w:divBdr>
                    </w:div>
                    <w:div w:id="1311903772">
                      <w:marLeft w:val="0"/>
                      <w:marRight w:val="0"/>
                      <w:marTop w:val="0"/>
                      <w:marBottom w:val="0"/>
                      <w:divBdr>
                        <w:top w:val="none" w:sz="0" w:space="0" w:color="auto"/>
                        <w:left w:val="none" w:sz="0" w:space="0" w:color="auto"/>
                        <w:bottom w:val="none" w:sz="0" w:space="0" w:color="auto"/>
                        <w:right w:val="none" w:sz="0" w:space="0" w:color="auto"/>
                      </w:divBdr>
                    </w:div>
                  </w:divsChild>
                </w:div>
                <w:div w:id="362219178">
                  <w:marLeft w:val="0"/>
                  <w:marRight w:val="0"/>
                  <w:marTop w:val="0"/>
                  <w:marBottom w:val="0"/>
                  <w:divBdr>
                    <w:top w:val="none" w:sz="0" w:space="0" w:color="auto"/>
                    <w:left w:val="none" w:sz="0" w:space="0" w:color="auto"/>
                    <w:bottom w:val="none" w:sz="0" w:space="0" w:color="auto"/>
                    <w:right w:val="none" w:sz="0" w:space="0" w:color="auto"/>
                  </w:divBdr>
                  <w:divsChild>
                    <w:div w:id="644167957">
                      <w:marLeft w:val="0"/>
                      <w:marRight w:val="0"/>
                      <w:marTop w:val="120"/>
                      <w:marBottom w:val="0"/>
                      <w:divBdr>
                        <w:top w:val="none" w:sz="0" w:space="0" w:color="auto"/>
                        <w:left w:val="none" w:sz="0" w:space="0" w:color="auto"/>
                        <w:bottom w:val="none" w:sz="0" w:space="0" w:color="auto"/>
                        <w:right w:val="none" w:sz="0" w:space="0" w:color="auto"/>
                      </w:divBdr>
                    </w:div>
                    <w:div w:id="5328158">
                      <w:marLeft w:val="0"/>
                      <w:marRight w:val="0"/>
                      <w:marTop w:val="0"/>
                      <w:marBottom w:val="0"/>
                      <w:divBdr>
                        <w:top w:val="none" w:sz="0" w:space="0" w:color="auto"/>
                        <w:left w:val="none" w:sz="0" w:space="0" w:color="auto"/>
                        <w:bottom w:val="none" w:sz="0" w:space="0" w:color="auto"/>
                        <w:right w:val="none" w:sz="0" w:space="0" w:color="auto"/>
                      </w:divBdr>
                    </w:div>
                  </w:divsChild>
                </w:div>
                <w:div w:id="1673802653">
                  <w:marLeft w:val="0"/>
                  <w:marRight w:val="0"/>
                  <w:marTop w:val="0"/>
                  <w:marBottom w:val="0"/>
                  <w:divBdr>
                    <w:top w:val="none" w:sz="0" w:space="0" w:color="auto"/>
                    <w:left w:val="none" w:sz="0" w:space="0" w:color="auto"/>
                    <w:bottom w:val="none" w:sz="0" w:space="0" w:color="auto"/>
                    <w:right w:val="none" w:sz="0" w:space="0" w:color="auto"/>
                  </w:divBdr>
                  <w:divsChild>
                    <w:div w:id="971247111">
                      <w:marLeft w:val="0"/>
                      <w:marRight w:val="0"/>
                      <w:marTop w:val="120"/>
                      <w:marBottom w:val="0"/>
                      <w:divBdr>
                        <w:top w:val="none" w:sz="0" w:space="0" w:color="auto"/>
                        <w:left w:val="none" w:sz="0" w:space="0" w:color="auto"/>
                        <w:bottom w:val="none" w:sz="0" w:space="0" w:color="auto"/>
                        <w:right w:val="none" w:sz="0" w:space="0" w:color="auto"/>
                      </w:divBdr>
                    </w:div>
                    <w:div w:id="839462597">
                      <w:marLeft w:val="0"/>
                      <w:marRight w:val="0"/>
                      <w:marTop w:val="0"/>
                      <w:marBottom w:val="0"/>
                      <w:divBdr>
                        <w:top w:val="none" w:sz="0" w:space="0" w:color="auto"/>
                        <w:left w:val="none" w:sz="0" w:space="0" w:color="auto"/>
                        <w:bottom w:val="none" w:sz="0" w:space="0" w:color="auto"/>
                        <w:right w:val="none" w:sz="0" w:space="0" w:color="auto"/>
                      </w:divBdr>
                    </w:div>
                  </w:divsChild>
                </w:div>
                <w:div w:id="364061598">
                  <w:marLeft w:val="0"/>
                  <w:marRight w:val="0"/>
                  <w:marTop w:val="0"/>
                  <w:marBottom w:val="0"/>
                  <w:divBdr>
                    <w:top w:val="none" w:sz="0" w:space="0" w:color="auto"/>
                    <w:left w:val="none" w:sz="0" w:space="0" w:color="auto"/>
                    <w:bottom w:val="none" w:sz="0" w:space="0" w:color="auto"/>
                    <w:right w:val="none" w:sz="0" w:space="0" w:color="auto"/>
                  </w:divBdr>
                  <w:divsChild>
                    <w:div w:id="642319844">
                      <w:marLeft w:val="0"/>
                      <w:marRight w:val="0"/>
                      <w:marTop w:val="120"/>
                      <w:marBottom w:val="0"/>
                      <w:divBdr>
                        <w:top w:val="none" w:sz="0" w:space="0" w:color="auto"/>
                        <w:left w:val="none" w:sz="0" w:space="0" w:color="auto"/>
                        <w:bottom w:val="none" w:sz="0" w:space="0" w:color="auto"/>
                        <w:right w:val="none" w:sz="0" w:space="0" w:color="auto"/>
                      </w:divBdr>
                    </w:div>
                    <w:div w:id="324288283">
                      <w:marLeft w:val="0"/>
                      <w:marRight w:val="0"/>
                      <w:marTop w:val="0"/>
                      <w:marBottom w:val="0"/>
                      <w:divBdr>
                        <w:top w:val="none" w:sz="0" w:space="0" w:color="auto"/>
                        <w:left w:val="none" w:sz="0" w:space="0" w:color="auto"/>
                        <w:bottom w:val="none" w:sz="0" w:space="0" w:color="auto"/>
                        <w:right w:val="none" w:sz="0" w:space="0" w:color="auto"/>
                      </w:divBdr>
                    </w:div>
                  </w:divsChild>
                </w:div>
                <w:div w:id="792331688">
                  <w:marLeft w:val="0"/>
                  <w:marRight w:val="0"/>
                  <w:marTop w:val="0"/>
                  <w:marBottom w:val="0"/>
                  <w:divBdr>
                    <w:top w:val="none" w:sz="0" w:space="0" w:color="auto"/>
                    <w:left w:val="none" w:sz="0" w:space="0" w:color="auto"/>
                    <w:bottom w:val="none" w:sz="0" w:space="0" w:color="auto"/>
                    <w:right w:val="none" w:sz="0" w:space="0" w:color="auto"/>
                  </w:divBdr>
                  <w:divsChild>
                    <w:div w:id="1782335309">
                      <w:marLeft w:val="0"/>
                      <w:marRight w:val="0"/>
                      <w:marTop w:val="120"/>
                      <w:marBottom w:val="0"/>
                      <w:divBdr>
                        <w:top w:val="none" w:sz="0" w:space="0" w:color="auto"/>
                        <w:left w:val="none" w:sz="0" w:space="0" w:color="auto"/>
                        <w:bottom w:val="none" w:sz="0" w:space="0" w:color="auto"/>
                        <w:right w:val="none" w:sz="0" w:space="0" w:color="auto"/>
                      </w:divBdr>
                    </w:div>
                    <w:div w:id="495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04839">
      <w:bodyDiv w:val="1"/>
      <w:marLeft w:val="0"/>
      <w:marRight w:val="0"/>
      <w:marTop w:val="0"/>
      <w:marBottom w:val="0"/>
      <w:divBdr>
        <w:top w:val="none" w:sz="0" w:space="0" w:color="auto"/>
        <w:left w:val="none" w:sz="0" w:space="0" w:color="auto"/>
        <w:bottom w:val="none" w:sz="0" w:space="0" w:color="auto"/>
        <w:right w:val="none" w:sz="0" w:space="0" w:color="auto"/>
      </w:divBdr>
      <w:divsChild>
        <w:div w:id="1863128006">
          <w:marLeft w:val="0"/>
          <w:marRight w:val="0"/>
          <w:marTop w:val="0"/>
          <w:marBottom w:val="0"/>
          <w:divBdr>
            <w:top w:val="none" w:sz="0" w:space="0" w:color="auto"/>
            <w:left w:val="none" w:sz="0" w:space="0" w:color="auto"/>
            <w:bottom w:val="none" w:sz="0" w:space="0" w:color="auto"/>
            <w:right w:val="none" w:sz="0" w:space="0" w:color="auto"/>
          </w:divBdr>
          <w:divsChild>
            <w:div w:id="504394649">
              <w:marLeft w:val="0"/>
              <w:marRight w:val="0"/>
              <w:marTop w:val="0"/>
              <w:marBottom w:val="0"/>
              <w:divBdr>
                <w:top w:val="none" w:sz="0" w:space="0" w:color="auto"/>
                <w:left w:val="none" w:sz="0" w:space="0" w:color="auto"/>
                <w:bottom w:val="none" w:sz="0" w:space="0" w:color="auto"/>
                <w:right w:val="none" w:sz="0" w:space="0" w:color="auto"/>
              </w:divBdr>
            </w:div>
          </w:divsChild>
        </w:div>
        <w:div w:id="275673342">
          <w:marLeft w:val="0"/>
          <w:marRight w:val="0"/>
          <w:marTop w:val="0"/>
          <w:marBottom w:val="0"/>
          <w:divBdr>
            <w:top w:val="none" w:sz="0" w:space="0" w:color="auto"/>
            <w:left w:val="none" w:sz="0" w:space="0" w:color="auto"/>
            <w:bottom w:val="none" w:sz="0" w:space="0" w:color="auto"/>
            <w:right w:val="none" w:sz="0" w:space="0" w:color="auto"/>
          </w:divBdr>
          <w:divsChild>
            <w:div w:id="8603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78283">
      <w:bodyDiv w:val="1"/>
      <w:marLeft w:val="0"/>
      <w:marRight w:val="0"/>
      <w:marTop w:val="0"/>
      <w:marBottom w:val="0"/>
      <w:divBdr>
        <w:top w:val="none" w:sz="0" w:space="0" w:color="auto"/>
        <w:left w:val="none" w:sz="0" w:space="0" w:color="auto"/>
        <w:bottom w:val="none" w:sz="0" w:space="0" w:color="auto"/>
        <w:right w:val="none" w:sz="0" w:space="0" w:color="auto"/>
      </w:divBdr>
      <w:divsChild>
        <w:div w:id="398287817">
          <w:marLeft w:val="0"/>
          <w:marRight w:val="0"/>
          <w:marTop w:val="0"/>
          <w:marBottom w:val="0"/>
          <w:divBdr>
            <w:top w:val="none" w:sz="0" w:space="0" w:color="auto"/>
            <w:left w:val="none" w:sz="0" w:space="0" w:color="auto"/>
            <w:bottom w:val="none" w:sz="0" w:space="0" w:color="auto"/>
            <w:right w:val="none" w:sz="0" w:space="0" w:color="auto"/>
          </w:divBdr>
          <w:divsChild>
            <w:div w:id="1002700927">
              <w:marLeft w:val="0"/>
              <w:marRight w:val="0"/>
              <w:marTop w:val="0"/>
              <w:marBottom w:val="0"/>
              <w:divBdr>
                <w:top w:val="none" w:sz="0" w:space="0" w:color="auto"/>
                <w:left w:val="none" w:sz="0" w:space="0" w:color="auto"/>
                <w:bottom w:val="none" w:sz="0" w:space="0" w:color="auto"/>
                <w:right w:val="none" w:sz="0" w:space="0" w:color="auto"/>
              </w:divBdr>
            </w:div>
          </w:divsChild>
        </w:div>
        <w:div w:id="1274433230">
          <w:marLeft w:val="0"/>
          <w:marRight w:val="0"/>
          <w:marTop w:val="0"/>
          <w:marBottom w:val="0"/>
          <w:divBdr>
            <w:top w:val="none" w:sz="0" w:space="0" w:color="auto"/>
            <w:left w:val="none" w:sz="0" w:space="0" w:color="auto"/>
            <w:bottom w:val="none" w:sz="0" w:space="0" w:color="auto"/>
            <w:right w:val="none" w:sz="0" w:space="0" w:color="auto"/>
          </w:divBdr>
          <w:divsChild>
            <w:div w:id="92753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38595">
      <w:bodyDiv w:val="1"/>
      <w:marLeft w:val="0"/>
      <w:marRight w:val="0"/>
      <w:marTop w:val="0"/>
      <w:marBottom w:val="0"/>
      <w:divBdr>
        <w:top w:val="none" w:sz="0" w:space="0" w:color="auto"/>
        <w:left w:val="none" w:sz="0" w:space="0" w:color="auto"/>
        <w:bottom w:val="none" w:sz="0" w:space="0" w:color="auto"/>
        <w:right w:val="none" w:sz="0" w:space="0" w:color="auto"/>
      </w:divBdr>
      <w:divsChild>
        <w:div w:id="1008292558">
          <w:marLeft w:val="0"/>
          <w:marRight w:val="0"/>
          <w:marTop w:val="0"/>
          <w:marBottom w:val="0"/>
          <w:divBdr>
            <w:top w:val="none" w:sz="0" w:space="0" w:color="auto"/>
            <w:left w:val="none" w:sz="0" w:space="0" w:color="auto"/>
            <w:bottom w:val="none" w:sz="0" w:space="0" w:color="auto"/>
            <w:right w:val="none" w:sz="0" w:space="0" w:color="auto"/>
          </w:divBdr>
          <w:divsChild>
            <w:div w:id="2095590091">
              <w:marLeft w:val="0"/>
              <w:marRight w:val="0"/>
              <w:marTop w:val="0"/>
              <w:marBottom w:val="0"/>
              <w:divBdr>
                <w:top w:val="none" w:sz="0" w:space="0" w:color="auto"/>
                <w:left w:val="none" w:sz="0" w:space="0" w:color="auto"/>
                <w:bottom w:val="none" w:sz="0" w:space="0" w:color="auto"/>
                <w:right w:val="none" w:sz="0" w:space="0" w:color="auto"/>
              </w:divBdr>
            </w:div>
          </w:divsChild>
        </w:div>
        <w:div w:id="1991596642">
          <w:marLeft w:val="0"/>
          <w:marRight w:val="0"/>
          <w:marTop w:val="0"/>
          <w:marBottom w:val="0"/>
          <w:divBdr>
            <w:top w:val="none" w:sz="0" w:space="0" w:color="auto"/>
            <w:left w:val="none" w:sz="0" w:space="0" w:color="auto"/>
            <w:bottom w:val="none" w:sz="0" w:space="0" w:color="auto"/>
            <w:right w:val="none" w:sz="0" w:space="0" w:color="auto"/>
          </w:divBdr>
          <w:divsChild>
            <w:div w:id="1019087202">
              <w:marLeft w:val="0"/>
              <w:marRight w:val="0"/>
              <w:marTop w:val="0"/>
              <w:marBottom w:val="0"/>
              <w:divBdr>
                <w:top w:val="none" w:sz="0" w:space="0" w:color="auto"/>
                <w:left w:val="none" w:sz="0" w:space="0" w:color="auto"/>
                <w:bottom w:val="none" w:sz="0" w:space="0" w:color="auto"/>
                <w:right w:val="none" w:sz="0" w:space="0" w:color="auto"/>
              </w:divBdr>
            </w:div>
          </w:divsChild>
        </w:div>
        <w:div w:id="369457145">
          <w:marLeft w:val="0"/>
          <w:marRight w:val="0"/>
          <w:marTop w:val="0"/>
          <w:marBottom w:val="0"/>
          <w:divBdr>
            <w:top w:val="none" w:sz="0" w:space="0" w:color="auto"/>
            <w:left w:val="none" w:sz="0" w:space="0" w:color="auto"/>
            <w:bottom w:val="none" w:sz="0" w:space="0" w:color="auto"/>
            <w:right w:val="none" w:sz="0" w:space="0" w:color="auto"/>
          </w:divBdr>
          <w:divsChild>
            <w:div w:id="1671248847">
              <w:marLeft w:val="0"/>
              <w:marRight w:val="0"/>
              <w:marTop w:val="0"/>
              <w:marBottom w:val="0"/>
              <w:divBdr>
                <w:top w:val="none" w:sz="0" w:space="0" w:color="auto"/>
                <w:left w:val="none" w:sz="0" w:space="0" w:color="auto"/>
                <w:bottom w:val="none" w:sz="0" w:space="0" w:color="auto"/>
                <w:right w:val="none" w:sz="0" w:space="0" w:color="auto"/>
              </w:divBdr>
              <w:divsChild>
                <w:div w:id="567151675">
                  <w:marLeft w:val="0"/>
                  <w:marRight w:val="0"/>
                  <w:marTop w:val="0"/>
                  <w:marBottom w:val="0"/>
                  <w:divBdr>
                    <w:top w:val="none" w:sz="0" w:space="0" w:color="auto"/>
                    <w:left w:val="none" w:sz="0" w:space="0" w:color="auto"/>
                    <w:bottom w:val="none" w:sz="0" w:space="0" w:color="auto"/>
                    <w:right w:val="none" w:sz="0" w:space="0" w:color="auto"/>
                  </w:divBdr>
                  <w:divsChild>
                    <w:div w:id="181011970">
                      <w:marLeft w:val="0"/>
                      <w:marRight w:val="0"/>
                      <w:marTop w:val="120"/>
                      <w:marBottom w:val="0"/>
                      <w:divBdr>
                        <w:top w:val="none" w:sz="0" w:space="0" w:color="auto"/>
                        <w:left w:val="none" w:sz="0" w:space="0" w:color="auto"/>
                        <w:bottom w:val="none" w:sz="0" w:space="0" w:color="auto"/>
                        <w:right w:val="none" w:sz="0" w:space="0" w:color="auto"/>
                      </w:divBdr>
                    </w:div>
                    <w:div w:id="1940868629">
                      <w:marLeft w:val="0"/>
                      <w:marRight w:val="0"/>
                      <w:marTop w:val="0"/>
                      <w:marBottom w:val="0"/>
                      <w:divBdr>
                        <w:top w:val="none" w:sz="0" w:space="0" w:color="auto"/>
                        <w:left w:val="none" w:sz="0" w:space="0" w:color="auto"/>
                        <w:bottom w:val="none" w:sz="0" w:space="0" w:color="auto"/>
                        <w:right w:val="none" w:sz="0" w:space="0" w:color="auto"/>
                      </w:divBdr>
                      <w:divsChild>
                        <w:div w:id="1896237685">
                          <w:marLeft w:val="0"/>
                          <w:marRight w:val="0"/>
                          <w:marTop w:val="0"/>
                          <w:marBottom w:val="0"/>
                          <w:divBdr>
                            <w:top w:val="none" w:sz="0" w:space="0" w:color="auto"/>
                            <w:left w:val="none" w:sz="0" w:space="0" w:color="auto"/>
                            <w:bottom w:val="none" w:sz="0" w:space="0" w:color="auto"/>
                            <w:right w:val="none" w:sz="0" w:space="0" w:color="auto"/>
                          </w:divBdr>
                          <w:divsChild>
                            <w:div w:id="1917550002">
                              <w:marLeft w:val="0"/>
                              <w:marRight w:val="0"/>
                              <w:marTop w:val="120"/>
                              <w:marBottom w:val="0"/>
                              <w:divBdr>
                                <w:top w:val="none" w:sz="0" w:space="0" w:color="auto"/>
                                <w:left w:val="none" w:sz="0" w:space="0" w:color="auto"/>
                                <w:bottom w:val="none" w:sz="0" w:space="0" w:color="auto"/>
                                <w:right w:val="none" w:sz="0" w:space="0" w:color="auto"/>
                              </w:divBdr>
                            </w:div>
                            <w:div w:id="1223910276">
                              <w:marLeft w:val="0"/>
                              <w:marRight w:val="0"/>
                              <w:marTop w:val="0"/>
                              <w:marBottom w:val="0"/>
                              <w:divBdr>
                                <w:top w:val="none" w:sz="0" w:space="0" w:color="auto"/>
                                <w:left w:val="none" w:sz="0" w:space="0" w:color="auto"/>
                                <w:bottom w:val="none" w:sz="0" w:space="0" w:color="auto"/>
                                <w:right w:val="none" w:sz="0" w:space="0" w:color="auto"/>
                              </w:divBdr>
                            </w:div>
                          </w:divsChild>
                        </w:div>
                        <w:div w:id="669673579">
                          <w:marLeft w:val="0"/>
                          <w:marRight w:val="0"/>
                          <w:marTop w:val="0"/>
                          <w:marBottom w:val="0"/>
                          <w:divBdr>
                            <w:top w:val="none" w:sz="0" w:space="0" w:color="auto"/>
                            <w:left w:val="none" w:sz="0" w:space="0" w:color="auto"/>
                            <w:bottom w:val="none" w:sz="0" w:space="0" w:color="auto"/>
                            <w:right w:val="none" w:sz="0" w:space="0" w:color="auto"/>
                          </w:divBdr>
                          <w:divsChild>
                            <w:div w:id="246231876">
                              <w:marLeft w:val="0"/>
                              <w:marRight w:val="0"/>
                              <w:marTop w:val="120"/>
                              <w:marBottom w:val="0"/>
                              <w:divBdr>
                                <w:top w:val="none" w:sz="0" w:space="0" w:color="auto"/>
                                <w:left w:val="none" w:sz="0" w:space="0" w:color="auto"/>
                                <w:bottom w:val="none" w:sz="0" w:space="0" w:color="auto"/>
                                <w:right w:val="none" w:sz="0" w:space="0" w:color="auto"/>
                              </w:divBdr>
                            </w:div>
                            <w:div w:id="11968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638215">
                  <w:marLeft w:val="0"/>
                  <w:marRight w:val="0"/>
                  <w:marTop w:val="0"/>
                  <w:marBottom w:val="0"/>
                  <w:divBdr>
                    <w:top w:val="none" w:sz="0" w:space="0" w:color="auto"/>
                    <w:left w:val="none" w:sz="0" w:space="0" w:color="auto"/>
                    <w:bottom w:val="none" w:sz="0" w:space="0" w:color="auto"/>
                    <w:right w:val="none" w:sz="0" w:space="0" w:color="auto"/>
                  </w:divBdr>
                  <w:divsChild>
                    <w:div w:id="1328247852">
                      <w:marLeft w:val="0"/>
                      <w:marRight w:val="0"/>
                      <w:marTop w:val="120"/>
                      <w:marBottom w:val="0"/>
                      <w:divBdr>
                        <w:top w:val="none" w:sz="0" w:space="0" w:color="auto"/>
                        <w:left w:val="none" w:sz="0" w:space="0" w:color="auto"/>
                        <w:bottom w:val="none" w:sz="0" w:space="0" w:color="auto"/>
                        <w:right w:val="none" w:sz="0" w:space="0" w:color="auto"/>
                      </w:divBdr>
                    </w:div>
                    <w:div w:id="1429109604">
                      <w:marLeft w:val="0"/>
                      <w:marRight w:val="0"/>
                      <w:marTop w:val="0"/>
                      <w:marBottom w:val="0"/>
                      <w:divBdr>
                        <w:top w:val="none" w:sz="0" w:space="0" w:color="auto"/>
                        <w:left w:val="none" w:sz="0" w:space="0" w:color="auto"/>
                        <w:bottom w:val="none" w:sz="0" w:space="0" w:color="auto"/>
                        <w:right w:val="none" w:sz="0" w:space="0" w:color="auto"/>
                      </w:divBdr>
                    </w:div>
                  </w:divsChild>
                </w:div>
                <w:div w:id="94595205">
                  <w:marLeft w:val="0"/>
                  <w:marRight w:val="0"/>
                  <w:marTop w:val="0"/>
                  <w:marBottom w:val="0"/>
                  <w:divBdr>
                    <w:top w:val="none" w:sz="0" w:space="0" w:color="auto"/>
                    <w:left w:val="none" w:sz="0" w:space="0" w:color="auto"/>
                    <w:bottom w:val="none" w:sz="0" w:space="0" w:color="auto"/>
                    <w:right w:val="none" w:sz="0" w:space="0" w:color="auto"/>
                  </w:divBdr>
                  <w:divsChild>
                    <w:div w:id="1436485278">
                      <w:marLeft w:val="0"/>
                      <w:marRight w:val="0"/>
                      <w:marTop w:val="120"/>
                      <w:marBottom w:val="0"/>
                      <w:divBdr>
                        <w:top w:val="none" w:sz="0" w:space="0" w:color="auto"/>
                        <w:left w:val="none" w:sz="0" w:space="0" w:color="auto"/>
                        <w:bottom w:val="none" w:sz="0" w:space="0" w:color="auto"/>
                        <w:right w:val="none" w:sz="0" w:space="0" w:color="auto"/>
                      </w:divBdr>
                    </w:div>
                    <w:div w:id="187295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24812">
          <w:marLeft w:val="0"/>
          <w:marRight w:val="0"/>
          <w:marTop w:val="0"/>
          <w:marBottom w:val="0"/>
          <w:divBdr>
            <w:top w:val="none" w:sz="0" w:space="0" w:color="auto"/>
            <w:left w:val="none" w:sz="0" w:space="0" w:color="auto"/>
            <w:bottom w:val="none" w:sz="0" w:space="0" w:color="auto"/>
            <w:right w:val="none" w:sz="0" w:space="0" w:color="auto"/>
          </w:divBdr>
          <w:divsChild>
            <w:div w:id="68690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3149">
      <w:bodyDiv w:val="1"/>
      <w:marLeft w:val="0"/>
      <w:marRight w:val="0"/>
      <w:marTop w:val="0"/>
      <w:marBottom w:val="0"/>
      <w:divBdr>
        <w:top w:val="none" w:sz="0" w:space="0" w:color="auto"/>
        <w:left w:val="none" w:sz="0" w:space="0" w:color="auto"/>
        <w:bottom w:val="none" w:sz="0" w:space="0" w:color="auto"/>
        <w:right w:val="none" w:sz="0" w:space="0" w:color="auto"/>
      </w:divBdr>
      <w:divsChild>
        <w:div w:id="2103136930">
          <w:marLeft w:val="0"/>
          <w:marRight w:val="0"/>
          <w:marTop w:val="0"/>
          <w:marBottom w:val="0"/>
          <w:divBdr>
            <w:top w:val="none" w:sz="0" w:space="0" w:color="auto"/>
            <w:left w:val="none" w:sz="0" w:space="0" w:color="auto"/>
            <w:bottom w:val="none" w:sz="0" w:space="0" w:color="auto"/>
            <w:right w:val="none" w:sz="0" w:space="0" w:color="auto"/>
          </w:divBdr>
          <w:divsChild>
            <w:div w:id="1562401478">
              <w:marLeft w:val="0"/>
              <w:marRight w:val="0"/>
              <w:marTop w:val="0"/>
              <w:marBottom w:val="0"/>
              <w:divBdr>
                <w:top w:val="none" w:sz="0" w:space="0" w:color="auto"/>
                <w:left w:val="none" w:sz="0" w:space="0" w:color="auto"/>
                <w:bottom w:val="none" w:sz="0" w:space="0" w:color="auto"/>
                <w:right w:val="none" w:sz="0" w:space="0" w:color="auto"/>
              </w:divBdr>
            </w:div>
          </w:divsChild>
        </w:div>
        <w:div w:id="1801344603">
          <w:marLeft w:val="0"/>
          <w:marRight w:val="0"/>
          <w:marTop w:val="0"/>
          <w:marBottom w:val="0"/>
          <w:divBdr>
            <w:top w:val="none" w:sz="0" w:space="0" w:color="auto"/>
            <w:left w:val="none" w:sz="0" w:space="0" w:color="auto"/>
            <w:bottom w:val="none" w:sz="0" w:space="0" w:color="auto"/>
            <w:right w:val="none" w:sz="0" w:space="0" w:color="auto"/>
          </w:divBdr>
          <w:divsChild>
            <w:div w:id="860556248">
              <w:marLeft w:val="0"/>
              <w:marRight w:val="0"/>
              <w:marTop w:val="0"/>
              <w:marBottom w:val="0"/>
              <w:divBdr>
                <w:top w:val="none" w:sz="0" w:space="0" w:color="auto"/>
                <w:left w:val="none" w:sz="0" w:space="0" w:color="auto"/>
                <w:bottom w:val="none" w:sz="0" w:space="0" w:color="auto"/>
                <w:right w:val="none" w:sz="0" w:space="0" w:color="auto"/>
              </w:divBdr>
              <w:divsChild>
                <w:div w:id="63190020">
                  <w:marLeft w:val="0"/>
                  <w:marRight w:val="0"/>
                  <w:marTop w:val="0"/>
                  <w:marBottom w:val="0"/>
                  <w:divBdr>
                    <w:top w:val="none" w:sz="0" w:space="0" w:color="auto"/>
                    <w:left w:val="none" w:sz="0" w:space="0" w:color="auto"/>
                    <w:bottom w:val="none" w:sz="0" w:space="0" w:color="auto"/>
                    <w:right w:val="none" w:sz="0" w:space="0" w:color="auto"/>
                  </w:divBdr>
                  <w:divsChild>
                    <w:div w:id="923143528">
                      <w:marLeft w:val="0"/>
                      <w:marRight w:val="0"/>
                      <w:marTop w:val="120"/>
                      <w:marBottom w:val="0"/>
                      <w:divBdr>
                        <w:top w:val="none" w:sz="0" w:space="0" w:color="auto"/>
                        <w:left w:val="none" w:sz="0" w:space="0" w:color="auto"/>
                        <w:bottom w:val="none" w:sz="0" w:space="0" w:color="auto"/>
                        <w:right w:val="none" w:sz="0" w:space="0" w:color="auto"/>
                      </w:divBdr>
                    </w:div>
                    <w:div w:id="1409620247">
                      <w:marLeft w:val="0"/>
                      <w:marRight w:val="0"/>
                      <w:marTop w:val="0"/>
                      <w:marBottom w:val="0"/>
                      <w:divBdr>
                        <w:top w:val="none" w:sz="0" w:space="0" w:color="auto"/>
                        <w:left w:val="none" w:sz="0" w:space="0" w:color="auto"/>
                        <w:bottom w:val="none" w:sz="0" w:space="0" w:color="auto"/>
                        <w:right w:val="none" w:sz="0" w:space="0" w:color="auto"/>
                      </w:divBdr>
                    </w:div>
                  </w:divsChild>
                </w:div>
                <w:div w:id="1681664121">
                  <w:marLeft w:val="0"/>
                  <w:marRight w:val="0"/>
                  <w:marTop w:val="0"/>
                  <w:marBottom w:val="0"/>
                  <w:divBdr>
                    <w:top w:val="none" w:sz="0" w:space="0" w:color="auto"/>
                    <w:left w:val="none" w:sz="0" w:space="0" w:color="auto"/>
                    <w:bottom w:val="none" w:sz="0" w:space="0" w:color="auto"/>
                    <w:right w:val="none" w:sz="0" w:space="0" w:color="auto"/>
                  </w:divBdr>
                  <w:divsChild>
                    <w:div w:id="254175034">
                      <w:marLeft w:val="0"/>
                      <w:marRight w:val="0"/>
                      <w:marTop w:val="120"/>
                      <w:marBottom w:val="0"/>
                      <w:divBdr>
                        <w:top w:val="none" w:sz="0" w:space="0" w:color="auto"/>
                        <w:left w:val="none" w:sz="0" w:space="0" w:color="auto"/>
                        <w:bottom w:val="none" w:sz="0" w:space="0" w:color="auto"/>
                        <w:right w:val="none" w:sz="0" w:space="0" w:color="auto"/>
                      </w:divBdr>
                    </w:div>
                    <w:div w:id="1150173168">
                      <w:marLeft w:val="0"/>
                      <w:marRight w:val="0"/>
                      <w:marTop w:val="0"/>
                      <w:marBottom w:val="0"/>
                      <w:divBdr>
                        <w:top w:val="none" w:sz="0" w:space="0" w:color="auto"/>
                        <w:left w:val="none" w:sz="0" w:space="0" w:color="auto"/>
                        <w:bottom w:val="none" w:sz="0" w:space="0" w:color="auto"/>
                        <w:right w:val="none" w:sz="0" w:space="0" w:color="auto"/>
                      </w:divBdr>
                    </w:div>
                  </w:divsChild>
                </w:div>
                <w:div w:id="1952785477">
                  <w:marLeft w:val="0"/>
                  <w:marRight w:val="0"/>
                  <w:marTop w:val="0"/>
                  <w:marBottom w:val="0"/>
                  <w:divBdr>
                    <w:top w:val="none" w:sz="0" w:space="0" w:color="auto"/>
                    <w:left w:val="none" w:sz="0" w:space="0" w:color="auto"/>
                    <w:bottom w:val="none" w:sz="0" w:space="0" w:color="auto"/>
                    <w:right w:val="none" w:sz="0" w:space="0" w:color="auto"/>
                  </w:divBdr>
                  <w:divsChild>
                    <w:div w:id="796026025">
                      <w:marLeft w:val="0"/>
                      <w:marRight w:val="0"/>
                      <w:marTop w:val="120"/>
                      <w:marBottom w:val="0"/>
                      <w:divBdr>
                        <w:top w:val="none" w:sz="0" w:space="0" w:color="auto"/>
                        <w:left w:val="none" w:sz="0" w:space="0" w:color="auto"/>
                        <w:bottom w:val="none" w:sz="0" w:space="0" w:color="auto"/>
                        <w:right w:val="none" w:sz="0" w:space="0" w:color="auto"/>
                      </w:divBdr>
                    </w:div>
                    <w:div w:id="1509490844">
                      <w:marLeft w:val="0"/>
                      <w:marRight w:val="0"/>
                      <w:marTop w:val="0"/>
                      <w:marBottom w:val="0"/>
                      <w:divBdr>
                        <w:top w:val="none" w:sz="0" w:space="0" w:color="auto"/>
                        <w:left w:val="none" w:sz="0" w:space="0" w:color="auto"/>
                        <w:bottom w:val="none" w:sz="0" w:space="0" w:color="auto"/>
                        <w:right w:val="none" w:sz="0" w:space="0" w:color="auto"/>
                      </w:divBdr>
                    </w:div>
                  </w:divsChild>
                </w:div>
                <w:div w:id="978344450">
                  <w:marLeft w:val="0"/>
                  <w:marRight w:val="0"/>
                  <w:marTop w:val="0"/>
                  <w:marBottom w:val="0"/>
                  <w:divBdr>
                    <w:top w:val="none" w:sz="0" w:space="0" w:color="auto"/>
                    <w:left w:val="none" w:sz="0" w:space="0" w:color="auto"/>
                    <w:bottom w:val="none" w:sz="0" w:space="0" w:color="auto"/>
                    <w:right w:val="none" w:sz="0" w:space="0" w:color="auto"/>
                  </w:divBdr>
                  <w:divsChild>
                    <w:div w:id="158616094">
                      <w:marLeft w:val="0"/>
                      <w:marRight w:val="0"/>
                      <w:marTop w:val="120"/>
                      <w:marBottom w:val="0"/>
                      <w:divBdr>
                        <w:top w:val="none" w:sz="0" w:space="0" w:color="auto"/>
                        <w:left w:val="none" w:sz="0" w:space="0" w:color="auto"/>
                        <w:bottom w:val="none" w:sz="0" w:space="0" w:color="auto"/>
                        <w:right w:val="none" w:sz="0" w:space="0" w:color="auto"/>
                      </w:divBdr>
                    </w:div>
                    <w:div w:id="969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2298">
          <w:marLeft w:val="0"/>
          <w:marRight w:val="0"/>
          <w:marTop w:val="0"/>
          <w:marBottom w:val="0"/>
          <w:divBdr>
            <w:top w:val="none" w:sz="0" w:space="0" w:color="auto"/>
            <w:left w:val="none" w:sz="0" w:space="0" w:color="auto"/>
            <w:bottom w:val="none" w:sz="0" w:space="0" w:color="auto"/>
            <w:right w:val="none" w:sz="0" w:space="0" w:color="auto"/>
          </w:divBdr>
          <w:divsChild>
            <w:div w:id="2006666341">
              <w:marLeft w:val="0"/>
              <w:marRight w:val="0"/>
              <w:marTop w:val="0"/>
              <w:marBottom w:val="0"/>
              <w:divBdr>
                <w:top w:val="none" w:sz="0" w:space="0" w:color="auto"/>
                <w:left w:val="none" w:sz="0" w:space="0" w:color="auto"/>
                <w:bottom w:val="none" w:sz="0" w:space="0" w:color="auto"/>
                <w:right w:val="none" w:sz="0" w:space="0" w:color="auto"/>
              </w:divBdr>
            </w:div>
          </w:divsChild>
        </w:div>
        <w:div w:id="1031034338">
          <w:marLeft w:val="0"/>
          <w:marRight w:val="0"/>
          <w:marTop w:val="0"/>
          <w:marBottom w:val="0"/>
          <w:divBdr>
            <w:top w:val="none" w:sz="0" w:space="0" w:color="auto"/>
            <w:left w:val="none" w:sz="0" w:space="0" w:color="auto"/>
            <w:bottom w:val="none" w:sz="0" w:space="0" w:color="auto"/>
            <w:right w:val="none" w:sz="0" w:space="0" w:color="auto"/>
          </w:divBdr>
          <w:divsChild>
            <w:div w:id="2792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26015">
      <w:bodyDiv w:val="1"/>
      <w:marLeft w:val="0"/>
      <w:marRight w:val="0"/>
      <w:marTop w:val="0"/>
      <w:marBottom w:val="0"/>
      <w:divBdr>
        <w:top w:val="none" w:sz="0" w:space="0" w:color="auto"/>
        <w:left w:val="none" w:sz="0" w:space="0" w:color="auto"/>
        <w:bottom w:val="none" w:sz="0" w:space="0" w:color="auto"/>
        <w:right w:val="none" w:sz="0" w:space="0" w:color="auto"/>
      </w:divBdr>
    </w:div>
    <w:div w:id="2020161618">
      <w:bodyDiv w:val="1"/>
      <w:marLeft w:val="0"/>
      <w:marRight w:val="0"/>
      <w:marTop w:val="0"/>
      <w:marBottom w:val="0"/>
      <w:divBdr>
        <w:top w:val="none" w:sz="0" w:space="0" w:color="auto"/>
        <w:left w:val="none" w:sz="0" w:space="0" w:color="auto"/>
        <w:bottom w:val="none" w:sz="0" w:space="0" w:color="auto"/>
        <w:right w:val="none" w:sz="0" w:space="0" w:color="auto"/>
      </w:divBdr>
      <w:divsChild>
        <w:div w:id="1701399516">
          <w:marLeft w:val="0"/>
          <w:marRight w:val="0"/>
          <w:marTop w:val="0"/>
          <w:marBottom w:val="0"/>
          <w:divBdr>
            <w:top w:val="none" w:sz="0" w:space="0" w:color="auto"/>
            <w:left w:val="none" w:sz="0" w:space="0" w:color="auto"/>
            <w:bottom w:val="none" w:sz="0" w:space="0" w:color="auto"/>
            <w:right w:val="none" w:sz="0" w:space="0" w:color="auto"/>
          </w:divBdr>
          <w:divsChild>
            <w:div w:id="1371107292">
              <w:marLeft w:val="0"/>
              <w:marRight w:val="0"/>
              <w:marTop w:val="0"/>
              <w:marBottom w:val="0"/>
              <w:divBdr>
                <w:top w:val="none" w:sz="0" w:space="0" w:color="auto"/>
                <w:left w:val="none" w:sz="0" w:space="0" w:color="auto"/>
                <w:bottom w:val="none" w:sz="0" w:space="0" w:color="auto"/>
                <w:right w:val="none" w:sz="0" w:space="0" w:color="auto"/>
              </w:divBdr>
            </w:div>
          </w:divsChild>
        </w:div>
        <w:div w:id="130905284">
          <w:marLeft w:val="0"/>
          <w:marRight w:val="0"/>
          <w:marTop w:val="0"/>
          <w:marBottom w:val="0"/>
          <w:divBdr>
            <w:top w:val="none" w:sz="0" w:space="0" w:color="auto"/>
            <w:left w:val="none" w:sz="0" w:space="0" w:color="auto"/>
            <w:bottom w:val="none" w:sz="0" w:space="0" w:color="auto"/>
            <w:right w:val="none" w:sz="0" w:space="0" w:color="auto"/>
          </w:divBdr>
          <w:divsChild>
            <w:div w:id="1366829025">
              <w:marLeft w:val="0"/>
              <w:marRight w:val="0"/>
              <w:marTop w:val="0"/>
              <w:marBottom w:val="0"/>
              <w:divBdr>
                <w:top w:val="none" w:sz="0" w:space="0" w:color="auto"/>
                <w:left w:val="none" w:sz="0" w:space="0" w:color="auto"/>
                <w:bottom w:val="none" w:sz="0" w:space="0" w:color="auto"/>
                <w:right w:val="none" w:sz="0" w:space="0" w:color="auto"/>
              </w:divBdr>
            </w:div>
          </w:divsChild>
        </w:div>
        <w:div w:id="162743754">
          <w:marLeft w:val="0"/>
          <w:marRight w:val="0"/>
          <w:marTop w:val="0"/>
          <w:marBottom w:val="0"/>
          <w:divBdr>
            <w:top w:val="none" w:sz="0" w:space="0" w:color="auto"/>
            <w:left w:val="none" w:sz="0" w:space="0" w:color="auto"/>
            <w:bottom w:val="none" w:sz="0" w:space="0" w:color="auto"/>
            <w:right w:val="none" w:sz="0" w:space="0" w:color="auto"/>
          </w:divBdr>
          <w:divsChild>
            <w:div w:id="1561482556">
              <w:marLeft w:val="0"/>
              <w:marRight w:val="0"/>
              <w:marTop w:val="0"/>
              <w:marBottom w:val="0"/>
              <w:divBdr>
                <w:top w:val="none" w:sz="0" w:space="0" w:color="auto"/>
                <w:left w:val="none" w:sz="0" w:space="0" w:color="auto"/>
                <w:bottom w:val="none" w:sz="0" w:space="0" w:color="auto"/>
                <w:right w:val="none" w:sz="0" w:space="0" w:color="auto"/>
              </w:divBdr>
              <w:divsChild>
                <w:div w:id="296759582">
                  <w:marLeft w:val="0"/>
                  <w:marRight w:val="0"/>
                  <w:marTop w:val="0"/>
                  <w:marBottom w:val="0"/>
                  <w:divBdr>
                    <w:top w:val="none" w:sz="0" w:space="0" w:color="auto"/>
                    <w:left w:val="none" w:sz="0" w:space="0" w:color="auto"/>
                    <w:bottom w:val="none" w:sz="0" w:space="0" w:color="auto"/>
                    <w:right w:val="none" w:sz="0" w:space="0" w:color="auto"/>
                  </w:divBdr>
                  <w:divsChild>
                    <w:div w:id="675617415">
                      <w:marLeft w:val="0"/>
                      <w:marRight w:val="0"/>
                      <w:marTop w:val="120"/>
                      <w:marBottom w:val="0"/>
                      <w:divBdr>
                        <w:top w:val="none" w:sz="0" w:space="0" w:color="auto"/>
                        <w:left w:val="none" w:sz="0" w:space="0" w:color="auto"/>
                        <w:bottom w:val="none" w:sz="0" w:space="0" w:color="auto"/>
                        <w:right w:val="none" w:sz="0" w:space="0" w:color="auto"/>
                      </w:divBdr>
                    </w:div>
                    <w:div w:id="1098989513">
                      <w:marLeft w:val="0"/>
                      <w:marRight w:val="0"/>
                      <w:marTop w:val="0"/>
                      <w:marBottom w:val="0"/>
                      <w:divBdr>
                        <w:top w:val="none" w:sz="0" w:space="0" w:color="auto"/>
                        <w:left w:val="none" w:sz="0" w:space="0" w:color="auto"/>
                        <w:bottom w:val="none" w:sz="0" w:space="0" w:color="auto"/>
                        <w:right w:val="none" w:sz="0" w:space="0" w:color="auto"/>
                      </w:divBdr>
                    </w:div>
                  </w:divsChild>
                </w:div>
                <w:div w:id="1257400519">
                  <w:marLeft w:val="0"/>
                  <w:marRight w:val="0"/>
                  <w:marTop w:val="0"/>
                  <w:marBottom w:val="0"/>
                  <w:divBdr>
                    <w:top w:val="none" w:sz="0" w:space="0" w:color="auto"/>
                    <w:left w:val="none" w:sz="0" w:space="0" w:color="auto"/>
                    <w:bottom w:val="none" w:sz="0" w:space="0" w:color="auto"/>
                    <w:right w:val="none" w:sz="0" w:space="0" w:color="auto"/>
                  </w:divBdr>
                  <w:divsChild>
                    <w:div w:id="1809202030">
                      <w:marLeft w:val="0"/>
                      <w:marRight w:val="0"/>
                      <w:marTop w:val="120"/>
                      <w:marBottom w:val="0"/>
                      <w:divBdr>
                        <w:top w:val="none" w:sz="0" w:space="0" w:color="auto"/>
                        <w:left w:val="none" w:sz="0" w:space="0" w:color="auto"/>
                        <w:bottom w:val="none" w:sz="0" w:space="0" w:color="auto"/>
                        <w:right w:val="none" w:sz="0" w:space="0" w:color="auto"/>
                      </w:divBdr>
                    </w:div>
                    <w:div w:id="341859566">
                      <w:marLeft w:val="0"/>
                      <w:marRight w:val="0"/>
                      <w:marTop w:val="0"/>
                      <w:marBottom w:val="0"/>
                      <w:divBdr>
                        <w:top w:val="none" w:sz="0" w:space="0" w:color="auto"/>
                        <w:left w:val="none" w:sz="0" w:space="0" w:color="auto"/>
                        <w:bottom w:val="none" w:sz="0" w:space="0" w:color="auto"/>
                        <w:right w:val="none" w:sz="0" w:space="0" w:color="auto"/>
                      </w:divBdr>
                    </w:div>
                  </w:divsChild>
                </w:div>
                <w:div w:id="1497262324">
                  <w:marLeft w:val="0"/>
                  <w:marRight w:val="0"/>
                  <w:marTop w:val="0"/>
                  <w:marBottom w:val="0"/>
                  <w:divBdr>
                    <w:top w:val="none" w:sz="0" w:space="0" w:color="auto"/>
                    <w:left w:val="none" w:sz="0" w:space="0" w:color="auto"/>
                    <w:bottom w:val="none" w:sz="0" w:space="0" w:color="auto"/>
                    <w:right w:val="none" w:sz="0" w:space="0" w:color="auto"/>
                  </w:divBdr>
                  <w:divsChild>
                    <w:div w:id="1130587452">
                      <w:marLeft w:val="0"/>
                      <w:marRight w:val="0"/>
                      <w:marTop w:val="120"/>
                      <w:marBottom w:val="0"/>
                      <w:divBdr>
                        <w:top w:val="none" w:sz="0" w:space="0" w:color="auto"/>
                        <w:left w:val="none" w:sz="0" w:space="0" w:color="auto"/>
                        <w:bottom w:val="none" w:sz="0" w:space="0" w:color="auto"/>
                        <w:right w:val="none" w:sz="0" w:space="0" w:color="auto"/>
                      </w:divBdr>
                    </w:div>
                    <w:div w:id="1621911682">
                      <w:marLeft w:val="0"/>
                      <w:marRight w:val="0"/>
                      <w:marTop w:val="0"/>
                      <w:marBottom w:val="0"/>
                      <w:divBdr>
                        <w:top w:val="none" w:sz="0" w:space="0" w:color="auto"/>
                        <w:left w:val="none" w:sz="0" w:space="0" w:color="auto"/>
                        <w:bottom w:val="none" w:sz="0" w:space="0" w:color="auto"/>
                        <w:right w:val="none" w:sz="0" w:space="0" w:color="auto"/>
                      </w:divBdr>
                    </w:div>
                  </w:divsChild>
                </w:div>
                <w:div w:id="1309090574">
                  <w:marLeft w:val="0"/>
                  <w:marRight w:val="0"/>
                  <w:marTop w:val="0"/>
                  <w:marBottom w:val="0"/>
                  <w:divBdr>
                    <w:top w:val="none" w:sz="0" w:space="0" w:color="auto"/>
                    <w:left w:val="none" w:sz="0" w:space="0" w:color="auto"/>
                    <w:bottom w:val="none" w:sz="0" w:space="0" w:color="auto"/>
                    <w:right w:val="none" w:sz="0" w:space="0" w:color="auto"/>
                  </w:divBdr>
                  <w:divsChild>
                    <w:div w:id="1995135648">
                      <w:marLeft w:val="0"/>
                      <w:marRight w:val="0"/>
                      <w:marTop w:val="120"/>
                      <w:marBottom w:val="0"/>
                      <w:divBdr>
                        <w:top w:val="none" w:sz="0" w:space="0" w:color="auto"/>
                        <w:left w:val="none" w:sz="0" w:space="0" w:color="auto"/>
                        <w:bottom w:val="none" w:sz="0" w:space="0" w:color="auto"/>
                        <w:right w:val="none" w:sz="0" w:space="0" w:color="auto"/>
                      </w:divBdr>
                    </w:div>
                    <w:div w:id="1542861703">
                      <w:marLeft w:val="0"/>
                      <w:marRight w:val="0"/>
                      <w:marTop w:val="0"/>
                      <w:marBottom w:val="0"/>
                      <w:divBdr>
                        <w:top w:val="none" w:sz="0" w:space="0" w:color="auto"/>
                        <w:left w:val="none" w:sz="0" w:space="0" w:color="auto"/>
                        <w:bottom w:val="none" w:sz="0" w:space="0" w:color="auto"/>
                        <w:right w:val="none" w:sz="0" w:space="0" w:color="auto"/>
                      </w:divBdr>
                    </w:div>
                  </w:divsChild>
                </w:div>
                <w:div w:id="919410632">
                  <w:marLeft w:val="0"/>
                  <w:marRight w:val="0"/>
                  <w:marTop w:val="0"/>
                  <w:marBottom w:val="0"/>
                  <w:divBdr>
                    <w:top w:val="none" w:sz="0" w:space="0" w:color="auto"/>
                    <w:left w:val="none" w:sz="0" w:space="0" w:color="auto"/>
                    <w:bottom w:val="none" w:sz="0" w:space="0" w:color="auto"/>
                    <w:right w:val="none" w:sz="0" w:space="0" w:color="auto"/>
                  </w:divBdr>
                  <w:divsChild>
                    <w:div w:id="1695376345">
                      <w:marLeft w:val="0"/>
                      <w:marRight w:val="0"/>
                      <w:marTop w:val="120"/>
                      <w:marBottom w:val="0"/>
                      <w:divBdr>
                        <w:top w:val="none" w:sz="0" w:space="0" w:color="auto"/>
                        <w:left w:val="none" w:sz="0" w:space="0" w:color="auto"/>
                        <w:bottom w:val="none" w:sz="0" w:space="0" w:color="auto"/>
                        <w:right w:val="none" w:sz="0" w:space="0" w:color="auto"/>
                      </w:divBdr>
                    </w:div>
                    <w:div w:id="7350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247966">
      <w:bodyDiv w:val="1"/>
      <w:marLeft w:val="0"/>
      <w:marRight w:val="0"/>
      <w:marTop w:val="0"/>
      <w:marBottom w:val="0"/>
      <w:divBdr>
        <w:top w:val="none" w:sz="0" w:space="0" w:color="auto"/>
        <w:left w:val="none" w:sz="0" w:space="0" w:color="auto"/>
        <w:bottom w:val="none" w:sz="0" w:space="0" w:color="auto"/>
        <w:right w:val="none" w:sz="0" w:space="0" w:color="auto"/>
      </w:divBdr>
      <w:divsChild>
        <w:div w:id="522718062">
          <w:marLeft w:val="0"/>
          <w:marRight w:val="0"/>
          <w:marTop w:val="0"/>
          <w:marBottom w:val="0"/>
          <w:divBdr>
            <w:top w:val="none" w:sz="0" w:space="0" w:color="auto"/>
            <w:left w:val="none" w:sz="0" w:space="0" w:color="auto"/>
            <w:bottom w:val="none" w:sz="0" w:space="0" w:color="auto"/>
            <w:right w:val="none" w:sz="0" w:space="0" w:color="auto"/>
          </w:divBdr>
          <w:divsChild>
            <w:div w:id="752554736">
              <w:marLeft w:val="0"/>
              <w:marRight w:val="0"/>
              <w:marTop w:val="0"/>
              <w:marBottom w:val="0"/>
              <w:divBdr>
                <w:top w:val="none" w:sz="0" w:space="0" w:color="auto"/>
                <w:left w:val="none" w:sz="0" w:space="0" w:color="auto"/>
                <w:bottom w:val="none" w:sz="0" w:space="0" w:color="auto"/>
                <w:right w:val="none" w:sz="0" w:space="0" w:color="auto"/>
              </w:divBdr>
            </w:div>
          </w:divsChild>
        </w:div>
        <w:div w:id="434249939">
          <w:marLeft w:val="0"/>
          <w:marRight w:val="0"/>
          <w:marTop w:val="0"/>
          <w:marBottom w:val="0"/>
          <w:divBdr>
            <w:top w:val="none" w:sz="0" w:space="0" w:color="auto"/>
            <w:left w:val="none" w:sz="0" w:space="0" w:color="auto"/>
            <w:bottom w:val="none" w:sz="0" w:space="0" w:color="auto"/>
            <w:right w:val="none" w:sz="0" w:space="0" w:color="auto"/>
          </w:divBdr>
          <w:divsChild>
            <w:div w:id="328556341">
              <w:marLeft w:val="0"/>
              <w:marRight w:val="0"/>
              <w:marTop w:val="0"/>
              <w:marBottom w:val="0"/>
              <w:divBdr>
                <w:top w:val="none" w:sz="0" w:space="0" w:color="auto"/>
                <w:left w:val="none" w:sz="0" w:space="0" w:color="auto"/>
                <w:bottom w:val="none" w:sz="0" w:space="0" w:color="auto"/>
                <w:right w:val="none" w:sz="0" w:space="0" w:color="auto"/>
              </w:divBdr>
            </w:div>
          </w:divsChild>
        </w:div>
        <w:div w:id="1641961959">
          <w:marLeft w:val="0"/>
          <w:marRight w:val="0"/>
          <w:marTop w:val="0"/>
          <w:marBottom w:val="0"/>
          <w:divBdr>
            <w:top w:val="none" w:sz="0" w:space="0" w:color="auto"/>
            <w:left w:val="none" w:sz="0" w:space="0" w:color="auto"/>
            <w:bottom w:val="none" w:sz="0" w:space="0" w:color="auto"/>
            <w:right w:val="none" w:sz="0" w:space="0" w:color="auto"/>
          </w:divBdr>
          <w:divsChild>
            <w:div w:id="1522624138">
              <w:marLeft w:val="0"/>
              <w:marRight w:val="0"/>
              <w:marTop w:val="0"/>
              <w:marBottom w:val="0"/>
              <w:divBdr>
                <w:top w:val="none" w:sz="0" w:space="0" w:color="auto"/>
                <w:left w:val="none" w:sz="0" w:space="0" w:color="auto"/>
                <w:bottom w:val="none" w:sz="0" w:space="0" w:color="auto"/>
                <w:right w:val="none" w:sz="0" w:space="0" w:color="auto"/>
              </w:divBdr>
            </w:div>
          </w:divsChild>
        </w:div>
        <w:div w:id="2090541875">
          <w:marLeft w:val="0"/>
          <w:marRight w:val="0"/>
          <w:marTop w:val="0"/>
          <w:marBottom w:val="0"/>
          <w:divBdr>
            <w:top w:val="none" w:sz="0" w:space="0" w:color="auto"/>
            <w:left w:val="none" w:sz="0" w:space="0" w:color="auto"/>
            <w:bottom w:val="none" w:sz="0" w:space="0" w:color="auto"/>
            <w:right w:val="none" w:sz="0" w:space="0" w:color="auto"/>
          </w:divBdr>
          <w:divsChild>
            <w:div w:id="587737124">
              <w:marLeft w:val="0"/>
              <w:marRight w:val="0"/>
              <w:marTop w:val="0"/>
              <w:marBottom w:val="0"/>
              <w:divBdr>
                <w:top w:val="none" w:sz="0" w:space="0" w:color="auto"/>
                <w:left w:val="none" w:sz="0" w:space="0" w:color="auto"/>
                <w:bottom w:val="none" w:sz="0" w:space="0" w:color="auto"/>
                <w:right w:val="none" w:sz="0" w:space="0" w:color="auto"/>
              </w:divBdr>
              <w:divsChild>
                <w:div w:id="399257374">
                  <w:marLeft w:val="0"/>
                  <w:marRight w:val="0"/>
                  <w:marTop w:val="0"/>
                  <w:marBottom w:val="0"/>
                  <w:divBdr>
                    <w:top w:val="none" w:sz="0" w:space="0" w:color="auto"/>
                    <w:left w:val="none" w:sz="0" w:space="0" w:color="auto"/>
                    <w:bottom w:val="none" w:sz="0" w:space="0" w:color="auto"/>
                    <w:right w:val="none" w:sz="0" w:space="0" w:color="auto"/>
                  </w:divBdr>
                  <w:divsChild>
                    <w:div w:id="242112038">
                      <w:marLeft w:val="0"/>
                      <w:marRight w:val="0"/>
                      <w:marTop w:val="120"/>
                      <w:marBottom w:val="0"/>
                      <w:divBdr>
                        <w:top w:val="none" w:sz="0" w:space="0" w:color="auto"/>
                        <w:left w:val="none" w:sz="0" w:space="0" w:color="auto"/>
                        <w:bottom w:val="none" w:sz="0" w:space="0" w:color="auto"/>
                        <w:right w:val="none" w:sz="0" w:space="0" w:color="auto"/>
                      </w:divBdr>
                    </w:div>
                    <w:div w:id="564730776">
                      <w:marLeft w:val="0"/>
                      <w:marRight w:val="0"/>
                      <w:marTop w:val="0"/>
                      <w:marBottom w:val="0"/>
                      <w:divBdr>
                        <w:top w:val="none" w:sz="0" w:space="0" w:color="auto"/>
                        <w:left w:val="none" w:sz="0" w:space="0" w:color="auto"/>
                        <w:bottom w:val="none" w:sz="0" w:space="0" w:color="auto"/>
                        <w:right w:val="none" w:sz="0" w:space="0" w:color="auto"/>
                      </w:divBdr>
                    </w:div>
                  </w:divsChild>
                </w:div>
                <w:div w:id="85663393">
                  <w:marLeft w:val="0"/>
                  <w:marRight w:val="0"/>
                  <w:marTop w:val="0"/>
                  <w:marBottom w:val="0"/>
                  <w:divBdr>
                    <w:top w:val="none" w:sz="0" w:space="0" w:color="auto"/>
                    <w:left w:val="none" w:sz="0" w:space="0" w:color="auto"/>
                    <w:bottom w:val="none" w:sz="0" w:space="0" w:color="auto"/>
                    <w:right w:val="none" w:sz="0" w:space="0" w:color="auto"/>
                  </w:divBdr>
                  <w:divsChild>
                    <w:div w:id="802770915">
                      <w:marLeft w:val="0"/>
                      <w:marRight w:val="0"/>
                      <w:marTop w:val="120"/>
                      <w:marBottom w:val="0"/>
                      <w:divBdr>
                        <w:top w:val="none" w:sz="0" w:space="0" w:color="auto"/>
                        <w:left w:val="none" w:sz="0" w:space="0" w:color="auto"/>
                        <w:bottom w:val="none" w:sz="0" w:space="0" w:color="auto"/>
                        <w:right w:val="none" w:sz="0" w:space="0" w:color="auto"/>
                      </w:divBdr>
                    </w:div>
                    <w:div w:id="16221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celex:32021R0520" TargetMode="External"/><Relationship Id="rId3" Type="http://schemas.openxmlformats.org/officeDocument/2006/relationships/webSettings" Target="webSettings.xml"/><Relationship Id="rId7" Type="http://schemas.openxmlformats.org/officeDocument/2006/relationships/hyperlink" Target="https://eur-lex.europa.eu/legal-content/RO/AUTO/?uri=celex:32021R106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RO/AUTO/?uri=celex:32021R0520" TargetMode="External"/><Relationship Id="rId11" Type="http://schemas.openxmlformats.org/officeDocument/2006/relationships/fontTable" Target="fontTable.xml"/><Relationship Id="rId5" Type="http://schemas.openxmlformats.org/officeDocument/2006/relationships/hyperlink" Target="https://eur-lex.europa.eu/legal-content/RO/TXT/?uri=CELEX:02021R0520-20210702" TargetMode="External"/><Relationship Id="rId10" Type="http://schemas.openxmlformats.org/officeDocument/2006/relationships/hyperlink" Target="https://eur-lex.europa.eu/legal-content/RO/TXT/?uri=CELEX:02021R0520-20210702" TargetMode="External"/><Relationship Id="rId4" Type="http://schemas.openxmlformats.org/officeDocument/2006/relationships/hyperlink" Target="https://eur-lex.europa.eu/legal-content/RO/AUTO/?uri=celex:32021R1064" TargetMode="External"/><Relationship Id="rId9" Type="http://schemas.openxmlformats.org/officeDocument/2006/relationships/hyperlink" Target="https://eur-lex.europa.eu/legal-content/RO/TXT/?uri=CELEX:02021R0520-2021070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7857</Words>
  <Characters>44787</Characters>
  <Application>Microsoft Office Word</Application>
  <DocSecurity>0</DocSecurity>
  <Lines>373</Lines>
  <Paragraphs>105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FOTESCU</dc:creator>
  <cp:keywords/>
  <dc:description/>
  <cp:lastModifiedBy>Rodica FOTESCU</cp:lastModifiedBy>
  <cp:revision>3</cp:revision>
  <cp:lastPrinted>2024-12-27T12:28:00Z</cp:lastPrinted>
  <dcterms:created xsi:type="dcterms:W3CDTF">2024-12-27T13:07:00Z</dcterms:created>
  <dcterms:modified xsi:type="dcterms:W3CDTF">2025-01-15T08:04:00Z</dcterms:modified>
</cp:coreProperties>
</file>