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C8" w:rsidRPr="006E7CEA" w:rsidRDefault="008E2FC8" w:rsidP="008E2FC8">
      <w:pPr>
        <w:jc w:val="center"/>
        <w:rPr>
          <w:b/>
          <w:sz w:val="28"/>
          <w:szCs w:val="28"/>
          <w:lang w:val="ro-RO"/>
        </w:rPr>
      </w:pPr>
      <w:r w:rsidRPr="006E7CEA">
        <w:rPr>
          <w:b/>
          <w:sz w:val="28"/>
          <w:szCs w:val="28"/>
          <w:lang w:val="ro-RO"/>
        </w:rPr>
        <w:t>Tabelul de divergenţe cu argumentări</w:t>
      </w:r>
    </w:p>
    <w:p w:rsidR="008E2FC8" w:rsidRPr="006E7CEA" w:rsidRDefault="008E2FC8" w:rsidP="008E2FC8">
      <w:pPr>
        <w:jc w:val="center"/>
        <w:rPr>
          <w:b/>
          <w:sz w:val="28"/>
          <w:szCs w:val="28"/>
          <w:lang w:val="ro-RO"/>
        </w:rPr>
      </w:pPr>
      <w:r w:rsidRPr="006E7CEA">
        <w:rPr>
          <w:b/>
          <w:sz w:val="28"/>
          <w:szCs w:val="28"/>
          <w:lang w:val="ro-RO"/>
        </w:rPr>
        <w:t xml:space="preserve">la proiectul </w:t>
      </w:r>
      <w:proofErr w:type="spellStart"/>
      <w:r w:rsidRPr="006E7CEA">
        <w:rPr>
          <w:b/>
          <w:sz w:val="28"/>
          <w:szCs w:val="28"/>
          <w:lang w:val="ro-RO"/>
        </w:rPr>
        <w:t>Hotărîrii</w:t>
      </w:r>
      <w:proofErr w:type="spellEnd"/>
      <w:r w:rsidRPr="006E7CEA">
        <w:rPr>
          <w:b/>
          <w:sz w:val="28"/>
          <w:szCs w:val="28"/>
          <w:lang w:val="ro-RO"/>
        </w:rPr>
        <w:t xml:space="preserve"> Guvernului cu privire la aprobarea Regulamentului sanitar </w:t>
      </w:r>
    </w:p>
    <w:p w:rsidR="008E2FC8" w:rsidRPr="006E7CEA" w:rsidRDefault="008E2FC8" w:rsidP="008E2FC8">
      <w:pPr>
        <w:jc w:val="center"/>
        <w:rPr>
          <w:b/>
          <w:sz w:val="28"/>
          <w:szCs w:val="28"/>
          <w:lang w:val="ro-RO"/>
        </w:rPr>
      </w:pPr>
      <w:r w:rsidRPr="006E7CEA">
        <w:rPr>
          <w:b/>
          <w:sz w:val="28"/>
          <w:szCs w:val="28"/>
          <w:lang w:val="ro-RO"/>
        </w:rPr>
        <w:t>privind suprav</w:t>
      </w:r>
      <w:r w:rsidR="00A07716">
        <w:rPr>
          <w:b/>
          <w:sz w:val="28"/>
          <w:szCs w:val="28"/>
          <w:lang w:val="ro-RO"/>
        </w:rPr>
        <w:t>egherea sănătăţii persoanelor ex</w:t>
      </w:r>
      <w:r w:rsidRPr="006E7CEA">
        <w:rPr>
          <w:b/>
          <w:sz w:val="28"/>
          <w:szCs w:val="28"/>
          <w:lang w:val="ro-RO"/>
        </w:rPr>
        <w:t xml:space="preserve">puse acţiunii factorilor de risc profesional </w:t>
      </w:r>
    </w:p>
    <w:p w:rsidR="008E2FC8" w:rsidRPr="006E7CEA" w:rsidRDefault="008E2FC8" w:rsidP="008E2FC8">
      <w:pPr>
        <w:jc w:val="center"/>
        <w:rPr>
          <w:b/>
          <w:lang w:val="ro-RO"/>
        </w:rPr>
      </w:pPr>
    </w:p>
    <w:tbl>
      <w:tblPr>
        <w:tblStyle w:val="a3"/>
        <w:tblW w:w="13952" w:type="dxa"/>
        <w:tblLook w:val="04A0"/>
      </w:tblPr>
      <w:tblGrid>
        <w:gridCol w:w="674"/>
        <w:gridCol w:w="1603"/>
        <w:gridCol w:w="5061"/>
        <w:gridCol w:w="1795"/>
        <w:gridCol w:w="4819"/>
      </w:tblGrid>
      <w:tr w:rsidR="008E2FC8" w:rsidRPr="006E7CEA" w:rsidTr="00211397">
        <w:tc>
          <w:tcPr>
            <w:tcW w:w="674" w:type="dxa"/>
            <w:vAlign w:val="center"/>
          </w:tcPr>
          <w:p w:rsidR="008E2FC8" w:rsidRPr="006E7CEA" w:rsidRDefault="008E2FC8" w:rsidP="00DF7578">
            <w:pPr>
              <w:jc w:val="center"/>
              <w:rPr>
                <w:b/>
                <w:lang w:val="ro-RO"/>
              </w:rPr>
            </w:pPr>
            <w:r w:rsidRPr="006E7CEA">
              <w:rPr>
                <w:b/>
                <w:lang w:val="ro-RO"/>
              </w:rPr>
              <w:t>Nr. d/o</w:t>
            </w:r>
          </w:p>
        </w:tc>
        <w:tc>
          <w:tcPr>
            <w:tcW w:w="1603" w:type="dxa"/>
            <w:vAlign w:val="center"/>
          </w:tcPr>
          <w:p w:rsidR="008E2FC8" w:rsidRPr="006E7CEA" w:rsidRDefault="008E2FC8" w:rsidP="00DF7578">
            <w:pPr>
              <w:jc w:val="center"/>
              <w:rPr>
                <w:b/>
                <w:lang w:val="ro-RO"/>
              </w:rPr>
            </w:pPr>
            <w:r w:rsidRPr="006E7CEA">
              <w:rPr>
                <w:b/>
                <w:lang w:val="ro-RO"/>
              </w:rPr>
              <w:t>Denumirea instituţiei</w:t>
            </w:r>
          </w:p>
        </w:tc>
        <w:tc>
          <w:tcPr>
            <w:tcW w:w="5061" w:type="dxa"/>
            <w:vAlign w:val="center"/>
          </w:tcPr>
          <w:p w:rsidR="008E2FC8" w:rsidRPr="006E7CEA" w:rsidRDefault="008E2FC8" w:rsidP="00DF7578">
            <w:pPr>
              <w:jc w:val="center"/>
              <w:rPr>
                <w:b/>
                <w:lang w:val="ro-RO"/>
              </w:rPr>
            </w:pPr>
            <w:r w:rsidRPr="006E7CEA">
              <w:rPr>
                <w:b/>
                <w:lang w:val="ro-RO"/>
              </w:rPr>
              <w:t>Propunerile instituţiei</w:t>
            </w:r>
          </w:p>
        </w:tc>
        <w:tc>
          <w:tcPr>
            <w:tcW w:w="1795" w:type="dxa"/>
            <w:vAlign w:val="center"/>
          </w:tcPr>
          <w:p w:rsidR="008E2FC8" w:rsidRPr="006E7CEA" w:rsidRDefault="008E2FC8" w:rsidP="00DF7578">
            <w:pPr>
              <w:jc w:val="center"/>
              <w:rPr>
                <w:b/>
                <w:lang w:val="ro-RO"/>
              </w:rPr>
            </w:pPr>
            <w:r w:rsidRPr="006E7CEA">
              <w:rPr>
                <w:b/>
                <w:lang w:val="ro-RO"/>
              </w:rPr>
              <w:t>Propunerile Ministerului Sănătăţii</w:t>
            </w:r>
          </w:p>
        </w:tc>
        <w:tc>
          <w:tcPr>
            <w:tcW w:w="4819" w:type="dxa"/>
            <w:vAlign w:val="center"/>
          </w:tcPr>
          <w:p w:rsidR="008E2FC8" w:rsidRPr="006E7CEA" w:rsidRDefault="008E2FC8" w:rsidP="00DF7578">
            <w:pPr>
              <w:jc w:val="center"/>
              <w:rPr>
                <w:b/>
                <w:lang w:val="ro-RO"/>
              </w:rPr>
            </w:pPr>
            <w:r w:rsidRPr="006E7CEA">
              <w:rPr>
                <w:b/>
                <w:lang w:val="ro-RO"/>
              </w:rPr>
              <w:t>Argumentări</w:t>
            </w:r>
          </w:p>
        </w:tc>
      </w:tr>
      <w:tr w:rsidR="008E2FC8" w:rsidRPr="006E7CEA" w:rsidTr="00211397">
        <w:tc>
          <w:tcPr>
            <w:tcW w:w="674" w:type="dxa"/>
          </w:tcPr>
          <w:p w:rsidR="008E2FC8" w:rsidRPr="006E7CEA" w:rsidRDefault="008E2FC8" w:rsidP="00DF7578">
            <w:pPr>
              <w:rPr>
                <w:lang w:val="ro-RO"/>
              </w:rPr>
            </w:pPr>
            <w:r w:rsidRPr="006E7CEA">
              <w:rPr>
                <w:lang w:val="ro-RO"/>
              </w:rPr>
              <w:t>1.</w:t>
            </w:r>
          </w:p>
          <w:p w:rsidR="008E2FC8" w:rsidRPr="006E7CEA" w:rsidRDefault="008E2FC8" w:rsidP="00DF7578">
            <w:pPr>
              <w:rPr>
                <w:lang w:val="ro-RO"/>
              </w:rPr>
            </w:pPr>
          </w:p>
        </w:tc>
        <w:tc>
          <w:tcPr>
            <w:tcW w:w="1603" w:type="dxa"/>
          </w:tcPr>
          <w:p w:rsidR="008E2FC8" w:rsidRPr="001A7E75" w:rsidRDefault="008E2FC8" w:rsidP="00DF7578">
            <w:pPr>
              <w:rPr>
                <w:lang w:val="ro-RO"/>
              </w:rPr>
            </w:pPr>
            <w:r w:rsidRPr="001A7E75">
              <w:rPr>
                <w:lang w:val="ro-RO"/>
              </w:rPr>
              <w:t>Ministerul Economiei</w:t>
            </w:r>
          </w:p>
        </w:tc>
        <w:tc>
          <w:tcPr>
            <w:tcW w:w="5061" w:type="dxa"/>
          </w:tcPr>
          <w:p w:rsidR="008E2FC8" w:rsidRPr="006E7CEA" w:rsidRDefault="008E2FC8" w:rsidP="00DF7578">
            <w:pPr>
              <w:ind w:left="-48"/>
              <w:jc w:val="both"/>
              <w:rPr>
                <w:b/>
                <w:lang w:val="ro-RO"/>
              </w:rPr>
            </w:pPr>
            <w:r w:rsidRPr="006E7CEA">
              <w:rPr>
                <w:lang w:val="ro-RO"/>
              </w:rPr>
              <w:t>Fără obiecţii şi propuneri de modificare şi completare</w:t>
            </w:r>
          </w:p>
        </w:tc>
        <w:tc>
          <w:tcPr>
            <w:tcW w:w="1795" w:type="dxa"/>
          </w:tcPr>
          <w:p w:rsidR="008E2FC8" w:rsidRPr="006E7CEA" w:rsidRDefault="008E2FC8" w:rsidP="00DF7578">
            <w:pPr>
              <w:jc w:val="center"/>
              <w:rPr>
                <w:lang w:val="ro-RO"/>
              </w:rPr>
            </w:pPr>
            <w:r w:rsidRPr="006E7CEA">
              <w:rPr>
                <w:lang w:val="ro-RO"/>
              </w:rPr>
              <w:t>-</w:t>
            </w:r>
          </w:p>
        </w:tc>
        <w:tc>
          <w:tcPr>
            <w:tcW w:w="4819" w:type="dxa"/>
          </w:tcPr>
          <w:p w:rsidR="008E2FC8" w:rsidRPr="006E7CEA" w:rsidRDefault="008E2FC8" w:rsidP="00DF7578">
            <w:pPr>
              <w:jc w:val="center"/>
              <w:rPr>
                <w:lang w:val="ro-RO"/>
              </w:rPr>
            </w:pPr>
            <w:r w:rsidRPr="006E7CEA">
              <w:rPr>
                <w:lang w:val="ro-RO"/>
              </w:rPr>
              <w:t>-</w:t>
            </w:r>
          </w:p>
        </w:tc>
      </w:tr>
      <w:tr w:rsidR="008E2FC8" w:rsidRPr="006E7CEA" w:rsidTr="00211397">
        <w:tc>
          <w:tcPr>
            <w:tcW w:w="674" w:type="dxa"/>
          </w:tcPr>
          <w:p w:rsidR="008E2FC8" w:rsidRPr="006E7CEA" w:rsidRDefault="008E2FC8" w:rsidP="00DF7578">
            <w:pPr>
              <w:rPr>
                <w:lang w:val="ro-RO"/>
              </w:rPr>
            </w:pPr>
            <w:r w:rsidRPr="006E7CEA">
              <w:rPr>
                <w:lang w:val="ro-RO"/>
              </w:rPr>
              <w:t>2.</w:t>
            </w:r>
          </w:p>
        </w:tc>
        <w:tc>
          <w:tcPr>
            <w:tcW w:w="1603" w:type="dxa"/>
          </w:tcPr>
          <w:p w:rsidR="008E2FC8" w:rsidRPr="001A7E75" w:rsidRDefault="008E2FC8" w:rsidP="00DF7578">
            <w:pPr>
              <w:rPr>
                <w:lang w:val="ro-RO"/>
              </w:rPr>
            </w:pPr>
            <w:r w:rsidRPr="001A7E75">
              <w:rPr>
                <w:lang w:val="ro-RO"/>
              </w:rPr>
              <w:t>Academia de Ştiinţă a Moldovei</w:t>
            </w:r>
          </w:p>
        </w:tc>
        <w:tc>
          <w:tcPr>
            <w:tcW w:w="5061" w:type="dxa"/>
          </w:tcPr>
          <w:p w:rsidR="008E2FC8" w:rsidRPr="006E7CEA" w:rsidRDefault="008E2FC8" w:rsidP="00DF7578">
            <w:pPr>
              <w:ind w:left="-48"/>
              <w:jc w:val="both"/>
              <w:rPr>
                <w:b/>
                <w:lang w:val="ro-RO"/>
              </w:rPr>
            </w:pPr>
            <w:r w:rsidRPr="006E7CEA">
              <w:rPr>
                <w:lang w:val="ro-RO"/>
              </w:rPr>
              <w:t>Fără obiecţii şi propuneri de modificare şi completare</w:t>
            </w:r>
          </w:p>
        </w:tc>
        <w:tc>
          <w:tcPr>
            <w:tcW w:w="1795" w:type="dxa"/>
          </w:tcPr>
          <w:p w:rsidR="008E2FC8" w:rsidRPr="006E7CEA" w:rsidRDefault="008E2FC8" w:rsidP="00DF7578">
            <w:pPr>
              <w:jc w:val="center"/>
              <w:rPr>
                <w:lang w:val="ro-RO"/>
              </w:rPr>
            </w:pPr>
            <w:r w:rsidRPr="006E7CEA">
              <w:rPr>
                <w:lang w:val="ro-RO"/>
              </w:rPr>
              <w:t>-</w:t>
            </w:r>
          </w:p>
        </w:tc>
        <w:tc>
          <w:tcPr>
            <w:tcW w:w="4819" w:type="dxa"/>
          </w:tcPr>
          <w:p w:rsidR="008E2FC8" w:rsidRPr="006E7CEA" w:rsidRDefault="008E2FC8" w:rsidP="00DF7578">
            <w:pPr>
              <w:jc w:val="center"/>
              <w:rPr>
                <w:lang w:val="ro-RO"/>
              </w:rPr>
            </w:pPr>
            <w:r w:rsidRPr="006E7CEA">
              <w:rPr>
                <w:lang w:val="ro-RO"/>
              </w:rPr>
              <w:t>-</w:t>
            </w:r>
          </w:p>
        </w:tc>
      </w:tr>
      <w:tr w:rsidR="008E2FC8" w:rsidRPr="006E7CEA" w:rsidTr="00211397">
        <w:tc>
          <w:tcPr>
            <w:tcW w:w="674" w:type="dxa"/>
          </w:tcPr>
          <w:p w:rsidR="008E2FC8" w:rsidRPr="006E7CEA" w:rsidRDefault="008E2FC8" w:rsidP="00DF7578">
            <w:pPr>
              <w:rPr>
                <w:lang w:val="ro-RO"/>
              </w:rPr>
            </w:pPr>
            <w:r w:rsidRPr="006E7CEA">
              <w:rPr>
                <w:lang w:val="ro-RO"/>
              </w:rPr>
              <w:t>3.</w:t>
            </w:r>
          </w:p>
        </w:tc>
        <w:tc>
          <w:tcPr>
            <w:tcW w:w="1603" w:type="dxa"/>
          </w:tcPr>
          <w:p w:rsidR="008E2FC8" w:rsidRPr="001A7E75" w:rsidRDefault="008E2FC8" w:rsidP="00DF7578">
            <w:pPr>
              <w:rPr>
                <w:lang w:val="ro-RO"/>
              </w:rPr>
            </w:pPr>
            <w:r w:rsidRPr="001A7E75">
              <w:rPr>
                <w:lang w:val="ro-RO"/>
              </w:rPr>
              <w:t>Ministerul Finanţelor</w:t>
            </w:r>
          </w:p>
        </w:tc>
        <w:tc>
          <w:tcPr>
            <w:tcW w:w="5061" w:type="dxa"/>
          </w:tcPr>
          <w:p w:rsidR="008E2FC8" w:rsidRPr="006E7CEA" w:rsidRDefault="008E2FC8" w:rsidP="00DF7578">
            <w:pPr>
              <w:ind w:left="-48"/>
              <w:jc w:val="both"/>
              <w:rPr>
                <w:b/>
                <w:lang w:val="ro-RO"/>
              </w:rPr>
            </w:pPr>
            <w:r w:rsidRPr="006E7CEA">
              <w:rPr>
                <w:lang w:val="ro-RO"/>
              </w:rPr>
              <w:t>Fără obiecţii şi propuneri de modificare şi completare</w:t>
            </w:r>
          </w:p>
        </w:tc>
        <w:tc>
          <w:tcPr>
            <w:tcW w:w="1795" w:type="dxa"/>
          </w:tcPr>
          <w:p w:rsidR="008E2FC8" w:rsidRPr="006E7CEA" w:rsidRDefault="008E2FC8" w:rsidP="00DF7578">
            <w:pPr>
              <w:jc w:val="center"/>
              <w:rPr>
                <w:lang w:val="ro-RO"/>
              </w:rPr>
            </w:pPr>
            <w:r w:rsidRPr="006E7CEA">
              <w:rPr>
                <w:lang w:val="ro-RO"/>
              </w:rPr>
              <w:t>-</w:t>
            </w:r>
          </w:p>
        </w:tc>
        <w:tc>
          <w:tcPr>
            <w:tcW w:w="4819" w:type="dxa"/>
          </w:tcPr>
          <w:p w:rsidR="008E2FC8" w:rsidRPr="006E7CEA" w:rsidRDefault="008E2FC8" w:rsidP="00DF7578">
            <w:pPr>
              <w:jc w:val="center"/>
              <w:rPr>
                <w:lang w:val="ro-RO"/>
              </w:rPr>
            </w:pPr>
            <w:r w:rsidRPr="006E7CEA">
              <w:rPr>
                <w:lang w:val="ro-RO"/>
              </w:rPr>
              <w:t>-</w:t>
            </w:r>
          </w:p>
        </w:tc>
      </w:tr>
      <w:tr w:rsidR="008E2FC8" w:rsidRPr="00457BE8" w:rsidTr="00211397">
        <w:tc>
          <w:tcPr>
            <w:tcW w:w="674" w:type="dxa"/>
          </w:tcPr>
          <w:p w:rsidR="008E2FC8" w:rsidRPr="006E7CEA" w:rsidRDefault="006E7CEA">
            <w:pPr>
              <w:rPr>
                <w:lang w:val="ro-RO"/>
              </w:rPr>
            </w:pPr>
            <w:r w:rsidRPr="006E7CEA">
              <w:rPr>
                <w:lang w:val="ro-RO"/>
              </w:rPr>
              <w:t>4.</w:t>
            </w:r>
          </w:p>
        </w:tc>
        <w:tc>
          <w:tcPr>
            <w:tcW w:w="1603" w:type="dxa"/>
          </w:tcPr>
          <w:p w:rsidR="008E2FC8" w:rsidRPr="001A7E75" w:rsidRDefault="008E2FC8" w:rsidP="008E2FC8">
            <w:pPr>
              <w:rPr>
                <w:lang w:val="ro-RO"/>
              </w:rPr>
            </w:pPr>
            <w:r w:rsidRPr="001A7E75">
              <w:rPr>
                <w:lang w:val="ro-RO"/>
              </w:rPr>
              <w:t>Confederaţia Naţională a Sindicatelor din Moldova</w:t>
            </w:r>
          </w:p>
          <w:p w:rsidR="008E2FC8" w:rsidRPr="001A7E75" w:rsidRDefault="008E2FC8">
            <w:pPr>
              <w:rPr>
                <w:lang w:val="ro-RO"/>
              </w:rPr>
            </w:pPr>
          </w:p>
        </w:tc>
        <w:tc>
          <w:tcPr>
            <w:tcW w:w="5061" w:type="dxa"/>
          </w:tcPr>
          <w:p w:rsidR="008E2FC8" w:rsidRPr="006E7CEA" w:rsidRDefault="008E2FC8" w:rsidP="00DF7578">
            <w:pPr>
              <w:jc w:val="both"/>
              <w:rPr>
                <w:lang w:val="ro-RO" w:eastAsia="ro-RO"/>
              </w:rPr>
            </w:pPr>
            <w:r w:rsidRPr="006E7CEA">
              <w:rPr>
                <w:b/>
                <w:lang w:val="ro-RO"/>
              </w:rPr>
              <w:t>1</w:t>
            </w:r>
            <w:r w:rsidRPr="006E7CEA">
              <w:rPr>
                <w:lang w:val="ro-RO"/>
              </w:rPr>
              <w:t>.</w:t>
            </w:r>
            <w:r w:rsidRPr="006E7CEA">
              <w:rPr>
                <w:lang w:val="ro-RO" w:eastAsia="ro-RO"/>
              </w:rPr>
              <w:t>Includerea obligativităţii examinării medicale la angajare pentru toţi salariaţii.</w:t>
            </w:r>
          </w:p>
          <w:p w:rsidR="008E2FC8" w:rsidRPr="006E7CEA" w:rsidRDefault="008E2FC8" w:rsidP="00DF7578">
            <w:pPr>
              <w:jc w:val="both"/>
              <w:rPr>
                <w:lang w:val="ro-RO" w:eastAsia="ro-RO"/>
              </w:rPr>
            </w:pPr>
          </w:p>
          <w:p w:rsidR="008E2FC8" w:rsidRPr="006E7CEA" w:rsidRDefault="008E2FC8" w:rsidP="00DF7578">
            <w:pPr>
              <w:jc w:val="both"/>
              <w:rPr>
                <w:lang w:val="ro-RO" w:eastAsia="ro-RO"/>
              </w:rPr>
            </w:pPr>
          </w:p>
          <w:p w:rsidR="008E2FC8" w:rsidRPr="006E7CEA" w:rsidRDefault="008E2FC8" w:rsidP="00DF7578">
            <w:pPr>
              <w:jc w:val="both"/>
              <w:rPr>
                <w:lang w:val="ro-RO" w:eastAsia="ro-RO"/>
              </w:rPr>
            </w:pPr>
          </w:p>
          <w:p w:rsidR="008E2FC8" w:rsidRPr="006E7CEA" w:rsidRDefault="008E2FC8" w:rsidP="00DF7578">
            <w:pPr>
              <w:jc w:val="both"/>
              <w:rPr>
                <w:lang w:val="ro-RO" w:eastAsia="ro-RO"/>
              </w:rPr>
            </w:pPr>
          </w:p>
          <w:p w:rsidR="008E2FC8" w:rsidRPr="006E7CEA" w:rsidRDefault="008E2FC8" w:rsidP="00DF7578">
            <w:pPr>
              <w:jc w:val="both"/>
              <w:rPr>
                <w:lang w:val="ro-RO" w:eastAsia="ro-RO"/>
              </w:rPr>
            </w:pPr>
          </w:p>
          <w:p w:rsidR="008E2FC8" w:rsidRPr="006E7CEA" w:rsidRDefault="008E2FC8" w:rsidP="00DF7578">
            <w:pPr>
              <w:jc w:val="both"/>
              <w:rPr>
                <w:lang w:val="ro-RO" w:eastAsia="ro-RO"/>
              </w:rPr>
            </w:pPr>
          </w:p>
          <w:p w:rsidR="008E2FC8" w:rsidRPr="006E7CEA" w:rsidRDefault="008E2FC8" w:rsidP="00DF7578">
            <w:pPr>
              <w:jc w:val="both"/>
              <w:rPr>
                <w:lang w:val="ro-RO" w:eastAsia="ro-RO"/>
              </w:rPr>
            </w:pPr>
          </w:p>
          <w:p w:rsidR="008E2FC8" w:rsidRPr="006E7CEA" w:rsidRDefault="008E2FC8" w:rsidP="00DF7578">
            <w:pPr>
              <w:jc w:val="both"/>
              <w:rPr>
                <w:lang w:val="ro-RO" w:eastAsia="ro-RO"/>
              </w:rPr>
            </w:pPr>
          </w:p>
          <w:p w:rsidR="008E2FC8" w:rsidRPr="006E7CEA" w:rsidRDefault="008E2FC8" w:rsidP="00DF7578">
            <w:pPr>
              <w:jc w:val="both"/>
              <w:rPr>
                <w:lang w:val="ro-RO" w:eastAsia="ro-RO"/>
              </w:rPr>
            </w:pPr>
          </w:p>
          <w:p w:rsidR="008E2FC8" w:rsidRPr="006E7CEA" w:rsidRDefault="008E2FC8" w:rsidP="00DF7578">
            <w:pPr>
              <w:jc w:val="both"/>
              <w:rPr>
                <w:lang w:val="ro-RO" w:eastAsia="ro-RO"/>
              </w:rPr>
            </w:pPr>
          </w:p>
          <w:p w:rsidR="008E2FC8" w:rsidRPr="006E7CEA" w:rsidRDefault="008E2FC8" w:rsidP="00DF7578">
            <w:pPr>
              <w:jc w:val="both"/>
              <w:rPr>
                <w:lang w:val="ro-RO" w:eastAsia="ro-RO"/>
              </w:rPr>
            </w:pPr>
          </w:p>
          <w:p w:rsidR="008E2FC8" w:rsidRPr="006E7CEA" w:rsidRDefault="008E2FC8" w:rsidP="00DF7578">
            <w:pPr>
              <w:jc w:val="both"/>
              <w:rPr>
                <w:lang w:val="ro-RO"/>
              </w:rPr>
            </w:pPr>
          </w:p>
        </w:tc>
        <w:tc>
          <w:tcPr>
            <w:tcW w:w="1795" w:type="dxa"/>
          </w:tcPr>
          <w:p w:rsidR="008E2FC8" w:rsidRPr="006E7CEA" w:rsidRDefault="008E2FC8" w:rsidP="00DF7578">
            <w:pPr>
              <w:rPr>
                <w:lang w:val="ro-RO"/>
              </w:rPr>
            </w:pPr>
            <w:r w:rsidRPr="006E7CEA">
              <w:rPr>
                <w:lang w:val="ro-RO"/>
              </w:rPr>
              <w:t>Nu 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8E2FC8" w:rsidP="00DF7578">
            <w:pPr>
              <w:jc w:val="both"/>
              <w:rPr>
                <w:lang w:val="ro-RO" w:eastAsia="ro-RO"/>
              </w:rPr>
            </w:pPr>
            <w:r w:rsidRPr="001A7E75">
              <w:rPr>
                <w:lang w:val="ro-RO"/>
              </w:rPr>
              <w:t>Scopul examenelor medicale la angajare este determinarea stării de sănătate a persoanelor care vor activa în condiţii cu factori de risc profesional, prevenirea bolilor profesionale cauzate de aceiaşi</w:t>
            </w:r>
            <w:r w:rsidRPr="001A7E75">
              <w:rPr>
                <w:i/>
                <w:lang w:val="ro-RO"/>
              </w:rPr>
              <w:t xml:space="preserve"> </w:t>
            </w:r>
            <w:r w:rsidRPr="001A7E75">
              <w:rPr>
                <w:lang w:val="ro-RO"/>
              </w:rPr>
              <w:t>factori de risc din mediul ocupaţional. În legătura cu cele menţionate, în anexa nr.1 la prezentul Regulament sunt prevăzute servicii medicale profilactice, în dependenţa de factorul de risc concret la locul de muncă.</w:t>
            </w:r>
            <w:r w:rsidRPr="001A7E75">
              <w:rPr>
                <w:lang w:val="ro-RO" w:eastAsia="ro-RO"/>
              </w:rPr>
              <w:t xml:space="preserve"> </w:t>
            </w:r>
          </w:p>
          <w:p w:rsidR="008E2FC8" w:rsidRPr="001A7E75" w:rsidRDefault="008E2FC8" w:rsidP="00DF7578">
            <w:pPr>
              <w:jc w:val="both"/>
              <w:rPr>
                <w:lang w:val="ro-RO" w:eastAsia="ro-RO"/>
              </w:rPr>
            </w:pPr>
            <w:r w:rsidRPr="001A7E75">
              <w:rPr>
                <w:lang w:val="ro-RO" w:eastAsia="ro-RO"/>
              </w:rPr>
              <w:t xml:space="preserve">Totodată desfăşurarea examenelor medicale obligatorii la angajare a tuturor salariaţilor vor contribui la majorarea neargumentată a sarcinilor comisiei medicale şi cheltuielilor financiare ale angajatorului. </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b/>
                <w:lang w:val="ro-RO"/>
              </w:rPr>
            </w:pPr>
            <w:r w:rsidRPr="006E7CEA">
              <w:rPr>
                <w:b/>
                <w:lang w:val="ro-RO"/>
              </w:rPr>
              <w:t>2</w:t>
            </w:r>
            <w:r w:rsidRPr="006E7CEA">
              <w:rPr>
                <w:lang w:val="ro-RO"/>
              </w:rPr>
              <w:t>.</w:t>
            </w:r>
            <w:r w:rsidR="00E765EF">
              <w:rPr>
                <w:lang w:val="ro-RO"/>
              </w:rPr>
              <w:t xml:space="preserve"> </w:t>
            </w:r>
            <w:r w:rsidRPr="006E7CEA">
              <w:rPr>
                <w:lang w:val="ro-RO" w:eastAsia="ro-RO"/>
              </w:rPr>
              <w:t>Includerea responsabilităţii pentru calitatea examenelor medicale, inclusiv şi penală a comisiei medicale, cu modificarea actelor legislative corespunzătoare.</w:t>
            </w:r>
          </w:p>
        </w:tc>
        <w:tc>
          <w:tcPr>
            <w:tcW w:w="1795" w:type="dxa"/>
          </w:tcPr>
          <w:p w:rsidR="008E2FC8" w:rsidRPr="006E7CEA" w:rsidRDefault="008E2FC8" w:rsidP="00DF7578">
            <w:pPr>
              <w:rPr>
                <w:lang w:val="ro-RO"/>
              </w:rPr>
            </w:pPr>
            <w:r w:rsidRPr="006E7CEA">
              <w:rPr>
                <w:lang w:val="ro-RO"/>
              </w:rPr>
              <w:t>Se acceptă</w:t>
            </w: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8E2FC8" w:rsidP="00DF7578">
            <w:pPr>
              <w:jc w:val="both"/>
              <w:rPr>
                <w:lang w:val="ro-RO" w:eastAsia="ro-RO"/>
              </w:rPr>
            </w:pPr>
            <w:r w:rsidRPr="001A7E75">
              <w:rPr>
                <w:lang w:val="ro-RO" w:eastAsia="ro-RO"/>
              </w:rPr>
              <w:t>Compartimentul “</w:t>
            </w:r>
            <w:r w:rsidRPr="001A7E75">
              <w:rPr>
                <w:bCs/>
                <w:lang w:val="ro-RO"/>
              </w:rPr>
              <w:t>Dispoziţii generale” a fo</w:t>
            </w:r>
            <w:r w:rsidR="006A76BB" w:rsidRPr="001A7E75">
              <w:rPr>
                <w:bCs/>
                <w:lang w:val="ro-RO"/>
              </w:rPr>
              <w:t>st suplinit cu un punct nou – 11</w:t>
            </w:r>
            <w:r w:rsidRPr="001A7E75">
              <w:rPr>
                <w:bCs/>
                <w:lang w:val="ro-RO"/>
              </w:rPr>
              <w:t xml:space="preserve">. </w:t>
            </w:r>
          </w:p>
          <w:p w:rsidR="008E2FC8" w:rsidRPr="001A7E75" w:rsidRDefault="008E2FC8" w:rsidP="00DF7578">
            <w:pPr>
              <w:jc w:val="both"/>
              <w:rPr>
                <w:lang w:val="ro-RO"/>
              </w:rPr>
            </w:pP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b/>
                <w:lang w:val="ro-RO"/>
              </w:rPr>
            </w:pPr>
            <w:r w:rsidRPr="006E7CEA">
              <w:rPr>
                <w:b/>
                <w:lang w:val="ro-RO" w:eastAsia="ro-RO"/>
              </w:rPr>
              <w:t>3</w:t>
            </w:r>
            <w:r w:rsidRPr="006E7CEA">
              <w:rPr>
                <w:lang w:val="ro-RO" w:eastAsia="ro-RO"/>
              </w:rPr>
              <w:t>.</w:t>
            </w:r>
            <w:r w:rsidR="00E765EF">
              <w:rPr>
                <w:lang w:val="ro-RO" w:eastAsia="ro-RO"/>
              </w:rPr>
              <w:t xml:space="preserve"> </w:t>
            </w:r>
            <w:r w:rsidRPr="006E7CEA">
              <w:rPr>
                <w:lang w:val="ro-RO" w:eastAsia="ro-RO"/>
              </w:rPr>
              <w:t xml:space="preserve">Fişa de identificare a factorilor de risc profesional (anexa 3) să fie efectuată concomitent cu evaluarea factorilor de risc, fiind modificat Regulamentul cu privire la evaluarea condiţiilor de muncă la locurile de muncă şi modul de aplicare a listelor </w:t>
            </w:r>
            <w:proofErr w:type="spellStart"/>
            <w:r w:rsidRPr="006E7CEA">
              <w:rPr>
                <w:lang w:val="ro-RO" w:eastAsia="ro-RO"/>
              </w:rPr>
              <w:t>ramurale</w:t>
            </w:r>
            <w:proofErr w:type="spellEnd"/>
            <w:r w:rsidRPr="006E7CEA">
              <w:rPr>
                <w:lang w:val="ro-RO" w:eastAsia="ro-RO"/>
              </w:rPr>
              <w:t xml:space="preserve"> de lucrări pentru care pot fi stabilite sporuri de compensare pentru munca prestată în condiţii nefavorabile, aprobat prin </w:t>
            </w:r>
            <w:proofErr w:type="spellStart"/>
            <w:r w:rsidRPr="006E7CEA">
              <w:rPr>
                <w:lang w:val="ro-RO" w:eastAsia="ro-RO"/>
              </w:rPr>
              <w:t>Hotărîrea</w:t>
            </w:r>
            <w:proofErr w:type="spellEnd"/>
            <w:r w:rsidRPr="006E7CEA">
              <w:rPr>
                <w:lang w:val="ro-RO" w:eastAsia="ro-RO"/>
              </w:rPr>
              <w:t xml:space="preserve"> Guvernului </w:t>
            </w:r>
            <w:r w:rsidRPr="006E7CEA">
              <w:rPr>
                <w:lang w:val="ro-RO" w:eastAsia="ro-RO"/>
              </w:rPr>
              <w:lastRenderedPageBreak/>
              <w:t>nr.1335 din 10.10.2002. Coordonarea obligatorie a acestei fişe cu Serviciul de Supraveghere de Stat a Sănătăţii Publice.</w:t>
            </w:r>
          </w:p>
        </w:tc>
        <w:tc>
          <w:tcPr>
            <w:tcW w:w="1795" w:type="dxa"/>
          </w:tcPr>
          <w:p w:rsidR="008E2FC8" w:rsidRPr="006E7CEA" w:rsidRDefault="008E2FC8" w:rsidP="00DF7578">
            <w:pPr>
              <w:rPr>
                <w:lang w:val="ro-RO"/>
              </w:rPr>
            </w:pPr>
            <w:r w:rsidRPr="006E7CEA">
              <w:rPr>
                <w:lang w:val="ro-RO"/>
              </w:rPr>
              <w:lastRenderedPageBreak/>
              <w:t>Nu 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8E2FC8" w:rsidP="006E7CEA">
            <w:pPr>
              <w:jc w:val="both"/>
              <w:rPr>
                <w:lang w:val="ro-RO" w:eastAsia="ro-RO"/>
              </w:rPr>
            </w:pPr>
            <w:r w:rsidRPr="001A7E75">
              <w:rPr>
                <w:lang w:val="ro-RO" w:eastAsia="ro-RO"/>
              </w:rPr>
              <w:lastRenderedPageBreak/>
              <w:t xml:space="preserve">Fişa de identificare a factorilor de risc profesional (anexa 3 </w:t>
            </w:r>
            <w:r w:rsidRPr="001A7E75">
              <w:rPr>
                <w:lang w:val="ro-RO"/>
              </w:rPr>
              <w:t>la prezentul Regulament</w:t>
            </w:r>
            <w:r w:rsidRPr="001A7E75">
              <w:rPr>
                <w:lang w:val="ro-RO" w:eastAsia="ro-RO"/>
              </w:rPr>
              <w:t xml:space="preserve">) include un volum mai mare de date necesar pentru efectuarea examenelor medicale comparativ cu datele din “fişa condiţiilor de muncă”, prevăzută în HG nr.1335 din 10.10.2002 şi trebuie </w:t>
            </w:r>
            <w:r w:rsidR="00DF7578" w:rsidRPr="001A7E75">
              <w:rPr>
                <w:lang w:val="ro-RO" w:eastAsia="ro-RO"/>
              </w:rPr>
              <w:t>întocmită</w:t>
            </w:r>
            <w:r w:rsidRPr="001A7E75">
              <w:rPr>
                <w:lang w:val="ro-RO" w:eastAsia="ro-RO"/>
              </w:rPr>
              <w:t xml:space="preserve"> la fiecare </w:t>
            </w:r>
            <w:r w:rsidR="00DF7578" w:rsidRPr="001A7E75">
              <w:rPr>
                <w:lang w:val="ro-RO" w:eastAsia="ro-RO"/>
              </w:rPr>
              <w:t>schimbare</w:t>
            </w:r>
            <w:r w:rsidRPr="001A7E75">
              <w:rPr>
                <w:lang w:val="ro-RO" w:eastAsia="ro-RO"/>
              </w:rPr>
              <w:t xml:space="preserve"> a condiţiilor la locul de muncă. Totodată, datele din “fişa condiţiilor de muncă” </w:t>
            </w:r>
            <w:r w:rsidR="00DF7578" w:rsidRPr="001A7E75">
              <w:rPr>
                <w:lang w:val="ro-RO" w:eastAsia="ro-RO"/>
              </w:rPr>
              <w:t>suplinesc</w:t>
            </w:r>
            <w:r w:rsidRPr="001A7E75">
              <w:rPr>
                <w:lang w:val="ro-RO" w:eastAsia="ro-RO"/>
              </w:rPr>
              <w:t xml:space="preserve"> datele “fişei </w:t>
            </w:r>
            <w:r w:rsidRPr="001A7E75">
              <w:rPr>
                <w:lang w:val="ro-RO" w:eastAsia="ro-RO"/>
              </w:rPr>
              <w:lastRenderedPageBreak/>
              <w:t xml:space="preserve">de identificare a factorilor de risc profesional”. </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lang w:val="ro-RO" w:eastAsia="ro-RO"/>
              </w:rPr>
            </w:pPr>
            <w:r w:rsidRPr="006E7CEA">
              <w:rPr>
                <w:b/>
                <w:lang w:val="ro-RO" w:eastAsia="ro-RO"/>
              </w:rPr>
              <w:t>4</w:t>
            </w:r>
            <w:r w:rsidRPr="006E7CEA">
              <w:rPr>
                <w:lang w:val="ro-RO" w:eastAsia="ro-RO"/>
              </w:rPr>
              <w:t>.</w:t>
            </w:r>
            <w:r w:rsidR="00E765EF">
              <w:rPr>
                <w:lang w:val="ro-RO" w:eastAsia="ro-RO"/>
              </w:rPr>
              <w:t xml:space="preserve"> </w:t>
            </w:r>
            <w:r w:rsidRPr="006E7CEA">
              <w:rPr>
                <w:lang w:val="ro-RO" w:eastAsia="ro-RO"/>
              </w:rPr>
              <w:t>Stabilirea duratei maximale a aflării salariatului la examinarea medicală de maximum 3 zile lucrătoare, după care, în caz de necesitate, să i se acorde concediu medical.</w:t>
            </w:r>
          </w:p>
          <w:p w:rsidR="008E2FC8" w:rsidRPr="006E7CEA" w:rsidRDefault="008E2FC8" w:rsidP="00DF7578">
            <w:pPr>
              <w:jc w:val="both"/>
              <w:rPr>
                <w:lang w:val="ro-RO" w:eastAsia="ro-RO"/>
              </w:rPr>
            </w:pPr>
          </w:p>
          <w:p w:rsidR="008E2FC8" w:rsidRPr="006E7CEA" w:rsidRDefault="008E2FC8" w:rsidP="00DF7578">
            <w:pPr>
              <w:jc w:val="both"/>
              <w:rPr>
                <w:b/>
                <w:lang w:val="ro-RO" w:eastAsia="ro-RO"/>
              </w:rPr>
            </w:pPr>
          </w:p>
        </w:tc>
        <w:tc>
          <w:tcPr>
            <w:tcW w:w="1795" w:type="dxa"/>
          </w:tcPr>
          <w:p w:rsidR="008E2FC8" w:rsidRPr="006E7CEA" w:rsidRDefault="008E2FC8" w:rsidP="00DF7578">
            <w:pPr>
              <w:rPr>
                <w:lang w:val="ro-RO"/>
              </w:rPr>
            </w:pPr>
            <w:r w:rsidRPr="006E7CEA">
              <w:rPr>
                <w:lang w:val="ro-RO"/>
              </w:rPr>
              <w:t>Nu 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8E2FC8" w:rsidP="00DF7578">
            <w:pPr>
              <w:jc w:val="both"/>
              <w:rPr>
                <w:lang w:val="ro-RO" w:eastAsia="ro-RO"/>
              </w:rPr>
            </w:pPr>
            <w:r w:rsidRPr="001A7E75">
              <w:rPr>
                <w:rStyle w:val="docheader"/>
                <w:bCs/>
                <w:lang w:val="ro-RO"/>
              </w:rPr>
              <w:t>În timpul efectuării examenelor medicale periodice „Certificatul de concediu medical” nu se eliberează. În practică desfăşurarea examenelor medicale periodice cu efectuarea investigaţiilor de laborator şi probelor funcţionale</w:t>
            </w:r>
            <w:r w:rsidRPr="001A7E75">
              <w:rPr>
                <w:lang w:val="ro-RO" w:eastAsia="ro-RO"/>
              </w:rPr>
              <w:t xml:space="preserve"> durează maximum 2 zile lucrătoare (</w:t>
            </w:r>
            <w:proofErr w:type="spellStart"/>
            <w:r w:rsidRPr="001A7E75">
              <w:rPr>
                <w:lang w:val="ro-RO" w:eastAsia="ro-RO"/>
              </w:rPr>
              <w:t>cîteva</w:t>
            </w:r>
            <w:proofErr w:type="spellEnd"/>
            <w:r w:rsidRPr="001A7E75">
              <w:rPr>
                <w:lang w:val="ro-RO" w:eastAsia="ro-RO"/>
              </w:rPr>
              <w:t xml:space="preserve"> ore în zi).</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lang w:val="ro-RO" w:eastAsia="ro-RO"/>
              </w:rPr>
            </w:pPr>
            <w:r w:rsidRPr="006E7CEA">
              <w:rPr>
                <w:b/>
                <w:lang w:val="ro-RO" w:eastAsia="ro-RO"/>
              </w:rPr>
              <w:t>5</w:t>
            </w:r>
            <w:r w:rsidRPr="006E7CEA">
              <w:rPr>
                <w:lang w:val="ro-RO" w:eastAsia="ro-RO"/>
              </w:rPr>
              <w:t>.</w:t>
            </w:r>
            <w:r w:rsidR="00E765EF">
              <w:rPr>
                <w:lang w:val="ro-RO" w:eastAsia="ro-RO"/>
              </w:rPr>
              <w:t xml:space="preserve"> </w:t>
            </w:r>
            <w:r w:rsidRPr="006E7CEA">
              <w:rPr>
                <w:lang w:val="ro-RO" w:eastAsia="ro-RO"/>
              </w:rPr>
              <w:t>În cazul unor dubii privind starea sănătăţii salariatului, acordarea dreptului angajatorului de al îndrepta la examinarea medicală periodică înainte de termen, iar salariatului, lucrătorilor organelor controlului de stat, sindicatelor - dreptul de a solicita de la angajator îndreptarea obligatorie înainte de termen la aceste comisii cu obligarea acestuia de a executa solicitarea.</w:t>
            </w:r>
          </w:p>
        </w:tc>
        <w:tc>
          <w:tcPr>
            <w:tcW w:w="1795" w:type="dxa"/>
          </w:tcPr>
          <w:p w:rsidR="008E2FC8" w:rsidRPr="006E7CEA" w:rsidRDefault="008E2FC8" w:rsidP="00DF7578">
            <w:pPr>
              <w:rPr>
                <w:lang w:val="ro-RO"/>
              </w:rPr>
            </w:pPr>
            <w:r w:rsidRPr="006E7CEA">
              <w:rPr>
                <w:lang w:val="ro-RO"/>
              </w:rPr>
              <w:t>Nu 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8E2FC8" w:rsidP="00DF7578">
            <w:pPr>
              <w:jc w:val="both"/>
              <w:rPr>
                <w:bCs/>
                <w:lang w:val="ro-RO"/>
              </w:rPr>
            </w:pPr>
            <w:r w:rsidRPr="001A7E75">
              <w:rPr>
                <w:bCs/>
                <w:lang w:val="ro-RO"/>
              </w:rPr>
              <w:t xml:space="preserve">Conform </w:t>
            </w:r>
            <w:r w:rsidR="00157911" w:rsidRPr="001A7E75">
              <w:rPr>
                <w:bCs/>
                <w:lang w:val="ro-RO"/>
              </w:rPr>
              <w:t>pct. 45</w:t>
            </w:r>
            <w:r w:rsidRPr="001A7E75">
              <w:rPr>
                <w:bCs/>
                <w:lang w:val="ro-RO"/>
              </w:rPr>
              <w:t xml:space="preserve"> </w:t>
            </w:r>
            <w:r w:rsidRPr="001A7E75">
              <w:rPr>
                <w:lang w:val="ro-RO" w:eastAsia="ro-RO"/>
              </w:rPr>
              <w:t xml:space="preserve">(redacţia nouă) </w:t>
            </w:r>
            <w:r w:rsidRPr="001A7E75">
              <w:rPr>
                <w:bCs/>
                <w:lang w:val="ro-RO"/>
              </w:rPr>
              <w:t>angajatorul are dreptul</w:t>
            </w:r>
            <w:r w:rsidRPr="001A7E75">
              <w:rPr>
                <w:lang w:val="ro-RO" w:eastAsia="ro-RO"/>
              </w:rPr>
              <w:t xml:space="preserve"> a îndrepta lucrătorii la examinarea medicală periodică înainte de termen </w:t>
            </w:r>
            <w:r w:rsidRPr="001A7E75">
              <w:rPr>
                <w:lang w:val="ro-RO"/>
              </w:rPr>
              <w:t>dacă acest fapt este prevăzut în contractul colectiv de muncă.</w:t>
            </w:r>
          </w:p>
          <w:p w:rsidR="008E2FC8" w:rsidRPr="001A7E75" w:rsidRDefault="008E2FC8" w:rsidP="00DF7578">
            <w:pPr>
              <w:jc w:val="both"/>
              <w:rPr>
                <w:rStyle w:val="docheader"/>
                <w:bCs/>
                <w:lang w:val="ro-RO"/>
              </w:rPr>
            </w:pPr>
            <w:r w:rsidRPr="001A7E75">
              <w:rPr>
                <w:lang w:val="ro-RO" w:eastAsia="ro-RO"/>
              </w:rPr>
              <w:t>Totodată, conform pc</w:t>
            </w:r>
            <w:r w:rsidR="006A76BB" w:rsidRPr="001A7E75">
              <w:rPr>
                <w:lang w:val="ro-RO" w:eastAsia="ro-RO"/>
              </w:rPr>
              <w:t>t. 7</w:t>
            </w:r>
            <w:r w:rsidR="00E765EF" w:rsidRPr="001A7E75">
              <w:rPr>
                <w:lang w:val="ro-RO" w:eastAsia="ro-RO"/>
              </w:rPr>
              <w:t xml:space="preserve"> </w:t>
            </w:r>
            <w:proofErr w:type="spellStart"/>
            <w:r w:rsidR="00E765EF" w:rsidRPr="001A7E75">
              <w:rPr>
                <w:lang w:val="ro-RO" w:eastAsia="ro-RO"/>
              </w:rPr>
              <w:t>subpct</w:t>
            </w:r>
            <w:proofErr w:type="spellEnd"/>
            <w:r w:rsidR="00E765EF" w:rsidRPr="001A7E75">
              <w:rPr>
                <w:lang w:val="ro-RO" w:eastAsia="ro-RO"/>
              </w:rPr>
              <w:t>. 1) (redacţia nouă)</w:t>
            </w:r>
            <w:r w:rsidRPr="001A7E75">
              <w:rPr>
                <w:lang w:val="ro-RO" w:eastAsia="ro-RO"/>
              </w:rPr>
              <w:t xml:space="preserve"> lucrătorul </w:t>
            </w:r>
            <w:r w:rsidRPr="001A7E75">
              <w:rPr>
                <w:lang w:val="ro-RO"/>
              </w:rPr>
              <w:t>are dreptul să consulte medicul în patologii profesionale suportând</w:t>
            </w:r>
            <w:r w:rsidRPr="001A7E75">
              <w:rPr>
                <w:sz w:val="28"/>
                <w:szCs w:val="28"/>
                <w:lang w:val="ro-RO"/>
              </w:rPr>
              <w:t xml:space="preserve"> </w:t>
            </w:r>
            <w:r w:rsidRPr="001A7E75">
              <w:rPr>
                <w:lang w:val="ro-RO"/>
              </w:rPr>
              <w:t xml:space="preserve"> costurile aferente.</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b/>
                <w:lang w:val="ro-RO" w:eastAsia="ro-RO"/>
              </w:rPr>
            </w:pPr>
            <w:r w:rsidRPr="006E7CEA">
              <w:rPr>
                <w:b/>
                <w:lang w:val="ro-RO" w:eastAsia="ro-RO"/>
              </w:rPr>
              <w:t>6</w:t>
            </w:r>
            <w:r w:rsidRPr="006E7CEA">
              <w:rPr>
                <w:lang w:val="ro-RO" w:eastAsia="ro-RO"/>
              </w:rPr>
              <w:t>.Includerea în compartimentul „II.</w:t>
            </w:r>
            <w:r w:rsidR="00DF7578">
              <w:rPr>
                <w:lang w:val="ro-RO" w:eastAsia="ro-RO"/>
              </w:rPr>
              <w:t xml:space="preserve"> </w:t>
            </w:r>
            <w:r w:rsidRPr="006E7CEA">
              <w:rPr>
                <w:lang w:val="ro-RO" w:eastAsia="ro-RO"/>
              </w:rPr>
              <w:t>Obligaţiile angajatorului” a prevederilor care să interzică</w:t>
            </w:r>
            <w:r w:rsidRPr="006E7CEA">
              <w:rPr>
                <w:b/>
                <w:lang w:val="ro-RO" w:eastAsia="ro-RO"/>
              </w:rPr>
              <w:t xml:space="preserve"> </w:t>
            </w:r>
            <w:r w:rsidRPr="006E7CEA">
              <w:rPr>
                <w:lang w:val="ro-RO" w:eastAsia="ro-RO"/>
              </w:rPr>
              <w:t>angajatorului admiterea salariatului la lucru fără examenul medical şi stabilirea unei sancţiuni administrative pentru încălcarea acestei prevederi.</w:t>
            </w:r>
          </w:p>
        </w:tc>
        <w:tc>
          <w:tcPr>
            <w:tcW w:w="1795" w:type="dxa"/>
          </w:tcPr>
          <w:p w:rsidR="008E2FC8" w:rsidRPr="006E7CEA" w:rsidRDefault="008E2FC8" w:rsidP="00DF7578">
            <w:pPr>
              <w:rPr>
                <w:lang w:val="ro-RO"/>
              </w:rPr>
            </w:pPr>
            <w:r w:rsidRPr="006E7CEA">
              <w:rPr>
                <w:lang w:val="ro-RO"/>
              </w:rPr>
              <w:t>Nu se acceptă</w:t>
            </w: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8E2FC8" w:rsidP="0070353F">
            <w:pPr>
              <w:jc w:val="both"/>
              <w:rPr>
                <w:bCs/>
                <w:strike/>
                <w:lang w:val="ro-RO"/>
              </w:rPr>
            </w:pPr>
            <w:r w:rsidRPr="001A7E75">
              <w:rPr>
                <w:lang w:val="ro-RO" w:eastAsia="ro-RO"/>
              </w:rPr>
              <w:t xml:space="preserve">În </w:t>
            </w:r>
            <w:r w:rsidR="00157911" w:rsidRPr="001A7E75">
              <w:rPr>
                <w:lang w:val="ro-RO" w:eastAsia="ro-RO"/>
              </w:rPr>
              <w:t>pct. 15</w:t>
            </w:r>
            <w:r w:rsidRPr="001A7E75">
              <w:rPr>
                <w:lang w:val="ro-RO" w:eastAsia="ro-RO"/>
              </w:rPr>
              <w:t>, subpct</w:t>
            </w:r>
            <w:r w:rsidR="00576D3B" w:rsidRPr="001A7E75">
              <w:rPr>
                <w:lang w:val="ro-RO" w:eastAsia="ro-RO"/>
              </w:rPr>
              <w:t>.6</w:t>
            </w:r>
            <w:r w:rsidRPr="001A7E75">
              <w:rPr>
                <w:lang w:val="ro-RO" w:eastAsia="ro-RO"/>
              </w:rPr>
              <w:t xml:space="preserve">) (redacţia nouă) este prevăzut că angajatorul este obligat să </w:t>
            </w:r>
            <w:r w:rsidRPr="001A7E75">
              <w:rPr>
                <w:rFonts w:eastAsia="Calibri"/>
                <w:lang w:val="ro-RO"/>
              </w:rPr>
              <w:t>execute recomandările</w:t>
            </w:r>
            <w:r w:rsidR="006A76BB" w:rsidRPr="001A7E75">
              <w:rPr>
                <w:bCs/>
                <w:strike/>
                <w:lang w:val="ro-RO"/>
              </w:rPr>
              <w:t xml:space="preserve"> </w:t>
            </w:r>
            <w:r w:rsidRPr="001A7E75">
              <w:rPr>
                <w:rFonts w:eastAsia="Calibri"/>
                <w:lang w:val="ro-RO"/>
              </w:rPr>
              <w:t xml:space="preserve">Comisiei medicale indicate în Fişa de aptitudine. </w:t>
            </w:r>
            <w:r w:rsidRPr="001A7E75">
              <w:rPr>
                <w:lang w:val="ro-RO" w:eastAsia="ro-RO"/>
              </w:rPr>
              <w:t>Stabilirea sancţiunilor administrative pentru încălcarea prevede</w:t>
            </w:r>
            <w:r w:rsidR="0070353F" w:rsidRPr="001A7E75">
              <w:rPr>
                <w:lang w:val="ro-RO" w:eastAsia="ro-RO"/>
              </w:rPr>
              <w:t>rilor prezentului Regulament va</w:t>
            </w:r>
            <w:r w:rsidRPr="001A7E75">
              <w:rPr>
                <w:lang w:val="ro-RO" w:eastAsia="ro-RO"/>
              </w:rPr>
              <w:t xml:space="preserve"> fi stipulate în Codul Contravenţional </w:t>
            </w:r>
            <w:r w:rsidR="0070353F" w:rsidRPr="001A7E75">
              <w:rPr>
                <w:lang w:val="ro-RO" w:eastAsia="ro-RO"/>
              </w:rPr>
              <w:t xml:space="preserve">art. 80 alin.(3). </w:t>
            </w:r>
          </w:p>
        </w:tc>
      </w:tr>
      <w:tr w:rsidR="008E2FC8" w:rsidRPr="006E7CEA"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b/>
                <w:lang w:val="ro-RO" w:eastAsia="ro-RO"/>
              </w:rPr>
            </w:pPr>
            <w:r w:rsidRPr="006E7CEA">
              <w:rPr>
                <w:b/>
                <w:lang w:val="ro-RO" w:eastAsia="ro-RO"/>
              </w:rPr>
              <w:t>7</w:t>
            </w:r>
            <w:r w:rsidRPr="006E7CEA">
              <w:rPr>
                <w:lang w:val="ro-RO" w:eastAsia="ro-RO"/>
              </w:rPr>
              <w:t>.Termenul de păstrare a do</w:t>
            </w:r>
            <w:r w:rsidR="00157911">
              <w:rPr>
                <w:lang w:val="ro-RO" w:eastAsia="ro-RO"/>
              </w:rPr>
              <w:t>cumentelor menţionate la pct. 15</w:t>
            </w:r>
            <w:r w:rsidRPr="006E7CEA">
              <w:rPr>
                <w:lang w:val="ro-RO" w:eastAsia="ro-RO"/>
              </w:rPr>
              <w:t xml:space="preserve"> (</w:t>
            </w:r>
            <w:proofErr w:type="spellStart"/>
            <w:r w:rsidR="00576D3B">
              <w:rPr>
                <w:lang w:val="ro-RO"/>
              </w:rPr>
              <w:t>subpct</w:t>
            </w:r>
            <w:proofErr w:type="spellEnd"/>
            <w:r w:rsidR="00576D3B">
              <w:rPr>
                <w:lang w:val="ro-RO"/>
              </w:rPr>
              <w:t>. 7</w:t>
            </w:r>
            <w:r w:rsidRPr="006E7CEA">
              <w:rPr>
                <w:lang w:val="ro-RO"/>
              </w:rPr>
              <w:t>) - redacţia nouă</w:t>
            </w:r>
            <w:r w:rsidRPr="006E7CEA">
              <w:rPr>
                <w:lang w:val="ro-RO" w:eastAsia="ro-RO"/>
              </w:rPr>
              <w:t>) contravine cerinţelor Indicatorului documentelor-tip şi al termenelor lor de păstrare pentru organele administraţiei publice, instituţiile, organizaţiile şi întreprinderile de pe teritoriul Republicii Moldova.</w:t>
            </w:r>
          </w:p>
        </w:tc>
        <w:tc>
          <w:tcPr>
            <w:tcW w:w="1795" w:type="dxa"/>
          </w:tcPr>
          <w:p w:rsidR="008E2FC8" w:rsidRPr="006E7CEA" w:rsidRDefault="008E2FC8" w:rsidP="00DF7578">
            <w:pPr>
              <w:rPr>
                <w:lang w:val="ro-RO"/>
              </w:rPr>
            </w:pPr>
            <w:r w:rsidRPr="006E7CEA">
              <w:rPr>
                <w:lang w:val="ro-RO"/>
              </w:rPr>
              <w:t>Se acceptă parţial</w:t>
            </w: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6E7CEA">
            <w:pPr>
              <w:jc w:val="both"/>
              <w:rPr>
                <w:lang w:val="ro-RO" w:eastAsia="ro-RO"/>
              </w:rPr>
            </w:pPr>
            <w:r w:rsidRPr="005A29B9">
              <w:rPr>
                <w:lang w:val="ro-RO" w:eastAsia="ro-RO"/>
              </w:rPr>
              <w:t xml:space="preserve"> În scopul supravegherii stării de sănătate a lucrătorilor documentele menţionate trebuie păstrate la unităţile economice pe</w:t>
            </w:r>
            <w:r w:rsidRPr="005A29B9">
              <w:rPr>
                <w:sz w:val="28"/>
                <w:szCs w:val="28"/>
                <w:lang w:val="ro-RO"/>
              </w:rPr>
              <w:t xml:space="preserve"> </w:t>
            </w:r>
            <w:r w:rsidRPr="005A29B9">
              <w:rPr>
                <w:lang w:val="ro-RO"/>
              </w:rPr>
              <w:t>perioada de activitate a acestora.</w:t>
            </w:r>
            <w:r w:rsidRPr="005A29B9">
              <w:rPr>
                <w:lang w:val="ro-RO" w:eastAsia="ro-RO"/>
              </w:rPr>
              <w:t xml:space="preserve"> Punct modificat.</w:t>
            </w:r>
          </w:p>
          <w:p w:rsidR="008E2FC8" w:rsidRPr="005A29B9" w:rsidRDefault="008E2FC8" w:rsidP="00DF7578">
            <w:pPr>
              <w:rPr>
                <w:lang w:val="ro-RO" w:eastAsia="ro-RO"/>
              </w:rPr>
            </w:pP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b/>
                <w:lang w:val="ro-RO" w:eastAsia="ro-RO"/>
              </w:rPr>
            </w:pPr>
            <w:r w:rsidRPr="006E7CEA">
              <w:rPr>
                <w:b/>
                <w:lang w:val="ro-RO" w:eastAsia="ro-RO"/>
              </w:rPr>
              <w:t>8</w:t>
            </w:r>
            <w:r w:rsidRPr="006E7CEA">
              <w:rPr>
                <w:lang w:val="ro-RO" w:eastAsia="ro-RO"/>
              </w:rPr>
              <w:t>.La compartimentul „IV. Examenul medical la angajare în muncă” (</w:t>
            </w:r>
            <w:proofErr w:type="spellStart"/>
            <w:r w:rsidRPr="006E7CEA">
              <w:rPr>
                <w:lang w:val="ro-RO"/>
              </w:rPr>
              <w:t>subcompartiment</w:t>
            </w:r>
            <w:proofErr w:type="spellEnd"/>
            <w:r w:rsidRPr="006E7CEA">
              <w:rPr>
                <w:lang w:val="ro-RO"/>
              </w:rPr>
              <w:t xml:space="preserve"> - redacţia nouă</w:t>
            </w:r>
            <w:r w:rsidRPr="006E7CEA">
              <w:rPr>
                <w:lang w:val="ro-RO" w:eastAsia="ro-RO"/>
              </w:rPr>
              <w:t>) să fie stabilit doar două condiţii - apt sau inapt pentru profesia/funcţia şi locul de muncă în care persoana urmează să lucreze.</w:t>
            </w:r>
          </w:p>
        </w:tc>
        <w:tc>
          <w:tcPr>
            <w:tcW w:w="1795" w:type="dxa"/>
          </w:tcPr>
          <w:p w:rsidR="008E2FC8" w:rsidRPr="006E7CEA" w:rsidRDefault="008E2FC8" w:rsidP="00DF7578">
            <w:pPr>
              <w:rPr>
                <w:lang w:val="ro-RO"/>
              </w:rPr>
            </w:pPr>
            <w:r w:rsidRPr="006E7CEA">
              <w:rPr>
                <w:lang w:val="ro-RO"/>
              </w:rPr>
              <w:t>Se acceptă parţial</w:t>
            </w: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DF7578">
            <w:pPr>
              <w:rPr>
                <w:lang w:val="ro-RO" w:eastAsia="ro-RO"/>
              </w:rPr>
            </w:pPr>
            <w:r w:rsidRPr="001A7E75">
              <w:rPr>
                <w:lang w:val="ro-RO" w:eastAsia="ro-RO"/>
              </w:rPr>
              <w:t>Pct.25 (</w:t>
            </w:r>
            <w:r w:rsidR="00157911" w:rsidRPr="001A7E75">
              <w:rPr>
                <w:lang w:val="ro-RO"/>
              </w:rPr>
              <w:t>pct.32</w:t>
            </w:r>
            <w:r w:rsidRPr="001A7E75">
              <w:rPr>
                <w:lang w:val="ro-RO"/>
              </w:rPr>
              <w:t xml:space="preserve"> </w:t>
            </w:r>
            <w:r w:rsidRPr="005A29B9">
              <w:rPr>
                <w:lang w:val="ro-RO"/>
              </w:rPr>
              <w:t>- redacţia nouă</w:t>
            </w:r>
            <w:r w:rsidRPr="005A29B9">
              <w:rPr>
                <w:lang w:val="ro-RO" w:eastAsia="ro-RO"/>
              </w:rPr>
              <w:t xml:space="preserve">) </w:t>
            </w:r>
            <w:r w:rsidRPr="005A29B9">
              <w:rPr>
                <w:lang w:val="ro-RO"/>
              </w:rPr>
              <w:t>a fost modificat</w:t>
            </w:r>
          </w:p>
          <w:p w:rsidR="008E2FC8" w:rsidRPr="005A29B9" w:rsidRDefault="008E2FC8" w:rsidP="00DF7578">
            <w:pPr>
              <w:rPr>
                <w:lang w:val="ro-RO" w:eastAsia="ro-RO"/>
              </w:rPr>
            </w:pPr>
          </w:p>
          <w:p w:rsidR="008E2FC8" w:rsidRPr="005A29B9" w:rsidRDefault="008E2FC8" w:rsidP="00DF7578">
            <w:pPr>
              <w:jc w:val="both"/>
              <w:rPr>
                <w:lang w:val="ro-RO"/>
              </w:rPr>
            </w:pPr>
          </w:p>
          <w:p w:rsidR="008E2FC8" w:rsidRPr="005A29B9" w:rsidRDefault="008E2FC8" w:rsidP="00DF7578">
            <w:pPr>
              <w:rPr>
                <w:lang w:val="ro-RO" w:eastAsia="ro-RO"/>
              </w:rPr>
            </w:pP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lang w:val="ro-RO" w:eastAsia="ro-RO"/>
              </w:rPr>
            </w:pPr>
            <w:r w:rsidRPr="006E7CEA">
              <w:rPr>
                <w:b/>
                <w:lang w:val="ro-RO" w:eastAsia="ro-RO"/>
              </w:rPr>
              <w:t>9</w:t>
            </w:r>
            <w:r w:rsidRPr="006E7CEA">
              <w:rPr>
                <w:lang w:val="ro-RO" w:eastAsia="ro-RO"/>
              </w:rPr>
              <w:t>.Compartimentul „V. Examenul medical de adaptare în muncă” (</w:t>
            </w:r>
            <w:proofErr w:type="spellStart"/>
            <w:r w:rsidRPr="006E7CEA">
              <w:rPr>
                <w:lang w:val="ro-RO"/>
              </w:rPr>
              <w:t>subcompartiment</w:t>
            </w:r>
            <w:proofErr w:type="spellEnd"/>
            <w:r w:rsidRPr="006E7CEA">
              <w:rPr>
                <w:lang w:val="ro-RO"/>
              </w:rPr>
              <w:t xml:space="preserve">  - redacţia nouă</w:t>
            </w:r>
            <w:r w:rsidRPr="006E7CEA">
              <w:rPr>
                <w:lang w:val="ro-RO" w:eastAsia="ro-RO"/>
              </w:rPr>
              <w:t>) este formal şi pentru îndeplinirea prevederilor respective vor fi necesare cheltuieli financiare suplimentare nejustificate.</w:t>
            </w:r>
          </w:p>
          <w:p w:rsidR="008E2FC8" w:rsidRPr="006E7CEA" w:rsidRDefault="008E2FC8" w:rsidP="00DF7578">
            <w:pPr>
              <w:jc w:val="both"/>
              <w:rPr>
                <w:b/>
                <w:lang w:val="ro-RO" w:eastAsia="ro-RO"/>
              </w:rPr>
            </w:pPr>
          </w:p>
          <w:p w:rsidR="008E2FC8" w:rsidRPr="006E7CEA" w:rsidRDefault="008E2FC8" w:rsidP="00DF7578">
            <w:pPr>
              <w:jc w:val="both"/>
              <w:rPr>
                <w:b/>
                <w:lang w:val="ro-RO" w:eastAsia="ro-RO"/>
              </w:rPr>
            </w:pPr>
          </w:p>
        </w:tc>
        <w:tc>
          <w:tcPr>
            <w:tcW w:w="1795" w:type="dxa"/>
          </w:tcPr>
          <w:p w:rsidR="008E2FC8" w:rsidRPr="006E7CEA" w:rsidRDefault="008E2FC8" w:rsidP="00DF7578">
            <w:pPr>
              <w:rPr>
                <w:lang w:val="ro-RO"/>
              </w:rPr>
            </w:pPr>
            <w:r w:rsidRPr="006E7CEA">
              <w:rPr>
                <w:lang w:val="ro-RO"/>
              </w:rPr>
              <w:t>Nu 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8E2FC8" w:rsidP="00DF7578">
            <w:pPr>
              <w:jc w:val="both"/>
              <w:rPr>
                <w:lang w:val="ro-RO" w:eastAsia="ro-RO"/>
              </w:rPr>
            </w:pPr>
            <w:r w:rsidRPr="001A7E75">
              <w:rPr>
                <w:lang w:val="ro-RO"/>
              </w:rPr>
              <w:t xml:space="preserve">Examenul medical de adaptare în muncă este o etapă importantă în activitatea salariatului şi o continuitate a examenului medical la angajare. Cheltuielile suplimentare ale angajatorului vor fi neesenţiale în legătura cu aranjarea în câmpul muncii a unui număr mic de salariaţi pe an. </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b/>
                <w:lang w:val="ro-RO" w:eastAsia="ro-RO"/>
              </w:rPr>
            </w:pPr>
            <w:r w:rsidRPr="006E7CEA">
              <w:rPr>
                <w:b/>
                <w:lang w:val="ro-RO" w:eastAsia="ro-RO"/>
              </w:rPr>
              <w:t>10</w:t>
            </w:r>
            <w:r w:rsidRPr="006E7CEA">
              <w:rPr>
                <w:lang w:val="ro-RO" w:eastAsia="ro-RO"/>
              </w:rPr>
              <w:t>.La compartimentul „VI. Examenul medical periodic” (</w:t>
            </w:r>
            <w:proofErr w:type="spellStart"/>
            <w:r w:rsidRPr="006E7CEA">
              <w:rPr>
                <w:lang w:val="ro-RO"/>
              </w:rPr>
              <w:t>subcompartiment</w:t>
            </w:r>
            <w:proofErr w:type="spellEnd"/>
            <w:r w:rsidRPr="006E7CEA">
              <w:rPr>
                <w:lang w:val="ro-RO"/>
              </w:rPr>
              <w:t xml:space="preserve"> - redacţia nouă</w:t>
            </w:r>
            <w:r w:rsidRPr="006E7CEA">
              <w:rPr>
                <w:lang w:val="ro-RO" w:eastAsia="ro-RO"/>
              </w:rPr>
              <w:t>) să fie inclusă o prevedere despre obligativitatea comisiei</w:t>
            </w:r>
            <w:r w:rsidRPr="006E7CEA">
              <w:rPr>
                <w:b/>
                <w:lang w:val="ro-RO" w:eastAsia="ro-RO"/>
              </w:rPr>
              <w:t xml:space="preserve"> </w:t>
            </w:r>
            <w:r w:rsidRPr="006E7CEA">
              <w:rPr>
                <w:lang w:val="ro-RO" w:eastAsia="ro-RO"/>
              </w:rPr>
              <w:t>medicale de a informa imediat angajatorul despre salariaţii inapţi de muncă, pentru excluderea agravării stării lor de sănătate.</w:t>
            </w:r>
          </w:p>
        </w:tc>
        <w:tc>
          <w:tcPr>
            <w:tcW w:w="1795" w:type="dxa"/>
          </w:tcPr>
          <w:p w:rsidR="008E2FC8" w:rsidRPr="006E7CEA" w:rsidRDefault="008E2FC8" w:rsidP="00DF7578">
            <w:pPr>
              <w:rPr>
                <w:lang w:val="ro-RO"/>
              </w:rPr>
            </w:pPr>
            <w:r w:rsidRPr="006E7CEA">
              <w:rPr>
                <w:lang w:val="ro-RO"/>
              </w:rPr>
              <w:t>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8E2FC8" w:rsidP="00DF7578">
            <w:pPr>
              <w:jc w:val="both"/>
              <w:rPr>
                <w:lang w:val="ro-RO" w:eastAsia="ro-RO"/>
              </w:rPr>
            </w:pPr>
            <w:proofErr w:type="spellStart"/>
            <w:r w:rsidRPr="001A7E75">
              <w:rPr>
                <w:lang w:val="ro-RO"/>
              </w:rPr>
              <w:t>Subcompartimentul</w:t>
            </w:r>
            <w:proofErr w:type="spellEnd"/>
            <w:r w:rsidRPr="001A7E75">
              <w:rPr>
                <w:lang w:val="ro-RO" w:eastAsia="ro-RO"/>
              </w:rPr>
              <w:t xml:space="preserve"> „Examenul medical periodic”</w:t>
            </w:r>
            <w:r w:rsidRPr="001A7E75">
              <w:rPr>
                <w:bCs/>
                <w:lang w:val="ro-RO"/>
              </w:rPr>
              <w:t xml:space="preserve"> a fost suplinit cu un punct nou </w:t>
            </w:r>
            <w:r w:rsidR="00576D3B" w:rsidRPr="001A7E75">
              <w:rPr>
                <w:bCs/>
                <w:lang w:val="ro-RO"/>
              </w:rPr>
              <w:t xml:space="preserve">- </w:t>
            </w:r>
            <w:r w:rsidR="00157911" w:rsidRPr="001A7E75">
              <w:rPr>
                <w:bCs/>
                <w:lang w:val="ro-RO"/>
              </w:rPr>
              <w:t>27</w:t>
            </w:r>
            <w:r w:rsidRPr="001A7E75">
              <w:rPr>
                <w:bCs/>
                <w:lang w:val="ro-RO"/>
              </w:rPr>
              <w:t>.</w:t>
            </w:r>
          </w:p>
          <w:p w:rsidR="008E2FC8" w:rsidRPr="001A7E75" w:rsidRDefault="008E2FC8" w:rsidP="00DF7578">
            <w:pPr>
              <w:rPr>
                <w:lang w:val="ro-RO"/>
              </w:rPr>
            </w:pPr>
            <w:r w:rsidRPr="001A7E75">
              <w:rPr>
                <w:bCs/>
                <w:lang w:val="ro-RO"/>
              </w:rPr>
              <w:t xml:space="preserve"> </w:t>
            </w:r>
          </w:p>
          <w:p w:rsidR="008E2FC8" w:rsidRPr="001A7E75" w:rsidRDefault="008E2FC8" w:rsidP="00DF7578">
            <w:pPr>
              <w:rPr>
                <w:lang w:val="ro-RO" w:eastAsia="ro-RO"/>
              </w:rPr>
            </w:pPr>
          </w:p>
          <w:p w:rsidR="008E2FC8" w:rsidRPr="001A7E75" w:rsidRDefault="008E2FC8" w:rsidP="00DF7578">
            <w:pPr>
              <w:jc w:val="both"/>
              <w:rPr>
                <w:lang w:val="ro-RO"/>
              </w:rPr>
            </w:pP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lang w:val="ro-RO" w:eastAsia="ro-RO"/>
              </w:rPr>
            </w:pPr>
            <w:r w:rsidRPr="006E7CEA">
              <w:rPr>
                <w:b/>
                <w:lang w:val="ro-RO" w:eastAsia="ro-RO"/>
              </w:rPr>
              <w:t>11</w:t>
            </w:r>
            <w:r w:rsidRPr="006E7CEA">
              <w:rPr>
                <w:lang w:val="ro-RO" w:eastAsia="ro-RO"/>
              </w:rPr>
              <w:t>.Stabilirea criteriului de stabilire a periodicităţii şi tipurilor de investigaţii incluse în examenul medical în cazul prezenţei mai multor factori de risc.</w:t>
            </w:r>
          </w:p>
          <w:p w:rsidR="008E2FC8" w:rsidRPr="006E7CEA" w:rsidRDefault="008E2FC8" w:rsidP="00DF7578">
            <w:pPr>
              <w:jc w:val="both"/>
              <w:rPr>
                <w:lang w:val="ro-RO" w:eastAsia="ro-RO"/>
              </w:rPr>
            </w:pPr>
          </w:p>
        </w:tc>
        <w:tc>
          <w:tcPr>
            <w:tcW w:w="1795" w:type="dxa"/>
          </w:tcPr>
          <w:p w:rsidR="008E2FC8" w:rsidRPr="006E7CEA" w:rsidRDefault="008E2FC8" w:rsidP="00DF7578">
            <w:pPr>
              <w:rPr>
                <w:lang w:val="ro-RO"/>
              </w:rPr>
            </w:pPr>
            <w:r w:rsidRPr="006E7CEA">
              <w:rPr>
                <w:lang w:val="ro-RO"/>
              </w:rPr>
              <w:t>Nu 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DF7578">
            <w:pPr>
              <w:jc w:val="both"/>
              <w:rPr>
                <w:lang w:val="ro-RO" w:eastAsia="ro-RO"/>
              </w:rPr>
            </w:pPr>
            <w:r w:rsidRPr="005A29B9">
              <w:rPr>
                <w:lang w:val="ro-RO" w:eastAsia="ro-RO"/>
              </w:rPr>
              <w:t xml:space="preserve">În timpul efectuării examenelor medicale se va ţine cont de periodicitatea fiecărui factor de risc (conform anexei nr.1) cu cuprinderea tuturor investigaţiilor nominalizate fără suprapunere. </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lang w:val="ro-RO" w:eastAsia="ro-RO"/>
              </w:rPr>
            </w:pPr>
            <w:r w:rsidRPr="006E7CEA">
              <w:rPr>
                <w:b/>
                <w:lang w:val="ro-RO" w:eastAsia="ro-RO"/>
              </w:rPr>
              <w:t>12</w:t>
            </w:r>
            <w:r w:rsidRPr="006E7CEA">
              <w:rPr>
                <w:lang w:val="ro-RO" w:eastAsia="ro-RO"/>
              </w:rPr>
              <w:t>.Stabilirea metodelor de supraveghere a sănătăţii pentru următoarele categorii de salariaţi: zilieri, sezonieri, persoane care prestează o anumită lucrare, angajaţi pe o perioadă de până la două luni, care lucrează la angajatori persoane fizice, prestează munca la domiciliu, lucrează în tură continuă, muncesc prin cumul, persoanele cu dezabilităţi, veteranii, pensionarii etc.</w:t>
            </w:r>
          </w:p>
          <w:p w:rsidR="008E2FC8" w:rsidRPr="006E7CEA" w:rsidRDefault="008E2FC8" w:rsidP="00DF7578">
            <w:pPr>
              <w:jc w:val="both"/>
              <w:rPr>
                <w:b/>
                <w:lang w:val="ro-RO" w:eastAsia="ro-RO"/>
              </w:rPr>
            </w:pPr>
          </w:p>
        </w:tc>
        <w:tc>
          <w:tcPr>
            <w:tcW w:w="1795" w:type="dxa"/>
          </w:tcPr>
          <w:p w:rsidR="008E2FC8" w:rsidRPr="006E7CEA" w:rsidRDefault="008E2FC8" w:rsidP="00DF7578">
            <w:pPr>
              <w:rPr>
                <w:lang w:val="ro-RO"/>
              </w:rPr>
            </w:pPr>
            <w:r w:rsidRPr="006E7CEA">
              <w:rPr>
                <w:lang w:val="ro-RO"/>
              </w:rPr>
              <w:t>Nu se acceptă</w:t>
            </w: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DF7578">
            <w:pPr>
              <w:jc w:val="both"/>
              <w:rPr>
                <w:lang w:val="ro-RO" w:eastAsia="ro-RO"/>
              </w:rPr>
            </w:pPr>
            <w:r w:rsidRPr="005A29B9">
              <w:rPr>
                <w:lang w:val="ro-RO" w:eastAsia="ro-RO"/>
              </w:rPr>
              <w:t>Indiferent de munca prestată fiecare angajat trebuie să treacă examenul medical la angajare conform factorilor de risc indicaţi în anexa nr.1. Metodologia de supraveghere a sănătăţii persoanelor din următoarele categorii: zilieri, sezonieri, angajaţi pe o perioadă de până la două luni, care prestează munca la domiciliu, lucrează în tură continuă, muncesc prin cumul, persoanele cu dezabilităţi, etc. va fi elaborată şi aprobată prin ordinul Ministerului Sănătăţii privind punerea în aplicare a acestuia Regulament.</w:t>
            </w:r>
          </w:p>
        </w:tc>
      </w:tr>
      <w:tr w:rsidR="008E2FC8" w:rsidRPr="00457BE8" w:rsidTr="00211397">
        <w:tc>
          <w:tcPr>
            <w:tcW w:w="674" w:type="dxa"/>
          </w:tcPr>
          <w:p w:rsidR="008E2FC8" w:rsidRPr="006E7CEA" w:rsidRDefault="008E2FC8" w:rsidP="00DF7578">
            <w:pPr>
              <w:rPr>
                <w:lang w:val="ro-RO"/>
              </w:rPr>
            </w:pPr>
            <w:r w:rsidRPr="006E7CEA">
              <w:rPr>
                <w:lang w:val="ro-RO"/>
              </w:rPr>
              <w:t>5.</w:t>
            </w:r>
          </w:p>
        </w:tc>
        <w:tc>
          <w:tcPr>
            <w:tcW w:w="1603" w:type="dxa"/>
          </w:tcPr>
          <w:p w:rsidR="008E2FC8" w:rsidRPr="001A7E75" w:rsidRDefault="008E2FC8" w:rsidP="00DF7578">
            <w:pPr>
              <w:rPr>
                <w:lang w:val="ro-RO"/>
              </w:rPr>
            </w:pPr>
            <w:r w:rsidRPr="001A7E75">
              <w:rPr>
                <w:lang w:val="ro-RO"/>
              </w:rPr>
              <w:t>Asociaţia internaţională a transporturilor auto din Moldova</w:t>
            </w:r>
          </w:p>
        </w:tc>
        <w:tc>
          <w:tcPr>
            <w:tcW w:w="5061" w:type="dxa"/>
          </w:tcPr>
          <w:p w:rsidR="008E2FC8" w:rsidRPr="001A7E75" w:rsidRDefault="008E2FC8" w:rsidP="00DF7578">
            <w:pPr>
              <w:jc w:val="both"/>
              <w:rPr>
                <w:lang w:val="ro-RO"/>
              </w:rPr>
            </w:pPr>
            <w:r w:rsidRPr="001A7E75">
              <w:rPr>
                <w:b/>
                <w:lang w:val="ro-RO"/>
              </w:rPr>
              <w:t>1</w:t>
            </w:r>
            <w:r w:rsidR="00576D3B" w:rsidRPr="001A7E75">
              <w:rPr>
                <w:lang w:val="ro-RO"/>
              </w:rPr>
              <w:t>.La pct. 6.6 (pct.5.8</w:t>
            </w:r>
            <w:r w:rsidRPr="001A7E75">
              <w:rPr>
                <w:lang w:val="ro-RO"/>
              </w:rPr>
              <w:t xml:space="preserve">  - redacţia nouă) din anexa nr.1 la Regulamentul de specificat mai detaliat activităţile profesionale care ţin de conducerea vehiculelor care transportă calatori, care transportă marfă şi care transportă marfă periculoasă.</w:t>
            </w:r>
          </w:p>
          <w:p w:rsidR="008E2FC8" w:rsidRPr="001A7E75" w:rsidRDefault="008E2FC8" w:rsidP="00DF7578">
            <w:pPr>
              <w:jc w:val="both"/>
              <w:rPr>
                <w:lang w:val="ro-RO"/>
              </w:rPr>
            </w:pPr>
          </w:p>
          <w:p w:rsidR="008E2FC8" w:rsidRPr="001A7E75" w:rsidRDefault="008E2FC8" w:rsidP="00DF7578">
            <w:pPr>
              <w:jc w:val="both"/>
              <w:rPr>
                <w:lang w:val="ro-RO"/>
              </w:rPr>
            </w:pPr>
          </w:p>
        </w:tc>
        <w:tc>
          <w:tcPr>
            <w:tcW w:w="1795" w:type="dxa"/>
          </w:tcPr>
          <w:p w:rsidR="008E2FC8" w:rsidRPr="00B34752" w:rsidRDefault="008E2FC8" w:rsidP="00DF7578">
            <w:pPr>
              <w:rPr>
                <w:lang w:val="ro-RO"/>
              </w:rPr>
            </w:pPr>
            <w:r w:rsidRPr="00B34752">
              <w:rPr>
                <w:lang w:val="ro-RO"/>
              </w:rPr>
              <w:t xml:space="preserve">Nu se acceptă </w:t>
            </w:r>
          </w:p>
          <w:p w:rsidR="008E2FC8" w:rsidRPr="00B34752" w:rsidRDefault="008E2FC8" w:rsidP="00DF7578">
            <w:pPr>
              <w:rPr>
                <w:lang w:val="ro-RO"/>
              </w:rPr>
            </w:pPr>
          </w:p>
          <w:p w:rsidR="008E2FC8" w:rsidRPr="00B34752" w:rsidRDefault="008E2FC8" w:rsidP="00DF7578">
            <w:pPr>
              <w:rPr>
                <w:lang w:val="ro-RO"/>
              </w:rPr>
            </w:pPr>
          </w:p>
          <w:p w:rsidR="008E2FC8" w:rsidRPr="00B34752" w:rsidRDefault="008E2FC8" w:rsidP="00DF7578">
            <w:pPr>
              <w:rPr>
                <w:lang w:val="ro-RO"/>
              </w:rPr>
            </w:pPr>
          </w:p>
          <w:p w:rsidR="008E2FC8" w:rsidRPr="00B34752" w:rsidRDefault="008E2FC8" w:rsidP="00DF7578">
            <w:pPr>
              <w:rPr>
                <w:lang w:val="ro-RO"/>
              </w:rPr>
            </w:pPr>
          </w:p>
          <w:p w:rsidR="008E2FC8" w:rsidRPr="00B34752" w:rsidRDefault="008E2FC8" w:rsidP="00DF7578">
            <w:pPr>
              <w:rPr>
                <w:lang w:val="ro-RO"/>
              </w:rPr>
            </w:pPr>
          </w:p>
        </w:tc>
        <w:tc>
          <w:tcPr>
            <w:tcW w:w="4819" w:type="dxa"/>
          </w:tcPr>
          <w:p w:rsidR="008E2FC8" w:rsidRPr="005A29B9" w:rsidRDefault="008E2FC8" w:rsidP="00DF7578">
            <w:pPr>
              <w:jc w:val="both"/>
              <w:rPr>
                <w:lang w:val="ro-RO"/>
              </w:rPr>
            </w:pPr>
            <w:r w:rsidRPr="005A29B9">
              <w:rPr>
                <w:lang w:val="ro-RO"/>
              </w:rPr>
              <w:t xml:space="preserve">Examenele medicale a salariaţilor care conduc vehicule se efectuează în scopul evaluării stării de sănătate a lor, drept factori de risc servind manevrarea vehiculului (poziţia de muncă forţată, suprasolicitare psihică şi statică </w:t>
            </w:r>
            <w:proofErr w:type="spellStart"/>
            <w:r w:rsidRPr="005A29B9">
              <w:rPr>
                <w:lang w:val="ro-RO"/>
              </w:rPr>
              <w:t>etc</w:t>
            </w:r>
            <w:proofErr w:type="spellEnd"/>
            <w:r w:rsidRPr="005A29B9">
              <w:rPr>
                <w:lang w:val="ro-RO"/>
              </w:rPr>
              <w:t xml:space="preserve">), dar nu ceea ce transportă </w:t>
            </w:r>
            <w:r w:rsidR="00DF7578" w:rsidRPr="005A29B9">
              <w:rPr>
                <w:lang w:val="ro-RO"/>
              </w:rPr>
              <w:t>ace</w:t>
            </w:r>
            <w:r w:rsidR="00457BE8">
              <w:rPr>
                <w:rFonts w:ascii="Cambria Math" w:hAnsi="Cambria Math" w:cs="Cambria Math"/>
                <w:lang w:val="ro-RO"/>
              </w:rPr>
              <w:t>ş</w:t>
            </w:r>
            <w:r w:rsidR="00DF7578" w:rsidRPr="005A29B9">
              <w:rPr>
                <w:lang w:val="ro-RO"/>
              </w:rPr>
              <w:t>tia</w:t>
            </w:r>
            <w:r w:rsidRPr="005A29B9">
              <w:rPr>
                <w:lang w:val="ro-RO"/>
              </w:rPr>
              <w:t>.</w:t>
            </w:r>
          </w:p>
        </w:tc>
      </w:tr>
      <w:tr w:rsidR="008E2FC8" w:rsidRPr="00457BE8" w:rsidTr="00211397">
        <w:tc>
          <w:tcPr>
            <w:tcW w:w="674" w:type="dxa"/>
          </w:tcPr>
          <w:p w:rsidR="008E2FC8" w:rsidRPr="006E7CEA" w:rsidRDefault="008E2FC8" w:rsidP="00DF7578">
            <w:pPr>
              <w:rPr>
                <w:lang w:val="ro-RO"/>
              </w:rPr>
            </w:pPr>
          </w:p>
        </w:tc>
        <w:tc>
          <w:tcPr>
            <w:tcW w:w="1603" w:type="dxa"/>
          </w:tcPr>
          <w:p w:rsidR="008E2FC8" w:rsidRPr="001A7E75" w:rsidRDefault="008E2FC8" w:rsidP="00DF7578">
            <w:pPr>
              <w:rPr>
                <w:lang w:val="ro-RO"/>
              </w:rPr>
            </w:pPr>
          </w:p>
        </w:tc>
        <w:tc>
          <w:tcPr>
            <w:tcW w:w="5061" w:type="dxa"/>
          </w:tcPr>
          <w:p w:rsidR="008E2FC8" w:rsidRPr="001A7E75" w:rsidRDefault="008E2FC8" w:rsidP="00DF7578">
            <w:pPr>
              <w:jc w:val="both"/>
              <w:rPr>
                <w:b/>
                <w:lang w:val="ro-RO"/>
              </w:rPr>
            </w:pPr>
            <w:r w:rsidRPr="001A7E75">
              <w:rPr>
                <w:b/>
                <w:lang w:val="ro-RO"/>
              </w:rPr>
              <w:t>2</w:t>
            </w:r>
            <w:r w:rsidR="00F92325" w:rsidRPr="001A7E75">
              <w:rPr>
                <w:lang w:val="ro-RO"/>
              </w:rPr>
              <w:t>. La pct. 6.6 (pct.5.8</w:t>
            </w:r>
            <w:r w:rsidRPr="001A7E75">
              <w:rPr>
                <w:lang w:val="ro-RO"/>
              </w:rPr>
              <w:t xml:space="preserve">  - redacţia nouă) din anexa nr.1 la Regulamentul de a fi excluse cuvintele “de cursă lungă” fiindcă şoferii nu sunt clasificaţi de cursă lungă, medie, mică, etc.</w:t>
            </w:r>
          </w:p>
        </w:tc>
        <w:tc>
          <w:tcPr>
            <w:tcW w:w="1795" w:type="dxa"/>
          </w:tcPr>
          <w:p w:rsidR="008E2FC8" w:rsidRPr="006E7CEA" w:rsidRDefault="008E2FC8" w:rsidP="00DF7578">
            <w:pPr>
              <w:rPr>
                <w:lang w:val="ro-RO"/>
              </w:rPr>
            </w:pPr>
            <w:r w:rsidRPr="006E7CEA">
              <w:rPr>
                <w:lang w:val="ro-RO"/>
              </w:rPr>
              <w:t>Se acceptă par</w:t>
            </w:r>
            <w:r w:rsidR="00FB1424">
              <w:rPr>
                <w:lang w:val="ro-RO"/>
              </w:rPr>
              <w:t>ţ</w:t>
            </w:r>
            <w:r w:rsidRPr="006E7CEA">
              <w:rPr>
                <w:lang w:val="ro-RO"/>
              </w:rPr>
              <w:t>ial</w:t>
            </w:r>
          </w:p>
          <w:p w:rsidR="008E2FC8" w:rsidRPr="006E7CEA" w:rsidRDefault="008E2FC8" w:rsidP="00DF7578">
            <w:pPr>
              <w:rPr>
                <w:lang w:val="ro-RO"/>
              </w:rPr>
            </w:pPr>
          </w:p>
        </w:tc>
        <w:tc>
          <w:tcPr>
            <w:tcW w:w="4819" w:type="dxa"/>
          </w:tcPr>
          <w:p w:rsidR="008E2FC8" w:rsidRPr="005A29B9" w:rsidRDefault="00F92325" w:rsidP="00DF7578">
            <w:pPr>
              <w:rPr>
                <w:lang w:val="ro-RO"/>
              </w:rPr>
            </w:pPr>
            <w:r w:rsidRPr="005A29B9">
              <w:rPr>
                <w:lang w:val="ro-RO"/>
              </w:rPr>
              <w:t>Pct. 6.6 (</w:t>
            </w:r>
            <w:r w:rsidRPr="001A7E75">
              <w:rPr>
                <w:lang w:val="ro-RO"/>
              </w:rPr>
              <w:t>pct.5.8</w:t>
            </w:r>
            <w:r w:rsidR="008E2FC8" w:rsidRPr="001A7E75">
              <w:rPr>
                <w:lang w:val="ro-RO"/>
              </w:rPr>
              <w:t xml:space="preserve">  - redacţia nouă) din anexa nr. 1 a fost redactat</w:t>
            </w:r>
          </w:p>
          <w:p w:rsidR="008E2FC8" w:rsidRPr="005A29B9" w:rsidRDefault="008E2FC8" w:rsidP="00DF7578">
            <w:pPr>
              <w:rPr>
                <w:lang w:val="ro-RO"/>
              </w:rPr>
            </w:pPr>
          </w:p>
        </w:tc>
      </w:tr>
      <w:tr w:rsidR="008E2FC8" w:rsidRPr="006E7CEA" w:rsidTr="00211397">
        <w:tc>
          <w:tcPr>
            <w:tcW w:w="674" w:type="dxa"/>
          </w:tcPr>
          <w:p w:rsidR="008E2FC8" w:rsidRPr="006E7CEA" w:rsidRDefault="008E2FC8" w:rsidP="00DF7578">
            <w:pPr>
              <w:rPr>
                <w:lang w:val="ro-RO"/>
              </w:rPr>
            </w:pPr>
            <w:r w:rsidRPr="006E7CEA">
              <w:rPr>
                <w:lang w:val="ro-RO"/>
              </w:rPr>
              <w:t>6.</w:t>
            </w:r>
          </w:p>
        </w:tc>
        <w:tc>
          <w:tcPr>
            <w:tcW w:w="1603" w:type="dxa"/>
          </w:tcPr>
          <w:p w:rsidR="008E2FC8" w:rsidRPr="001A7E75" w:rsidRDefault="008E2FC8" w:rsidP="00DF7578">
            <w:pPr>
              <w:rPr>
                <w:lang w:val="ro-RO"/>
              </w:rPr>
            </w:pPr>
            <w:r w:rsidRPr="001A7E75">
              <w:rPr>
                <w:lang w:val="ro-RO"/>
              </w:rPr>
              <w:t xml:space="preserve">Ministerul Muncii, Protecţiei Sociale şi Familiei </w:t>
            </w:r>
          </w:p>
        </w:tc>
        <w:tc>
          <w:tcPr>
            <w:tcW w:w="5061" w:type="dxa"/>
          </w:tcPr>
          <w:p w:rsidR="008E2FC8" w:rsidRPr="001A7E75" w:rsidRDefault="008E2FC8" w:rsidP="00DF7578">
            <w:pPr>
              <w:ind w:left="-48"/>
              <w:jc w:val="both"/>
              <w:rPr>
                <w:b/>
                <w:lang w:val="ro-RO"/>
              </w:rPr>
            </w:pPr>
            <w:r w:rsidRPr="001A7E75">
              <w:rPr>
                <w:lang w:val="ro-RO"/>
              </w:rPr>
              <w:t>Fără obiecţii şi propuneri de modificare şi completare</w:t>
            </w:r>
          </w:p>
        </w:tc>
        <w:tc>
          <w:tcPr>
            <w:tcW w:w="1795" w:type="dxa"/>
          </w:tcPr>
          <w:p w:rsidR="008E2FC8" w:rsidRPr="006E7CEA" w:rsidRDefault="008E2FC8" w:rsidP="00DF7578">
            <w:pPr>
              <w:jc w:val="center"/>
              <w:rPr>
                <w:lang w:val="ro-RO"/>
              </w:rPr>
            </w:pPr>
            <w:r w:rsidRPr="006E7CEA">
              <w:rPr>
                <w:lang w:val="ro-RO"/>
              </w:rPr>
              <w:t>-</w:t>
            </w:r>
          </w:p>
        </w:tc>
        <w:tc>
          <w:tcPr>
            <w:tcW w:w="4819" w:type="dxa"/>
          </w:tcPr>
          <w:p w:rsidR="008E2FC8" w:rsidRPr="005A29B9" w:rsidRDefault="008E2FC8" w:rsidP="00DF7578">
            <w:pPr>
              <w:jc w:val="center"/>
              <w:rPr>
                <w:lang w:val="ro-RO"/>
              </w:rPr>
            </w:pPr>
            <w:r w:rsidRPr="005A29B9">
              <w:rPr>
                <w:lang w:val="ro-RO"/>
              </w:rPr>
              <w:t>-</w:t>
            </w:r>
          </w:p>
        </w:tc>
      </w:tr>
      <w:tr w:rsidR="008E2FC8" w:rsidRPr="00457BE8" w:rsidTr="00211397">
        <w:trPr>
          <w:trHeight w:val="1433"/>
        </w:trPr>
        <w:tc>
          <w:tcPr>
            <w:tcW w:w="674" w:type="dxa"/>
          </w:tcPr>
          <w:p w:rsidR="008E2FC8" w:rsidRPr="006E7CEA" w:rsidRDefault="008E2FC8" w:rsidP="00DF7578">
            <w:pPr>
              <w:rPr>
                <w:lang w:val="ro-RO"/>
              </w:rPr>
            </w:pPr>
            <w:r w:rsidRPr="006E7CEA">
              <w:rPr>
                <w:lang w:val="ro-RO"/>
              </w:rPr>
              <w:lastRenderedPageBreak/>
              <w:t>7.</w:t>
            </w:r>
          </w:p>
        </w:tc>
        <w:tc>
          <w:tcPr>
            <w:tcW w:w="1603" w:type="dxa"/>
          </w:tcPr>
          <w:p w:rsidR="008E2FC8" w:rsidRPr="00CD21BF" w:rsidRDefault="008E2FC8" w:rsidP="00DF7578">
            <w:pPr>
              <w:rPr>
                <w:lang w:val="ro-RO"/>
              </w:rPr>
            </w:pPr>
            <w:r w:rsidRPr="00CD21BF">
              <w:rPr>
                <w:lang w:val="ro-RO"/>
              </w:rPr>
              <w:t>Confederaţia Naţională a Patronatului din Republica Moldova</w:t>
            </w:r>
          </w:p>
        </w:tc>
        <w:tc>
          <w:tcPr>
            <w:tcW w:w="5061" w:type="dxa"/>
          </w:tcPr>
          <w:p w:rsidR="008E2FC8" w:rsidRPr="00CD21BF" w:rsidRDefault="008E2FC8" w:rsidP="008E2FC8">
            <w:pPr>
              <w:jc w:val="both"/>
              <w:rPr>
                <w:lang w:val="ro-RO"/>
              </w:rPr>
            </w:pPr>
            <w:r w:rsidRPr="00CD21BF">
              <w:rPr>
                <w:b/>
                <w:lang w:val="ro-RO"/>
              </w:rPr>
              <w:t>1</w:t>
            </w:r>
            <w:r w:rsidRPr="00CD21BF">
              <w:rPr>
                <w:lang w:val="ro-RO"/>
              </w:rPr>
              <w:t xml:space="preserve">.Acţiunea Regulamentului din perspectiva angajatorului trebuie să se răsfrângă asupra angajaţilor întreprinderii, altfel asupra celor care au o relaţie oficializată prin contract individual de muncă. </w:t>
            </w:r>
          </w:p>
        </w:tc>
        <w:tc>
          <w:tcPr>
            <w:tcW w:w="1795" w:type="dxa"/>
          </w:tcPr>
          <w:p w:rsidR="008E2FC8" w:rsidRPr="00CD21BF" w:rsidRDefault="008E2FC8" w:rsidP="00DF7578">
            <w:pPr>
              <w:rPr>
                <w:lang w:val="ro-RO"/>
              </w:rPr>
            </w:pPr>
            <w:r w:rsidRPr="00CD21BF">
              <w:rPr>
                <w:lang w:val="ro-RO"/>
              </w:rPr>
              <w:t>Se acceptă par</w:t>
            </w:r>
            <w:r w:rsidR="00FB1424" w:rsidRPr="00CD21BF">
              <w:rPr>
                <w:lang w:val="ro-RO"/>
              </w:rPr>
              <w:t>ţ</w:t>
            </w:r>
            <w:r w:rsidRPr="00CD21BF">
              <w:rPr>
                <w:lang w:val="ro-RO"/>
              </w:rPr>
              <w:t>ial</w:t>
            </w:r>
          </w:p>
          <w:p w:rsidR="008E2FC8" w:rsidRPr="00CD21BF" w:rsidRDefault="008E2FC8" w:rsidP="00DF7578">
            <w:pPr>
              <w:rPr>
                <w:lang w:val="ro-RO"/>
              </w:rPr>
            </w:pPr>
          </w:p>
          <w:p w:rsidR="008E2FC8" w:rsidRPr="00CD21BF" w:rsidRDefault="008E2FC8" w:rsidP="00DF7578">
            <w:pPr>
              <w:rPr>
                <w:lang w:val="ro-RO"/>
              </w:rPr>
            </w:pPr>
          </w:p>
          <w:p w:rsidR="008E2FC8" w:rsidRPr="00CD21BF" w:rsidRDefault="008E2FC8" w:rsidP="00DF7578">
            <w:pPr>
              <w:rPr>
                <w:lang w:val="ro-RO"/>
              </w:rPr>
            </w:pPr>
          </w:p>
          <w:p w:rsidR="008E2FC8" w:rsidRPr="00CD21BF" w:rsidRDefault="008E2FC8" w:rsidP="00DF7578">
            <w:pPr>
              <w:rPr>
                <w:lang w:val="ro-RO"/>
              </w:rPr>
            </w:pPr>
          </w:p>
        </w:tc>
        <w:tc>
          <w:tcPr>
            <w:tcW w:w="4819" w:type="dxa"/>
          </w:tcPr>
          <w:p w:rsidR="008E2FC8" w:rsidRPr="005A29B9" w:rsidRDefault="008E2FC8" w:rsidP="00DF7578">
            <w:pPr>
              <w:rPr>
                <w:lang w:val="ro-RO"/>
              </w:rPr>
            </w:pPr>
            <w:r w:rsidRPr="005A29B9">
              <w:rPr>
                <w:lang w:val="ro-RO"/>
              </w:rPr>
              <w:t xml:space="preserve">Pct. </w:t>
            </w:r>
            <w:r w:rsidR="00576D3B">
              <w:rPr>
                <w:rStyle w:val="docheader"/>
                <w:bCs/>
                <w:lang w:val="ro-RO"/>
              </w:rPr>
              <w:t>3</w:t>
            </w:r>
            <w:r w:rsidRPr="005A29B9">
              <w:rPr>
                <w:rStyle w:val="docheader"/>
                <w:bCs/>
                <w:lang w:val="ro-RO"/>
              </w:rPr>
              <w:t xml:space="preserve">,  </w:t>
            </w:r>
            <w:r w:rsidRPr="005A29B9">
              <w:rPr>
                <w:lang w:val="ro-RO"/>
              </w:rPr>
              <w:t xml:space="preserve"> </w:t>
            </w:r>
            <w:proofErr w:type="spellStart"/>
            <w:r w:rsidRPr="005A29B9">
              <w:rPr>
                <w:lang w:val="ro-RO"/>
              </w:rPr>
              <w:t>subpct</w:t>
            </w:r>
            <w:proofErr w:type="spellEnd"/>
            <w:r w:rsidRPr="005A29B9">
              <w:rPr>
                <w:lang w:val="ro-RO"/>
              </w:rPr>
              <w:t>. 3</w:t>
            </w:r>
            <w:r w:rsidR="00576D3B">
              <w:rPr>
                <w:lang w:val="ro-RO"/>
              </w:rPr>
              <w:t xml:space="preserve"> (</w:t>
            </w:r>
            <w:r w:rsidR="00576D3B" w:rsidRPr="00576D3B">
              <w:rPr>
                <w:lang w:val="ro-RO"/>
              </w:rPr>
              <w:t>redacţia nouă</w:t>
            </w:r>
            <w:r w:rsidR="00576D3B">
              <w:rPr>
                <w:lang w:val="ro-RO"/>
              </w:rPr>
              <w:t>)</w:t>
            </w:r>
            <w:r w:rsidRPr="005A29B9">
              <w:rPr>
                <w:lang w:val="ro-RO"/>
              </w:rPr>
              <w:t xml:space="preserve">, </w:t>
            </w:r>
            <w:r w:rsidRPr="005A29B9">
              <w:rPr>
                <w:rStyle w:val="docheader"/>
                <w:bCs/>
                <w:lang w:val="ro-RO"/>
              </w:rPr>
              <w:t>a fost modificat cu sintagma “urmează să presteze”.</w:t>
            </w:r>
          </w:p>
          <w:p w:rsidR="008E2FC8" w:rsidRPr="005A29B9" w:rsidRDefault="008E2FC8" w:rsidP="00DF7578">
            <w:pPr>
              <w:jc w:val="both"/>
              <w:rPr>
                <w:lang w:val="ro-RO"/>
              </w:rPr>
            </w:pPr>
            <w:r w:rsidRPr="005A29B9">
              <w:rPr>
                <w:lang w:val="ro-RO"/>
              </w:rPr>
              <w:t xml:space="preserve">Prevederile prezentului Regulament se răsfrâng  </w:t>
            </w:r>
          </w:p>
          <w:p w:rsidR="008E2FC8" w:rsidRPr="005A29B9" w:rsidRDefault="008E2FC8" w:rsidP="00DF7578">
            <w:pPr>
              <w:jc w:val="both"/>
              <w:rPr>
                <w:lang w:val="ro-RO"/>
              </w:rPr>
            </w:pPr>
            <w:proofErr w:type="spellStart"/>
            <w:r w:rsidRPr="005A29B9">
              <w:rPr>
                <w:lang w:val="ro-RO" w:eastAsia="ro-RO"/>
              </w:rPr>
              <w:t>atît</w:t>
            </w:r>
            <w:proofErr w:type="spellEnd"/>
            <w:r w:rsidRPr="005A29B9">
              <w:rPr>
                <w:lang w:val="ro-RO" w:eastAsia="ro-RO"/>
              </w:rPr>
              <w:t xml:space="preserve"> asupra persoanelor care urmează să fie angajate în muncă </w:t>
            </w:r>
            <w:proofErr w:type="spellStart"/>
            <w:r w:rsidRPr="005A29B9">
              <w:rPr>
                <w:lang w:val="ro-RO" w:eastAsia="ro-RO"/>
              </w:rPr>
              <w:t>cît</w:t>
            </w:r>
            <w:proofErr w:type="spellEnd"/>
            <w:r w:rsidRPr="005A29B9">
              <w:rPr>
                <w:lang w:val="ro-RO" w:eastAsia="ro-RO"/>
              </w:rPr>
              <w:t xml:space="preserve"> </w:t>
            </w:r>
            <w:r w:rsidR="00FB1424" w:rsidRPr="005A29B9">
              <w:rPr>
                <w:lang w:val="ro-RO" w:eastAsia="ro-RO"/>
              </w:rPr>
              <w:t>ş</w:t>
            </w:r>
            <w:r w:rsidRPr="005A29B9">
              <w:rPr>
                <w:lang w:val="ro-RO" w:eastAsia="ro-RO"/>
              </w:rPr>
              <w:t xml:space="preserve">i asupra lucrătorilor care prestează o muncă în bază sau fără contract individual de muncă.  </w:t>
            </w:r>
          </w:p>
        </w:tc>
      </w:tr>
      <w:tr w:rsidR="008E2FC8" w:rsidRPr="00457BE8" w:rsidTr="00211397">
        <w:tc>
          <w:tcPr>
            <w:tcW w:w="674" w:type="dxa"/>
          </w:tcPr>
          <w:p w:rsidR="008E2FC8" w:rsidRPr="006E7CEA" w:rsidRDefault="008E2FC8" w:rsidP="00DF7578">
            <w:pPr>
              <w:rPr>
                <w:lang w:val="ro-RO"/>
              </w:rPr>
            </w:pPr>
          </w:p>
        </w:tc>
        <w:tc>
          <w:tcPr>
            <w:tcW w:w="1603" w:type="dxa"/>
          </w:tcPr>
          <w:p w:rsidR="008E2FC8" w:rsidRPr="006E7CEA" w:rsidRDefault="008E2FC8" w:rsidP="00DF7578">
            <w:pPr>
              <w:rPr>
                <w:lang w:val="ro-RO"/>
              </w:rPr>
            </w:pPr>
          </w:p>
        </w:tc>
        <w:tc>
          <w:tcPr>
            <w:tcW w:w="5061" w:type="dxa"/>
          </w:tcPr>
          <w:p w:rsidR="008E2FC8" w:rsidRPr="006E7CEA" w:rsidRDefault="008E2FC8">
            <w:pPr>
              <w:rPr>
                <w:lang w:val="ro-RO"/>
              </w:rPr>
            </w:pPr>
            <w:r w:rsidRPr="006E7CEA">
              <w:rPr>
                <w:lang w:val="ro-RO"/>
              </w:rPr>
              <w:t>- Noţiunea de „persoană” prezentă în proiect intră în totală discordanţă cu restul prevederilor deoarece pe întreg textul se vorbeşte de lucrători, angajaţi şi prevede obligaţii ale angajatorului pe care acesta le poate avea numai faţă de angajaţii săi.</w:t>
            </w:r>
          </w:p>
        </w:tc>
        <w:tc>
          <w:tcPr>
            <w:tcW w:w="1795" w:type="dxa"/>
          </w:tcPr>
          <w:p w:rsidR="008E2FC8" w:rsidRPr="006E7CEA" w:rsidRDefault="008E2FC8" w:rsidP="00DF7578">
            <w:pPr>
              <w:rPr>
                <w:lang w:val="ro-RO"/>
              </w:rPr>
            </w:pPr>
            <w:r w:rsidRPr="006E7CEA">
              <w:rPr>
                <w:lang w:val="ro-RO"/>
              </w:rPr>
              <w:t>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DF7578">
            <w:pPr>
              <w:jc w:val="both"/>
              <w:rPr>
                <w:lang w:val="ro-RO" w:eastAsia="ro-RO"/>
              </w:rPr>
            </w:pPr>
            <w:r w:rsidRPr="005A29B9">
              <w:rPr>
                <w:lang w:val="ro-RO" w:eastAsia="ro-RO"/>
              </w:rPr>
              <w:t>No</w:t>
            </w:r>
            <w:r w:rsidR="00FB1424" w:rsidRPr="005A29B9">
              <w:rPr>
                <w:lang w:val="ro-RO" w:eastAsia="ro-RO"/>
              </w:rPr>
              <w:t>ţ</w:t>
            </w:r>
            <w:r w:rsidRPr="005A29B9">
              <w:rPr>
                <w:lang w:val="ro-RO" w:eastAsia="ro-RO"/>
              </w:rPr>
              <w:t>iunea a fost redactată, la compartimentul ”obliga</w:t>
            </w:r>
            <w:r w:rsidR="00FB1424" w:rsidRPr="005A29B9">
              <w:rPr>
                <w:lang w:val="ro-RO" w:eastAsia="ro-RO"/>
              </w:rPr>
              <w:t>ţ</w:t>
            </w:r>
            <w:r w:rsidRPr="005A29B9">
              <w:rPr>
                <w:lang w:val="ro-RO" w:eastAsia="ro-RO"/>
              </w:rPr>
              <w:t>iile angajatorului” termenul ”persoana” a fost substituit cu termenul ”lucrător”.</w:t>
            </w:r>
          </w:p>
          <w:p w:rsidR="008E2FC8" w:rsidRPr="005A29B9" w:rsidRDefault="008E2FC8" w:rsidP="00DF7578">
            <w:pPr>
              <w:rPr>
                <w:lang w:val="ro-RO"/>
              </w:rPr>
            </w:pPr>
          </w:p>
        </w:tc>
      </w:tr>
      <w:tr w:rsidR="008E2FC8" w:rsidRPr="00457BE8" w:rsidTr="00211397">
        <w:tc>
          <w:tcPr>
            <w:tcW w:w="674" w:type="dxa"/>
          </w:tcPr>
          <w:p w:rsidR="008E2FC8" w:rsidRPr="006E7CEA" w:rsidRDefault="008E2FC8" w:rsidP="00DF7578">
            <w:pPr>
              <w:rPr>
                <w:lang w:val="ro-RO"/>
              </w:rPr>
            </w:pPr>
          </w:p>
        </w:tc>
        <w:tc>
          <w:tcPr>
            <w:tcW w:w="1603" w:type="dxa"/>
          </w:tcPr>
          <w:p w:rsidR="008E2FC8" w:rsidRPr="006E7CEA" w:rsidRDefault="008E2FC8" w:rsidP="00DF7578">
            <w:pPr>
              <w:rPr>
                <w:lang w:val="ro-RO"/>
              </w:rPr>
            </w:pPr>
          </w:p>
        </w:tc>
        <w:tc>
          <w:tcPr>
            <w:tcW w:w="5061" w:type="dxa"/>
          </w:tcPr>
          <w:p w:rsidR="008E2FC8" w:rsidRPr="006E7CEA" w:rsidRDefault="008E2FC8" w:rsidP="008E2FC8">
            <w:pPr>
              <w:jc w:val="both"/>
              <w:rPr>
                <w:lang w:val="ro-RO"/>
              </w:rPr>
            </w:pPr>
            <w:r w:rsidRPr="006E7CEA">
              <w:rPr>
                <w:b/>
                <w:lang w:val="ro-RO"/>
              </w:rPr>
              <w:t>2.</w:t>
            </w:r>
            <w:r w:rsidRPr="006E7CEA">
              <w:rPr>
                <w:lang w:val="ro-RO"/>
              </w:rPr>
              <w:t xml:space="preserve"> Mai mult de atât proiectul nu este echidistant în prevederile sale faţă de activităţi economice instituţionalizate şi cele neinstituţionalizate (liberi profesionişti, auto-angajaţi, etc.)</w:t>
            </w:r>
          </w:p>
        </w:tc>
        <w:tc>
          <w:tcPr>
            <w:tcW w:w="1795" w:type="dxa"/>
          </w:tcPr>
          <w:p w:rsidR="008E2FC8" w:rsidRPr="006E7CEA" w:rsidRDefault="008E2FC8" w:rsidP="00DF7578">
            <w:pPr>
              <w:rPr>
                <w:lang w:val="ro-RO"/>
              </w:rPr>
            </w:pPr>
            <w:r w:rsidRPr="006E7CEA">
              <w:rPr>
                <w:lang w:val="ro-RO"/>
              </w:rPr>
              <w:t xml:space="preserve">Nu se acceptă </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DF7578">
            <w:pPr>
              <w:jc w:val="both"/>
              <w:rPr>
                <w:lang w:val="ro-RO" w:eastAsia="ro-RO"/>
              </w:rPr>
            </w:pPr>
            <w:r w:rsidRPr="005A29B9">
              <w:rPr>
                <w:lang w:val="ro-RO" w:eastAsia="ro-RO"/>
              </w:rPr>
              <w:t>Indiferent de munca prestată fiecare persoana trebuie să treacă examenul medical la angajare conform factorilor de risc indicaţi în anexa nr.1</w:t>
            </w:r>
          </w:p>
        </w:tc>
      </w:tr>
      <w:tr w:rsidR="008E2FC8" w:rsidRPr="00457BE8" w:rsidTr="00211397">
        <w:tc>
          <w:tcPr>
            <w:tcW w:w="674" w:type="dxa"/>
          </w:tcPr>
          <w:p w:rsidR="008E2FC8" w:rsidRPr="006E7CEA" w:rsidRDefault="008E2FC8" w:rsidP="00DF7578">
            <w:pPr>
              <w:rPr>
                <w:lang w:val="ro-RO"/>
              </w:rPr>
            </w:pPr>
          </w:p>
        </w:tc>
        <w:tc>
          <w:tcPr>
            <w:tcW w:w="1603" w:type="dxa"/>
          </w:tcPr>
          <w:p w:rsidR="008E2FC8" w:rsidRPr="006E7CEA" w:rsidRDefault="008E2FC8" w:rsidP="00DF7578">
            <w:pPr>
              <w:rPr>
                <w:lang w:val="ro-RO"/>
              </w:rPr>
            </w:pPr>
          </w:p>
        </w:tc>
        <w:tc>
          <w:tcPr>
            <w:tcW w:w="5061" w:type="dxa"/>
          </w:tcPr>
          <w:p w:rsidR="008E2FC8" w:rsidRPr="006E7CEA" w:rsidRDefault="008E2FC8" w:rsidP="008E2FC8">
            <w:pPr>
              <w:jc w:val="both"/>
              <w:rPr>
                <w:sz w:val="28"/>
                <w:szCs w:val="28"/>
                <w:lang w:val="ro-RO"/>
              </w:rPr>
            </w:pPr>
            <w:r w:rsidRPr="006E7CEA">
              <w:rPr>
                <w:lang w:val="ro-RO"/>
              </w:rPr>
              <w:t>- Ministerul Sănătăţii nu deţine/descrie mecanisme de monitorizare a situaţiei sănătăţii pentru cei</w:t>
            </w:r>
            <w:r w:rsidRPr="006E7CEA">
              <w:rPr>
                <w:sz w:val="28"/>
                <w:szCs w:val="28"/>
                <w:lang w:val="ro-RO"/>
              </w:rPr>
              <w:t xml:space="preserve"> </w:t>
            </w:r>
            <w:r w:rsidRPr="006E7CEA">
              <w:rPr>
                <w:lang w:val="ro-RO"/>
              </w:rPr>
              <w:t>din urmă.</w:t>
            </w:r>
          </w:p>
          <w:p w:rsidR="008E2FC8" w:rsidRPr="006E7CEA" w:rsidRDefault="008E2FC8">
            <w:pPr>
              <w:rPr>
                <w:lang w:val="ro-RO"/>
              </w:rPr>
            </w:pPr>
          </w:p>
        </w:tc>
        <w:tc>
          <w:tcPr>
            <w:tcW w:w="1795" w:type="dxa"/>
          </w:tcPr>
          <w:p w:rsidR="008E2FC8" w:rsidRPr="006E7CEA" w:rsidRDefault="008E2FC8" w:rsidP="00DF7578">
            <w:pPr>
              <w:rPr>
                <w:lang w:val="ro-RO"/>
              </w:rPr>
            </w:pPr>
            <w:r w:rsidRPr="006E7CEA">
              <w:rPr>
                <w:lang w:val="ro-RO"/>
              </w:rPr>
              <w:t>Se acceptă par</w:t>
            </w:r>
            <w:r w:rsidR="00FB1424">
              <w:rPr>
                <w:lang w:val="ro-RO"/>
              </w:rPr>
              <w:t>ţ</w:t>
            </w:r>
            <w:r w:rsidRPr="006E7CEA">
              <w:rPr>
                <w:lang w:val="ro-RO"/>
              </w:rPr>
              <w:t>ial</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DF7578">
            <w:pPr>
              <w:jc w:val="both"/>
              <w:rPr>
                <w:lang w:val="ro-RO" w:eastAsia="ro-RO"/>
              </w:rPr>
            </w:pPr>
            <w:r w:rsidRPr="005A29B9">
              <w:rPr>
                <w:lang w:val="ro-RO" w:eastAsia="ro-RO"/>
              </w:rPr>
              <w:t>Metodologia de supraveghere a sănătăţii persoanelor din următoarele categorii: zilieri, sezonieri, angajaţi pe o perioadă de până la două luni, care prestează munca la domiciliu, lucrează în tură continuă, muncesc prin cumul, persoanele cu dezabilităţi, etc. va fi elaborată şi aprobată prin ordinul Ministerului Sănătăţii privind punerea în aplicare a acestui Regulament.</w:t>
            </w:r>
          </w:p>
        </w:tc>
      </w:tr>
      <w:tr w:rsidR="008E2FC8" w:rsidRPr="00457BE8" w:rsidTr="00211397">
        <w:tc>
          <w:tcPr>
            <w:tcW w:w="674" w:type="dxa"/>
          </w:tcPr>
          <w:p w:rsidR="008E2FC8" w:rsidRPr="006E7CEA" w:rsidRDefault="008E2FC8" w:rsidP="00DF7578">
            <w:pPr>
              <w:rPr>
                <w:lang w:val="ro-RO"/>
              </w:rPr>
            </w:pPr>
          </w:p>
        </w:tc>
        <w:tc>
          <w:tcPr>
            <w:tcW w:w="1603" w:type="dxa"/>
          </w:tcPr>
          <w:p w:rsidR="008E2FC8" w:rsidRPr="006E7CEA" w:rsidRDefault="008E2FC8" w:rsidP="00DF7578">
            <w:pPr>
              <w:rPr>
                <w:lang w:val="ro-RO"/>
              </w:rPr>
            </w:pPr>
          </w:p>
        </w:tc>
        <w:tc>
          <w:tcPr>
            <w:tcW w:w="5061" w:type="dxa"/>
          </w:tcPr>
          <w:p w:rsidR="008E2FC8" w:rsidRPr="006E7CEA" w:rsidRDefault="008E2FC8" w:rsidP="008E2FC8">
            <w:pPr>
              <w:jc w:val="both"/>
              <w:rPr>
                <w:lang w:val="ro-RO"/>
              </w:rPr>
            </w:pPr>
            <w:r w:rsidRPr="006E7CEA">
              <w:rPr>
                <w:b/>
                <w:lang w:val="ro-RO"/>
              </w:rPr>
              <w:t>3</w:t>
            </w:r>
            <w:r w:rsidRPr="006E7CEA">
              <w:rPr>
                <w:lang w:val="ro-RO"/>
              </w:rPr>
              <w:t>.</w:t>
            </w:r>
            <w:r w:rsidRPr="006E7CEA">
              <w:rPr>
                <w:sz w:val="28"/>
                <w:szCs w:val="28"/>
                <w:lang w:val="ro-RO"/>
              </w:rPr>
              <w:t xml:space="preserve"> </w:t>
            </w:r>
            <w:r w:rsidRPr="006E7CEA">
              <w:rPr>
                <w:lang w:val="ro-RO"/>
              </w:rPr>
              <w:t>Art. 3. este unul ambiguu şi permite o tratare largă a funcţiilor Centrelor de Sănătate Publică teritoriale (în continuare CSP), începând cu:</w:t>
            </w:r>
          </w:p>
          <w:p w:rsidR="008E2FC8" w:rsidRPr="006E7CEA" w:rsidRDefault="008E2FC8" w:rsidP="008E2FC8">
            <w:pPr>
              <w:jc w:val="both"/>
              <w:rPr>
                <w:lang w:val="ro-RO"/>
              </w:rPr>
            </w:pPr>
            <w:r w:rsidRPr="006E7CEA">
              <w:rPr>
                <w:lang w:val="ro-RO"/>
              </w:rPr>
              <w:t xml:space="preserve"> 1) faptul supravegherii sănătăţii persoanelor expuse acţiunii factorilor de risc din mediul ocupaţional </w:t>
            </w:r>
            <w:r w:rsidRPr="006E7CEA">
              <w:rPr>
                <w:b/>
                <w:u w:val="single"/>
                <w:lang w:val="ro-RO"/>
              </w:rPr>
              <w:t>prin investigaţii clinice</w:t>
            </w:r>
            <w:r w:rsidRPr="006E7CEA">
              <w:rPr>
                <w:lang w:val="ro-RO"/>
              </w:rPr>
              <w:t xml:space="preserve"> până la;</w:t>
            </w:r>
          </w:p>
          <w:p w:rsidR="008E2FC8" w:rsidRPr="006E7CEA" w:rsidRDefault="008E2FC8">
            <w:pPr>
              <w:rPr>
                <w:lang w:val="ro-RO"/>
              </w:rPr>
            </w:pPr>
          </w:p>
        </w:tc>
        <w:tc>
          <w:tcPr>
            <w:tcW w:w="1795" w:type="dxa"/>
          </w:tcPr>
          <w:p w:rsidR="008E2FC8" w:rsidRPr="006E7CEA" w:rsidRDefault="008E2FC8" w:rsidP="00DF7578">
            <w:pPr>
              <w:rPr>
                <w:lang w:val="ro-RO"/>
              </w:rPr>
            </w:pPr>
            <w:r w:rsidRPr="006E7CEA">
              <w:rPr>
                <w:lang w:val="ro-RO"/>
              </w:rPr>
              <w:t>Se acceptă par</w:t>
            </w:r>
            <w:r w:rsidR="00FB1424">
              <w:rPr>
                <w:lang w:val="ro-RO"/>
              </w:rPr>
              <w:t>ţ</w:t>
            </w:r>
            <w:r w:rsidRPr="006E7CEA">
              <w:rPr>
                <w:lang w:val="ro-RO"/>
              </w:rPr>
              <w:t>ial</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40014A" w:rsidP="00DF7578">
            <w:pPr>
              <w:jc w:val="both"/>
              <w:rPr>
                <w:lang w:val="ro-RO"/>
              </w:rPr>
            </w:pPr>
            <w:r w:rsidRPr="001A7E75">
              <w:rPr>
                <w:lang w:val="ro-RO"/>
              </w:rPr>
              <w:t>Pct. 4</w:t>
            </w:r>
            <w:r w:rsidR="008E2FC8" w:rsidRPr="001A7E75">
              <w:rPr>
                <w:lang w:val="ro-RO"/>
              </w:rPr>
              <w:t xml:space="preserve"> a fost modificat, ca rezultat fiind clar că Centrele de Sănătate Publică sunt responsabile pentru organizarea şi controlul de stat privind supravegherea sănătăţii persoanelor expuse acţiunii </w:t>
            </w:r>
            <w:r w:rsidR="00DF7578" w:rsidRPr="001A7E75">
              <w:rPr>
                <w:lang w:val="ro-RO"/>
              </w:rPr>
              <w:t>factorilor de risc din mediul ocupa</w:t>
            </w:r>
            <w:r w:rsidR="00457BE8">
              <w:rPr>
                <w:rFonts w:ascii="Cambria Math" w:hAnsi="Cambria Math" w:cs="Cambria Math"/>
                <w:lang w:val="ro-RO"/>
              </w:rPr>
              <w:t>ţ</w:t>
            </w:r>
            <w:r w:rsidR="00DF7578" w:rsidRPr="001A7E75">
              <w:rPr>
                <w:lang w:val="ro-RO"/>
              </w:rPr>
              <w:t>ional</w:t>
            </w:r>
            <w:r w:rsidR="008E2FC8" w:rsidRPr="001A7E75">
              <w:rPr>
                <w:lang w:val="ro-RO"/>
              </w:rPr>
              <w:t xml:space="preserve">.  Evaluarea stării de sănătate prin investigaţii clinice </w:t>
            </w:r>
            <w:r w:rsidR="00FB1424" w:rsidRPr="001A7E75">
              <w:rPr>
                <w:lang w:val="ro-RO"/>
              </w:rPr>
              <w:t>ş</w:t>
            </w:r>
            <w:r w:rsidR="008E2FC8" w:rsidRPr="001A7E75">
              <w:rPr>
                <w:lang w:val="ro-RO"/>
              </w:rPr>
              <w:t>i paraclinice este realizată de către Co</w:t>
            </w:r>
            <w:r w:rsidRPr="001A7E75">
              <w:rPr>
                <w:lang w:val="ro-RO"/>
              </w:rPr>
              <w:t>misiile medicale, conform pct. 5</w:t>
            </w:r>
            <w:r w:rsidR="008E2FC8" w:rsidRPr="001A7E75">
              <w:rPr>
                <w:lang w:val="ro-RO"/>
              </w:rPr>
              <w:t xml:space="preserve"> în redac</w:t>
            </w:r>
            <w:r w:rsidR="00FB1424" w:rsidRPr="001A7E75">
              <w:rPr>
                <w:lang w:val="ro-RO"/>
              </w:rPr>
              <w:t>ţ</w:t>
            </w:r>
            <w:r w:rsidR="008E2FC8" w:rsidRPr="001A7E75">
              <w:rPr>
                <w:lang w:val="ro-RO"/>
              </w:rPr>
              <w:t>ia nouă.</w:t>
            </w:r>
          </w:p>
        </w:tc>
      </w:tr>
      <w:tr w:rsidR="008E2FC8" w:rsidRPr="00457BE8" w:rsidTr="00211397">
        <w:tc>
          <w:tcPr>
            <w:tcW w:w="674" w:type="dxa"/>
          </w:tcPr>
          <w:p w:rsidR="008E2FC8" w:rsidRPr="006E7CEA" w:rsidRDefault="008E2FC8" w:rsidP="00DF7578">
            <w:pPr>
              <w:rPr>
                <w:lang w:val="ro-RO"/>
              </w:rPr>
            </w:pPr>
          </w:p>
        </w:tc>
        <w:tc>
          <w:tcPr>
            <w:tcW w:w="1603" w:type="dxa"/>
          </w:tcPr>
          <w:p w:rsidR="008E2FC8" w:rsidRPr="006E7CEA" w:rsidRDefault="008E2FC8" w:rsidP="00DF7578">
            <w:pPr>
              <w:rPr>
                <w:lang w:val="ro-RO"/>
              </w:rPr>
            </w:pPr>
          </w:p>
        </w:tc>
        <w:tc>
          <w:tcPr>
            <w:tcW w:w="5061" w:type="dxa"/>
          </w:tcPr>
          <w:p w:rsidR="008E2FC8" w:rsidRPr="0040014A" w:rsidRDefault="008E2FC8" w:rsidP="008E2FC8">
            <w:pPr>
              <w:jc w:val="both"/>
              <w:rPr>
                <w:lang w:val="ro-RO"/>
              </w:rPr>
            </w:pPr>
            <w:r w:rsidRPr="006E7CEA">
              <w:rPr>
                <w:lang w:val="ro-RO"/>
              </w:rPr>
              <w:t xml:space="preserve">2) </w:t>
            </w:r>
            <w:r w:rsidRPr="0040014A">
              <w:rPr>
                <w:u w:val="single"/>
                <w:lang w:val="ro-RO"/>
              </w:rPr>
              <w:t>supravegherea implementării de către angajatori a prezentei hotărâri</w:t>
            </w:r>
            <w:r w:rsidRPr="0040014A">
              <w:rPr>
                <w:lang w:val="ro-RO"/>
              </w:rPr>
              <w:t xml:space="preserve">. Firesc că prima atribuţie nu este caracteristică instituţiilor publice cu funcţii de control şi supraveghere. </w:t>
            </w:r>
          </w:p>
          <w:p w:rsidR="008E2FC8" w:rsidRPr="006E7CEA" w:rsidRDefault="008E2FC8">
            <w:pPr>
              <w:rPr>
                <w:lang w:val="ro-RO"/>
              </w:rPr>
            </w:pPr>
          </w:p>
        </w:tc>
        <w:tc>
          <w:tcPr>
            <w:tcW w:w="1795" w:type="dxa"/>
          </w:tcPr>
          <w:p w:rsidR="008E2FC8" w:rsidRPr="006E7CEA" w:rsidRDefault="008E2FC8" w:rsidP="00DF7578">
            <w:pPr>
              <w:rPr>
                <w:lang w:val="ro-RO"/>
              </w:rPr>
            </w:pPr>
            <w:r w:rsidRPr="006E7CEA">
              <w:rPr>
                <w:lang w:val="ro-RO"/>
              </w:rPr>
              <w:t>Nu se acceptă</w:t>
            </w: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DF7578">
            <w:pPr>
              <w:jc w:val="both"/>
              <w:rPr>
                <w:lang w:val="ro-RO" w:eastAsia="ro-RO"/>
              </w:rPr>
            </w:pPr>
            <w:r w:rsidRPr="005A29B9">
              <w:rPr>
                <w:lang w:val="ro-RO"/>
              </w:rPr>
              <w:t xml:space="preserve">În baza Legii nr.10 din 03 </w:t>
            </w:r>
            <w:r w:rsidR="00DF7578" w:rsidRPr="005A29B9">
              <w:rPr>
                <w:lang w:val="ro-RO"/>
              </w:rPr>
              <w:t>februarie</w:t>
            </w:r>
            <w:r w:rsidRPr="005A29B9">
              <w:rPr>
                <w:lang w:val="ro-RO"/>
              </w:rPr>
              <w:t xml:space="preserve"> 2009, art. 4 pct. 3) </w:t>
            </w:r>
            <w:r w:rsidR="00FB1424" w:rsidRPr="005A29B9">
              <w:rPr>
                <w:lang w:val="ro-RO"/>
              </w:rPr>
              <w:t>ş</w:t>
            </w:r>
            <w:r w:rsidRPr="005A29B9">
              <w:rPr>
                <w:lang w:val="ro-RO"/>
              </w:rPr>
              <w:t>i art.18 alin (2) pct. 2) speciali</w:t>
            </w:r>
            <w:r w:rsidR="00FB1424" w:rsidRPr="005A29B9">
              <w:rPr>
                <w:lang w:val="ro-RO"/>
              </w:rPr>
              <w:t>ş</w:t>
            </w:r>
            <w:r w:rsidRPr="005A29B9">
              <w:rPr>
                <w:lang w:val="ro-RO"/>
              </w:rPr>
              <w:t xml:space="preserve">tii Serviciului </w:t>
            </w:r>
            <w:r w:rsidR="00DF7578" w:rsidRPr="005A29B9">
              <w:rPr>
                <w:lang w:val="ro-RO"/>
              </w:rPr>
              <w:t>de Supraveghere de Stat a</w:t>
            </w:r>
            <w:r w:rsidRPr="005A29B9">
              <w:rPr>
                <w:lang w:val="ro-RO"/>
              </w:rPr>
              <w:br/>
              <w:t>Sănătăţii Publice au dreptul de a verifica respectarea legislaţiei sanitare şi a altor acte normative în domeniul sănătăţii publice</w:t>
            </w:r>
            <w:r w:rsidR="0040014A">
              <w:rPr>
                <w:lang w:val="ro-RO"/>
              </w:rPr>
              <w:t>.</w:t>
            </w:r>
          </w:p>
        </w:tc>
      </w:tr>
      <w:tr w:rsidR="008E2FC8" w:rsidRPr="00457BE8" w:rsidTr="00211397">
        <w:tc>
          <w:tcPr>
            <w:tcW w:w="674" w:type="dxa"/>
          </w:tcPr>
          <w:p w:rsidR="008E2FC8" w:rsidRPr="006E7CEA" w:rsidRDefault="008E2FC8" w:rsidP="00DF7578">
            <w:pPr>
              <w:rPr>
                <w:lang w:val="ro-RO"/>
              </w:rPr>
            </w:pPr>
          </w:p>
        </w:tc>
        <w:tc>
          <w:tcPr>
            <w:tcW w:w="1603" w:type="dxa"/>
          </w:tcPr>
          <w:p w:rsidR="008E2FC8" w:rsidRPr="006E7CEA" w:rsidRDefault="008E2FC8" w:rsidP="00DF7578">
            <w:pPr>
              <w:rPr>
                <w:lang w:val="ro-RO"/>
              </w:rPr>
            </w:pPr>
          </w:p>
        </w:tc>
        <w:tc>
          <w:tcPr>
            <w:tcW w:w="5061" w:type="dxa"/>
          </w:tcPr>
          <w:p w:rsidR="008E2FC8" w:rsidRPr="006E7CEA" w:rsidRDefault="008E2FC8" w:rsidP="008E2FC8">
            <w:pPr>
              <w:rPr>
                <w:lang w:val="ro-RO"/>
              </w:rPr>
            </w:pPr>
            <w:r w:rsidRPr="006E7CEA">
              <w:rPr>
                <w:lang w:val="ro-RO"/>
              </w:rPr>
              <w:t>3)</w:t>
            </w:r>
            <w:r w:rsidRPr="006E7CEA">
              <w:rPr>
                <w:b/>
                <w:lang w:val="ro-RO"/>
              </w:rPr>
              <w:t xml:space="preserve"> Altfel</w:t>
            </w:r>
            <w:r w:rsidRPr="006E7CEA">
              <w:rPr>
                <w:lang w:val="ro-RO"/>
              </w:rPr>
              <w:t xml:space="preserve"> nici Comisiilor medicale specializate din Instituţiile </w:t>
            </w:r>
            <w:proofErr w:type="spellStart"/>
            <w:r w:rsidRPr="006E7CEA">
              <w:rPr>
                <w:lang w:val="ro-RO"/>
              </w:rPr>
              <w:t>Medico-Sanitare</w:t>
            </w:r>
            <w:proofErr w:type="spellEnd"/>
            <w:r w:rsidRPr="006E7CEA">
              <w:rPr>
                <w:lang w:val="ro-RO"/>
              </w:rPr>
              <w:t xml:space="preserve"> Publice (în continuare Comisiile medicale) </w:t>
            </w:r>
            <w:r w:rsidRPr="006E7CEA">
              <w:rPr>
                <w:b/>
                <w:lang w:val="ro-RO"/>
              </w:rPr>
              <w:t xml:space="preserve">nu le sunt caracteristice funcţii  </w:t>
            </w:r>
            <w:r w:rsidRPr="006E7CEA">
              <w:rPr>
                <w:b/>
                <w:lang w:val="ro-RO"/>
              </w:rPr>
              <w:lastRenderedPageBreak/>
              <w:t>de control şi supraveghere a implementării de către angajatori a prezentei hotărâri</w:t>
            </w:r>
            <w:r w:rsidRPr="006E7CEA">
              <w:rPr>
                <w:lang w:val="ro-RO"/>
              </w:rPr>
              <w:t xml:space="preserve">, în special dacă menţionăm faptul că aceste comisii nu deţin nici un statut juridic, respectiv </w:t>
            </w:r>
            <w:r w:rsidRPr="006E7CEA">
              <w:rPr>
                <w:u w:val="single"/>
                <w:lang w:val="ro-RO"/>
              </w:rPr>
              <w:t>contestarea concluziilor acestei comisii devine imposibilă.</w:t>
            </w:r>
          </w:p>
        </w:tc>
        <w:tc>
          <w:tcPr>
            <w:tcW w:w="1795" w:type="dxa"/>
          </w:tcPr>
          <w:p w:rsidR="008E2FC8" w:rsidRPr="006E7CEA" w:rsidRDefault="008E2FC8" w:rsidP="00DF7578">
            <w:pPr>
              <w:rPr>
                <w:lang w:val="ro-RO"/>
              </w:rPr>
            </w:pPr>
            <w:r w:rsidRPr="006E7CEA">
              <w:rPr>
                <w:lang w:val="ro-RO"/>
              </w:rPr>
              <w:lastRenderedPageBreak/>
              <w:t>Se acceptă par</w:t>
            </w:r>
            <w:r w:rsidR="00FB1424">
              <w:rPr>
                <w:lang w:val="ro-RO"/>
              </w:rPr>
              <w:t>ţ</w:t>
            </w:r>
            <w:r w:rsidRPr="006E7CEA">
              <w:rPr>
                <w:lang w:val="ro-RO"/>
              </w:rPr>
              <w:t>ial</w:t>
            </w:r>
          </w:p>
          <w:p w:rsidR="008E2FC8" w:rsidRPr="006E7CEA" w:rsidRDefault="008E2FC8" w:rsidP="00DF7578">
            <w:pPr>
              <w:rPr>
                <w:lang w:val="ro-RO"/>
              </w:rPr>
            </w:pPr>
          </w:p>
        </w:tc>
        <w:tc>
          <w:tcPr>
            <w:tcW w:w="4819" w:type="dxa"/>
          </w:tcPr>
          <w:p w:rsidR="008E2FC8" w:rsidRPr="005A29B9" w:rsidRDefault="0040014A" w:rsidP="00DF7578">
            <w:pPr>
              <w:jc w:val="both"/>
              <w:rPr>
                <w:lang w:val="ro-RO"/>
              </w:rPr>
            </w:pPr>
            <w:r>
              <w:rPr>
                <w:lang w:val="ro-RO"/>
              </w:rPr>
              <w:t>Pct.</w:t>
            </w:r>
            <w:r w:rsidRPr="0040014A">
              <w:rPr>
                <w:color w:val="FF0000"/>
                <w:lang w:val="ro-RO"/>
              </w:rPr>
              <w:t xml:space="preserve"> 4</w:t>
            </w:r>
            <w:r w:rsidR="008E2FC8" w:rsidRPr="0040014A">
              <w:rPr>
                <w:color w:val="FF0000"/>
                <w:lang w:val="ro-RO"/>
              </w:rPr>
              <w:t xml:space="preserve"> </w:t>
            </w:r>
            <w:r w:rsidR="008E2FC8" w:rsidRPr="005A29B9">
              <w:rPr>
                <w:lang w:val="ro-RO"/>
              </w:rPr>
              <w:t xml:space="preserve">a fost redactat cu excluderea sintagmei referitor la Comisiile medicale specializate din Instituţiile </w:t>
            </w:r>
            <w:proofErr w:type="spellStart"/>
            <w:r w:rsidR="008E2FC8" w:rsidRPr="005A29B9">
              <w:rPr>
                <w:lang w:val="ro-RO"/>
              </w:rPr>
              <w:t>Medico-Sanitare</w:t>
            </w:r>
            <w:proofErr w:type="spellEnd"/>
            <w:r w:rsidR="008E2FC8" w:rsidRPr="005A29B9">
              <w:rPr>
                <w:lang w:val="ro-RO"/>
              </w:rPr>
              <w:t xml:space="preserve"> Publice.</w:t>
            </w:r>
          </w:p>
          <w:p w:rsidR="008E2FC8" w:rsidRPr="005A29B9" w:rsidRDefault="008E2FC8" w:rsidP="00DF7578">
            <w:pPr>
              <w:jc w:val="both"/>
              <w:rPr>
                <w:lang w:val="ro-RO"/>
              </w:rPr>
            </w:pPr>
            <w:r w:rsidRPr="005A29B9">
              <w:rPr>
                <w:lang w:val="ro-RO"/>
              </w:rPr>
              <w:lastRenderedPageBreak/>
              <w:t>Contestarea concluziilor se va face în adresa Consiliului  Naţional de patol</w:t>
            </w:r>
            <w:r w:rsidR="0040014A">
              <w:rPr>
                <w:lang w:val="ro-RO"/>
              </w:rPr>
              <w:t>ogii profesionale care va fi reorganiz</w:t>
            </w:r>
            <w:r w:rsidRPr="005A29B9">
              <w:rPr>
                <w:lang w:val="ro-RO"/>
              </w:rPr>
              <w:t>at în termen de 3 luni de la data intrării în vigoare a prezentului Regulament</w:t>
            </w:r>
            <w:r w:rsidR="00DF7578" w:rsidRPr="005A29B9">
              <w:rPr>
                <w:lang w:val="ro-RO"/>
              </w:rPr>
              <w:t>,</w:t>
            </w:r>
            <w:r w:rsidRPr="005A29B9">
              <w:rPr>
                <w:lang w:val="ro-RO"/>
              </w:rPr>
              <w:t xml:space="preserve"> conform proiectului de </w:t>
            </w:r>
            <w:proofErr w:type="spellStart"/>
            <w:r w:rsidRPr="005A29B9">
              <w:rPr>
                <w:lang w:val="ro-RO"/>
              </w:rPr>
              <w:t>Hotărîre</w:t>
            </w:r>
            <w:proofErr w:type="spellEnd"/>
            <w:r w:rsidRPr="005A29B9">
              <w:rPr>
                <w:lang w:val="ro-RO"/>
              </w:rPr>
              <w:t xml:space="preserve"> a Guvernului.</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lang w:val="ro-RO"/>
              </w:rPr>
            </w:pPr>
            <w:r w:rsidRPr="006E7CEA">
              <w:rPr>
                <w:b/>
                <w:lang w:val="ro-RO"/>
              </w:rPr>
              <w:t>4.</w:t>
            </w:r>
            <w:r w:rsidRPr="006E7CEA">
              <w:rPr>
                <w:lang w:val="ro-RO"/>
              </w:rPr>
              <w:t xml:space="preserve"> O altă abordare neechilibrată o reprezintă interdicţia tacită de participare în acest sistem a Instituţiilor </w:t>
            </w:r>
            <w:proofErr w:type="spellStart"/>
            <w:r w:rsidRPr="006E7CEA">
              <w:rPr>
                <w:lang w:val="ro-RO"/>
              </w:rPr>
              <w:t>Medico-Sanitare</w:t>
            </w:r>
            <w:proofErr w:type="spellEnd"/>
            <w:r w:rsidRPr="006E7CEA">
              <w:rPr>
                <w:lang w:val="ro-RO"/>
              </w:rPr>
              <w:t xml:space="preserve"> Private sau a centrelor medicale din cadrul întreprinderilor. Tot aici putem opina asupra faptului că Ministerul Sănătăţii nu are necesitatea de a abilita instituţiile menţionate cu funcţii de supraveghere atât timp cât există deja proceduri de licenţiere şi acreditare legale şi obligatorii.</w:t>
            </w:r>
          </w:p>
          <w:p w:rsidR="008E2FC8" w:rsidRPr="006E7CEA" w:rsidRDefault="008E2FC8" w:rsidP="00DF7578">
            <w:pPr>
              <w:ind w:left="-48"/>
              <w:jc w:val="both"/>
              <w:rPr>
                <w:b/>
                <w:lang w:val="ro-RO"/>
              </w:rPr>
            </w:pPr>
          </w:p>
          <w:p w:rsidR="008E2FC8" w:rsidRPr="006E7CEA" w:rsidRDefault="008E2FC8" w:rsidP="00DF7578">
            <w:pPr>
              <w:ind w:left="-48"/>
              <w:jc w:val="both"/>
              <w:rPr>
                <w:b/>
                <w:lang w:val="ro-RO"/>
              </w:rPr>
            </w:pPr>
          </w:p>
          <w:p w:rsidR="008E2FC8" w:rsidRPr="006E7CEA" w:rsidRDefault="008E2FC8" w:rsidP="00DF7578">
            <w:pPr>
              <w:ind w:left="-48"/>
              <w:jc w:val="both"/>
              <w:rPr>
                <w:b/>
                <w:lang w:val="ro-RO"/>
              </w:rPr>
            </w:pPr>
          </w:p>
          <w:p w:rsidR="008E2FC8" w:rsidRPr="006E7CEA" w:rsidRDefault="008E2FC8" w:rsidP="00DF7578">
            <w:pPr>
              <w:ind w:left="-48"/>
              <w:jc w:val="both"/>
              <w:rPr>
                <w:b/>
                <w:lang w:val="ro-RO"/>
              </w:rPr>
            </w:pPr>
          </w:p>
          <w:p w:rsidR="008E2FC8" w:rsidRPr="006E7CEA" w:rsidRDefault="008E2FC8" w:rsidP="00DF7578">
            <w:pPr>
              <w:ind w:left="-48"/>
              <w:jc w:val="both"/>
              <w:rPr>
                <w:b/>
                <w:lang w:val="ro-RO"/>
              </w:rPr>
            </w:pPr>
          </w:p>
          <w:p w:rsidR="008E2FC8" w:rsidRPr="006E7CEA" w:rsidRDefault="008E2FC8" w:rsidP="00DF7578">
            <w:pPr>
              <w:ind w:left="-48"/>
              <w:jc w:val="both"/>
              <w:rPr>
                <w:b/>
                <w:lang w:val="ro-RO"/>
              </w:rPr>
            </w:pPr>
          </w:p>
          <w:p w:rsidR="008E2FC8" w:rsidRPr="006E7CEA" w:rsidRDefault="008E2FC8" w:rsidP="00DF7578">
            <w:pPr>
              <w:ind w:left="-48"/>
              <w:jc w:val="both"/>
              <w:rPr>
                <w:b/>
                <w:lang w:val="ro-RO"/>
              </w:rPr>
            </w:pPr>
          </w:p>
          <w:p w:rsidR="008E2FC8" w:rsidRPr="006E7CEA" w:rsidRDefault="008E2FC8" w:rsidP="00DF7578">
            <w:pPr>
              <w:ind w:left="-48"/>
              <w:jc w:val="both"/>
              <w:rPr>
                <w:b/>
                <w:lang w:val="ro-RO"/>
              </w:rPr>
            </w:pPr>
          </w:p>
          <w:p w:rsidR="008E2FC8" w:rsidRPr="006E7CEA" w:rsidRDefault="008E2FC8" w:rsidP="00DF7578">
            <w:pPr>
              <w:pStyle w:val="NoSpacing1"/>
              <w:jc w:val="both"/>
              <w:rPr>
                <w:b/>
              </w:rPr>
            </w:pPr>
          </w:p>
        </w:tc>
        <w:tc>
          <w:tcPr>
            <w:tcW w:w="1795" w:type="dxa"/>
          </w:tcPr>
          <w:p w:rsidR="008E2FC8" w:rsidRPr="006E7CEA" w:rsidRDefault="008E2FC8" w:rsidP="00DF7578">
            <w:pPr>
              <w:rPr>
                <w:lang w:val="ro-RO"/>
              </w:rPr>
            </w:pPr>
            <w:r w:rsidRPr="006E7CEA">
              <w:rPr>
                <w:lang w:val="ro-RO"/>
              </w:rPr>
              <w:t>Nu 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DF7578">
            <w:pPr>
              <w:jc w:val="both"/>
              <w:rPr>
                <w:lang w:val="ro-RO"/>
              </w:rPr>
            </w:pPr>
            <w:r w:rsidRPr="005A29B9">
              <w:rPr>
                <w:lang w:val="ro-RO"/>
              </w:rPr>
              <w:t>În conformitate cu Legea nr.10-XVI din 03.02.2009 privind supravegherea de stat a sănătă</w:t>
            </w:r>
            <w:r w:rsidR="00FB1424" w:rsidRPr="005A29B9">
              <w:rPr>
                <w:lang w:val="ro-RO"/>
              </w:rPr>
              <w:t>ţ</w:t>
            </w:r>
            <w:r w:rsidRPr="005A29B9">
              <w:rPr>
                <w:lang w:val="ro-RO"/>
              </w:rPr>
              <w:t>ii publice art.15</w:t>
            </w:r>
            <w:r w:rsidR="00DF7578" w:rsidRPr="005A29B9">
              <w:rPr>
                <w:lang w:val="ro-RO"/>
              </w:rPr>
              <w:t>,</w:t>
            </w:r>
            <w:r w:rsidRPr="005A29B9">
              <w:rPr>
                <w:lang w:val="ro-RO"/>
              </w:rPr>
              <w:t xml:space="preserve"> Ministerul Sănătă</w:t>
            </w:r>
            <w:r w:rsidR="00FB1424" w:rsidRPr="005A29B9">
              <w:rPr>
                <w:lang w:val="ro-RO"/>
              </w:rPr>
              <w:t>ţ</w:t>
            </w:r>
            <w:r w:rsidRPr="005A29B9">
              <w:rPr>
                <w:lang w:val="ro-RO"/>
              </w:rPr>
              <w:t>ii este autoritatea administra</w:t>
            </w:r>
            <w:r w:rsidR="00FB1424" w:rsidRPr="005A29B9">
              <w:rPr>
                <w:lang w:val="ro-RO"/>
              </w:rPr>
              <w:t>ţ</w:t>
            </w:r>
            <w:r w:rsidRPr="005A29B9">
              <w:rPr>
                <w:lang w:val="ro-RO"/>
              </w:rPr>
              <w:t>iei publice centrale de specialitate în domeniul sănătă</w:t>
            </w:r>
            <w:r w:rsidR="00FB1424" w:rsidRPr="005A29B9">
              <w:rPr>
                <w:lang w:val="ro-RO"/>
              </w:rPr>
              <w:t>ţ</w:t>
            </w:r>
            <w:r w:rsidRPr="005A29B9">
              <w:rPr>
                <w:lang w:val="ro-RO"/>
              </w:rPr>
              <w:t xml:space="preserve">ii publice </w:t>
            </w:r>
            <w:r w:rsidR="00FB1424" w:rsidRPr="005A29B9">
              <w:rPr>
                <w:lang w:val="ro-RO"/>
              </w:rPr>
              <w:t>ş</w:t>
            </w:r>
            <w:r w:rsidRPr="005A29B9">
              <w:rPr>
                <w:lang w:val="ro-RO"/>
              </w:rPr>
              <w:t>i este în competen</w:t>
            </w:r>
            <w:r w:rsidR="00FB1424" w:rsidRPr="005A29B9">
              <w:rPr>
                <w:lang w:val="ro-RO"/>
              </w:rPr>
              <w:t>ţ</w:t>
            </w:r>
            <w:r w:rsidRPr="005A29B9">
              <w:rPr>
                <w:lang w:val="ro-RO"/>
              </w:rPr>
              <w:t>a sa de a abilita cu func</w:t>
            </w:r>
            <w:r w:rsidR="00FB1424" w:rsidRPr="005A29B9">
              <w:rPr>
                <w:lang w:val="ro-RO"/>
              </w:rPr>
              <w:t>ţ</w:t>
            </w:r>
            <w:r w:rsidRPr="005A29B9">
              <w:rPr>
                <w:lang w:val="ro-RO"/>
              </w:rPr>
              <w:t>ii de supraveghere a sănătă</w:t>
            </w:r>
            <w:r w:rsidR="00FB1424" w:rsidRPr="005A29B9">
              <w:rPr>
                <w:lang w:val="ro-RO"/>
              </w:rPr>
              <w:t>ţ</w:t>
            </w:r>
            <w:r w:rsidRPr="005A29B9">
              <w:rPr>
                <w:lang w:val="ro-RO"/>
              </w:rPr>
              <w:t xml:space="preserve">ii persoanelor inclusiv </w:t>
            </w:r>
            <w:r w:rsidR="00FB1424" w:rsidRPr="005A29B9">
              <w:rPr>
                <w:lang w:val="ro-RO"/>
              </w:rPr>
              <w:t>ş</w:t>
            </w:r>
            <w:r w:rsidRPr="005A29B9">
              <w:rPr>
                <w:lang w:val="ro-RO"/>
              </w:rPr>
              <w:t xml:space="preserve">i a lucrătorilor, în cazul dat - efectuarea examenelor medicale de către IMSP atunci </w:t>
            </w:r>
            <w:proofErr w:type="spellStart"/>
            <w:r w:rsidRPr="005A29B9">
              <w:rPr>
                <w:lang w:val="ro-RO"/>
              </w:rPr>
              <w:t>cînd</w:t>
            </w:r>
            <w:proofErr w:type="spellEnd"/>
            <w:r w:rsidRPr="005A29B9">
              <w:rPr>
                <w:lang w:val="ro-RO"/>
              </w:rPr>
              <w:t xml:space="preserve"> sunt respectate toate condi</w:t>
            </w:r>
            <w:r w:rsidR="00FB1424" w:rsidRPr="005A29B9">
              <w:rPr>
                <w:lang w:val="ro-RO"/>
              </w:rPr>
              <w:t>ţ</w:t>
            </w:r>
            <w:r w:rsidRPr="005A29B9">
              <w:rPr>
                <w:lang w:val="ro-RO"/>
              </w:rPr>
              <w:t>iile pentru activitatea în acest domeniu. Centrele Medicale din cadrul întreprinderilor nu pot efectua examenele medicale profilactice din lipsa medicului în patologii profesionale, medicului igienist în sănătatea ocupa</w:t>
            </w:r>
            <w:r w:rsidR="00FB1424" w:rsidRPr="005A29B9">
              <w:rPr>
                <w:lang w:val="ro-RO"/>
              </w:rPr>
              <w:t>ţ</w:t>
            </w:r>
            <w:r w:rsidRPr="005A29B9">
              <w:rPr>
                <w:lang w:val="ro-RO"/>
              </w:rPr>
              <w:t>ională, medicilor speciali</w:t>
            </w:r>
            <w:r w:rsidR="00FB1424" w:rsidRPr="005A29B9">
              <w:rPr>
                <w:lang w:val="ro-RO"/>
              </w:rPr>
              <w:t>ş</w:t>
            </w:r>
            <w:r w:rsidRPr="005A29B9">
              <w:rPr>
                <w:lang w:val="ro-RO"/>
              </w:rPr>
              <w:t>ti de profil pregăti</w:t>
            </w:r>
            <w:r w:rsidR="00FB1424" w:rsidRPr="005A29B9">
              <w:rPr>
                <w:lang w:val="ro-RO"/>
              </w:rPr>
              <w:t>ţ</w:t>
            </w:r>
            <w:r w:rsidRPr="005A29B9">
              <w:rPr>
                <w:lang w:val="ro-RO"/>
              </w:rPr>
              <w:t xml:space="preserve">i în domeniul patologiei profesionale precum </w:t>
            </w:r>
            <w:r w:rsidR="00FB1424" w:rsidRPr="005A29B9">
              <w:rPr>
                <w:lang w:val="ro-RO"/>
              </w:rPr>
              <w:t>ş</w:t>
            </w:r>
            <w:r w:rsidRPr="005A29B9">
              <w:rPr>
                <w:lang w:val="ro-RO"/>
              </w:rPr>
              <w:t>i a existen</w:t>
            </w:r>
            <w:r w:rsidR="00FB1424" w:rsidRPr="005A29B9">
              <w:rPr>
                <w:lang w:val="ro-RO"/>
              </w:rPr>
              <w:t>ţ</w:t>
            </w:r>
            <w:r w:rsidRPr="005A29B9">
              <w:rPr>
                <w:lang w:val="ro-RO"/>
              </w:rPr>
              <w:t>ei conflictului de interese(centrele medicale din cadrul întreprinderilor fiind o structură subordonată angajatorului cărui nu-i este convenabil depistarea bolilor profesionale la întreprinderea dată).</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ind w:left="-48"/>
              <w:jc w:val="both"/>
              <w:rPr>
                <w:b/>
                <w:lang w:val="ro-RO"/>
              </w:rPr>
            </w:pPr>
            <w:r w:rsidRPr="006E7CEA">
              <w:rPr>
                <w:b/>
                <w:lang w:val="ro-RO"/>
              </w:rPr>
              <w:t>5.</w:t>
            </w:r>
            <w:r w:rsidRPr="006E7CEA">
              <w:rPr>
                <w:lang w:val="ro-RO"/>
              </w:rPr>
              <w:t xml:space="preserve"> art. 4. (pct.3 - redacţia nouă) prezintă o tratare largă a funcţiilor Centrelor de Sănătate Publică (medicilor igienişti în sănătatea ocupaţională). Totodată, după o investigaţie rapidă, se poate constata că medicii igienişti nu sunt angajaţii Centrelor de Sănătate Publică.</w:t>
            </w:r>
          </w:p>
        </w:tc>
        <w:tc>
          <w:tcPr>
            <w:tcW w:w="1795" w:type="dxa"/>
          </w:tcPr>
          <w:p w:rsidR="008E2FC8" w:rsidRPr="006E7CEA" w:rsidRDefault="008E2FC8" w:rsidP="00DF7578">
            <w:pPr>
              <w:rPr>
                <w:lang w:val="ro-RO"/>
              </w:rPr>
            </w:pPr>
            <w:r w:rsidRPr="006E7CEA">
              <w:rPr>
                <w:lang w:val="ro-RO"/>
              </w:rPr>
              <w:t>Se acceptă par</w:t>
            </w:r>
            <w:r w:rsidR="00FB1424">
              <w:rPr>
                <w:lang w:val="ro-RO"/>
              </w:rPr>
              <w:t>ţ</w:t>
            </w:r>
            <w:r w:rsidRPr="006E7CEA">
              <w:rPr>
                <w:lang w:val="ro-RO"/>
              </w:rPr>
              <w:t>ial</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40014A" w:rsidP="00DF7578">
            <w:pPr>
              <w:jc w:val="both"/>
              <w:rPr>
                <w:lang w:val="ro-RO"/>
              </w:rPr>
            </w:pPr>
            <w:r w:rsidRPr="001A7E75">
              <w:rPr>
                <w:lang w:val="ro-RO"/>
              </w:rPr>
              <w:t>Pct. 4</w:t>
            </w:r>
            <w:r w:rsidR="008E2FC8" w:rsidRPr="001A7E75">
              <w:rPr>
                <w:lang w:val="ro-RO"/>
              </w:rPr>
              <w:t xml:space="preserve"> </w:t>
            </w:r>
            <w:r w:rsidR="00FB1424" w:rsidRPr="001A7E75">
              <w:rPr>
                <w:lang w:val="ro-RO"/>
              </w:rPr>
              <w:t>ş</w:t>
            </w:r>
            <w:r w:rsidRPr="001A7E75">
              <w:rPr>
                <w:lang w:val="ro-RO"/>
              </w:rPr>
              <w:t>i pct. 5</w:t>
            </w:r>
            <w:r w:rsidR="008E2FC8" w:rsidRPr="001A7E75">
              <w:rPr>
                <w:lang w:val="ro-RO"/>
              </w:rPr>
              <w:t xml:space="preserve"> (redac</w:t>
            </w:r>
            <w:r w:rsidR="00FB1424" w:rsidRPr="001A7E75">
              <w:rPr>
                <w:lang w:val="ro-RO"/>
              </w:rPr>
              <w:t>ţ</w:t>
            </w:r>
            <w:r w:rsidR="008E2FC8" w:rsidRPr="001A7E75">
              <w:rPr>
                <w:lang w:val="ro-RO"/>
              </w:rPr>
              <w:t>ia nouă) au fost concretizate cu referire la responsabilită</w:t>
            </w:r>
            <w:r w:rsidR="00FB1424" w:rsidRPr="001A7E75">
              <w:rPr>
                <w:lang w:val="ro-RO"/>
              </w:rPr>
              <w:t>ţ</w:t>
            </w:r>
            <w:r w:rsidR="008E2FC8" w:rsidRPr="001A7E75">
              <w:rPr>
                <w:lang w:val="ro-RO"/>
              </w:rPr>
              <w:t>ile medicilor igieni</w:t>
            </w:r>
            <w:r w:rsidR="00FB1424" w:rsidRPr="001A7E75">
              <w:rPr>
                <w:lang w:val="ro-RO"/>
              </w:rPr>
              <w:t>ş</w:t>
            </w:r>
            <w:r w:rsidR="008E2FC8" w:rsidRPr="001A7E75">
              <w:rPr>
                <w:lang w:val="ro-RO"/>
              </w:rPr>
              <w:t>ti în sănătatea ocupa</w:t>
            </w:r>
            <w:r w:rsidR="00FB1424" w:rsidRPr="001A7E75">
              <w:rPr>
                <w:lang w:val="ro-RO"/>
              </w:rPr>
              <w:t>ţ</w:t>
            </w:r>
            <w:r w:rsidR="008E2FC8" w:rsidRPr="001A7E75">
              <w:rPr>
                <w:lang w:val="ro-RO"/>
              </w:rPr>
              <w:t xml:space="preserve">ională </w:t>
            </w:r>
            <w:r w:rsidR="00FB1424" w:rsidRPr="001A7E75">
              <w:rPr>
                <w:lang w:val="ro-RO"/>
              </w:rPr>
              <w:t>ş</w:t>
            </w:r>
            <w:r w:rsidR="008E2FC8" w:rsidRPr="001A7E75">
              <w:rPr>
                <w:lang w:val="ro-RO"/>
              </w:rPr>
              <w:t>i Comisiilor Medicale.</w:t>
            </w:r>
          </w:p>
          <w:p w:rsidR="008E2FC8" w:rsidRPr="001A7E75" w:rsidRDefault="008E2FC8" w:rsidP="00DF7578">
            <w:pPr>
              <w:jc w:val="both"/>
              <w:rPr>
                <w:lang w:val="ro-RO"/>
              </w:rPr>
            </w:pPr>
          </w:p>
        </w:tc>
      </w:tr>
      <w:tr w:rsidR="008E2FC8" w:rsidRPr="006E7CEA"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b/>
                <w:lang w:val="ro-RO"/>
              </w:rPr>
            </w:pPr>
            <w:r w:rsidRPr="006E7CEA">
              <w:rPr>
                <w:b/>
                <w:lang w:val="ro-RO"/>
              </w:rPr>
              <w:t>6</w:t>
            </w:r>
            <w:r w:rsidRPr="006E7CEA">
              <w:rPr>
                <w:lang w:val="ro-RO"/>
              </w:rPr>
              <w:t>.</w:t>
            </w:r>
            <w:r w:rsidRPr="006E7CEA">
              <w:rPr>
                <w:sz w:val="28"/>
                <w:szCs w:val="28"/>
                <w:lang w:val="ro-RO"/>
              </w:rPr>
              <w:t xml:space="preserve"> </w:t>
            </w:r>
            <w:r w:rsidRPr="006E7CEA">
              <w:rPr>
                <w:lang w:val="ro-RO"/>
              </w:rPr>
              <w:t xml:space="preserve">Articolele 8. şi 10. nu pot fi acceptate pe motiv că contravin principiului de previzibilitate a reglementării activităţii de întreprinzător prevăzut de </w:t>
            </w:r>
            <w:r w:rsidRPr="006E7CEA">
              <w:rPr>
                <w:rStyle w:val="a4"/>
                <w:b w:val="0"/>
                <w:lang w:val="ro-RO"/>
              </w:rPr>
              <w:t>Legea</w:t>
            </w:r>
            <w:r w:rsidRPr="006E7CEA">
              <w:rPr>
                <w:rStyle w:val="apple-converted-space"/>
                <w:lang w:val="ro-RO"/>
              </w:rPr>
              <w:t xml:space="preserve"> </w:t>
            </w:r>
            <w:r w:rsidRPr="006E7CEA">
              <w:rPr>
                <w:lang w:val="ro-RO"/>
              </w:rPr>
              <w:t>Nr. 235</w:t>
            </w:r>
            <w:r w:rsidRPr="006E7CEA">
              <w:rPr>
                <w:rStyle w:val="apple-converted-space"/>
                <w:lang w:val="ro-RO"/>
              </w:rPr>
              <w:t> </w:t>
            </w:r>
            <w:r w:rsidRPr="006E7CEA">
              <w:rPr>
                <w:lang w:val="ro-RO"/>
              </w:rPr>
              <w:t xml:space="preserve">din  20.07.2006 </w:t>
            </w:r>
            <w:r w:rsidRPr="006E7CEA">
              <w:rPr>
                <w:rStyle w:val="docheader"/>
                <w:bCs/>
                <w:lang w:val="ro-RO"/>
              </w:rPr>
              <w:t>cu privire la principiile de bază de reglementare</w:t>
            </w:r>
            <w:r w:rsidRPr="006E7CEA">
              <w:rPr>
                <w:bCs/>
                <w:lang w:val="ro-RO"/>
              </w:rPr>
              <w:t xml:space="preserve"> </w:t>
            </w:r>
            <w:r w:rsidRPr="006E7CEA">
              <w:rPr>
                <w:rStyle w:val="docheader"/>
                <w:bCs/>
                <w:lang w:val="ro-RO"/>
              </w:rPr>
              <w:t>a activităţii de întreprinzător.</w:t>
            </w:r>
          </w:p>
        </w:tc>
        <w:tc>
          <w:tcPr>
            <w:tcW w:w="1795" w:type="dxa"/>
          </w:tcPr>
          <w:p w:rsidR="008E2FC8" w:rsidRPr="006E7CEA" w:rsidRDefault="008E2FC8" w:rsidP="00DF7578">
            <w:pPr>
              <w:rPr>
                <w:lang w:val="ro-RO"/>
              </w:rPr>
            </w:pPr>
            <w:r w:rsidRPr="006E7CEA">
              <w:rPr>
                <w:lang w:val="ro-RO"/>
              </w:rPr>
              <w:t>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F92325" w:rsidP="00DF7578">
            <w:pPr>
              <w:jc w:val="both"/>
              <w:rPr>
                <w:lang w:val="ro-RO"/>
              </w:rPr>
            </w:pPr>
            <w:r w:rsidRPr="001A7E75">
              <w:rPr>
                <w:lang w:val="ro-RO"/>
              </w:rPr>
              <w:t>Puncte</w:t>
            </w:r>
            <w:r w:rsidR="008E2FC8" w:rsidRPr="001A7E75">
              <w:rPr>
                <w:lang w:val="ro-RO"/>
              </w:rPr>
              <w:t xml:space="preserve"> a fost excluse </w:t>
            </w:r>
          </w:p>
          <w:p w:rsidR="008E2FC8" w:rsidRPr="001A7E75" w:rsidRDefault="008E2FC8" w:rsidP="00DF7578">
            <w:pPr>
              <w:jc w:val="both"/>
              <w:rPr>
                <w:lang w:val="ro-RO"/>
              </w:rPr>
            </w:pPr>
          </w:p>
          <w:p w:rsidR="008E2FC8" w:rsidRPr="001A7E75" w:rsidRDefault="008E2FC8" w:rsidP="00DF7578">
            <w:pPr>
              <w:jc w:val="both"/>
              <w:rPr>
                <w:lang w:val="ro-RO"/>
              </w:rPr>
            </w:pPr>
          </w:p>
          <w:p w:rsidR="008E2FC8" w:rsidRPr="001A7E75" w:rsidRDefault="008E2FC8" w:rsidP="00DF7578">
            <w:pPr>
              <w:jc w:val="both"/>
              <w:rPr>
                <w:i/>
                <w:lang w:val="ro-RO"/>
              </w:rPr>
            </w:pP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b/>
                <w:lang w:val="ro-RO"/>
              </w:rPr>
            </w:pPr>
            <w:r w:rsidRPr="006E7CEA">
              <w:rPr>
                <w:b/>
                <w:lang w:val="ro-RO"/>
              </w:rPr>
              <w:t>7</w:t>
            </w:r>
            <w:r w:rsidRPr="006E7CEA">
              <w:rPr>
                <w:lang w:val="ro-RO"/>
              </w:rPr>
              <w:t>.</w:t>
            </w:r>
            <w:r w:rsidRPr="006E7CEA">
              <w:rPr>
                <w:rStyle w:val="docbody1"/>
                <w:bCs/>
                <w:sz w:val="28"/>
                <w:szCs w:val="28"/>
                <w:lang w:val="ro-RO"/>
              </w:rPr>
              <w:t xml:space="preserve"> </w:t>
            </w:r>
            <w:r w:rsidRPr="006E7CEA">
              <w:rPr>
                <w:rStyle w:val="docheader"/>
                <w:bCs/>
                <w:lang w:val="ro-RO"/>
              </w:rPr>
              <w:t>Pct. a) al art. 12. este ambiguu, or neincluderea acestui punct în proiect va atrage după sine nerespectarea legislaţiei</w:t>
            </w:r>
          </w:p>
        </w:tc>
        <w:tc>
          <w:tcPr>
            <w:tcW w:w="1795" w:type="dxa"/>
          </w:tcPr>
          <w:p w:rsidR="008E2FC8" w:rsidRPr="006E7CEA" w:rsidRDefault="008E2FC8" w:rsidP="00DF7578">
            <w:pPr>
              <w:rPr>
                <w:lang w:val="ro-RO"/>
              </w:rPr>
            </w:pPr>
            <w:r w:rsidRPr="006E7CEA">
              <w:rPr>
                <w:lang w:val="ro-RO"/>
              </w:rPr>
              <w:t>Se acceptă</w:t>
            </w:r>
          </w:p>
          <w:p w:rsidR="008E2FC8" w:rsidRPr="006E7CEA" w:rsidRDefault="008E2FC8" w:rsidP="00DF7578">
            <w:pPr>
              <w:rPr>
                <w:lang w:val="ro-RO"/>
              </w:rPr>
            </w:pPr>
          </w:p>
        </w:tc>
        <w:tc>
          <w:tcPr>
            <w:tcW w:w="4819" w:type="dxa"/>
          </w:tcPr>
          <w:p w:rsidR="008E2FC8" w:rsidRPr="001A7E75" w:rsidRDefault="00F92325" w:rsidP="00DF7578">
            <w:pPr>
              <w:jc w:val="both"/>
              <w:rPr>
                <w:lang w:val="ro-RO"/>
              </w:rPr>
            </w:pPr>
            <w:r w:rsidRPr="001A7E75">
              <w:rPr>
                <w:lang w:val="ro-RO"/>
              </w:rPr>
              <w:t>Prevederile subpunctului a) din</w:t>
            </w:r>
            <w:r w:rsidR="008E2FC8" w:rsidRPr="001A7E75">
              <w:rPr>
                <w:lang w:val="ro-RO"/>
              </w:rPr>
              <w:t xml:space="preserve"> pct. </w:t>
            </w:r>
            <w:r w:rsidR="008E2FC8" w:rsidRPr="001A7E75">
              <w:rPr>
                <w:rStyle w:val="docheader"/>
                <w:bCs/>
                <w:lang w:val="ro-RO"/>
              </w:rPr>
              <w:t xml:space="preserve">12  </w:t>
            </w:r>
            <w:r w:rsidR="0040014A" w:rsidRPr="001A7E75">
              <w:rPr>
                <w:lang w:val="ro-RO"/>
              </w:rPr>
              <w:t>(</w:t>
            </w:r>
            <w:r w:rsidR="00157911" w:rsidRPr="001A7E75">
              <w:rPr>
                <w:lang w:val="ro-RO"/>
              </w:rPr>
              <w:t>pct.15</w:t>
            </w:r>
            <w:r w:rsidR="008E2FC8" w:rsidRPr="001A7E75">
              <w:rPr>
                <w:lang w:val="ro-RO"/>
              </w:rPr>
              <w:t xml:space="preserve"> - redacţia nouă) </w:t>
            </w:r>
            <w:r w:rsidR="008E2FC8" w:rsidRPr="001A7E75">
              <w:rPr>
                <w:rStyle w:val="docheader"/>
                <w:bCs/>
                <w:lang w:val="ro-RO"/>
              </w:rPr>
              <w:t>a fost exclus</w:t>
            </w:r>
            <w:r w:rsidRPr="001A7E75">
              <w:rPr>
                <w:rStyle w:val="docheader"/>
                <w:bCs/>
                <w:lang w:val="ro-RO"/>
              </w:rPr>
              <w:t>e</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b/>
                <w:lang w:val="ro-RO"/>
              </w:rPr>
            </w:pPr>
            <w:r w:rsidRPr="006E7CEA">
              <w:rPr>
                <w:b/>
                <w:lang w:val="ro-RO"/>
              </w:rPr>
              <w:t>8.</w:t>
            </w:r>
            <w:r w:rsidRPr="006E7CEA">
              <w:rPr>
                <w:lang w:val="ro-RO"/>
              </w:rPr>
              <w:t xml:space="preserve"> </w:t>
            </w:r>
            <w:r w:rsidRPr="006E7CEA">
              <w:rPr>
                <w:rStyle w:val="docheader"/>
                <w:bCs/>
                <w:lang w:val="ro-RO"/>
              </w:rPr>
              <w:t>Pct. b) al art. 12. este duplicitar regăsindu-se în Legea</w:t>
            </w:r>
            <w:r w:rsidRPr="006E7CEA">
              <w:rPr>
                <w:rStyle w:val="docheader"/>
                <w:b/>
                <w:bCs/>
                <w:lang w:val="ro-RO"/>
              </w:rPr>
              <w:t xml:space="preserve"> </w:t>
            </w:r>
            <w:r w:rsidRPr="006E7CEA">
              <w:rPr>
                <w:rStyle w:val="docheader"/>
                <w:bCs/>
                <w:lang w:val="ro-RO"/>
              </w:rPr>
              <w:t>securităţii şi sănătăţii în muncă</w:t>
            </w:r>
            <w:r w:rsidRPr="006E7CEA">
              <w:rPr>
                <w:lang w:val="ro-RO"/>
              </w:rPr>
              <w:t xml:space="preserve"> Nr. 186</w:t>
            </w:r>
            <w:r w:rsidRPr="006E7CEA">
              <w:rPr>
                <w:rStyle w:val="apple-converted-space"/>
                <w:lang w:val="ro-RO"/>
              </w:rPr>
              <w:t> </w:t>
            </w:r>
            <w:r w:rsidRPr="006E7CEA">
              <w:rPr>
                <w:lang w:val="ro-RO"/>
              </w:rPr>
              <w:t xml:space="preserve">din  </w:t>
            </w:r>
            <w:r w:rsidRPr="006E7CEA">
              <w:rPr>
                <w:lang w:val="ro-RO"/>
              </w:rPr>
              <w:lastRenderedPageBreak/>
              <w:t>10.07.2008</w:t>
            </w:r>
          </w:p>
        </w:tc>
        <w:tc>
          <w:tcPr>
            <w:tcW w:w="1795" w:type="dxa"/>
          </w:tcPr>
          <w:p w:rsidR="008E2FC8" w:rsidRPr="006E7CEA" w:rsidRDefault="008E2FC8" w:rsidP="00DF7578">
            <w:pPr>
              <w:rPr>
                <w:lang w:val="ro-RO"/>
              </w:rPr>
            </w:pPr>
            <w:r w:rsidRPr="006E7CEA">
              <w:rPr>
                <w:lang w:val="ro-RO"/>
              </w:rPr>
              <w:lastRenderedPageBreak/>
              <w:t>Se acceptă</w:t>
            </w:r>
          </w:p>
          <w:p w:rsidR="008E2FC8" w:rsidRPr="006E7CEA" w:rsidRDefault="008E2FC8" w:rsidP="00DF7578">
            <w:pPr>
              <w:rPr>
                <w:lang w:val="ro-RO"/>
              </w:rPr>
            </w:pPr>
          </w:p>
        </w:tc>
        <w:tc>
          <w:tcPr>
            <w:tcW w:w="4819" w:type="dxa"/>
          </w:tcPr>
          <w:p w:rsidR="008E2FC8" w:rsidRPr="001A7E75" w:rsidRDefault="00F92325" w:rsidP="00DF7578">
            <w:pPr>
              <w:rPr>
                <w:lang w:val="ro-RO"/>
              </w:rPr>
            </w:pPr>
            <w:r w:rsidRPr="001A7E75">
              <w:rPr>
                <w:lang w:val="ro-RO"/>
              </w:rPr>
              <w:t>Prevederile s</w:t>
            </w:r>
            <w:r w:rsidRPr="001A7E75">
              <w:rPr>
                <w:rStyle w:val="docheader"/>
                <w:bCs/>
                <w:lang w:val="ro-RO"/>
              </w:rPr>
              <w:t>ubpunctului b) din</w:t>
            </w:r>
            <w:r w:rsidR="008E2FC8" w:rsidRPr="001A7E75">
              <w:rPr>
                <w:rStyle w:val="docheader"/>
                <w:bCs/>
                <w:lang w:val="ro-RO"/>
              </w:rPr>
              <w:t xml:space="preserve"> </w:t>
            </w:r>
            <w:r w:rsidR="008E2FC8" w:rsidRPr="001A7E75">
              <w:rPr>
                <w:lang w:val="ro-RO"/>
              </w:rPr>
              <w:t xml:space="preserve">pct. </w:t>
            </w:r>
            <w:r w:rsidR="008E2FC8" w:rsidRPr="001A7E75">
              <w:rPr>
                <w:rStyle w:val="docheader"/>
                <w:bCs/>
                <w:lang w:val="ro-RO"/>
              </w:rPr>
              <w:t xml:space="preserve">12 </w:t>
            </w:r>
            <w:r w:rsidR="0040014A" w:rsidRPr="001A7E75">
              <w:rPr>
                <w:lang w:val="ro-RO"/>
              </w:rPr>
              <w:t>(</w:t>
            </w:r>
            <w:r w:rsidR="00157911" w:rsidRPr="001A7E75">
              <w:rPr>
                <w:lang w:val="ro-RO"/>
              </w:rPr>
              <w:t>pct.15</w:t>
            </w:r>
            <w:r w:rsidR="008E2FC8" w:rsidRPr="001A7E75">
              <w:rPr>
                <w:lang w:val="ro-RO"/>
              </w:rPr>
              <w:t xml:space="preserve"> - redacţia nouă) </w:t>
            </w:r>
            <w:r w:rsidR="008E2FC8" w:rsidRPr="001A7E75">
              <w:rPr>
                <w:rStyle w:val="docheader"/>
                <w:bCs/>
                <w:lang w:val="ro-RO"/>
              </w:rPr>
              <w:t>a fost exclus</w:t>
            </w:r>
            <w:r w:rsidRPr="001A7E75">
              <w:rPr>
                <w:rStyle w:val="docheader"/>
                <w:bCs/>
                <w:lang w:val="ro-RO"/>
              </w:rPr>
              <w:t>e</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1A7E75" w:rsidRDefault="008E2FC8" w:rsidP="00DF7578">
            <w:pPr>
              <w:jc w:val="both"/>
              <w:rPr>
                <w:b/>
                <w:lang w:val="ro-RO"/>
              </w:rPr>
            </w:pPr>
            <w:r w:rsidRPr="001A7E75">
              <w:rPr>
                <w:b/>
                <w:lang w:val="ro-RO"/>
              </w:rPr>
              <w:t>9</w:t>
            </w:r>
            <w:r w:rsidRPr="001A7E75">
              <w:rPr>
                <w:lang w:val="ro-RO"/>
              </w:rPr>
              <w:t>.</w:t>
            </w:r>
            <w:r w:rsidRPr="001A7E75">
              <w:rPr>
                <w:sz w:val="28"/>
                <w:szCs w:val="28"/>
                <w:lang w:val="ro-RO"/>
              </w:rPr>
              <w:t xml:space="preserve"> </w:t>
            </w:r>
            <w:r w:rsidRPr="001A7E75">
              <w:rPr>
                <w:lang w:val="ro-RO"/>
              </w:rPr>
              <w:t>Art. 16. urmează a fi exclus deoarece reprezintă conflict de interes, în opinia CNPM aceste servicii pot fi prestate de serviciile externe de protecţie şi prevenire, prevăzute de Legea menţionată mai sus.</w:t>
            </w:r>
          </w:p>
        </w:tc>
        <w:tc>
          <w:tcPr>
            <w:tcW w:w="1795" w:type="dxa"/>
          </w:tcPr>
          <w:p w:rsidR="008E2FC8" w:rsidRPr="001A7E75" w:rsidRDefault="008E2FC8" w:rsidP="00DF7578">
            <w:pPr>
              <w:rPr>
                <w:lang w:val="ro-RO"/>
              </w:rPr>
            </w:pPr>
            <w:r w:rsidRPr="001A7E75">
              <w:rPr>
                <w:lang w:val="ro-RO"/>
              </w:rPr>
              <w:t>Se acceptă</w:t>
            </w: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lang w:val="ro-RO"/>
              </w:rPr>
            </w:pPr>
          </w:p>
        </w:tc>
        <w:tc>
          <w:tcPr>
            <w:tcW w:w="4819" w:type="dxa"/>
          </w:tcPr>
          <w:p w:rsidR="008E2FC8" w:rsidRPr="001A7E75" w:rsidRDefault="008E2FC8" w:rsidP="00DF7578">
            <w:pPr>
              <w:rPr>
                <w:lang w:val="ro-RO"/>
              </w:rPr>
            </w:pPr>
            <w:r w:rsidRPr="001A7E75">
              <w:rPr>
                <w:lang w:val="ro-RO"/>
              </w:rPr>
              <w:t xml:space="preserve">Pct. </w:t>
            </w:r>
            <w:r w:rsidR="00157911" w:rsidRPr="001A7E75">
              <w:rPr>
                <w:rStyle w:val="docheader"/>
                <w:bCs/>
                <w:lang w:val="ro-RO"/>
              </w:rPr>
              <w:t>16</w:t>
            </w:r>
            <w:r w:rsidR="00CF0FBD" w:rsidRPr="001A7E75">
              <w:rPr>
                <w:rStyle w:val="docheader"/>
                <w:bCs/>
                <w:lang w:val="ro-RO"/>
              </w:rPr>
              <w:t xml:space="preserve"> – (redacţia nouă)</w:t>
            </w:r>
            <w:r w:rsidRPr="001A7E75">
              <w:rPr>
                <w:rStyle w:val="docheader"/>
                <w:bCs/>
                <w:lang w:val="ro-RO"/>
              </w:rPr>
              <w:t xml:space="preserve"> a fost modificat</w:t>
            </w: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jc w:val="both"/>
              <w:rPr>
                <w:lang w:val="ro-RO"/>
              </w:rPr>
            </w:pP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1A7E75" w:rsidRDefault="008E2FC8" w:rsidP="00DF7578">
            <w:pPr>
              <w:jc w:val="both"/>
              <w:rPr>
                <w:lang w:val="ro-RO"/>
              </w:rPr>
            </w:pPr>
            <w:r w:rsidRPr="001A7E75">
              <w:rPr>
                <w:b/>
                <w:lang w:val="ro-RO"/>
              </w:rPr>
              <w:t>10</w:t>
            </w:r>
            <w:r w:rsidRPr="001A7E75">
              <w:rPr>
                <w:lang w:val="ro-RO"/>
              </w:rPr>
              <w:t>. Din p</w:t>
            </w:r>
            <w:r w:rsidR="00157911" w:rsidRPr="001A7E75">
              <w:rPr>
                <w:lang w:val="ro-RO"/>
              </w:rPr>
              <w:t>ct. 3) al articolului 18 (pct.15</w:t>
            </w:r>
            <w:r w:rsidRPr="001A7E75">
              <w:rPr>
                <w:lang w:val="ro-RO"/>
              </w:rPr>
              <w:t xml:space="preserve">, </w:t>
            </w:r>
            <w:proofErr w:type="spellStart"/>
            <w:r w:rsidRPr="001A7E75">
              <w:rPr>
                <w:lang w:val="ro-RO"/>
              </w:rPr>
              <w:t>subpct</w:t>
            </w:r>
            <w:proofErr w:type="spellEnd"/>
            <w:r w:rsidRPr="001A7E75">
              <w:rPr>
                <w:lang w:val="ro-RO"/>
              </w:rPr>
              <w:t>. 4) - redacţia nouă) urmează a fi excluse prevederile prin care se solicită confirmarea datelor de către medicii şefi din CSP teritorial, conform anexelor la proiectul Regulamentului. Corectitudinea îndeplinirii anexelor urmează a fi stabilită ulterior prin exercitarea funcţiilor de inspecţie şi control de către CSP. Mai mult, această prevedere contravine stipulărilor Legii</w:t>
            </w:r>
            <w:r w:rsidRPr="001A7E75">
              <w:rPr>
                <w:rStyle w:val="docheader"/>
                <w:bCs/>
                <w:lang w:val="ro-RO"/>
              </w:rPr>
              <w:t xml:space="preserve"> securităţii şi sănătăţii în muncă</w:t>
            </w:r>
            <w:r w:rsidRPr="001A7E75">
              <w:rPr>
                <w:lang w:val="ro-RO"/>
              </w:rPr>
              <w:t xml:space="preserve"> Nr. 186</w:t>
            </w:r>
            <w:r w:rsidRPr="001A7E75">
              <w:rPr>
                <w:rStyle w:val="apple-converted-space"/>
                <w:lang w:val="ro-RO"/>
              </w:rPr>
              <w:t> </w:t>
            </w:r>
            <w:r w:rsidRPr="001A7E75">
              <w:rPr>
                <w:lang w:val="ro-RO"/>
              </w:rPr>
              <w:t>din  10.07.2008 şi reprezintă o normă primară, care necesită a fi inserată într-o lege şi o normă generatoare de corupţie.</w:t>
            </w:r>
          </w:p>
          <w:p w:rsidR="008E2FC8" w:rsidRPr="001A7E75" w:rsidRDefault="008E2FC8" w:rsidP="00DF7578">
            <w:pPr>
              <w:jc w:val="both"/>
              <w:rPr>
                <w:b/>
                <w:lang w:val="ro-RO"/>
              </w:rPr>
            </w:pPr>
          </w:p>
          <w:p w:rsidR="008E2FC8" w:rsidRPr="001A7E75" w:rsidRDefault="008E2FC8" w:rsidP="00DF7578">
            <w:pPr>
              <w:jc w:val="both"/>
              <w:rPr>
                <w:b/>
                <w:lang w:val="ro-RO"/>
              </w:rPr>
            </w:pPr>
          </w:p>
          <w:p w:rsidR="008E2FC8" w:rsidRPr="001A7E75" w:rsidRDefault="008E2FC8" w:rsidP="00DF7578">
            <w:pPr>
              <w:pStyle w:val="NoSpacing1"/>
              <w:jc w:val="both"/>
              <w:rPr>
                <w:b/>
              </w:rPr>
            </w:pPr>
          </w:p>
        </w:tc>
        <w:tc>
          <w:tcPr>
            <w:tcW w:w="1795" w:type="dxa"/>
          </w:tcPr>
          <w:p w:rsidR="008E2FC8" w:rsidRPr="001A7E75" w:rsidRDefault="008E2FC8" w:rsidP="00DF7578">
            <w:pPr>
              <w:rPr>
                <w:lang w:val="ro-RO"/>
              </w:rPr>
            </w:pPr>
            <w:r w:rsidRPr="001A7E75">
              <w:rPr>
                <w:lang w:val="ro-RO"/>
              </w:rPr>
              <w:t xml:space="preserve">Nu se acceptă </w:t>
            </w: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lang w:val="ro-RO"/>
              </w:rPr>
            </w:pPr>
          </w:p>
        </w:tc>
        <w:tc>
          <w:tcPr>
            <w:tcW w:w="4819" w:type="dxa"/>
          </w:tcPr>
          <w:p w:rsidR="008E2FC8" w:rsidRPr="001A7E75" w:rsidRDefault="0040014A" w:rsidP="00DF7578">
            <w:pPr>
              <w:jc w:val="both"/>
              <w:rPr>
                <w:lang w:val="ro-RO"/>
              </w:rPr>
            </w:pPr>
            <w:r w:rsidRPr="001A7E75">
              <w:rPr>
                <w:lang w:val="ro-RO"/>
              </w:rPr>
              <w:t>Pct</w:t>
            </w:r>
            <w:r w:rsidR="00157911" w:rsidRPr="001A7E75">
              <w:rPr>
                <w:lang w:val="ro-RO"/>
              </w:rPr>
              <w:t>.15</w:t>
            </w:r>
            <w:r w:rsidR="008E2FC8" w:rsidRPr="001A7E75">
              <w:rPr>
                <w:lang w:val="ro-RO"/>
              </w:rPr>
              <w:t xml:space="preserve"> </w:t>
            </w:r>
            <w:proofErr w:type="spellStart"/>
            <w:r w:rsidR="008E2FC8" w:rsidRPr="001A7E75">
              <w:rPr>
                <w:lang w:val="ro-RO"/>
              </w:rPr>
              <w:t>subpct</w:t>
            </w:r>
            <w:proofErr w:type="spellEnd"/>
            <w:r w:rsidR="008E2FC8" w:rsidRPr="001A7E75">
              <w:rPr>
                <w:lang w:val="ro-RO"/>
              </w:rPr>
              <w:t>.</w:t>
            </w:r>
            <w:r w:rsidR="00CF0FBD" w:rsidRPr="001A7E75">
              <w:rPr>
                <w:lang w:val="ro-RO"/>
              </w:rPr>
              <w:t xml:space="preserve"> 3) </w:t>
            </w:r>
            <w:r w:rsidR="00457BE8">
              <w:rPr>
                <w:lang w:val="ro-MO"/>
              </w:rPr>
              <w:t>ş</w:t>
            </w:r>
            <w:r w:rsidR="00CF0FBD" w:rsidRPr="001A7E75">
              <w:rPr>
                <w:lang w:val="ro-MO"/>
              </w:rPr>
              <w:t>i</w:t>
            </w:r>
            <w:r w:rsidR="008E2FC8" w:rsidRPr="001A7E75">
              <w:rPr>
                <w:lang w:val="ro-RO"/>
              </w:rPr>
              <w:t xml:space="preserve"> 4)- redacţia nouă</w:t>
            </w:r>
          </w:p>
          <w:p w:rsidR="008E2FC8" w:rsidRPr="001A7E75" w:rsidRDefault="008E2FC8" w:rsidP="00DF7578">
            <w:pPr>
              <w:jc w:val="both"/>
              <w:rPr>
                <w:lang w:val="ro-RO"/>
              </w:rPr>
            </w:pPr>
            <w:r w:rsidRPr="001A7E75">
              <w:rPr>
                <w:lang w:val="ro-RO"/>
              </w:rPr>
              <w:t xml:space="preserve">Coordonarea Fişelor de identificare a factorilor de risc profesional </w:t>
            </w:r>
            <w:r w:rsidR="00FB1424" w:rsidRPr="001A7E75">
              <w:rPr>
                <w:lang w:val="ro-RO"/>
              </w:rPr>
              <w:t>ş</w:t>
            </w:r>
            <w:r w:rsidRPr="001A7E75">
              <w:rPr>
                <w:lang w:val="ro-RO"/>
              </w:rPr>
              <w:t xml:space="preserve">i </w:t>
            </w:r>
            <w:r w:rsidRPr="001A7E75">
              <w:rPr>
                <w:rFonts w:eastAsia="Calibri"/>
                <w:lang w:val="ro-RO"/>
              </w:rPr>
              <w:t xml:space="preserve">Listei nominale cu CSP se face cu scopul de a </w:t>
            </w:r>
            <w:r w:rsidRPr="001A7E75">
              <w:rPr>
                <w:lang w:val="ro-RO"/>
              </w:rPr>
              <w:t>preveni morbiditatea profesională  prin realizarea intervenţiilor de prevenţie primară şi secundară (</w:t>
            </w:r>
            <w:r w:rsidRPr="001A7E75">
              <w:rPr>
                <w:rFonts w:eastAsia="Calibri"/>
                <w:lang w:val="ro-RO"/>
              </w:rPr>
              <w:t>a cuprinde to</w:t>
            </w:r>
            <w:r w:rsidR="00FB1424" w:rsidRPr="001A7E75">
              <w:rPr>
                <w:rFonts w:eastAsia="Calibri"/>
                <w:lang w:val="ro-RO"/>
              </w:rPr>
              <w:t>ţ</w:t>
            </w:r>
            <w:r w:rsidRPr="001A7E75">
              <w:rPr>
                <w:rFonts w:eastAsia="Calibri"/>
                <w:lang w:val="ro-RO"/>
              </w:rPr>
              <w:t xml:space="preserve">i factorii de risc profesional </w:t>
            </w:r>
            <w:r w:rsidR="00FB1424" w:rsidRPr="001A7E75">
              <w:rPr>
                <w:rFonts w:eastAsia="Calibri"/>
                <w:lang w:val="ro-RO"/>
              </w:rPr>
              <w:t>ş</w:t>
            </w:r>
            <w:r w:rsidRPr="001A7E75">
              <w:rPr>
                <w:rFonts w:eastAsia="Calibri"/>
                <w:lang w:val="ro-RO"/>
              </w:rPr>
              <w:t>i toate persoanele supuse ac</w:t>
            </w:r>
            <w:r w:rsidR="00FB1424" w:rsidRPr="001A7E75">
              <w:rPr>
                <w:rFonts w:eastAsia="Calibri"/>
                <w:lang w:val="ro-RO"/>
              </w:rPr>
              <w:t>ţ</w:t>
            </w:r>
            <w:r w:rsidRPr="001A7E75">
              <w:rPr>
                <w:rFonts w:eastAsia="Calibri"/>
                <w:lang w:val="ro-RO"/>
              </w:rPr>
              <w:t xml:space="preserve">iunii acestor factori), reglementată de Legea nr.10 din </w:t>
            </w:r>
            <w:r w:rsidRPr="001A7E75">
              <w:rPr>
                <w:lang w:val="ro-RO"/>
              </w:rPr>
              <w:t xml:space="preserve"> 03.02.2009 </w:t>
            </w:r>
            <w:r w:rsidRPr="001A7E75">
              <w:rPr>
                <w:rStyle w:val="docheader"/>
                <w:bCs/>
                <w:lang w:val="ro-RO"/>
              </w:rPr>
              <w:t>privind supravegherea de stat a sănătăţii publice, art.4, alin.6). Actualmente, func</w:t>
            </w:r>
            <w:r w:rsidR="00FB1424" w:rsidRPr="001A7E75">
              <w:rPr>
                <w:rStyle w:val="docheader"/>
                <w:bCs/>
                <w:lang w:val="ro-RO"/>
              </w:rPr>
              <w:t>ţ</w:t>
            </w:r>
            <w:r w:rsidRPr="001A7E75">
              <w:rPr>
                <w:rStyle w:val="docheader"/>
                <w:bCs/>
                <w:lang w:val="ro-RO"/>
              </w:rPr>
              <w:t>ia de control cu care este abilitat CSP este limitată în termenele de supraveghere (</w:t>
            </w:r>
            <w:r w:rsidRPr="001A7E75">
              <w:rPr>
                <w:rFonts w:eastAsia="Calibri"/>
                <w:lang w:val="ro-RO"/>
              </w:rPr>
              <w:t>HG nr.379 din</w:t>
            </w:r>
            <w:r w:rsidRPr="001A7E75">
              <w:rPr>
                <w:lang w:val="ro-RO"/>
              </w:rPr>
              <w:t xml:space="preserve"> 27.05.2014 </w:t>
            </w:r>
            <w:r w:rsidRPr="001A7E75">
              <w:rPr>
                <w:rStyle w:val="docheader"/>
                <w:bCs/>
                <w:lang w:val="ro-RO"/>
              </w:rPr>
              <w:t>privind</w:t>
            </w:r>
            <w:r w:rsidRPr="001A7E75">
              <w:rPr>
                <w:b/>
                <w:bCs/>
                <w:lang w:val="ro-RO"/>
              </w:rPr>
              <w:t xml:space="preserve"> </w:t>
            </w:r>
            <w:r w:rsidRPr="001A7E75">
              <w:rPr>
                <w:rStyle w:val="docheader"/>
                <w:bCs/>
                <w:lang w:val="ro-RO"/>
              </w:rPr>
              <w:t>aprobarea metodologiilor sectoriale din domeniul sănătăţii de planificare a controlului de stat</w:t>
            </w:r>
            <w:r w:rsidRPr="001A7E75">
              <w:rPr>
                <w:bCs/>
                <w:lang w:val="ro-RO"/>
              </w:rPr>
              <w:t xml:space="preserve"> </w:t>
            </w:r>
            <w:r w:rsidRPr="001A7E75">
              <w:rPr>
                <w:rStyle w:val="docheader"/>
                <w:bCs/>
                <w:lang w:val="ro-RO"/>
              </w:rPr>
              <w:t xml:space="preserve">asupra activităţii de întreprinzător în baza analizei criteriilor de risc), astfel verificarea anuală a corectitudinii completării </w:t>
            </w:r>
            <w:r w:rsidRPr="001A7E75">
              <w:rPr>
                <w:lang w:val="ro-RO"/>
              </w:rPr>
              <w:t xml:space="preserve">Fişelor de identificare a factorilor de risc profesional </w:t>
            </w:r>
            <w:r w:rsidR="00FB1424" w:rsidRPr="001A7E75">
              <w:rPr>
                <w:lang w:val="ro-RO"/>
              </w:rPr>
              <w:t>ş</w:t>
            </w:r>
            <w:r w:rsidRPr="001A7E75">
              <w:rPr>
                <w:lang w:val="ro-RO"/>
              </w:rPr>
              <w:t xml:space="preserve">i </w:t>
            </w:r>
            <w:r w:rsidRPr="001A7E75">
              <w:rPr>
                <w:rFonts w:eastAsia="Calibri"/>
                <w:lang w:val="ro-RO"/>
              </w:rPr>
              <w:t>Listelor nominale o dată la 1 - 5 ani, în cadrul supravegherii curente, nu este posibilă, iar aceasta ar spori riscul apari</w:t>
            </w:r>
            <w:r w:rsidR="00FB1424" w:rsidRPr="001A7E75">
              <w:rPr>
                <w:rFonts w:eastAsia="Calibri"/>
                <w:lang w:val="ro-RO"/>
              </w:rPr>
              <w:t>ţ</w:t>
            </w:r>
            <w:r w:rsidRPr="001A7E75">
              <w:rPr>
                <w:rFonts w:eastAsia="Calibri"/>
                <w:lang w:val="ro-RO"/>
              </w:rPr>
              <w:t>iei bolilor profesionale.</w:t>
            </w:r>
            <w:r w:rsidRPr="001A7E75">
              <w:rPr>
                <w:rStyle w:val="docheader"/>
                <w:bCs/>
                <w:lang w:val="ro-RO"/>
              </w:rPr>
              <w:t xml:space="preserve"> </w:t>
            </w:r>
          </w:p>
        </w:tc>
      </w:tr>
      <w:tr w:rsidR="008E2FC8" w:rsidRPr="006E7CEA"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b/>
                <w:lang w:val="ro-RO"/>
              </w:rPr>
            </w:pPr>
            <w:r w:rsidRPr="006E7CEA">
              <w:rPr>
                <w:b/>
                <w:lang w:val="ro-RO"/>
              </w:rPr>
              <w:t>11</w:t>
            </w:r>
            <w:r w:rsidRPr="006E7CEA">
              <w:rPr>
                <w:lang w:val="ro-RO"/>
              </w:rPr>
              <w:t>.</w:t>
            </w:r>
            <w:r w:rsidRPr="006E7CEA">
              <w:rPr>
                <w:sz w:val="28"/>
                <w:szCs w:val="28"/>
                <w:lang w:val="ro-RO"/>
              </w:rPr>
              <w:t xml:space="preserve"> </w:t>
            </w:r>
            <w:r w:rsidRPr="006E7CEA">
              <w:rPr>
                <w:lang w:val="ro-RO"/>
              </w:rPr>
              <w:t xml:space="preserve">Art. 23 necesită a fi exclus deoarece creează premize ca prin stabilirea medicului angajatul să-şi facă investigaţii la </w:t>
            </w:r>
            <w:proofErr w:type="spellStart"/>
            <w:r w:rsidRPr="006E7CEA">
              <w:rPr>
                <w:lang w:val="ro-RO"/>
              </w:rPr>
              <w:t>patologiile</w:t>
            </w:r>
            <w:proofErr w:type="spellEnd"/>
            <w:r w:rsidRPr="006E7CEA">
              <w:rPr>
                <w:lang w:val="ro-RO"/>
              </w:rPr>
              <w:t xml:space="preserve"> nelegate de factorii de risc din mediul de muncă din contul patronului.</w:t>
            </w:r>
          </w:p>
        </w:tc>
        <w:tc>
          <w:tcPr>
            <w:tcW w:w="1795" w:type="dxa"/>
          </w:tcPr>
          <w:p w:rsidR="008E2FC8" w:rsidRPr="006E7CEA" w:rsidRDefault="008E2FC8" w:rsidP="00DF7578">
            <w:pPr>
              <w:rPr>
                <w:lang w:val="ro-RO"/>
              </w:rPr>
            </w:pPr>
            <w:r w:rsidRPr="006E7CEA">
              <w:rPr>
                <w:lang w:val="ro-RO"/>
              </w:rPr>
              <w:t>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794CE5" w:rsidP="00DF7578">
            <w:pPr>
              <w:jc w:val="both"/>
              <w:rPr>
                <w:lang w:val="ro-RO"/>
              </w:rPr>
            </w:pPr>
            <w:r w:rsidRPr="001A7E75">
              <w:rPr>
                <w:lang w:val="ro-RO"/>
              </w:rPr>
              <w:t>Prevederile p</w:t>
            </w:r>
            <w:r w:rsidR="008E2FC8" w:rsidRPr="001A7E75">
              <w:rPr>
                <w:lang w:val="ro-RO"/>
              </w:rPr>
              <w:t xml:space="preserve">ct. </w:t>
            </w:r>
            <w:r w:rsidR="008E2FC8" w:rsidRPr="001A7E75">
              <w:rPr>
                <w:rStyle w:val="docheader"/>
                <w:bCs/>
                <w:lang w:val="ro-RO"/>
              </w:rPr>
              <w:t xml:space="preserve">23 </w:t>
            </w:r>
            <w:r w:rsidR="008E2FC8" w:rsidRPr="001A7E75">
              <w:rPr>
                <w:lang w:val="ro-RO"/>
              </w:rPr>
              <w:t xml:space="preserve"> </w:t>
            </w:r>
            <w:r w:rsidR="008E2FC8" w:rsidRPr="001A7E75">
              <w:rPr>
                <w:rStyle w:val="docheader"/>
                <w:bCs/>
                <w:lang w:val="ro-RO"/>
              </w:rPr>
              <w:t>a fost exclus</w:t>
            </w:r>
            <w:r w:rsidRPr="001A7E75">
              <w:rPr>
                <w:rStyle w:val="docheader"/>
                <w:bCs/>
                <w:lang w:val="ro-RO"/>
              </w:rPr>
              <w:t>e</w:t>
            </w:r>
          </w:p>
          <w:p w:rsidR="008E2FC8" w:rsidRPr="001A7E75" w:rsidRDefault="008E2FC8" w:rsidP="00DF7578">
            <w:pPr>
              <w:rPr>
                <w:lang w:val="ro-RO"/>
              </w:rPr>
            </w:pPr>
          </w:p>
          <w:p w:rsidR="008E2FC8" w:rsidRPr="001A7E75" w:rsidRDefault="008E2FC8" w:rsidP="00DF7578">
            <w:pPr>
              <w:rPr>
                <w:lang w:val="ro-RO"/>
              </w:rPr>
            </w:pPr>
          </w:p>
          <w:p w:rsidR="008E2FC8" w:rsidRPr="001A7E75" w:rsidRDefault="008E2FC8" w:rsidP="00DF7578">
            <w:pPr>
              <w:rPr>
                <w:i/>
                <w:lang w:val="ro-RO"/>
              </w:rPr>
            </w:pP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b/>
                <w:lang w:val="ro-RO"/>
              </w:rPr>
            </w:pPr>
            <w:r w:rsidRPr="006E7CEA">
              <w:rPr>
                <w:b/>
                <w:lang w:val="ro-RO"/>
              </w:rPr>
              <w:t>12</w:t>
            </w:r>
            <w:r w:rsidR="00794CE5">
              <w:rPr>
                <w:lang w:val="ro-RO"/>
              </w:rPr>
              <w:t>. Art. 32 (pct.42</w:t>
            </w:r>
            <w:r w:rsidRPr="006E7CEA">
              <w:rPr>
                <w:lang w:val="ro-RO"/>
              </w:rPr>
              <w:t xml:space="preserve"> - redacţia nouă)  urmează a fi revăzut</w:t>
            </w:r>
          </w:p>
        </w:tc>
        <w:tc>
          <w:tcPr>
            <w:tcW w:w="1795" w:type="dxa"/>
          </w:tcPr>
          <w:p w:rsidR="008E2FC8" w:rsidRPr="006E7CEA" w:rsidRDefault="008E2FC8" w:rsidP="00DF7578">
            <w:pPr>
              <w:rPr>
                <w:lang w:val="ro-RO"/>
              </w:rPr>
            </w:pPr>
            <w:r w:rsidRPr="006E7CEA">
              <w:rPr>
                <w:lang w:val="ro-RO"/>
              </w:rPr>
              <w:t xml:space="preserve">Se acceptă </w:t>
            </w:r>
          </w:p>
        </w:tc>
        <w:tc>
          <w:tcPr>
            <w:tcW w:w="4819" w:type="dxa"/>
          </w:tcPr>
          <w:p w:rsidR="008E2FC8" w:rsidRPr="001A7E75" w:rsidRDefault="008E2FC8" w:rsidP="00DF7578">
            <w:pPr>
              <w:rPr>
                <w:lang w:val="ro-RO"/>
              </w:rPr>
            </w:pPr>
            <w:r w:rsidRPr="001A7E75">
              <w:rPr>
                <w:lang w:val="ro-RO"/>
              </w:rPr>
              <w:t xml:space="preserve">Pct. </w:t>
            </w:r>
            <w:r w:rsidRPr="001A7E75">
              <w:rPr>
                <w:rStyle w:val="docheader"/>
                <w:bCs/>
                <w:lang w:val="ro-RO"/>
              </w:rPr>
              <w:t xml:space="preserve">32 </w:t>
            </w:r>
            <w:r w:rsidR="0040014A" w:rsidRPr="001A7E75">
              <w:rPr>
                <w:lang w:val="ro-RO"/>
              </w:rPr>
              <w:t>(</w:t>
            </w:r>
            <w:r w:rsidR="00157911" w:rsidRPr="001A7E75">
              <w:rPr>
                <w:lang w:val="ro-RO"/>
              </w:rPr>
              <w:t>pct.45</w:t>
            </w:r>
            <w:r w:rsidRPr="001A7E75">
              <w:rPr>
                <w:lang w:val="ro-RO"/>
              </w:rPr>
              <w:t xml:space="preserve"> - redacţia nouă) </w:t>
            </w:r>
            <w:r w:rsidRPr="001A7E75">
              <w:rPr>
                <w:rStyle w:val="docheader"/>
                <w:bCs/>
                <w:lang w:val="ro-RO"/>
              </w:rPr>
              <w:t>a fost modificat</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DF7578">
            <w:pPr>
              <w:jc w:val="both"/>
              <w:rPr>
                <w:sz w:val="28"/>
                <w:szCs w:val="28"/>
                <w:lang w:val="ro-RO"/>
              </w:rPr>
            </w:pPr>
            <w:r w:rsidRPr="006E7CEA">
              <w:rPr>
                <w:b/>
                <w:lang w:val="ro-RO"/>
              </w:rPr>
              <w:t>13</w:t>
            </w:r>
            <w:r w:rsidRPr="006E7CEA">
              <w:rPr>
                <w:lang w:val="ro-RO"/>
              </w:rPr>
              <w:t>.</w:t>
            </w:r>
            <w:r w:rsidRPr="006E7CEA">
              <w:rPr>
                <w:sz w:val="28"/>
                <w:szCs w:val="28"/>
                <w:lang w:val="ro-RO"/>
              </w:rPr>
              <w:t xml:space="preserve"> </w:t>
            </w:r>
            <w:r w:rsidRPr="006E7CEA">
              <w:rPr>
                <w:lang w:val="ro-RO"/>
              </w:rPr>
              <w:t xml:space="preserve">Capitolul V </w:t>
            </w:r>
            <w:r w:rsidRPr="006E7CEA">
              <w:rPr>
                <w:lang w:val="ro-RO" w:eastAsia="ro-RO"/>
              </w:rPr>
              <w:t>(</w:t>
            </w:r>
            <w:r w:rsidRPr="006E7CEA">
              <w:rPr>
                <w:lang w:val="ro-RO"/>
              </w:rPr>
              <w:t>subcapitol  - redacţia nouă</w:t>
            </w:r>
            <w:r w:rsidRPr="006E7CEA">
              <w:rPr>
                <w:lang w:val="ro-RO" w:eastAsia="ro-RO"/>
              </w:rPr>
              <w:t xml:space="preserve">) </w:t>
            </w:r>
            <w:r w:rsidRPr="006E7CEA">
              <w:rPr>
                <w:lang w:val="ro-RO"/>
              </w:rPr>
              <w:t xml:space="preserve">urmează a fi exclus, fiind unul duplicitar capitolului VI </w:t>
            </w:r>
            <w:r w:rsidRPr="006E7CEA">
              <w:rPr>
                <w:lang w:val="ro-RO" w:eastAsia="ro-RO"/>
              </w:rPr>
              <w:t>(</w:t>
            </w:r>
            <w:r w:rsidRPr="006E7CEA">
              <w:rPr>
                <w:lang w:val="ro-RO"/>
              </w:rPr>
              <w:t>subcapitol  - redacţia nouă</w:t>
            </w:r>
            <w:r w:rsidRPr="006E7CEA">
              <w:rPr>
                <w:lang w:val="ro-RO" w:eastAsia="ro-RO"/>
              </w:rPr>
              <w:t>)</w:t>
            </w:r>
            <w:r w:rsidRPr="006E7CEA">
              <w:rPr>
                <w:lang w:val="ro-RO"/>
              </w:rPr>
              <w:t>. Examen medical periodic.</w:t>
            </w:r>
          </w:p>
        </w:tc>
        <w:tc>
          <w:tcPr>
            <w:tcW w:w="1795" w:type="dxa"/>
          </w:tcPr>
          <w:p w:rsidR="008E2FC8" w:rsidRPr="006E7CEA" w:rsidRDefault="008E2FC8" w:rsidP="00DF7578">
            <w:pPr>
              <w:rPr>
                <w:lang w:val="ro-RO"/>
              </w:rPr>
            </w:pPr>
            <w:r w:rsidRPr="006E7CEA">
              <w:rPr>
                <w:lang w:val="ro-RO"/>
              </w:rPr>
              <w:t xml:space="preserve">Nu se acceptă </w:t>
            </w: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1A7E75" w:rsidRDefault="008E2FC8" w:rsidP="00DF7578">
            <w:pPr>
              <w:jc w:val="both"/>
              <w:rPr>
                <w:lang w:val="ro-RO"/>
              </w:rPr>
            </w:pPr>
            <w:r w:rsidRPr="001A7E75">
              <w:rPr>
                <w:lang w:val="ro-RO"/>
              </w:rPr>
              <w:t xml:space="preserve">Examenul medical de adaptare evaluează starea de sănătate, inclusiv  psihologică a lucrătorilor </w:t>
            </w:r>
            <w:r w:rsidR="00FB1424" w:rsidRPr="001A7E75">
              <w:rPr>
                <w:lang w:val="ro-RO"/>
              </w:rPr>
              <w:t>ş</w:t>
            </w:r>
            <w:r w:rsidRPr="001A7E75">
              <w:rPr>
                <w:lang w:val="ro-RO"/>
              </w:rPr>
              <w:t>i familiarizarea cu noile condi</w:t>
            </w:r>
            <w:r w:rsidR="00FB1424" w:rsidRPr="001A7E75">
              <w:rPr>
                <w:lang w:val="ro-RO"/>
              </w:rPr>
              <w:t>ţ</w:t>
            </w:r>
            <w:r w:rsidRPr="001A7E75">
              <w:rPr>
                <w:lang w:val="ro-RO"/>
              </w:rPr>
              <w:t xml:space="preserve">ii de muncă, </w:t>
            </w:r>
            <w:proofErr w:type="spellStart"/>
            <w:r w:rsidR="00FB1424" w:rsidRPr="001A7E75">
              <w:rPr>
                <w:lang w:val="ro-RO"/>
              </w:rPr>
              <w:t>ţ</w:t>
            </w:r>
            <w:r w:rsidRPr="001A7E75">
              <w:rPr>
                <w:lang w:val="ro-RO"/>
              </w:rPr>
              <w:t>inînd</w:t>
            </w:r>
            <w:proofErr w:type="spellEnd"/>
            <w:r w:rsidRPr="001A7E75">
              <w:rPr>
                <w:lang w:val="ro-RO"/>
              </w:rPr>
              <w:t xml:space="preserve"> cont de particularită</w:t>
            </w:r>
            <w:r w:rsidR="00FB1424" w:rsidRPr="001A7E75">
              <w:rPr>
                <w:lang w:val="ro-RO"/>
              </w:rPr>
              <w:t>ţ</w:t>
            </w:r>
            <w:r w:rsidRPr="001A7E75">
              <w:rPr>
                <w:lang w:val="ro-RO"/>
              </w:rPr>
              <w:t>ile fiziologice ale organismului.</w:t>
            </w:r>
          </w:p>
          <w:p w:rsidR="008E2FC8" w:rsidRPr="001A7E75" w:rsidRDefault="008E2FC8" w:rsidP="00DF7578">
            <w:pPr>
              <w:jc w:val="both"/>
              <w:rPr>
                <w:lang w:val="ro-RO"/>
              </w:rPr>
            </w:pPr>
            <w:r w:rsidRPr="001A7E75">
              <w:rPr>
                <w:lang w:val="ro-RO"/>
              </w:rPr>
              <w:t xml:space="preserve">Cheltuielile suplimentare ale angajatorului vor fi neesenţiale în legătura cu aranjarea anuală în câmpul muncii a unui număr mic de persoane. </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8E2FC8">
            <w:pPr>
              <w:jc w:val="both"/>
              <w:rPr>
                <w:lang w:val="ro-RO"/>
              </w:rPr>
            </w:pPr>
            <w:r w:rsidRPr="006E7CEA">
              <w:rPr>
                <w:b/>
                <w:lang w:val="ro-RO"/>
              </w:rPr>
              <w:t>14.</w:t>
            </w:r>
            <w:r w:rsidRPr="006E7CEA">
              <w:rPr>
                <w:sz w:val="28"/>
                <w:szCs w:val="28"/>
                <w:lang w:val="ro-RO"/>
              </w:rPr>
              <w:t xml:space="preserve"> </w:t>
            </w:r>
            <w:r w:rsidRPr="006E7CEA">
              <w:rPr>
                <w:lang w:val="ro-RO"/>
              </w:rPr>
              <w:t>Concluzii:</w:t>
            </w:r>
          </w:p>
          <w:p w:rsidR="008E2FC8" w:rsidRPr="006E7CEA" w:rsidRDefault="008E2FC8" w:rsidP="008E2FC8">
            <w:pPr>
              <w:jc w:val="both"/>
              <w:rPr>
                <w:lang w:val="ro-RO"/>
              </w:rPr>
            </w:pPr>
            <w:r w:rsidRPr="006E7CEA">
              <w:rPr>
                <w:lang w:val="ro-RO"/>
              </w:rPr>
              <w:lastRenderedPageBreak/>
              <w:t>- mai multe articole prezintă semne de întrebare din punct de vedere operaţional.</w:t>
            </w:r>
          </w:p>
          <w:p w:rsidR="008E2FC8" w:rsidRPr="006E7CEA" w:rsidRDefault="008E2FC8">
            <w:pPr>
              <w:rPr>
                <w:lang w:val="ro-RO"/>
              </w:rPr>
            </w:pPr>
          </w:p>
        </w:tc>
        <w:tc>
          <w:tcPr>
            <w:tcW w:w="1795" w:type="dxa"/>
          </w:tcPr>
          <w:p w:rsidR="008E2FC8" w:rsidRPr="006E7CEA" w:rsidRDefault="008E2FC8" w:rsidP="00DF7578">
            <w:pPr>
              <w:rPr>
                <w:lang w:val="ro-RO"/>
              </w:rPr>
            </w:pPr>
          </w:p>
          <w:p w:rsidR="008E2FC8" w:rsidRPr="006E7CEA" w:rsidRDefault="008E2FC8" w:rsidP="00DF7578">
            <w:pPr>
              <w:rPr>
                <w:lang w:val="ro-RO"/>
              </w:rPr>
            </w:pPr>
            <w:r w:rsidRPr="006E7CEA">
              <w:rPr>
                <w:lang w:val="ro-RO"/>
              </w:rPr>
              <w:lastRenderedPageBreak/>
              <w:t>Se acceptă par</w:t>
            </w:r>
            <w:r w:rsidR="00FB1424">
              <w:rPr>
                <w:lang w:val="ro-RO"/>
              </w:rPr>
              <w:t>ţ</w:t>
            </w:r>
            <w:r w:rsidRPr="006E7CEA">
              <w:rPr>
                <w:lang w:val="ro-RO"/>
              </w:rPr>
              <w:t xml:space="preserve">ial </w:t>
            </w:r>
          </w:p>
          <w:p w:rsidR="008E2FC8" w:rsidRPr="006E7CEA" w:rsidRDefault="008E2FC8" w:rsidP="00DF7578">
            <w:pPr>
              <w:rPr>
                <w:lang w:val="ro-RO"/>
              </w:rPr>
            </w:pPr>
          </w:p>
        </w:tc>
        <w:tc>
          <w:tcPr>
            <w:tcW w:w="4819" w:type="dxa"/>
          </w:tcPr>
          <w:p w:rsidR="008E2FC8" w:rsidRPr="005A29B9" w:rsidRDefault="008E2FC8" w:rsidP="00DF7578">
            <w:pPr>
              <w:jc w:val="both"/>
              <w:rPr>
                <w:lang w:val="ro-RO"/>
              </w:rPr>
            </w:pPr>
            <w:r w:rsidRPr="005A29B9">
              <w:rPr>
                <w:lang w:val="ro-RO"/>
              </w:rPr>
              <w:lastRenderedPageBreak/>
              <w:t xml:space="preserve"> </w:t>
            </w:r>
          </w:p>
          <w:p w:rsidR="008E2FC8" w:rsidRPr="005A29B9" w:rsidRDefault="008E2FC8" w:rsidP="00DF7578">
            <w:pPr>
              <w:rPr>
                <w:lang w:val="ro-RO"/>
              </w:rPr>
            </w:pPr>
            <w:r w:rsidRPr="005A29B9">
              <w:rPr>
                <w:lang w:val="ro-RO"/>
              </w:rPr>
              <w:lastRenderedPageBreak/>
              <w:t>Proiectul de Regulament a fost redactat</w:t>
            </w:r>
          </w:p>
          <w:p w:rsidR="008E2FC8" w:rsidRPr="005A29B9" w:rsidRDefault="008E2FC8" w:rsidP="00DF7578">
            <w:pPr>
              <w:jc w:val="both"/>
              <w:rPr>
                <w:lang w:val="ro-RO"/>
              </w:rPr>
            </w:pP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8E2FC8">
            <w:pPr>
              <w:jc w:val="both"/>
              <w:rPr>
                <w:i/>
                <w:lang w:val="ro-RO"/>
              </w:rPr>
            </w:pPr>
            <w:r w:rsidRPr="006E7CEA">
              <w:rPr>
                <w:i/>
                <w:lang w:val="ro-RO"/>
              </w:rPr>
              <w:t>- proiectul nu prevede legătura dintre sistemul propus şi asigurarea obligatorie de asistenţă medicală.</w:t>
            </w:r>
          </w:p>
          <w:p w:rsidR="008E2FC8" w:rsidRPr="006E7CEA" w:rsidRDefault="008E2FC8">
            <w:pPr>
              <w:rPr>
                <w:lang w:val="ro-RO"/>
              </w:rPr>
            </w:pPr>
          </w:p>
        </w:tc>
        <w:tc>
          <w:tcPr>
            <w:tcW w:w="1795" w:type="dxa"/>
          </w:tcPr>
          <w:p w:rsidR="008E2FC8" w:rsidRPr="006E7CEA" w:rsidRDefault="008E2FC8" w:rsidP="00DF7578">
            <w:pPr>
              <w:rPr>
                <w:lang w:val="ro-RO"/>
              </w:rPr>
            </w:pPr>
          </w:p>
          <w:p w:rsidR="008E2FC8" w:rsidRPr="006E7CEA" w:rsidRDefault="008E2FC8" w:rsidP="00DF7578">
            <w:pPr>
              <w:rPr>
                <w:lang w:val="ro-RO"/>
              </w:rPr>
            </w:pPr>
            <w:r w:rsidRPr="006E7CEA">
              <w:rPr>
                <w:lang w:val="ro-RO"/>
              </w:rPr>
              <w:t xml:space="preserve">Nu se acceptă </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DF7578">
            <w:pPr>
              <w:jc w:val="both"/>
              <w:rPr>
                <w:lang w:val="ro-RO"/>
              </w:rPr>
            </w:pPr>
            <w:r w:rsidRPr="005A29B9">
              <w:rPr>
                <w:lang w:val="ro-RO"/>
              </w:rPr>
              <w:t xml:space="preserve">Controlul medical profilactic prevăzut în Programul unic </w:t>
            </w:r>
            <w:r w:rsidRPr="005A29B9">
              <w:rPr>
                <w:rStyle w:val="docheader"/>
                <w:bCs/>
                <w:lang w:val="ro-RO"/>
              </w:rPr>
              <w:t>al asigurării</w:t>
            </w:r>
            <w:r w:rsidRPr="005A29B9">
              <w:rPr>
                <w:rStyle w:val="apple-converted-space"/>
                <w:bCs/>
                <w:lang w:val="ro-RO"/>
              </w:rPr>
              <w:t> </w:t>
            </w:r>
            <w:r w:rsidRPr="005A29B9">
              <w:rPr>
                <w:rStyle w:val="docheader"/>
                <w:bCs/>
                <w:lang w:val="ro-RO"/>
              </w:rPr>
              <w:t>obligatorii de asistenţă medicală, aprobat prin HG nr.1387</w:t>
            </w:r>
            <w:r w:rsidRPr="005A29B9">
              <w:rPr>
                <w:lang w:val="ro-RO"/>
              </w:rPr>
              <w:t xml:space="preserve"> din  10.12.2007 (</w:t>
            </w:r>
            <w:r w:rsidRPr="005A29B9">
              <w:rPr>
                <w:i/>
                <w:iCs/>
                <w:lang w:val="ro-RO"/>
              </w:rPr>
              <w:t xml:space="preserve">conform pct.14 f) </w:t>
            </w:r>
            <w:r w:rsidR="00FB1424" w:rsidRPr="005A29B9">
              <w:rPr>
                <w:i/>
                <w:iCs/>
                <w:lang w:val="ro-RO"/>
              </w:rPr>
              <w:t>ş</w:t>
            </w:r>
            <w:r w:rsidRPr="005A29B9">
              <w:rPr>
                <w:i/>
                <w:iCs/>
                <w:lang w:val="ro-RO"/>
              </w:rPr>
              <w:t xml:space="preserve">i i)) </w:t>
            </w:r>
            <w:r w:rsidRPr="005A29B9">
              <w:rPr>
                <w:lang w:val="ro-RO"/>
              </w:rPr>
              <w:t xml:space="preserve">se efectuează de către medicii de familie </w:t>
            </w:r>
            <w:r w:rsidR="00FB1424" w:rsidRPr="005A29B9">
              <w:rPr>
                <w:lang w:val="ro-RO"/>
              </w:rPr>
              <w:t>ş</w:t>
            </w:r>
            <w:r w:rsidRPr="005A29B9">
              <w:rPr>
                <w:lang w:val="ro-RO"/>
              </w:rPr>
              <w:t>i speciali</w:t>
            </w:r>
            <w:r w:rsidR="00FB1424" w:rsidRPr="005A29B9">
              <w:rPr>
                <w:lang w:val="ro-RO"/>
              </w:rPr>
              <w:t>ş</w:t>
            </w:r>
            <w:r w:rsidRPr="005A29B9">
              <w:rPr>
                <w:lang w:val="ro-RO"/>
              </w:rPr>
              <w:t xml:space="preserve">tii de profil numai </w:t>
            </w:r>
            <w:r w:rsidRPr="005A29B9">
              <w:rPr>
                <w:i/>
                <w:iCs/>
                <w:lang w:val="ro-RO"/>
              </w:rPr>
              <w:t xml:space="preserve">persoanelor în </w:t>
            </w:r>
            <w:proofErr w:type="spellStart"/>
            <w:r w:rsidRPr="005A29B9">
              <w:rPr>
                <w:i/>
                <w:iCs/>
                <w:lang w:val="ro-RO"/>
              </w:rPr>
              <w:t>vîrstă</w:t>
            </w:r>
            <w:proofErr w:type="spellEnd"/>
            <w:r w:rsidRPr="005A29B9">
              <w:rPr>
                <w:i/>
                <w:iCs/>
                <w:lang w:val="ro-RO"/>
              </w:rPr>
              <w:t xml:space="preserve"> de peste 18 ani pentru prevenirea bolilor cu consecinţe majore în morbiditate şi mortalitate,</w:t>
            </w:r>
            <w:r w:rsidRPr="005A29B9">
              <w:rPr>
                <w:rStyle w:val="apple-converted-space"/>
                <w:i/>
                <w:iCs/>
                <w:lang w:val="ro-RO"/>
              </w:rPr>
              <w:t> </w:t>
            </w:r>
            <w:proofErr w:type="spellStart"/>
            <w:r w:rsidRPr="005A29B9">
              <w:rPr>
                <w:i/>
                <w:iCs/>
                <w:lang w:val="ro-RO"/>
              </w:rPr>
              <w:t>cuprinzînd</w:t>
            </w:r>
            <w:proofErr w:type="spellEnd"/>
            <w:r w:rsidRPr="005A29B9">
              <w:rPr>
                <w:i/>
                <w:iCs/>
                <w:lang w:val="ro-RO"/>
              </w:rPr>
              <w:t xml:space="preserve"> </w:t>
            </w:r>
            <w:r w:rsidR="00FB1424" w:rsidRPr="005A29B9">
              <w:rPr>
                <w:i/>
                <w:iCs/>
                <w:lang w:val="ro-RO"/>
              </w:rPr>
              <w:t>ş</w:t>
            </w:r>
            <w:r w:rsidRPr="005A29B9">
              <w:rPr>
                <w:i/>
                <w:iCs/>
                <w:lang w:val="ro-RO"/>
              </w:rPr>
              <w:t xml:space="preserve">i instituţiile medico-sanitare publice, de </w:t>
            </w:r>
            <w:proofErr w:type="spellStart"/>
            <w:r w:rsidRPr="005A29B9">
              <w:rPr>
                <w:i/>
                <w:iCs/>
                <w:lang w:val="ro-RO"/>
              </w:rPr>
              <w:t>învăţămînt</w:t>
            </w:r>
            <w:proofErr w:type="spellEnd"/>
            <w:r w:rsidRPr="005A29B9">
              <w:rPr>
                <w:i/>
                <w:iCs/>
                <w:lang w:val="ro-RO"/>
              </w:rPr>
              <w:t xml:space="preserve"> şi întremare (bugetare)</w:t>
            </w:r>
            <w:r w:rsidRPr="005A29B9">
              <w:rPr>
                <w:lang w:val="ro-RO"/>
              </w:rPr>
              <w:t>. Astfel examinarea persoanelor poartă un caracter general, fără o corela</w:t>
            </w:r>
            <w:r w:rsidR="00FB1424" w:rsidRPr="005A29B9">
              <w:rPr>
                <w:lang w:val="ro-RO"/>
              </w:rPr>
              <w:t>ţ</w:t>
            </w:r>
            <w:r w:rsidRPr="005A29B9">
              <w:rPr>
                <w:lang w:val="ro-RO"/>
              </w:rPr>
              <w:t>ie cu factorii de risc de la locurile de muncă.</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8E2FC8">
            <w:pPr>
              <w:jc w:val="both"/>
              <w:rPr>
                <w:i/>
                <w:lang w:val="ro-RO"/>
              </w:rPr>
            </w:pPr>
            <w:r w:rsidRPr="006E7CEA">
              <w:rPr>
                <w:lang w:val="ro-RO"/>
              </w:rPr>
              <w:t xml:space="preserve">- </w:t>
            </w:r>
            <w:r w:rsidRPr="006E7CEA">
              <w:rPr>
                <w:i/>
                <w:lang w:val="ro-RO"/>
              </w:rPr>
              <w:t>mecanismul propus este creat/ajustat la sistemul medical şi nici într-un fel nu reflectă funcţiile, necesităţile mediului de faceri, or vine să îngreuneze şi să birocratizeze mecanismul de supraveghere a sănătăţii angajaţilor.</w:t>
            </w:r>
          </w:p>
          <w:p w:rsidR="008E2FC8" w:rsidRPr="006E7CEA" w:rsidRDefault="008E2FC8">
            <w:pPr>
              <w:rPr>
                <w:lang w:val="ro-RO"/>
              </w:rPr>
            </w:pPr>
          </w:p>
        </w:tc>
        <w:tc>
          <w:tcPr>
            <w:tcW w:w="1795" w:type="dxa"/>
          </w:tcPr>
          <w:p w:rsidR="008E2FC8" w:rsidRPr="006E7CEA" w:rsidRDefault="008E2FC8" w:rsidP="00DF7578">
            <w:pPr>
              <w:rPr>
                <w:lang w:val="ro-RO"/>
              </w:rPr>
            </w:pPr>
            <w:r w:rsidRPr="006E7CEA">
              <w:rPr>
                <w:lang w:val="ro-RO"/>
              </w:rPr>
              <w:t xml:space="preserve">Nu se acceptă </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DF7578">
            <w:pPr>
              <w:jc w:val="both"/>
              <w:rPr>
                <w:lang w:val="ro-RO"/>
              </w:rPr>
            </w:pPr>
            <w:r w:rsidRPr="005A29B9">
              <w:rPr>
                <w:lang w:val="ro-RO"/>
              </w:rPr>
              <w:t xml:space="preserve">Sistemul de  organizare a examenelor medicale propus în Regulamentul respectiv permite monitorizarea </w:t>
            </w:r>
            <w:r w:rsidR="00FB1424" w:rsidRPr="005A29B9">
              <w:rPr>
                <w:lang w:val="ro-RO"/>
              </w:rPr>
              <w:t>ş</w:t>
            </w:r>
            <w:r w:rsidRPr="005A29B9">
              <w:rPr>
                <w:lang w:val="ro-RO"/>
              </w:rPr>
              <w:t>i cre</w:t>
            </w:r>
            <w:r w:rsidR="00FB1424" w:rsidRPr="005A29B9">
              <w:rPr>
                <w:lang w:val="ro-RO"/>
              </w:rPr>
              <w:t>ş</w:t>
            </w:r>
            <w:r w:rsidRPr="005A29B9">
              <w:rPr>
                <w:lang w:val="ro-RO"/>
              </w:rPr>
              <w:t>terea rangului evaluării eficiente a stării de sănătate a lucrătorilor pe perioada activită</w:t>
            </w:r>
            <w:r w:rsidR="00FB1424" w:rsidRPr="005A29B9">
              <w:rPr>
                <w:lang w:val="ro-RO"/>
              </w:rPr>
              <w:t>ţ</w:t>
            </w:r>
            <w:r w:rsidRPr="005A29B9">
              <w:rPr>
                <w:lang w:val="ro-RO"/>
              </w:rPr>
              <w:t xml:space="preserve">ii profesionale, </w:t>
            </w:r>
            <w:r w:rsidR="00FB1424" w:rsidRPr="005A29B9">
              <w:rPr>
                <w:lang w:val="ro-RO"/>
              </w:rPr>
              <w:t>ţ</w:t>
            </w:r>
            <w:r w:rsidRPr="005A29B9">
              <w:rPr>
                <w:lang w:val="ro-RO"/>
              </w:rPr>
              <w:t xml:space="preserve">inând cont de factorii de risc din producere de la locurile de muncă, precum </w:t>
            </w:r>
            <w:r w:rsidR="00FB1424" w:rsidRPr="005A29B9">
              <w:rPr>
                <w:lang w:val="ro-RO"/>
              </w:rPr>
              <w:t>ş</w:t>
            </w:r>
            <w:r w:rsidRPr="005A29B9">
              <w:rPr>
                <w:lang w:val="ro-RO"/>
              </w:rPr>
              <w:t xml:space="preserve">i depistarea precoce a stărilor premorbide, tratarea </w:t>
            </w:r>
            <w:r w:rsidR="00FB1424" w:rsidRPr="005A29B9">
              <w:rPr>
                <w:lang w:val="ro-RO"/>
              </w:rPr>
              <w:t>ş</w:t>
            </w:r>
            <w:r w:rsidRPr="005A29B9">
              <w:rPr>
                <w:lang w:val="ro-RO"/>
              </w:rPr>
              <w:t xml:space="preserve">i reabilitarea lor. Concomitent va mări responsabilitatea angajatorilor în evaluarea deplină </w:t>
            </w:r>
            <w:r w:rsidR="00FB1424" w:rsidRPr="005A29B9">
              <w:rPr>
                <w:lang w:val="ro-RO"/>
              </w:rPr>
              <w:t>ş</w:t>
            </w:r>
            <w:r w:rsidRPr="005A29B9">
              <w:rPr>
                <w:lang w:val="ro-RO"/>
              </w:rPr>
              <w:t xml:space="preserve">i calitativă a factorilor de risc la locurile de muncă (conform Legii </w:t>
            </w:r>
            <w:r w:rsidRPr="005A29B9">
              <w:rPr>
                <w:rStyle w:val="docheader"/>
                <w:bCs/>
                <w:lang w:val="ro-RO"/>
              </w:rPr>
              <w:t>securităţii şi sănătăţii în muncă</w:t>
            </w:r>
            <w:r w:rsidRPr="005A29B9">
              <w:rPr>
                <w:lang w:val="ro-RO"/>
              </w:rPr>
              <w:t xml:space="preserve"> nr.186 din 10.07.2008) </w:t>
            </w:r>
            <w:r w:rsidR="00FB1424" w:rsidRPr="005A29B9">
              <w:rPr>
                <w:lang w:val="ro-RO"/>
              </w:rPr>
              <w:t>ş</w:t>
            </w:r>
            <w:r w:rsidRPr="005A29B9">
              <w:rPr>
                <w:lang w:val="ro-RO"/>
              </w:rPr>
              <w:t>i aplicarea măsurilor de îmbunătă</w:t>
            </w:r>
            <w:r w:rsidR="00FB1424" w:rsidRPr="005A29B9">
              <w:rPr>
                <w:lang w:val="ro-RO"/>
              </w:rPr>
              <w:t>ţ</w:t>
            </w:r>
            <w:r w:rsidRPr="005A29B9">
              <w:rPr>
                <w:lang w:val="ro-RO"/>
              </w:rPr>
              <w:t>ire a condi</w:t>
            </w:r>
            <w:r w:rsidR="00FB1424" w:rsidRPr="005A29B9">
              <w:rPr>
                <w:lang w:val="ro-RO"/>
              </w:rPr>
              <w:t>ţ</w:t>
            </w:r>
            <w:r w:rsidRPr="005A29B9">
              <w:rPr>
                <w:lang w:val="ro-RO"/>
              </w:rPr>
              <w:t xml:space="preserve">iilor de muncă </w:t>
            </w:r>
            <w:r w:rsidR="00FB1424" w:rsidRPr="005A29B9">
              <w:rPr>
                <w:lang w:val="ro-RO"/>
              </w:rPr>
              <w:t>ţ</w:t>
            </w:r>
            <w:r w:rsidRPr="005A29B9">
              <w:rPr>
                <w:lang w:val="ro-RO"/>
              </w:rPr>
              <w:t>inând cont de rezultatele examenelor medicale.</w:t>
            </w:r>
          </w:p>
        </w:tc>
      </w:tr>
      <w:tr w:rsidR="008E2FC8" w:rsidRPr="00457BE8"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rsidP="00240F95">
            <w:pPr>
              <w:jc w:val="both"/>
              <w:rPr>
                <w:lang w:val="ro-RO"/>
              </w:rPr>
            </w:pPr>
            <w:r w:rsidRPr="006E7CEA">
              <w:rPr>
                <w:lang w:val="ro-RO"/>
              </w:rPr>
              <w:t xml:space="preserve">- proiectul nu oferă un cadru de responsabilitate pentru Comisiile medicale specializate în cazul abuzului acestora şi a salariaţilor care intenţionat nu au trecut controlul medical, oferă drepturi exagerate medicilor în raport cu întreprinderea. </w:t>
            </w:r>
          </w:p>
        </w:tc>
        <w:tc>
          <w:tcPr>
            <w:tcW w:w="1795" w:type="dxa"/>
          </w:tcPr>
          <w:p w:rsidR="008E2FC8" w:rsidRPr="006E7CEA" w:rsidRDefault="008E2FC8" w:rsidP="00DF7578">
            <w:pPr>
              <w:rPr>
                <w:lang w:val="ro-RO"/>
              </w:rPr>
            </w:pPr>
            <w:r w:rsidRPr="006E7CEA">
              <w:rPr>
                <w:lang w:val="ro-RO"/>
              </w:rPr>
              <w:t>Se acceptă</w:t>
            </w: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p w:rsidR="008E2FC8" w:rsidRPr="006E7CEA" w:rsidRDefault="008E2FC8" w:rsidP="00DF7578">
            <w:pPr>
              <w:rPr>
                <w:lang w:val="ro-RO"/>
              </w:rPr>
            </w:pPr>
          </w:p>
        </w:tc>
        <w:tc>
          <w:tcPr>
            <w:tcW w:w="4819" w:type="dxa"/>
          </w:tcPr>
          <w:p w:rsidR="008E2FC8" w:rsidRPr="005A29B9" w:rsidRDefault="008E2FC8" w:rsidP="00DF7578">
            <w:pPr>
              <w:jc w:val="both"/>
              <w:rPr>
                <w:lang w:val="ro-RO"/>
              </w:rPr>
            </w:pPr>
            <w:r w:rsidRPr="005A29B9">
              <w:rPr>
                <w:lang w:val="ro-RO" w:eastAsia="ro-RO"/>
              </w:rPr>
              <w:t>Compartimentul “</w:t>
            </w:r>
            <w:r w:rsidRPr="001A7E75">
              <w:rPr>
                <w:bCs/>
                <w:lang w:val="ro-RO"/>
              </w:rPr>
              <w:t>Dispoziţii generale” a fos</w:t>
            </w:r>
            <w:r w:rsidR="00687F72" w:rsidRPr="001A7E75">
              <w:rPr>
                <w:bCs/>
                <w:lang w:val="ro-RO"/>
              </w:rPr>
              <w:t>t suplinit cu un punct nou –  13</w:t>
            </w:r>
            <w:r w:rsidRPr="001A7E75">
              <w:rPr>
                <w:bCs/>
                <w:lang w:val="ro-RO"/>
              </w:rPr>
              <w:t>.</w:t>
            </w:r>
          </w:p>
        </w:tc>
      </w:tr>
      <w:tr w:rsidR="008E2FC8" w:rsidRPr="006E7CEA" w:rsidTr="00211397">
        <w:tc>
          <w:tcPr>
            <w:tcW w:w="674" w:type="dxa"/>
          </w:tcPr>
          <w:p w:rsidR="008E2FC8" w:rsidRPr="006E7CEA" w:rsidRDefault="008E2FC8">
            <w:pPr>
              <w:rPr>
                <w:lang w:val="ro-RO"/>
              </w:rPr>
            </w:pPr>
          </w:p>
        </w:tc>
        <w:tc>
          <w:tcPr>
            <w:tcW w:w="1603" w:type="dxa"/>
          </w:tcPr>
          <w:p w:rsidR="008E2FC8" w:rsidRPr="006E7CEA" w:rsidRDefault="008E2FC8">
            <w:pPr>
              <w:rPr>
                <w:lang w:val="ro-RO"/>
              </w:rPr>
            </w:pPr>
          </w:p>
        </w:tc>
        <w:tc>
          <w:tcPr>
            <w:tcW w:w="5061" w:type="dxa"/>
          </w:tcPr>
          <w:p w:rsidR="008E2FC8" w:rsidRPr="006E7CEA" w:rsidRDefault="008E2FC8">
            <w:pPr>
              <w:rPr>
                <w:lang w:val="ro-RO"/>
              </w:rPr>
            </w:pPr>
            <w:r w:rsidRPr="006E7CEA">
              <w:rPr>
                <w:lang w:val="ro-RO"/>
              </w:rPr>
              <w:t xml:space="preserve">- urmează a organiza </w:t>
            </w:r>
            <w:proofErr w:type="spellStart"/>
            <w:r w:rsidRPr="006E7CEA">
              <w:rPr>
                <w:lang w:val="ro-RO"/>
              </w:rPr>
              <w:t>întîlniri</w:t>
            </w:r>
            <w:proofErr w:type="spellEnd"/>
            <w:r w:rsidRPr="006E7CEA">
              <w:rPr>
                <w:lang w:val="ro-RO"/>
              </w:rPr>
              <w:t xml:space="preserve"> şi dezbateri cu reprezentanţii instituţiilor vizate.</w:t>
            </w:r>
          </w:p>
        </w:tc>
        <w:tc>
          <w:tcPr>
            <w:tcW w:w="1795" w:type="dxa"/>
          </w:tcPr>
          <w:p w:rsidR="008E2FC8" w:rsidRPr="006E7CEA" w:rsidRDefault="008E2FC8" w:rsidP="00DF7578">
            <w:pPr>
              <w:rPr>
                <w:lang w:val="ro-RO"/>
              </w:rPr>
            </w:pPr>
            <w:r w:rsidRPr="006E7CEA">
              <w:rPr>
                <w:lang w:val="ro-RO"/>
              </w:rPr>
              <w:t>Se acceptă</w:t>
            </w:r>
          </w:p>
          <w:p w:rsidR="008E2FC8" w:rsidRPr="006E7CEA" w:rsidRDefault="008E2FC8" w:rsidP="00DF7578">
            <w:pPr>
              <w:rPr>
                <w:lang w:val="ro-RO"/>
              </w:rPr>
            </w:pPr>
          </w:p>
        </w:tc>
        <w:tc>
          <w:tcPr>
            <w:tcW w:w="4819" w:type="dxa"/>
          </w:tcPr>
          <w:p w:rsidR="008E2FC8" w:rsidRPr="005A29B9" w:rsidRDefault="008E2FC8" w:rsidP="00DF7578">
            <w:pPr>
              <w:jc w:val="both"/>
              <w:rPr>
                <w:lang w:val="ro-RO" w:eastAsia="ro-RO"/>
              </w:rPr>
            </w:pPr>
            <w:r w:rsidRPr="005A29B9">
              <w:rPr>
                <w:lang w:val="ro-RO"/>
              </w:rPr>
              <w:t>A fost organizat.</w:t>
            </w:r>
          </w:p>
        </w:tc>
      </w:tr>
      <w:tr w:rsidR="00794CE5" w:rsidRPr="00457BE8" w:rsidTr="00211397">
        <w:tc>
          <w:tcPr>
            <w:tcW w:w="674" w:type="dxa"/>
          </w:tcPr>
          <w:p w:rsidR="00794CE5" w:rsidRPr="006E7CEA" w:rsidRDefault="00794CE5" w:rsidP="00DF7578">
            <w:pPr>
              <w:rPr>
                <w:lang w:val="ro-RO"/>
              </w:rPr>
            </w:pPr>
            <w:r w:rsidRPr="006E7CEA">
              <w:rPr>
                <w:lang w:val="ro-RO"/>
              </w:rPr>
              <w:t>8.</w:t>
            </w:r>
          </w:p>
        </w:tc>
        <w:tc>
          <w:tcPr>
            <w:tcW w:w="1603" w:type="dxa"/>
          </w:tcPr>
          <w:p w:rsidR="00794CE5" w:rsidRPr="001A7E75" w:rsidRDefault="00794CE5" w:rsidP="00DF7578">
            <w:pPr>
              <w:rPr>
                <w:lang w:val="ro-RO"/>
              </w:rPr>
            </w:pPr>
            <w:r w:rsidRPr="001A7E75">
              <w:rPr>
                <w:lang w:val="ro-RO"/>
              </w:rPr>
              <w:t>Centrul de Armonizare a Legislaţiei</w:t>
            </w:r>
          </w:p>
        </w:tc>
        <w:tc>
          <w:tcPr>
            <w:tcW w:w="5061" w:type="dxa"/>
          </w:tcPr>
          <w:p w:rsidR="00794CE5" w:rsidRPr="006E7CEA" w:rsidRDefault="00794CE5" w:rsidP="004469BB">
            <w:pPr>
              <w:jc w:val="both"/>
              <w:rPr>
                <w:lang w:val="ro-RO"/>
              </w:rPr>
            </w:pPr>
            <w:r>
              <w:rPr>
                <w:b/>
                <w:lang w:val="ro-RO"/>
              </w:rPr>
              <w:t>1</w:t>
            </w:r>
            <w:r w:rsidRPr="006E7CEA">
              <w:rPr>
                <w:b/>
                <w:lang w:val="ro-RO"/>
              </w:rPr>
              <w:t>.</w:t>
            </w:r>
            <w:r w:rsidRPr="006E7CEA">
              <w:rPr>
                <w:lang w:val="ro-RO"/>
              </w:rPr>
              <w:t xml:space="preserve"> </w:t>
            </w:r>
            <w:r w:rsidR="008D62BF">
              <w:rPr>
                <w:lang w:val="ro-RO"/>
              </w:rPr>
              <w:t>După partea introductivă  a proiectului na</w:t>
            </w:r>
            <w:r w:rsidR="00457BE8">
              <w:rPr>
                <w:lang w:val="ro-RO"/>
              </w:rPr>
              <w:t>ţ</w:t>
            </w:r>
            <w:r w:rsidR="008D62BF">
              <w:rPr>
                <w:lang w:val="ro-RO"/>
              </w:rPr>
              <w:t>ional de inclus clauza de armonizare în următoarea redac</w:t>
            </w:r>
            <w:r w:rsidR="00457BE8">
              <w:rPr>
                <w:lang w:val="ro-RO"/>
              </w:rPr>
              <w:t>ţ</w:t>
            </w:r>
            <w:r w:rsidR="008D62BF">
              <w:rPr>
                <w:lang w:val="ro-RO"/>
              </w:rPr>
              <w:t>iei ”</w:t>
            </w:r>
            <w:r w:rsidR="008D62BF" w:rsidRPr="008D62BF">
              <w:rPr>
                <w:lang w:val="ro-RO"/>
              </w:rPr>
              <w:t xml:space="preserve">Prezentul Regulament sanitar transpune art.14 al Directivei 89/391/CEE din 12 iunie 1989 privind punerea în aplicare de măsuri pentru promovarea </w:t>
            </w:r>
            <w:r w:rsidR="008D62BF" w:rsidRPr="008D62BF">
              <w:rPr>
                <w:lang w:val="ro-RO"/>
              </w:rPr>
              <w:lastRenderedPageBreak/>
              <w:t>îmbunătă</w:t>
            </w:r>
            <w:r w:rsidR="00457BE8">
              <w:rPr>
                <w:lang w:val="ro-RO"/>
              </w:rPr>
              <w:t>ţ</w:t>
            </w:r>
            <w:r w:rsidR="008D62BF" w:rsidRPr="008D62BF">
              <w:rPr>
                <w:lang w:val="ro-RO"/>
              </w:rPr>
              <w:t>irii securită</w:t>
            </w:r>
            <w:r w:rsidR="00457BE8">
              <w:rPr>
                <w:lang w:val="ro-RO"/>
              </w:rPr>
              <w:t>ţ</w:t>
            </w:r>
            <w:r w:rsidR="008D62BF" w:rsidRPr="008D62BF">
              <w:rPr>
                <w:lang w:val="ro-RO"/>
              </w:rPr>
              <w:t xml:space="preserve">ii </w:t>
            </w:r>
            <w:r w:rsidR="00457BE8">
              <w:rPr>
                <w:lang w:val="ro-RO"/>
              </w:rPr>
              <w:t>ş</w:t>
            </w:r>
            <w:r w:rsidR="008D62BF" w:rsidRPr="008D62BF">
              <w:rPr>
                <w:lang w:val="ro-RO"/>
              </w:rPr>
              <w:t>i sănătă</w:t>
            </w:r>
            <w:r w:rsidR="00457BE8">
              <w:rPr>
                <w:lang w:val="ro-RO"/>
              </w:rPr>
              <w:t>ţ</w:t>
            </w:r>
            <w:r w:rsidR="008D62BF" w:rsidRPr="008D62BF">
              <w:rPr>
                <w:lang w:val="ro-RO"/>
              </w:rPr>
              <w:t>ii lucrătorilor la locul de muncă, publicată în Jurnalul Oficial al Uniunii Europene L183 din 29 iunie 1989</w:t>
            </w:r>
            <w:r w:rsidR="008D62BF">
              <w:rPr>
                <w:lang w:val="ro-RO"/>
              </w:rPr>
              <w:t>”</w:t>
            </w:r>
            <w:r w:rsidR="008D62BF" w:rsidRPr="008D62BF">
              <w:rPr>
                <w:lang w:val="ro-RO"/>
              </w:rPr>
              <w:t>.</w:t>
            </w:r>
          </w:p>
        </w:tc>
        <w:tc>
          <w:tcPr>
            <w:tcW w:w="1795" w:type="dxa"/>
          </w:tcPr>
          <w:p w:rsidR="00794CE5" w:rsidRPr="006E7CEA" w:rsidRDefault="00794CE5" w:rsidP="00131390">
            <w:pPr>
              <w:rPr>
                <w:lang w:val="ro-RO"/>
              </w:rPr>
            </w:pPr>
            <w:r w:rsidRPr="006E7CEA">
              <w:rPr>
                <w:lang w:val="ro-RO"/>
              </w:rPr>
              <w:lastRenderedPageBreak/>
              <w:t>Se acceptă</w:t>
            </w:r>
          </w:p>
          <w:p w:rsidR="00794CE5" w:rsidRPr="006E7CEA" w:rsidRDefault="00794CE5" w:rsidP="00131390">
            <w:pPr>
              <w:rPr>
                <w:lang w:val="ro-RO"/>
              </w:rPr>
            </w:pPr>
          </w:p>
        </w:tc>
        <w:tc>
          <w:tcPr>
            <w:tcW w:w="4819" w:type="dxa"/>
          </w:tcPr>
          <w:p w:rsidR="00794CE5" w:rsidRPr="005A29B9" w:rsidRDefault="000337E6" w:rsidP="00131390">
            <w:pPr>
              <w:jc w:val="both"/>
              <w:rPr>
                <w:lang w:val="ro-RO"/>
              </w:rPr>
            </w:pPr>
            <w:r>
              <w:rPr>
                <w:lang w:val="ro-RO"/>
              </w:rPr>
              <w:t>Regulamentul sanitar de adăuga</w:t>
            </w:r>
            <w:r w:rsidR="004469BB">
              <w:rPr>
                <w:lang w:val="ro-RO"/>
              </w:rPr>
              <w:t>t</w:t>
            </w:r>
            <w:r w:rsidR="00141F94">
              <w:rPr>
                <w:lang w:val="ro-RO"/>
              </w:rPr>
              <w:t xml:space="preserve"> cu</w:t>
            </w:r>
            <w:r w:rsidR="004469BB">
              <w:rPr>
                <w:lang w:val="ro-RO"/>
              </w:rPr>
              <w:t xml:space="preserve"> un punct nou (</w:t>
            </w:r>
            <w:r w:rsidR="00141F94">
              <w:rPr>
                <w:lang w:val="ro-RO"/>
              </w:rPr>
              <w:t>pct.2</w:t>
            </w:r>
            <w:r w:rsidR="004469BB">
              <w:rPr>
                <w:lang w:val="ro-RO"/>
              </w:rPr>
              <w:t>)</w:t>
            </w:r>
          </w:p>
        </w:tc>
      </w:tr>
      <w:tr w:rsidR="00794CE5" w:rsidRPr="00457BE8" w:rsidTr="00211397">
        <w:tc>
          <w:tcPr>
            <w:tcW w:w="674" w:type="dxa"/>
          </w:tcPr>
          <w:p w:rsidR="00794CE5" w:rsidRPr="006E7CEA" w:rsidRDefault="00794CE5" w:rsidP="00DF7578">
            <w:pPr>
              <w:rPr>
                <w:lang w:val="ro-RO"/>
              </w:rPr>
            </w:pPr>
            <w:r w:rsidRPr="006E7CEA">
              <w:rPr>
                <w:lang w:val="ro-RO"/>
              </w:rPr>
              <w:lastRenderedPageBreak/>
              <w:t>9.</w:t>
            </w:r>
          </w:p>
        </w:tc>
        <w:tc>
          <w:tcPr>
            <w:tcW w:w="1603" w:type="dxa"/>
          </w:tcPr>
          <w:p w:rsidR="00794CE5" w:rsidRPr="001A7E75" w:rsidRDefault="00794CE5" w:rsidP="00DF7578">
            <w:pPr>
              <w:rPr>
                <w:lang w:val="ro-RO"/>
              </w:rPr>
            </w:pPr>
            <w:r w:rsidRPr="001A7E75">
              <w:rPr>
                <w:lang w:val="ro-RO"/>
              </w:rPr>
              <w:t>Centrul Naţional Anticorupţie</w:t>
            </w:r>
          </w:p>
        </w:tc>
        <w:tc>
          <w:tcPr>
            <w:tcW w:w="5061" w:type="dxa"/>
          </w:tcPr>
          <w:p w:rsidR="00794CE5" w:rsidRPr="006E7CEA" w:rsidRDefault="00794CE5" w:rsidP="00DF7578">
            <w:pPr>
              <w:jc w:val="both"/>
              <w:rPr>
                <w:b/>
                <w:lang w:val="ro-RO"/>
              </w:rPr>
            </w:pPr>
            <w:r w:rsidRPr="006E7CEA">
              <w:rPr>
                <w:b/>
                <w:lang w:val="ro-RO"/>
              </w:rPr>
              <w:t>I. La nota informativă:</w:t>
            </w:r>
          </w:p>
          <w:p w:rsidR="00794CE5" w:rsidRPr="006E7CEA" w:rsidRDefault="00794CE5" w:rsidP="00240F95">
            <w:pPr>
              <w:jc w:val="both"/>
              <w:rPr>
                <w:b/>
                <w:lang w:val="ro-RO"/>
              </w:rPr>
            </w:pPr>
            <w:r w:rsidRPr="006E7CEA">
              <w:rPr>
                <w:b/>
                <w:lang w:val="ro-RO"/>
              </w:rPr>
              <w:t>1.</w:t>
            </w:r>
            <w:r w:rsidRPr="006E7CEA">
              <w:rPr>
                <w:lang w:val="ro-RO"/>
              </w:rPr>
              <w:t xml:space="preserve"> autorul a neglijat să prevadă cheltuielile legate de crearea Consiliului Naţional de Patologii Profesionale</w:t>
            </w:r>
          </w:p>
        </w:tc>
        <w:tc>
          <w:tcPr>
            <w:tcW w:w="1795" w:type="dxa"/>
          </w:tcPr>
          <w:p w:rsidR="00794CE5" w:rsidRPr="006E7CEA" w:rsidRDefault="00794CE5" w:rsidP="00DF7578">
            <w:pPr>
              <w:rPr>
                <w:lang w:val="ro-RO"/>
              </w:rPr>
            </w:pPr>
          </w:p>
          <w:p w:rsidR="00794CE5" w:rsidRPr="006E7CEA" w:rsidRDefault="00794CE5" w:rsidP="00DF7578">
            <w:pPr>
              <w:rPr>
                <w:lang w:val="ro-RO"/>
              </w:rPr>
            </w:pPr>
            <w:r w:rsidRPr="006E7CEA">
              <w:rPr>
                <w:lang w:val="ro-RO"/>
              </w:rPr>
              <w:t>Se acceptă</w:t>
            </w:r>
          </w:p>
        </w:tc>
        <w:tc>
          <w:tcPr>
            <w:tcW w:w="4819" w:type="dxa"/>
          </w:tcPr>
          <w:p w:rsidR="00794CE5" w:rsidRPr="005A29B9" w:rsidRDefault="00794CE5" w:rsidP="00DF7578">
            <w:pPr>
              <w:jc w:val="both"/>
              <w:rPr>
                <w:lang w:val="ro-RO"/>
              </w:rPr>
            </w:pPr>
          </w:p>
          <w:p w:rsidR="00794CE5" w:rsidRPr="005A29B9" w:rsidRDefault="00794CE5" w:rsidP="00DF7578">
            <w:pPr>
              <w:jc w:val="both"/>
              <w:rPr>
                <w:lang w:val="ro-RO"/>
              </w:rPr>
            </w:pPr>
            <w:r w:rsidRPr="005A29B9">
              <w:rPr>
                <w:lang w:val="ro-RO"/>
              </w:rPr>
              <w:t>Nota informativă a fost completată cu următoarea propoziţie: ”Consiliul Naţional de patologii profesionale va fi creat în cadrul Spitalului Clinic Republican al MS pe baza structurilor existente (medic în patologii profesionale, medicii specialiştii în domeniul</w:t>
            </w:r>
            <w:r w:rsidRPr="005A29B9">
              <w:rPr>
                <w:sz w:val="28"/>
                <w:szCs w:val="28"/>
                <w:lang w:val="ro-RO"/>
              </w:rPr>
              <w:t xml:space="preserve"> </w:t>
            </w:r>
            <w:r w:rsidRPr="005A29B9">
              <w:rPr>
                <w:lang w:val="ro-RO"/>
              </w:rPr>
              <w:t>curativ şi specialiştii în sănătate ocupaţională din cadrul Centrului Naţional Sănătate Publică) în limita bugetelor alocate”.</w:t>
            </w:r>
          </w:p>
        </w:tc>
      </w:tr>
      <w:tr w:rsidR="00794CE5" w:rsidRPr="00457BE8" w:rsidTr="00211397">
        <w:tc>
          <w:tcPr>
            <w:tcW w:w="674" w:type="dxa"/>
          </w:tcPr>
          <w:p w:rsidR="00794CE5" w:rsidRPr="006E7CEA" w:rsidRDefault="00794CE5" w:rsidP="00DF7578">
            <w:pPr>
              <w:rPr>
                <w:lang w:val="ro-RO"/>
              </w:rPr>
            </w:pPr>
            <w:bookmarkStart w:id="0" w:name="_GoBack" w:colFirst="4" w:colLast="4"/>
          </w:p>
        </w:tc>
        <w:tc>
          <w:tcPr>
            <w:tcW w:w="1603" w:type="dxa"/>
          </w:tcPr>
          <w:p w:rsidR="00794CE5" w:rsidRPr="006E7CEA" w:rsidRDefault="00794CE5" w:rsidP="00DF7578">
            <w:pPr>
              <w:rPr>
                <w:lang w:val="ro-RO"/>
              </w:rPr>
            </w:pPr>
          </w:p>
        </w:tc>
        <w:tc>
          <w:tcPr>
            <w:tcW w:w="5061" w:type="dxa"/>
          </w:tcPr>
          <w:p w:rsidR="00794CE5" w:rsidRPr="006E7CEA" w:rsidRDefault="00794CE5" w:rsidP="00240F95">
            <w:pPr>
              <w:jc w:val="both"/>
              <w:rPr>
                <w:b/>
                <w:lang w:val="ro-RO"/>
              </w:rPr>
            </w:pPr>
            <w:r w:rsidRPr="006E7CEA">
              <w:rPr>
                <w:b/>
                <w:lang w:val="ro-RO"/>
              </w:rPr>
              <w:t xml:space="preserve">II. La proiectul </w:t>
            </w:r>
            <w:proofErr w:type="spellStart"/>
            <w:r w:rsidRPr="006E7CEA">
              <w:rPr>
                <w:b/>
                <w:lang w:val="ro-RO"/>
              </w:rPr>
              <w:t>hotărîrii</w:t>
            </w:r>
            <w:proofErr w:type="spellEnd"/>
            <w:r w:rsidRPr="006E7CEA">
              <w:rPr>
                <w:b/>
                <w:lang w:val="ro-RO"/>
              </w:rPr>
              <w:t>:</w:t>
            </w:r>
          </w:p>
          <w:p w:rsidR="00794CE5" w:rsidRPr="006E7CEA" w:rsidRDefault="00794CE5" w:rsidP="00240F95">
            <w:pPr>
              <w:jc w:val="both"/>
              <w:rPr>
                <w:b/>
                <w:lang w:val="ro-RO"/>
              </w:rPr>
            </w:pPr>
            <w:r w:rsidRPr="006E7CEA">
              <w:rPr>
                <w:b/>
                <w:lang w:val="ro-RO"/>
              </w:rPr>
              <w:t>1.</w:t>
            </w:r>
            <w:r w:rsidRPr="006E7CEA">
              <w:rPr>
                <w:lang w:val="ro-RO"/>
              </w:rPr>
              <w:t xml:space="preserve"> Din cuprinsul pct.2 din proiectul </w:t>
            </w:r>
            <w:proofErr w:type="spellStart"/>
            <w:r w:rsidRPr="006E7CEA">
              <w:rPr>
                <w:lang w:val="ro-RO"/>
              </w:rPr>
              <w:t>hotărîrii</w:t>
            </w:r>
            <w:proofErr w:type="spellEnd"/>
            <w:r w:rsidRPr="006E7CEA">
              <w:rPr>
                <w:lang w:val="ro-RO"/>
              </w:rPr>
              <w:t xml:space="preserve"> de exclus sintagma „persoanele fizice”</w:t>
            </w:r>
          </w:p>
        </w:tc>
        <w:tc>
          <w:tcPr>
            <w:tcW w:w="1795" w:type="dxa"/>
          </w:tcPr>
          <w:p w:rsidR="00794CE5" w:rsidRPr="006E7CEA" w:rsidRDefault="00794CE5" w:rsidP="00DF7578">
            <w:pPr>
              <w:rPr>
                <w:lang w:val="ro-RO"/>
              </w:rPr>
            </w:pPr>
            <w:r w:rsidRPr="006E7CEA">
              <w:rPr>
                <w:lang w:val="ro-RO"/>
              </w:rPr>
              <w:t>Nu se acceptă</w:t>
            </w:r>
          </w:p>
          <w:p w:rsidR="00794CE5" w:rsidRPr="006E7CEA" w:rsidRDefault="00794CE5" w:rsidP="00DF7578">
            <w:pPr>
              <w:rPr>
                <w:lang w:val="ro-RO"/>
              </w:rPr>
            </w:pPr>
          </w:p>
          <w:p w:rsidR="00794CE5" w:rsidRPr="006E7CEA" w:rsidRDefault="00794CE5" w:rsidP="00DF7578">
            <w:pPr>
              <w:rPr>
                <w:lang w:val="ro-RO"/>
              </w:rPr>
            </w:pPr>
          </w:p>
        </w:tc>
        <w:tc>
          <w:tcPr>
            <w:tcW w:w="4819" w:type="dxa"/>
          </w:tcPr>
          <w:p w:rsidR="00794CE5" w:rsidRPr="001A7E75" w:rsidRDefault="00794CE5" w:rsidP="00DF7578">
            <w:pPr>
              <w:jc w:val="both"/>
              <w:rPr>
                <w:lang w:val="ro-RO"/>
              </w:rPr>
            </w:pPr>
            <w:r w:rsidRPr="001A7E75">
              <w:rPr>
                <w:lang w:val="ro-RO"/>
              </w:rPr>
              <w:t>Persoana care se angajează în muncă, titular de patentă – sunt persoane fizice (</w:t>
            </w:r>
            <w:r w:rsidRPr="001A7E75">
              <w:rPr>
                <w:rStyle w:val="docbody"/>
                <w:lang w:val="ro-RO"/>
              </w:rPr>
              <w:t xml:space="preserve">este omul, privit individual, ca titular de drepturi şi de obligaţii civile, conform </w:t>
            </w:r>
            <w:r w:rsidRPr="001A7E75">
              <w:rPr>
                <w:rStyle w:val="docheader"/>
                <w:bCs/>
                <w:lang w:val="ro-RO"/>
              </w:rPr>
              <w:t>Codului civil al Republicii Moldova</w:t>
            </w:r>
            <w:r w:rsidRPr="001A7E75">
              <w:rPr>
                <w:lang w:val="ro-RO"/>
              </w:rPr>
              <w:t xml:space="preserve"> nr.1107 din 06.06.2002).</w:t>
            </w:r>
          </w:p>
        </w:tc>
      </w:tr>
      <w:tr w:rsidR="00794CE5" w:rsidRPr="00457BE8"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CD21BF" w:rsidRDefault="00794CE5" w:rsidP="00240F95">
            <w:pPr>
              <w:jc w:val="both"/>
              <w:rPr>
                <w:b/>
                <w:lang w:val="ro-RO"/>
              </w:rPr>
            </w:pPr>
            <w:r w:rsidRPr="00CD21BF">
              <w:rPr>
                <w:b/>
                <w:lang w:val="ro-RO"/>
              </w:rPr>
              <w:t xml:space="preserve">2. </w:t>
            </w:r>
            <w:r w:rsidR="00157911">
              <w:rPr>
                <w:lang w:val="ro-RO"/>
              </w:rPr>
              <w:t>În pct.6 (pct. 12</w:t>
            </w:r>
            <w:r w:rsidRPr="00CD21BF">
              <w:rPr>
                <w:lang w:val="ro-RO"/>
              </w:rPr>
              <w:t xml:space="preserve"> - redacţia nouă) a institui sarcini de control asupra executării </w:t>
            </w:r>
            <w:proofErr w:type="spellStart"/>
            <w:r w:rsidRPr="00CD21BF">
              <w:rPr>
                <w:lang w:val="ro-RO"/>
              </w:rPr>
              <w:t>hotărîrii</w:t>
            </w:r>
            <w:proofErr w:type="spellEnd"/>
            <w:r w:rsidRPr="00CD21BF">
              <w:rPr>
                <w:lang w:val="ro-RO"/>
              </w:rPr>
              <w:t xml:space="preserve"> cu privire la aprobarea Regulamentului sanitar privind supravegherea sănătăţii persoanelor supuse acţiunii factorilor de risc profesional unei singure autorităţi exclusiv.</w:t>
            </w:r>
          </w:p>
        </w:tc>
        <w:tc>
          <w:tcPr>
            <w:tcW w:w="1795" w:type="dxa"/>
          </w:tcPr>
          <w:p w:rsidR="00794CE5" w:rsidRPr="00CD21BF" w:rsidRDefault="00794CE5" w:rsidP="00DF7578">
            <w:pPr>
              <w:rPr>
                <w:lang w:val="ro-RO"/>
              </w:rPr>
            </w:pPr>
            <w:r w:rsidRPr="00CD21BF">
              <w:rPr>
                <w:lang w:val="ro-RO"/>
              </w:rPr>
              <w:t>Se acceptă</w:t>
            </w:r>
          </w:p>
          <w:p w:rsidR="00794CE5" w:rsidRPr="00CD21BF" w:rsidRDefault="00794CE5" w:rsidP="00DF7578">
            <w:pPr>
              <w:rPr>
                <w:lang w:val="ro-RO"/>
              </w:rPr>
            </w:pPr>
          </w:p>
          <w:p w:rsidR="00794CE5" w:rsidRPr="00CD21BF" w:rsidRDefault="00794CE5" w:rsidP="00DF7578">
            <w:pPr>
              <w:rPr>
                <w:lang w:val="ro-RO"/>
              </w:rPr>
            </w:pPr>
          </w:p>
          <w:p w:rsidR="00794CE5" w:rsidRPr="00CD21BF" w:rsidRDefault="00794CE5" w:rsidP="00DF7578">
            <w:pPr>
              <w:rPr>
                <w:lang w:val="ro-RO"/>
              </w:rPr>
            </w:pPr>
          </w:p>
          <w:p w:rsidR="00794CE5" w:rsidRPr="00CD21BF" w:rsidRDefault="00794CE5" w:rsidP="00DF7578">
            <w:pPr>
              <w:rPr>
                <w:lang w:val="ro-RO"/>
              </w:rPr>
            </w:pPr>
          </w:p>
        </w:tc>
        <w:tc>
          <w:tcPr>
            <w:tcW w:w="4819" w:type="dxa"/>
          </w:tcPr>
          <w:p w:rsidR="00794CE5" w:rsidRPr="001A7E75" w:rsidRDefault="00687F72" w:rsidP="00DF7578">
            <w:pPr>
              <w:rPr>
                <w:lang w:val="ro-RO"/>
              </w:rPr>
            </w:pPr>
            <w:r w:rsidRPr="001A7E75">
              <w:rPr>
                <w:bCs/>
                <w:lang w:val="ro-RO"/>
              </w:rPr>
              <w:t>Pct.</w:t>
            </w:r>
            <w:r w:rsidR="00157911" w:rsidRPr="001A7E75">
              <w:rPr>
                <w:bCs/>
                <w:lang w:val="ro-RO"/>
              </w:rPr>
              <w:t xml:space="preserve"> 12</w:t>
            </w:r>
            <w:r w:rsidR="00794CE5" w:rsidRPr="001A7E75">
              <w:rPr>
                <w:bCs/>
                <w:lang w:val="ro-RO"/>
              </w:rPr>
              <w:t xml:space="preserve"> (redacţia nou) a fost modificat </w:t>
            </w:r>
          </w:p>
        </w:tc>
      </w:tr>
      <w:tr w:rsidR="00794CE5" w:rsidRPr="00457BE8"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6E7CEA" w:rsidRDefault="00794CE5" w:rsidP="00240F95">
            <w:pPr>
              <w:ind w:left="-48"/>
              <w:jc w:val="both"/>
              <w:rPr>
                <w:b/>
                <w:lang w:val="ro-RO"/>
              </w:rPr>
            </w:pPr>
            <w:r w:rsidRPr="006E7CEA">
              <w:rPr>
                <w:b/>
                <w:lang w:val="ro-RO"/>
              </w:rPr>
              <w:t>III.</w:t>
            </w:r>
            <w:r w:rsidRPr="006E7CEA">
              <w:rPr>
                <w:lang w:val="ro-RO"/>
              </w:rPr>
              <w:t xml:space="preserve"> </w:t>
            </w:r>
            <w:r w:rsidRPr="006E7CEA">
              <w:rPr>
                <w:b/>
                <w:lang w:val="ro-RO"/>
              </w:rPr>
              <w:t>La proiectul Regulamentului:</w:t>
            </w:r>
          </w:p>
          <w:p w:rsidR="00794CE5" w:rsidRPr="006E7CEA" w:rsidRDefault="00794CE5" w:rsidP="00240F95">
            <w:pPr>
              <w:ind w:left="-48"/>
              <w:jc w:val="both"/>
              <w:rPr>
                <w:b/>
                <w:lang w:val="ro-RO"/>
              </w:rPr>
            </w:pPr>
            <w:r w:rsidRPr="006E7CEA">
              <w:rPr>
                <w:b/>
                <w:lang w:val="ro-RO"/>
              </w:rPr>
              <w:t>1.</w:t>
            </w:r>
            <w:r w:rsidR="00CD21BF">
              <w:rPr>
                <w:lang w:val="ro-RO"/>
              </w:rPr>
              <w:t xml:space="preserve"> Î</w:t>
            </w:r>
            <w:r w:rsidR="00687F72">
              <w:rPr>
                <w:lang w:val="ro-RO"/>
              </w:rPr>
              <w:t>n pct.8 lit. i)</w:t>
            </w:r>
            <w:r w:rsidRPr="006E7CEA">
              <w:rPr>
                <w:lang w:val="ro-RO"/>
              </w:rPr>
              <w:t xml:space="preserve"> din proiectul Regulamentului, compartiment “Obligaţiile angajatorului” substitui termenul “faliment” cu termenul “insolvabilitate”.</w:t>
            </w:r>
          </w:p>
        </w:tc>
        <w:tc>
          <w:tcPr>
            <w:tcW w:w="1795" w:type="dxa"/>
          </w:tcPr>
          <w:p w:rsidR="00794CE5" w:rsidRPr="006E7CEA" w:rsidRDefault="00794CE5" w:rsidP="00DF7578">
            <w:pPr>
              <w:rPr>
                <w:lang w:val="ro-RO"/>
              </w:rPr>
            </w:pPr>
            <w:r w:rsidRPr="006E7CEA">
              <w:rPr>
                <w:lang w:val="ro-RO"/>
              </w:rPr>
              <w:t>Se acceptă</w:t>
            </w:r>
          </w:p>
        </w:tc>
        <w:tc>
          <w:tcPr>
            <w:tcW w:w="4819" w:type="dxa"/>
          </w:tcPr>
          <w:p w:rsidR="00794CE5" w:rsidRPr="001A7E75" w:rsidRDefault="00687F72" w:rsidP="00DF7578">
            <w:pPr>
              <w:jc w:val="both"/>
              <w:rPr>
                <w:rStyle w:val="docheader"/>
                <w:bCs/>
                <w:lang w:val="ro-RO"/>
              </w:rPr>
            </w:pPr>
            <w:r w:rsidRPr="001A7E75">
              <w:rPr>
                <w:lang w:val="ro-RO"/>
              </w:rPr>
              <w:t>Pct. 8 lit. i) (</w:t>
            </w:r>
            <w:r w:rsidR="00157911" w:rsidRPr="001A7E75">
              <w:rPr>
                <w:lang w:val="ro-RO"/>
              </w:rPr>
              <w:t>pct.15</w:t>
            </w:r>
            <w:r w:rsidR="00794CE5" w:rsidRPr="001A7E75">
              <w:rPr>
                <w:lang w:val="ro-RO"/>
              </w:rPr>
              <w:t xml:space="preserve"> </w:t>
            </w:r>
            <w:proofErr w:type="spellStart"/>
            <w:r w:rsidR="00794CE5" w:rsidRPr="001A7E75">
              <w:rPr>
                <w:lang w:val="ro-RO"/>
              </w:rPr>
              <w:t>sbpct</w:t>
            </w:r>
            <w:proofErr w:type="spellEnd"/>
            <w:r w:rsidR="00CD21BF" w:rsidRPr="001A7E75">
              <w:rPr>
                <w:lang w:val="ro-RO"/>
              </w:rPr>
              <w:t xml:space="preserve"> 8</w:t>
            </w:r>
            <w:r w:rsidR="00794CE5" w:rsidRPr="001A7E75">
              <w:rPr>
                <w:lang w:val="ro-RO"/>
              </w:rPr>
              <w:t>) - redacţia nouă)</w:t>
            </w:r>
            <w:r w:rsidR="00794CE5" w:rsidRPr="001A7E75">
              <w:rPr>
                <w:rStyle w:val="docheader"/>
                <w:bCs/>
                <w:lang w:val="ro-RO"/>
              </w:rPr>
              <w:t xml:space="preserve"> a fost modificat.</w:t>
            </w:r>
          </w:p>
          <w:p w:rsidR="00794CE5" w:rsidRPr="001A7E75" w:rsidRDefault="00794CE5" w:rsidP="00DF7578">
            <w:pPr>
              <w:jc w:val="both"/>
              <w:rPr>
                <w:rStyle w:val="docheader"/>
                <w:bCs/>
                <w:lang w:val="ro-RO"/>
              </w:rPr>
            </w:pPr>
          </w:p>
          <w:p w:rsidR="00794CE5" w:rsidRPr="001A7E75" w:rsidRDefault="00794CE5" w:rsidP="00DF7578">
            <w:pPr>
              <w:jc w:val="both"/>
              <w:rPr>
                <w:lang w:val="ro-RO"/>
              </w:rPr>
            </w:pPr>
          </w:p>
          <w:p w:rsidR="00794CE5" w:rsidRPr="001A7E75" w:rsidRDefault="00794CE5" w:rsidP="00DF7578">
            <w:pPr>
              <w:jc w:val="both"/>
              <w:rPr>
                <w:lang w:val="ro-RO"/>
              </w:rPr>
            </w:pPr>
          </w:p>
        </w:tc>
      </w:tr>
      <w:tr w:rsidR="00794CE5" w:rsidRPr="00457BE8"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6E7CEA" w:rsidRDefault="00794CE5" w:rsidP="00240F95">
            <w:pPr>
              <w:ind w:left="-48"/>
              <w:jc w:val="both"/>
              <w:rPr>
                <w:b/>
                <w:lang w:val="ro-RO"/>
              </w:rPr>
            </w:pPr>
            <w:r w:rsidRPr="006E7CEA">
              <w:rPr>
                <w:b/>
                <w:lang w:val="ro-RO"/>
              </w:rPr>
              <w:t>2.</w:t>
            </w:r>
            <w:r w:rsidRPr="006E7CEA">
              <w:rPr>
                <w:lang w:val="ro-RO"/>
              </w:rPr>
              <w:t xml:space="preserve"> Completarea pc</w:t>
            </w:r>
            <w:r w:rsidR="00687F72">
              <w:rPr>
                <w:lang w:val="ro-RO"/>
              </w:rPr>
              <w:t>t.12 subpct.1)</w:t>
            </w:r>
            <w:r w:rsidRPr="006E7CEA">
              <w:rPr>
                <w:lang w:val="ro-RO"/>
              </w:rPr>
              <w:t xml:space="preserve"> - redacţia nouă) după termenul “medicale” cu sintagma “conform anexei 2” şi respectiv la subpct.2) şi 3) cu sintagmele “conform anexei 4”, “conform anexei 3”.</w:t>
            </w:r>
          </w:p>
        </w:tc>
        <w:tc>
          <w:tcPr>
            <w:tcW w:w="1795" w:type="dxa"/>
          </w:tcPr>
          <w:p w:rsidR="00794CE5" w:rsidRPr="006E7CEA" w:rsidRDefault="00794CE5" w:rsidP="00DF7578">
            <w:pPr>
              <w:rPr>
                <w:lang w:val="ro-RO"/>
              </w:rPr>
            </w:pPr>
            <w:r w:rsidRPr="006E7CEA">
              <w:rPr>
                <w:lang w:val="ro-RO"/>
              </w:rPr>
              <w:t>Se acceptă</w:t>
            </w:r>
          </w:p>
        </w:tc>
        <w:tc>
          <w:tcPr>
            <w:tcW w:w="4819" w:type="dxa"/>
          </w:tcPr>
          <w:p w:rsidR="00794CE5" w:rsidRPr="001A7E75" w:rsidRDefault="00687F72" w:rsidP="00DF7578">
            <w:pPr>
              <w:jc w:val="both"/>
              <w:rPr>
                <w:lang w:val="ro-RO"/>
              </w:rPr>
            </w:pPr>
            <w:r w:rsidRPr="001A7E75">
              <w:rPr>
                <w:lang w:val="ro-RO"/>
              </w:rPr>
              <w:t>Pct.12 (</w:t>
            </w:r>
            <w:r w:rsidR="00157911" w:rsidRPr="001A7E75">
              <w:rPr>
                <w:lang w:val="ro-RO"/>
              </w:rPr>
              <w:t>pct.20</w:t>
            </w:r>
            <w:r w:rsidR="00794CE5" w:rsidRPr="001A7E75">
              <w:rPr>
                <w:lang w:val="ro-RO"/>
              </w:rPr>
              <w:t xml:space="preserve"> </w:t>
            </w:r>
            <w:proofErr w:type="spellStart"/>
            <w:r w:rsidR="00794CE5" w:rsidRPr="001A7E75">
              <w:rPr>
                <w:lang w:val="ro-RO"/>
              </w:rPr>
              <w:t>subpct</w:t>
            </w:r>
            <w:proofErr w:type="spellEnd"/>
            <w:r w:rsidR="00794CE5" w:rsidRPr="001A7E75">
              <w:rPr>
                <w:lang w:val="ro-RO"/>
              </w:rPr>
              <w:t xml:space="preserve"> 1) - redacţia nouă) </w:t>
            </w:r>
            <w:r w:rsidR="00794CE5" w:rsidRPr="001A7E75">
              <w:rPr>
                <w:rStyle w:val="docheader"/>
                <w:bCs/>
                <w:lang w:val="ro-RO"/>
              </w:rPr>
              <w:t>a fost modificat.</w:t>
            </w:r>
          </w:p>
        </w:tc>
      </w:tr>
      <w:tr w:rsidR="00794CE5" w:rsidRPr="00457BE8"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6E7CEA" w:rsidRDefault="00794CE5" w:rsidP="00DF7578">
            <w:pPr>
              <w:jc w:val="both"/>
              <w:rPr>
                <w:b/>
                <w:lang w:val="ro-RO"/>
              </w:rPr>
            </w:pPr>
            <w:r w:rsidRPr="006E7CEA">
              <w:rPr>
                <w:b/>
                <w:lang w:val="ro-RO"/>
              </w:rPr>
              <w:t xml:space="preserve">3. </w:t>
            </w:r>
            <w:r w:rsidRPr="006E7CEA">
              <w:rPr>
                <w:lang w:val="ro-RO"/>
              </w:rPr>
              <w:t xml:space="preserve">În </w:t>
            </w:r>
            <w:r w:rsidR="00687F72">
              <w:rPr>
                <w:lang w:val="ro-RO"/>
              </w:rPr>
              <w:t>pct.50 s</w:t>
            </w:r>
            <w:r w:rsidRPr="006E7CEA">
              <w:rPr>
                <w:lang w:val="ro-RO"/>
              </w:rPr>
              <w:t>pecificarea expresă a răspunderii aplicabile în cazul prezentării datelor şi concluziilor eronate.</w:t>
            </w:r>
          </w:p>
        </w:tc>
        <w:tc>
          <w:tcPr>
            <w:tcW w:w="1795" w:type="dxa"/>
          </w:tcPr>
          <w:p w:rsidR="00794CE5" w:rsidRPr="006E7CEA" w:rsidRDefault="00794CE5" w:rsidP="00DF7578">
            <w:pPr>
              <w:rPr>
                <w:lang w:val="ro-RO"/>
              </w:rPr>
            </w:pPr>
            <w:r w:rsidRPr="006E7CEA">
              <w:rPr>
                <w:lang w:val="ro-RO"/>
              </w:rPr>
              <w:t>Se acceptă</w:t>
            </w:r>
          </w:p>
        </w:tc>
        <w:tc>
          <w:tcPr>
            <w:tcW w:w="4819" w:type="dxa"/>
          </w:tcPr>
          <w:p w:rsidR="00794CE5" w:rsidRPr="001A7E75" w:rsidRDefault="00687F72" w:rsidP="00DF7578">
            <w:pPr>
              <w:jc w:val="both"/>
              <w:rPr>
                <w:lang w:val="ro-RO"/>
              </w:rPr>
            </w:pPr>
            <w:r w:rsidRPr="001A7E75">
              <w:rPr>
                <w:lang w:val="ro-RO"/>
              </w:rPr>
              <w:t>Pct.50 (pct.11</w:t>
            </w:r>
            <w:r w:rsidR="00794CE5" w:rsidRPr="001A7E75">
              <w:rPr>
                <w:lang w:val="ro-RO"/>
              </w:rPr>
              <w:t xml:space="preserve"> - redacţia nouă)  a fost modificat.</w:t>
            </w:r>
          </w:p>
        </w:tc>
      </w:tr>
      <w:bookmarkEnd w:id="0"/>
      <w:tr w:rsidR="00794CE5" w:rsidRPr="006E7CEA" w:rsidTr="00211397">
        <w:tc>
          <w:tcPr>
            <w:tcW w:w="674" w:type="dxa"/>
          </w:tcPr>
          <w:p w:rsidR="00794CE5" w:rsidRPr="006E7CEA" w:rsidRDefault="00794CE5">
            <w:pPr>
              <w:rPr>
                <w:lang w:val="ro-RO"/>
              </w:rPr>
            </w:pPr>
          </w:p>
        </w:tc>
        <w:tc>
          <w:tcPr>
            <w:tcW w:w="1603" w:type="dxa"/>
          </w:tcPr>
          <w:p w:rsidR="00794CE5" w:rsidRPr="00CD21BF" w:rsidRDefault="00794CE5" w:rsidP="00DF7578">
            <w:pPr>
              <w:rPr>
                <w:color w:val="FF0000"/>
                <w:lang w:val="ro-RO"/>
              </w:rPr>
            </w:pPr>
            <w:r w:rsidRPr="00B905BB">
              <w:rPr>
                <w:lang w:val="ro-RO"/>
              </w:rPr>
              <w:t>Ministerul Justiţiei</w:t>
            </w:r>
          </w:p>
        </w:tc>
        <w:tc>
          <w:tcPr>
            <w:tcW w:w="5061" w:type="dxa"/>
          </w:tcPr>
          <w:p w:rsidR="00794CE5" w:rsidRPr="00087CF2" w:rsidRDefault="00794CE5" w:rsidP="00DF7578">
            <w:pPr>
              <w:jc w:val="both"/>
              <w:rPr>
                <w:lang w:val="ro-RO"/>
              </w:rPr>
            </w:pPr>
            <w:r w:rsidRPr="00087CF2">
              <w:rPr>
                <w:b/>
                <w:lang w:val="ro-RO"/>
              </w:rPr>
              <w:t>1.</w:t>
            </w:r>
            <w:r w:rsidRPr="00087CF2">
              <w:rPr>
                <w:i/>
                <w:lang w:val="ro-RO"/>
              </w:rPr>
              <w:t xml:space="preserve"> </w:t>
            </w:r>
            <w:r w:rsidRPr="00087CF2">
              <w:rPr>
                <w:lang w:val="ro-RO"/>
              </w:rPr>
              <w:t xml:space="preserve">Proiectul se va revedea integral sub aspect conceptual, </w:t>
            </w:r>
            <w:r w:rsidR="00241D1B" w:rsidRPr="00087CF2">
              <w:rPr>
                <w:lang w:val="ro-RO"/>
              </w:rPr>
              <w:t>urmând</w:t>
            </w:r>
            <w:r w:rsidRPr="00087CF2">
              <w:rPr>
                <w:lang w:val="ro-RO"/>
              </w:rPr>
              <w:t xml:space="preserve"> a se institui o legătură logică între prevederile stipulate, inclusiv şi din punct de vedere a consecutivităţii, </w:t>
            </w:r>
            <w:proofErr w:type="spellStart"/>
            <w:r w:rsidRPr="00087CF2">
              <w:rPr>
                <w:lang w:val="ro-RO"/>
              </w:rPr>
              <w:t>cît</w:t>
            </w:r>
            <w:proofErr w:type="spellEnd"/>
            <w:r w:rsidRPr="00087CF2">
              <w:rPr>
                <w:lang w:val="ro-RO"/>
              </w:rPr>
              <w:t xml:space="preserve"> şi redacţional.</w:t>
            </w:r>
          </w:p>
          <w:p w:rsidR="00794CE5" w:rsidRPr="00B905BB" w:rsidRDefault="00794CE5" w:rsidP="006E7CEA">
            <w:pPr>
              <w:jc w:val="both"/>
              <w:rPr>
                <w:b/>
                <w:i/>
                <w:color w:val="FF0000"/>
                <w:lang w:val="ro-RO"/>
              </w:rPr>
            </w:pPr>
            <w:r w:rsidRPr="00087CF2">
              <w:rPr>
                <w:lang w:val="ro-RO"/>
              </w:rPr>
              <w:t xml:space="preserve">Astfel, considerăm necesar a reexamina prevederile Regulamentului prin raportare la titlul capitolului </w:t>
            </w:r>
            <w:r w:rsidRPr="00087CF2">
              <w:rPr>
                <w:rFonts w:ascii="Cambria Math" w:hAnsi="Cambria Math" w:cs="Cambria Math"/>
                <w:lang w:val="ro-RO"/>
              </w:rPr>
              <w:t>ş</w:t>
            </w:r>
            <w:r w:rsidRPr="00087CF2">
              <w:rPr>
                <w:lang w:val="ro-RO"/>
              </w:rPr>
              <w:t xml:space="preserve">i </w:t>
            </w:r>
            <w:r w:rsidRPr="00087CF2">
              <w:rPr>
                <w:lang w:val="ro-RO"/>
              </w:rPr>
              <w:lastRenderedPageBreak/>
              <w:t>con</w:t>
            </w:r>
            <w:r w:rsidRPr="00087CF2">
              <w:rPr>
                <w:rFonts w:ascii="Cambria Math" w:hAnsi="Cambria Math" w:cs="Cambria Math"/>
                <w:lang w:val="ro-RO"/>
              </w:rPr>
              <w:t>ţ</w:t>
            </w:r>
            <w:r w:rsidRPr="00087CF2">
              <w:rPr>
                <w:lang w:val="ro-RO"/>
              </w:rPr>
              <w:t>inutul acestuia.</w:t>
            </w:r>
          </w:p>
        </w:tc>
        <w:tc>
          <w:tcPr>
            <w:tcW w:w="1795" w:type="dxa"/>
          </w:tcPr>
          <w:p w:rsidR="00794CE5" w:rsidRPr="006E7CEA" w:rsidRDefault="00794CE5" w:rsidP="00DF7578">
            <w:pPr>
              <w:rPr>
                <w:lang w:val="ro-RO"/>
              </w:rPr>
            </w:pPr>
            <w:r w:rsidRPr="006E7CEA">
              <w:rPr>
                <w:lang w:val="ro-RO"/>
              </w:rPr>
              <w:lastRenderedPageBreak/>
              <w:t>Se acceptă</w:t>
            </w: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tc>
        <w:tc>
          <w:tcPr>
            <w:tcW w:w="4819" w:type="dxa"/>
          </w:tcPr>
          <w:p w:rsidR="00794CE5" w:rsidRPr="005A29B9" w:rsidRDefault="00794CE5" w:rsidP="00DF7578">
            <w:pPr>
              <w:jc w:val="both"/>
              <w:rPr>
                <w:lang w:val="ro-RO"/>
              </w:rPr>
            </w:pPr>
            <w:r w:rsidRPr="005A29B9">
              <w:rPr>
                <w:lang w:val="ro-RO"/>
              </w:rPr>
              <w:t>Conţinutul capitolelor a fost redactat</w:t>
            </w:r>
          </w:p>
          <w:p w:rsidR="00794CE5" w:rsidRPr="005A29B9" w:rsidRDefault="00794CE5" w:rsidP="00DF7578">
            <w:pPr>
              <w:jc w:val="both"/>
              <w:rPr>
                <w:lang w:val="ro-RO"/>
              </w:rPr>
            </w:pPr>
          </w:p>
          <w:p w:rsidR="00794CE5" w:rsidRPr="005A29B9" w:rsidRDefault="00794CE5" w:rsidP="00DF7578">
            <w:pPr>
              <w:jc w:val="both"/>
              <w:rPr>
                <w:lang w:val="ro-RO"/>
              </w:rPr>
            </w:pPr>
          </w:p>
          <w:p w:rsidR="00794CE5" w:rsidRPr="005A29B9" w:rsidRDefault="00794CE5" w:rsidP="00DF7578">
            <w:pPr>
              <w:jc w:val="both"/>
              <w:rPr>
                <w:lang w:val="ro-RO"/>
              </w:rPr>
            </w:pPr>
          </w:p>
          <w:p w:rsidR="00794CE5" w:rsidRPr="005A29B9" w:rsidRDefault="00794CE5" w:rsidP="00DF7578">
            <w:pPr>
              <w:jc w:val="both"/>
              <w:rPr>
                <w:lang w:val="ro-RO"/>
              </w:rPr>
            </w:pPr>
          </w:p>
          <w:p w:rsidR="00794CE5" w:rsidRPr="005A29B9" w:rsidRDefault="00794CE5" w:rsidP="00DF7578">
            <w:pPr>
              <w:jc w:val="both"/>
              <w:rPr>
                <w:lang w:val="ro-RO"/>
              </w:rPr>
            </w:pPr>
          </w:p>
          <w:p w:rsidR="00794CE5" w:rsidRPr="005A29B9" w:rsidRDefault="00794CE5" w:rsidP="00DF7578">
            <w:pPr>
              <w:jc w:val="both"/>
              <w:rPr>
                <w:lang w:val="ro-RO"/>
              </w:rPr>
            </w:pPr>
          </w:p>
        </w:tc>
      </w:tr>
      <w:tr w:rsidR="00794CE5" w:rsidRPr="006E7CEA" w:rsidTr="00211397">
        <w:tc>
          <w:tcPr>
            <w:tcW w:w="674" w:type="dxa"/>
          </w:tcPr>
          <w:p w:rsidR="00794CE5" w:rsidRPr="006E7CEA" w:rsidRDefault="00794CE5">
            <w:pPr>
              <w:rPr>
                <w:lang w:val="ro-RO"/>
              </w:rPr>
            </w:pPr>
          </w:p>
        </w:tc>
        <w:tc>
          <w:tcPr>
            <w:tcW w:w="1603" w:type="dxa"/>
          </w:tcPr>
          <w:p w:rsidR="00794CE5" w:rsidRPr="006E7CEA" w:rsidRDefault="00794CE5">
            <w:pPr>
              <w:rPr>
                <w:lang w:val="ro-RO"/>
              </w:rPr>
            </w:pPr>
          </w:p>
        </w:tc>
        <w:tc>
          <w:tcPr>
            <w:tcW w:w="5061" w:type="dxa"/>
          </w:tcPr>
          <w:p w:rsidR="00794CE5" w:rsidRPr="00701013" w:rsidRDefault="00794CE5" w:rsidP="006E7CEA">
            <w:pPr>
              <w:jc w:val="both"/>
              <w:rPr>
                <w:lang w:val="ro-RO"/>
              </w:rPr>
            </w:pPr>
            <w:r w:rsidRPr="00701013">
              <w:rPr>
                <w:b/>
                <w:lang w:val="ro-RO"/>
              </w:rPr>
              <w:t>2.</w:t>
            </w:r>
            <w:r w:rsidRPr="00701013">
              <w:rPr>
                <w:lang w:val="ro-RO"/>
              </w:rPr>
              <w:t xml:space="preserve"> Drept urmare, prevederile în ceea ce </w:t>
            </w:r>
            <w:r w:rsidRPr="00701013">
              <w:rPr>
                <w:rFonts w:ascii="Cambria Math" w:hAnsi="Cambria Math" w:cs="Cambria Math"/>
                <w:lang w:val="ro-RO"/>
              </w:rPr>
              <w:t>ţ</w:t>
            </w:r>
            <w:r w:rsidRPr="00701013">
              <w:rPr>
                <w:lang w:val="ro-RO"/>
              </w:rPr>
              <w:t xml:space="preserve">ine de examenele medicale profilactice ce sunt parte integrantă a serviciilor medicale profilactice urmează a fi plasate în Capitolul dat </w:t>
            </w:r>
            <w:r w:rsidRPr="00701013">
              <w:rPr>
                <w:rFonts w:ascii="Cambria Math" w:hAnsi="Cambria Math" w:cs="Cambria Math"/>
                <w:lang w:val="ro-RO"/>
              </w:rPr>
              <w:t>ş</w:t>
            </w:r>
            <w:r w:rsidRPr="00701013">
              <w:rPr>
                <w:lang w:val="ro-RO"/>
              </w:rPr>
              <w:t>i nu în con</w:t>
            </w:r>
            <w:r w:rsidRPr="00701013">
              <w:rPr>
                <w:rFonts w:ascii="Cambria Math" w:hAnsi="Cambria Math" w:cs="Cambria Math"/>
                <w:lang w:val="ro-RO"/>
              </w:rPr>
              <w:t>ţ</w:t>
            </w:r>
            <w:r w:rsidRPr="00701013">
              <w:rPr>
                <w:lang w:val="ro-RO"/>
              </w:rPr>
              <w:t>inutul Capitolului I- dispozi</w:t>
            </w:r>
            <w:r w:rsidRPr="00701013">
              <w:rPr>
                <w:rFonts w:ascii="Cambria Math" w:hAnsi="Cambria Math" w:cs="Cambria Math"/>
                <w:lang w:val="ro-RO"/>
              </w:rPr>
              <w:t>ţ</w:t>
            </w:r>
            <w:r w:rsidRPr="00701013">
              <w:rPr>
                <w:lang w:val="ro-RO"/>
              </w:rPr>
              <w:t>ii generale.</w:t>
            </w:r>
          </w:p>
        </w:tc>
        <w:tc>
          <w:tcPr>
            <w:tcW w:w="1795" w:type="dxa"/>
          </w:tcPr>
          <w:p w:rsidR="00794CE5" w:rsidRPr="006E7CEA" w:rsidRDefault="00794CE5" w:rsidP="00DF7578">
            <w:pPr>
              <w:rPr>
                <w:lang w:val="ro-RO"/>
              </w:rPr>
            </w:pPr>
            <w:r w:rsidRPr="006E7CEA">
              <w:rPr>
                <w:lang w:val="ro-RO"/>
              </w:rPr>
              <w:t xml:space="preserve">Se acceptă </w:t>
            </w: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tc>
        <w:tc>
          <w:tcPr>
            <w:tcW w:w="4819" w:type="dxa"/>
          </w:tcPr>
          <w:p w:rsidR="00794CE5" w:rsidRPr="005A29B9" w:rsidRDefault="00794CE5" w:rsidP="00DF7578">
            <w:pPr>
              <w:jc w:val="both"/>
              <w:rPr>
                <w:lang w:val="ro-RO"/>
              </w:rPr>
            </w:pPr>
            <w:r w:rsidRPr="005A29B9">
              <w:rPr>
                <w:lang w:val="ro-RO"/>
              </w:rPr>
              <w:t>Capitolul I a fost redactat</w:t>
            </w:r>
          </w:p>
          <w:p w:rsidR="00794CE5" w:rsidRPr="005A29B9" w:rsidRDefault="00794CE5" w:rsidP="00DF7578">
            <w:pPr>
              <w:jc w:val="both"/>
              <w:rPr>
                <w:lang w:val="ro-RO"/>
              </w:rPr>
            </w:pPr>
          </w:p>
          <w:p w:rsidR="00794CE5" w:rsidRPr="005A29B9" w:rsidRDefault="00794CE5" w:rsidP="00DF7578">
            <w:pPr>
              <w:jc w:val="both"/>
              <w:rPr>
                <w:lang w:val="ro-RO"/>
              </w:rPr>
            </w:pPr>
          </w:p>
          <w:p w:rsidR="00794CE5" w:rsidRPr="005A29B9" w:rsidRDefault="00794CE5" w:rsidP="00DF7578">
            <w:pPr>
              <w:jc w:val="both"/>
              <w:rPr>
                <w:lang w:val="ro-RO"/>
              </w:rPr>
            </w:pPr>
          </w:p>
        </w:tc>
      </w:tr>
      <w:tr w:rsidR="00794CE5" w:rsidRPr="00457BE8" w:rsidTr="00211397">
        <w:tc>
          <w:tcPr>
            <w:tcW w:w="674" w:type="dxa"/>
          </w:tcPr>
          <w:p w:rsidR="00794CE5" w:rsidRPr="006E7CEA" w:rsidRDefault="00794CE5">
            <w:pPr>
              <w:rPr>
                <w:lang w:val="ro-RO"/>
              </w:rPr>
            </w:pPr>
          </w:p>
        </w:tc>
        <w:tc>
          <w:tcPr>
            <w:tcW w:w="1603" w:type="dxa"/>
          </w:tcPr>
          <w:p w:rsidR="00794CE5" w:rsidRPr="006E7CEA" w:rsidRDefault="00794CE5">
            <w:pPr>
              <w:rPr>
                <w:lang w:val="ro-RO"/>
              </w:rPr>
            </w:pPr>
          </w:p>
        </w:tc>
        <w:tc>
          <w:tcPr>
            <w:tcW w:w="5061" w:type="dxa"/>
          </w:tcPr>
          <w:p w:rsidR="00794CE5" w:rsidRPr="00701013" w:rsidRDefault="00794CE5" w:rsidP="006E7CEA">
            <w:pPr>
              <w:jc w:val="both"/>
              <w:rPr>
                <w:lang w:val="ro-RO"/>
              </w:rPr>
            </w:pPr>
            <w:r w:rsidRPr="00701013">
              <w:rPr>
                <w:b/>
                <w:lang w:val="ro-RO"/>
              </w:rPr>
              <w:t>3.</w:t>
            </w:r>
            <w:r w:rsidRPr="00701013">
              <w:rPr>
                <w:lang w:val="ro-RO"/>
              </w:rPr>
              <w:t xml:space="preserve"> </w:t>
            </w:r>
            <w:proofErr w:type="spellStart"/>
            <w:r w:rsidRPr="00701013">
              <w:rPr>
                <w:lang w:val="ro-RO"/>
              </w:rPr>
              <w:t>Întrucît</w:t>
            </w:r>
            <w:proofErr w:type="spellEnd"/>
            <w:r w:rsidRPr="00701013">
              <w:rPr>
                <w:lang w:val="ro-RO"/>
              </w:rPr>
              <w:t xml:space="preserve"> un act normativ urmează să aibă un caracter concis şi concret, precum </w:t>
            </w:r>
            <w:r w:rsidRPr="00701013">
              <w:rPr>
                <w:rFonts w:ascii="Cambria Math" w:hAnsi="Cambria Math" w:cs="Cambria Math"/>
                <w:lang w:val="ro-RO"/>
              </w:rPr>
              <w:t>ş</w:t>
            </w:r>
            <w:r w:rsidRPr="00701013">
              <w:rPr>
                <w:lang w:val="ro-RO"/>
              </w:rPr>
              <w:t>i întru asigurarea func</w:t>
            </w:r>
            <w:r w:rsidRPr="00701013">
              <w:rPr>
                <w:rFonts w:ascii="Cambria Math" w:hAnsi="Cambria Math" w:cs="Cambria Math"/>
                <w:lang w:val="ro-RO"/>
              </w:rPr>
              <w:t>ţ</w:t>
            </w:r>
            <w:r w:rsidRPr="00701013">
              <w:rPr>
                <w:lang w:val="ro-RO"/>
              </w:rPr>
              <w:t xml:space="preserve">ionării </w:t>
            </w:r>
            <w:r w:rsidRPr="00701013">
              <w:rPr>
                <w:rFonts w:ascii="Cambria Math" w:hAnsi="Cambria Math" w:cs="Cambria Math"/>
                <w:lang w:val="ro-RO"/>
              </w:rPr>
              <w:t>ş</w:t>
            </w:r>
            <w:r w:rsidRPr="00701013">
              <w:rPr>
                <w:lang w:val="ro-RO"/>
              </w:rPr>
              <w:t xml:space="preserve">i aplicării corecte a prevederilor din proiectul dat este necesară o elucidare </w:t>
            </w:r>
            <w:r w:rsidRPr="00701013">
              <w:rPr>
                <w:rFonts w:ascii="Cambria Math" w:hAnsi="Cambria Math" w:cs="Cambria Math"/>
                <w:lang w:val="ro-RO"/>
              </w:rPr>
              <w:t>ş</w:t>
            </w:r>
            <w:r w:rsidRPr="00701013">
              <w:rPr>
                <w:lang w:val="ro-RO"/>
              </w:rPr>
              <w:t>i strictă delimitare a atribu</w:t>
            </w:r>
            <w:r w:rsidRPr="00701013">
              <w:rPr>
                <w:rFonts w:ascii="Cambria Math" w:hAnsi="Cambria Math" w:cs="Cambria Math"/>
                <w:lang w:val="ro-RO"/>
              </w:rPr>
              <w:t>ţ</w:t>
            </w:r>
            <w:r w:rsidRPr="00701013">
              <w:rPr>
                <w:lang w:val="ro-RO"/>
              </w:rPr>
              <w:t>iilor, func</w:t>
            </w:r>
            <w:r w:rsidRPr="00701013">
              <w:rPr>
                <w:rFonts w:ascii="Cambria Math" w:hAnsi="Cambria Math" w:cs="Cambria Math"/>
                <w:lang w:val="ro-RO"/>
              </w:rPr>
              <w:t>ţ</w:t>
            </w:r>
            <w:r w:rsidRPr="00701013">
              <w:rPr>
                <w:lang w:val="ro-RO"/>
              </w:rPr>
              <w:t>iilor, obliga</w:t>
            </w:r>
            <w:r w:rsidRPr="00701013">
              <w:rPr>
                <w:rFonts w:ascii="Cambria Math" w:hAnsi="Cambria Math" w:cs="Cambria Math"/>
                <w:lang w:val="ro-RO"/>
              </w:rPr>
              <w:t>ţ</w:t>
            </w:r>
            <w:r w:rsidRPr="00701013">
              <w:rPr>
                <w:lang w:val="ro-RO"/>
              </w:rPr>
              <w:t xml:space="preserve">iilor </w:t>
            </w:r>
            <w:r w:rsidRPr="00701013">
              <w:rPr>
                <w:rFonts w:ascii="Cambria Math" w:hAnsi="Cambria Math" w:cs="Cambria Math"/>
                <w:lang w:val="ro-RO"/>
              </w:rPr>
              <w:t>ş</w:t>
            </w:r>
            <w:r w:rsidRPr="00701013">
              <w:rPr>
                <w:lang w:val="ro-RO"/>
              </w:rPr>
              <w:t xml:space="preserve">i drepturilor Consiliului republican de boli profesionale </w:t>
            </w:r>
            <w:r w:rsidRPr="00701013">
              <w:rPr>
                <w:rFonts w:ascii="Cambria Math" w:hAnsi="Cambria Math" w:cs="Cambria Math"/>
                <w:lang w:val="ro-RO"/>
              </w:rPr>
              <w:t>ş</w:t>
            </w:r>
            <w:r w:rsidRPr="00701013">
              <w:rPr>
                <w:lang w:val="ro-RO"/>
              </w:rPr>
              <w:t>i Comisiilor medicale.</w:t>
            </w:r>
          </w:p>
        </w:tc>
        <w:tc>
          <w:tcPr>
            <w:tcW w:w="1795" w:type="dxa"/>
          </w:tcPr>
          <w:p w:rsidR="00794CE5" w:rsidRPr="006E7CEA" w:rsidRDefault="00794CE5" w:rsidP="00DF7578">
            <w:pPr>
              <w:rPr>
                <w:lang w:val="ro-RO"/>
              </w:rPr>
            </w:pPr>
            <w:r w:rsidRPr="006E7CEA">
              <w:rPr>
                <w:lang w:val="ro-RO"/>
              </w:rPr>
              <w:t>Nu se acceptă</w:t>
            </w: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tc>
        <w:tc>
          <w:tcPr>
            <w:tcW w:w="4819" w:type="dxa"/>
          </w:tcPr>
          <w:p w:rsidR="00794CE5" w:rsidRPr="005A29B9" w:rsidRDefault="00794CE5" w:rsidP="006E7CEA">
            <w:pPr>
              <w:jc w:val="both"/>
              <w:rPr>
                <w:lang w:val="ro-RO"/>
              </w:rPr>
            </w:pPr>
            <w:r w:rsidRPr="005A29B9">
              <w:rPr>
                <w:lang w:val="ro-RO"/>
              </w:rPr>
              <w:t xml:space="preserve">Întru executarea prezentei </w:t>
            </w:r>
            <w:proofErr w:type="spellStart"/>
            <w:r w:rsidRPr="005A29B9">
              <w:rPr>
                <w:lang w:val="ro-RO"/>
              </w:rPr>
              <w:t>Hotărîri</w:t>
            </w:r>
            <w:proofErr w:type="spellEnd"/>
            <w:r w:rsidRPr="005A29B9">
              <w:rPr>
                <w:lang w:val="ro-RO"/>
              </w:rPr>
              <w:t xml:space="preserve"> de Guvern, în termen de o lună (perioada intrării în vigoare), va fi elaborat un ordin al Ministerului Sănătă</w:t>
            </w:r>
            <w:r w:rsidRPr="005A29B9">
              <w:rPr>
                <w:rFonts w:ascii="Cambria Math" w:hAnsi="Cambria Math" w:cs="Cambria Math"/>
                <w:lang w:val="ro-RO"/>
              </w:rPr>
              <w:t>ţ</w:t>
            </w:r>
            <w:r w:rsidRPr="005A29B9">
              <w:rPr>
                <w:lang w:val="ro-RO"/>
              </w:rPr>
              <w:t xml:space="preserve">ii în care va fi specificat activitatea Consiliului republican de boli profesionale </w:t>
            </w:r>
            <w:r w:rsidRPr="005A29B9">
              <w:rPr>
                <w:rFonts w:ascii="Cambria Math" w:hAnsi="Cambria Math" w:cs="Cambria Math"/>
                <w:lang w:val="ro-RO"/>
              </w:rPr>
              <w:t>ş</w:t>
            </w:r>
            <w:r w:rsidRPr="005A29B9">
              <w:rPr>
                <w:lang w:val="ro-RO"/>
              </w:rPr>
              <w:t>i Comisiilor medicale</w:t>
            </w:r>
          </w:p>
        </w:tc>
      </w:tr>
      <w:tr w:rsidR="00794CE5" w:rsidRPr="00457BE8" w:rsidTr="00211397">
        <w:tc>
          <w:tcPr>
            <w:tcW w:w="674" w:type="dxa"/>
          </w:tcPr>
          <w:p w:rsidR="00794CE5" w:rsidRPr="006E7CEA" w:rsidRDefault="00794CE5">
            <w:pPr>
              <w:rPr>
                <w:lang w:val="ro-RO"/>
              </w:rPr>
            </w:pPr>
          </w:p>
        </w:tc>
        <w:tc>
          <w:tcPr>
            <w:tcW w:w="1603" w:type="dxa"/>
          </w:tcPr>
          <w:p w:rsidR="00794CE5" w:rsidRPr="006E7CEA" w:rsidRDefault="00794CE5">
            <w:pPr>
              <w:rPr>
                <w:lang w:val="ro-RO"/>
              </w:rPr>
            </w:pPr>
          </w:p>
        </w:tc>
        <w:tc>
          <w:tcPr>
            <w:tcW w:w="5061" w:type="dxa"/>
          </w:tcPr>
          <w:p w:rsidR="00794CE5" w:rsidRPr="00701013" w:rsidRDefault="00794CE5" w:rsidP="00240F95">
            <w:pPr>
              <w:jc w:val="both"/>
              <w:rPr>
                <w:lang w:val="ro-RO"/>
              </w:rPr>
            </w:pPr>
            <w:r w:rsidRPr="00701013">
              <w:rPr>
                <w:b/>
                <w:lang w:val="ro-RO"/>
              </w:rPr>
              <w:t>4</w:t>
            </w:r>
            <w:r w:rsidRPr="00701013">
              <w:rPr>
                <w:lang w:val="ro-RO"/>
              </w:rPr>
              <w:t xml:space="preserve">. Prevederile pct. 3 </w:t>
            </w:r>
            <w:r w:rsidR="00687F72" w:rsidRPr="00701013">
              <w:rPr>
                <w:lang w:val="ro-RO"/>
              </w:rPr>
              <w:t>(</w:t>
            </w:r>
            <w:r w:rsidR="00687F72" w:rsidRPr="00701013">
              <w:rPr>
                <w:color w:val="FF0000"/>
                <w:lang w:val="ro-RO"/>
              </w:rPr>
              <w:t xml:space="preserve">pct.4 - </w:t>
            </w:r>
            <w:r w:rsidR="00687F72" w:rsidRPr="00701013">
              <w:rPr>
                <w:lang w:val="ro-RO"/>
              </w:rPr>
              <w:t xml:space="preserve">redacţia nouă) </w:t>
            </w:r>
            <w:r w:rsidRPr="00701013">
              <w:rPr>
                <w:lang w:val="ro-RO"/>
              </w:rPr>
              <w:t>şi anume noţiunea teritoriul administrativ  se va revedea prin prisma art. 4 din Constituţia Republicii Moldova, care statuează că, teritoriul Republicii Moldova este organizat, sub aspect administrativ, în unităţi administrativ-teritoriale: raioane, oraşe şi sate.</w:t>
            </w:r>
          </w:p>
          <w:p w:rsidR="00794CE5" w:rsidRPr="00701013" w:rsidRDefault="00794CE5">
            <w:pPr>
              <w:rPr>
                <w:lang w:val="ro-RO"/>
              </w:rPr>
            </w:pPr>
          </w:p>
        </w:tc>
        <w:tc>
          <w:tcPr>
            <w:tcW w:w="1795" w:type="dxa"/>
          </w:tcPr>
          <w:p w:rsidR="00794CE5" w:rsidRPr="006E7CEA" w:rsidRDefault="00794CE5" w:rsidP="00DF7578">
            <w:pPr>
              <w:rPr>
                <w:lang w:val="ro-RO"/>
              </w:rPr>
            </w:pPr>
            <w:r w:rsidRPr="006E7CEA">
              <w:rPr>
                <w:lang w:val="ro-RO"/>
              </w:rPr>
              <w:t>Nu se acceptă</w:t>
            </w: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tc>
        <w:tc>
          <w:tcPr>
            <w:tcW w:w="4819" w:type="dxa"/>
          </w:tcPr>
          <w:p w:rsidR="00794CE5" w:rsidRPr="005A29B9" w:rsidRDefault="00794CE5" w:rsidP="00DF7578">
            <w:pPr>
              <w:jc w:val="both"/>
              <w:rPr>
                <w:lang w:val="ro-RO"/>
              </w:rPr>
            </w:pPr>
            <w:r w:rsidRPr="005A29B9">
              <w:rPr>
                <w:lang w:val="ro-RO"/>
              </w:rPr>
              <w:t>Considerăm necesar de a păstra noţiunea de ”teritoriul administrativ” din motiv ca aceasta este stipulată în Legea privind supravegherea de stat a sănătăţii publice nr.10 din  03.02.2009,  art.16 alin. (6), (12): ”medicul-şef sanitar de stat din teritoriu şi adjuncţii săi, care concomitent îndeplinesc funcţia de conducători ai CSP teritoriale exercită supravegherea de stat a sănătăţii publice în teritoriul administrativ respective”.</w:t>
            </w:r>
          </w:p>
        </w:tc>
      </w:tr>
      <w:tr w:rsidR="00794CE5" w:rsidRPr="006E7CEA" w:rsidTr="00211397">
        <w:tc>
          <w:tcPr>
            <w:tcW w:w="674" w:type="dxa"/>
          </w:tcPr>
          <w:p w:rsidR="00794CE5" w:rsidRPr="006E7CEA" w:rsidRDefault="00794CE5">
            <w:pPr>
              <w:rPr>
                <w:lang w:val="ro-RO"/>
              </w:rPr>
            </w:pPr>
          </w:p>
        </w:tc>
        <w:tc>
          <w:tcPr>
            <w:tcW w:w="1603" w:type="dxa"/>
          </w:tcPr>
          <w:p w:rsidR="00794CE5" w:rsidRPr="006E7CEA" w:rsidRDefault="00794CE5">
            <w:pPr>
              <w:rPr>
                <w:lang w:val="ro-RO"/>
              </w:rPr>
            </w:pPr>
          </w:p>
        </w:tc>
        <w:tc>
          <w:tcPr>
            <w:tcW w:w="5061" w:type="dxa"/>
          </w:tcPr>
          <w:p w:rsidR="00794CE5" w:rsidRPr="00701013" w:rsidRDefault="00794CE5">
            <w:pPr>
              <w:rPr>
                <w:lang w:val="ro-RO"/>
              </w:rPr>
            </w:pPr>
            <w:r w:rsidRPr="00701013">
              <w:rPr>
                <w:b/>
                <w:lang w:val="ro-RO"/>
              </w:rPr>
              <w:t>5.</w:t>
            </w:r>
            <w:r w:rsidRPr="00701013">
              <w:rPr>
                <w:lang w:val="ro-RO"/>
              </w:rPr>
              <w:t xml:space="preserve"> Prevederile pct. 11  poartă un caracter declarativ, </w:t>
            </w:r>
            <w:proofErr w:type="spellStart"/>
            <w:r w:rsidRPr="00701013">
              <w:rPr>
                <w:lang w:val="ro-RO"/>
              </w:rPr>
              <w:t>urmînd</w:t>
            </w:r>
            <w:proofErr w:type="spellEnd"/>
            <w:r w:rsidRPr="00701013">
              <w:rPr>
                <w:lang w:val="ro-RO"/>
              </w:rPr>
              <w:t xml:space="preserve"> a fi exclus</w:t>
            </w:r>
          </w:p>
        </w:tc>
        <w:tc>
          <w:tcPr>
            <w:tcW w:w="1795" w:type="dxa"/>
          </w:tcPr>
          <w:p w:rsidR="00794CE5" w:rsidRPr="006E7CEA" w:rsidRDefault="00794CE5" w:rsidP="00DF7578">
            <w:pPr>
              <w:rPr>
                <w:lang w:val="ro-RO"/>
              </w:rPr>
            </w:pPr>
            <w:r w:rsidRPr="006E7CEA">
              <w:rPr>
                <w:lang w:val="ro-RO"/>
              </w:rPr>
              <w:t xml:space="preserve"> Se acceptă</w:t>
            </w:r>
          </w:p>
        </w:tc>
        <w:tc>
          <w:tcPr>
            <w:tcW w:w="4819" w:type="dxa"/>
          </w:tcPr>
          <w:p w:rsidR="00794CE5" w:rsidRPr="005A29B9" w:rsidRDefault="00396BBD" w:rsidP="00DF7578">
            <w:pPr>
              <w:jc w:val="both"/>
              <w:rPr>
                <w:lang w:val="ro-RO"/>
              </w:rPr>
            </w:pPr>
            <w:r w:rsidRPr="005A29B9">
              <w:rPr>
                <w:lang w:val="ro-RO"/>
              </w:rPr>
              <w:t>Prevederile p</w:t>
            </w:r>
            <w:r w:rsidR="00794CE5" w:rsidRPr="005A29B9">
              <w:rPr>
                <w:lang w:val="ro-RO"/>
              </w:rPr>
              <w:t>ct.11 de exclus</w:t>
            </w:r>
          </w:p>
        </w:tc>
      </w:tr>
      <w:tr w:rsidR="00794CE5" w:rsidRPr="00457BE8" w:rsidTr="00211397">
        <w:trPr>
          <w:trHeight w:val="418"/>
        </w:trPr>
        <w:tc>
          <w:tcPr>
            <w:tcW w:w="674" w:type="dxa"/>
          </w:tcPr>
          <w:p w:rsidR="00794CE5" w:rsidRPr="006E7CEA" w:rsidRDefault="00794CE5">
            <w:pPr>
              <w:rPr>
                <w:lang w:val="ro-RO"/>
              </w:rPr>
            </w:pPr>
          </w:p>
        </w:tc>
        <w:tc>
          <w:tcPr>
            <w:tcW w:w="1603" w:type="dxa"/>
          </w:tcPr>
          <w:p w:rsidR="00794CE5" w:rsidRPr="006E7CEA" w:rsidRDefault="00794CE5">
            <w:pPr>
              <w:rPr>
                <w:lang w:val="ro-RO"/>
              </w:rPr>
            </w:pPr>
          </w:p>
        </w:tc>
        <w:tc>
          <w:tcPr>
            <w:tcW w:w="5061" w:type="dxa"/>
          </w:tcPr>
          <w:p w:rsidR="00794CE5" w:rsidRPr="00701013" w:rsidRDefault="00794CE5" w:rsidP="00240F95">
            <w:pPr>
              <w:jc w:val="both"/>
              <w:rPr>
                <w:lang w:val="ro-RO"/>
              </w:rPr>
            </w:pPr>
            <w:r w:rsidRPr="00701013">
              <w:rPr>
                <w:b/>
                <w:lang w:val="ro-RO"/>
              </w:rPr>
              <w:t>6.</w:t>
            </w:r>
            <w:r w:rsidRPr="00701013">
              <w:rPr>
                <w:lang w:val="ro-RO"/>
              </w:rPr>
              <w:t xml:space="preserve"> Referitor la examenul medical la angajarea în muncă, remarcăm că potrivit art. 49 al Legii nr. 10-XVI din 3 februarie 2009 privind supravegherea de stat a sănătăţii publice, în vederea ocrotirii sănătăţii, prevenirii apariţiei şi răspândirii bolilor transmisibile şi a celor profesionale, angajaţii şi persoanele care practică munca individuală </w:t>
            </w:r>
            <w:proofErr w:type="spellStart"/>
            <w:r w:rsidRPr="00701013">
              <w:rPr>
                <w:lang w:val="ro-RO"/>
              </w:rPr>
              <w:t>sînt</w:t>
            </w:r>
            <w:proofErr w:type="spellEnd"/>
            <w:r w:rsidRPr="00701013">
              <w:rPr>
                <w:lang w:val="ro-RO"/>
              </w:rPr>
              <w:t xml:space="preserve"> supuşi obligatoriu examenelor medicale la angajare şi examenelor periodice în cazurile prevăzute de legislaţie. </w:t>
            </w:r>
          </w:p>
          <w:p w:rsidR="00794CE5" w:rsidRPr="00701013" w:rsidRDefault="00794CE5" w:rsidP="00240F95">
            <w:pPr>
              <w:jc w:val="both"/>
              <w:rPr>
                <w:lang w:val="ro-RO"/>
              </w:rPr>
            </w:pPr>
            <w:r w:rsidRPr="00701013">
              <w:rPr>
                <w:lang w:val="ro-RO"/>
              </w:rPr>
              <w:t xml:space="preserve">Considerăm incorect a se impune ca persoana ce urmează a fi angajată să suporte toate cheltuielile din cont propriu, fapt prevăzut în pct. 28 al proiectului regulamentului, </w:t>
            </w:r>
            <w:proofErr w:type="spellStart"/>
            <w:r w:rsidRPr="00701013">
              <w:rPr>
                <w:lang w:val="ro-RO"/>
              </w:rPr>
              <w:t>întrucît</w:t>
            </w:r>
            <w:proofErr w:type="spellEnd"/>
            <w:r w:rsidRPr="00701013">
              <w:rPr>
                <w:lang w:val="ro-RO"/>
              </w:rPr>
              <w:t xml:space="preserve"> potrivit normelor în vigoare examenul este trecut în baza poli</w:t>
            </w:r>
            <w:r w:rsidRPr="00701013">
              <w:rPr>
                <w:rFonts w:ascii="Cambria Math" w:hAnsi="Cambria Math" w:cs="Cambria Math"/>
                <w:lang w:val="ro-RO"/>
              </w:rPr>
              <w:t>ţ</w:t>
            </w:r>
            <w:r w:rsidRPr="00701013">
              <w:rPr>
                <w:lang w:val="ro-RO"/>
              </w:rPr>
              <w:t>ei medicale de asigurare medicală. În cazul în care conform anexei nr. 1 care stabile</w:t>
            </w:r>
            <w:r w:rsidRPr="00701013">
              <w:rPr>
                <w:rFonts w:ascii="Cambria Math" w:hAnsi="Cambria Math" w:cs="Cambria Math"/>
                <w:lang w:val="ro-RO"/>
              </w:rPr>
              <w:t>ş</w:t>
            </w:r>
            <w:r w:rsidRPr="00701013">
              <w:rPr>
                <w:lang w:val="ro-RO"/>
              </w:rPr>
              <w:t>te examenul medical la angajare în func</w:t>
            </w:r>
            <w:r w:rsidRPr="00701013">
              <w:rPr>
                <w:rFonts w:ascii="Cambria Math" w:hAnsi="Cambria Math" w:cs="Cambria Math"/>
                <w:lang w:val="ro-RO"/>
              </w:rPr>
              <w:t>ţ</w:t>
            </w:r>
            <w:r w:rsidRPr="00701013">
              <w:rPr>
                <w:lang w:val="ro-RO"/>
              </w:rPr>
              <w:t xml:space="preserve">ie de factorii de risc profesional este necesară </w:t>
            </w:r>
            <w:r w:rsidRPr="00701013">
              <w:rPr>
                <w:lang w:val="ro-RO"/>
              </w:rPr>
              <w:lastRenderedPageBreak/>
              <w:t xml:space="preserve">examinarea la un alt specialist sau o analiză suplimentară, cheltuitele să fie suportate </w:t>
            </w:r>
            <w:proofErr w:type="spellStart"/>
            <w:r w:rsidRPr="00701013">
              <w:rPr>
                <w:lang w:val="ro-RO"/>
              </w:rPr>
              <w:t>atît</w:t>
            </w:r>
            <w:proofErr w:type="spellEnd"/>
            <w:r w:rsidRPr="00701013">
              <w:rPr>
                <w:lang w:val="ro-RO"/>
              </w:rPr>
              <w:t xml:space="preserve"> de angajator  </w:t>
            </w:r>
            <w:proofErr w:type="spellStart"/>
            <w:r w:rsidRPr="00701013">
              <w:rPr>
                <w:lang w:val="ro-RO"/>
              </w:rPr>
              <w:t>cît</w:t>
            </w:r>
            <w:proofErr w:type="spellEnd"/>
            <w:r w:rsidRPr="00701013">
              <w:rPr>
                <w:lang w:val="ro-RO"/>
              </w:rPr>
              <w:t xml:space="preserve"> </w:t>
            </w:r>
            <w:r w:rsidRPr="00701013">
              <w:rPr>
                <w:rFonts w:ascii="Cambria Math" w:hAnsi="Cambria Math" w:cs="Cambria Math"/>
                <w:lang w:val="ro-RO"/>
              </w:rPr>
              <w:t>ş</w:t>
            </w:r>
            <w:r w:rsidRPr="00701013">
              <w:rPr>
                <w:lang w:val="ro-RO"/>
              </w:rPr>
              <w:t>i de angajat.</w:t>
            </w:r>
          </w:p>
        </w:tc>
        <w:tc>
          <w:tcPr>
            <w:tcW w:w="1795" w:type="dxa"/>
          </w:tcPr>
          <w:p w:rsidR="00794CE5" w:rsidRPr="006E7CEA" w:rsidRDefault="009461A0" w:rsidP="00DF7578">
            <w:pPr>
              <w:rPr>
                <w:lang w:val="ro-RO"/>
              </w:rPr>
            </w:pPr>
            <w:r>
              <w:rPr>
                <w:lang w:val="en-US"/>
              </w:rPr>
              <w:lastRenderedPageBreak/>
              <w:t>S</w:t>
            </w:r>
            <w:r w:rsidR="00794CE5" w:rsidRPr="006E7CEA">
              <w:rPr>
                <w:lang w:val="ro-RO"/>
              </w:rPr>
              <w:t>e acceptă</w:t>
            </w: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p w:rsidR="00794CE5" w:rsidRPr="006E7CEA" w:rsidRDefault="00794CE5" w:rsidP="00DF7578">
            <w:pPr>
              <w:rPr>
                <w:lang w:val="ro-RO"/>
              </w:rPr>
            </w:pPr>
          </w:p>
        </w:tc>
        <w:tc>
          <w:tcPr>
            <w:tcW w:w="4819" w:type="dxa"/>
          </w:tcPr>
          <w:p w:rsidR="00794CE5" w:rsidRPr="005A29B9" w:rsidRDefault="00157911" w:rsidP="00DF7578">
            <w:pPr>
              <w:jc w:val="both"/>
              <w:rPr>
                <w:lang w:val="ro-RO"/>
              </w:rPr>
            </w:pPr>
            <w:proofErr w:type="spellStart"/>
            <w:r>
              <w:rPr>
                <w:lang w:val="ro-RO"/>
              </w:rPr>
              <w:lastRenderedPageBreak/>
              <w:t>Pct</w:t>
            </w:r>
            <w:proofErr w:type="spellEnd"/>
            <w:r>
              <w:rPr>
                <w:lang w:val="ro-RO"/>
              </w:rPr>
              <w:t>, 28 (pct.33</w:t>
            </w:r>
            <w:r w:rsidR="00241D1B" w:rsidRPr="00241D1B">
              <w:rPr>
                <w:lang w:val="ro-RO"/>
              </w:rPr>
              <w:t xml:space="preserve"> - redacţia nouă</w:t>
            </w:r>
            <w:r w:rsidR="00241D1B">
              <w:rPr>
                <w:lang w:val="ro-RO"/>
              </w:rPr>
              <w:t>) a fost modificat. Totodată, c</w:t>
            </w:r>
            <w:r w:rsidR="00794CE5" w:rsidRPr="005A29B9">
              <w:rPr>
                <w:lang w:val="ro-RO"/>
              </w:rPr>
              <w:t>onform Programului unic al asigurării obligatorii de asistenţă medicală, aprobat prin HG nr.1387 din  10.12.2007  (pct.14 f) şi i)), asigurarea obligatorie de asistenţă medicală reprezintă un sistem autonom, garantat de stat, de protecţie financiară a populaţiei în domeniul ocrotirii sănătăţii prin constituirea, pe principii de solidaritate, din contul primelor de asigurare, a unor fonduri băneşti destinate pentru acoperirea cheltuielilor de tratare a stărilor condi</w:t>
            </w:r>
            <w:r w:rsidR="00794CE5" w:rsidRPr="005A29B9">
              <w:rPr>
                <w:rFonts w:ascii="Cambria Math" w:hAnsi="Cambria Math" w:cs="Cambria Math"/>
                <w:lang w:val="ro-RO"/>
              </w:rPr>
              <w:t>ţ</w:t>
            </w:r>
            <w:r w:rsidR="00794CE5" w:rsidRPr="005A29B9">
              <w:rPr>
                <w:lang w:val="ro-RO"/>
              </w:rPr>
              <w:t>ionate de survenirea evenimentelor asigurate (maladie sau afec</w:t>
            </w:r>
            <w:r w:rsidR="00794CE5" w:rsidRPr="005A29B9">
              <w:rPr>
                <w:rFonts w:ascii="Cambria Math" w:hAnsi="Cambria Math" w:cs="Cambria Math"/>
                <w:lang w:val="ro-RO"/>
              </w:rPr>
              <w:t>ţ</w:t>
            </w:r>
            <w:r w:rsidR="00794CE5" w:rsidRPr="005A29B9">
              <w:rPr>
                <w:lang w:val="ro-RO"/>
              </w:rPr>
              <w:t>iune). Examenele medicale profilactice obligatorii (de adaptare, periodic, la reluarea activită</w:t>
            </w:r>
            <w:r w:rsidR="00794CE5" w:rsidRPr="005A29B9">
              <w:rPr>
                <w:rFonts w:ascii="Cambria Math" w:hAnsi="Cambria Math" w:cs="Cambria Math"/>
                <w:lang w:val="ro-RO"/>
              </w:rPr>
              <w:t>ţ</w:t>
            </w:r>
            <w:r w:rsidR="00794CE5" w:rsidRPr="005A29B9">
              <w:rPr>
                <w:lang w:val="ro-RO"/>
              </w:rPr>
              <w:t>ii) ale persoanelor expuse ac</w:t>
            </w:r>
            <w:r w:rsidR="00794CE5" w:rsidRPr="005A29B9">
              <w:rPr>
                <w:rFonts w:ascii="Cambria Math" w:hAnsi="Cambria Math" w:cs="Cambria Math"/>
                <w:lang w:val="ro-RO"/>
              </w:rPr>
              <w:t>ţ</w:t>
            </w:r>
            <w:r w:rsidR="00794CE5" w:rsidRPr="005A29B9">
              <w:rPr>
                <w:lang w:val="ro-RO"/>
              </w:rPr>
              <w:t xml:space="preserve">iunii factorilor de risc profesional reprezintă examene clinice generale efectuate de către medicul în patologii </w:t>
            </w:r>
            <w:r w:rsidR="00794CE5" w:rsidRPr="005A29B9">
              <w:rPr>
                <w:lang w:val="ro-RO"/>
              </w:rPr>
              <w:lastRenderedPageBreak/>
              <w:t>profesionale, cu participarea speciali</w:t>
            </w:r>
            <w:r w:rsidR="00794CE5" w:rsidRPr="005A29B9">
              <w:rPr>
                <w:rFonts w:ascii="Cambria Math" w:hAnsi="Cambria Math" w:cs="Cambria Math"/>
                <w:lang w:val="ro-RO"/>
              </w:rPr>
              <w:t>ş</w:t>
            </w:r>
            <w:r w:rsidR="00794CE5" w:rsidRPr="005A29B9">
              <w:rPr>
                <w:lang w:val="ro-RO"/>
              </w:rPr>
              <w:t xml:space="preserve">tilor de profil </w:t>
            </w:r>
            <w:r w:rsidR="00794CE5" w:rsidRPr="005A29B9">
              <w:rPr>
                <w:rFonts w:ascii="Cambria Math" w:hAnsi="Cambria Math" w:cs="Cambria Math"/>
                <w:lang w:val="ro-RO"/>
              </w:rPr>
              <w:t>ş</w:t>
            </w:r>
            <w:r w:rsidR="00794CE5" w:rsidRPr="005A29B9">
              <w:rPr>
                <w:lang w:val="ro-RO"/>
              </w:rPr>
              <w:t>i aplicarea investiga</w:t>
            </w:r>
            <w:r w:rsidR="00794CE5" w:rsidRPr="005A29B9">
              <w:rPr>
                <w:rFonts w:ascii="Cambria Math" w:hAnsi="Cambria Math" w:cs="Cambria Math"/>
                <w:lang w:val="ro-RO"/>
              </w:rPr>
              <w:t>ţ</w:t>
            </w:r>
            <w:r w:rsidR="00794CE5" w:rsidRPr="005A29B9">
              <w:rPr>
                <w:lang w:val="ro-RO"/>
              </w:rPr>
              <w:t xml:space="preserve">iilor paraclinice precum </w:t>
            </w:r>
            <w:r w:rsidR="00794CE5" w:rsidRPr="005A29B9">
              <w:rPr>
                <w:rFonts w:ascii="Cambria Math" w:hAnsi="Cambria Math" w:cs="Cambria Math"/>
                <w:lang w:val="ro-RO"/>
              </w:rPr>
              <w:t>ş</w:t>
            </w:r>
            <w:r w:rsidR="00794CE5" w:rsidRPr="005A29B9">
              <w:rPr>
                <w:lang w:val="ro-RO"/>
              </w:rPr>
              <w:t>i probelor func</w:t>
            </w:r>
            <w:r w:rsidR="00794CE5" w:rsidRPr="005A29B9">
              <w:rPr>
                <w:rFonts w:ascii="Cambria Math" w:hAnsi="Cambria Math" w:cs="Cambria Math"/>
                <w:lang w:val="ro-RO"/>
              </w:rPr>
              <w:t>ţ</w:t>
            </w:r>
            <w:r w:rsidR="00794CE5" w:rsidRPr="005A29B9">
              <w:rPr>
                <w:lang w:val="ro-RO"/>
              </w:rPr>
              <w:t>ionale, fiind parte componentă a supravegherii sănătă</w:t>
            </w:r>
            <w:r w:rsidR="00794CE5" w:rsidRPr="005A29B9">
              <w:rPr>
                <w:rFonts w:ascii="Cambria Math" w:hAnsi="Cambria Math" w:cs="Cambria Math"/>
                <w:lang w:val="ro-RO"/>
              </w:rPr>
              <w:t>ţ</w:t>
            </w:r>
            <w:r w:rsidR="00794CE5" w:rsidRPr="005A29B9">
              <w:rPr>
                <w:lang w:val="ro-RO"/>
              </w:rPr>
              <w:t>ii persoanelor. Prin urmare, examenele medicale profilactice obligatorii nu se înscriu în no</w:t>
            </w:r>
            <w:r w:rsidR="00794CE5" w:rsidRPr="005A29B9">
              <w:rPr>
                <w:rFonts w:ascii="Cambria Math" w:hAnsi="Cambria Math" w:cs="Cambria Math"/>
                <w:lang w:val="ro-RO"/>
              </w:rPr>
              <w:t>ţ</w:t>
            </w:r>
            <w:r w:rsidR="00794CE5" w:rsidRPr="005A29B9">
              <w:rPr>
                <w:lang w:val="ro-RO"/>
              </w:rPr>
              <w:t>iunea de risc asigurat (obiect al asigurării obligatorii de asisten</w:t>
            </w:r>
            <w:r w:rsidR="00794CE5" w:rsidRPr="005A29B9">
              <w:rPr>
                <w:rFonts w:ascii="Cambria Math" w:hAnsi="Cambria Math" w:cs="Cambria Math"/>
                <w:lang w:val="ro-RO"/>
              </w:rPr>
              <w:t>ţ</w:t>
            </w:r>
            <w:r w:rsidR="00794CE5" w:rsidRPr="005A29B9">
              <w:rPr>
                <w:lang w:val="ro-RO"/>
              </w:rPr>
              <w:t>ă medicală), riscul asigurat intervenind în cazul apari</w:t>
            </w:r>
            <w:r w:rsidR="00794CE5" w:rsidRPr="005A29B9">
              <w:rPr>
                <w:rFonts w:ascii="Cambria Math" w:hAnsi="Cambria Math" w:cs="Cambria Math"/>
                <w:lang w:val="ro-RO"/>
              </w:rPr>
              <w:t>ţ</w:t>
            </w:r>
            <w:r w:rsidR="00794CE5" w:rsidRPr="005A29B9">
              <w:rPr>
                <w:lang w:val="ro-RO"/>
              </w:rPr>
              <w:t>iei oricărei maladii sau afec</w:t>
            </w:r>
            <w:r w:rsidR="00794CE5" w:rsidRPr="005A29B9">
              <w:rPr>
                <w:rFonts w:ascii="Cambria Math" w:hAnsi="Cambria Math" w:cs="Cambria Math"/>
                <w:lang w:val="ro-RO"/>
              </w:rPr>
              <w:t>ţ</w:t>
            </w:r>
            <w:r w:rsidR="00794CE5" w:rsidRPr="005A29B9">
              <w:rPr>
                <w:lang w:val="ro-RO"/>
              </w:rPr>
              <w:t xml:space="preserve">iuni a unei persoane asigurate, dar nu pentru supravegherea în dinamică a stării de sănătate a lucrătorilor </w:t>
            </w:r>
            <w:r w:rsidR="00794CE5" w:rsidRPr="005A29B9">
              <w:rPr>
                <w:rFonts w:ascii="Cambria Math" w:hAnsi="Cambria Math" w:cs="Cambria Math"/>
                <w:lang w:val="ro-RO"/>
              </w:rPr>
              <w:t>ş</w:t>
            </w:r>
            <w:r w:rsidR="00794CE5" w:rsidRPr="005A29B9">
              <w:rPr>
                <w:lang w:val="ro-RO"/>
              </w:rPr>
              <w:t>i profilaxiei morbidită</w:t>
            </w:r>
            <w:r w:rsidR="00794CE5" w:rsidRPr="005A29B9">
              <w:rPr>
                <w:rFonts w:ascii="Cambria Math" w:hAnsi="Cambria Math" w:cs="Cambria Math"/>
                <w:lang w:val="ro-RO"/>
              </w:rPr>
              <w:t>ţ</w:t>
            </w:r>
            <w:r w:rsidR="00794CE5" w:rsidRPr="005A29B9">
              <w:rPr>
                <w:lang w:val="ro-RO"/>
              </w:rPr>
              <w:t xml:space="preserve">ii profesionale.  </w:t>
            </w:r>
          </w:p>
        </w:tc>
      </w:tr>
      <w:tr w:rsidR="00794CE5" w:rsidRPr="006E7CEA" w:rsidTr="00211397">
        <w:tc>
          <w:tcPr>
            <w:tcW w:w="674" w:type="dxa"/>
          </w:tcPr>
          <w:p w:rsidR="00794CE5" w:rsidRPr="006E7CEA" w:rsidRDefault="00794CE5">
            <w:pPr>
              <w:rPr>
                <w:lang w:val="ro-RO"/>
              </w:rPr>
            </w:pPr>
          </w:p>
        </w:tc>
        <w:tc>
          <w:tcPr>
            <w:tcW w:w="1603" w:type="dxa"/>
          </w:tcPr>
          <w:p w:rsidR="00794CE5" w:rsidRPr="006E7CEA" w:rsidRDefault="00794CE5">
            <w:pPr>
              <w:rPr>
                <w:lang w:val="ro-RO"/>
              </w:rPr>
            </w:pPr>
          </w:p>
        </w:tc>
        <w:tc>
          <w:tcPr>
            <w:tcW w:w="5061" w:type="dxa"/>
          </w:tcPr>
          <w:p w:rsidR="00794CE5" w:rsidRPr="00701013" w:rsidRDefault="00794CE5" w:rsidP="00240F95">
            <w:pPr>
              <w:jc w:val="both"/>
              <w:rPr>
                <w:lang w:val="ro-RO"/>
              </w:rPr>
            </w:pPr>
            <w:r w:rsidRPr="00701013">
              <w:rPr>
                <w:b/>
                <w:lang w:val="ro-RO"/>
              </w:rPr>
              <w:t>7.</w:t>
            </w:r>
            <w:r w:rsidRPr="00701013">
              <w:rPr>
                <w:lang w:val="ro-RO"/>
              </w:rPr>
              <w:t xml:space="preserve"> Proiectul se va adapta rigorilor de tehnică legislativă statuate în cadrul Legii nr. 317 din 18 iulie 2003 privind actele normative ale Guvernului şi ale altor autorităţi ale administraţiei publice centrale şi locale.</w:t>
            </w:r>
          </w:p>
          <w:p w:rsidR="00794CE5" w:rsidRPr="00701013" w:rsidRDefault="00794CE5" w:rsidP="008B0A2A">
            <w:pPr>
              <w:jc w:val="both"/>
              <w:rPr>
                <w:lang w:val="ro-RO"/>
              </w:rPr>
            </w:pPr>
            <w:r w:rsidRPr="00701013">
              <w:rPr>
                <w:lang w:val="ro-RO"/>
              </w:rPr>
              <w:t xml:space="preserve">Numerotarea părţilor componente ale proiectului urmează să corespundă prevederilor art. 56-58 din Legea nr.317-XV din 18 iulie 2003. Astfel, capitolele se numerotează continuu de la începutul şi </w:t>
            </w:r>
            <w:proofErr w:type="spellStart"/>
            <w:r w:rsidRPr="00701013">
              <w:rPr>
                <w:lang w:val="ro-RO"/>
              </w:rPr>
              <w:t>pînă</w:t>
            </w:r>
            <w:proofErr w:type="spellEnd"/>
            <w:r w:rsidRPr="00701013">
              <w:rPr>
                <w:lang w:val="ro-RO"/>
              </w:rPr>
              <w:t xml:space="preserve"> la </w:t>
            </w:r>
            <w:proofErr w:type="spellStart"/>
            <w:r w:rsidRPr="00701013">
              <w:rPr>
                <w:lang w:val="ro-RO"/>
              </w:rPr>
              <w:t>sfîrşitul</w:t>
            </w:r>
            <w:proofErr w:type="spellEnd"/>
            <w:r w:rsidRPr="00701013">
              <w:rPr>
                <w:lang w:val="ro-RO"/>
              </w:rPr>
              <w:t xml:space="preserve"> actului normativ.</w:t>
            </w:r>
          </w:p>
        </w:tc>
        <w:tc>
          <w:tcPr>
            <w:tcW w:w="1795" w:type="dxa"/>
          </w:tcPr>
          <w:p w:rsidR="00794CE5" w:rsidRPr="006E7CEA" w:rsidRDefault="00794CE5" w:rsidP="008B0A2A">
            <w:pPr>
              <w:rPr>
                <w:lang w:val="ro-RO"/>
              </w:rPr>
            </w:pPr>
            <w:r w:rsidRPr="006E7CEA">
              <w:rPr>
                <w:lang w:val="ro-RO"/>
              </w:rPr>
              <w:t>Se acceptă</w:t>
            </w:r>
          </w:p>
          <w:p w:rsidR="00794CE5" w:rsidRPr="006E7CEA" w:rsidRDefault="00794CE5" w:rsidP="00DF7578">
            <w:pPr>
              <w:rPr>
                <w:lang w:val="ro-RO"/>
              </w:rPr>
            </w:pPr>
          </w:p>
        </w:tc>
        <w:tc>
          <w:tcPr>
            <w:tcW w:w="4819" w:type="dxa"/>
          </w:tcPr>
          <w:p w:rsidR="00794CE5" w:rsidRPr="005A29B9" w:rsidRDefault="00794CE5" w:rsidP="008B0A2A">
            <w:pPr>
              <w:jc w:val="both"/>
              <w:rPr>
                <w:lang w:val="ro-RO"/>
              </w:rPr>
            </w:pPr>
            <w:r w:rsidRPr="005A29B9">
              <w:rPr>
                <w:lang w:val="ro-RO"/>
              </w:rPr>
              <w:t>A fost redactat</w:t>
            </w:r>
          </w:p>
          <w:p w:rsidR="00794CE5" w:rsidRPr="005A29B9" w:rsidRDefault="00794CE5" w:rsidP="00DF7578">
            <w:pPr>
              <w:jc w:val="both"/>
              <w:rPr>
                <w:lang w:val="ro-RO"/>
              </w:rPr>
            </w:pPr>
          </w:p>
        </w:tc>
      </w:tr>
      <w:tr w:rsidR="00794CE5" w:rsidRPr="006E7CEA" w:rsidTr="00211397">
        <w:tc>
          <w:tcPr>
            <w:tcW w:w="674" w:type="dxa"/>
          </w:tcPr>
          <w:p w:rsidR="00794CE5" w:rsidRPr="006E7CEA" w:rsidRDefault="00794CE5">
            <w:pPr>
              <w:rPr>
                <w:lang w:val="ro-RO"/>
              </w:rPr>
            </w:pPr>
          </w:p>
        </w:tc>
        <w:tc>
          <w:tcPr>
            <w:tcW w:w="1603" w:type="dxa"/>
          </w:tcPr>
          <w:p w:rsidR="00794CE5" w:rsidRPr="006E7CEA" w:rsidRDefault="00794CE5">
            <w:pPr>
              <w:rPr>
                <w:lang w:val="ro-RO"/>
              </w:rPr>
            </w:pPr>
          </w:p>
        </w:tc>
        <w:tc>
          <w:tcPr>
            <w:tcW w:w="5061" w:type="dxa"/>
          </w:tcPr>
          <w:p w:rsidR="00794CE5" w:rsidRPr="00701013" w:rsidRDefault="00794CE5" w:rsidP="008B0A2A">
            <w:pPr>
              <w:jc w:val="both"/>
              <w:rPr>
                <w:lang w:val="ro-RO"/>
              </w:rPr>
            </w:pPr>
            <w:r w:rsidRPr="00701013">
              <w:rPr>
                <w:b/>
                <w:lang w:val="ro-RO"/>
              </w:rPr>
              <w:t>8.</w:t>
            </w:r>
            <w:r w:rsidRPr="00701013">
              <w:rPr>
                <w:lang w:val="ro-RO"/>
              </w:rPr>
              <w:t xml:space="preserve"> Întru consolidarea relaţiilor de cooperare a autorităţilor publice cu societatea civilă, precum şi asigurarea transparenţei în procesul decizional întru asigurarea respectării Legii nr. 239-XVI din 13 noiembrie 2008 privind transparenţa în procesul decizional, considerăm necesar ca proiectul respectiv să fie coordonat cu reprezentanţii societăţii civile, precum şi cu Centrul Naţional pentru Protecţia Datelor cu caracter personal.</w:t>
            </w:r>
          </w:p>
        </w:tc>
        <w:tc>
          <w:tcPr>
            <w:tcW w:w="1795" w:type="dxa"/>
          </w:tcPr>
          <w:p w:rsidR="00794CE5" w:rsidRPr="006E7CEA" w:rsidRDefault="00794CE5">
            <w:pPr>
              <w:rPr>
                <w:lang w:val="ro-RO"/>
              </w:rPr>
            </w:pPr>
            <w:r w:rsidRPr="006E7CEA">
              <w:rPr>
                <w:lang w:val="ro-RO"/>
              </w:rPr>
              <w:t>Se acceptă</w:t>
            </w:r>
          </w:p>
        </w:tc>
        <w:tc>
          <w:tcPr>
            <w:tcW w:w="4819" w:type="dxa"/>
          </w:tcPr>
          <w:p w:rsidR="00794CE5" w:rsidRPr="005A29B9" w:rsidRDefault="00794CE5" w:rsidP="008B0A2A">
            <w:pPr>
              <w:jc w:val="both"/>
              <w:rPr>
                <w:lang w:val="ro-RO"/>
              </w:rPr>
            </w:pPr>
            <w:r w:rsidRPr="005A29B9">
              <w:rPr>
                <w:lang w:val="ro-RO"/>
              </w:rPr>
              <w:t>A fost coordonat</w:t>
            </w:r>
          </w:p>
          <w:p w:rsidR="00794CE5" w:rsidRPr="005A29B9" w:rsidRDefault="00794CE5">
            <w:pPr>
              <w:rPr>
                <w:lang w:val="ro-RO"/>
              </w:rPr>
            </w:pPr>
          </w:p>
        </w:tc>
      </w:tr>
      <w:tr w:rsidR="00794CE5" w:rsidRPr="00457BE8" w:rsidTr="00211397">
        <w:tc>
          <w:tcPr>
            <w:tcW w:w="674" w:type="dxa"/>
          </w:tcPr>
          <w:p w:rsidR="00794CE5" w:rsidRPr="006E7CEA" w:rsidRDefault="00794CE5" w:rsidP="00DF7578">
            <w:pPr>
              <w:rPr>
                <w:lang w:val="ro-RO"/>
              </w:rPr>
            </w:pPr>
            <w:r w:rsidRPr="006E7CEA">
              <w:rPr>
                <w:lang w:val="ro-RO"/>
              </w:rPr>
              <w:t>11.</w:t>
            </w:r>
          </w:p>
        </w:tc>
        <w:tc>
          <w:tcPr>
            <w:tcW w:w="1603" w:type="dxa"/>
          </w:tcPr>
          <w:p w:rsidR="00794CE5" w:rsidRPr="006E7CEA" w:rsidRDefault="00794CE5" w:rsidP="00DF7578">
            <w:pPr>
              <w:rPr>
                <w:lang w:val="ro-RO"/>
              </w:rPr>
            </w:pPr>
            <w:r w:rsidRPr="006E7CEA">
              <w:rPr>
                <w:lang w:val="ro-RO"/>
              </w:rPr>
              <w:t>Centrul Na</w:t>
            </w:r>
            <w:r>
              <w:rPr>
                <w:lang w:val="ro-RO"/>
              </w:rPr>
              <w:t>ţ</w:t>
            </w:r>
            <w:r w:rsidRPr="006E7CEA">
              <w:rPr>
                <w:lang w:val="ro-RO"/>
              </w:rPr>
              <w:t>ional pentru Protec</w:t>
            </w:r>
            <w:r>
              <w:rPr>
                <w:lang w:val="ro-RO"/>
              </w:rPr>
              <w:t>ţ</w:t>
            </w:r>
            <w:r w:rsidRPr="006E7CEA">
              <w:rPr>
                <w:lang w:val="ro-RO"/>
              </w:rPr>
              <w:t>ia Datelor cu Caracter Personal</w:t>
            </w:r>
          </w:p>
        </w:tc>
        <w:tc>
          <w:tcPr>
            <w:tcW w:w="5061" w:type="dxa"/>
          </w:tcPr>
          <w:p w:rsidR="00794CE5" w:rsidRPr="006E7CEA" w:rsidRDefault="00794CE5" w:rsidP="006E7CEA">
            <w:pPr>
              <w:jc w:val="both"/>
              <w:rPr>
                <w:b/>
                <w:lang w:val="ro-RO"/>
              </w:rPr>
            </w:pPr>
            <w:r w:rsidRPr="006E7CEA">
              <w:rPr>
                <w:b/>
                <w:lang w:val="ro-RO"/>
              </w:rPr>
              <w:t xml:space="preserve">1. </w:t>
            </w:r>
            <w:r w:rsidRPr="006E7CEA">
              <w:rPr>
                <w:lang w:val="ro-RO"/>
              </w:rPr>
              <w:t>Pro</w:t>
            </w:r>
            <w:r w:rsidR="00157911">
              <w:rPr>
                <w:lang w:val="ro-RO"/>
              </w:rPr>
              <w:t>punem completarea pct. 8 (pct.15</w:t>
            </w:r>
            <w:r w:rsidRPr="006E7CEA">
              <w:rPr>
                <w:lang w:val="ro-RO"/>
              </w:rPr>
              <w:t xml:space="preserve"> - redacţia nouă)  din proiect cu o noua obliga</w:t>
            </w:r>
            <w:r>
              <w:rPr>
                <w:rFonts w:ascii="Cambria Math" w:hAnsi="Cambria Math" w:cs="Cambria Math"/>
                <w:lang w:val="ro-RO"/>
              </w:rPr>
              <w:t>ţ</w:t>
            </w:r>
            <w:r w:rsidRPr="006E7CEA">
              <w:rPr>
                <w:lang w:val="ro-RO"/>
              </w:rPr>
              <w:t xml:space="preserve">ie imputabilă angajatorului-operator de date cu caracter personal: </w:t>
            </w:r>
            <w:r w:rsidRPr="006E7CEA">
              <w:rPr>
                <w:bCs/>
                <w:i/>
                <w:noProof/>
                <w:lang w:val="ro-RO"/>
              </w:rPr>
              <w:t>“să asigure confidenţialitatea şi securitatea prelucrării datelor cu caracter personal ce vizează persoanele supuse ac</w:t>
            </w:r>
            <w:r>
              <w:rPr>
                <w:rFonts w:ascii="Cambria Math" w:hAnsi="Cambria Math" w:cs="Cambria Math"/>
                <w:bCs/>
                <w:i/>
                <w:noProof/>
                <w:lang w:val="ro-RO"/>
              </w:rPr>
              <w:t>ţ</w:t>
            </w:r>
            <w:r w:rsidRPr="006E7CEA">
              <w:rPr>
                <w:bCs/>
                <w:i/>
                <w:noProof/>
                <w:lang w:val="ro-RO"/>
              </w:rPr>
              <w:t xml:space="preserve">iunii factorilor de risc profesional, în conformitate cu prevederile art. 29-30 ale Legii nr. 133 din 08 iulie 2011 privind protecţia datelor cu caracter personal şi cu Cerinţele faţă de </w:t>
            </w:r>
            <w:r w:rsidRPr="006E7CEA">
              <w:rPr>
                <w:bCs/>
                <w:i/>
                <w:noProof/>
                <w:lang w:val="ro-RO"/>
              </w:rPr>
              <w:lastRenderedPageBreak/>
              <w:t>asigurarea securităţii datelor cu caracter personal la prelucrarea acestora în cadrul sistemelor informaţionale de date cu caracter personal, aprobate de Guvern.”</w:t>
            </w:r>
          </w:p>
        </w:tc>
        <w:tc>
          <w:tcPr>
            <w:tcW w:w="1795" w:type="dxa"/>
          </w:tcPr>
          <w:p w:rsidR="00794CE5" w:rsidRPr="00E46FEC" w:rsidRDefault="00794CE5" w:rsidP="00DF7578">
            <w:pPr>
              <w:rPr>
                <w:lang w:val="ro-RO"/>
              </w:rPr>
            </w:pPr>
            <w:r w:rsidRPr="00E46FEC">
              <w:rPr>
                <w:lang w:val="ro-RO"/>
              </w:rPr>
              <w:lastRenderedPageBreak/>
              <w:t>Se acceptă</w:t>
            </w: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tc>
        <w:tc>
          <w:tcPr>
            <w:tcW w:w="4819" w:type="dxa"/>
          </w:tcPr>
          <w:p w:rsidR="00794CE5" w:rsidRPr="00E46FEC" w:rsidRDefault="00E0436B" w:rsidP="00DF7578">
            <w:pPr>
              <w:jc w:val="both"/>
              <w:rPr>
                <w:lang w:val="ro-RO"/>
              </w:rPr>
            </w:pPr>
            <w:r w:rsidRPr="00E46FEC">
              <w:rPr>
                <w:lang w:val="ro-RO"/>
              </w:rPr>
              <w:lastRenderedPageBreak/>
              <w:t>Pct.8 (</w:t>
            </w:r>
            <w:r w:rsidR="00157911">
              <w:rPr>
                <w:lang w:val="ro-RO"/>
              </w:rPr>
              <w:t>pct.15</w:t>
            </w:r>
            <w:r w:rsidR="00794CE5" w:rsidRPr="00E46FEC">
              <w:rPr>
                <w:lang w:val="ro-RO"/>
              </w:rPr>
              <w:t xml:space="preserve"> - redacţia nouă) a fost modificat ş</w:t>
            </w:r>
            <w:r w:rsidR="00396BBD" w:rsidRPr="00E46FEC">
              <w:rPr>
                <w:lang w:val="ro-RO"/>
              </w:rPr>
              <w:t>i suplinit cu un nou subpunct 9</w:t>
            </w:r>
            <w:r w:rsidR="00794CE5" w:rsidRPr="00E46FEC">
              <w:rPr>
                <w:lang w:val="ro-RO"/>
              </w:rPr>
              <w:t>).</w:t>
            </w:r>
          </w:p>
        </w:tc>
      </w:tr>
      <w:tr w:rsidR="00794CE5" w:rsidRPr="00457BE8"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6E7CEA" w:rsidRDefault="00794CE5" w:rsidP="00DC1F2F">
            <w:pPr>
              <w:jc w:val="both"/>
              <w:rPr>
                <w:b/>
                <w:lang w:val="ro-RO"/>
              </w:rPr>
            </w:pPr>
            <w:r w:rsidRPr="006E7CEA">
              <w:rPr>
                <w:b/>
                <w:lang w:val="ro-RO"/>
              </w:rPr>
              <w:t>2.</w:t>
            </w:r>
            <w:r w:rsidRPr="006E7CEA">
              <w:rPr>
                <w:sz w:val="28"/>
                <w:szCs w:val="28"/>
                <w:lang w:val="ro-RO"/>
              </w:rPr>
              <w:t xml:space="preserve"> </w:t>
            </w:r>
            <w:r w:rsidRPr="006E7CEA">
              <w:rPr>
                <w:lang w:val="ro-RO"/>
              </w:rPr>
              <w:t xml:space="preserve">Pct. 8 </w:t>
            </w:r>
            <w:proofErr w:type="spellStart"/>
            <w:r w:rsidRPr="006E7CEA">
              <w:rPr>
                <w:lang w:val="ro-RO"/>
              </w:rPr>
              <w:t>subpct</w:t>
            </w:r>
            <w:proofErr w:type="spellEnd"/>
            <w:r w:rsidR="00157911">
              <w:rPr>
                <w:lang w:val="ro-RO"/>
              </w:rPr>
              <w:t>. i) (pct.15</w:t>
            </w:r>
            <w:r w:rsidR="00396BBD">
              <w:rPr>
                <w:lang w:val="ro-RO"/>
              </w:rPr>
              <w:t xml:space="preserve"> </w:t>
            </w:r>
            <w:proofErr w:type="spellStart"/>
            <w:r w:rsidR="00396BBD">
              <w:rPr>
                <w:lang w:val="ro-RO"/>
              </w:rPr>
              <w:t>subpct</w:t>
            </w:r>
            <w:proofErr w:type="spellEnd"/>
            <w:r w:rsidR="00396BBD">
              <w:rPr>
                <w:lang w:val="ro-RO"/>
              </w:rPr>
              <w:t xml:space="preserve"> 8</w:t>
            </w:r>
            <w:r w:rsidRPr="006E7CEA">
              <w:rPr>
                <w:lang w:val="ro-RO"/>
              </w:rPr>
              <w:t>)- redacţia nouă)  din proiect semnalăm necesitatea reglementării exprese a modalită</w:t>
            </w:r>
            <w:r>
              <w:rPr>
                <w:rFonts w:ascii="Cambria Math" w:hAnsi="Cambria Math" w:cs="Cambria Math"/>
                <w:lang w:val="ro-RO"/>
              </w:rPr>
              <w:t>ţ</w:t>
            </w:r>
            <w:r w:rsidRPr="006E7CEA">
              <w:rPr>
                <w:lang w:val="ro-RO"/>
              </w:rPr>
              <w:t xml:space="preserve">ii </w:t>
            </w:r>
            <w:r>
              <w:rPr>
                <w:rFonts w:ascii="Cambria Math" w:hAnsi="Cambria Math" w:cs="Cambria Math"/>
                <w:lang w:val="ro-RO"/>
              </w:rPr>
              <w:t>ş</w:t>
            </w:r>
            <w:r w:rsidRPr="006E7CEA">
              <w:rPr>
                <w:lang w:val="ro-RO"/>
              </w:rPr>
              <w:t>i condi</w:t>
            </w:r>
            <w:r>
              <w:rPr>
                <w:rFonts w:ascii="Cambria Math" w:hAnsi="Cambria Math" w:cs="Cambria Math"/>
                <w:lang w:val="ro-RO"/>
              </w:rPr>
              <w:t>ţ</w:t>
            </w:r>
            <w:r w:rsidRPr="006E7CEA">
              <w:rPr>
                <w:lang w:val="ro-RO"/>
              </w:rPr>
              <w:t>iile prelucrării de către Institu</w:t>
            </w:r>
            <w:r>
              <w:rPr>
                <w:rFonts w:ascii="Cambria Math" w:hAnsi="Cambria Math" w:cs="Cambria Math"/>
                <w:lang w:val="ro-RO"/>
              </w:rPr>
              <w:t>ţ</w:t>
            </w:r>
            <w:r w:rsidRPr="006E7CEA">
              <w:rPr>
                <w:lang w:val="ro-RO"/>
              </w:rPr>
              <w:t xml:space="preserve">ia </w:t>
            </w:r>
            <w:proofErr w:type="spellStart"/>
            <w:r w:rsidRPr="006E7CEA">
              <w:rPr>
                <w:lang w:val="ro-RO"/>
              </w:rPr>
              <w:t>Medico-Sanitară</w:t>
            </w:r>
            <w:proofErr w:type="spellEnd"/>
            <w:r w:rsidRPr="006E7CEA">
              <w:rPr>
                <w:lang w:val="ro-RO"/>
              </w:rPr>
              <w:t xml:space="preserve"> Publică/Privată a documenta</w:t>
            </w:r>
            <w:r>
              <w:rPr>
                <w:rFonts w:ascii="Cambria Math" w:hAnsi="Cambria Math" w:cs="Cambria Math"/>
                <w:lang w:val="ro-RO"/>
              </w:rPr>
              <w:t>ţ</w:t>
            </w:r>
            <w:r w:rsidRPr="006E7CEA">
              <w:rPr>
                <w:lang w:val="ro-RO"/>
              </w:rPr>
              <w:t>iei referitoare la examenele medicale a persoanei fizice</w:t>
            </w:r>
            <w:r w:rsidRPr="007F4747">
              <w:rPr>
                <w:lang w:val="ro-RO"/>
              </w:rPr>
              <w:t>, în cazul în care unitatea economică se află în proces de faliment ori lichidare, or în cazul dat este relevantă doar păstrarea datelor privind starea de sănătate a lucrătorului în termenii stabili</w:t>
            </w:r>
            <w:r w:rsidRPr="007F4747">
              <w:rPr>
                <w:rFonts w:ascii="Cambria Math" w:hAnsi="Cambria Math" w:cs="Cambria Math"/>
                <w:lang w:val="ro-RO"/>
              </w:rPr>
              <w:t>ţ</w:t>
            </w:r>
            <w:r w:rsidRPr="007F4747">
              <w:rPr>
                <w:lang w:val="ro-RO"/>
              </w:rPr>
              <w:t>i de prezentul proiect.</w:t>
            </w:r>
            <w:r w:rsidRPr="006E7CEA">
              <w:rPr>
                <w:b/>
                <w:lang w:val="ro-RO"/>
              </w:rPr>
              <w:t xml:space="preserve"> </w:t>
            </w:r>
          </w:p>
        </w:tc>
        <w:tc>
          <w:tcPr>
            <w:tcW w:w="1795" w:type="dxa"/>
          </w:tcPr>
          <w:p w:rsidR="00794CE5" w:rsidRPr="00E46FEC" w:rsidRDefault="00794CE5" w:rsidP="00DF7578">
            <w:pPr>
              <w:rPr>
                <w:lang w:val="ro-RO"/>
              </w:rPr>
            </w:pPr>
            <w:r w:rsidRPr="00E46FEC">
              <w:rPr>
                <w:lang w:val="ro-RO"/>
              </w:rPr>
              <w:t>Se acceptă</w:t>
            </w:r>
          </w:p>
        </w:tc>
        <w:tc>
          <w:tcPr>
            <w:tcW w:w="4819" w:type="dxa"/>
          </w:tcPr>
          <w:p w:rsidR="00794CE5" w:rsidRPr="00E46FEC" w:rsidRDefault="00794CE5" w:rsidP="00DF7578">
            <w:pPr>
              <w:jc w:val="both"/>
              <w:rPr>
                <w:lang w:val="ro-RO"/>
              </w:rPr>
            </w:pPr>
            <w:r w:rsidRPr="00E46FEC">
              <w:rPr>
                <w:lang w:val="ro-RO"/>
              </w:rPr>
              <w:t>Pct.8</w:t>
            </w:r>
            <w:r w:rsidRPr="00E46FEC">
              <w:rPr>
                <w:sz w:val="28"/>
                <w:szCs w:val="28"/>
                <w:lang w:val="ro-RO"/>
              </w:rPr>
              <w:t xml:space="preserve"> </w:t>
            </w:r>
            <w:proofErr w:type="spellStart"/>
            <w:r w:rsidRPr="00E46FEC">
              <w:rPr>
                <w:lang w:val="ro-RO"/>
              </w:rPr>
              <w:t>subpct.i</w:t>
            </w:r>
            <w:proofErr w:type="spellEnd"/>
            <w:r w:rsidRPr="00E46FEC">
              <w:rPr>
                <w:lang w:val="ro-RO"/>
              </w:rPr>
              <w:t>) (pct.1</w:t>
            </w:r>
            <w:r w:rsidR="00157911">
              <w:rPr>
                <w:lang w:val="ro-RO"/>
              </w:rPr>
              <w:t>5</w:t>
            </w:r>
            <w:r w:rsidR="00396BBD" w:rsidRPr="00E46FEC">
              <w:rPr>
                <w:lang w:val="ro-RO"/>
              </w:rPr>
              <w:t xml:space="preserve"> </w:t>
            </w:r>
            <w:proofErr w:type="spellStart"/>
            <w:r w:rsidR="00396BBD" w:rsidRPr="00E46FEC">
              <w:rPr>
                <w:lang w:val="ro-RO"/>
              </w:rPr>
              <w:t>subpct</w:t>
            </w:r>
            <w:proofErr w:type="spellEnd"/>
            <w:r w:rsidR="00396BBD" w:rsidRPr="00E46FEC">
              <w:rPr>
                <w:lang w:val="ro-RO"/>
              </w:rPr>
              <w:t>. 8</w:t>
            </w:r>
            <w:r w:rsidRPr="00E46FEC">
              <w:rPr>
                <w:lang w:val="ro-RO"/>
              </w:rPr>
              <w:t>) - redacţia nouă)  a fost modificat.</w:t>
            </w:r>
          </w:p>
        </w:tc>
      </w:tr>
      <w:tr w:rsidR="00794CE5" w:rsidRPr="006E7CEA"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6E7CEA" w:rsidRDefault="00E0436B" w:rsidP="00DF7578">
            <w:pPr>
              <w:jc w:val="both"/>
              <w:rPr>
                <w:b/>
                <w:lang w:val="ro-RO"/>
              </w:rPr>
            </w:pPr>
            <w:r>
              <w:rPr>
                <w:b/>
                <w:noProof/>
                <w:lang w:val="ro-RO"/>
              </w:rPr>
              <w:t>3.</w:t>
            </w:r>
            <w:r w:rsidR="00794CE5" w:rsidRPr="006E7CEA">
              <w:rPr>
                <w:b/>
                <w:noProof/>
                <w:lang w:val="ro-RO"/>
              </w:rPr>
              <w:t xml:space="preserve"> </w:t>
            </w:r>
            <w:r w:rsidR="00794CE5" w:rsidRPr="006E7CEA">
              <w:rPr>
                <w:noProof/>
                <w:lang w:val="ro-RO"/>
              </w:rPr>
              <w:t xml:space="preserve">Pct. 47 </w:t>
            </w:r>
            <w:r w:rsidR="00157911">
              <w:rPr>
                <w:lang w:val="ro-RO"/>
              </w:rPr>
              <w:t>(pct.29</w:t>
            </w:r>
            <w:r w:rsidR="00396BBD">
              <w:rPr>
                <w:lang w:val="ro-RO"/>
              </w:rPr>
              <w:t xml:space="preserve"> </w:t>
            </w:r>
            <w:proofErr w:type="spellStart"/>
            <w:r w:rsidR="00396BBD">
              <w:rPr>
                <w:lang w:val="ro-RO"/>
              </w:rPr>
              <w:t>subpct</w:t>
            </w:r>
            <w:proofErr w:type="spellEnd"/>
            <w:r w:rsidR="00396BBD">
              <w:rPr>
                <w:lang w:val="ro-RO"/>
              </w:rPr>
              <w:t xml:space="preserve"> 2)</w:t>
            </w:r>
            <w:r w:rsidR="00794CE5" w:rsidRPr="006E7CEA">
              <w:rPr>
                <w:lang w:val="ro-RO"/>
              </w:rPr>
              <w:t xml:space="preserve">- redacţia nouă)  </w:t>
            </w:r>
            <w:r w:rsidR="00794CE5" w:rsidRPr="006E7CEA">
              <w:rPr>
                <w:noProof/>
                <w:lang w:val="ro-RO"/>
              </w:rPr>
              <w:t xml:space="preserve">din proiect denotă că numai persoana fizică - subiect de date cu caracter personal este titulara dreptului de a solicita </w:t>
            </w:r>
            <w:r w:rsidR="00794CE5">
              <w:rPr>
                <w:noProof/>
                <w:lang w:val="ro-RO"/>
              </w:rPr>
              <w:t>ş</w:t>
            </w:r>
            <w:r w:rsidR="00794CE5" w:rsidRPr="006E7CEA">
              <w:rPr>
                <w:noProof/>
                <w:lang w:val="ro-RO"/>
              </w:rPr>
              <w:t>i de a pune la dispozi</w:t>
            </w:r>
            <w:r w:rsidR="00794CE5">
              <w:rPr>
                <w:noProof/>
                <w:lang w:val="ro-RO"/>
              </w:rPr>
              <w:t>ţ</w:t>
            </w:r>
            <w:r w:rsidR="00794CE5" w:rsidRPr="006E7CEA">
              <w:rPr>
                <w:noProof/>
                <w:lang w:val="ro-RO"/>
              </w:rPr>
              <w:t>ia Institu</w:t>
            </w:r>
            <w:r w:rsidR="00794CE5">
              <w:rPr>
                <w:noProof/>
                <w:lang w:val="ro-RO"/>
              </w:rPr>
              <w:t>ţ</w:t>
            </w:r>
            <w:r w:rsidR="00794CE5" w:rsidRPr="006E7CEA">
              <w:rPr>
                <w:noProof/>
                <w:lang w:val="ro-RO"/>
              </w:rPr>
              <w:t>iei Medico-Sanitare Publice/Private de la locul nou de muncă, documenta</w:t>
            </w:r>
            <w:r w:rsidR="00794CE5">
              <w:rPr>
                <w:noProof/>
                <w:lang w:val="ro-RO"/>
              </w:rPr>
              <w:t>ţ</w:t>
            </w:r>
            <w:r w:rsidR="00794CE5" w:rsidRPr="006E7CEA">
              <w:rPr>
                <w:noProof/>
                <w:lang w:val="ro-RO"/>
              </w:rPr>
              <w:t>ia referitoare la examenele medicale care consemnează categorii speciale de date cu caracter personal.</w:t>
            </w:r>
          </w:p>
        </w:tc>
        <w:tc>
          <w:tcPr>
            <w:tcW w:w="1795" w:type="dxa"/>
          </w:tcPr>
          <w:p w:rsidR="00794CE5" w:rsidRPr="00E46FEC" w:rsidRDefault="00131390" w:rsidP="00DF7578">
            <w:pPr>
              <w:rPr>
                <w:lang w:val="ro-RO"/>
              </w:rPr>
            </w:pPr>
            <w:r w:rsidRPr="00E46FEC">
              <w:rPr>
                <w:lang w:val="ro-RO"/>
              </w:rPr>
              <w:t xml:space="preserve">Se acceptă </w:t>
            </w:r>
          </w:p>
          <w:p w:rsidR="00794CE5" w:rsidRPr="00E46FEC" w:rsidRDefault="00794CE5" w:rsidP="00DF7578">
            <w:pPr>
              <w:rPr>
                <w:lang w:val="ro-RO"/>
              </w:rPr>
            </w:pPr>
          </w:p>
        </w:tc>
        <w:tc>
          <w:tcPr>
            <w:tcW w:w="4819" w:type="dxa"/>
          </w:tcPr>
          <w:p w:rsidR="00131390" w:rsidRPr="00E46FEC" w:rsidRDefault="00131390" w:rsidP="00DF7578">
            <w:pPr>
              <w:jc w:val="both"/>
              <w:rPr>
                <w:lang w:val="ro-RO"/>
              </w:rPr>
            </w:pPr>
            <w:r w:rsidRPr="00E46FEC">
              <w:rPr>
                <w:lang w:val="ro-RO"/>
              </w:rPr>
              <w:t>Pct.47</w:t>
            </w:r>
            <w:r w:rsidR="00E0436B" w:rsidRPr="00E46FEC">
              <w:rPr>
                <w:lang w:val="ro-RO"/>
              </w:rPr>
              <w:t xml:space="preserve"> </w:t>
            </w:r>
            <w:r w:rsidRPr="00E46FEC">
              <w:rPr>
                <w:lang w:val="ro-RO"/>
              </w:rPr>
              <w:t>(</w:t>
            </w:r>
            <w:r w:rsidR="00E0436B" w:rsidRPr="00E46FEC">
              <w:rPr>
                <w:lang w:val="ro-RO"/>
              </w:rPr>
              <w:t>pct</w:t>
            </w:r>
            <w:r w:rsidR="00157911">
              <w:rPr>
                <w:lang w:val="ro-RO"/>
              </w:rPr>
              <w:t>.29</w:t>
            </w:r>
            <w:r w:rsidR="00396BBD" w:rsidRPr="00E46FEC">
              <w:rPr>
                <w:lang w:val="ro-RO"/>
              </w:rPr>
              <w:t xml:space="preserve"> </w:t>
            </w:r>
            <w:proofErr w:type="spellStart"/>
            <w:r w:rsidR="00396BBD" w:rsidRPr="00E46FEC">
              <w:rPr>
                <w:lang w:val="ro-RO"/>
              </w:rPr>
              <w:t>subpct</w:t>
            </w:r>
            <w:proofErr w:type="spellEnd"/>
            <w:r w:rsidR="00396BBD" w:rsidRPr="00E46FEC">
              <w:rPr>
                <w:lang w:val="ro-RO"/>
              </w:rPr>
              <w:t xml:space="preserve"> 2) </w:t>
            </w:r>
            <w:r w:rsidR="00794CE5" w:rsidRPr="00E46FEC">
              <w:rPr>
                <w:lang w:val="ro-RO"/>
              </w:rPr>
              <w:t>- redacţia nouă</w:t>
            </w:r>
            <w:r w:rsidRPr="00E46FEC">
              <w:rPr>
                <w:lang w:val="ro-RO"/>
              </w:rPr>
              <w:t>) a fost modificat</w:t>
            </w:r>
          </w:p>
          <w:p w:rsidR="00794CE5" w:rsidRPr="00E46FEC" w:rsidRDefault="00794CE5" w:rsidP="008548FF">
            <w:pPr>
              <w:jc w:val="both"/>
              <w:rPr>
                <w:highlight w:val="yellow"/>
                <w:lang w:val="ro-RO"/>
              </w:rPr>
            </w:pPr>
            <w:r w:rsidRPr="00E46FEC">
              <w:rPr>
                <w:i/>
                <w:strike/>
                <w:lang w:val="ro-RO"/>
              </w:rPr>
              <w:t>)</w:t>
            </w:r>
          </w:p>
        </w:tc>
      </w:tr>
      <w:tr w:rsidR="00794CE5" w:rsidRPr="00457BE8"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6E7CEA" w:rsidRDefault="00E0436B" w:rsidP="00DC1F2F">
            <w:pPr>
              <w:jc w:val="both"/>
              <w:rPr>
                <w:b/>
                <w:lang w:val="ro-RO"/>
              </w:rPr>
            </w:pPr>
            <w:r>
              <w:rPr>
                <w:b/>
                <w:lang w:val="ro-RO"/>
              </w:rPr>
              <w:t>4</w:t>
            </w:r>
            <w:r w:rsidR="00794CE5" w:rsidRPr="006E7CEA">
              <w:rPr>
                <w:b/>
                <w:lang w:val="ro-RO"/>
              </w:rPr>
              <w:t>.</w:t>
            </w:r>
            <w:r w:rsidR="00794CE5" w:rsidRPr="006E7CEA">
              <w:rPr>
                <w:noProof/>
                <w:sz w:val="28"/>
                <w:szCs w:val="28"/>
                <w:lang w:val="ro-RO"/>
              </w:rPr>
              <w:t xml:space="preserve"> </w:t>
            </w:r>
            <w:r w:rsidR="00794CE5" w:rsidRPr="006E7CEA">
              <w:rPr>
                <w:noProof/>
                <w:lang w:val="ro-RO"/>
              </w:rPr>
              <w:t xml:space="preserve">La pct. 15 </w:t>
            </w:r>
            <w:r w:rsidR="00167735">
              <w:rPr>
                <w:lang w:val="ro-RO"/>
              </w:rPr>
              <w:t>(</w:t>
            </w:r>
            <w:r w:rsidR="00157911">
              <w:rPr>
                <w:color w:val="0070C0"/>
                <w:lang w:val="ro-RO"/>
              </w:rPr>
              <w:t>pct.29</w:t>
            </w:r>
            <w:r w:rsidR="00794CE5" w:rsidRPr="001B149C">
              <w:rPr>
                <w:color w:val="0070C0"/>
                <w:lang w:val="ro-RO"/>
              </w:rPr>
              <w:t xml:space="preserve"> </w:t>
            </w:r>
            <w:r w:rsidR="00794CE5" w:rsidRPr="006E7CEA">
              <w:rPr>
                <w:lang w:val="ro-RO"/>
              </w:rPr>
              <w:t xml:space="preserve">redacţia nouă) </w:t>
            </w:r>
            <w:r w:rsidR="00794CE5" w:rsidRPr="006E7CEA">
              <w:rPr>
                <w:noProof/>
                <w:lang w:val="ro-RO"/>
              </w:rPr>
              <w:t>al proiectului Regulamentului, s-a constatat că examenul medical se finalizează cu completarea documentelor</w:t>
            </w:r>
            <w:r w:rsidR="00794CE5" w:rsidRPr="00E46FEC">
              <w:rPr>
                <w:noProof/>
                <w:lang w:val="ro-RO"/>
              </w:rPr>
              <w:t xml:space="preserve">, în cîte 2 exemplare </w:t>
            </w:r>
            <w:r w:rsidR="00794CE5" w:rsidRPr="00E46FEC">
              <w:rPr>
                <w:rFonts w:ascii="Cambria Math" w:hAnsi="Cambria Math" w:cs="Cambria Math"/>
                <w:noProof/>
                <w:lang w:val="ro-RO"/>
              </w:rPr>
              <w:t>ş</w:t>
            </w:r>
            <w:r w:rsidR="00794CE5" w:rsidRPr="00E46FEC">
              <w:rPr>
                <w:noProof/>
                <w:lang w:val="ro-RO"/>
              </w:rPr>
              <w:t>i anume: fi</w:t>
            </w:r>
            <w:r w:rsidR="00794CE5" w:rsidRPr="00E46FEC">
              <w:rPr>
                <w:rFonts w:ascii="Cambria Math" w:hAnsi="Cambria Math" w:cs="Cambria Math"/>
                <w:noProof/>
                <w:lang w:val="ro-RO"/>
              </w:rPr>
              <w:t>ş</w:t>
            </w:r>
            <w:r w:rsidR="00794CE5" w:rsidRPr="00E46FEC">
              <w:rPr>
                <w:noProof/>
                <w:lang w:val="ro-RO"/>
              </w:rPr>
              <w:t xml:space="preserve">a de aptitudine, lista nominală, actul final, </w:t>
            </w:r>
            <w:r w:rsidR="00794CE5" w:rsidRPr="00E46FEC">
              <w:rPr>
                <w:i/>
                <w:noProof/>
                <w:lang w:val="ro-RO"/>
              </w:rPr>
              <w:t>lipsă fiind specificarea completării dosarului medical al persoanei, care în condi</w:t>
            </w:r>
            <w:r w:rsidR="00794CE5" w:rsidRPr="00E46FEC">
              <w:rPr>
                <w:rFonts w:ascii="Cambria Math" w:hAnsi="Cambria Math" w:cs="Cambria Math"/>
                <w:i/>
                <w:noProof/>
                <w:lang w:val="ro-RO"/>
              </w:rPr>
              <w:t>ţ</w:t>
            </w:r>
            <w:r w:rsidR="00794CE5" w:rsidRPr="00E46FEC">
              <w:rPr>
                <w:i/>
                <w:noProof/>
                <w:lang w:val="ro-RO"/>
              </w:rPr>
              <w:t>iile legisla</w:t>
            </w:r>
            <w:r w:rsidR="00794CE5" w:rsidRPr="00E46FEC">
              <w:rPr>
                <w:rFonts w:ascii="Cambria Math" w:hAnsi="Cambria Math" w:cs="Cambria Math"/>
                <w:i/>
                <w:noProof/>
                <w:lang w:val="ro-RO"/>
              </w:rPr>
              <w:t>ţ</w:t>
            </w:r>
            <w:r w:rsidR="00794CE5" w:rsidRPr="00E46FEC">
              <w:rPr>
                <w:i/>
                <w:noProof/>
                <w:lang w:val="ro-RO"/>
              </w:rPr>
              <w:t>iei privind protec</w:t>
            </w:r>
            <w:r w:rsidR="00794CE5" w:rsidRPr="00E46FEC">
              <w:rPr>
                <w:rFonts w:ascii="Cambria Math" w:hAnsi="Cambria Math" w:cs="Cambria Math"/>
                <w:i/>
                <w:noProof/>
                <w:lang w:val="ro-RO"/>
              </w:rPr>
              <w:t>ţ</w:t>
            </w:r>
            <w:r w:rsidR="00794CE5" w:rsidRPr="00E46FEC">
              <w:rPr>
                <w:i/>
                <w:noProof/>
                <w:lang w:val="ro-RO"/>
              </w:rPr>
              <w:t>ia datelor cu caracter personal poate fi pus</w:t>
            </w:r>
            <w:r w:rsidR="00794CE5" w:rsidRPr="00E46FEC">
              <w:rPr>
                <w:noProof/>
                <w:lang w:val="ro-RO"/>
              </w:rPr>
              <w:t xml:space="preserve"> doar la dispozi</w:t>
            </w:r>
            <w:r w:rsidR="00794CE5" w:rsidRPr="00E46FEC">
              <w:rPr>
                <w:rFonts w:ascii="Cambria Math" w:hAnsi="Cambria Math" w:cs="Cambria Math"/>
                <w:noProof/>
                <w:lang w:val="ro-RO"/>
              </w:rPr>
              <w:t>ţ</w:t>
            </w:r>
            <w:r w:rsidR="00794CE5" w:rsidRPr="00E46FEC">
              <w:rPr>
                <w:noProof/>
                <w:lang w:val="ro-RO"/>
              </w:rPr>
              <w:t>ia persoanei examinate</w:t>
            </w:r>
            <w:r w:rsidR="00794CE5" w:rsidRPr="006E7CEA">
              <w:rPr>
                <w:noProof/>
                <w:lang w:val="ro-RO"/>
              </w:rPr>
              <w:t>, la solicitarea în formă scrisă a acesteia.</w:t>
            </w:r>
          </w:p>
        </w:tc>
        <w:tc>
          <w:tcPr>
            <w:tcW w:w="1795" w:type="dxa"/>
          </w:tcPr>
          <w:p w:rsidR="00794CE5" w:rsidRPr="00E46FEC" w:rsidRDefault="003B59AD" w:rsidP="00DF7578">
            <w:pPr>
              <w:rPr>
                <w:lang w:val="ro-RO"/>
              </w:rPr>
            </w:pPr>
            <w:r w:rsidRPr="00E46FEC">
              <w:rPr>
                <w:lang w:val="ro-RO"/>
              </w:rPr>
              <w:t xml:space="preserve">Se acceptă </w:t>
            </w: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p w:rsidR="00794CE5" w:rsidRPr="00E46FEC" w:rsidRDefault="00794CE5" w:rsidP="00DF7578">
            <w:pPr>
              <w:rPr>
                <w:lang w:val="ro-RO"/>
              </w:rPr>
            </w:pPr>
          </w:p>
        </w:tc>
        <w:tc>
          <w:tcPr>
            <w:tcW w:w="4819" w:type="dxa"/>
          </w:tcPr>
          <w:p w:rsidR="00794CE5" w:rsidRPr="00E46FEC" w:rsidRDefault="00167735" w:rsidP="00DF7578">
            <w:pPr>
              <w:jc w:val="both"/>
              <w:rPr>
                <w:lang w:val="ro-RO"/>
              </w:rPr>
            </w:pPr>
            <w:r w:rsidRPr="00E46FEC">
              <w:rPr>
                <w:lang w:val="ro-RO"/>
              </w:rPr>
              <w:t>Pct.</w:t>
            </w:r>
            <w:r w:rsidR="00157911">
              <w:rPr>
                <w:lang w:val="ro-RO"/>
              </w:rPr>
              <w:t xml:space="preserve">26 </w:t>
            </w:r>
            <w:r w:rsidR="00457BE8">
              <w:rPr>
                <w:lang w:val="ro-RO"/>
              </w:rPr>
              <w:t>ş</w:t>
            </w:r>
            <w:r w:rsidR="00157911">
              <w:rPr>
                <w:lang w:val="ro-RO"/>
              </w:rPr>
              <w:t>i 29</w:t>
            </w:r>
            <w:r w:rsidR="001B149C" w:rsidRPr="00E46FEC">
              <w:rPr>
                <w:lang w:val="ro-RO"/>
              </w:rPr>
              <w:t xml:space="preserve"> </w:t>
            </w:r>
            <w:r w:rsidR="003B59AD" w:rsidRPr="00E46FEC">
              <w:rPr>
                <w:lang w:val="ro-RO"/>
              </w:rPr>
              <w:t>(</w:t>
            </w:r>
            <w:r w:rsidR="00794CE5" w:rsidRPr="00E46FEC">
              <w:rPr>
                <w:lang w:val="ro-RO"/>
              </w:rPr>
              <w:t>redacţia nouă</w:t>
            </w:r>
            <w:r w:rsidR="003B59AD" w:rsidRPr="00E46FEC">
              <w:rPr>
                <w:lang w:val="ro-RO"/>
              </w:rPr>
              <w:t>)</w:t>
            </w:r>
            <w:r w:rsidR="00794CE5" w:rsidRPr="00E46FEC">
              <w:rPr>
                <w:lang w:val="ro-RO"/>
              </w:rPr>
              <w:t xml:space="preserve"> a fost modificat</w:t>
            </w:r>
          </w:p>
          <w:p w:rsidR="00794CE5" w:rsidRPr="00E46FEC" w:rsidRDefault="00794CE5" w:rsidP="00DF7578">
            <w:pPr>
              <w:jc w:val="both"/>
              <w:rPr>
                <w:lang w:val="ro-RO"/>
              </w:rPr>
            </w:pPr>
          </w:p>
          <w:p w:rsidR="00794CE5" w:rsidRPr="00E46FEC" w:rsidRDefault="00794CE5" w:rsidP="00DF7578">
            <w:pPr>
              <w:jc w:val="both"/>
              <w:rPr>
                <w:lang w:val="ro-RO"/>
              </w:rPr>
            </w:pPr>
          </w:p>
          <w:p w:rsidR="00794CE5" w:rsidRPr="00E46FEC" w:rsidRDefault="00794CE5" w:rsidP="00DF7578">
            <w:pPr>
              <w:jc w:val="both"/>
              <w:rPr>
                <w:lang w:val="ro-RO"/>
              </w:rPr>
            </w:pPr>
          </w:p>
          <w:p w:rsidR="00794CE5" w:rsidRPr="00E46FEC" w:rsidRDefault="00794CE5" w:rsidP="00DF7578">
            <w:pPr>
              <w:jc w:val="both"/>
              <w:rPr>
                <w:lang w:val="ro-RO"/>
              </w:rPr>
            </w:pPr>
          </w:p>
          <w:p w:rsidR="00794CE5" w:rsidRPr="00E46FEC" w:rsidRDefault="00794CE5" w:rsidP="00DF7578">
            <w:pPr>
              <w:jc w:val="both"/>
              <w:rPr>
                <w:lang w:val="ro-RO"/>
              </w:rPr>
            </w:pPr>
          </w:p>
        </w:tc>
      </w:tr>
      <w:tr w:rsidR="00794CE5" w:rsidRPr="00457BE8"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6E7CEA" w:rsidRDefault="00E0436B" w:rsidP="00DC1F2F">
            <w:pPr>
              <w:jc w:val="both"/>
              <w:rPr>
                <w:b/>
                <w:lang w:val="ro-RO"/>
              </w:rPr>
            </w:pPr>
            <w:r>
              <w:rPr>
                <w:b/>
                <w:lang w:val="ro-RO"/>
              </w:rPr>
              <w:t>5</w:t>
            </w:r>
            <w:r w:rsidR="00794CE5" w:rsidRPr="006E7CEA">
              <w:rPr>
                <w:b/>
                <w:lang w:val="ro-RO"/>
              </w:rPr>
              <w:t>.</w:t>
            </w:r>
            <w:r w:rsidR="00794CE5" w:rsidRPr="006E7CEA">
              <w:rPr>
                <w:noProof/>
                <w:lang w:val="ro-RO"/>
              </w:rPr>
              <w:t xml:space="preserve"> persoană din cont propiu - dispozi</w:t>
            </w:r>
            <w:r w:rsidR="00794CE5">
              <w:rPr>
                <w:noProof/>
                <w:lang w:val="ro-RO"/>
              </w:rPr>
              <w:t>ţ</w:t>
            </w:r>
            <w:r w:rsidR="00794CE5" w:rsidRPr="006E7CEA">
              <w:rPr>
                <w:noProof/>
                <w:lang w:val="ro-RO"/>
              </w:rPr>
              <w:t xml:space="preserve">ii ce contravin prevederilor art. 21 alin. (4) din Legea </w:t>
            </w:r>
            <w:r w:rsidR="00794CE5" w:rsidRPr="006E7CEA">
              <w:rPr>
                <w:bCs/>
                <w:noProof/>
                <w:lang w:val="ro-RO"/>
              </w:rPr>
              <w:t xml:space="preserve">securităţii şi sănătăţii în muncă (cheltuielile ce ţin de organizarea şi efectuarea examenului medical sînt suportate de angajator), precum </w:t>
            </w:r>
            <w:r w:rsidR="00794CE5">
              <w:rPr>
                <w:bCs/>
                <w:noProof/>
                <w:lang w:val="ro-RO"/>
              </w:rPr>
              <w:t>ş</w:t>
            </w:r>
            <w:r w:rsidR="00794CE5" w:rsidRPr="006E7CEA">
              <w:rPr>
                <w:bCs/>
                <w:noProof/>
                <w:lang w:val="ro-RO"/>
              </w:rPr>
              <w:t xml:space="preserve">i pct. 8 lit. a) </w:t>
            </w:r>
            <w:r w:rsidR="00794CE5" w:rsidRPr="006E7CEA">
              <w:rPr>
                <w:lang w:val="ro-RO"/>
              </w:rPr>
              <w:t xml:space="preserve">(pct.14 </w:t>
            </w:r>
            <w:proofErr w:type="spellStart"/>
            <w:r w:rsidR="00794CE5" w:rsidRPr="006E7CEA">
              <w:rPr>
                <w:lang w:val="ro-RO"/>
              </w:rPr>
              <w:t>subpct</w:t>
            </w:r>
            <w:proofErr w:type="spellEnd"/>
            <w:r w:rsidR="00794CE5" w:rsidRPr="006E7CEA">
              <w:rPr>
                <w:lang w:val="ro-RO"/>
              </w:rPr>
              <w:t xml:space="preserve">. 1) redacţia nouă) </w:t>
            </w:r>
            <w:r w:rsidR="00794CE5" w:rsidRPr="006E7CEA">
              <w:rPr>
                <w:bCs/>
                <w:noProof/>
                <w:lang w:val="ro-RO"/>
              </w:rPr>
              <w:t xml:space="preserve">din proiectul Regulamenului (angajatorul este obligat să asigure fonduri şi condiţii pentru buna efectuare a tuturor serviciilor medicale necesare pentru supravegherea sănătăţii lucrătorilor, fără a implica pe aceştia în costurile aferente </w:t>
            </w:r>
            <w:r w:rsidR="00794CE5" w:rsidRPr="006E7CEA">
              <w:rPr>
                <w:bCs/>
                <w:noProof/>
                <w:lang w:val="ro-RO"/>
              </w:rPr>
              <w:lastRenderedPageBreak/>
              <w:t>supravegherii medicale profilactice specifice riscurilor profesionale), punînd în acest sens în sarcina persoanei fizice o obliga</w:t>
            </w:r>
            <w:r w:rsidR="00794CE5">
              <w:rPr>
                <w:bCs/>
                <w:noProof/>
                <w:lang w:val="ro-RO"/>
              </w:rPr>
              <w:t>ţ</w:t>
            </w:r>
            <w:r w:rsidR="00794CE5" w:rsidRPr="006E7CEA">
              <w:rPr>
                <w:bCs/>
                <w:noProof/>
                <w:lang w:val="ro-RO"/>
              </w:rPr>
              <w:t>ie materială improprie</w:t>
            </w:r>
          </w:p>
        </w:tc>
        <w:tc>
          <w:tcPr>
            <w:tcW w:w="1795" w:type="dxa"/>
          </w:tcPr>
          <w:p w:rsidR="00794CE5" w:rsidRPr="00E46FEC" w:rsidRDefault="00E0436B" w:rsidP="00DC1F2F">
            <w:pPr>
              <w:rPr>
                <w:lang w:val="ro-RO"/>
              </w:rPr>
            </w:pPr>
            <w:r w:rsidRPr="00E46FEC">
              <w:rPr>
                <w:lang w:val="ro-RO"/>
              </w:rPr>
              <w:lastRenderedPageBreak/>
              <w:t>S</w:t>
            </w:r>
            <w:r w:rsidR="00794CE5" w:rsidRPr="00E46FEC">
              <w:rPr>
                <w:lang w:val="ro-RO"/>
              </w:rPr>
              <w:t xml:space="preserve">e acceptă </w:t>
            </w:r>
          </w:p>
          <w:p w:rsidR="00794CE5" w:rsidRPr="00E46FEC" w:rsidRDefault="00794CE5">
            <w:pPr>
              <w:rPr>
                <w:lang w:val="ro-RO"/>
              </w:rPr>
            </w:pPr>
          </w:p>
        </w:tc>
        <w:tc>
          <w:tcPr>
            <w:tcW w:w="4819" w:type="dxa"/>
          </w:tcPr>
          <w:p w:rsidR="00794CE5" w:rsidRPr="00E46FEC" w:rsidRDefault="00E0436B">
            <w:pPr>
              <w:rPr>
                <w:lang w:val="ro-RO"/>
              </w:rPr>
            </w:pPr>
            <w:r w:rsidRPr="00E46FEC">
              <w:rPr>
                <w:lang w:val="ro-RO"/>
              </w:rPr>
              <w:t xml:space="preserve">Textul punctelor a fost modificat </w:t>
            </w:r>
          </w:p>
        </w:tc>
      </w:tr>
      <w:tr w:rsidR="00794CE5" w:rsidRPr="00457BE8"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6E7CEA" w:rsidRDefault="00794CE5" w:rsidP="00DF7578">
            <w:pPr>
              <w:jc w:val="both"/>
              <w:rPr>
                <w:noProof/>
                <w:lang w:val="ro-RO"/>
              </w:rPr>
            </w:pPr>
            <w:r w:rsidRPr="006E7CEA">
              <w:rPr>
                <w:b/>
                <w:lang w:val="ro-RO"/>
              </w:rPr>
              <w:t>5.</w:t>
            </w:r>
            <w:r w:rsidRPr="006E7CEA">
              <w:rPr>
                <w:noProof/>
                <w:sz w:val="28"/>
                <w:szCs w:val="28"/>
                <w:lang w:val="ro-RO"/>
              </w:rPr>
              <w:t xml:space="preserve"> </w:t>
            </w:r>
            <w:r w:rsidRPr="006E7CEA">
              <w:rPr>
                <w:noProof/>
                <w:lang w:val="ro-RO"/>
              </w:rPr>
              <w:t xml:space="preserve">la pct. 33 </w:t>
            </w:r>
            <w:r w:rsidR="00157911">
              <w:rPr>
                <w:lang w:val="ro-RO"/>
              </w:rPr>
              <w:t>(pct.31</w:t>
            </w:r>
            <w:r w:rsidRPr="006E7CEA">
              <w:rPr>
                <w:lang w:val="ro-RO"/>
              </w:rPr>
              <w:t xml:space="preserve"> redacţia nouă) </w:t>
            </w:r>
            <w:r w:rsidRPr="006E7CEA">
              <w:rPr>
                <w:noProof/>
                <w:lang w:val="ro-RO"/>
              </w:rPr>
              <w:t>din proiectul Regulamentului, propunem excluderea termenului “</w:t>
            </w:r>
            <w:r w:rsidRPr="006E7CEA">
              <w:rPr>
                <w:i/>
                <w:noProof/>
                <w:lang w:val="ro-RO"/>
              </w:rPr>
              <w:t>la necesitate</w:t>
            </w:r>
            <w:r w:rsidRPr="006E7CEA">
              <w:rPr>
                <w:noProof/>
                <w:lang w:val="ro-RO"/>
              </w:rPr>
              <w:t xml:space="preserve">”, cu reglementarea expresă a cazurilor </w:t>
            </w:r>
            <w:r>
              <w:rPr>
                <w:noProof/>
                <w:lang w:val="ro-RO"/>
              </w:rPr>
              <w:t>ş</w:t>
            </w:r>
            <w:r w:rsidRPr="006E7CEA">
              <w:rPr>
                <w:noProof/>
                <w:lang w:val="ro-RO"/>
              </w:rPr>
              <w:t>i a scopului explicit la solicitarea de către medicul în patologii profesionale a fi</w:t>
            </w:r>
            <w:r>
              <w:rPr>
                <w:noProof/>
                <w:lang w:val="ro-RO"/>
              </w:rPr>
              <w:t>ş</w:t>
            </w:r>
            <w:r w:rsidRPr="006E7CEA">
              <w:rPr>
                <w:noProof/>
                <w:lang w:val="ro-RO"/>
              </w:rPr>
              <w:t>ei medicale a bolnavului (f. 025e), or în redac</w:t>
            </w:r>
            <w:r>
              <w:rPr>
                <w:noProof/>
                <w:lang w:val="ro-RO"/>
              </w:rPr>
              <w:t>ţ</w:t>
            </w:r>
            <w:r w:rsidRPr="006E7CEA">
              <w:rPr>
                <w:noProof/>
                <w:lang w:val="ro-RO"/>
              </w:rPr>
              <w:t>ia actuală terminologia utilizată este una vagă, pasibilă de interpretări extensive, fapt ce contravine principiilor de protec</w:t>
            </w:r>
            <w:r>
              <w:rPr>
                <w:noProof/>
                <w:lang w:val="ro-RO"/>
              </w:rPr>
              <w:t>ţ</w:t>
            </w:r>
            <w:r w:rsidRPr="006E7CEA">
              <w:rPr>
                <w:noProof/>
                <w:lang w:val="ro-RO"/>
              </w:rPr>
              <w:t xml:space="preserve">ie a datelor cu caracter personal </w:t>
            </w:r>
            <w:r>
              <w:rPr>
                <w:noProof/>
                <w:lang w:val="ro-RO"/>
              </w:rPr>
              <w:t>ş</w:t>
            </w:r>
            <w:r w:rsidRPr="006E7CEA">
              <w:rPr>
                <w:noProof/>
                <w:lang w:val="ro-RO"/>
              </w:rPr>
              <w:t>i legiferării.</w:t>
            </w:r>
          </w:p>
          <w:p w:rsidR="00794CE5" w:rsidRPr="006E7CEA" w:rsidRDefault="00794CE5" w:rsidP="00DF7578">
            <w:pPr>
              <w:jc w:val="both"/>
              <w:rPr>
                <w:b/>
                <w:lang w:val="ro-RO"/>
              </w:rPr>
            </w:pPr>
            <w:r w:rsidRPr="006E7CEA">
              <w:rPr>
                <w:noProof/>
                <w:sz w:val="28"/>
                <w:szCs w:val="28"/>
                <w:lang w:val="ro-RO"/>
              </w:rPr>
              <w:t xml:space="preserve"> </w:t>
            </w:r>
            <w:r w:rsidRPr="006E7CEA">
              <w:rPr>
                <w:noProof/>
                <w:lang w:val="ro-RO"/>
              </w:rPr>
              <w:t>Solicitarea de către medicul de patologii profesionale a datelor privind starea de sănătate consemnate în fi</w:t>
            </w:r>
            <w:r>
              <w:rPr>
                <w:rFonts w:ascii="Cambria Math" w:hAnsi="Cambria Math" w:cs="Cambria Math"/>
                <w:noProof/>
                <w:lang w:val="ro-RO"/>
              </w:rPr>
              <w:t>ş</w:t>
            </w:r>
            <w:r w:rsidRPr="006E7CEA">
              <w:rPr>
                <w:noProof/>
                <w:lang w:val="ro-RO"/>
              </w:rPr>
              <w:t xml:space="preserve">a medicală a bolnavului de la medicul de familie, urmează a fi efectuată </w:t>
            </w:r>
            <w:r w:rsidRPr="008548FF">
              <w:rPr>
                <w:noProof/>
                <w:u w:val="single"/>
                <w:lang w:val="ro-RO"/>
              </w:rPr>
              <w:t>doar la existen</w:t>
            </w:r>
            <w:r w:rsidRPr="008548FF">
              <w:rPr>
                <w:rFonts w:ascii="Cambria Math" w:hAnsi="Cambria Math" w:cs="Cambria Math"/>
                <w:noProof/>
                <w:u w:val="single"/>
                <w:lang w:val="ro-RO"/>
              </w:rPr>
              <w:t>ţ</w:t>
            </w:r>
            <w:r w:rsidRPr="008548FF">
              <w:rPr>
                <w:noProof/>
                <w:u w:val="single"/>
                <w:lang w:val="ro-RO"/>
              </w:rPr>
              <w:t>a consim</w:t>
            </w:r>
            <w:r w:rsidRPr="008548FF">
              <w:rPr>
                <w:rFonts w:ascii="Cambria Math" w:hAnsi="Cambria Math" w:cs="Cambria Math"/>
                <w:noProof/>
                <w:u w:val="single"/>
                <w:lang w:val="ro-RO"/>
              </w:rPr>
              <w:t>ţ</w:t>
            </w:r>
            <w:r w:rsidRPr="008548FF">
              <w:rPr>
                <w:noProof/>
                <w:u w:val="single"/>
                <w:lang w:val="ro-RO"/>
              </w:rPr>
              <w:t>ămîntului pacientului,</w:t>
            </w:r>
            <w:r w:rsidRPr="008548FF">
              <w:rPr>
                <w:noProof/>
                <w:lang w:val="ro-RO"/>
              </w:rPr>
              <w:t xml:space="preserve"> or conform art. 6 alin. (1) al Legii privind protec</w:t>
            </w:r>
            <w:r w:rsidRPr="008548FF">
              <w:rPr>
                <w:rFonts w:ascii="Cambria Math" w:hAnsi="Cambria Math" w:cs="Cambria Math"/>
                <w:noProof/>
                <w:lang w:val="ro-RO"/>
              </w:rPr>
              <w:t>ţ</w:t>
            </w:r>
            <w:r w:rsidRPr="008548FF">
              <w:rPr>
                <w:noProof/>
                <w:lang w:val="ro-RO"/>
              </w:rPr>
              <w:t xml:space="preserve">ia </w:t>
            </w:r>
            <w:r w:rsidRPr="006E7CEA">
              <w:rPr>
                <w:noProof/>
                <w:lang w:val="ro-RO"/>
              </w:rPr>
              <w:t>datelor cu caracter personal, prelucrarea categoriilor speciale de date cu caracter personal este interzisă, cu excep</w:t>
            </w:r>
            <w:r>
              <w:rPr>
                <w:rFonts w:ascii="Cambria Math" w:hAnsi="Cambria Math" w:cs="Cambria Math"/>
                <w:noProof/>
                <w:lang w:val="ro-RO"/>
              </w:rPr>
              <w:t>ţ</w:t>
            </w:r>
            <w:r w:rsidRPr="006E7CEA">
              <w:rPr>
                <w:noProof/>
                <w:lang w:val="ro-RO"/>
              </w:rPr>
              <w:t xml:space="preserve">ia cazului în care subiectul datelor cu caracter personal </w:t>
            </w:r>
            <w:r>
              <w:rPr>
                <w:rFonts w:ascii="Cambria Math" w:hAnsi="Cambria Math" w:cs="Cambria Math"/>
                <w:noProof/>
                <w:lang w:val="ro-RO"/>
              </w:rPr>
              <w:t>ş</w:t>
            </w:r>
            <w:r w:rsidRPr="006E7CEA">
              <w:rPr>
                <w:noProof/>
                <w:lang w:val="ro-RO"/>
              </w:rPr>
              <w:t>i-a dat consim</w:t>
            </w:r>
            <w:r>
              <w:rPr>
                <w:rFonts w:ascii="Cambria Math" w:hAnsi="Cambria Math" w:cs="Cambria Math"/>
                <w:noProof/>
                <w:lang w:val="ro-RO"/>
              </w:rPr>
              <w:t>ţ</w:t>
            </w:r>
            <w:r w:rsidRPr="006E7CEA">
              <w:rPr>
                <w:noProof/>
                <w:lang w:val="ro-RO"/>
              </w:rPr>
              <w:t>ămîntul, fie la prezentarea informa</w:t>
            </w:r>
            <w:r>
              <w:rPr>
                <w:rFonts w:ascii="Cambria Math" w:hAnsi="Cambria Math" w:cs="Cambria Math"/>
                <w:noProof/>
                <w:lang w:val="ro-RO"/>
              </w:rPr>
              <w:t>ţ</w:t>
            </w:r>
            <w:r w:rsidRPr="006E7CEA">
              <w:rPr>
                <w:noProof/>
                <w:lang w:val="ro-RO"/>
              </w:rPr>
              <w:t>iei respective nemijlocit de către persoană.</w:t>
            </w:r>
          </w:p>
        </w:tc>
        <w:tc>
          <w:tcPr>
            <w:tcW w:w="1795" w:type="dxa"/>
          </w:tcPr>
          <w:p w:rsidR="00794CE5" w:rsidRPr="006E7CEA" w:rsidRDefault="008548FF" w:rsidP="00DF7578">
            <w:pPr>
              <w:rPr>
                <w:lang w:val="ro-RO"/>
              </w:rPr>
            </w:pPr>
            <w:r>
              <w:rPr>
                <w:lang w:val="ro-RO"/>
              </w:rPr>
              <w:t xml:space="preserve">Se acceptă </w:t>
            </w:r>
          </w:p>
          <w:p w:rsidR="00794CE5" w:rsidRPr="006E7CEA" w:rsidRDefault="00794CE5" w:rsidP="00DF7578">
            <w:pPr>
              <w:rPr>
                <w:lang w:val="ro-RO"/>
              </w:rPr>
            </w:pPr>
          </w:p>
        </w:tc>
        <w:tc>
          <w:tcPr>
            <w:tcW w:w="4819" w:type="dxa"/>
          </w:tcPr>
          <w:p w:rsidR="00794CE5" w:rsidRPr="00C810DA" w:rsidRDefault="00157911" w:rsidP="00DF7578">
            <w:pPr>
              <w:jc w:val="both"/>
              <w:rPr>
                <w:lang w:val="ro-RO"/>
              </w:rPr>
            </w:pPr>
            <w:r>
              <w:rPr>
                <w:lang w:val="ro-RO"/>
              </w:rPr>
              <w:t>Pct. 31</w:t>
            </w:r>
            <w:r w:rsidR="00396BBD" w:rsidRPr="00C810DA">
              <w:rPr>
                <w:lang w:val="ro-RO"/>
              </w:rPr>
              <w:t xml:space="preserve"> -</w:t>
            </w:r>
            <w:r w:rsidR="00794CE5" w:rsidRPr="00C810DA">
              <w:rPr>
                <w:lang w:val="ro-RO"/>
              </w:rPr>
              <w:t xml:space="preserve"> redacţia nouă a fost modificat.</w:t>
            </w:r>
          </w:p>
          <w:p w:rsidR="00794CE5" w:rsidRPr="005A29B9" w:rsidRDefault="00794CE5" w:rsidP="008548FF">
            <w:pPr>
              <w:jc w:val="both"/>
              <w:rPr>
                <w:lang w:val="ro-RO"/>
              </w:rPr>
            </w:pPr>
          </w:p>
        </w:tc>
      </w:tr>
      <w:tr w:rsidR="00794CE5" w:rsidRPr="00457BE8"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6E7CEA" w:rsidRDefault="00794CE5" w:rsidP="008B0A2A">
            <w:pPr>
              <w:jc w:val="both"/>
              <w:rPr>
                <w:noProof/>
                <w:lang w:val="ro-RO"/>
              </w:rPr>
            </w:pPr>
            <w:r w:rsidRPr="006E7CEA">
              <w:rPr>
                <w:b/>
                <w:lang w:val="ro-RO"/>
              </w:rPr>
              <w:t>6.</w:t>
            </w:r>
            <w:r w:rsidRPr="006E7CEA">
              <w:rPr>
                <w:noProof/>
                <w:lang w:val="ro-RO"/>
              </w:rPr>
              <w:t xml:space="preserve"> La pct. 46 </w:t>
            </w:r>
            <w:r w:rsidR="00157911">
              <w:rPr>
                <w:lang w:val="ro-RO"/>
              </w:rPr>
              <w:t>(pct.30</w:t>
            </w:r>
            <w:r w:rsidR="0055352B">
              <w:rPr>
                <w:lang w:val="ro-RO"/>
              </w:rPr>
              <w:t xml:space="preserve"> subpct.2</w:t>
            </w:r>
            <w:r w:rsidRPr="006E7CEA">
              <w:rPr>
                <w:lang w:val="ro-RO"/>
              </w:rPr>
              <w:t xml:space="preserve">) redacţia nouă) </w:t>
            </w:r>
            <w:r w:rsidRPr="006E7CEA">
              <w:rPr>
                <w:noProof/>
                <w:lang w:val="ro-RO"/>
              </w:rPr>
              <w:t xml:space="preserve">din proiectul Regulamentului, propunem reformularea sintagmei </w:t>
            </w:r>
            <w:r w:rsidRPr="006E7CEA">
              <w:rPr>
                <w:i/>
                <w:noProof/>
                <w:lang w:val="ro-RO"/>
              </w:rPr>
              <w:t>“cel pu</w:t>
            </w:r>
            <w:r>
              <w:rPr>
                <w:i/>
                <w:noProof/>
                <w:lang w:val="ro-RO"/>
              </w:rPr>
              <w:t>ţ</w:t>
            </w:r>
            <w:r w:rsidRPr="006E7CEA">
              <w:rPr>
                <w:i/>
                <w:noProof/>
                <w:lang w:val="ro-RO"/>
              </w:rPr>
              <w:t>in 30 de ani</w:t>
            </w:r>
            <w:r w:rsidRPr="006E7CEA">
              <w:rPr>
                <w:noProof/>
                <w:lang w:val="ro-RO"/>
              </w:rPr>
              <w:t>”, în vederea stabilirii limitei maxime pentru păstrarea documentelor medicale de către toate Institu</w:t>
            </w:r>
            <w:r>
              <w:rPr>
                <w:noProof/>
                <w:lang w:val="ro-RO"/>
              </w:rPr>
              <w:t>ţ</w:t>
            </w:r>
            <w:r w:rsidRPr="006E7CEA">
              <w:rPr>
                <w:noProof/>
                <w:lang w:val="ro-RO"/>
              </w:rPr>
              <w:t>iile Medico-Sanitare Publice/Private.</w:t>
            </w:r>
          </w:p>
          <w:p w:rsidR="00794CE5" w:rsidRPr="006E7CEA" w:rsidRDefault="00794CE5" w:rsidP="00DC1F2F">
            <w:pPr>
              <w:jc w:val="both"/>
              <w:rPr>
                <w:b/>
                <w:lang w:val="ro-RO"/>
              </w:rPr>
            </w:pPr>
            <w:r w:rsidRPr="006E7CEA">
              <w:rPr>
                <w:noProof/>
                <w:lang w:val="ro-RO"/>
              </w:rPr>
              <w:t>Lipsa reglementării procedurilor necesar a fi realizate după expirarea termenului de păstrare a datelor cu carcater personal privind starea de sănătate a pacientului.</w:t>
            </w:r>
          </w:p>
        </w:tc>
        <w:tc>
          <w:tcPr>
            <w:tcW w:w="1795" w:type="dxa"/>
          </w:tcPr>
          <w:p w:rsidR="00794CE5" w:rsidRPr="00E46FEC" w:rsidRDefault="00794CE5" w:rsidP="00DC1F2F">
            <w:pPr>
              <w:rPr>
                <w:lang w:val="ro-RO"/>
              </w:rPr>
            </w:pPr>
            <w:r w:rsidRPr="00E46FEC">
              <w:rPr>
                <w:lang w:val="ro-RO"/>
              </w:rPr>
              <w:t>Se acceptă</w:t>
            </w:r>
          </w:p>
          <w:p w:rsidR="00794CE5" w:rsidRPr="00E46FEC" w:rsidRDefault="00794CE5">
            <w:pPr>
              <w:rPr>
                <w:lang w:val="ro-RO"/>
              </w:rPr>
            </w:pPr>
          </w:p>
        </w:tc>
        <w:tc>
          <w:tcPr>
            <w:tcW w:w="4819" w:type="dxa"/>
          </w:tcPr>
          <w:p w:rsidR="00794CE5" w:rsidRPr="00E46FEC" w:rsidRDefault="00396BBD" w:rsidP="00DC1F2F">
            <w:pPr>
              <w:jc w:val="both"/>
              <w:rPr>
                <w:lang w:val="ro-RO"/>
              </w:rPr>
            </w:pPr>
            <w:r w:rsidRPr="00E46FEC">
              <w:rPr>
                <w:lang w:val="ro-RO"/>
              </w:rPr>
              <w:t>Pct</w:t>
            </w:r>
            <w:r w:rsidR="00C810DA" w:rsidRPr="00E46FEC">
              <w:rPr>
                <w:lang w:val="ro-RO"/>
              </w:rPr>
              <w:t>.</w:t>
            </w:r>
            <w:r w:rsidR="00157911">
              <w:rPr>
                <w:lang w:val="ro-RO"/>
              </w:rPr>
              <w:t>30</w:t>
            </w:r>
            <w:r w:rsidR="0055352B" w:rsidRPr="00E46FEC">
              <w:rPr>
                <w:lang w:val="ro-RO"/>
              </w:rPr>
              <w:t xml:space="preserve"> subpct.2</w:t>
            </w:r>
            <w:r w:rsidR="00794CE5" w:rsidRPr="00E46FEC">
              <w:rPr>
                <w:lang w:val="ro-RO"/>
              </w:rPr>
              <w:t xml:space="preserve">) </w:t>
            </w:r>
            <w:r w:rsidR="00157911">
              <w:rPr>
                <w:lang w:val="ro-RO"/>
              </w:rPr>
              <w:t>(</w:t>
            </w:r>
            <w:r w:rsidR="00794CE5" w:rsidRPr="00E46FEC">
              <w:rPr>
                <w:lang w:val="ro-RO"/>
              </w:rPr>
              <w:t>redacţia nouă</w:t>
            </w:r>
            <w:r w:rsidR="00157911">
              <w:rPr>
                <w:lang w:val="ro-RO"/>
              </w:rPr>
              <w:t>)</w:t>
            </w:r>
            <w:r w:rsidR="00794CE5" w:rsidRPr="00E46FEC">
              <w:rPr>
                <w:lang w:val="ro-RO"/>
              </w:rPr>
              <w:t xml:space="preserve"> a fost modificat.</w:t>
            </w:r>
          </w:p>
          <w:p w:rsidR="00794CE5" w:rsidRPr="00E46FEC" w:rsidRDefault="00794CE5">
            <w:pPr>
              <w:rPr>
                <w:lang w:val="ro-RO"/>
              </w:rPr>
            </w:pPr>
          </w:p>
        </w:tc>
      </w:tr>
      <w:tr w:rsidR="00794CE5" w:rsidRPr="00457BE8"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6E7CEA" w:rsidRDefault="00794CE5" w:rsidP="00DC1F2F">
            <w:pPr>
              <w:jc w:val="both"/>
              <w:rPr>
                <w:b/>
                <w:lang w:val="ro-RO"/>
              </w:rPr>
            </w:pPr>
            <w:r w:rsidRPr="006E7CEA">
              <w:rPr>
                <w:b/>
                <w:noProof/>
                <w:lang w:val="ro-RO"/>
              </w:rPr>
              <w:t>7.</w:t>
            </w:r>
            <w:r w:rsidRPr="006E7CEA">
              <w:rPr>
                <w:noProof/>
                <w:lang w:val="ro-RO"/>
              </w:rPr>
              <w:t xml:space="preserve"> Propunem reformularea pct. 51 </w:t>
            </w:r>
            <w:r w:rsidR="00157911">
              <w:rPr>
                <w:lang w:val="ro-RO"/>
              </w:rPr>
              <w:t>(pct.30</w:t>
            </w:r>
            <w:r w:rsidRPr="006E7CEA">
              <w:rPr>
                <w:lang w:val="ro-RO"/>
              </w:rPr>
              <w:t xml:space="preserve"> subpct.1) redacţia nouă) </w:t>
            </w:r>
            <w:r w:rsidRPr="006E7CEA">
              <w:rPr>
                <w:noProof/>
                <w:lang w:val="ro-RO"/>
              </w:rPr>
              <w:t>din proiectul Regulamentului, în modul următor: “</w:t>
            </w:r>
            <w:r w:rsidRPr="006E7CEA">
              <w:rPr>
                <w:i/>
                <w:noProof/>
                <w:lang w:val="ro-RO"/>
              </w:rPr>
              <w:t>Toate documentele referitoare la examenele medicale sînt confiden</w:t>
            </w:r>
            <w:r>
              <w:rPr>
                <w:rFonts w:ascii="Cambria Math" w:hAnsi="Cambria Math" w:cs="Cambria Math"/>
                <w:i/>
                <w:noProof/>
                <w:lang w:val="ro-RO"/>
              </w:rPr>
              <w:t>ţ</w:t>
            </w:r>
            <w:r w:rsidRPr="006E7CEA">
              <w:rPr>
                <w:i/>
                <w:noProof/>
                <w:lang w:val="ro-RO"/>
              </w:rPr>
              <w:t>iale, în condi</w:t>
            </w:r>
            <w:r>
              <w:rPr>
                <w:rFonts w:ascii="Cambria Math" w:hAnsi="Cambria Math" w:cs="Cambria Math"/>
                <w:i/>
                <w:noProof/>
                <w:lang w:val="ro-RO"/>
              </w:rPr>
              <w:t>ţ</w:t>
            </w:r>
            <w:r w:rsidRPr="006E7CEA">
              <w:rPr>
                <w:i/>
                <w:noProof/>
                <w:lang w:val="ro-RO"/>
              </w:rPr>
              <w:t>iile stabilite de legisla</w:t>
            </w:r>
            <w:r>
              <w:rPr>
                <w:rFonts w:ascii="Cambria Math" w:hAnsi="Cambria Math" w:cs="Cambria Math"/>
                <w:i/>
                <w:noProof/>
                <w:lang w:val="ro-RO"/>
              </w:rPr>
              <w:t>ţ</w:t>
            </w:r>
            <w:r w:rsidRPr="006E7CEA">
              <w:rPr>
                <w:i/>
                <w:noProof/>
                <w:lang w:val="ro-RO"/>
              </w:rPr>
              <w:t>ia privind protec</w:t>
            </w:r>
            <w:r>
              <w:rPr>
                <w:rFonts w:ascii="Cambria Math" w:hAnsi="Cambria Math" w:cs="Cambria Math"/>
                <w:i/>
                <w:noProof/>
                <w:lang w:val="ro-RO"/>
              </w:rPr>
              <w:t>ţ</w:t>
            </w:r>
            <w:r w:rsidRPr="006E7CEA">
              <w:rPr>
                <w:i/>
                <w:noProof/>
                <w:lang w:val="ro-RO"/>
              </w:rPr>
              <w:t>ia datelor cu caracter personal.”</w:t>
            </w:r>
          </w:p>
        </w:tc>
        <w:tc>
          <w:tcPr>
            <w:tcW w:w="1795" w:type="dxa"/>
          </w:tcPr>
          <w:p w:rsidR="00794CE5" w:rsidRPr="00E46FEC" w:rsidRDefault="00794CE5" w:rsidP="00DC1F2F">
            <w:pPr>
              <w:rPr>
                <w:lang w:val="ro-RO"/>
              </w:rPr>
            </w:pPr>
            <w:r w:rsidRPr="00E46FEC">
              <w:rPr>
                <w:lang w:val="ro-RO"/>
              </w:rPr>
              <w:t>Se acceptă</w:t>
            </w:r>
          </w:p>
          <w:p w:rsidR="00794CE5" w:rsidRPr="00E46FEC" w:rsidRDefault="00794CE5">
            <w:pPr>
              <w:rPr>
                <w:lang w:val="ro-RO"/>
              </w:rPr>
            </w:pPr>
          </w:p>
        </w:tc>
        <w:tc>
          <w:tcPr>
            <w:tcW w:w="4819" w:type="dxa"/>
          </w:tcPr>
          <w:p w:rsidR="00794CE5" w:rsidRPr="005A29B9" w:rsidRDefault="00157911" w:rsidP="00DC1F2F">
            <w:pPr>
              <w:jc w:val="both"/>
              <w:rPr>
                <w:lang w:val="ro-RO"/>
              </w:rPr>
            </w:pPr>
            <w:r>
              <w:rPr>
                <w:lang w:val="ro-RO"/>
              </w:rPr>
              <w:t>Pct.30</w:t>
            </w:r>
            <w:r w:rsidR="0055352B" w:rsidRPr="005A29B9">
              <w:rPr>
                <w:lang w:val="ro-RO"/>
              </w:rPr>
              <w:t xml:space="preserve"> subpct.1</w:t>
            </w:r>
            <w:r w:rsidR="00794CE5" w:rsidRPr="005A29B9">
              <w:rPr>
                <w:lang w:val="ro-RO"/>
              </w:rPr>
              <w:t xml:space="preserve">) </w:t>
            </w:r>
            <w:r>
              <w:rPr>
                <w:lang w:val="ro-RO"/>
              </w:rPr>
              <w:t>(</w:t>
            </w:r>
            <w:r w:rsidR="00794CE5" w:rsidRPr="005A29B9">
              <w:rPr>
                <w:lang w:val="ro-RO"/>
              </w:rPr>
              <w:t>redacţia nouă</w:t>
            </w:r>
            <w:r>
              <w:rPr>
                <w:lang w:val="ro-RO"/>
              </w:rPr>
              <w:t>)</w:t>
            </w:r>
            <w:r w:rsidR="00794CE5" w:rsidRPr="005A29B9">
              <w:rPr>
                <w:lang w:val="ro-RO"/>
              </w:rPr>
              <w:t xml:space="preserve"> a fost modificat.</w:t>
            </w:r>
          </w:p>
          <w:p w:rsidR="00794CE5" w:rsidRPr="005A29B9" w:rsidRDefault="00794CE5">
            <w:pPr>
              <w:rPr>
                <w:lang w:val="ro-RO"/>
              </w:rPr>
            </w:pPr>
          </w:p>
        </w:tc>
      </w:tr>
      <w:tr w:rsidR="00794CE5" w:rsidRPr="00457BE8" w:rsidTr="00211397">
        <w:tc>
          <w:tcPr>
            <w:tcW w:w="674" w:type="dxa"/>
          </w:tcPr>
          <w:p w:rsidR="00794CE5" w:rsidRPr="006E7CEA" w:rsidRDefault="00794CE5" w:rsidP="00DF7578">
            <w:pPr>
              <w:rPr>
                <w:lang w:val="ro-RO"/>
              </w:rPr>
            </w:pPr>
          </w:p>
        </w:tc>
        <w:tc>
          <w:tcPr>
            <w:tcW w:w="1603" w:type="dxa"/>
          </w:tcPr>
          <w:p w:rsidR="00794CE5" w:rsidRPr="006E7CEA" w:rsidRDefault="00794CE5" w:rsidP="00DF7578">
            <w:pPr>
              <w:rPr>
                <w:lang w:val="ro-RO"/>
              </w:rPr>
            </w:pPr>
          </w:p>
        </w:tc>
        <w:tc>
          <w:tcPr>
            <w:tcW w:w="5061" w:type="dxa"/>
          </w:tcPr>
          <w:p w:rsidR="00794CE5" w:rsidRPr="006E7CEA" w:rsidRDefault="00794CE5" w:rsidP="008B0A2A">
            <w:pPr>
              <w:jc w:val="both"/>
              <w:rPr>
                <w:noProof/>
                <w:lang w:val="ro-RO"/>
              </w:rPr>
            </w:pPr>
            <w:r w:rsidRPr="006E7CEA">
              <w:rPr>
                <w:b/>
                <w:lang w:val="ro-RO"/>
              </w:rPr>
              <w:t>8.</w:t>
            </w:r>
            <w:r w:rsidRPr="006E7CEA">
              <w:rPr>
                <w:bCs/>
                <w:noProof/>
                <w:sz w:val="28"/>
                <w:szCs w:val="28"/>
                <w:lang w:val="ro-RO"/>
              </w:rPr>
              <w:t xml:space="preserve"> </w:t>
            </w:r>
            <w:r w:rsidRPr="006E7CEA">
              <w:rPr>
                <w:bCs/>
                <w:noProof/>
                <w:lang w:val="ro-RO"/>
              </w:rPr>
              <w:t xml:space="preserve">Propunem înserarea în </w:t>
            </w:r>
            <w:r w:rsidRPr="006E7CEA">
              <w:rPr>
                <w:noProof/>
                <w:lang w:val="ro-RO"/>
              </w:rPr>
              <w:t>capitolului VIII</w:t>
            </w:r>
            <w:r w:rsidRPr="006E7CEA">
              <w:rPr>
                <w:bCs/>
                <w:noProof/>
                <w:lang w:val="ro-RO"/>
              </w:rPr>
              <w:t xml:space="preserve">, într-un nou punct, a prevederilor referitoare la drepturile </w:t>
            </w:r>
            <w:r w:rsidRPr="006E7CEA">
              <w:rPr>
                <w:bCs/>
                <w:noProof/>
                <w:lang w:val="ro-RO"/>
              </w:rPr>
              <w:lastRenderedPageBreak/>
              <w:t>subiectului datelor cu caracter personal după cum urmează:</w:t>
            </w:r>
          </w:p>
          <w:p w:rsidR="00794CE5" w:rsidRPr="006E7CEA" w:rsidRDefault="00794CE5" w:rsidP="00DC1F2F">
            <w:pPr>
              <w:jc w:val="both"/>
              <w:rPr>
                <w:b/>
                <w:lang w:val="ro-RO"/>
              </w:rPr>
            </w:pPr>
            <w:r w:rsidRPr="006E7CEA">
              <w:rPr>
                <w:bCs/>
                <w:i/>
                <w:noProof/>
                <w:lang w:val="ro-RO"/>
              </w:rPr>
              <w:t xml:space="preserve">“52. În cazul încalcării obligaţiilor privind confidenţialitatea </w:t>
            </w:r>
            <w:r>
              <w:rPr>
                <w:rFonts w:ascii="Cambria Math" w:hAnsi="Cambria Math" w:cs="Cambria Math"/>
                <w:bCs/>
                <w:i/>
                <w:noProof/>
                <w:lang w:val="ro-RO"/>
              </w:rPr>
              <w:t>ş</w:t>
            </w:r>
            <w:r w:rsidRPr="006E7CEA">
              <w:rPr>
                <w:bCs/>
                <w:i/>
                <w:noProof/>
                <w:lang w:val="ro-RO"/>
              </w:rPr>
              <w:t>i securitatea datelor cu caracter personal, persoana supusă supravegherii medicale profilactice specifice riscurilor profesionale este îndreptăţită la repararea integrală a prejudiciului cauzat în urma unei prelucrări de date cu caracter personal efectuată ilegal sau a încălcării drepturilor şi intereselor garantate de Capitolul III al Legii privind protec</w:t>
            </w:r>
            <w:r>
              <w:rPr>
                <w:rFonts w:ascii="Cambria Math" w:hAnsi="Cambria Math" w:cs="Cambria Math"/>
                <w:bCs/>
                <w:i/>
                <w:noProof/>
                <w:lang w:val="ro-RO"/>
              </w:rPr>
              <w:t>ţ</w:t>
            </w:r>
            <w:r w:rsidRPr="006E7CEA">
              <w:rPr>
                <w:bCs/>
                <w:i/>
                <w:noProof/>
                <w:lang w:val="ro-RO"/>
              </w:rPr>
              <w:t>ia datelor cu caracter personal.”</w:t>
            </w:r>
          </w:p>
        </w:tc>
        <w:tc>
          <w:tcPr>
            <w:tcW w:w="1795" w:type="dxa"/>
          </w:tcPr>
          <w:p w:rsidR="00794CE5" w:rsidRPr="00E46FEC" w:rsidRDefault="005D3E48" w:rsidP="00DC1F2F">
            <w:pPr>
              <w:rPr>
                <w:lang w:val="ro-RO"/>
              </w:rPr>
            </w:pPr>
            <w:r w:rsidRPr="00E46FEC">
              <w:rPr>
                <w:lang w:val="ro-RO"/>
              </w:rPr>
              <w:lastRenderedPageBreak/>
              <w:t>S</w:t>
            </w:r>
            <w:r w:rsidR="00794CE5" w:rsidRPr="00E46FEC">
              <w:rPr>
                <w:lang w:val="ro-RO"/>
              </w:rPr>
              <w:t xml:space="preserve">e acceptă </w:t>
            </w:r>
          </w:p>
          <w:p w:rsidR="00794CE5" w:rsidRPr="00E46FEC" w:rsidRDefault="00794CE5">
            <w:pPr>
              <w:rPr>
                <w:lang w:val="ro-RO"/>
              </w:rPr>
            </w:pPr>
          </w:p>
        </w:tc>
        <w:tc>
          <w:tcPr>
            <w:tcW w:w="4819" w:type="dxa"/>
          </w:tcPr>
          <w:p w:rsidR="00794CE5" w:rsidRPr="005A29B9" w:rsidRDefault="005D3E48" w:rsidP="005D3E48">
            <w:pPr>
              <w:jc w:val="both"/>
              <w:rPr>
                <w:lang w:val="ro-RO"/>
              </w:rPr>
            </w:pPr>
            <w:r>
              <w:rPr>
                <w:lang w:val="ro-RO"/>
              </w:rPr>
              <w:t>Compartimentul ”Dispozi</w:t>
            </w:r>
            <w:r w:rsidR="00457BE8">
              <w:rPr>
                <w:lang w:val="ro-RO"/>
              </w:rPr>
              <w:t>ţ</w:t>
            </w:r>
            <w:r>
              <w:rPr>
                <w:lang w:val="ro-RO"/>
              </w:rPr>
              <w:t>ii generale” este suplinit cu un punct nou – 14.</w:t>
            </w:r>
          </w:p>
        </w:tc>
      </w:tr>
      <w:tr w:rsidR="00794CE5" w:rsidRPr="00457BE8" w:rsidTr="00211397">
        <w:tc>
          <w:tcPr>
            <w:tcW w:w="674" w:type="dxa"/>
          </w:tcPr>
          <w:p w:rsidR="00794CE5" w:rsidRPr="006E7CEA" w:rsidRDefault="00794CE5">
            <w:pPr>
              <w:rPr>
                <w:lang w:val="ro-RO"/>
              </w:rPr>
            </w:pPr>
          </w:p>
        </w:tc>
        <w:tc>
          <w:tcPr>
            <w:tcW w:w="1603" w:type="dxa"/>
          </w:tcPr>
          <w:p w:rsidR="00794CE5" w:rsidRPr="006E7CEA" w:rsidRDefault="00794CE5">
            <w:pPr>
              <w:rPr>
                <w:lang w:val="ro-RO"/>
              </w:rPr>
            </w:pPr>
          </w:p>
        </w:tc>
        <w:tc>
          <w:tcPr>
            <w:tcW w:w="5061" w:type="dxa"/>
          </w:tcPr>
          <w:p w:rsidR="00794CE5" w:rsidRPr="006E7CEA" w:rsidRDefault="00794CE5" w:rsidP="00DC1F2F">
            <w:pPr>
              <w:jc w:val="both"/>
              <w:rPr>
                <w:lang w:val="ro-RO"/>
              </w:rPr>
            </w:pPr>
            <w:r w:rsidRPr="006E7CEA">
              <w:rPr>
                <w:b/>
                <w:lang w:val="ro-RO"/>
              </w:rPr>
              <w:t>9.</w:t>
            </w:r>
            <w:r w:rsidRPr="006E7CEA">
              <w:rPr>
                <w:bCs/>
                <w:noProof/>
                <w:sz w:val="28"/>
                <w:szCs w:val="28"/>
                <w:lang w:val="ro-RO"/>
              </w:rPr>
              <w:t xml:space="preserve"> </w:t>
            </w:r>
            <w:r w:rsidRPr="006E7CEA">
              <w:rPr>
                <w:bCs/>
                <w:noProof/>
                <w:lang w:val="ro-RO"/>
              </w:rPr>
              <w:t xml:space="preserve">Necesitatea elaborării unui formular tipizat a </w:t>
            </w:r>
            <w:r w:rsidRPr="006E7CEA">
              <w:rPr>
                <w:bCs/>
                <w:noProof/>
                <w:u w:val="single"/>
                <w:lang w:val="ro-RO"/>
              </w:rPr>
              <w:t>consim</w:t>
            </w:r>
            <w:r>
              <w:rPr>
                <w:rFonts w:ascii="Cambria Math" w:hAnsi="Cambria Math" w:cs="Cambria Math"/>
                <w:bCs/>
                <w:noProof/>
                <w:u w:val="single"/>
                <w:lang w:val="ro-RO"/>
              </w:rPr>
              <w:t>ţ</w:t>
            </w:r>
            <w:r w:rsidRPr="006E7CEA">
              <w:rPr>
                <w:bCs/>
                <w:noProof/>
                <w:u w:val="single"/>
                <w:lang w:val="ro-RO"/>
              </w:rPr>
              <w:t xml:space="preserve">ămîntului persoane fizice </w:t>
            </w:r>
            <w:r w:rsidRPr="006E7CEA">
              <w:rPr>
                <w:bCs/>
                <w:noProof/>
                <w:lang w:val="ro-RO"/>
              </w:rPr>
              <w:t>(persoana supusă supravegherii medicale profilactice specifice riscurilor profesionale)</w:t>
            </w:r>
            <w:r w:rsidRPr="006E7CEA">
              <w:rPr>
                <w:bCs/>
                <w:i/>
                <w:noProof/>
                <w:lang w:val="ro-RO"/>
              </w:rPr>
              <w:t xml:space="preserve"> </w:t>
            </w:r>
            <w:r w:rsidRPr="006E7CEA">
              <w:rPr>
                <w:bCs/>
                <w:iCs/>
                <w:noProof/>
                <w:lang w:val="ro-RO"/>
              </w:rPr>
              <w:t xml:space="preserve">cu privire la prelucrarea datelor cu caracter personal </w:t>
            </w:r>
            <w:r w:rsidRPr="006E7CEA">
              <w:rPr>
                <w:bCs/>
                <w:noProof/>
                <w:lang w:val="ro-RO"/>
              </w:rPr>
              <w:t>în corespundere cu dispozi</w:t>
            </w:r>
            <w:r>
              <w:rPr>
                <w:rFonts w:ascii="Cambria Math" w:hAnsi="Cambria Math" w:cs="Cambria Math"/>
                <w:bCs/>
                <w:noProof/>
                <w:lang w:val="ro-RO"/>
              </w:rPr>
              <w:t>ţ</w:t>
            </w:r>
            <w:r w:rsidRPr="006E7CEA">
              <w:rPr>
                <w:bCs/>
                <w:noProof/>
                <w:lang w:val="ro-RO"/>
              </w:rPr>
              <w:t>iile art. 3 al Legii privind protec</w:t>
            </w:r>
            <w:r>
              <w:rPr>
                <w:rFonts w:ascii="Cambria Math" w:hAnsi="Cambria Math" w:cs="Cambria Math"/>
                <w:bCs/>
                <w:noProof/>
                <w:lang w:val="ro-RO"/>
              </w:rPr>
              <w:t>ţ</w:t>
            </w:r>
            <w:r w:rsidRPr="006E7CEA">
              <w:rPr>
                <w:bCs/>
                <w:noProof/>
                <w:lang w:val="ro-RO"/>
              </w:rPr>
              <w:t>ia datelor cu caracter personal, ca parte componentă a Regulamentului. În context, precizăm că pentru a fi valabil, consim</w:t>
            </w:r>
            <w:r>
              <w:rPr>
                <w:rFonts w:ascii="Cambria Math" w:hAnsi="Cambria Math" w:cs="Cambria Math"/>
                <w:bCs/>
                <w:noProof/>
                <w:lang w:val="ro-RO"/>
              </w:rPr>
              <w:t>ţ</w:t>
            </w:r>
            <w:r w:rsidRPr="006E7CEA">
              <w:rPr>
                <w:bCs/>
                <w:noProof/>
                <w:lang w:val="ro-RO"/>
              </w:rPr>
              <w:t>ămîntul trebuie să îndeplinească mai multe condi</w:t>
            </w:r>
            <w:r>
              <w:rPr>
                <w:rFonts w:ascii="Cambria Math" w:hAnsi="Cambria Math" w:cs="Cambria Math"/>
                <w:bCs/>
                <w:noProof/>
                <w:lang w:val="ro-RO"/>
              </w:rPr>
              <w:t>ţ</w:t>
            </w:r>
            <w:r w:rsidRPr="006E7CEA">
              <w:rPr>
                <w:bCs/>
                <w:noProof/>
                <w:lang w:val="ro-RO"/>
              </w:rPr>
              <w:t xml:space="preserve">ii, printre care: să fie liber exprimat, specific, informat </w:t>
            </w:r>
            <w:r>
              <w:rPr>
                <w:rFonts w:ascii="Cambria Math" w:hAnsi="Cambria Math" w:cs="Cambria Math"/>
                <w:bCs/>
                <w:noProof/>
                <w:lang w:val="ro-RO"/>
              </w:rPr>
              <w:t>ş</w:t>
            </w:r>
            <w:r w:rsidRPr="006E7CEA">
              <w:rPr>
                <w:bCs/>
                <w:noProof/>
                <w:lang w:val="ro-RO"/>
              </w:rPr>
              <w:t xml:space="preserve">i expres </w:t>
            </w:r>
            <w:r w:rsidRPr="006E7CEA">
              <w:rPr>
                <w:bCs/>
                <w:iCs/>
                <w:noProof/>
                <w:lang w:val="ro-RO"/>
              </w:rPr>
              <w:t>(neechivoc)</w:t>
            </w:r>
            <w:r w:rsidRPr="006E7CEA">
              <w:rPr>
                <w:bCs/>
                <w:noProof/>
                <w:lang w:val="ro-RO"/>
              </w:rPr>
              <w:t>.</w:t>
            </w:r>
          </w:p>
        </w:tc>
        <w:tc>
          <w:tcPr>
            <w:tcW w:w="1795" w:type="dxa"/>
          </w:tcPr>
          <w:p w:rsidR="00794CE5" w:rsidRPr="00E46FEC" w:rsidRDefault="005D3E48" w:rsidP="00DF7578">
            <w:pPr>
              <w:rPr>
                <w:lang w:val="ro-RO"/>
              </w:rPr>
            </w:pPr>
            <w:r w:rsidRPr="00E46FEC">
              <w:rPr>
                <w:lang w:val="ro-RO"/>
              </w:rPr>
              <w:t>S</w:t>
            </w:r>
            <w:r w:rsidR="00794CE5" w:rsidRPr="00E46FEC">
              <w:rPr>
                <w:lang w:val="ro-RO"/>
              </w:rPr>
              <w:t xml:space="preserve">e acceptă </w:t>
            </w:r>
          </w:p>
          <w:p w:rsidR="00794CE5" w:rsidRPr="00E46FEC" w:rsidRDefault="00794CE5" w:rsidP="00DF7578">
            <w:pPr>
              <w:rPr>
                <w:lang w:val="ro-RO"/>
              </w:rPr>
            </w:pPr>
          </w:p>
        </w:tc>
        <w:tc>
          <w:tcPr>
            <w:tcW w:w="4819" w:type="dxa"/>
          </w:tcPr>
          <w:p w:rsidR="005D3E48" w:rsidRPr="00E46FEC" w:rsidRDefault="005D3E48" w:rsidP="00DF7578">
            <w:pPr>
              <w:jc w:val="both"/>
              <w:rPr>
                <w:lang w:val="ro-RO"/>
              </w:rPr>
            </w:pPr>
            <w:r w:rsidRPr="00E46FEC">
              <w:rPr>
                <w:lang w:val="ro-RO"/>
              </w:rPr>
              <w:t>A fost întocmit un formular tipizat</w:t>
            </w:r>
            <w:r w:rsidR="00E46FEC">
              <w:rPr>
                <w:lang w:val="ro-RO"/>
              </w:rPr>
              <w:t xml:space="preserve"> precum anexa</w:t>
            </w:r>
            <w:r w:rsidRPr="00E46FEC">
              <w:rPr>
                <w:lang w:val="ro-RO"/>
              </w:rPr>
              <w:t xml:space="preserve"> la Dosarul </w:t>
            </w:r>
            <w:r w:rsidR="00230D4C" w:rsidRPr="00E46FEC">
              <w:rPr>
                <w:lang w:val="ro-RO"/>
              </w:rPr>
              <w:t>medical</w:t>
            </w:r>
          </w:p>
          <w:p w:rsidR="00794CE5" w:rsidRPr="00E46FEC" w:rsidRDefault="00794CE5" w:rsidP="00DF7578">
            <w:pPr>
              <w:jc w:val="both"/>
              <w:rPr>
                <w:strike/>
                <w:lang w:val="ro-RO"/>
              </w:rPr>
            </w:pPr>
          </w:p>
        </w:tc>
      </w:tr>
      <w:tr w:rsidR="00794CE5" w:rsidRPr="006E7CEA" w:rsidTr="00211397">
        <w:tc>
          <w:tcPr>
            <w:tcW w:w="674" w:type="dxa"/>
          </w:tcPr>
          <w:p w:rsidR="00794CE5" w:rsidRPr="006E7CEA" w:rsidRDefault="00794CE5">
            <w:pPr>
              <w:rPr>
                <w:lang w:val="ro-RO"/>
              </w:rPr>
            </w:pPr>
          </w:p>
        </w:tc>
        <w:tc>
          <w:tcPr>
            <w:tcW w:w="1603" w:type="dxa"/>
          </w:tcPr>
          <w:p w:rsidR="00794CE5" w:rsidRPr="006E7CEA" w:rsidRDefault="00794CE5">
            <w:pPr>
              <w:rPr>
                <w:lang w:val="ro-RO"/>
              </w:rPr>
            </w:pPr>
          </w:p>
        </w:tc>
        <w:tc>
          <w:tcPr>
            <w:tcW w:w="5061" w:type="dxa"/>
          </w:tcPr>
          <w:p w:rsidR="00794CE5" w:rsidRPr="006E7CEA" w:rsidRDefault="00794CE5" w:rsidP="008B0A2A">
            <w:pPr>
              <w:jc w:val="both"/>
              <w:rPr>
                <w:bCs/>
                <w:u w:val="single"/>
                <w:lang w:val="ro-RO"/>
              </w:rPr>
            </w:pPr>
            <w:r w:rsidRPr="006E7CEA">
              <w:rPr>
                <w:b/>
                <w:bCs/>
                <w:lang w:val="ro-RO"/>
              </w:rPr>
              <w:t>10.</w:t>
            </w:r>
            <w:r w:rsidRPr="006E7CEA">
              <w:rPr>
                <w:bCs/>
                <w:lang w:val="ro-RO"/>
              </w:rPr>
              <w:t xml:space="preserve"> Cu referire la anexa nr. 5 din proiectului Regulamentului, s-a re</w:t>
            </w:r>
            <w:r>
              <w:rPr>
                <w:bCs/>
                <w:lang w:val="ro-RO"/>
              </w:rPr>
              <w:t>ţ</w:t>
            </w:r>
            <w:r w:rsidRPr="006E7CEA">
              <w:rPr>
                <w:bCs/>
                <w:lang w:val="ro-RO"/>
              </w:rPr>
              <w:t xml:space="preserve">inut că dosarul medical pe </w:t>
            </w:r>
            <w:proofErr w:type="spellStart"/>
            <w:r w:rsidRPr="006E7CEA">
              <w:rPr>
                <w:bCs/>
                <w:lang w:val="ro-RO"/>
              </w:rPr>
              <w:t>lîngă</w:t>
            </w:r>
            <w:proofErr w:type="spellEnd"/>
            <w:r w:rsidRPr="006E7CEA">
              <w:rPr>
                <w:bCs/>
                <w:lang w:val="ro-RO"/>
              </w:rPr>
              <w:t xml:space="preserve"> datele cu caracter personal privind starea de sănătate a pacientului, con</w:t>
            </w:r>
            <w:r>
              <w:rPr>
                <w:bCs/>
                <w:lang w:val="ro-RO"/>
              </w:rPr>
              <w:t>ţ</w:t>
            </w:r>
            <w:r w:rsidRPr="006E7CEA">
              <w:rPr>
                <w:bCs/>
                <w:lang w:val="ro-RO"/>
              </w:rPr>
              <w:t xml:space="preserve">ine </w:t>
            </w:r>
            <w:r>
              <w:rPr>
                <w:bCs/>
                <w:lang w:val="ro-RO"/>
              </w:rPr>
              <w:t>ş</w:t>
            </w:r>
            <w:r w:rsidRPr="006E7CEA">
              <w:rPr>
                <w:bCs/>
                <w:lang w:val="ro-RO"/>
              </w:rPr>
              <w:t>i datele privind membrii familiei – “</w:t>
            </w:r>
            <w:r w:rsidRPr="006E7CEA">
              <w:rPr>
                <w:bCs/>
                <w:i/>
                <w:lang w:val="ro-RO"/>
              </w:rPr>
              <w:t xml:space="preserve">antecedente </w:t>
            </w:r>
            <w:proofErr w:type="spellStart"/>
            <w:r w:rsidRPr="006E7CEA">
              <w:rPr>
                <w:bCs/>
                <w:i/>
                <w:lang w:val="ro-RO"/>
              </w:rPr>
              <w:t>heredo</w:t>
            </w:r>
            <w:proofErr w:type="spellEnd"/>
            <w:r w:rsidRPr="006E7CEA">
              <w:rPr>
                <w:bCs/>
                <w:i/>
                <w:lang w:val="ro-RO"/>
              </w:rPr>
              <w:t xml:space="preserve"> – colaterale”</w:t>
            </w:r>
            <w:r w:rsidRPr="006E7CEA">
              <w:rPr>
                <w:bCs/>
                <w:lang w:val="ro-RO"/>
              </w:rPr>
              <w:t xml:space="preserve"> a </w:t>
            </w:r>
            <w:r w:rsidRPr="006E7CEA">
              <w:rPr>
                <w:bCs/>
                <w:u w:val="single"/>
                <w:lang w:val="ro-RO"/>
              </w:rPr>
              <w:t>tatălui, mamei, fra</w:t>
            </w:r>
            <w:r>
              <w:rPr>
                <w:bCs/>
                <w:u w:val="single"/>
                <w:lang w:val="ro-RO"/>
              </w:rPr>
              <w:t>ţ</w:t>
            </w:r>
            <w:r w:rsidRPr="006E7CEA">
              <w:rPr>
                <w:bCs/>
                <w:u w:val="single"/>
                <w:lang w:val="ro-RO"/>
              </w:rPr>
              <w:t xml:space="preserve">ilor. </w:t>
            </w:r>
            <w:r w:rsidRPr="006E7CEA">
              <w:rPr>
                <w:lang w:val="ro-RO"/>
              </w:rPr>
              <w:t>În pofida acestui fapt, Regulamentul sanitar privind supravegherea sănătă</w:t>
            </w:r>
            <w:r>
              <w:rPr>
                <w:lang w:val="ro-RO"/>
              </w:rPr>
              <w:t>ţ</w:t>
            </w:r>
            <w:r w:rsidRPr="006E7CEA">
              <w:rPr>
                <w:lang w:val="ro-RO"/>
              </w:rPr>
              <w:t>ii persoanelor supuse ac</w:t>
            </w:r>
            <w:r>
              <w:rPr>
                <w:lang w:val="ro-RO"/>
              </w:rPr>
              <w:t>ţ</w:t>
            </w:r>
            <w:r w:rsidRPr="006E7CEA">
              <w:rPr>
                <w:lang w:val="ro-RO"/>
              </w:rPr>
              <w:t xml:space="preserve">iunii factorilor de risc profesional, nu prevede solicitarea </w:t>
            </w:r>
            <w:proofErr w:type="spellStart"/>
            <w:r w:rsidRPr="006E7CEA">
              <w:rPr>
                <w:lang w:val="ro-RO"/>
              </w:rPr>
              <w:t>consimţămîntului</w:t>
            </w:r>
            <w:proofErr w:type="spellEnd"/>
            <w:r w:rsidRPr="006E7CEA">
              <w:rPr>
                <w:lang w:val="ro-RO"/>
              </w:rPr>
              <w:t xml:space="preserve"> pentru prelucrarea datelor cu caracter personal şi de la membrii familiei menţionaţi supra.</w:t>
            </w:r>
          </w:p>
          <w:p w:rsidR="00794CE5" w:rsidRPr="006E7CEA" w:rsidRDefault="00794CE5" w:rsidP="00DC1F2F">
            <w:pPr>
              <w:jc w:val="both"/>
              <w:rPr>
                <w:lang w:val="ro-RO"/>
              </w:rPr>
            </w:pPr>
            <w:r w:rsidRPr="006E7CEA">
              <w:rPr>
                <w:bCs/>
                <w:lang w:val="ro-RO"/>
              </w:rPr>
              <w:t xml:space="preserve">Obţinerea </w:t>
            </w:r>
            <w:proofErr w:type="spellStart"/>
            <w:r w:rsidRPr="006E7CEA">
              <w:rPr>
                <w:bCs/>
                <w:lang w:val="ro-RO"/>
              </w:rPr>
              <w:t>consimţămîntului</w:t>
            </w:r>
            <w:proofErr w:type="spellEnd"/>
            <w:r w:rsidRPr="006E7CEA">
              <w:rPr>
                <w:bCs/>
                <w:lang w:val="ro-RO"/>
              </w:rPr>
              <w:t xml:space="preserve"> nu elimină obligaţiile operatorului -</w:t>
            </w:r>
            <w:r w:rsidRPr="006E7CEA">
              <w:rPr>
                <w:u w:val="single"/>
                <w:lang w:val="ro-RO"/>
              </w:rPr>
              <w:t xml:space="preserve"> </w:t>
            </w:r>
            <w:r w:rsidRPr="006E7CEA">
              <w:rPr>
                <w:bCs/>
                <w:u w:val="single"/>
                <w:lang w:val="ro-RO"/>
              </w:rPr>
              <w:t>Institu</w:t>
            </w:r>
            <w:r>
              <w:rPr>
                <w:rFonts w:ascii="Cambria Math" w:hAnsi="Cambria Math" w:cs="Cambria Math"/>
                <w:bCs/>
                <w:u w:val="single"/>
                <w:lang w:val="ro-RO"/>
              </w:rPr>
              <w:t>ţ</w:t>
            </w:r>
            <w:r w:rsidRPr="006E7CEA">
              <w:rPr>
                <w:bCs/>
                <w:u w:val="single"/>
                <w:lang w:val="ro-RO"/>
              </w:rPr>
              <w:t xml:space="preserve">iei </w:t>
            </w:r>
            <w:proofErr w:type="spellStart"/>
            <w:r w:rsidRPr="006E7CEA">
              <w:rPr>
                <w:bCs/>
                <w:u w:val="single"/>
                <w:lang w:val="ro-RO"/>
              </w:rPr>
              <w:t>Medico-Sanitare</w:t>
            </w:r>
            <w:proofErr w:type="spellEnd"/>
            <w:r w:rsidRPr="006E7CEA">
              <w:rPr>
                <w:bCs/>
                <w:u w:val="single"/>
                <w:lang w:val="ro-RO"/>
              </w:rPr>
              <w:t xml:space="preserve"> Publice/Private (Comisie medicale)</w:t>
            </w:r>
            <w:r w:rsidRPr="006E7CEA">
              <w:rPr>
                <w:bCs/>
                <w:lang w:val="ro-RO"/>
              </w:rPr>
              <w:t xml:space="preserve">, stipulate la art. 4 al Legii privind protecţia datelor cu caracter personal, privind corectitudinea, necesitatea şi proporţionalitatea, precum şi calitatea datelor. Chiar dacă prelucrarea datelor cu caracter personal se bazează pe </w:t>
            </w:r>
            <w:proofErr w:type="spellStart"/>
            <w:r w:rsidRPr="006E7CEA">
              <w:rPr>
                <w:bCs/>
                <w:lang w:val="ro-RO"/>
              </w:rPr>
              <w:t>consimţămîntul</w:t>
            </w:r>
            <w:proofErr w:type="spellEnd"/>
            <w:r w:rsidRPr="006E7CEA">
              <w:rPr>
                <w:bCs/>
                <w:lang w:val="ro-RO"/>
              </w:rPr>
              <w:t xml:space="preserve"> subiectului, </w:t>
            </w:r>
            <w:r w:rsidRPr="006E7CEA">
              <w:rPr>
                <w:bCs/>
                <w:u w:val="single"/>
                <w:lang w:val="ro-RO"/>
              </w:rPr>
              <w:t xml:space="preserve">acest lucru nu </w:t>
            </w:r>
            <w:r w:rsidRPr="006E7CEA">
              <w:rPr>
                <w:bCs/>
                <w:u w:val="single"/>
                <w:lang w:val="ro-RO"/>
              </w:rPr>
              <w:lastRenderedPageBreak/>
              <w:t xml:space="preserve">justifică colectarea unui volum excesiv de date în raport cu un anumit scop, fapt ce necesită revizuirea volumului </w:t>
            </w:r>
            <w:r>
              <w:rPr>
                <w:rFonts w:ascii="Cambria Math" w:hAnsi="Cambria Math" w:cs="Cambria Math"/>
                <w:bCs/>
                <w:u w:val="single"/>
                <w:lang w:val="ro-RO"/>
              </w:rPr>
              <w:t>ş</w:t>
            </w:r>
            <w:r w:rsidRPr="006E7CEA">
              <w:rPr>
                <w:bCs/>
                <w:u w:val="single"/>
                <w:lang w:val="ro-RO"/>
              </w:rPr>
              <w:t>i a categoriilor de date cu caracter personal consemnate în dosarul medical.</w:t>
            </w:r>
          </w:p>
        </w:tc>
        <w:tc>
          <w:tcPr>
            <w:tcW w:w="1795" w:type="dxa"/>
          </w:tcPr>
          <w:p w:rsidR="008548FF" w:rsidRPr="00E46FEC" w:rsidRDefault="008548FF" w:rsidP="006E7CEA">
            <w:pPr>
              <w:rPr>
                <w:lang w:val="ro-RO"/>
              </w:rPr>
            </w:pPr>
            <w:r w:rsidRPr="00E46FEC">
              <w:rPr>
                <w:lang w:val="ro-RO"/>
              </w:rPr>
              <w:lastRenderedPageBreak/>
              <w:t xml:space="preserve">Se acceptă </w:t>
            </w:r>
          </w:p>
          <w:p w:rsidR="00794CE5" w:rsidRPr="00E46FEC" w:rsidRDefault="00794CE5" w:rsidP="008548FF">
            <w:pPr>
              <w:rPr>
                <w:lang w:val="ro-RO"/>
              </w:rPr>
            </w:pPr>
          </w:p>
        </w:tc>
        <w:tc>
          <w:tcPr>
            <w:tcW w:w="4819" w:type="dxa"/>
          </w:tcPr>
          <w:p w:rsidR="00794CE5" w:rsidRPr="00E46FEC" w:rsidRDefault="00523257" w:rsidP="00DF7578">
            <w:pPr>
              <w:jc w:val="both"/>
              <w:rPr>
                <w:bCs/>
                <w:lang w:val="ro-RO"/>
              </w:rPr>
            </w:pPr>
            <w:r w:rsidRPr="00E46FEC">
              <w:rPr>
                <w:bCs/>
                <w:lang w:val="ro-RO"/>
              </w:rPr>
              <w:t>Anexa nr.5 a fost modificată</w:t>
            </w:r>
          </w:p>
          <w:p w:rsidR="00794CE5" w:rsidRPr="00E46FEC" w:rsidRDefault="00794CE5" w:rsidP="00DF7578">
            <w:pPr>
              <w:jc w:val="both"/>
              <w:rPr>
                <w:bCs/>
                <w:lang w:val="ro-RO"/>
              </w:rPr>
            </w:pPr>
          </w:p>
          <w:p w:rsidR="00794CE5" w:rsidRPr="00E46FEC" w:rsidRDefault="00794CE5" w:rsidP="00DF7578">
            <w:pPr>
              <w:jc w:val="both"/>
              <w:rPr>
                <w:lang w:val="ro-RO"/>
              </w:rPr>
            </w:pPr>
          </w:p>
        </w:tc>
      </w:tr>
      <w:tr w:rsidR="00794CE5" w:rsidRPr="00457BE8" w:rsidTr="00211397">
        <w:tc>
          <w:tcPr>
            <w:tcW w:w="674" w:type="dxa"/>
          </w:tcPr>
          <w:p w:rsidR="00794CE5" w:rsidRPr="006E7CEA" w:rsidRDefault="00794CE5">
            <w:pPr>
              <w:rPr>
                <w:lang w:val="ro-RO"/>
              </w:rPr>
            </w:pPr>
          </w:p>
        </w:tc>
        <w:tc>
          <w:tcPr>
            <w:tcW w:w="1603" w:type="dxa"/>
          </w:tcPr>
          <w:p w:rsidR="00794CE5" w:rsidRPr="006E7CEA" w:rsidRDefault="00794CE5">
            <w:pPr>
              <w:rPr>
                <w:lang w:val="ro-RO"/>
              </w:rPr>
            </w:pPr>
          </w:p>
        </w:tc>
        <w:tc>
          <w:tcPr>
            <w:tcW w:w="5061" w:type="dxa"/>
          </w:tcPr>
          <w:p w:rsidR="00794CE5" w:rsidRPr="006E7CEA" w:rsidRDefault="00794CE5" w:rsidP="008B0A2A">
            <w:pPr>
              <w:jc w:val="both"/>
              <w:rPr>
                <w:lang w:val="ro-RO"/>
              </w:rPr>
            </w:pPr>
            <w:r w:rsidRPr="006E7CEA">
              <w:rPr>
                <w:b/>
                <w:lang w:val="ro-RO"/>
              </w:rPr>
              <w:t xml:space="preserve">11. </w:t>
            </w:r>
            <w:r w:rsidRPr="006E7CEA">
              <w:rPr>
                <w:lang w:val="ro-RO"/>
              </w:rPr>
              <w:t>În cadrul procesului de supraveghere a sănătă</w:t>
            </w:r>
            <w:r>
              <w:rPr>
                <w:lang w:val="ro-RO"/>
              </w:rPr>
              <w:t>ţ</w:t>
            </w:r>
            <w:r w:rsidRPr="006E7CEA">
              <w:rPr>
                <w:lang w:val="ro-RO"/>
              </w:rPr>
              <w:t>ii persoanelor supuse ac</w:t>
            </w:r>
            <w:r>
              <w:rPr>
                <w:lang w:val="ro-RO"/>
              </w:rPr>
              <w:t>ţ</w:t>
            </w:r>
            <w:r w:rsidRPr="006E7CEA">
              <w:rPr>
                <w:lang w:val="ro-RO"/>
              </w:rPr>
              <w:t xml:space="preserve">iunii factorilor de risc profesional </w:t>
            </w:r>
            <w:proofErr w:type="spellStart"/>
            <w:r w:rsidRPr="006E7CEA">
              <w:rPr>
                <w:lang w:val="ro-RO"/>
              </w:rPr>
              <w:t>sînt</w:t>
            </w:r>
            <w:proofErr w:type="spellEnd"/>
            <w:r w:rsidRPr="006E7CEA">
              <w:rPr>
                <w:lang w:val="ro-RO"/>
              </w:rPr>
              <w:t xml:space="preserve"> implicate mai multe persoane: medicii igieni</w:t>
            </w:r>
            <w:r>
              <w:rPr>
                <w:lang w:val="ro-RO"/>
              </w:rPr>
              <w:t>ş</w:t>
            </w:r>
            <w:r w:rsidRPr="006E7CEA">
              <w:rPr>
                <w:lang w:val="ro-RO"/>
              </w:rPr>
              <w:t>ti în sănătate ocupa</w:t>
            </w:r>
            <w:r>
              <w:rPr>
                <w:lang w:val="ro-RO"/>
              </w:rPr>
              <w:t>ţ</w:t>
            </w:r>
            <w:r w:rsidRPr="006E7CEA">
              <w:rPr>
                <w:lang w:val="ro-RO"/>
              </w:rPr>
              <w:t>ională, membrii Comisiei medicale, angajatorii din orice domeniu de activitate, conducătorul cursului de instruire profesională, de</w:t>
            </w:r>
            <w:r>
              <w:rPr>
                <w:lang w:val="ro-RO"/>
              </w:rPr>
              <w:t>ţ</w:t>
            </w:r>
            <w:r w:rsidRPr="006E7CEA">
              <w:rPr>
                <w:lang w:val="ro-RO"/>
              </w:rPr>
              <w:t>inătorul patentei, persoana desemnată pentru protec</w:t>
            </w:r>
            <w:r>
              <w:rPr>
                <w:lang w:val="ro-RO"/>
              </w:rPr>
              <w:t>ţ</w:t>
            </w:r>
            <w:r w:rsidRPr="006E7CEA">
              <w:rPr>
                <w:lang w:val="ro-RO"/>
              </w:rPr>
              <w:t xml:space="preserve">ia </w:t>
            </w:r>
            <w:r>
              <w:rPr>
                <w:lang w:val="ro-RO"/>
              </w:rPr>
              <w:t>ş</w:t>
            </w:r>
            <w:r w:rsidRPr="006E7CEA">
              <w:rPr>
                <w:lang w:val="ro-RO"/>
              </w:rPr>
              <w:t>i prevenirea riscurilor profesionale, pre</w:t>
            </w:r>
            <w:r>
              <w:rPr>
                <w:lang w:val="ro-RO"/>
              </w:rPr>
              <w:t>ş</w:t>
            </w:r>
            <w:r w:rsidRPr="006E7CEA">
              <w:rPr>
                <w:lang w:val="ro-RO"/>
              </w:rPr>
              <w:t xml:space="preserve">edintele Comitetului Sindical etc. </w:t>
            </w:r>
          </w:p>
          <w:p w:rsidR="00794CE5" w:rsidRPr="006E7CEA" w:rsidRDefault="00794CE5" w:rsidP="008B0A2A">
            <w:pPr>
              <w:jc w:val="both"/>
              <w:rPr>
                <w:lang w:val="ro-RO"/>
              </w:rPr>
            </w:pPr>
            <w:r w:rsidRPr="006E7CEA">
              <w:rPr>
                <w:lang w:val="ro-RO"/>
              </w:rPr>
              <w:t xml:space="preserve">În acest sens, propunem elaborarea </w:t>
            </w:r>
            <w:r w:rsidRPr="006E7CEA">
              <w:rPr>
                <w:b/>
                <w:lang w:val="ro-RO"/>
              </w:rPr>
              <w:t xml:space="preserve">unui formular </w:t>
            </w:r>
            <w:r w:rsidRPr="006E7CEA">
              <w:rPr>
                <w:lang w:val="ro-RO"/>
              </w:rPr>
              <w:t xml:space="preserve">tipizat a </w:t>
            </w:r>
            <w:r w:rsidRPr="006E7CEA">
              <w:rPr>
                <w:u w:val="single"/>
                <w:lang w:val="ro-RO"/>
              </w:rPr>
              <w:t>declara</w:t>
            </w:r>
            <w:r>
              <w:rPr>
                <w:u w:val="single"/>
                <w:lang w:val="ro-RO"/>
              </w:rPr>
              <w:t>ţ</w:t>
            </w:r>
            <w:r w:rsidRPr="006E7CEA">
              <w:rPr>
                <w:u w:val="single"/>
                <w:lang w:val="ro-RO"/>
              </w:rPr>
              <w:t>iei de confiden</w:t>
            </w:r>
            <w:r>
              <w:rPr>
                <w:u w:val="single"/>
                <w:lang w:val="ro-RO"/>
              </w:rPr>
              <w:t>ţ</w:t>
            </w:r>
            <w:r w:rsidRPr="006E7CEA">
              <w:rPr>
                <w:u w:val="single"/>
                <w:lang w:val="ro-RO"/>
              </w:rPr>
              <w:t>ialitate pe propria răspundere</w:t>
            </w:r>
            <w:r w:rsidRPr="006E7CEA">
              <w:rPr>
                <w:lang w:val="ro-RO"/>
              </w:rPr>
              <w:t xml:space="preserve"> a persoanelor care au acces la informa</w:t>
            </w:r>
            <w:r>
              <w:rPr>
                <w:lang w:val="ro-RO"/>
              </w:rPr>
              <w:t>ţ</w:t>
            </w:r>
            <w:r w:rsidRPr="006E7CEA">
              <w:rPr>
                <w:lang w:val="ro-RO"/>
              </w:rPr>
              <w:t>ia oficială  cu acces</w:t>
            </w:r>
            <w:r>
              <w:rPr>
                <w:lang w:val="ro-RO"/>
              </w:rPr>
              <w:t>i</w:t>
            </w:r>
            <w:r w:rsidRPr="006E7CEA">
              <w:rPr>
                <w:lang w:val="ro-RO"/>
              </w:rPr>
              <w:t>bilitate limitată privind starea de sănătate a persoanelor supuse examenelor medicale profilactice, ca parte componentă, a proiectului în discu</w:t>
            </w:r>
            <w:r>
              <w:rPr>
                <w:lang w:val="ro-RO"/>
              </w:rPr>
              <w:t>ţ</w:t>
            </w:r>
            <w:r w:rsidRPr="006E7CEA">
              <w:rPr>
                <w:lang w:val="ro-RO"/>
              </w:rPr>
              <w:t>ie, care urmează</w:t>
            </w:r>
          </w:p>
          <w:p w:rsidR="00794CE5" w:rsidRPr="006E7CEA" w:rsidRDefault="00794CE5" w:rsidP="008B0A2A">
            <w:pPr>
              <w:rPr>
                <w:lang w:val="ro-RO"/>
              </w:rPr>
            </w:pPr>
            <w:r w:rsidRPr="006E7CEA">
              <w:rPr>
                <w:lang w:val="ro-RO"/>
              </w:rPr>
              <w:t xml:space="preserve"> să con</w:t>
            </w:r>
            <w:r>
              <w:rPr>
                <w:lang w:val="ro-RO"/>
              </w:rPr>
              <w:t>ţ</w:t>
            </w:r>
            <w:r w:rsidRPr="006E7CEA">
              <w:rPr>
                <w:lang w:val="ro-RO"/>
              </w:rPr>
              <w:t>ină informa</w:t>
            </w:r>
            <w:r>
              <w:rPr>
                <w:lang w:val="ro-RO"/>
              </w:rPr>
              <w:t>ţ</w:t>
            </w:r>
            <w:r w:rsidRPr="006E7CEA">
              <w:rPr>
                <w:lang w:val="ro-RO"/>
              </w:rPr>
              <w:t xml:space="preserve">ii, reguli </w:t>
            </w:r>
            <w:r>
              <w:rPr>
                <w:lang w:val="ro-RO"/>
              </w:rPr>
              <w:t>ş</w:t>
            </w:r>
            <w:r w:rsidRPr="006E7CEA">
              <w:rPr>
                <w:lang w:val="ro-RO"/>
              </w:rPr>
              <w:t>i obliga</w:t>
            </w:r>
            <w:r>
              <w:rPr>
                <w:lang w:val="ro-RO"/>
              </w:rPr>
              <w:t>ţ</w:t>
            </w:r>
            <w:r w:rsidRPr="006E7CEA">
              <w:rPr>
                <w:lang w:val="ro-RO"/>
              </w:rPr>
              <w:t>ii ce vizează principiile de protec</w:t>
            </w:r>
            <w:r>
              <w:rPr>
                <w:lang w:val="ro-RO"/>
              </w:rPr>
              <w:t>ţ</w:t>
            </w:r>
            <w:r w:rsidRPr="006E7CEA">
              <w:rPr>
                <w:lang w:val="ro-RO"/>
              </w:rPr>
              <w:t xml:space="preserve">ie a datelor cu caracter personal, să prevadă </w:t>
            </w:r>
            <w:r w:rsidRPr="006E7CEA">
              <w:rPr>
                <w:iCs/>
                <w:lang w:val="ro-RO"/>
              </w:rPr>
              <w:t>responsabilitatea asigurării confidenţialităţii datelor cu caracter personal privind starea de sănătate a subiecţilor supu</w:t>
            </w:r>
            <w:r>
              <w:rPr>
                <w:iCs/>
                <w:lang w:val="ro-RO"/>
              </w:rPr>
              <w:t>ş</w:t>
            </w:r>
            <w:r w:rsidRPr="006E7CEA">
              <w:rPr>
                <w:iCs/>
                <w:lang w:val="ro-RO"/>
              </w:rPr>
              <w:t>i examenelor medicale şi anonimatul acestora faţă de terţi</w:t>
            </w:r>
            <w:r w:rsidRPr="006E7CEA">
              <w:rPr>
                <w:i/>
                <w:iCs/>
                <w:lang w:val="ro-RO"/>
              </w:rPr>
              <w:t>,</w:t>
            </w:r>
            <w:r w:rsidRPr="006E7CEA">
              <w:rPr>
                <w:lang w:val="ro-RO"/>
              </w:rPr>
              <w:t xml:space="preserve"> să stabilească că datele cu caracter personal din documentele consultate nu vor fi folosite </w:t>
            </w:r>
            <w:proofErr w:type="spellStart"/>
            <w:r w:rsidRPr="006E7CEA">
              <w:rPr>
                <w:lang w:val="ro-RO"/>
              </w:rPr>
              <w:t>decît</w:t>
            </w:r>
            <w:proofErr w:type="spellEnd"/>
            <w:r w:rsidRPr="006E7CEA">
              <w:rPr>
                <w:lang w:val="ro-RO"/>
              </w:rPr>
              <w:t xml:space="preserve"> în scopul supravegherii sănătă</w:t>
            </w:r>
            <w:r>
              <w:rPr>
                <w:lang w:val="ro-RO"/>
              </w:rPr>
              <w:t>ţ</w:t>
            </w:r>
            <w:r w:rsidRPr="006E7CEA">
              <w:rPr>
                <w:lang w:val="ro-RO"/>
              </w:rPr>
              <w:t xml:space="preserve">ii persoanelor, precum </w:t>
            </w:r>
            <w:r>
              <w:rPr>
                <w:lang w:val="ro-RO"/>
              </w:rPr>
              <w:t>ş</w:t>
            </w:r>
            <w:r w:rsidRPr="006E7CEA">
              <w:rPr>
                <w:lang w:val="ro-RO"/>
              </w:rPr>
              <w:t>i răspunderea persoanei care a primit acces la date cu caracter personal.</w:t>
            </w:r>
          </w:p>
        </w:tc>
        <w:tc>
          <w:tcPr>
            <w:tcW w:w="1795" w:type="dxa"/>
          </w:tcPr>
          <w:p w:rsidR="00794CE5" w:rsidRPr="00E46FEC" w:rsidRDefault="00794CE5" w:rsidP="00DF7578">
            <w:pPr>
              <w:rPr>
                <w:lang w:val="ro-RO"/>
              </w:rPr>
            </w:pPr>
            <w:r w:rsidRPr="00E46FEC">
              <w:rPr>
                <w:lang w:val="ro-RO"/>
              </w:rPr>
              <w:t xml:space="preserve">Nu se acceptă </w:t>
            </w:r>
          </w:p>
          <w:p w:rsidR="00794CE5" w:rsidRPr="006E7CEA" w:rsidRDefault="00794CE5" w:rsidP="00DF7578">
            <w:pPr>
              <w:rPr>
                <w:lang w:val="ro-RO"/>
              </w:rPr>
            </w:pPr>
          </w:p>
        </w:tc>
        <w:tc>
          <w:tcPr>
            <w:tcW w:w="4819" w:type="dxa"/>
          </w:tcPr>
          <w:p w:rsidR="00794CE5" w:rsidRPr="005A29B9" w:rsidRDefault="00794CE5" w:rsidP="00523257">
            <w:pPr>
              <w:jc w:val="both"/>
              <w:rPr>
                <w:rStyle w:val="docbody"/>
                <w:lang w:val="ro-RO"/>
              </w:rPr>
            </w:pPr>
            <w:r w:rsidRPr="005A29B9">
              <w:rPr>
                <w:rStyle w:val="docbody"/>
                <w:lang w:val="ro-RO"/>
              </w:rPr>
              <w:t xml:space="preserve">Acces la datele cu caracter personal </w:t>
            </w:r>
            <w:r w:rsidRPr="005A29B9">
              <w:rPr>
                <w:lang w:val="ro-RO"/>
              </w:rPr>
              <w:t xml:space="preserve">privind starea de sănătate a persoanelor (dosarul medical – anexa nr.5) </w:t>
            </w:r>
            <w:r w:rsidRPr="005A29B9">
              <w:rPr>
                <w:rStyle w:val="docbody"/>
                <w:lang w:val="ro-RO"/>
              </w:rPr>
              <w:t>au doar lucrătorii medicali (</w:t>
            </w:r>
            <w:r w:rsidRPr="005A29B9">
              <w:rPr>
                <w:lang w:val="ro-RO"/>
              </w:rPr>
              <w:t>medicii igienişti în sănătate ocupaţională, membrii Comisiei medicale</w:t>
            </w:r>
            <w:r w:rsidRPr="005A29B9">
              <w:rPr>
                <w:rStyle w:val="docbody"/>
                <w:lang w:val="ro-RO"/>
              </w:rPr>
              <w:t xml:space="preserve">), celelalte persoane implicate vor deţine doar informaţia din fişa de aptitudine, lista nominală şi actul final care nu includ date </w:t>
            </w:r>
            <w:r w:rsidRPr="005A29B9">
              <w:rPr>
                <w:lang w:val="ro-RO"/>
              </w:rPr>
              <w:t>privind starea de sănătate a persoanelor</w:t>
            </w:r>
            <w:r w:rsidRPr="005A29B9">
              <w:rPr>
                <w:rStyle w:val="docbody"/>
                <w:lang w:val="ro-RO"/>
              </w:rPr>
              <w:t>. Toţi lucrătorii medicali conform</w:t>
            </w:r>
            <w:r w:rsidRPr="005A29B9">
              <w:rPr>
                <w:lang w:val="ro-RO"/>
              </w:rPr>
              <w:t xml:space="preserve"> </w:t>
            </w:r>
            <w:r w:rsidR="00523257">
              <w:rPr>
                <w:lang w:val="ro-RO"/>
              </w:rPr>
              <w:t xml:space="preserve">art.13, alin (1) </w:t>
            </w:r>
            <w:r w:rsidR="00457BE8">
              <w:rPr>
                <w:lang w:val="ro-RO"/>
              </w:rPr>
              <w:t>ş</w:t>
            </w:r>
            <w:r w:rsidR="00523257">
              <w:rPr>
                <w:lang w:val="ro-RO"/>
              </w:rPr>
              <w:t xml:space="preserve">i (2) al Legii nr.264 din 27.10.2005 cu privire la exercitarea </w:t>
            </w:r>
            <w:r w:rsidR="00E46FEC">
              <w:rPr>
                <w:lang w:val="ro-RO"/>
              </w:rPr>
              <w:t>profesiunii de medic sunt obliga</w:t>
            </w:r>
            <w:r w:rsidR="00457BE8">
              <w:rPr>
                <w:lang w:val="ro-RO"/>
              </w:rPr>
              <w:t>ţ</w:t>
            </w:r>
            <w:r w:rsidR="00E46FEC">
              <w:rPr>
                <w:lang w:val="ro-RO"/>
              </w:rPr>
              <w:t>i să păstreze secretul profesional.</w:t>
            </w:r>
          </w:p>
        </w:tc>
      </w:tr>
      <w:tr w:rsidR="00794CE5" w:rsidRPr="006E7CEA" w:rsidTr="00211397">
        <w:tc>
          <w:tcPr>
            <w:tcW w:w="674" w:type="dxa"/>
          </w:tcPr>
          <w:p w:rsidR="00794CE5" w:rsidRPr="006E7CEA" w:rsidRDefault="00794CE5" w:rsidP="00DF7578">
            <w:pPr>
              <w:rPr>
                <w:lang w:val="ro-RO"/>
              </w:rPr>
            </w:pPr>
            <w:r w:rsidRPr="006E7CEA">
              <w:rPr>
                <w:lang w:val="ro-RO"/>
              </w:rPr>
              <w:t>12</w:t>
            </w:r>
          </w:p>
        </w:tc>
        <w:tc>
          <w:tcPr>
            <w:tcW w:w="1603" w:type="dxa"/>
          </w:tcPr>
          <w:p w:rsidR="00794CE5" w:rsidRPr="006E7CEA" w:rsidRDefault="00794CE5" w:rsidP="00DF7578">
            <w:pPr>
              <w:rPr>
                <w:lang w:val="ro-RO"/>
              </w:rPr>
            </w:pPr>
            <w:r w:rsidRPr="006E7CEA">
              <w:rPr>
                <w:lang w:val="ro-RO"/>
              </w:rPr>
              <w:t>Centrul pentru Drepturile Omului</w:t>
            </w:r>
          </w:p>
        </w:tc>
        <w:tc>
          <w:tcPr>
            <w:tcW w:w="5061" w:type="dxa"/>
          </w:tcPr>
          <w:p w:rsidR="00794CE5" w:rsidRPr="006E7CEA" w:rsidRDefault="00794CE5" w:rsidP="00DF7578">
            <w:pPr>
              <w:ind w:left="-48"/>
              <w:jc w:val="both"/>
              <w:rPr>
                <w:b/>
                <w:lang w:val="ro-RO"/>
              </w:rPr>
            </w:pPr>
            <w:r w:rsidRPr="006E7CEA">
              <w:rPr>
                <w:lang w:val="ro-RO"/>
              </w:rPr>
              <w:t>Fără obiecţii şi propuneri de modificare şi completare</w:t>
            </w:r>
          </w:p>
        </w:tc>
        <w:tc>
          <w:tcPr>
            <w:tcW w:w="1795" w:type="dxa"/>
          </w:tcPr>
          <w:p w:rsidR="00794CE5" w:rsidRPr="006E7CEA" w:rsidRDefault="00794CE5" w:rsidP="00DF7578">
            <w:pPr>
              <w:jc w:val="center"/>
              <w:rPr>
                <w:lang w:val="ro-RO"/>
              </w:rPr>
            </w:pPr>
            <w:r w:rsidRPr="006E7CEA">
              <w:rPr>
                <w:lang w:val="ro-RO"/>
              </w:rPr>
              <w:t>-</w:t>
            </w:r>
          </w:p>
        </w:tc>
        <w:tc>
          <w:tcPr>
            <w:tcW w:w="4819" w:type="dxa"/>
          </w:tcPr>
          <w:p w:rsidR="00794CE5" w:rsidRPr="006E7CEA" w:rsidRDefault="00794CE5" w:rsidP="00DF7578">
            <w:pPr>
              <w:jc w:val="center"/>
              <w:rPr>
                <w:lang w:val="ro-RO"/>
              </w:rPr>
            </w:pPr>
            <w:r w:rsidRPr="006E7CEA">
              <w:rPr>
                <w:lang w:val="ro-RO"/>
              </w:rPr>
              <w:t>-</w:t>
            </w:r>
          </w:p>
        </w:tc>
      </w:tr>
    </w:tbl>
    <w:p w:rsidR="006E7CEA" w:rsidRPr="006E7CEA" w:rsidRDefault="006E7CEA" w:rsidP="006E7CEA">
      <w:pPr>
        <w:rPr>
          <w:lang w:val="ro-RO"/>
        </w:rPr>
      </w:pPr>
    </w:p>
    <w:p w:rsidR="006E7CEA" w:rsidRPr="006E7CEA" w:rsidRDefault="006E7CEA" w:rsidP="006E7CEA">
      <w:pPr>
        <w:rPr>
          <w:lang w:val="ro-RO"/>
        </w:rPr>
      </w:pPr>
    </w:p>
    <w:p w:rsidR="006E7CEA" w:rsidRPr="006E7CEA" w:rsidRDefault="006E7CEA" w:rsidP="006E7CEA">
      <w:pPr>
        <w:rPr>
          <w:lang w:val="ro-RO"/>
        </w:rPr>
      </w:pPr>
    </w:p>
    <w:p w:rsidR="006E7CEA" w:rsidRPr="006E7CEA" w:rsidRDefault="006E7CEA" w:rsidP="006E7CEA">
      <w:pPr>
        <w:rPr>
          <w:sz w:val="28"/>
          <w:szCs w:val="28"/>
          <w:lang w:val="ro-RO"/>
        </w:rPr>
      </w:pPr>
    </w:p>
    <w:p w:rsidR="00B83CB8" w:rsidRPr="00457BE8" w:rsidRDefault="006E7CEA">
      <w:pPr>
        <w:rPr>
          <w:b/>
          <w:sz w:val="28"/>
          <w:szCs w:val="28"/>
          <w:lang w:val="ro-RO"/>
        </w:rPr>
      </w:pPr>
      <w:r w:rsidRPr="006E7CEA">
        <w:rPr>
          <w:sz w:val="28"/>
          <w:szCs w:val="28"/>
          <w:lang w:val="ro-RO"/>
        </w:rPr>
        <w:t xml:space="preserve">                    </w:t>
      </w:r>
      <w:proofErr w:type="spellStart"/>
      <w:r w:rsidRPr="006E7CEA">
        <w:rPr>
          <w:b/>
          <w:sz w:val="28"/>
          <w:szCs w:val="28"/>
          <w:lang w:val="ro-RO"/>
        </w:rPr>
        <w:t>Viceministru</w:t>
      </w:r>
      <w:proofErr w:type="spellEnd"/>
      <w:r w:rsidRPr="006E7CEA">
        <w:rPr>
          <w:b/>
          <w:sz w:val="28"/>
          <w:szCs w:val="28"/>
          <w:lang w:val="ro-RO"/>
        </w:rPr>
        <w:t xml:space="preserve">                                                                                              Aliona S</w:t>
      </w:r>
      <w:r>
        <w:rPr>
          <w:b/>
          <w:sz w:val="28"/>
          <w:szCs w:val="28"/>
          <w:lang w:val="ro-RO"/>
        </w:rPr>
        <w:t>ERBULENCO</w:t>
      </w:r>
    </w:p>
    <w:sectPr w:rsidR="00B83CB8" w:rsidRPr="00457BE8" w:rsidSect="006E7CEA">
      <w:pgSz w:w="15840" w:h="12240" w:orient="landscape"/>
      <w:pgMar w:top="851" w:right="1134" w:bottom="73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90A" w:rsidRDefault="00CE790A" w:rsidP="00C636B4">
      <w:r>
        <w:separator/>
      </w:r>
    </w:p>
  </w:endnote>
  <w:endnote w:type="continuationSeparator" w:id="0">
    <w:p w:rsidR="00CE790A" w:rsidRDefault="00CE790A" w:rsidP="00C636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90A" w:rsidRDefault="00CE790A" w:rsidP="00C636B4">
      <w:r>
        <w:separator/>
      </w:r>
    </w:p>
  </w:footnote>
  <w:footnote w:type="continuationSeparator" w:id="0">
    <w:p w:rsidR="00CE790A" w:rsidRDefault="00CE790A" w:rsidP="00C636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E2FC8"/>
    <w:rsid w:val="000337E6"/>
    <w:rsid w:val="00087CF2"/>
    <w:rsid w:val="000F0942"/>
    <w:rsid w:val="00131390"/>
    <w:rsid w:val="00134366"/>
    <w:rsid w:val="00141F94"/>
    <w:rsid w:val="00157911"/>
    <w:rsid w:val="00167735"/>
    <w:rsid w:val="001A7E75"/>
    <w:rsid w:val="001B149C"/>
    <w:rsid w:val="00211397"/>
    <w:rsid w:val="00230D4C"/>
    <w:rsid w:val="00240F95"/>
    <w:rsid w:val="00241D1B"/>
    <w:rsid w:val="0024214F"/>
    <w:rsid w:val="00385BBC"/>
    <w:rsid w:val="00396BBD"/>
    <w:rsid w:val="003B59AD"/>
    <w:rsid w:val="003F4867"/>
    <w:rsid w:val="0040014A"/>
    <w:rsid w:val="004469BB"/>
    <w:rsid w:val="00457BE8"/>
    <w:rsid w:val="00463E36"/>
    <w:rsid w:val="00523257"/>
    <w:rsid w:val="00523D4F"/>
    <w:rsid w:val="0055352B"/>
    <w:rsid w:val="00576D3B"/>
    <w:rsid w:val="005A29B9"/>
    <w:rsid w:val="005D3E48"/>
    <w:rsid w:val="00687F72"/>
    <w:rsid w:val="006A76BB"/>
    <w:rsid w:val="006E2428"/>
    <w:rsid w:val="006E7CEA"/>
    <w:rsid w:val="00701013"/>
    <w:rsid w:val="0070353F"/>
    <w:rsid w:val="00794CE5"/>
    <w:rsid w:val="007F4747"/>
    <w:rsid w:val="007F7754"/>
    <w:rsid w:val="0080070D"/>
    <w:rsid w:val="008548FF"/>
    <w:rsid w:val="008B0A2A"/>
    <w:rsid w:val="008C72BF"/>
    <w:rsid w:val="008D5DEC"/>
    <w:rsid w:val="008D62BF"/>
    <w:rsid w:val="008E2FC8"/>
    <w:rsid w:val="00943353"/>
    <w:rsid w:val="009461A0"/>
    <w:rsid w:val="0096088F"/>
    <w:rsid w:val="00A07716"/>
    <w:rsid w:val="00A60BE6"/>
    <w:rsid w:val="00B34752"/>
    <w:rsid w:val="00B83CB8"/>
    <w:rsid w:val="00B905BB"/>
    <w:rsid w:val="00C615BB"/>
    <w:rsid w:val="00C63453"/>
    <w:rsid w:val="00C636B4"/>
    <w:rsid w:val="00C810DA"/>
    <w:rsid w:val="00CD21BF"/>
    <w:rsid w:val="00CD3FD5"/>
    <w:rsid w:val="00CE790A"/>
    <w:rsid w:val="00CF0FBD"/>
    <w:rsid w:val="00DB25C2"/>
    <w:rsid w:val="00DC1F2F"/>
    <w:rsid w:val="00DE4A31"/>
    <w:rsid w:val="00DF7578"/>
    <w:rsid w:val="00E0436B"/>
    <w:rsid w:val="00E46FEC"/>
    <w:rsid w:val="00E765EF"/>
    <w:rsid w:val="00F32612"/>
    <w:rsid w:val="00F92325"/>
    <w:rsid w:val="00FB1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F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2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rsid w:val="008E2FC8"/>
  </w:style>
  <w:style w:type="paragraph" w:customStyle="1" w:styleId="NoSpacing1">
    <w:name w:val="No Spacing1"/>
    <w:uiPriority w:val="1"/>
    <w:qFormat/>
    <w:rsid w:val="008E2FC8"/>
    <w:pPr>
      <w:spacing w:after="0" w:line="240" w:lineRule="auto"/>
    </w:pPr>
    <w:rPr>
      <w:rFonts w:ascii="Calibri" w:eastAsia="Calibri" w:hAnsi="Calibri" w:cs="Times New Roman"/>
      <w:lang w:val="ro-RO"/>
    </w:rPr>
  </w:style>
  <w:style w:type="character" w:styleId="a4">
    <w:name w:val="Strong"/>
    <w:uiPriority w:val="22"/>
    <w:qFormat/>
    <w:rsid w:val="008E2FC8"/>
    <w:rPr>
      <w:b/>
      <w:bCs/>
    </w:rPr>
  </w:style>
  <w:style w:type="character" w:customStyle="1" w:styleId="apple-converted-space">
    <w:name w:val="apple-converted-space"/>
    <w:rsid w:val="008E2FC8"/>
  </w:style>
  <w:style w:type="character" w:customStyle="1" w:styleId="docbody1">
    <w:name w:val="doc_body1"/>
    <w:rsid w:val="008E2FC8"/>
    <w:rPr>
      <w:rFonts w:ascii="Times New Roman" w:hAnsi="Times New Roman" w:cs="Times New Roman" w:hint="default"/>
      <w:color w:val="000000"/>
      <w:sz w:val="24"/>
      <w:szCs w:val="24"/>
    </w:rPr>
  </w:style>
  <w:style w:type="character" w:customStyle="1" w:styleId="docbody">
    <w:name w:val="doc_body"/>
    <w:rsid w:val="00240F95"/>
  </w:style>
  <w:style w:type="paragraph" w:styleId="a5">
    <w:name w:val="List Paragraph"/>
    <w:basedOn w:val="a"/>
    <w:uiPriority w:val="34"/>
    <w:qFormat/>
    <w:rsid w:val="008B0A2A"/>
    <w:pPr>
      <w:ind w:left="720"/>
      <w:contextualSpacing/>
    </w:pPr>
  </w:style>
  <w:style w:type="paragraph" w:styleId="a6">
    <w:name w:val="header"/>
    <w:basedOn w:val="a"/>
    <w:link w:val="a7"/>
    <w:uiPriority w:val="99"/>
    <w:unhideWhenUsed/>
    <w:rsid w:val="00C636B4"/>
    <w:pPr>
      <w:tabs>
        <w:tab w:val="center" w:pos="4677"/>
        <w:tab w:val="right" w:pos="9355"/>
      </w:tabs>
    </w:pPr>
  </w:style>
  <w:style w:type="character" w:customStyle="1" w:styleId="a7">
    <w:name w:val="Верхний колонтитул Знак"/>
    <w:basedOn w:val="a0"/>
    <w:link w:val="a6"/>
    <w:uiPriority w:val="99"/>
    <w:rsid w:val="00C636B4"/>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C636B4"/>
    <w:pPr>
      <w:tabs>
        <w:tab w:val="center" w:pos="4677"/>
        <w:tab w:val="right" w:pos="9355"/>
      </w:tabs>
    </w:pPr>
  </w:style>
  <w:style w:type="character" w:customStyle="1" w:styleId="a9">
    <w:name w:val="Нижний колонтитул Знак"/>
    <w:basedOn w:val="a0"/>
    <w:link w:val="a8"/>
    <w:uiPriority w:val="99"/>
    <w:rsid w:val="00C636B4"/>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F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2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rsid w:val="008E2FC8"/>
  </w:style>
  <w:style w:type="paragraph" w:customStyle="1" w:styleId="NoSpacing1">
    <w:name w:val="No Spacing1"/>
    <w:uiPriority w:val="1"/>
    <w:qFormat/>
    <w:rsid w:val="008E2FC8"/>
    <w:pPr>
      <w:spacing w:after="0" w:line="240" w:lineRule="auto"/>
    </w:pPr>
    <w:rPr>
      <w:rFonts w:ascii="Calibri" w:eastAsia="Calibri" w:hAnsi="Calibri" w:cs="Times New Roman"/>
      <w:lang w:val="ro-RO"/>
    </w:rPr>
  </w:style>
  <w:style w:type="character" w:styleId="a4">
    <w:name w:val="Strong"/>
    <w:uiPriority w:val="22"/>
    <w:qFormat/>
    <w:rsid w:val="008E2FC8"/>
    <w:rPr>
      <w:b/>
      <w:bCs/>
    </w:rPr>
  </w:style>
  <w:style w:type="character" w:customStyle="1" w:styleId="apple-converted-space">
    <w:name w:val="apple-converted-space"/>
    <w:rsid w:val="008E2FC8"/>
  </w:style>
  <w:style w:type="character" w:customStyle="1" w:styleId="docbody1">
    <w:name w:val="doc_body1"/>
    <w:rsid w:val="008E2FC8"/>
    <w:rPr>
      <w:rFonts w:ascii="Times New Roman" w:hAnsi="Times New Roman" w:cs="Times New Roman" w:hint="default"/>
      <w:color w:val="000000"/>
      <w:sz w:val="24"/>
      <w:szCs w:val="24"/>
    </w:rPr>
  </w:style>
  <w:style w:type="character" w:customStyle="1" w:styleId="docbody">
    <w:name w:val="doc_body"/>
    <w:rsid w:val="00240F95"/>
  </w:style>
  <w:style w:type="paragraph" w:styleId="a5">
    <w:name w:val="List Paragraph"/>
    <w:basedOn w:val="a"/>
    <w:uiPriority w:val="34"/>
    <w:qFormat/>
    <w:rsid w:val="008B0A2A"/>
    <w:pPr>
      <w:ind w:left="720"/>
      <w:contextualSpacing/>
    </w:pPr>
  </w:style>
  <w:style w:type="paragraph" w:styleId="a6">
    <w:name w:val="header"/>
    <w:basedOn w:val="a"/>
    <w:link w:val="a7"/>
    <w:uiPriority w:val="99"/>
    <w:unhideWhenUsed/>
    <w:rsid w:val="00C636B4"/>
    <w:pPr>
      <w:tabs>
        <w:tab w:val="center" w:pos="4677"/>
        <w:tab w:val="right" w:pos="9355"/>
      </w:tabs>
    </w:pPr>
  </w:style>
  <w:style w:type="character" w:customStyle="1" w:styleId="a7">
    <w:name w:val="Верхний колонтитул Знак"/>
    <w:basedOn w:val="a0"/>
    <w:link w:val="a6"/>
    <w:uiPriority w:val="99"/>
    <w:rsid w:val="00C636B4"/>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C636B4"/>
    <w:pPr>
      <w:tabs>
        <w:tab w:val="center" w:pos="4677"/>
        <w:tab w:val="right" w:pos="9355"/>
      </w:tabs>
    </w:pPr>
  </w:style>
  <w:style w:type="character" w:customStyle="1" w:styleId="a9">
    <w:name w:val="Нижний колонтитул Знак"/>
    <w:basedOn w:val="a0"/>
    <w:link w:val="a8"/>
    <w:uiPriority w:val="99"/>
    <w:rsid w:val="00C636B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TotalTime>
  <Pages>1</Pages>
  <Words>5650</Words>
  <Characters>32208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37783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Serviciul Operativ</dc:creator>
  <cp:keywords/>
  <dc:description/>
  <cp:lastModifiedBy>abucur</cp:lastModifiedBy>
  <cp:revision>26</cp:revision>
  <cp:lastPrinted>2016-02-22T07:33:00Z</cp:lastPrinted>
  <dcterms:created xsi:type="dcterms:W3CDTF">2015-10-09T18:21:00Z</dcterms:created>
  <dcterms:modified xsi:type="dcterms:W3CDTF">2016-02-23T14:31:00Z</dcterms:modified>
</cp:coreProperties>
</file>