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0A" w:rsidRDefault="0054371A">
      <w:pPr>
        <w:ind w:left="-284" w:firstLine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30340" cy="108204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1082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060A" w:rsidRDefault="006423E2">
      <w:pPr>
        <w:ind w:left="-284" w:firstLine="0"/>
        <w:rPr>
          <w:sz w:val="24"/>
          <w:szCs w:val="24"/>
        </w:rPr>
      </w:pPr>
      <w:r>
        <w:rPr>
          <w:sz w:val="24"/>
          <w:szCs w:val="24"/>
        </w:rPr>
        <w:t>_________________________2025</w:t>
      </w:r>
    </w:p>
    <w:p w:rsidR="00A77809" w:rsidRDefault="00A77809">
      <w:pPr>
        <w:ind w:right="51" w:firstLine="0"/>
        <w:jc w:val="right"/>
        <w:rPr>
          <w:b/>
          <w:sz w:val="24"/>
          <w:szCs w:val="24"/>
        </w:rPr>
      </w:pPr>
    </w:p>
    <w:p w:rsidR="0084060A" w:rsidRPr="0016369C" w:rsidRDefault="0054371A">
      <w:pPr>
        <w:ind w:right="51" w:firstLine="0"/>
        <w:jc w:val="right"/>
        <w:rPr>
          <w:sz w:val="26"/>
          <w:szCs w:val="26"/>
        </w:rPr>
      </w:pPr>
      <w:r w:rsidRPr="0016369C">
        <w:rPr>
          <w:b/>
          <w:sz w:val="26"/>
          <w:szCs w:val="26"/>
        </w:rPr>
        <w:t>Cancelaria de Stat a Republicii Moldova</w:t>
      </w:r>
    </w:p>
    <w:p w:rsidR="0084060A" w:rsidRPr="0016369C" w:rsidRDefault="0084060A">
      <w:pPr>
        <w:ind w:left="-284" w:firstLine="0"/>
        <w:rPr>
          <w:sz w:val="26"/>
          <w:szCs w:val="26"/>
        </w:rPr>
      </w:pPr>
      <w:bookmarkStart w:id="0" w:name="_heading=h.gjdgxs" w:colFirst="0" w:colLast="0"/>
      <w:bookmarkEnd w:id="0"/>
    </w:p>
    <w:p w:rsidR="0084060A" w:rsidRPr="0016369C" w:rsidRDefault="00BF1F36" w:rsidP="00BF1F36">
      <w:pPr>
        <w:ind w:left="-284" w:right="-91" w:firstLine="568"/>
        <w:jc w:val="center"/>
        <w:rPr>
          <w:b/>
          <w:sz w:val="26"/>
          <w:szCs w:val="26"/>
        </w:rPr>
      </w:pPr>
      <w:r w:rsidRPr="0016369C">
        <w:rPr>
          <w:b/>
          <w:sz w:val="26"/>
          <w:szCs w:val="26"/>
        </w:rPr>
        <w:t>CERERE</w:t>
      </w:r>
    </w:p>
    <w:p w:rsidR="00BF1F36" w:rsidRPr="0016369C" w:rsidRDefault="00BF1F36" w:rsidP="00BF1F36">
      <w:pPr>
        <w:ind w:left="-284" w:right="-91" w:firstLine="568"/>
        <w:jc w:val="center"/>
        <w:rPr>
          <w:b/>
          <w:sz w:val="26"/>
          <w:szCs w:val="26"/>
        </w:rPr>
      </w:pPr>
      <w:r w:rsidRPr="0016369C">
        <w:rPr>
          <w:b/>
          <w:sz w:val="26"/>
          <w:szCs w:val="26"/>
        </w:rPr>
        <w:t>privind înregistrarea de către Cancelaria de Stat a proiectelor de acte al Guvernului</w:t>
      </w:r>
    </w:p>
    <w:tbl>
      <w:tblPr>
        <w:tblStyle w:val="a8"/>
        <w:tblW w:w="10633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711"/>
        <w:gridCol w:w="6352"/>
      </w:tblGrid>
      <w:tr w:rsidR="0084060A" w:rsidRPr="00EC6A2C" w:rsidTr="00A77809">
        <w:trPr>
          <w:trHeight w:val="210"/>
        </w:trPr>
        <w:tc>
          <w:tcPr>
            <w:tcW w:w="570" w:type="dxa"/>
            <w:vAlign w:val="center"/>
          </w:tcPr>
          <w:p w:rsidR="0084060A" w:rsidRPr="00EC6A2C" w:rsidRDefault="00A77809" w:rsidP="0016369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C6A2C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3711" w:type="dxa"/>
            <w:vAlign w:val="center"/>
          </w:tcPr>
          <w:p w:rsidR="0084060A" w:rsidRPr="00EC6A2C" w:rsidRDefault="0054371A" w:rsidP="0016369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C6A2C">
              <w:rPr>
                <w:b/>
                <w:sz w:val="24"/>
                <w:szCs w:val="24"/>
              </w:rPr>
              <w:t>Criterii de înregistrare</w:t>
            </w:r>
          </w:p>
        </w:tc>
        <w:tc>
          <w:tcPr>
            <w:tcW w:w="6352" w:type="dxa"/>
            <w:vAlign w:val="center"/>
          </w:tcPr>
          <w:p w:rsidR="0084060A" w:rsidRPr="00EC6A2C" w:rsidRDefault="0054371A" w:rsidP="0016369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C6A2C">
              <w:rPr>
                <w:b/>
                <w:sz w:val="24"/>
                <w:szCs w:val="24"/>
              </w:rPr>
              <w:t>Nota autorului</w:t>
            </w:r>
          </w:p>
        </w:tc>
      </w:tr>
      <w:tr w:rsidR="0084060A" w:rsidRPr="00EC6A2C" w:rsidTr="00A77809">
        <w:trPr>
          <w:trHeight w:val="315"/>
        </w:trPr>
        <w:tc>
          <w:tcPr>
            <w:tcW w:w="570" w:type="dxa"/>
          </w:tcPr>
          <w:p w:rsidR="0084060A" w:rsidRPr="00EC6A2C" w:rsidRDefault="0054371A" w:rsidP="0016369C">
            <w:pPr>
              <w:ind w:firstLine="0"/>
              <w:jc w:val="center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1.</w:t>
            </w:r>
          </w:p>
        </w:tc>
        <w:tc>
          <w:tcPr>
            <w:tcW w:w="3711" w:type="dxa"/>
          </w:tcPr>
          <w:p w:rsidR="0084060A" w:rsidRPr="00EC6A2C" w:rsidRDefault="00A77809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Categoria și d</w:t>
            </w:r>
            <w:r w:rsidR="0054371A" w:rsidRPr="00EC6A2C">
              <w:rPr>
                <w:sz w:val="24"/>
                <w:szCs w:val="24"/>
              </w:rPr>
              <w:t>enumirea proiectului</w:t>
            </w:r>
          </w:p>
        </w:tc>
        <w:tc>
          <w:tcPr>
            <w:tcW w:w="6352" w:type="dxa"/>
          </w:tcPr>
          <w:p w:rsidR="0084060A" w:rsidRPr="00EC6A2C" w:rsidRDefault="0054371A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Proiectul Ho</w:t>
            </w:r>
            <w:r w:rsidR="00A77809" w:rsidRPr="00EC6A2C">
              <w:rPr>
                <w:sz w:val="24"/>
                <w:szCs w:val="24"/>
              </w:rPr>
              <w:t>tărârii Guvernului pentru</w:t>
            </w:r>
            <w:r w:rsidRPr="00EC6A2C">
              <w:rPr>
                <w:sz w:val="24"/>
                <w:szCs w:val="24"/>
              </w:rPr>
              <w:t xml:space="preserve"> </w:t>
            </w:r>
            <w:r w:rsidR="00A77809" w:rsidRPr="00EC6A2C">
              <w:rPr>
                <w:sz w:val="24"/>
                <w:szCs w:val="24"/>
              </w:rPr>
              <w:t>modificarea</w:t>
            </w:r>
            <w:r w:rsidRPr="00EC6A2C">
              <w:rPr>
                <w:sz w:val="24"/>
                <w:szCs w:val="24"/>
              </w:rPr>
              <w:t xml:space="preserve"> Regulamentului cu privire la mecanismul de finanțare a sportului de performanță conform criteriilor distincte</w:t>
            </w:r>
            <w:r w:rsidR="00A77809" w:rsidRPr="00EC6A2C">
              <w:rPr>
                <w:sz w:val="24"/>
                <w:szCs w:val="24"/>
              </w:rPr>
              <w:t>, aprobat prin Hotărârea Guvernului nr.22/2023</w:t>
            </w:r>
            <w:r w:rsidRPr="00EC6A2C">
              <w:rPr>
                <w:sz w:val="24"/>
                <w:szCs w:val="24"/>
              </w:rPr>
              <w:t>.</w:t>
            </w:r>
          </w:p>
        </w:tc>
      </w:tr>
      <w:tr w:rsidR="0084060A" w:rsidRPr="00EC6A2C" w:rsidTr="00A77809">
        <w:trPr>
          <w:trHeight w:val="315"/>
        </w:trPr>
        <w:tc>
          <w:tcPr>
            <w:tcW w:w="570" w:type="dxa"/>
          </w:tcPr>
          <w:p w:rsidR="0084060A" w:rsidRPr="00EC6A2C" w:rsidRDefault="0054371A" w:rsidP="0016369C">
            <w:pPr>
              <w:ind w:firstLine="0"/>
              <w:jc w:val="center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2.</w:t>
            </w:r>
          </w:p>
        </w:tc>
        <w:tc>
          <w:tcPr>
            <w:tcW w:w="3711" w:type="dxa"/>
          </w:tcPr>
          <w:p w:rsidR="0084060A" w:rsidRPr="00EC6A2C" w:rsidRDefault="0054371A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Autoritatea publică care a elaborat proiectul</w:t>
            </w:r>
          </w:p>
        </w:tc>
        <w:tc>
          <w:tcPr>
            <w:tcW w:w="6352" w:type="dxa"/>
          </w:tcPr>
          <w:p w:rsidR="0084060A" w:rsidRPr="00EC6A2C" w:rsidRDefault="0054371A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Ministerul Educației și Cercetării.</w:t>
            </w:r>
          </w:p>
        </w:tc>
      </w:tr>
      <w:tr w:rsidR="00A77809" w:rsidRPr="00EC6A2C" w:rsidTr="00A77809">
        <w:tc>
          <w:tcPr>
            <w:tcW w:w="570" w:type="dxa"/>
          </w:tcPr>
          <w:p w:rsidR="00A77809" w:rsidRPr="00EC6A2C" w:rsidRDefault="00A77809" w:rsidP="0016369C">
            <w:pPr>
              <w:ind w:firstLine="0"/>
              <w:jc w:val="center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3.</w:t>
            </w:r>
          </w:p>
        </w:tc>
        <w:tc>
          <w:tcPr>
            <w:tcW w:w="3711" w:type="dxa"/>
          </w:tcPr>
          <w:p w:rsidR="00A77809" w:rsidRPr="00EC6A2C" w:rsidRDefault="00A77809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 xml:space="preserve">Justificarea depunerii cererii </w:t>
            </w:r>
            <w:r w:rsidRPr="00EC6A2C">
              <w:rPr>
                <w:i/>
                <w:sz w:val="24"/>
                <w:szCs w:val="24"/>
              </w:rPr>
              <w:t>(indicația corespunzătoare sau remarca precum că proiectul este elaborat din inițiativa autorului)</w:t>
            </w:r>
          </w:p>
        </w:tc>
        <w:tc>
          <w:tcPr>
            <w:tcW w:w="6352" w:type="dxa"/>
          </w:tcPr>
          <w:p w:rsidR="00EC6A2C" w:rsidRPr="00EC6A2C" w:rsidRDefault="00EC6A2C" w:rsidP="00EC6A2C">
            <w:pPr>
              <w:shd w:val="clear" w:color="auto" w:fill="FFFFFF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EC6A2C">
              <w:rPr>
                <w:sz w:val="24"/>
                <w:szCs w:val="24"/>
                <w:shd w:val="clear" w:color="auto" w:fill="FFFFFF"/>
              </w:rPr>
              <w:t>Conform modificările propuse la Anexa nr.1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EC6A2C">
              <w:rPr>
                <w:sz w:val="24"/>
                <w:szCs w:val="24"/>
                <w:shd w:val="clear" w:color="auto" w:fill="FFFFFF"/>
              </w:rPr>
              <w:t xml:space="preserve"> fiecare federație sportivă</w:t>
            </w:r>
            <w:r>
              <w:rPr>
                <w:sz w:val="24"/>
                <w:szCs w:val="24"/>
                <w:shd w:val="clear" w:color="auto" w:fill="FFFFFF"/>
              </w:rPr>
              <w:t xml:space="preserve"> care va organiza campionatele naț</w:t>
            </w:r>
            <w:r w:rsidRPr="00EC6A2C">
              <w:rPr>
                <w:sz w:val="24"/>
                <w:szCs w:val="24"/>
                <w:shd w:val="clear" w:color="auto" w:fill="FFFFFF"/>
              </w:rPr>
              <w:t>ional</w:t>
            </w:r>
            <w:r>
              <w:rPr>
                <w:sz w:val="24"/>
                <w:szCs w:val="24"/>
                <w:shd w:val="clear" w:color="auto" w:fill="FFFFFF"/>
              </w:rPr>
              <w:t>e</w:t>
            </w:r>
            <w:r w:rsidRPr="00EC6A2C">
              <w:rPr>
                <w:sz w:val="24"/>
                <w:szCs w:val="24"/>
                <w:shd w:val="clear" w:color="auto" w:fill="FFFFFF"/>
              </w:rPr>
              <w:t xml:space="preserve"> pe categoria de vârsă al sportivilor</w:t>
            </w:r>
            <w:r w:rsidRPr="00EC6A2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vor obține punctaj</w:t>
            </w:r>
            <w:r w:rsidRPr="00EC6A2C">
              <w:rPr>
                <w:sz w:val="24"/>
                <w:szCs w:val="24"/>
                <w:shd w:val="clear" w:color="auto" w:fill="FFFFFF"/>
              </w:rPr>
              <w:t>, în dependență de numărul campionatelor naționale</w:t>
            </w:r>
            <w:r>
              <w:rPr>
                <w:sz w:val="24"/>
                <w:szCs w:val="24"/>
                <w:shd w:val="clear" w:color="auto" w:fill="FFFFFF"/>
              </w:rPr>
              <w:t xml:space="preserve"> organizate</w:t>
            </w:r>
            <w:r w:rsidRPr="00EC6A2C"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  <w:p w:rsidR="00EC6A2C" w:rsidRPr="00EC6A2C" w:rsidRDefault="00EC6A2C" w:rsidP="0016369C">
            <w:pPr>
              <w:shd w:val="clear" w:color="auto" w:fill="FFFFFF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Potrivit</w:t>
            </w:r>
            <w:r w:rsidRPr="00EC6A2C">
              <w:rPr>
                <w:sz w:val="24"/>
                <w:szCs w:val="24"/>
                <w:shd w:val="clear" w:color="auto" w:fill="FFFFFF"/>
              </w:rPr>
              <w:t xml:space="preserve"> completărilor propuse în Anexa nr.2, tabelele 1 și 3, se propune acoperirea unor lacune și anume stabilirea punctajului pentru participarea la turnee</w:t>
            </w:r>
            <w:r>
              <w:rPr>
                <w:sz w:val="24"/>
                <w:szCs w:val="24"/>
                <w:shd w:val="clear" w:color="auto" w:fill="FFFFFF"/>
              </w:rPr>
              <w:t>le</w:t>
            </w:r>
            <w:r w:rsidRPr="00EC6A2C">
              <w:rPr>
                <w:sz w:val="24"/>
                <w:szCs w:val="24"/>
                <w:shd w:val="clear" w:color="auto" w:fill="FFFFFF"/>
              </w:rPr>
              <w:t xml:space="preserve"> de calificare către Jocurile Olimpice/Paralimpice.</w:t>
            </w:r>
          </w:p>
          <w:p w:rsidR="005D0465" w:rsidRPr="00EC6A2C" w:rsidRDefault="0016369C" w:rsidP="0016369C">
            <w:pPr>
              <w:shd w:val="clear" w:color="auto" w:fill="FFFFFF"/>
              <w:ind w:firstLine="0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EC6A2C">
              <w:rPr>
                <w:sz w:val="24"/>
                <w:szCs w:val="24"/>
                <w:shd w:val="clear" w:color="auto" w:fill="FFFFFF"/>
                <w:lang w:val="en-US"/>
              </w:rPr>
              <w:t>Punctul</w:t>
            </w:r>
            <w:proofErr w:type="spellEnd"/>
            <w:r w:rsidRPr="00EC6A2C">
              <w:rPr>
                <w:sz w:val="24"/>
                <w:szCs w:val="24"/>
                <w:shd w:val="clear" w:color="auto" w:fill="FFFFFF"/>
                <w:lang w:val="en-US"/>
              </w:rPr>
              <w:t xml:space="preserve"> 3 din </w:t>
            </w:r>
            <w:proofErr w:type="spellStart"/>
            <w:r w:rsidRPr="00EC6A2C">
              <w:rPr>
                <w:sz w:val="24"/>
                <w:szCs w:val="24"/>
                <w:shd w:val="clear" w:color="auto" w:fill="FFFFFF"/>
                <w:lang w:val="en-US"/>
              </w:rPr>
              <w:t>Anexa</w:t>
            </w:r>
            <w:proofErr w:type="spellEnd"/>
            <w:r w:rsidRPr="00EC6A2C">
              <w:rPr>
                <w:sz w:val="24"/>
                <w:szCs w:val="24"/>
                <w:shd w:val="clear" w:color="auto" w:fill="FFFFFF"/>
                <w:lang w:val="en-US"/>
              </w:rPr>
              <w:t xml:space="preserve"> nr.3 </w:t>
            </w:r>
            <w:r w:rsidRPr="00EC6A2C">
              <w:rPr>
                <w:sz w:val="24"/>
                <w:szCs w:val="24"/>
                <w:shd w:val="clear" w:color="auto" w:fill="FFFFFF"/>
              </w:rPr>
              <w:t>reprezintă un prag/barieră juridică care limitează și împiedică autoritatea centrală de specialitate să realizeze finanțarea în mod liber și complet în raport cu federațiile sportive pentru a participa la competițiile sportive internaționale. Astfe</w:t>
            </w:r>
            <w:r w:rsidR="00EC6A2C">
              <w:rPr>
                <w:sz w:val="24"/>
                <w:szCs w:val="24"/>
                <w:shd w:val="clear" w:color="auto" w:fill="FFFFFF"/>
              </w:rPr>
              <w:t>l, abrogarea punctului 3 din Anexa nr.3</w:t>
            </w:r>
            <w:bookmarkStart w:id="1" w:name="_GoBack"/>
            <w:bookmarkEnd w:id="1"/>
            <w:r w:rsidRPr="00EC6A2C">
              <w:rPr>
                <w:sz w:val="24"/>
                <w:szCs w:val="24"/>
                <w:shd w:val="clear" w:color="auto" w:fill="FFFFFF"/>
              </w:rPr>
              <w:t xml:space="preserve"> va liberaliza activitatea autorității centrale de specialitate în raport cu finanțarea federațiilor sportive și va mări finanțarea acestor structuri sportive.</w:t>
            </w:r>
          </w:p>
        </w:tc>
      </w:tr>
      <w:tr w:rsidR="00A77809" w:rsidRPr="00EC6A2C" w:rsidTr="00A77809">
        <w:tc>
          <w:tcPr>
            <w:tcW w:w="570" w:type="dxa"/>
          </w:tcPr>
          <w:p w:rsidR="00A77809" w:rsidRPr="00EC6A2C" w:rsidRDefault="0054371A" w:rsidP="0016369C">
            <w:pPr>
              <w:ind w:firstLine="0"/>
              <w:jc w:val="center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4.</w:t>
            </w:r>
          </w:p>
        </w:tc>
        <w:tc>
          <w:tcPr>
            <w:tcW w:w="3711" w:type="dxa"/>
          </w:tcPr>
          <w:p w:rsidR="00A77809" w:rsidRPr="00EC6A2C" w:rsidRDefault="00A77809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Referire la documentul de planificare care prevede elaborarea proiectului (PNA, PND, PNR, alte documente de planificare sectorială)</w:t>
            </w:r>
          </w:p>
        </w:tc>
        <w:tc>
          <w:tcPr>
            <w:tcW w:w="6352" w:type="dxa"/>
          </w:tcPr>
          <w:p w:rsidR="00A77809" w:rsidRPr="00EC6A2C" w:rsidRDefault="00A77809" w:rsidP="0016369C">
            <w:pPr>
              <w:ind w:firstLine="0"/>
              <w:rPr>
                <w:sz w:val="24"/>
                <w:szCs w:val="24"/>
              </w:rPr>
            </w:pPr>
          </w:p>
        </w:tc>
      </w:tr>
      <w:tr w:rsidR="00A77809" w:rsidRPr="00EC6A2C" w:rsidTr="00A77809">
        <w:tc>
          <w:tcPr>
            <w:tcW w:w="570" w:type="dxa"/>
          </w:tcPr>
          <w:p w:rsidR="00A77809" w:rsidRPr="00EC6A2C" w:rsidRDefault="0054371A" w:rsidP="0016369C">
            <w:pPr>
              <w:ind w:firstLine="0"/>
              <w:jc w:val="center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5</w:t>
            </w:r>
            <w:r w:rsidR="00A77809" w:rsidRPr="00EC6A2C">
              <w:rPr>
                <w:sz w:val="24"/>
                <w:szCs w:val="24"/>
              </w:rPr>
              <w:t>.</w:t>
            </w:r>
          </w:p>
        </w:tc>
        <w:tc>
          <w:tcPr>
            <w:tcW w:w="3711" w:type="dxa"/>
          </w:tcPr>
          <w:p w:rsidR="00A77809" w:rsidRPr="00EC6A2C" w:rsidRDefault="00A77809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Lista autorităților</w:t>
            </w:r>
            <w:r w:rsidR="00850C2D" w:rsidRPr="00EC6A2C">
              <w:rPr>
                <w:sz w:val="24"/>
                <w:szCs w:val="24"/>
              </w:rPr>
              <w:t xml:space="preserve"> </w:t>
            </w:r>
            <w:r w:rsidRPr="00EC6A2C">
              <w:rPr>
                <w:sz w:val="24"/>
                <w:szCs w:val="24"/>
              </w:rPr>
              <w:t>și instituțiilor ale căror avizare este necesară</w:t>
            </w:r>
          </w:p>
        </w:tc>
        <w:tc>
          <w:tcPr>
            <w:tcW w:w="6352" w:type="dxa"/>
          </w:tcPr>
          <w:p w:rsidR="00A77809" w:rsidRPr="00EC6A2C" w:rsidRDefault="00A77809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Ministerul Finanțelor.</w:t>
            </w:r>
          </w:p>
          <w:p w:rsidR="00A77809" w:rsidRPr="00EC6A2C" w:rsidRDefault="00A77809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Ministerul Justiției.</w:t>
            </w:r>
          </w:p>
          <w:p w:rsidR="00A77809" w:rsidRPr="00EC6A2C" w:rsidRDefault="00A77809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Centrul Național Anticorupție.</w:t>
            </w:r>
          </w:p>
        </w:tc>
      </w:tr>
      <w:tr w:rsidR="00A77809" w:rsidRPr="00EC6A2C" w:rsidTr="00A77809">
        <w:tc>
          <w:tcPr>
            <w:tcW w:w="570" w:type="dxa"/>
          </w:tcPr>
          <w:p w:rsidR="00A77809" w:rsidRPr="00EC6A2C" w:rsidRDefault="0054371A" w:rsidP="0016369C">
            <w:pPr>
              <w:ind w:firstLine="0"/>
              <w:jc w:val="center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6</w:t>
            </w:r>
            <w:r w:rsidR="00A77809" w:rsidRPr="00EC6A2C">
              <w:rPr>
                <w:sz w:val="24"/>
                <w:szCs w:val="24"/>
              </w:rPr>
              <w:t>.</w:t>
            </w:r>
          </w:p>
        </w:tc>
        <w:tc>
          <w:tcPr>
            <w:tcW w:w="3711" w:type="dxa"/>
          </w:tcPr>
          <w:p w:rsidR="00A77809" w:rsidRPr="00EC6A2C" w:rsidRDefault="00EC6A2C" w:rsidP="00EC6A2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Termenul pentru depunerea </w:t>
            </w:r>
            <w:r w:rsidR="00A77809" w:rsidRPr="00EC6A2C">
              <w:rPr>
                <w:sz w:val="24"/>
                <w:szCs w:val="24"/>
              </w:rPr>
              <w:t>avizelor/expertizelor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52" w:type="dxa"/>
          </w:tcPr>
          <w:p w:rsidR="00A77809" w:rsidRPr="00EC6A2C" w:rsidRDefault="00037BF9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5</w:t>
            </w:r>
            <w:r w:rsidR="00A77809" w:rsidRPr="00EC6A2C">
              <w:rPr>
                <w:sz w:val="24"/>
                <w:szCs w:val="24"/>
              </w:rPr>
              <w:t xml:space="preserve"> zile.</w:t>
            </w:r>
          </w:p>
        </w:tc>
      </w:tr>
      <w:tr w:rsidR="00A77809" w:rsidRPr="00EC6A2C" w:rsidTr="00EC6A2C">
        <w:trPr>
          <w:trHeight w:val="531"/>
        </w:trPr>
        <w:tc>
          <w:tcPr>
            <w:tcW w:w="570" w:type="dxa"/>
          </w:tcPr>
          <w:p w:rsidR="00A77809" w:rsidRPr="00EC6A2C" w:rsidRDefault="0054371A" w:rsidP="0016369C">
            <w:pPr>
              <w:ind w:firstLine="0"/>
              <w:jc w:val="center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7</w:t>
            </w:r>
            <w:r w:rsidR="00A77809" w:rsidRPr="00EC6A2C">
              <w:rPr>
                <w:sz w:val="24"/>
                <w:szCs w:val="24"/>
              </w:rPr>
              <w:t>.</w:t>
            </w:r>
          </w:p>
        </w:tc>
        <w:tc>
          <w:tcPr>
            <w:tcW w:w="3711" w:type="dxa"/>
          </w:tcPr>
          <w:p w:rsidR="00A77809" w:rsidRPr="00EC6A2C" w:rsidRDefault="00A77809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Persoana responsabilă de promovarea proiectului.</w:t>
            </w:r>
          </w:p>
        </w:tc>
        <w:tc>
          <w:tcPr>
            <w:tcW w:w="6352" w:type="dxa"/>
          </w:tcPr>
          <w:p w:rsidR="00A77809" w:rsidRPr="00EC6A2C" w:rsidRDefault="00A77809" w:rsidP="0016369C">
            <w:pPr>
              <w:ind w:firstLine="0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 xml:space="preserve">Ion Iacub, consultant principal Direcția politici în domeniile tineret și sport, tel.022-820-859, e-mail: </w:t>
            </w:r>
            <w:hyperlink r:id="rId7">
              <w:r w:rsidRPr="00EC6A2C">
                <w:rPr>
                  <w:color w:val="0563C1"/>
                  <w:sz w:val="24"/>
                  <w:szCs w:val="24"/>
                  <w:u w:val="single"/>
                </w:rPr>
                <w:t>ion.iacub@mec.gov.md</w:t>
              </w:r>
            </w:hyperlink>
          </w:p>
        </w:tc>
      </w:tr>
      <w:tr w:rsidR="00A77809" w:rsidRPr="00EC6A2C" w:rsidTr="00A77809">
        <w:tc>
          <w:tcPr>
            <w:tcW w:w="570" w:type="dxa"/>
          </w:tcPr>
          <w:p w:rsidR="00A77809" w:rsidRPr="00EC6A2C" w:rsidRDefault="0054371A" w:rsidP="0016369C">
            <w:pPr>
              <w:ind w:firstLine="0"/>
              <w:jc w:val="center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8</w:t>
            </w:r>
            <w:r w:rsidR="00A77809" w:rsidRPr="00EC6A2C">
              <w:rPr>
                <w:sz w:val="24"/>
                <w:szCs w:val="24"/>
              </w:rPr>
              <w:t>.</w:t>
            </w:r>
          </w:p>
        </w:tc>
        <w:tc>
          <w:tcPr>
            <w:tcW w:w="3711" w:type="dxa"/>
          </w:tcPr>
          <w:p w:rsidR="00A77809" w:rsidRPr="00EC6A2C" w:rsidRDefault="00A77809" w:rsidP="0016369C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Anexe</w:t>
            </w:r>
          </w:p>
        </w:tc>
        <w:tc>
          <w:tcPr>
            <w:tcW w:w="6352" w:type="dxa"/>
          </w:tcPr>
          <w:p w:rsidR="00A77809" w:rsidRPr="00EC6A2C" w:rsidRDefault="00A77809" w:rsidP="0016369C">
            <w:pPr>
              <w:numPr>
                <w:ilvl w:val="0"/>
                <w:numId w:val="1"/>
              </w:numPr>
              <w:tabs>
                <w:tab w:val="left" w:pos="393"/>
              </w:tabs>
              <w:ind w:left="33" w:hanging="33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Proiectul Hotărârii Guvernului.</w:t>
            </w:r>
          </w:p>
          <w:p w:rsidR="00A77809" w:rsidRPr="00EC6A2C" w:rsidRDefault="00890840" w:rsidP="0016369C">
            <w:pPr>
              <w:numPr>
                <w:ilvl w:val="0"/>
                <w:numId w:val="1"/>
              </w:numPr>
              <w:tabs>
                <w:tab w:val="left" w:pos="393"/>
              </w:tabs>
              <w:ind w:left="33" w:hanging="33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Nota de fundamentare</w:t>
            </w:r>
            <w:r w:rsidR="00A77809" w:rsidRPr="00EC6A2C">
              <w:rPr>
                <w:sz w:val="24"/>
                <w:szCs w:val="24"/>
              </w:rPr>
              <w:t>.</w:t>
            </w:r>
          </w:p>
          <w:p w:rsidR="00A77809" w:rsidRPr="00EC6A2C" w:rsidRDefault="00A77809" w:rsidP="0016369C">
            <w:pPr>
              <w:numPr>
                <w:ilvl w:val="0"/>
                <w:numId w:val="1"/>
              </w:numPr>
              <w:tabs>
                <w:tab w:val="left" w:pos="393"/>
              </w:tabs>
              <w:ind w:left="33" w:hanging="33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Tabelul comparativ</w:t>
            </w:r>
            <w:r w:rsidR="00724B8B" w:rsidRPr="00EC6A2C">
              <w:rPr>
                <w:sz w:val="24"/>
                <w:szCs w:val="24"/>
              </w:rPr>
              <w:t>.</w:t>
            </w:r>
          </w:p>
        </w:tc>
      </w:tr>
      <w:tr w:rsidR="00A77809" w:rsidRPr="00EC6A2C" w:rsidTr="00A77809">
        <w:tc>
          <w:tcPr>
            <w:tcW w:w="570" w:type="dxa"/>
          </w:tcPr>
          <w:p w:rsidR="00A77809" w:rsidRPr="00EC6A2C" w:rsidRDefault="0054371A" w:rsidP="0016369C">
            <w:pPr>
              <w:ind w:firstLine="0"/>
              <w:jc w:val="center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9</w:t>
            </w:r>
            <w:r w:rsidR="00A77809" w:rsidRPr="00EC6A2C">
              <w:rPr>
                <w:sz w:val="24"/>
                <w:szCs w:val="24"/>
              </w:rPr>
              <w:t>.</w:t>
            </w:r>
          </w:p>
        </w:tc>
        <w:tc>
          <w:tcPr>
            <w:tcW w:w="3711" w:type="dxa"/>
          </w:tcPr>
          <w:p w:rsidR="00A77809" w:rsidRPr="00EC6A2C" w:rsidRDefault="00A77809" w:rsidP="0016369C">
            <w:pPr>
              <w:ind w:firstLine="0"/>
              <w:jc w:val="left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Data și ora depunerii cererii</w:t>
            </w:r>
          </w:p>
        </w:tc>
        <w:tc>
          <w:tcPr>
            <w:tcW w:w="6352" w:type="dxa"/>
          </w:tcPr>
          <w:p w:rsidR="00A77809" w:rsidRPr="00EC6A2C" w:rsidRDefault="00A77809" w:rsidP="0016369C">
            <w:pPr>
              <w:ind w:firstLine="0"/>
              <w:rPr>
                <w:sz w:val="24"/>
                <w:szCs w:val="24"/>
              </w:rPr>
            </w:pPr>
          </w:p>
        </w:tc>
      </w:tr>
      <w:tr w:rsidR="00A77809" w:rsidRPr="00EC6A2C" w:rsidTr="00A77809">
        <w:tc>
          <w:tcPr>
            <w:tcW w:w="570" w:type="dxa"/>
          </w:tcPr>
          <w:p w:rsidR="00A77809" w:rsidRPr="00EC6A2C" w:rsidRDefault="0054371A" w:rsidP="0016369C">
            <w:pPr>
              <w:ind w:firstLine="0"/>
              <w:jc w:val="center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>10</w:t>
            </w:r>
            <w:r w:rsidR="00A77809" w:rsidRPr="00EC6A2C">
              <w:rPr>
                <w:sz w:val="24"/>
                <w:szCs w:val="24"/>
              </w:rPr>
              <w:t>.</w:t>
            </w:r>
          </w:p>
        </w:tc>
        <w:tc>
          <w:tcPr>
            <w:tcW w:w="3711" w:type="dxa"/>
          </w:tcPr>
          <w:p w:rsidR="00A77809" w:rsidRPr="00EC6A2C" w:rsidRDefault="00A77809" w:rsidP="0016369C">
            <w:pPr>
              <w:ind w:firstLine="0"/>
              <w:jc w:val="left"/>
              <w:rPr>
                <w:sz w:val="24"/>
                <w:szCs w:val="24"/>
              </w:rPr>
            </w:pPr>
            <w:r w:rsidRPr="00EC6A2C">
              <w:rPr>
                <w:sz w:val="24"/>
                <w:szCs w:val="24"/>
              </w:rPr>
              <w:t xml:space="preserve">Semnătura </w:t>
            </w:r>
          </w:p>
        </w:tc>
        <w:tc>
          <w:tcPr>
            <w:tcW w:w="6352" w:type="dxa"/>
          </w:tcPr>
          <w:p w:rsidR="00A77809" w:rsidRPr="00EC6A2C" w:rsidRDefault="00A77809" w:rsidP="0016369C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EC6A2C" w:rsidRPr="0016369C" w:rsidRDefault="00EC6A2C" w:rsidP="00CD79B1">
      <w:pPr>
        <w:ind w:firstLine="0"/>
        <w:rPr>
          <w:sz w:val="26"/>
          <w:szCs w:val="26"/>
        </w:rPr>
      </w:pPr>
    </w:p>
    <w:p w:rsidR="0084060A" w:rsidRDefault="0054371A">
      <w:pPr>
        <w:ind w:firstLine="0"/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Ministru                   </w:t>
      </w:r>
      <w:r w:rsidR="00037BF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Dan Perciun</w:t>
      </w:r>
    </w:p>
    <w:p w:rsidR="00EC6A2C" w:rsidRDefault="00EC6A2C" w:rsidP="00EC6A2C">
      <w:pPr>
        <w:ind w:left="-426" w:firstLine="0"/>
        <w:jc w:val="left"/>
        <w:rPr>
          <w:i/>
        </w:rPr>
      </w:pPr>
    </w:p>
    <w:p w:rsidR="00EC6A2C" w:rsidRPr="00D64CEB" w:rsidRDefault="00EC6A2C" w:rsidP="00EC6A2C">
      <w:pPr>
        <w:ind w:left="-426" w:firstLine="0"/>
        <w:jc w:val="left"/>
        <w:rPr>
          <w:i/>
        </w:rPr>
      </w:pPr>
    </w:p>
    <w:p w:rsidR="0084060A" w:rsidRPr="00D64CEB" w:rsidRDefault="00CD79B1" w:rsidP="00CD79B1">
      <w:pPr>
        <w:ind w:left="-426" w:firstLine="0"/>
        <w:jc w:val="left"/>
        <w:rPr>
          <w:i/>
          <w:sz w:val="18"/>
          <w:szCs w:val="18"/>
        </w:rPr>
      </w:pPr>
      <w:r w:rsidRPr="00D64CEB">
        <w:rPr>
          <w:i/>
          <w:sz w:val="18"/>
          <w:szCs w:val="18"/>
        </w:rPr>
        <w:t>Ex. Ion Iacub</w:t>
      </w:r>
    </w:p>
    <w:p w:rsidR="0084060A" w:rsidRPr="00D64CEB" w:rsidRDefault="0054371A" w:rsidP="00CD79B1">
      <w:pPr>
        <w:ind w:left="-426" w:firstLine="0"/>
        <w:jc w:val="left"/>
        <w:rPr>
          <w:i/>
          <w:sz w:val="18"/>
          <w:szCs w:val="18"/>
        </w:rPr>
      </w:pPr>
      <w:r w:rsidRPr="00D64CEB">
        <w:rPr>
          <w:i/>
          <w:sz w:val="18"/>
          <w:szCs w:val="18"/>
        </w:rPr>
        <w:t>Tel. 022-250-497</w:t>
      </w:r>
    </w:p>
    <w:sectPr w:rsidR="0084060A" w:rsidRPr="00D64CEB" w:rsidSect="00EC6A2C">
      <w:pgSz w:w="11906" w:h="16838"/>
      <w:pgMar w:top="284" w:right="656" w:bottom="709" w:left="127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139F3"/>
    <w:multiLevelType w:val="multilevel"/>
    <w:tmpl w:val="98CA0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0A"/>
    <w:rsid w:val="00037BF9"/>
    <w:rsid w:val="0016369C"/>
    <w:rsid w:val="00176D14"/>
    <w:rsid w:val="0054371A"/>
    <w:rsid w:val="005D0465"/>
    <w:rsid w:val="006423E2"/>
    <w:rsid w:val="006E3E56"/>
    <w:rsid w:val="00724B8B"/>
    <w:rsid w:val="00834BF6"/>
    <w:rsid w:val="0084060A"/>
    <w:rsid w:val="00850C2D"/>
    <w:rsid w:val="00890840"/>
    <w:rsid w:val="00A77809"/>
    <w:rsid w:val="00BD0097"/>
    <w:rsid w:val="00BF1F36"/>
    <w:rsid w:val="00CD79B1"/>
    <w:rsid w:val="00D64CEB"/>
    <w:rsid w:val="00EC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DCDD"/>
  <w15:docId w15:val="{CAEFC3EC-5215-4807-B3AD-995CEB4D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EB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F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D06EBD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77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790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83FE8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n.iacub@mec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DcT6NOYK30+Thb4peCDTr9e/Dw==">CgMxLjAyCGguZ2pkZ3hzOAByITFlcjVkNHF2YzAtTWxWU3RSZ0VfSUF3SHRsQVB6U1VTUg==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MEC</cp:lastModifiedBy>
  <cp:revision>17</cp:revision>
  <dcterms:created xsi:type="dcterms:W3CDTF">2023-03-16T09:26:00Z</dcterms:created>
  <dcterms:modified xsi:type="dcterms:W3CDTF">2025-02-19T12:13:00Z</dcterms:modified>
</cp:coreProperties>
</file>