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AE" w:rsidRPr="00920889" w:rsidRDefault="00551DAE" w:rsidP="00F81528">
      <w:pPr>
        <w:spacing w:line="274" w:lineRule="exact"/>
        <w:ind w:left="6880"/>
        <w:jc w:val="right"/>
        <w:rPr>
          <w:rFonts w:ascii="Times New Roman" w:hAnsi="Times New Roman" w:cs="Times New Roman"/>
          <w:color w:val="auto"/>
        </w:rPr>
      </w:pPr>
      <w:bookmarkStart w:id="0" w:name="_GoBack"/>
      <w:bookmarkEnd w:id="0"/>
      <w:r w:rsidRPr="00920889">
        <w:rPr>
          <w:rFonts w:ascii="Times New Roman" w:hAnsi="Times New Roman" w:cs="Times New Roman"/>
          <w:color w:val="auto"/>
        </w:rPr>
        <w:t xml:space="preserve">Anexa nr.2 </w:t>
      </w:r>
    </w:p>
    <w:p w:rsidR="00551DAE" w:rsidRPr="00920889" w:rsidRDefault="00551DAE" w:rsidP="002F7E3E">
      <w:pPr>
        <w:spacing w:line="274" w:lineRule="exact"/>
        <w:jc w:val="right"/>
        <w:rPr>
          <w:rFonts w:ascii="Times New Roman" w:hAnsi="Times New Roman" w:cs="Times New Roman"/>
          <w:color w:val="auto"/>
        </w:rPr>
      </w:pPr>
      <w:r w:rsidRPr="00920889">
        <w:rPr>
          <w:rFonts w:ascii="Times New Roman" w:hAnsi="Times New Roman" w:cs="Times New Roman"/>
          <w:color w:val="auto"/>
        </w:rPr>
        <w:t xml:space="preserve">la Ordinul Ministerului </w:t>
      </w:r>
      <w:r w:rsidR="00920889" w:rsidRPr="00920889">
        <w:rPr>
          <w:rFonts w:ascii="Times New Roman" w:hAnsi="Times New Roman" w:cs="Times New Roman"/>
          <w:color w:val="auto"/>
        </w:rPr>
        <w:t>Finanțelor</w:t>
      </w:r>
      <w:r w:rsidR="002F7E3E" w:rsidRPr="00920889">
        <w:rPr>
          <w:rFonts w:ascii="Times New Roman" w:hAnsi="Times New Roman" w:cs="Times New Roman"/>
          <w:color w:val="auto"/>
        </w:rPr>
        <w:t xml:space="preserve"> </w:t>
      </w:r>
      <w:r w:rsidRPr="00920889">
        <w:rPr>
          <w:rFonts w:ascii="Times New Roman" w:hAnsi="Times New Roman" w:cs="Times New Roman"/>
          <w:color w:val="auto"/>
        </w:rPr>
        <w:t xml:space="preserve">nr. 08 din 15 ianuarie </w:t>
      </w:r>
      <w:r w:rsidR="00EB0C43" w:rsidRPr="00920889">
        <w:rPr>
          <w:rFonts w:ascii="Times New Roman" w:hAnsi="Times New Roman" w:cs="Times New Roman"/>
          <w:color w:val="auto"/>
        </w:rPr>
        <w:t>2</w:t>
      </w:r>
      <w:r w:rsidRPr="00920889">
        <w:rPr>
          <w:rFonts w:ascii="Times New Roman" w:hAnsi="Times New Roman" w:cs="Times New Roman"/>
          <w:color w:val="auto"/>
        </w:rPr>
        <w:t>018</w:t>
      </w:r>
    </w:p>
    <w:p w:rsidR="002F7E3E" w:rsidRPr="00920889" w:rsidRDefault="002F7E3E" w:rsidP="002F7E3E">
      <w:pPr>
        <w:spacing w:line="274" w:lineRule="exact"/>
        <w:jc w:val="right"/>
        <w:rPr>
          <w:rFonts w:ascii="Times New Roman" w:hAnsi="Times New Roman" w:cs="Times New Roman"/>
          <w:color w:val="auto"/>
          <w:sz w:val="20"/>
          <w:szCs w:val="20"/>
        </w:rPr>
      </w:pPr>
      <w:r w:rsidRPr="00920889">
        <w:rPr>
          <w:rFonts w:ascii="Times New Roman" w:hAnsi="Times New Roman" w:cs="Times New Roman"/>
          <w:color w:val="auto"/>
          <w:sz w:val="20"/>
          <w:szCs w:val="20"/>
        </w:rPr>
        <w:t>(</w:t>
      </w:r>
      <w:r w:rsidRPr="00920889">
        <w:rPr>
          <w:rFonts w:ascii="Times New Roman" w:hAnsi="Times New Roman" w:cs="Times New Roman"/>
          <w:bCs/>
          <w:sz w:val="20"/>
          <w:szCs w:val="20"/>
        </w:rPr>
        <w:t>modificat prin</w:t>
      </w:r>
      <w:r w:rsidRPr="00920889">
        <w:rPr>
          <w:rFonts w:ascii="Times New Roman" w:hAnsi="Times New Roman" w:cs="Times New Roman"/>
          <w:b/>
          <w:bCs/>
          <w:sz w:val="20"/>
          <w:szCs w:val="20"/>
        </w:rPr>
        <w:t xml:space="preserve"> </w:t>
      </w:r>
      <w:r w:rsidRPr="00920889">
        <w:rPr>
          <w:rFonts w:ascii="Times New Roman" w:hAnsi="Times New Roman" w:cs="Times New Roman"/>
          <w:sz w:val="20"/>
          <w:szCs w:val="20"/>
        </w:rPr>
        <w:t xml:space="preserve">Ordinul Ministrului </w:t>
      </w:r>
      <w:r w:rsidR="00920889" w:rsidRPr="00920889">
        <w:rPr>
          <w:rFonts w:ascii="Times New Roman" w:hAnsi="Times New Roman" w:cs="Times New Roman"/>
          <w:sz w:val="20"/>
          <w:szCs w:val="20"/>
        </w:rPr>
        <w:t>Finanțelor</w:t>
      </w:r>
      <w:r w:rsidRPr="00920889">
        <w:rPr>
          <w:rFonts w:ascii="Times New Roman" w:hAnsi="Times New Roman" w:cs="Times New Roman"/>
          <w:sz w:val="20"/>
          <w:szCs w:val="20"/>
        </w:rPr>
        <w:t xml:space="preserve"> nr. </w:t>
      </w:r>
      <w:r w:rsidR="00A10DAB" w:rsidRPr="00920889">
        <w:rPr>
          <w:rFonts w:ascii="Times New Roman" w:hAnsi="Times New Roman" w:cs="Times New Roman"/>
          <w:sz w:val="20"/>
          <w:szCs w:val="20"/>
        </w:rPr>
        <w:t xml:space="preserve">    </w:t>
      </w:r>
      <w:r w:rsidRPr="00920889">
        <w:rPr>
          <w:rFonts w:ascii="Times New Roman" w:hAnsi="Times New Roman" w:cs="Times New Roman"/>
          <w:sz w:val="20"/>
          <w:szCs w:val="20"/>
        </w:rPr>
        <w:t xml:space="preserve"> din </w:t>
      </w:r>
      <w:r w:rsidR="00A10DAB" w:rsidRPr="00920889">
        <w:rPr>
          <w:rFonts w:ascii="Times New Roman" w:hAnsi="Times New Roman" w:cs="Times New Roman"/>
          <w:sz w:val="20"/>
          <w:szCs w:val="20"/>
        </w:rPr>
        <w:t xml:space="preserve">                       </w:t>
      </w:r>
      <w:r w:rsidRPr="00920889">
        <w:rPr>
          <w:rFonts w:ascii="Times New Roman" w:hAnsi="Times New Roman" w:cs="Times New Roman"/>
          <w:sz w:val="20"/>
          <w:szCs w:val="20"/>
        </w:rPr>
        <w:t>)</w:t>
      </w:r>
    </w:p>
    <w:p w:rsidR="00551DAE" w:rsidRPr="00920889" w:rsidRDefault="00551DAE" w:rsidP="00551DAE">
      <w:pPr>
        <w:pStyle w:val="Bodytext20"/>
        <w:shd w:val="clear" w:color="auto" w:fill="auto"/>
        <w:spacing w:after="0" w:line="278" w:lineRule="exact"/>
        <w:jc w:val="center"/>
        <w:rPr>
          <w:b/>
          <w:sz w:val="24"/>
          <w:szCs w:val="24"/>
          <w:lang w:val="ro-RO"/>
        </w:rPr>
      </w:pPr>
    </w:p>
    <w:p w:rsidR="00EB0C43" w:rsidRPr="00920889" w:rsidRDefault="00551DAE" w:rsidP="00551DAE">
      <w:pPr>
        <w:pStyle w:val="Bodytext20"/>
        <w:shd w:val="clear" w:color="auto" w:fill="auto"/>
        <w:spacing w:after="0" w:line="278" w:lineRule="exact"/>
        <w:jc w:val="center"/>
        <w:rPr>
          <w:b/>
          <w:sz w:val="24"/>
          <w:szCs w:val="24"/>
          <w:lang w:val="ro-RO"/>
        </w:rPr>
      </w:pPr>
      <w:r w:rsidRPr="00920889">
        <w:rPr>
          <w:b/>
          <w:sz w:val="24"/>
          <w:szCs w:val="24"/>
          <w:lang w:val="ro-RO"/>
        </w:rPr>
        <w:t>MODUL DE COMPLETARE A DECLARAŢIEI</w:t>
      </w:r>
      <w:r w:rsidRPr="00920889">
        <w:rPr>
          <w:b/>
          <w:sz w:val="24"/>
          <w:szCs w:val="24"/>
          <w:lang w:val="ro-RO"/>
        </w:rPr>
        <w:br/>
        <w:t xml:space="preserve">CU PRIVIRE LA IMPOZITUL PE VENIT PENTRU </w:t>
      </w:r>
    </w:p>
    <w:p w:rsidR="00551DAE" w:rsidRPr="00920889" w:rsidRDefault="00551DAE" w:rsidP="00551DAE">
      <w:pPr>
        <w:pStyle w:val="Bodytext20"/>
        <w:shd w:val="clear" w:color="auto" w:fill="auto"/>
        <w:spacing w:after="0" w:line="278" w:lineRule="exact"/>
        <w:jc w:val="center"/>
        <w:rPr>
          <w:b/>
          <w:sz w:val="24"/>
          <w:szCs w:val="24"/>
          <w:lang w:val="ro-RO"/>
        </w:rPr>
      </w:pPr>
      <w:r w:rsidRPr="00920889">
        <w:rPr>
          <w:b/>
          <w:sz w:val="24"/>
          <w:szCs w:val="24"/>
          <w:lang w:val="ro-RO"/>
        </w:rPr>
        <w:t>ORGANIZAŢIILE NECOMERCIALE</w:t>
      </w:r>
    </w:p>
    <w:p w:rsidR="00551DAE" w:rsidRPr="00920889" w:rsidRDefault="00551DAE" w:rsidP="00551DAE">
      <w:pPr>
        <w:pStyle w:val="Bodytext20"/>
        <w:shd w:val="clear" w:color="auto" w:fill="auto"/>
        <w:spacing w:after="0" w:line="220" w:lineRule="exact"/>
        <w:jc w:val="center"/>
        <w:rPr>
          <w:b/>
          <w:sz w:val="24"/>
          <w:szCs w:val="24"/>
          <w:lang w:val="ro-RO"/>
        </w:rPr>
      </w:pPr>
    </w:p>
    <w:p w:rsidR="00551DAE" w:rsidRPr="00920889" w:rsidRDefault="00551DAE" w:rsidP="00551DAE">
      <w:pPr>
        <w:pStyle w:val="Bodytext20"/>
        <w:shd w:val="clear" w:color="auto" w:fill="auto"/>
        <w:spacing w:after="0"/>
        <w:jc w:val="center"/>
        <w:rPr>
          <w:b/>
          <w:sz w:val="24"/>
          <w:szCs w:val="24"/>
          <w:lang w:val="ro-RO"/>
        </w:rPr>
      </w:pPr>
      <w:r w:rsidRPr="00920889">
        <w:rPr>
          <w:b/>
          <w:sz w:val="24"/>
          <w:szCs w:val="24"/>
          <w:lang w:val="ro-RO"/>
        </w:rPr>
        <w:t>Completarea Declarației cu privire la impozitul pe venit</w:t>
      </w:r>
    </w:p>
    <w:p w:rsidR="00551DAE" w:rsidRPr="00920889" w:rsidRDefault="00551DAE" w:rsidP="00551DAE">
      <w:pPr>
        <w:pStyle w:val="Bodytext20"/>
        <w:shd w:val="clear" w:color="auto" w:fill="auto"/>
        <w:spacing w:after="0" w:line="220" w:lineRule="exact"/>
        <w:jc w:val="center"/>
        <w:rPr>
          <w:b/>
          <w:sz w:val="24"/>
          <w:szCs w:val="24"/>
          <w:lang w:val="ro-RO"/>
        </w:rPr>
      </w:pPr>
    </w:p>
    <w:p w:rsidR="00551DAE" w:rsidRPr="00920889" w:rsidRDefault="00551DAE" w:rsidP="00551DAE">
      <w:pPr>
        <w:pStyle w:val="Default"/>
        <w:numPr>
          <w:ilvl w:val="0"/>
          <w:numId w:val="1"/>
        </w:numPr>
        <w:tabs>
          <w:tab w:val="left" w:pos="851"/>
        </w:tabs>
        <w:ind w:firstLine="567"/>
        <w:jc w:val="both"/>
      </w:pPr>
      <w:r w:rsidRPr="00920889">
        <w:rPr>
          <w:b/>
          <w:bCs/>
        </w:rPr>
        <w:t xml:space="preserve">Perioada fiscală </w:t>
      </w:r>
      <w:r w:rsidRPr="00920889">
        <w:t>se completează prin indicarea perioadei fiscale pentru care se depune Declarația cu privire la impozitul pe venit (în continuare – Declarația).</w:t>
      </w:r>
    </w:p>
    <w:p w:rsidR="00BD26D7" w:rsidRPr="00920889" w:rsidRDefault="00551DAE" w:rsidP="00BD26D7">
      <w:pPr>
        <w:pStyle w:val="Default"/>
        <w:numPr>
          <w:ilvl w:val="0"/>
          <w:numId w:val="1"/>
        </w:numPr>
        <w:tabs>
          <w:tab w:val="left" w:pos="851"/>
        </w:tabs>
        <w:ind w:firstLine="567"/>
        <w:jc w:val="both"/>
      </w:pPr>
      <w:r w:rsidRPr="00BD26D7">
        <w:rPr>
          <w:b/>
        </w:rPr>
        <w:t>„Categoria contribuabilului”</w:t>
      </w:r>
      <w:r w:rsidRPr="00920889">
        <w:t xml:space="preserve"> se indică prin bifarea căsuței corespunzătoare cu semnul „√”.</w:t>
      </w:r>
      <w:r w:rsidR="00BD26D7">
        <w:t xml:space="preserve"> </w:t>
      </w:r>
      <w:r w:rsidR="00BD26D7" w:rsidRPr="00BD26D7">
        <w:rPr>
          <w:highlight w:val="yellow"/>
        </w:rPr>
        <w:t>Declarația – forma ONG17 se prezintă de către organizațiile necomerciale prevăzute la art. 52 din Codul fiscal.</w:t>
      </w:r>
    </w:p>
    <w:p w:rsidR="00551DAE" w:rsidRPr="00920889" w:rsidRDefault="00551DAE" w:rsidP="00551DAE">
      <w:pPr>
        <w:pStyle w:val="Bodytext20"/>
        <w:numPr>
          <w:ilvl w:val="0"/>
          <w:numId w:val="1"/>
        </w:numPr>
        <w:shd w:val="clear" w:color="auto" w:fill="auto"/>
        <w:tabs>
          <w:tab w:val="left" w:pos="876"/>
        </w:tabs>
        <w:spacing w:after="0"/>
        <w:ind w:firstLine="567"/>
        <w:jc w:val="both"/>
        <w:rPr>
          <w:sz w:val="24"/>
          <w:szCs w:val="24"/>
          <w:lang w:val="ro-RO"/>
        </w:rPr>
      </w:pPr>
      <w:r w:rsidRPr="00920889">
        <w:rPr>
          <w:sz w:val="24"/>
          <w:szCs w:val="24"/>
          <w:lang w:val="ro-RO"/>
        </w:rPr>
        <w:t xml:space="preserve">În poziția </w:t>
      </w:r>
      <w:r w:rsidRPr="00920889">
        <w:rPr>
          <w:b/>
          <w:sz w:val="24"/>
          <w:szCs w:val="24"/>
          <w:lang w:val="ro-RO"/>
        </w:rPr>
        <w:t>„Denumirea contribuabilului”</w:t>
      </w:r>
      <w:r w:rsidRPr="00920889">
        <w:rPr>
          <w:sz w:val="24"/>
          <w:szCs w:val="24"/>
          <w:lang w:val="ro-RO"/>
        </w:rPr>
        <w:t xml:space="preserve"> se indică denumirea unității respective care completează Declarația, care trebuie să corespundă cu cea indicată în documentele de constituire, eliberate de către organele abilitate, conform legislației în vigoare.</w:t>
      </w:r>
    </w:p>
    <w:p w:rsidR="00551DAE" w:rsidRPr="00920889" w:rsidRDefault="00551DAE" w:rsidP="00551DAE">
      <w:pPr>
        <w:pStyle w:val="Bodytext20"/>
        <w:numPr>
          <w:ilvl w:val="0"/>
          <w:numId w:val="1"/>
        </w:numPr>
        <w:shd w:val="clear" w:color="auto" w:fill="auto"/>
        <w:tabs>
          <w:tab w:val="left" w:pos="876"/>
        </w:tabs>
        <w:spacing w:after="0"/>
        <w:ind w:firstLine="567"/>
        <w:jc w:val="both"/>
        <w:rPr>
          <w:sz w:val="24"/>
          <w:szCs w:val="24"/>
          <w:lang w:val="ro-RO"/>
        </w:rPr>
      </w:pPr>
      <w:r w:rsidRPr="00920889">
        <w:rPr>
          <w:sz w:val="24"/>
          <w:szCs w:val="24"/>
          <w:lang w:val="ro-RO"/>
        </w:rPr>
        <w:t xml:space="preserve">În poziția </w:t>
      </w:r>
      <w:r w:rsidRPr="00920889">
        <w:rPr>
          <w:b/>
          <w:sz w:val="24"/>
          <w:szCs w:val="24"/>
          <w:lang w:val="ro-RO"/>
        </w:rPr>
        <w:t>„Codul fiscal”</w:t>
      </w:r>
      <w:r w:rsidRPr="00920889">
        <w:rPr>
          <w:sz w:val="24"/>
          <w:szCs w:val="24"/>
          <w:lang w:val="ro-RO"/>
        </w:rPr>
        <w:t xml:space="preserve"> se indică codul fiscal ce reprezintă numărul personal de identificare al contribuabilului, atribuit în modul stabilit de legislația în vigoare.</w:t>
      </w:r>
    </w:p>
    <w:p w:rsidR="00551DAE" w:rsidRPr="00920889" w:rsidRDefault="00551DAE" w:rsidP="00551DAE">
      <w:pPr>
        <w:pStyle w:val="Bodytext20"/>
        <w:numPr>
          <w:ilvl w:val="0"/>
          <w:numId w:val="1"/>
        </w:numPr>
        <w:shd w:val="clear" w:color="auto" w:fill="auto"/>
        <w:tabs>
          <w:tab w:val="left" w:pos="876"/>
        </w:tabs>
        <w:spacing w:after="0"/>
        <w:ind w:firstLine="567"/>
        <w:jc w:val="both"/>
        <w:rPr>
          <w:sz w:val="24"/>
          <w:szCs w:val="24"/>
          <w:lang w:val="ro-RO"/>
        </w:rPr>
      </w:pPr>
      <w:r w:rsidRPr="00920889">
        <w:rPr>
          <w:sz w:val="24"/>
          <w:szCs w:val="24"/>
          <w:lang w:val="ro-RO"/>
        </w:rPr>
        <w:t xml:space="preserve">În poziția </w:t>
      </w:r>
      <w:r w:rsidRPr="00920889">
        <w:rPr>
          <w:b/>
          <w:sz w:val="24"/>
          <w:szCs w:val="24"/>
          <w:lang w:val="ro-RO"/>
        </w:rPr>
        <w:t>„Cod CAEM”</w:t>
      </w:r>
      <w:r w:rsidRPr="00920889">
        <w:rPr>
          <w:sz w:val="24"/>
          <w:szCs w:val="24"/>
          <w:lang w:val="ro-RO"/>
        </w:rPr>
        <w:t xml:space="preserve"> se indică codul din patru cifre determinat conform CAEM şi care corespunde coloanei </w:t>
      </w:r>
      <w:smartTag w:uri="urn:schemas-microsoft-com:office:smarttags" w:element="metricconverter">
        <w:smartTagPr>
          <w:attr w:name="ProductID" w:val="5 a"/>
        </w:smartTagPr>
        <w:r w:rsidRPr="00920889">
          <w:rPr>
            <w:sz w:val="24"/>
            <w:szCs w:val="24"/>
            <w:lang w:val="ro-RO"/>
          </w:rPr>
          <w:t>5 a</w:t>
        </w:r>
      </w:smartTag>
      <w:r w:rsidRPr="00920889">
        <w:rPr>
          <w:sz w:val="24"/>
          <w:szCs w:val="24"/>
          <w:lang w:val="ro-RO"/>
        </w:rPr>
        <w:t xml:space="preserve"> acestuia.</w:t>
      </w:r>
    </w:p>
    <w:p w:rsidR="00551DAE" w:rsidRPr="00920889" w:rsidRDefault="00551DAE" w:rsidP="00551DAE">
      <w:pPr>
        <w:pStyle w:val="Default"/>
        <w:numPr>
          <w:ilvl w:val="0"/>
          <w:numId w:val="1"/>
        </w:numPr>
        <w:tabs>
          <w:tab w:val="left" w:pos="851"/>
        </w:tabs>
        <w:ind w:firstLine="567"/>
        <w:jc w:val="both"/>
      </w:pPr>
      <w:r w:rsidRPr="00920889">
        <w:t>În poziția „</w:t>
      </w:r>
      <w:r w:rsidRPr="00920889">
        <w:rPr>
          <w:b/>
          <w:bCs/>
        </w:rPr>
        <w:t>Denumirea subdiviziunii SFS</w:t>
      </w:r>
      <w:r w:rsidRPr="00920889">
        <w:t xml:space="preserve">” se indică denumirea subdiviziunii </w:t>
      </w:r>
      <w:r w:rsidRPr="00920889">
        <w:rPr>
          <w:color w:val="auto"/>
        </w:rPr>
        <w:t>Serviciului Fiscal d</w:t>
      </w:r>
      <w:r w:rsidRPr="00920889">
        <w:t>e Stat în raza căruia se deservește contribuabilul.</w:t>
      </w:r>
    </w:p>
    <w:p w:rsidR="00551DAE" w:rsidRPr="00920889" w:rsidRDefault="00551DAE" w:rsidP="00551DAE">
      <w:pPr>
        <w:pStyle w:val="Bodytext20"/>
        <w:numPr>
          <w:ilvl w:val="0"/>
          <w:numId w:val="1"/>
        </w:numPr>
        <w:shd w:val="clear" w:color="auto" w:fill="auto"/>
        <w:tabs>
          <w:tab w:val="left" w:pos="876"/>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010</w:t>
      </w:r>
      <w:r w:rsidRPr="00920889">
        <w:rPr>
          <w:sz w:val="24"/>
          <w:szCs w:val="24"/>
          <w:lang w:val="ro-RO"/>
        </w:rPr>
        <w:t xml:space="preserve"> se reflectă rezultatul obținut, conform datelor </w:t>
      </w:r>
      <w:r w:rsidR="00920889" w:rsidRPr="00920889">
        <w:rPr>
          <w:sz w:val="24"/>
          <w:szCs w:val="24"/>
          <w:lang w:val="ro-RO"/>
        </w:rPr>
        <w:t>contabilității</w:t>
      </w:r>
      <w:r w:rsidRPr="00920889">
        <w:rPr>
          <w:sz w:val="24"/>
          <w:szCs w:val="24"/>
          <w:lang w:val="ro-RO"/>
        </w:rPr>
        <w:t xml:space="preserve"> financiare (</w:t>
      </w:r>
      <w:r w:rsidR="00FA3735" w:rsidRPr="00920889">
        <w:rPr>
          <w:sz w:val="24"/>
          <w:szCs w:val="24"/>
          <w:lang w:val="ro-RO"/>
        </w:rPr>
        <w:t>excedent, deficit</w:t>
      </w:r>
      <w:r w:rsidRPr="00920889">
        <w:rPr>
          <w:sz w:val="24"/>
          <w:szCs w:val="24"/>
          <w:lang w:val="ro-RO"/>
        </w:rPr>
        <w:t xml:space="preserve">), până la impozitare. În cazul în care se constată </w:t>
      </w:r>
      <w:r w:rsidR="00FA3735" w:rsidRPr="00920889">
        <w:rPr>
          <w:sz w:val="24"/>
          <w:szCs w:val="24"/>
          <w:lang w:val="ro-RO"/>
        </w:rPr>
        <w:t>deficit al perioadei de gestiune</w:t>
      </w:r>
      <w:r w:rsidRPr="00920889">
        <w:rPr>
          <w:sz w:val="24"/>
          <w:szCs w:val="24"/>
          <w:lang w:val="ro-RO"/>
        </w:rPr>
        <w:t>, indicatorul rândului 010 se înregistrează cu semnul „−”.</w:t>
      </w:r>
    </w:p>
    <w:p w:rsidR="00551DAE" w:rsidRPr="00920889" w:rsidRDefault="00551DAE" w:rsidP="00234CD8">
      <w:pPr>
        <w:pStyle w:val="Bodytext20"/>
        <w:numPr>
          <w:ilvl w:val="0"/>
          <w:numId w:val="1"/>
        </w:numPr>
        <w:shd w:val="clear" w:color="auto" w:fill="auto"/>
        <w:tabs>
          <w:tab w:val="left" w:pos="993"/>
        </w:tabs>
        <w:spacing w:after="0" w:line="240" w:lineRule="auto"/>
        <w:ind w:firstLine="620"/>
        <w:jc w:val="both"/>
        <w:rPr>
          <w:sz w:val="24"/>
          <w:szCs w:val="24"/>
          <w:lang w:val="ro-RO"/>
        </w:rPr>
      </w:pPr>
      <w:r w:rsidRPr="00920889">
        <w:rPr>
          <w:sz w:val="24"/>
          <w:szCs w:val="24"/>
          <w:lang w:val="ro-RO"/>
        </w:rPr>
        <w:t xml:space="preserve">În </w:t>
      </w:r>
      <w:r w:rsidRPr="00920889">
        <w:rPr>
          <w:b/>
          <w:sz w:val="24"/>
          <w:szCs w:val="24"/>
          <w:lang w:val="ro-RO"/>
        </w:rPr>
        <w:t>rândul 0101</w:t>
      </w:r>
      <w:r w:rsidRPr="00920889">
        <w:rPr>
          <w:sz w:val="24"/>
          <w:szCs w:val="24"/>
          <w:lang w:val="ro-RO"/>
        </w:rPr>
        <w:t xml:space="preserve"> se reflectă suma totală a veniturilor constatate în contabilitatea financiară, conform prevederilor</w:t>
      </w:r>
      <w:r w:rsidR="00FA3735" w:rsidRPr="00920889">
        <w:rPr>
          <w:sz w:val="24"/>
          <w:szCs w:val="24"/>
          <w:lang w:val="ro-RO"/>
        </w:rPr>
        <w:t xml:space="preserve"> </w:t>
      </w:r>
      <w:r w:rsidR="00920889" w:rsidRPr="00920889">
        <w:rPr>
          <w:sz w:val="24"/>
          <w:lang w:val="ro-RO"/>
        </w:rPr>
        <w:t>Indicațiilor</w:t>
      </w:r>
      <w:r w:rsidR="00FA3735" w:rsidRPr="00920889">
        <w:rPr>
          <w:sz w:val="24"/>
          <w:lang w:val="ro-RO"/>
        </w:rPr>
        <w:t xml:space="preserve"> metodice privind </w:t>
      </w:r>
      <w:r w:rsidR="00920889" w:rsidRPr="00920889">
        <w:rPr>
          <w:sz w:val="24"/>
          <w:lang w:val="ro-RO"/>
        </w:rPr>
        <w:t>particularitățile</w:t>
      </w:r>
      <w:r w:rsidR="00FA3735" w:rsidRPr="00920889">
        <w:rPr>
          <w:sz w:val="24"/>
          <w:lang w:val="ro-RO"/>
        </w:rPr>
        <w:t xml:space="preserve"> </w:t>
      </w:r>
      <w:r w:rsidR="00920889" w:rsidRPr="00920889">
        <w:rPr>
          <w:sz w:val="24"/>
          <w:lang w:val="ro-RO"/>
        </w:rPr>
        <w:t>contabilității</w:t>
      </w:r>
      <w:r w:rsidR="00FA3735" w:rsidRPr="00920889">
        <w:rPr>
          <w:sz w:val="24"/>
          <w:lang w:val="ro-RO"/>
        </w:rPr>
        <w:t xml:space="preserve"> în </w:t>
      </w:r>
      <w:r w:rsidR="00920889" w:rsidRPr="00920889">
        <w:rPr>
          <w:sz w:val="24"/>
          <w:lang w:val="ro-RO"/>
        </w:rPr>
        <w:t>organizațiile</w:t>
      </w:r>
      <w:r w:rsidR="00FA3735" w:rsidRPr="00920889">
        <w:rPr>
          <w:sz w:val="24"/>
          <w:lang w:val="ro-RO"/>
        </w:rPr>
        <w:t xml:space="preserve"> necomerciale, aprobate prin </w:t>
      </w:r>
      <w:r w:rsidR="00257A19" w:rsidRPr="00920889">
        <w:rPr>
          <w:sz w:val="24"/>
          <w:lang w:val="ro-RO"/>
        </w:rPr>
        <w:t xml:space="preserve">Ordinul </w:t>
      </w:r>
      <w:r w:rsidR="00FA3735" w:rsidRPr="00920889">
        <w:rPr>
          <w:sz w:val="24"/>
          <w:lang w:val="ro-RO"/>
        </w:rPr>
        <w:t xml:space="preserve">Ministerului </w:t>
      </w:r>
      <w:r w:rsidR="00920889" w:rsidRPr="00920889">
        <w:rPr>
          <w:sz w:val="24"/>
          <w:lang w:val="ro-RO"/>
        </w:rPr>
        <w:t>Finanțelor</w:t>
      </w:r>
      <w:r w:rsidR="00FA3735" w:rsidRPr="00920889">
        <w:rPr>
          <w:sz w:val="24"/>
          <w:lang w:val="ro-RO"/>
        </w:rPr>
        <w:t xml:space="preserve"> nr.188 din 30.12.2014,</w:t>
      </w:r>
      <w:r w:rsidRPr="00920889">
        <w:rPr>
          <w:sz w:val="32"/>
          <w:szCs w:val="24"/>
          <w:lang w:val="ro-RO"/>
        </w:rPr>
        <w:t xml:space="preserve"> </w:t>
      </w:r>
      <w:r w:rsidRPr="00920889">
        <w:rPr>
          <w:sz w:val="24"/>
          <w:szCs w:val="24"/>
          <w:lang w:val="ro-RO"/>
        </w:rPr>
        <w:t>Standardelor Naționale de Contabilitate</w:t>
      </w:r>
      <w:r w:rsidR="00FA3735" w:rsidRPr="00920889">
        <w:rPr>
          <w:sz w:val="24"/>
          <w:szCs w:val="24"/>
          <w:lang w:val="ro-RO"/>
        </w:rPr>
        <w:t>,</w:t>
      </w:r>
      <w:r w:rsidRPr="00920889">
        <w:rPr>
          <w:sz w:val="24"/>
          <w:szCs w:val="24"/>
          <w:lang w:val="ro-RO"/>
        </w:rPr>
        <w:t xml:space="preserve"> care se determină ca suma conturilor din clasa „Venituri” prin calculul: rând. 01011 + rând. 01012 + rând. 01013.</w:t>
      </w:r>
    </w:p>
    <w:p w:rsidR="00551DAE" w:rsidRPr="00920889" w:rsidRDefault="00551DAE" w:rsidP="00704CB2">
      <w:pPr>
        <w:pStyle w:val="Bodytext20"/>
        <w:numPr>
          <w:ilvl w:val="0"/>
          <w:numId w:val="1"/>
        </w:numPr>
        <w:shd w:val="clear" w:color="auto" w:fill="auto"/>
        <w:tabs>
          <w:tab w:val="left" w:pos="993"/>
        </w:tabs>
        <w:spacing w:after="0" w:line="240" w:lineRule="auto"/>
        <w:ind w:firstLine="620"/>
        <w:jc w:val="both"/>
        <w:rPr>
          <w:sz w:val="32"/>
          <w:szCs w:val="24"/>
          <w:lang w:val="ro-RO"/>
        </w:rPr>
      </w:pPr>
      <w:r w:rsidRPr="00920889">
        <w:rPr>
          <w:sz w:val="24"/>
          <w:szCs w:val="24"/>
          <w:lang w:val="ro-RO"/>
        </w:rPr>
        <w:t xml:space="preserve">În </w:t>
      </w:r>
      <w:r w:rsidRPr="00920889">
        <w:rPr>
          <w:b/>
          <w:sz w:val="24"/>
          <w:szCs w:val="24"/>
          <w:lang w:val="ro-RO"/>
        </w:rPr>
        <w:t>rândul 01011</w:t>
      </w:r>
      <w:r w:rsidRPr="00920889">
        <w:rPr>
          <w:sz w:val="24"/>
          <w:szCs w:val="24"/>
          <w:lang w:val="ro-RO"/>
        </w:rPr>
        <w:t xml:space="preserve"> </w:t>
      </w:r>
      <w:r w:rsidR="00704CB2" w:rsidRPr="00920889">
        <w:rPr>
          <w:sz w:val="24"/>
          <w:szCs w:val="24"/>
          <w:lang w:val="ro-RO"/>
        </w:rPr>
        <w:t xml:space="preserve">se reflectă suma veniturilor </w:t>
      </w:r>
      <w:r w:rsidR="00920889" w:rsidRPr="00920889">
        <w:rPr>
          <w:sz w:val="24"/>
          <w:szCs w:val="24"/>
          <w:lang w:val="ro-RO"/>
        </w:rPr>
        <w:t>organizațiilor</w:t>
      </w:r>
      <w:r w:rsidR="00704CB2" w:rsidRPr="00920889">
        <w:rPr>
          <w:sz w:val="24"/>
          <w:szCs w:val="24"/>
          <w:lang w:val="ro-RO"/>
        </w:rPr>
        <w:t xml:space="preserve"> necomerciale aferente mijloacelor cu </w:t>
      </w:r>
      <w:r w:rsidR="00920889" w:rsidRPr="00920889">
        <w:rPr>
          <w:sz w:val="24"/>
          <w:szCs w:val="24"/>
          <w:lang w:val="ro-RO"/>
        </w:rPr>
        <w:t>destinație</w:t>
      </w:r>
      <w:r w:rsidR="00704CB2" w:rsidRPr="00920889">
        <w:rPr>
          <w:sz w:val="24"/>
          <w:szCs w:val="24"/>
          <w:lang w:val="ro-RO"/>
        </w:rPr>
        <w:t xml:space="preserve"> specială, care includ: active </w:t>
      </w:r>
      <w:r w:rsidR="00920889" w:rsidRPr="00920889">
        <w:rPr>
          <w:sz w:val="24"/>
          <w:szCs w:val="24"/>
          <w:lang w:val="ro-RO"/>
        </w:rPr>
        <w:t>și</w:t>
      </w:r>
      <w:r w:rsidR="00704CB2" w:rsidRPr="00920889">
        <w:rPr>
          <w:sz w:val="24"/>
          <w:szCs w:val="24"/>
          <w:lang w:val="ro-RO"/>
        </w:rPr>
        <w:t xml:space="preserve"> servicii primite sau care urmează să fie primite sub formă de granturi, </w:t>
      </w:r>
      <w:r w:rsidR="00920889" w:rsidRPr="00920889">
        <w:rPr>
          <w:sz w:val="24"/>
          <w:szCs w:val="24"/>
          <w:lang w:val="ro-RO"/>
        </w:rPr>
        <w:t>donații</w:t>
      </w:r>
      <w:r w:rsidR="00704CB2" w:rsidRPr="00920889">
        <w:rPr>
          <w:sz w:val="24"/>
          <w:szCs w:val="24"/>
          <w:lang w:val="ro-RO"/>
        </w:rPr>
        <w:t xml:space="preserve">, </w:t>
      </w:r>
      <w:r w:rsidR="00920889" w:rsidRPr="00920889">
        <w:rPr>
          <w:sz w:val="24"/>
          <w:szCs w:val="24"/>
          <w:lang w:val="ro-RO"/>
        </w:rPr>
        <w:t>alocații</w:t>
      </w:r>
      <w:r w:rsidR="00704CB2" w:rsidRPr="00920889">
        <w:rPr>
          <w:sz w:val="24"/>
          <w:szCs w:val="24"/>
          <w:lang w:val="ro-RO"/>
        </w:rPr>
        <w:t xml:space="preserve">, </w:t>
      </w:r>
      <w:r w:rsidR="00920889" w:rsidRPr="00920889">
        <w:rPr>
          <w:sz w:val="24"/>
          <w:szCs w:val="24"/>
          <w:lang w:val="ro-RO"/>
        </w:rPr>
        <w:t>asistență</w:t>
      </w:r>
      <w:r w:rsidR="00704CB2" w:rsidRPr="00920889">
        <w:rPr>
          <w:sz w:val="24"/>
          <w:szCs w:val="24"/>
          <w:lang w:val="ro-RO"/>
        </w:rPr>
        <w:t xml:space="preserve"> financiară sau tehnică, </w:t>
      </w:r>
      <w:r w:rsidR="00920889" w:rsidRPr="00920889">
        <w:rPr>
          <w:sz w:val="24"/>
          <w:szCs w:val="24"/>
          <w:lang w:val="ro-RO"/>
        </w:rPr>
        <w:t>contribuții</w:t>
      </w:r>
      <w:r w:rsidR="00704CB2" w:rsidRPr="00920889">
        <w:rPr>
          <w:sz w:val="24"/>
          <w:szCs w:val="24"/>
          <w:lang w:val="ro-RO"/>
        </w:rPr>
        <w:t xml:space="preserve"> ale fondatorilor </w:t>
      </w:r>
      <w:r w:rsidR="00920889" w:rsidRPr="00920889">
        <w:rPr>
          <w:sz w:val="24"/>
          <w:szCs w:val="24"/>
          <w:lang w:val="ro-RO"/>
        </w:rPr>
        <w:t>și</w:t>
      </w:r>
      <w:r w:rsidR="00704CB2" w:rsidRPr="00920889">
        <w:rPr>
          <w:sz w:val="24"/>
          <w:szCs w:val="24"/>
          <w:lang w:val="ro-RO"/>
        </w:rPr>
        <w:t xml:space="preserve"> membrilor, alte </w:t>
      </w:r>
      <w:r w:rsidR="00920889" w:rsidRPr="00920889">
        <w:rPr>
          <w:sz w:val="24"/>
          <w:szCs w:val="24"/>
          <w:lang w:val="ro-RO"/>
        </w:rPr>
        <w:t>finanțări</w:t>
      </w:r>
      <w:r w:rsidR="00704CB2" w:rsidRPr="00920889">
        <w:rPr>
          <w:sz w:val="24"/>
          <w:szCs w:val="24"/>
          <w:lang w:val="ro-RO"/>
        </w:rPr>
        <w:t xml:space="preserve"> </w:t>
      </w:r>
      <w:r w:rsidR="00920889" w:rsidRPr="00920889">
        <w:rPr>
          <w:sz w:val="24"/>
          <w:szCs w:val="24"/>
          <w:lang w:val="ro-RO"/>
        </w:rPr>
        <w:t>și</w:t>
      </w:r>
      <w:r w:rsidR="00704CB2" w:rsidRPr="00920889">
        <w:rPr>
          <w:sz w:val="24"/>
          <w:szCs w:val="24"/>
          <w:lang w:val="ro-RO"/>
        </w:rPr>
        <w:t xml:space="preserve"> încasări, mijloace </w:t>
      </w:r>
      <w:r w:rsidR="00920889" w:rsidRPr="00920889">
        <w:rPr>
          <w:sz w:val="24"/>
          <w:szCs w:val="24"/>
          <w:lang w:val="ro-RO"/>
        </w:rPr>
        <w:t>și</w:t>
      </w:r>
      <w:r w:rsidR="00704CB2" w:rsidRPr="00920889">
        <w:rPr>
          <w:sz w:val="24"/>
          <w:szCs w:val="24"/>
          <w:lang w:val="ro-RO"/>
        </w:rPr>
        <w:t xml:space="preserve"> fonduri proprii a căror utilizare este </w:t>
      </w:r>
      <w:r w:rsidR="00920889" w:rsidRPr="00920889">
        <w:rPr>
          <w:sz w:val="24"/>
          <w:szCs w:val="24"/>
          <w:lang w:val="ro-RO"/>
        </w:rPr>
        <w:t>condiționată</w:t>
      </w:r>
      <w:r w:rsidR="00704CB2" w:rsidRPr="00920889">
        <w:rPr>
          <w:sz w:val="24"/>
          <w:szCs w:val="24"/>
          <w:lang w:val="ro-RO"/>
        </w:rPr>
        <w:t xml:space="preserve"> de realizarea unor misiuni speciale (programe, proiecte etc).</w:t>
      </w:r>
    </w:p>
    <w:p w:rsidR="00551DAE" w:rsidRPr="00920889" w:rsidRDefault="00551DAE" w:rsidP="00234CD8">
      <w:pPr>
        <w:pStyle w:val="Bodytext20"/>
        <w:numPr>
          <w:ilvl w:val="0"/>
          <w:numId w:val="1"/>
        </w:numPr>
        <w:shd w:val="clear" w:color="auto" w:fill="auto"/>
        <w:tabs>
          <w:tab w:val="left" w:pos="993"/>
        </w:tabs>
        <w:spacing w:after="0" w:line="240" w:lineRule="auto"/>
        <w:ind w:firstLine="620"/>
        <w:jc w:val="both"/>
        <w:rPr>
          <w:sz w:val="24"/>
          <w:szCs w:val="24"/>
          <w:lang w:val="ro-RO"/>
        </w:rPr>
      </w:pPr>
      <w:r w:rsidRPr="00920889">
        <w:rPr>
          <w:sz w:val="24"/>
          <w:szCs w:val="24"/>
          <w:lang w:val="ro-RO"/>
        </w:rPr>
        <w:t xml:space="preserve">În </w:t>
      </w:r>
      <w:r w:rsidRPr="00920889">
        <w:rPr>
          <w:b/>
          <w:sz w:val="24"/>
          <w:szCs w:val="24"/>
          <w:lang w:val="ro-RO"/>
        </w:rPr>
        <w:t>rândul 01012</w:t>
      </w:r>
      <w:r w:rsidRPr="00920889">
        <w:rPr>
          <w:sz w:val="24"/>
          <w:szCs w:val="24"/>
          <w:lang w:val="ro-RO"/>
        </w:rPr>
        <w:t xml:space="preserve"> se reflectă suma veniturilor din activitatea economică prevăzută în statut.</w:t>
      </w:r>
    </w:p>
    <w:p w:rsidR="00947E42" w:rsidRPr="00920889" w:rsidRDefault="00551DAE" w:rsidP="00704CB2">
      <w:pPr>
        <w:pStyle w:val="Bodytext20"/>
        <w:numPr>
          <w:ilvl w:val="0"/>
          <w:numId w:val="1"/>
        </w:numPr>
        <w:shd w:val="clear" w:color="auto" w:fill="auto"/>
        <w:tabs>
          <w:tab w:val="left" w:pos="993"/>
        </w:tabs>
        <w:spacing w:after="0" w:line="240" w:lineRule="auto"/>
        <w:ind w:firstLine="620"/>
        <w:jc w:val="both"/>
        <w:rPr>
          <w:sz w:val="28"/>
          <w:szCs w:val="24"/>
          <w:lang w:val="ro-RO"/>
        </w:rPr>
      </w:pPr>
      <w:r w:rsidRPr="00920889">
        <w:rPr>
          <w:sz w:val="24"/>
          <w:szCs w:val="24"/>
          <w:lang w:val="ro-RO"/>
        </w:rPr>
        <w:t xml:space="preserve">În </w:t>
      </w:r>
      <w:r w:rsidRPr="00920889">
        <w:rPr>
          <w:b/>
          <w:sz w:val="24"/>
          <w:szCs w:val="24"/>
          <w:lang w:val="ro-RO"/>
        </w:rPr>
        <w:t>rândul 01013</w:t>
      </w:r>
      <w:r w:rsidRPr="00920889">
        <w:rPr>
          <w:sz w:val="24"/>
          <w:szCs w:val="24"/>
          <w:lang w:val="ro-RO"/>
        </w:rPr>
        <w:t xml:space="preserve"> </w:t>
      </w:r>
      <w:r w:rsidR="00704CB2" w:rsidRPr="00920889">
        <w:rPr>
          <w:sz w:val="24"/>
          <w:szCs w:val="24"/>
          <w:lang w:val="ro-RO"/>
        </w:rPr>
        <w:t xml:space="preserve">se reflectă suma veniturilor aferente mijloacelor nepredestinate ale </w:t>
      </w:r>
      <w:r w:rsidR="00920889" w:rsidRPr="00920889">
        <w:rPr>
          <w:sz w:val="24"/>
          <w:szCs w:val="24"/>
          <w:lang w:val="ro-RO"/>
        </w:rPr>
        <w:t>organizațiilor</w:t>
      </w:r>
      <w:r w:rsidR="00704CB2" w:rsidRPr="00920889">
        <w:rPr>
          <w:sz w:val="24"/>
          <w:szCs w:val="24"/>
          <w:lang w:val="ro-RO"/>
        </w:rPr>
        <w:t xml:space="preserve"> necomerciale, </w:t>
      </w:r>
      <w:r w:rsidR="00920889" w:rsidRPr="00920889">
        <w:rPr>
          <w:sz w:val="24"/>
          <w:szCs w:val="24"/>
          <w:lang w:val="ro-RO"/>
        </w:rPr>
        <w:t>contribuțiilor</w:t>
      </w:r>
      <w:r w:rsidR="00704CB2" w:rsidRPr="00920889">
        <w:rPr>
          <w:sz w:val="24"/>
          <w:szCs w:val="24"/>
          <w:lang w:val="ro-RO"/>
        </w:rPr>
        <w:t xml:space="preserve"> fondatorilor </w:t>
      </w:r>
      <w:r w:rsidR="00920889" w:rsidRPr="00920889">
        <w:rPr>
          <w:sz w:val="24"/>
          <w:szCs w:val="24"/>
          <w:lang w:val="ro-RO"/>
        </w:rPr>
        <w:t>și</w:t>
      </w:r>
      <w:r w:rsidR="00704CB2" w:rsidRPr="00920889">
        <w:rPr>
          <w:sz w:val="24"/>
          <w:szCs w:val="24"/>
          <w:lang w:val="ro-RO"/>
        </w:rPr>
        <w:t xml:space="preserve"> membrilor </w:t>
      </w:r>
      <w:r w:rsidR="00920889" w:rsidRPr="00920889">
        <w:rPr>
          <w:sz w:val="24"/>
          <w:szCs w:val="24"/>
          <w:lang w:val="ro-RO"/>
        </w:rPr>
        <w:t>organizației</w:t>
      </w:r>
      <w:r w:rsidR="00704CB2" w:rsidRPr="00920889">
        <w:rPr>
          <w:sz w:val="24"/>
          <w:szCs w:val="24"/>
          <w:lang w:val="ro-RO"/>
        </w:rPr>
        <w:t xml:space="preserve"> necomerciale, altor venituri </w:t>
      </w:r>
      <w:r w:rsidR="00920889" w:rsidRPr="00920889">
        <w:rPr>
          <w:sz w:val="24"/>
          <w:szCs w:val="24"/>
          <w:lang w:val="ro-RO"/>
        </w:rPr>
        <w:t>și</w:t>
      </w:r>
      <w:r w:rsidR="00704CB2" w:rsidRPr="00920889">
        <w:rPr>
          <w:sz w:val="24"/>
          <w:szCs w:val="24"/>
          <w:lang w:val="ro-RO"/>
        </w:rPr>
        <w:t xml:space="preserve"> cheltuieli cu </w:t>
      </w:r>
      <w:r w:rsidR="00920889" w:rsidRPr="00920889">
        <w:rPr>
          <w:sz w:val="24"/>
          <w:szCs w:val="24"/>
          <w:lang w:val="ro-RO"/>
        </w:rPr>
        <w:t>excepția</w:t>
      </w:r>
      <w:r w:rsidR="00704CB2" w:rsidRPr="00920889">
        <w:rPr>
          <w:sz w:val="24"/>
          <w:szCs w:val="24"/>
          <w:lang w:val="ro-RO"/>
        </w:rPr>
        <w:t xml:space="preserve"> celor din activitatea economică, a căror utilizare nu este </w:t>
      </w:r>
      <w:r w:rsidR="00920889" w:rsidRPr="00920889">
        <w:rPr>
          <w:sz w:val="24"/>
          <w:szCs w:val="24"/>
          <w:lang w:val="ro-RO"/>
        </w:rPr>
        <w:t>condiționată</w:t>
      </w:r>
      <w:r w:rsidR="00704CB2" w:rsidRPr="00920889">
        <w:rPr>
          <w:sz w:val="24"/>
          <w:szCs w:val="24"/>
          <w:lang w:val="ro-RO"/>
        </w:rPr>
        <w:t xml:space="preserve"> de realizarea unor misiuni speciale </w:t>
      </w:r>
      <w:r w:rsidR="00920889" w:rsidRPr="00920889">
        <w:rPr>
          <w:sz w:val="24"/>
          <w:szCs w:val="24"/>
          <w:lang w:val="ro-RO"/>
        </w:rPr>
        <w:t>și</w:t>
      </w:r>
      <w:r w:rsidR="00704CB2" w:rsidRPr="00920889">
        <w:rPr>
          <w:sz w:val="24"/>
          <w:szCs w:val="24"/>
          <w:lang w:val="ro-RO"/>
        </w:rPr>
        <w:t xml:space="preserve"> care nu pot fi atribuite la venituri aferente mijloacelor cu </w:t>
      </w:r>
      <w:r w:rsidR="00920889" w:rsidRPr="00920889">
        <w:rPr>
          <w:sz w:val="24"/>
          <w:szCs w:val="24"/>
          <w:lang w:val="ro-RO"/>
        </w:rPr>
        <w:t>destinație</w:t>
      </w:r>
      <w:r w:rsidR="00704CB2" w:rsidRPr="00920889">
        <w:rPr>
          <w:sz w:val="24"/>
          <w:szCs w:val="24"/>
          <w:lang w:val="ro-RO"/>
        </w:rPr>
        <w:t xml:space="preserve"> specială, inclusiv venituri din desemnarea procentuală.</w:t>
      </w:r>
    </w:p>
    <w:p w:rsidR="00551DAE" w:rsidRPr="00920889" w:rsidRDefault="00551DAE" w:rsidP="000A2FF1">
      <w:pPr>
        <w:pStyle w:val="Bodytext20"/>
        <w:numPr>
          <w:ilvl w:val="0"/>
          <w:numId w:val="1"/>
        </w:numPr>
        <w:shd w:val="clear" w:color="auto" w:fill="auto"/>
        <w:tabs>
          <w:tab w:val="left" w:pos="993"/>
        </w:tabs>
        <w:spacing w:after="0" w:line="240" w:lineRule="auto"/>
        <w:ind w:firstLine="620"/>
        <w:jc w:val="both"/>
        <w:rPr>
          <w:sz w:val="24"/>
          <w:szCs w:val="24"/>
          <w:lang w:val="ro-RO"/>
        </w:rPr>
      </w:pPr>
      <w:r w:rsidRPr="00920889">
        <w:rPr>
          <w:sz w:val="24"/>
          <w:szCs w:val="24"/>
          <w:lang w:val="ro-RO"/>
        </w:rPr>
        <w:t xml:space="preserve">În </w:t>
      </w:r>
      <w:r w:rsidRPr="00920889">
        <w:rPr>
          <w:b/>
          <w:sz w:val="24"/>
          <w:szCs w:val="24"/>
          <w:lang w:val="ro-RO"/>
        </w:rPr>
        <w:t>rândul 01014</w:t>
      </w:r>
      <w:r w:rsidRPr="00920889">
        <w:rPr>
          <w:sz w:val="24"/>
          <w:szCs w:val="24"/>
          <w:lang w:val="ro-RO"/>
        </w:rPr>
        <w:t xml:space="preserve"> se reflectă</w:t>
      </w:r>
      <w:r w:rsidR="00AE3CF8" w:rsidRPr="00920889">
        <w:rPr>
          <w:sz w:val="24"/>
          <w:szCs w:val="24"/>
          <w:lang w:val="ro-RO"/>
        </w:rPr>
        <w:t>,</w:t>
      </w:r>
      <w:r w:rsidR="008B513F" w:rsidRPr="00920889">
        <w:rPr>
          <w:sz w:val="24"/>
          <w:szCs w:val="24"/>
          <w:lang w:val="ro-RO"/>
        </w:rPr>
        <w:t xml:space="preserve"> cu scop </w:t>
      </w:r>
      <w:r w:rsidR="00AE3CF8" w:rsidRPr="00920889">
        <w:rPr>
          <w:sz w:val="24"/>
          <w:szCs w:val="24"/>
          <w:lang w:val="ro-RO"/>
        </w:rPr>
        <w:t>informativ,</w:t>
      </w:r>
      <w:r w:rsidRPr="00920889">
        <w:rPr>
          <w:sz w:val="24"/>
          <w:szCs w:val="24"/>
          <w:lang w:val="ro-RO"/>
        </w:rPr>
        <w:t xml:space="preserve"> suma </w:t>
      </w:r>
      <w:r w:rsidR="00DA6197" w:rsidRPr="00920889">
        <w:rPr>
          <w:sz w:val="24"/>
          <w:szCs w:val="24"/>
          <w:lang w:val="ro-RO"/>
        </w:rPr>
        <w:t>încasă</w:t>
      </w:r>
      <w:r w:rsidRPr="00920889">
        <w:rPr>
          <w:sz w:val="24"/>
          <w:szCs w:val="24"/>
          <w:lang w:val="ro-RO"/>
        </w:rPr>
        <w:t>ri</w:t>
      </w:r>
      <w:r w:rsidR="00C22554" w:rsidRPr="00920889">
        <w:rPr>
          <w:sz w:val="24"/>
          <w:szCs w:val="24"/>
          <w:lang w:val="ro-RO"/>
        </w:rPr>
        <w:t>lor</w:t>
      </w:r>
      <w:r w:rsidRPr="00920889">
        <w:rPr>
          <w:sz w:val="24"/>
          <w:szCs w:val="24"/>
          <w:lang w:val="ro-RO"/>
        </w:rPr>
        <w:t xml:space="preserve"> provenite</w:t>
      </w:r>
      <w:r w:rsidR="00C22554" w:rsidRPr="00920889">
        <w:rPr>
          <w:sz w:val="24"/>
          <w:szCs w:val="24"/>
          <w:lang w:val="ro-RO"/>
        </w:rPr>
        <w:t xml:space="preserve"> exclusiv</w:t>
      </w:r>
      <w:r w:rsidRPr="00920889">
        <w:rPr>
          <w:sz w:val="24"/>
          <w:szCs w:val="24"/>
          <w:lang w:val="ro-RO"/>
        </w:rPr>
        <w:t xml:space="preserve"> din desemnarea procentu</w:t>
      </w:r>
      <w:r w:rsidR="000A2FF1" w:rsidRPr="00920889">
        <w:rPr>
          <w:sz w:val="24"/>
          <w:szCs w:val="24"/>
          <w:lang w:val="ro-RO"/>
        </w:rPr>
        <w:t xml:space="preserve">ală </w:t>
      </w:r>
      <w:r w:rsidR="000A2FF1" w:rsidRPr="00920889">
        <w:rPr>
          <w:sz w:val="24"/>
          <w:szCs w:val="24"/>
          <w:highlight w:val="yellow"/>
          <w:lang w:val="ro-RO"/>
        </w:rPr>
        <w:t>în perioada fiscală pentru care se prezintă declarația</w:t>
      </w:r>
      <w:r w:rsidR="000A2FF1" w:rsidRPr="00920889">
        <w:rPr>
          <w:sz w:val="24"/>
          <w:szCs w:val="24"/>
          <w:lang w:val="ro-RO"/>
        </w:rPr>
        <w:t>.</w:t>
      </w:r>
    </w:p>
    <w:p w:rsidR="00551DAE" w:rsidRPr="00920889" w:rsidRDefault="00551DAE" w:rsidP="00551DAE">
      <w:pPr>
        <w:pStyle w:val="Bodytext20"/>
        <w:numPr>
          <w:ilvl w:val="0"/>
          <w:numId w:val="1"/>
        </w:numPr>
        <w:shd w:val="clear" w:color="auto" w:fill="auto"/>
        <w:tabs>
          <w:tab w:val="left" w:pos="993"/>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0102</w:t>
      </w:r>
      <w:r w:rsidRPr="00920889">
        <w:rPr>
          <w:sz w:val="24"/>
          <w:szCs w:val="24"/>
          <w:lang w:val="ro-RO"/>
        </w:rPr>
        <w:t xml:space="preserve"> se reflectă suma totală a cheltuielilor constatate în contabilitatea financiară, </w:t>
      </w:r>
      <w:r w:rsidR="00DA6197" w:rsidRPr="00920889">
        <w:rPr>
          <w:sz w:val="24"/>
          <w:szCs w:val="24"/>
          <w:lang w:val="ro-RO"/>
        </w:rPr>
        <w:t>conform</w:t>
      </w:r>
      <w:r w:rsidRPr="00920889">
        <w:rPr>
          <w:sz w:val="24"/>
          <w:szCs w:val="24"/>
          <w:lang w:val="ro-RO"/>
        </w:rPr>
        <w:t xml:space="preserve"> prevederil</w:t>
      </w:r>
      <w:r w:rsidR="00DA6197" w:rsidRPr="00920889">
        <w:rPr>
          <w:sz w:val="24"/>
          <w:szCs w:val="24"/>
          <w:lang w:val="ro-RO"/>
        </w:rPr>
        <w:t xml:space="preserve">or </w:t>
      </w:r>
      <w:r w:rsidR="00920889" w:rsidRPr="00920889">
        <w:rPr>
          <w:sz w:val="24"/>
          <w:szCs w:val="24"/>
          <w:lang w:val="ro-RO"/>
        </w:rPr>
        <w:t>Indicațiilor</w:t>
      </w:r>
      <w:r w:rsidR="00DA6197" w:rsidRPr="00920889">
        <w:rPr>
          <w:sz w:val="24"/>
          <w:szCs w:val="24"/>
          <w:lang w:val="ro-RO"/>
        </w:rPr>
        <w:t xml:space="preserve"> metodice privind</w:t>
      </w:r>
      <w:r w:rsidR="002F7E3E" w:rsidRPr="00920889">
        <w:rPr>
          <w:sz w:val="24"/>
          <w:szCs w:val="24"/>
          <w:lang w:val="ro-RO"/>
        </w:rPr>
        <w:t xml:space="preserve"> </w:t>
      </w:r>
      <w:r w:rsidR="00920889" w:rsidRPr="00920889">
        <w:rPr>
          <w:sz w:val="24"/>
          <w:szCs w:val="24"/>
          <w:lang w:val="ro-RO"/>
        </w:rPr>
        <w:t>particularitățile</w:t>
      </w:r>
      <w:r w:rsidR="00DA6197" w:rsidRPr="00920889">
        <w:rPr>
          <w:sz w:val="24"/>
          <w:szCs w:val="24"/>
          <w:lang w:val="ro-RO"/>
        </w:rPr>
        <w:t xml:space="preserve"> </w:t>
      </w:r>
      <w:r w:rsidR="00920889" w:rsidRPr="00920889">
        <w:rPr>
          <w:sz w:val="24"/>
          <w:szCs w:val="24"/>
          <w:lang w:val="ro-RO"/>
        </w:rPr>
        <w:t>contabilității</w:t>
      </w:r>
      <w:r w:rsidR="00DA6197" w:rsidRPr="00920889">
        <w:rPr>
          <w:sz w:val="24"/>
          <w:szCs w:val="24"/>
          <w:lang w:val="ro-RO"/>
        </w:rPr>
        <w:t xml:space="preserve"> în </w:t>
      </w:r>
      <w:r w:rsidR="00920889" w:rsidRPr="00920889">
        <w:rPr>
          <w:sz w:val="24"/>
          <w:szCs w:val="24"/>
          <w:lang w:val="ro-RO"/>
        </w:rPr>
        <w:t>organizațiile</w:t>
      </w:r>
      <w:r w:rsidR="002F7E3E" w:rsidRPr="00920889">
        <w:rPr>
          <w:sz w:val="24"/>
          <w:szCs w:val="24"/>
          <w:lang w:val="ro-RO"/>
        </w:rPr>
        <w:t> necomerciale, aprobate prin O</w:t>
      </w:r>
      <w:r w:rsidR="00DA6197" w:rsidRPr="00920889">
        <w:rPr>
          <w:sz w:val="24"/>
          <w:szCs w:val="24"/>
          <w:lang w:val="ro-RO"/>
        </w:rPr>
        <w:t xml:space="preserve">rdinul Ministerului </w:t>
      </w:r>
      <w:r w:rsidR="00920889" w:rsidRPr="00920889">
        <w:rPr>
          <w:sz w:val="24"/>
          <w:szCs w:val="24"/>
          <w:lang w:val="ro-RO"/>
        </w:rPr>
        <w:t>Finanțelor</w:t>
      </w:r>
      <w:r w:rsidR="00DA6197" w:rsidRPr="00920889">
        <w:rPr>
          <w:sz w:val="24"/>
          <w:szCs w:val="24"/>
          <w:lang w:val="ro-RO"/>
        </w:rPr>
        <w:t xml:space="preserve"> nr.188 din 30.12.2014,</w:t>
      </w:r>
      <w:r w:rsidRPr="00920889">
        <w:rPr>
          <w:sz w:val="24"/>
          <w:szCs w:val="24"/>
          <w:lang w:val="ro-RO"/>
        </w:rPr>
        <w:t xml:space="preserve"> Standardelor Naționale de Contabilitate</w:t>
      </w:r>
      <w:r w:rsidR="00DA6197" w:rsidRPr="00920889">
        <w:rPr>
          <w:sz w:val="24"/>
          <w:szCs w:val="24"/>
          <w:lang w:val="ro-RO"/>
        </w:rPr>
        <w:t>,</w:t>
      </w:r>
      <w:r w:rsidRPr="00920889">
        <w:rPr>
          <w:sz w:val="24"/>
          <w:szCs w:val="24"/>
          <w:lang w:val="ro-RO"/>
        </w:rPr>
        <w:t xml:space="preserve"> care se determină ca suma conturilor din clasa „Cheltuieli” prin calculul: rând. 01021 + rând. 01022 + rând. 01023.</w:t>
      </w:r>
    </w:p>
    <w:p w:rsidR="00551DAE" w:rsidRPr="00920889" w:rsidRDefault="00551DAE" w:rsidP="00551DAE">
      <w:pPr>
        <w:pStyle w:val="Bodytext20"/>
        <w:numPr>
          <w:ilvl w:val="0"/>
          <w:numId w:val="1"/>
        </w:numPr>
        <w:shd w:val="clear" w:color="auto" w:fill="auto"/>
        <w:tabs>
          <w:tab w:val="left" w:pos="993"/>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01021</w:t>
      </w:r>
      <w:r w:rsidRPr="00920889">
        <w:rPr>
          <w:sz w:val="24"/>
          <w:szCs w:val="24"/>
          <w:lang w:val="ro-RO"/>
        </w:rPr>
        <w:t xml:space="preserve"> se reflectă suma cheltuielilor aferente mijloacelor</w:t>
      </w:r>
      <w:r w:rsidR="00DA6197" w:rsidRPr="00920889">
        <w:rPr>
          <w:sz w:val="24"/>
          <w:szCs w:val="24"/>
          <w:lang w:val="ro-RO"/>
        </w:rPr>
        <w:t xml:space="preserve"> cu destinație</w:t>
      </w:r>
      <w:r w:rsidRPr="00920889">
        <w:rPr>
          <w:sz w:val="24"/>
          <w:szCs w:val="24"/>
          <w:lang w:val="ro-RO"/>
        </w:rPr>
        <w:t xml:space="preserve"> special</w:t>
      </w:r>
      <w:r w:rsidR="00DA6197" w:rsidRPr="00920889">
        <w:rPr>
          <w:sz w:val="24"/>
          <w:szCs w:val="24"/>
          <w:lang w:val="ro-RO"/>
        </w:rPr>
        <w:t>ă</w:t>
      </w:r>
      <w:r w:rsidRPr="00920889">
        <w:rPr>
          <w:sz w:val="24"/>
          <w:szCs w:val="24"/>
          <w:lang w:val="ro-RO"/>
        </w:rPr>
        <w:t>.</w:t>
      </w:r>
    </w:p>
    <w:p w:rsidR="00551DAE" w:rsidRPr="00920889" w:rsidRDefault="00551DAE" w:rsidP="00551DAE">
      <w:pPr>
        <w:pStyle w:val="Bodytext20"/>
        <w:numPr>
          <w:ilvl w:val="0"/>
          <w:numId w:val="1"/>
        </w:numPr>
        <w:shd w:val="clear" w:color="auto" w:fill="auto"/>
        <w:tabs>
          <w:tab w:val="left" w:pos="993"/>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010211</w:t>
      </w:r>
      <w:r w:rsidRPr="00920889">
        <w:rPr>
          <w:sz w:val="24"/>
          <w:szCs w:val="24"/>
          <w:lang w:val="ro-RO"/>
        </w:rPr>
        <w:t xml:space="preserve"> se reflectă suma cheltuielilor efectuate din contul mijloacelor </w:t>
      </w:r>
      <w:r w:rsidR="00DA6197" w:rsidRPr="00920889">
        <w:rPr>
          <w:sz w:val="24"/>
          <w:szCs w:val="24"/>
          <w:lang w:val="ro-RO"/>
        </w:rPr>
        <w:t>cu destinație specială</w:t>
      </w:r>
      <w:r w:rsidRPr="00920889">
        <w:rPr>
          <w:sz w:val="24"/>
          <w:szCs w:val="24"/>
          <w:lang w:val="ro-RO"/>
        </w:rPr>
        <w:t xml:space="preserve"> utilizate contra</w:t>
      </w:r>
      <w:r w:rsidR="00DA6197" w:rsidRPr="00920889">
        <w:rPr>
          <w:sz w:val="24"/>
          <w:szCs w:val="24"/>
          <w:lang w:val="ro-RO"/>
        </w:rPr>
        <w:t>r</w:t>
      </w:r>
      <w:r w:rsidRPr="00920889">
        <w:rPr>
          <w:sz w:val="24"/>
          <w:szCs w:val="24"/>
          <w:lang w:val="ro-RO"/>
        </w:rPr>
        <w:t xml:space="preserve"> </w:t>
      </w:r>
      <w:r w:rsidR="00920889" w:rsidRPr="00920889">
        <w:rPr>
          <w:sz w:val="24"/>
          <w:szCs w:val="24"/>
          <w:lang w:val="ro-RO"/>
        </w:rPr>
        <w:t>destinației</w:t>
      </w:r>
      <w:r w:rsidR="00DA6197" w:rsidRPr="00920889">
        <w:rPr>
          <w:sz w:val="24"/>
          <w:szCs w:val="24"/>
          <w:lang w:val="ro-RO"/>
        </w:rPr>
        <w:t xml:space="preserve"> (contrar cerințelor prevăzute în art.52 alin.(2) lit.c</w:t>
      </w:r>
      <w:r w:rsidR="002F7E3E" w:rsidRPr="00920889">
        <w:rPr>
          <w:sz w:val="24"/>
          <w:szCs w:val="24"/>
          <w:lang w:val="ro-RO"/>
        </w:rPr>
        <w:t xml:space="preserve">) </w:t>
      </w:r>
      <w:r w:rsidR="00DA6197" w:rsidRPr="00920889">
        <w:rPr>
          <w:sz w:val="24"/>
          <w:szCs w:val="24"/>
          <w:lang w:val="ro-RO"/>
        </w:rPr>
        <w:t>-</w:t>
      </w:r>
      <w:r w:rsidR="002F7E3E" w:rsidRPr="00920889">
        <w:rPr>
          <w:sz w:val="24"/>
          <w:szCs w:val="24"/>
          <w:lang w:val="ro-RO"/>
        </w:rPr>
        <w:t xml:space="preserve"> </w:t>
      </w:r>
      <w:r w:rsidR="00DA6197" w:rsidRPr="00920889">
        <w:rPr>
          <w:sz w:val="24"/>
          <w:szCs w:val="24"/>
          <w:lang w:val="ro-RO"/>
        </w:rPr>
        <w:t>d) din Codul fiscal)</w:t>
      </w:r>
      <w:r w:rsidRPr="00920889">
        <w:rPr>
          <w:sz w:val="24"/>
          <w:szCs w:val="24"/>
          <w:lang w:val="ro-RO"/>
        </w:rPr>
        <w:t>.</w:t>
      </w:r>
    </w:p>
    <w:p w:rsidR="00551DAE" w:rsidRPr="00920889" w:rsidRDefault="00551DAE" w:rsidP="00551DAE">
      <w:pPr>
        <w:pStyle w:val="Bodytext20"/>
        <w:numPr>
          <w:ilvl w:val="0"/>
          <w:numId w:val="1"/>
        </w:numPr>
        <w:shd w:val="clear" w:color="auto" w:fill="auto"/>
        <w:tabs>
          <w:tab w:val="left" w:pos="993"/>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01022</w:t>
      </w:r>
      <w:r w:rsidRPr="00920889">
        <w:rPr>
          <w:sz w:val="24"/>
          <w:szCs w:val="24"/>
          <w:lang w:val="ro-RO"/>
        </w:rPr>
        <w:t xml:space="preserve"> se reflectă suma cheltuielilor </w:t>
      </w:r>
      <w:r w:rsidR="00EB4084" w:rsidRPr="00920889">
        <w:rPr>
          <w:sz w:val="24"/>
          <w:szCs w:val="24"/>
          <w:lang w:val="ro-RO"/>
        </w:rPr>
        <w:t xml:space="preserve">din </w:t>
      </w:r>
      <w:r w:rsidRPr="00920889">
        <w:rPr>
          <w:sz w:val="24"/>
          <w:szCs w:val="24"/>
          <w:lang w:val="ro-RO"/>
        </w:rPr>
        <w:t xml:space="preserve">activitatea economică prevăzută </w:t>
      </w:r>
      <w:r w:rsidR="00EB4084" w:rsidRPr="00920889">
        <w:rPr>
          <w:sz w:val="24"/>
          <w:szCs w:val="24"/>
          <w:lang w:val="ro-RO"/>
        </w:rPr>
        <w:t xml:space="preserve">de </w:t>
      </w:r>
      <w:r w:rsidRPr="00920889">
        <w:rPr>
          <w:sz w:val="24"/>
          <w:szCs w:val="24"/>
          <w:lang w:val="ro-RO"/>
        </w:rPr>
        <w:t>statut.</w:t>
      </w:r>
    </w:p>
    <w:p w:rsidR="00551DAE" w:rsidRPr="00920889" w:rsidRDefault="00551DAE" w:rsidP="00551DAE">
      <w:pPr>
        <w:pStyle w:val="Bodytext20"/>
        <w:numPr>
          <w:ilvl w:val="0"/>
          <w:numId w:val="1"/>
        </w:numPr>
        <w:shd w:val="clear" w:color="auto" w:fill="auto"/>
        <w:tabs>
          <w:tab w:val="left" w:pos="993"/>
        </w:tabs>
        <w:spacing w:after="0"/>
        <w:ind w:firstLine="620"/>
        <w:jc w:val="both"/>
        <w:rPr>
          <w:sz w:val="24"/>
          <w:szCs w:val="24"/>
          <w:lang w:val="ro-RO"/>
        </w:rPr>
      </w:pPr>
      <w:r w:rsidRPr="00920889">
        <w:rPr>
          <w:sz w:val="24"/>
          <w:szCs w:val="24"/>
          <w:lang w:val="ro-RO"/>
        </w:rPr>
        <w:lastRenderedPageBreak/>
        <w:t xml:space="preserve">În </w:t>
      </w:r>
      <w:r w:rsidRPr="00920889">
        <w:rPr>
          <w:b/>
          <w:sz w:val="24"/>
          <w:szCs w:val="24"/>
          <w:lang w:val="ro-RO"/>
        </w:rPr>
        <w:t>rândul 01023</w:t>
      </w:r>
      <w:r w:rsidRPr="00920889">
        <w:rPr>
          <w:sz w:val="24"/>
          <w:szCs w:val="24"/>
          <w:lang w:val="ro-RO"/>
        </w:rPr>
        <w:t xml:space="preserve"> se reflectă suma altor cheltuieli, cu </w:t>
      </w:r>
      <w:r w:rsidR="00920889" w:rsidRPr="00920889">
        <w:rPr>
          <w:sz w:val="24"/>
          <w:szCs w:val="24"/>
          <w:lang w:val="ro-RO"/>
        </w:rPr>
        <w:t>excepția</w:t>
      </w:r>
      <w:r w:rsidRPr="00920889">
        <w:rPr>
          <w:sz w:val="24"/>
          <w:szCs w:val="24"/>
          <w:lang w:val="ro-RO"/>
        </w:rPr>
        <w:t xml:space="preserve"> cheltuielilor din activitatea economică. </w:t>
      </w:r>
    </w:p>
    <w:p w:rsidR="00551DAE" w:rsidRPr="00920889" w:rsidRDefault="00551DAE" w:rsidP="00551DAE">
      <w:pPr>
        <w:pStyle w:val="Bodytext20"/>
        <w:widowControl/>
        <w:numPr>
          <w:ilvl w:val="0"/>
          <w:numId w:val="1"/>
        </w:numPr>
        <w:shd w:val="clear" w:color="auto" w:fill="auto"/>
        <w:tabs>
          <w:tab w:val="left" w:pos="993"/>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010231</w:t>
      </w:r>
      <w:r w:rsidRPr="00920889">
        <w:rPr>
          <w:sz w:val="24"/>
          <w:szCs w:val="24"/>
          <w:lang w:val="ro-RO"/>
        </w:rPr>
        <w:t xml:space="preserve"> se reflectă suma</w:t>
      </w:r>
      <w:r w:rsidR="00573392" w:rsidRPr="00920889">
        <w:rPr>
          <w:sz w:val="24"/>
          <w:szCs w:val="24"/>
          <w:lang w:val="ro-RO"/>
        </w:rPr>
        <w:t xml:space="preserve"> altor</w:t>
      </w:r>
      <w:r w:rsidRPr="00920889">
        <w:rPr>
          <w:sz w:val="24"/>
          <w:szCs w:val="24"/>
          <w:lang w:val="ro-RO"/>
        </w:rPr>
        <w:t xml:space="preserve"> cheltuieli utilizate în scopuri neprevăzute de statut</w:t>
      </w:r>
      <w:r w:rsidR="00573392" w:rsidRPr="00920889">
        <w:rPr>
          <w:sz w:val="24"/>
          <w:szCs w:val="24"/>
          <w:lang w:val="ro-RO"/>
        </w:rPr>
        <w:t xml:space="preserve"> (contrar cerințelor prevăzute în art.52 alin.(2) lit.c</w:t>
      </w:r>
      <w:r w:rsidR="002F7E3E" w:rsidRPr="00920889">
        <w:rPr>
          <w:sz w:val="24"/>
          <w:szCs w:val="24"/>
          <w:lang w:val="ro-RO"/>
        </w:rPr>
        <w:t xml:space="preserve">) </w:t>
      </w:r>
      <w:r w:rsidR="00573392" w:rsidRPr="00920889">
        <w:rPr>
          <w:sz w:val="24"/>
          <w:szCs w:val="24"/>
          <w:lang w:val="ro-RO"/>
        </w:rPr>
        <w:t>-</w:t>
      </w:r>
      <w:r w:rsidR="002F7E3E" w:rsidRPr="00920889">
        <w:rPr>
          <w:sz w:val="24"/>
          <w:szCs w:val="24"/>
          <w:lang w:val="ro-RO"/>
        </w:rPr>
        <w:t xml:space="preserve"> </w:t>
      </w:r>
      <w:r w:rsidR="00573392" w:rsidRPr="00920889">
        <w:rPr>
          <w:sz w:val="24"/>
          <w:szCs w:val="24"/>
          <w:lang w:val="ro-RO"/>
        </w:rPr>
        <w:t>d) din Codul fiscal)</w:t>
      </w:r>
      <w:r w:rsidRPr="00920889">
        <w:rPr>
          <w:sz w:val="24"/>
          <w:szCs w:val="24"/>
          <w:lang w:val="ro-RO"/>
        </w:rPr>
        <w:t xml:space="preserve">. </w:t>
      </w:r>
    </w:p>
    <w:p w:rsidR="00551DAE" w:rsidRPr="00920889" w:rsidRDefault="00551DAE" w:rsidP="00551DAE">
      <w:pPr>
        <w:pStyle w:val="Bodytext20"/>
        <w:widowControl/>
        <w:numPr>
          <w:ilvl w:val="0"/>
          <w:numId w:val="1"/>
        </w:numPr>
        <w:shd w:val="clear" w:color="auto" w:fill="auto"/>
        <w:tabs>
          <w:tab w:val="left" w:pos="993"/>
        </w:tabs>
        <w:spacing w:after="0"/>
        <w:ind w:firstLine="620"/>
        <w:jc w:val="both"/>
        <w:rPr>
          <w:sz w:val="24"/>
          <w:szCs w:val="24"/>
          <w:lang w:val="ro-RO"/>
        </w:rPr>
      </w:pPr>
      <w:r w:rsidRPr="00920889">
        <w:rPr>
          <w:sz w:val="24"/>
          <w:szCs w:val="24"/>
          <w:lang w:val="ro-RO"/>
        </w:rPr>
        <w:t xml:space="preserve">În rândul </w:t>
      </w:r>
      <w:r w:rsidRPr="00920889">
        <w:rPr>
          <w:b/>
          <w:sz w:val="24"/>
          <w:szCs w:val="24"/>
          <w:lang w:val="ro-RO"/>
        </w:rPr>
        <w:t>01024</w:t>
      </w:r>
      <w:r w:rsidRPr="00920889">
        <w:rPr>
          <w:sz w:val="24"/>
          <w:szCs w:val="24"/>
          <w:lang w:val="ro-RO"/>
        </w:rPr>
        <w:t xml:space="preserve"> se reflectă</w:t>
      </w:r>
      <w:r w:rsidR="00AE3CF8" w:rsidRPr="00920889">
        <w:rPr>
          <w:sz w:val="24"/>
          <w:szCs w:val="24"/>
          <w:lang w:val="ro-RO"/>
        </w:rPr>
        <w:t>,</w:t>
      </w:r>
      <w:r w:rsidR="00C22554" w:rsidRPr="00920889">
        <w:rPr>
          <w:sz w:val="24"/>
          <w:szCs w:val="24"/>
          <w:lang w:val="ro-RO"/>
        </w:rPr>
        <w:t xml:space="preserve"> cu scop </w:t>
      </w:r>
      <w:r w:rsidR="00AE3CF8" w:rsidRPr="00920889">
        <w:rPr>
          <w:sz w:val="24"/>
          <w:szCs w:val="24"/>
          <w:lang w:val="ro-RO"/>
        </w:rPr>
        <w:t>informativ,</w:t>
      </w:r>
      <w:r w:rsidRPr="00920889">
        <w:rPr>
          <w:sz w:val="24"/>
          <w:szCs w:val="24"/>
          <w:lang w:val="ro-RO"/>
        </w:rPr>
        <w:t xml:space="preserve"> suma cheltuielilor efectuate</w:t>
      </w:r>
      <w:r w:rsidR="00C22554" w:rsidRPr="00920889">
        <w:rPr>
          <w:sz w:val="24"/>
          <w:szCs w:val="24"/>
          <w:lang w:val="ro-RO"/>
        </w:rPr>
        <w:t xml:space="preserve"> de către contribuabili</w:t>
      </w:r>
      <w:r w:rsidRPr="00920889">
        <w:rPr>
          <w:sz w:val="24"/>
          <w:szCs w:val="24"/>
          <w:lang w:val="ro-RO"/>
        </w:rPr>
        <w:t xml:space="preserve"> din contul mijloacelor </w:t>
      </w:r>
      <w:r w:rsidR="00920889" w:rsidRPr="00920889">
        <w:rPr>
          <w:sz w:val="24"/>
          <w:szCs w:val="24"/>
          <w:lang w:val="ro-RO"/>
        </w:rPr>
        <w:t>obținute</w:t>
      </w:r>
      <w:r w:rsidRPr="00920889">
        <w:rPr>
          <w:sz w:val="24"/>
          <w:szCs w:val="24"/>
          <w:lang w:val="ro-RO"/>
        </w:rPr>
        <w:t xml:space="preserve"> din desemnarea procentuală. </w:t>
      </w:r>
    </w:p>
    <w:p w:rsidR="00551DAE" w:rsidRPr="00920889" w:rsidRDefault="00551DAE" w:rsidP="00551DAE">
      <w:pPr>
        <w:pStyle w:val="Bodytext20"/>
        <w:widowControl/>
        <w:numPr>
          <w:ilvl w:val="0"/>
          <w:numId w:val="1"/>
        </w:numPr>
        <w:shd w:val="clear" w:color="auto" w:fill="auto"/>
        <w:tabs>
          <w:tab w:val="left" w:pos="993"/>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010241</w:t>
      </w:r>
      <w:r w:rsidRPr="00920889">
        <w:rPr>
          <w:sz w:val="24"/>
          <w:szCs w:val="24"/>
          <w:lang w:val="ro-RO"/>
        </w:rPr>
        <w:t xml:space="preserve"> se reflectă suma cheltuielilor efectuate din contul mijloacelor </w:t>
      </w:r>
      <w:r w:rsidR="00920889" w:rsidRPr="00920889">
        <w:rPr>
          <w:sz w:val="24"/>
          <w:szCs w:val="24"/>
          <w:lang w:val="ro-RO"/>
        </w:rPr>
        <w:t>obținute</w:t>
      </w:r>
      <w:r w:rsidRPr="00920889">
        <w:rPr>
          <w:sz w:val="24"/>
          <w:szCs w:val="24"/>
          <w:lang w:val="ro-RO"/>
        </w:rPr>
        <w:t xml:space="preserve"> din desemnarea procentuală, dar neutilizate în scopul </w:t>
      </w:r>
      <w:r w:rsidR="00920889" w:rsidRPr="00920889">
        <w:rPr>
          <w:sz w:val="24"/>
          <w:szCs w:val="24"/>
          <w:lang w:val="ro-RO"/>
        </w:rPr>
        <w:t>menționat</w:t>
      </w:r>
      <w:r w:rsidRPr="00920889">
        <w:rPr>
          <w:sz w:val="24"/>
          <w:szCs w:val="24"/>
          <w:lang w:val="ro-RO"/>
        </w:rPr>
        <w:t xml:space="preserve"> în pct</w:t>
      </w:r>
      <w:r w:rsidR="00920889">
        <w:rPr>
          <w:sz w:val="24"/>
          <w:szCs w:val="24"/>
          <w:lang w:val="ro-RO"/>
        </w:rPr>
        <w:t>.</w:t>
      </w:r>
      <w:r w:rsidRPr="00920889">
        <w:rPr>
          <w:sz w:val="24"/>
          <w:szCs w:val="24"/>
          <w:lang w:val="ro-RO"/>
        </w:rPr>
        <w:t xml:space="preserve"> 27 din Hotărârea Guvernului nr.1286 din 30 noiembrie 2016 pentru aprobarea Regulamentului cu privire la mecanismul desemnării procentuale.</w:t>
      </w:r>
    </w:p>
    <w:p w:rsidR="00551DAE" w:rsidRPr="00920889" w:rsidRDefault="00551DAE" w:rsidP="00551DAE">
      <w:pPr>
        <w:pStyle w:val="Bodytext20"/>
        <w:numPr>
          <w:ilvl w:val="0"/>
          <w:numId w:val="1"/>
        </w:numPr>
        <w:shd w:val="clear" w:color="auto" w:fill="auto"/>
        <w:tabs>
          <w:tab w:val="left" w:pos="993"/>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020</w:t>
      </w:r>
      <w:r w:rsidRPr="00920889">
        <w:rPr>
          <w:sz w:val="24"/>
          <w:szCs w:val="24"/>
          <w:lang w:val="ro-RO"/>
        </w:rPr>
        <w:t xml:space="preserve"> se indică suma spre impozitare. Se determină prin calculul: rând. 010211 +     rând. 010231 + rând. 010241.</w:t>
      </w:r>
    </w:p>
    <w:p w:rsidR="00551DAE" w:rsidRPr="00920889" w:rsidRDefault="00551DAE" w:rsidP="00551DAE">
      <w:pPr>
        <w:pStyle w:val="Bodytext20"/>
        <w:numPr>
          <w:ilvl w:val="0"/>
          <w:numId w:val="1"/>
        </w:numPr>
        <w:shd w:val="clear" w:color="auto" w:fill="auto"/>
        <w:tabs>
          <w:tab w:val="left" w:pos="999"/>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030</w:t>
      </w:r>
      <w:r w:rsidRPr="00920889">
        <w:rPr>
          <w:sz w:val="24"/>
          <w:szCs w:val="24"/>
          <w:lang w:val="ro-RO"/>
        </w:rPr>
        <w:t xml:space="preserve"> se indică </w:t>
      </w:r>
      <w:r w:rsidR="00573392" w:rsidRPr="00920889">
        <w:rPr>
          <w:sz w:val="24"/>
          <w:szCs w:val="24"/>
          <w:lang w:val="ro-RO"/>
        </w:rPr>
        <w:t>excedentul perioadei de gestiune</w:t>
      </w:r>
      <w:r w:rsidR="00573392" w:rsidRPr="00920889" w:rsidDel="00573392">
        <w:rPr>
          <w:sz w:val="24"/>
          <w:szCs w:val="24"/>
          <w:lang w:val="ro-RO"/>
        </w:rPr>
        <w:t xml:space="preserve"> </w:t>
      </w:r>
      <w:r w:rsidRPr="00920889">
        <w:rPr>
          <w:sz w:val="24"/>
          <w:szCs w:val="24"/>
          <w:lang w:val="ro-RO"/>
        </w:rPr>
        <w:t xml:space="preserve">scutit de impozitare. Se determină prin următorul calcul: </w:t>
      </w:r>
      <w:r w:rsidRPr="00920889">
        <w:rPr>
          <w:rStyle w:val="Bodytext2Italic"/>
          <w:i w:val="0"/>
        </w:rPr>
        <w:t>rând</w:t>
      </w:r>
      <w:r w:rsidR="0033714A" w:rsidRPr="00920889">
        <w:rPr>
          <w:rStyle w:val="Bodytext2Italic"/>
          <w:i w:val="0"/>
        </w:rPr>
        <w:t>.</w:t>
      </w:r>
      <w:r w:rsidRPr="00920889">
        <w:rPr>
          <w:rStyle w:val="Bodytext2Italic"/>
          <w:i w:val="0"/>
        </w:rPr>
        <w:t xml:space="preserve"> 0101</w:t>
      </w:r>
      <w:r w:rsidR="006C05A2" w:rsidRPr="00920889">
        <w:rPr>
          <w:rStyle w:val="Bodytext2Italic"/>
          <w:i w:val="0"/>
        </w:rPr>
        <w:t xml:space="preserve"> </w:t>
      </w:r>
      <w:r w:rsidR="00573392" w:rsidRPr="00920889">
        <w:rPr>
          <w:rStyle w:val="Bodytext2Italic"/>
          <w:i w:val="0"/>
        </w:rPr>
        <w:t>-</w:t>
      </w:r>
      <w:r w:rsidRPr="00920889">
        <w:rPr>
          <w:rStyle w:val="Bodytext2Italic"/>
          <w:i w:val="0"/>
        </w:rPr>
        <w:t xml:space="preserve"> rând</w:t>
      </w:r>
      <w:r w:rsidR="0033714A" w:rsidRPr="00920889">
        <w:rPr>
          <w:rStyle w:val="Bodytext2Italic"/>
          <w:i w:val="0"/>
        </w:rPr>
        <w:t>.</w:t>
      </w:r>
      <w:r w:rsidRPr="00920889">
        <w:rPr>
          <w:rStyle w:val="Bodytext2Italic"/>
          <w:i w:val="0"/>
        </w:rPr>
        <w:t xml:space="preserve"> 0102</w:t>
      </w:r>
      <w:r w:rsidR="006C05A2" w:rsidRPr="00920889">
        <w:rPr>
          <w:rStyle w:val="Bodytext2Italic"/>
          <w:i w:val="0"/>
        </w:rPr>
        <w:t xml:space="preserve"> </w:t>
      </w:r>
      <w:r w:rsidR="00573392" w:rsidRPr="00920889">
        <w:rPr>
          <w:rStyle w:val="Bodytext2Italic"/>
          <w:i w:val="0"/>
        </w:rPr>
        <w:t>-</w:t>
      </w:r>
      <w:r w:rsidR="006C05A2" w:rsidRPr="00920889">
        <w:rPr>
          <w:rStyle w:val="Bodytext2Italic"/>
          <w:i w:val="0"/>
        </w:rPr>
        <w:t xml:space="preserve"> rând</w:t>
      </w:r>
      <w:r w:rsidR="0033714A" w:rsidRPr="00920889">
        <w:rPr>
          <w:rStyle w:val="Bodytext2Italic"/>
          <w:i w:val="0"/>
        </w:rPr>
        <w:t>.</w:t>
      </w:r>
      <w:r w:rsidR="006C05A2" w:rsidRPr="00920889">
        <w:rPr>
          <w:rStyle w:val="Bodytext2Italic"/>
          <w:i w:val="0"/>
        </w:rPr>
        <w:t xml:space="preserve"> 0</w:t>
      </w:r>
      <w:r w:rsidR="00573392" w:rsidRPr="00920889">
        <w:rPr>
          <w:rStyle w:val="Bodytext2Italic"/>
          <w:i w:val="0"/>
        </w:rPr>
        <w:t>20</w:t>
      </w:r>
      <w:r w:rsidRPr="00920889">
        <w:rPr>
          <w:rStyle w:val="Bodytext2Italic"/>
          <w:i w:val="0"/>
        </w:rPr>
        <w:t>.</w:t>
      </w:r>
      <w:r w:rsidR="00581936" w:rsidRPr="00920889">
        <w:rPr>
          <w:rStyle w:val="Bodytext2Italic"/>
          <w:i w:val="0"/>
        </w:rPr>
        <w:t xml:space="preserve">  Se completează doar în cazul în care indicatorul este pozitiv, în cazul indicatorului cu indice negativ se indică ”0”.</w:t>
      </w:r>
    </w:p>
    <w:p w:rsidR="00551DAE" w:rsidRPr="00920889" w:rsidRDefault="00551DAE" w:rsidP="00551DAE">
      <w:pPr>
        <w:pStyle w:val="Bodytext20"/>
        <w:numPr>
          <w:ilvl w:val="0"/>
          <w:numId w:val="1"/>
        </w:numPr>
        <w:shd w:val="clear" w:color="auto" w:fill="auto"/>
        <w:tabs>
          <w:tab w:val="left" w:pos="999"/>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040</w:t>
      </w:r>
      <w:r w:rsidRPr="00920889">
        <w:rPr>
          <w:sz w:val="24"/>
          <w:szCs w:val="24"/>
          <w:lang w:val="ro-RO"/>
        </w:rPr>
        <w:t xml:space="preserve"> se reflectă suma impozitului pe venit nesupus achitării. Se determină prin următorul calcul: </w:t>
      </w:r>
      <w:r w:rsidRPr="00920889">
        <w:rPr>
          <w:rStyle w:val="Bodytext2Italic"/>
          <w:i w:val="0"/>
        </w:rPr>
        <w:t>rând. 030 x rând. 050.</w:t>
      </w:r>
    </w:p>
    <w:p w:rsidR="00551DAE" w:rsidRPr="00920889" w:rsidRDefault="00551DAE" w:rsidP="00551DAE">
      <w:pPr>
        <w:pStyle w:val="Bodytext20"/>
        <w:numPr>
          <w:ilvl w:val="0"/>
          <w:numId w:val="1"/>
        </w:numPr>
        <w:shd w:val="clear" w:color="auto" w:fill="auto"/>
        <w:tabs>
          <w:tab w:val="left" w:pos="990"/>
        </w:tabs>
        <w:spacing w:after="0"/>
        <w:ind w:firstLine="600"/>
        <w:jc w:val="both"/>
        <w:rPr>
          <w:sz w:val="24"/>
          <w:szCs w:val="24"/>
          <w:lang w:val="ro-RO"/>
        </w:rPr>
      </w:pPr>
      <w:r w:rsidRPr="00920889">
        <w:rPr>
          <w:sz w:val="24"/>
          <w:szCs w:val="24"/>
          <w:lang w:val="ro-RO"/>
        </w:rPr>
        <w:t xml:space="preserve">În </w:t>
      </w:r>
      <w:r w:rsidRPr="00920889">
        <w:rPr>
          <w:b/>
          <w:sz w:val="24"/>
          <w:szCs w:val="24"/>
          <w:lang w:val="ro-RO"/>
        </w:rPr>
        <w:t xml:space="preserve">rândul 050 </w:t>
      </w:r>
      <w:r w:rsidRPr="00920889">
        <w:rPr>
          <w:sz w:val="24"/>
          <w:szCs w:val="24"/>
          <w:lang w:val="ro-RO"/>
        </w:rPr>
        <w:t>se indică cota impozitului pe venit aplicabilă în perioada fiscală respectivă.</w:t>
      </w:r>
    </w:p>
    <w:p w:rsidR="00551DAE" w:rsidRPr="00920889" w:rsidRDefault="00551DAE" w:rsidP="00551DAE">
      <w:pPr>
        <w:pStyle w:val="Bodytext20"/>
        <w:numPr>
          <w:ilvl w:val="0"/>
          <w:numId w:val="1"/>
        </w:numPr>
        <w:shd w:val="clear" w:color="auto" w:fill="auto"/>
        <w:tabs>
          <w:tab w:val="left" w:pos="999"/>
        </w:tabs>
        <w:spacing w:after="0"/>
        <w:ind w:firstLine="620"/>
        <w:jc w:val="both"/>
        <w:rPr>
          <w:sz w:val="24"/>
          <w:szCs w:val="24"/>
          <w:lang w:val="ro-RO"/>
        </w:rPr>
      </w:pPr>
      <w:r w:rsidRPr="00920889">
        <w:rPr>
          <w:sz w:val="24"/>
          <w:szCs w:val="24"/>
          <w:lang w:val="ro-RO"/>
        </w:rPr>
        <w:t xml:space="preserve">În </w:t>
      </w:r>
      <w:r w:rsidRPr="00920889">
        <w:rPr>
          <w:b/>
          <w:sz w:val="24"/>
          <w:szCs w:val="24"/>
          <w:lang w:val="ro-RO"/>
        </w:rPr>
        <w:t>rândul 060</w:t>
      </w:r>
      <w:r w:rsidRPr="00920889">
        <w:rPr>
          <w:sz w:val="24"/>
          <w:szCs w:val="24"/>
          <w:lang w:val="ro-RO"/>
        </w:rPr>
        <w:t xml:space="preserve"> se indică suma totală a impozitului pe venit spre plată de către </w:t>
      </w:r>
      <w:r w:rsidR="00920889" w:rsidRPr="00920889">
        <w:rPr>
          <w:sz w:val="24"/>
          <w:szCs w:val="24"/>
          <w:lang w:val="ro-RO"/>
        </w:rPr>
        <w:t>organizația</w:t>
      </w:r>
      <w:r w:rsidR="00EB4084" w:rsidRPr="00920889">
        <w:rPr>
          <w:sz w:val="24"/>
          <w:szCs w:val="24"/>
          <w:lang w:val="ro-RO"/>
        </w:rPr>
        <w:t xml:space="preserve"> necomercială</w:t>
      </w:r>
      <w:r w:rsidRPr="00920889">
        <w:rPr>
          <w:sz w:val="24"/>
          <w:szCs w:val="24"/>
          <w:lang w:val="ro-RO"/>
        </w:rPr>
        <w:t xml:space="preserve"> în perioada fiscală de gestiune </w:t>
      </w:r>
    </w:p>
    <w:p w:rsidR="00551DAE" w:rsidRPr="00920889" w:rsidRDefault="00551DAE" w:rsidP="00551DAE">
      <w:pPr>
        <w:pStyle w:val="Bodytext20"/>
        <w:shd w:val="clear" w:color="auto" w:fill="auto"/>
        <w:spacing w:after="0"/>
        <w:jc w:val="center"/>
        <w:rPr>
          <w:b/>
          <w:sz w:val="24"/>
          <w:szCs w:val="24"/>
          <w:lang w:val="ro-RO"/>
        </w:rPr>
      </w:pPr>
    </w:p>
    <w:p w:rsidR="00EB0C43" w:rsidRPr="00920889" w:rsidRDefault="00551DAE" w:rsidP="00551DAE">
      <w:pPr>
        <w:pStyle w:val="Bodytext20"/>
        <w:shd w:val="clear" w:color="auto" w:fill="auto"/>
        <w:spacing w:after="0"/>
        <w:jc w:val="center"/>
        <w:rPr>
          <w:b/>
          <w:sz w:val="24"/>
          <w:szCs w:val="24"/>
          <w:lang w:val="ro-RO"/>
        </w:rPr>
      </w:pPr>
      <w:r w:rsidRPr="00920889">
        <w:rPr>
          <w:b/>
          <w:sz w:val="24"/>
          <w:szCs w:val="24"/>
          <w:lang w:val="ro-RO"/>
        </w:rPr>
        <w:t xml:space="preserve">Completarea anexei 1D Raport financiar privind modul de utilizare </w:t>
      </w:r>
    </w:p>
    <w:p w:rsidR="00551DAE" w:rsidRPr="00920889" w:rsidRDefault="00551DAE" w:rsidP="00551DAE">
      <w:pPr>
        <w:pStyle w:val="Bodytext20"/>
        <w:shd w:val="clear" w:color="auto" w:fill="auto"/>
        <w:spacing w:after="0"/>
        <w:jc w:val="center"/>
        <w:rPr>
          <w:b/>
          <w:sz w:val="24"/>
          <w:szCs w:val="24"/>
          <w:lang w:val="ro-RO"/>
        </w:rPr>
      </w:pPr>
      <w:r w:rsidRPr="00920889">
        <w:rPr>
          <w:b/>
          <w:sz w:val="24"/>
          <w:szCs w:val="24"/>
          <w:lang w:val="ro-RO"/>
        </w:rPr>
        <w:t>a sumelor de desemnare procentuală</w:t>
      </w:r>
    </w:p>
    <w:p w:rsidR="00A10DAB" w:rsidRDefault="00551DAE" w:rsidP="000A6052">
      <w:pPr>
        <w:numPr>
          <w:ilvl w:val="0"/>
          <w:numId w:val="1"/>
        </w:numPr>
        <w:tabs>
          <w:tab w:val="left" w:pos="851"/>
          <w:tab w:val="left" w:pos="993"/>
        </w:tabs>
        <w:ind w:firstLine="567"/>
        <w:jc w:val="both"/>
        <w:rPr>
          <w:rFonts w:ascii="Times New Roman" w:eastAsia="Times New Roman" w:hAnsi="Times New Roman" w:cs="Times New Roman"/>
          <w:bCs/>
          <w:color w:val="auto"/>
          <w:lang w:eastAsia="en-US"/>
        </w:rPr>
      </w:pPr>
      <w:r w:rsidRPr="00920889">
        <w:rPr>
          <w:rFonts w:ascii="Times New Roman" w:eastAsia="Times New Roman" w:hAnsi="Times New Roman" w:cs="Times New Roman"/>
          <w:bCs/>
          <w:color w:val="auto"/>
          <w:lang w:eastAsia="en-US"/>
        </w:rPr>
        <w:t xml:space="preserve">În anexa 1D se arată utilizarea sumelor primite în urma desemnării procentuale conform destinației pe tipuri de cheltuieli conform pct 27 din Hotărârea Guvernului nr. 1286 din 30 noiembrie 2016 pentru aprobarea Regulamentului cu privire la mecanismul desemnării procentuale. </w:t>
      </w:r>
    </w:p>
    <w:p w:rsidR="00CC627E" w:rsidRPr="00CC627E" w:rsidRDefault="00786796" w:rsidP="00786796">
      <w:pPr>
        <w:tabs>
          <w:tab w:val="left" w:pos="851"/>
          <w:tab w:val="left" w:pos="993"/>
        </w:tabs>
        <w:ind w:firstLine="567"/>
        <w:jc w:val="both"/>
        <w:rPr>
          <w:rFonts w:ascii="Times New Roman" w:eastAsia="Times New Roman" w:hAnsi="Times New Roman" w:cs="Times New Roman"/>
          <w:bCs/>
          <w:color w:val="auto"/>
          <w:highlight w:val="yellow"/>
          <w:lang w:eastAsia="en-US"/>
        </w:rPr>
      </w:pPr>
      <w:r>
        <w:rPr>
          <w:rFonts w:ascii="Times New Roman" w:eastAsia="Times New Roman" w:hAnsi="Times New Roman" w:cs="Times New Roman"/>
          <w:bCs/>
          <w:color w:val="auto"/>
          <w:highlight w:val="yellow"/>
          <w:lang w:eastAsia="en-US"/>
        </w:rPr>
        <w:t>26</w:t>
      </w:r>
      <w:r w:rsidRPr="00786796">
        <w:rPr>
          <w:rFonts w:ascii="Times New Roman" w:eastAsia="Times New Roman" w:hAnsi="Times New Roman" w:cs="Times New Roman"/>
          <w:bCs/>
          <w:color w:val="auto"/>
          <w:highlight w:val="yellow"/>
          <w:vertAlign w:val="superscript"/>
          <w:lang w:eastAsia="en-US"/>
        </w:rPr>
        <w:t>1</w:t>
      </w:r>
      <w:r w:rsidRPr="00786796">
        <w:rPr>
          <w:rFonts w:ascii="Times New Roman" w:eastAsia="Times New Roman" w:hAnsi="Times New Roman" w:cs="Times New Roman"/>
          <w:bCs/>
          <w:color w:val="auto"/>
          <w:highlight w:val="yellow"/>
          <w:lang w:eastAsia="en-US"/>
        </w:rPr>
        <w:t>.</w:t>
      </w:r>
      <w:r>
        <w:rPr>
          <w:rFonts w:ascii="Times New Roman" w:eastAsia="Times New Roman" w:hAnsi="Times New Roman" w:cs="Times New Roman"/>
          <w:bCs/>
          <w:color w:val="auto"/>
          <w:highlight w:val="yellow"/>
          <w:lang w:eastAsia="en-US"/>
        </w:rPr>
        <w:t xml:space="preserve"> </w:t>
      </w:r>
      <w:r w:rsidR="00CC627E" w:rsidRPr="00CC627E">
        <w:rPr>
          <w:rFonts w:ascii="Times New Roman" w:eastAsia="Times New Roman" w:hAnsi="Times New Roman" w:cs="Times New Roman"/>
          <w:bCs/>
          <w:color w:val="auto"/>
          <w:highlight w:val="yellow"/>
          <w:lang w:eastAsia="en-US"/>
        </w:rPr>
        <w:t xml:space="preserve">Raportul privind modul de utilizare a sumelor de desemnare procentuală – anexa 1D, </w:t>
      </w:r>
      <w:r w:rsidR="00CC627E">
        <w:rPr>
          <w:rFonts w:ascii="Times New Roman" w:eastAsia="Times New Roman" w:hAnsi="Times New Roman" w:cs="Times New Roman"/>
          <w:bCs/>
          <w:color w:val="auto"/>
          <w:highlight w:val="yellow"/>
          <w:lang w:eastAsia="en-US"/>
        </w:rPr>
        <w:t>se com</w:t>
      </w:r>
      <w:r>
        <w:rPr>
          <w:rFonts w:ascii="Times New Roman" w:eastAsia="Times New Roman" w:hAnsi="Times New Roman" w:cs="Times New Roman"/>
          <w:bCs/>
          <w:color w:val="auto"/>
          <w:highlight w:val="yellow"/>
          <w:lang w:eastAsia="en-US"/>
        </w:rPr>
        <w:t>pl</w:t>
      </w:r>
      <w:r w:rsidR="00CC627E">
        <w:rPr>
          <w:rFonts w:ascii="Times New Roman" w:eastAsia="Times New Roman" w:hAnsi="Times New Roman" w:cs="Times New Roman"/>
          <w:bCs/>
          <w:color w:val="auto"/>
          <w:highlight w:val="yellow"/>
          <w:lang w:eastAsia="en-US"/>
        </w:rPr>
        <w:t>etează</w:t>
      </w:r>
      <w:r>
        <w:rPr>
          <w:rFonts w:ascii="Times New Roman" w:eastAsia="Times New Roman" w:hAnsi="Times New Roman" w:cs="Times New Roman"/>
          <w:bCs/>
          <w:color w:val="auto"/>
          <w:highlight w:val="yellow"/>
          <w:lang w:eastAsia="en-US"/>
        </w:rPr>
        <w:t xml:space="preserve"> </w:t>
      </w:r>
      <w:r w:rsidR="00CC627E" w:rsidRPr="00CC627E">
        <w:rPr>
          <w:rFonts w:ascii="Times New Roman" w:eastAsia="Times New Roman" w:hAnsi="Times New Roman" w:cs="Times New Roman"/>
          <w:bCs/>
          <w:color w:val="auto"/>
          <w:highlight w:val="yellow"/>
          <w:lang w:eastAsia="en-US"/>
        </w:rPr>
        <w:t>aferent perioadei în care a expirat termenul de utilizare a sumelor de desemnare procentuală</w:t>
      </w:r>
      <w:r w:rsidR="00CC627E">
        <w:rPr>
          <w:rFonts w:ascii="Times New Roman" w:eastAsia="Times New Roman" w:hAnsi="Times New Roman" w:cs="Times New Roman"/>
          <w:bCs/>
          <w:color w:val="auto"/>
          <w:highlight w:val="yellow"/>
          <w:lang w:eastAsia="en-US"/>
        </w:rPr>
        <w:t xml:space="preserve"> și re</w:t>
      </w:r>
      <w:r w:rsidR="00CC627E" w:rsidRPr="00CC627E">
        <w:rPr>
          <w:rFonts w:ascii="Times New Roman" w:eastAsia="Times New Roman" w:hAnsi="Times New Roman" w:cs="Times New Roman"/>
          <w:bCs/>
          <w:color w:val="auto"/>
          <w:highlight w:val="yellow"/>
          <w:lang w:eastAsia="en-US"/>
        </w:rPr>
        <w:t xml:space="preserve">flectă </w:t>
      </w:r>
      <w:r w:rsidRPr="00CC627E">
        <w:rPr>
          <w:rFonts w:ascii="Times New Roman" w:eastAsia="Times New Roman" w:hAnsi="Times New Roman" w:cs="Times New Roman"/>
          <w:bCs/>
          <w:color w:val="auto"/>
          <w:highlight w:val="yellow"/>
          <w:lang w:eastAsia="en-US"/>
        </w:rPr>
        <w:t>situația</w:t>
      </w:r>
      <w:r w:rsidR="00CC627E" w:rsidRPr="00CC627E">
        <w:rPr>
          <w:rFonts w:ascii="Times New Roman" w:eastAsia="Times New Roman" w:hAnsi="Times New Roman" w:cs="Times New Roman"/>
          <w:bCs/>
          <w:color w:val="auto"/>
          <w:highlight w:val="yellow"/>
          <w:lang w:eastAsia="en-US"/>
        </w:rPr>
        <w:t xml:space="preserve"> la data de 31 decembrie a anului în care a expirat perioada de utilizare a sumelor de desemnare procentuală, pentru fiecare an de utilizare separat.</w:t>
      </w:r>
    </w:p>
    <w:p w:rsidR="00551DAE" w:rsidRPr="00920889" w:rsidRDefault="00551DAE" w:rsidP="00786796">
      <w:pPr>
        <w:pStyle w:val="Bodytext20"/>
        <w:numPr>
          <w:ilvl w:val="0"/>
          <w:numId w:val="1"/>
        </w:numPr>
        <w:shd w:val="clear" w:color="auto" w:fill="auto"/>
        <w:tabs>
          <w:tab w:val="left" w:pos="993"/>
        </w:tabs>
        <w:spacing w:after="0"/>
        <w:ind w:firstLine="567"/>
        <w:jc w:val="both"/>
        <w:rPr>
          <w:bCs/>
          <w:sz w:val="24"/>
          <w:szCs w:val="24"/>
          <w:lang w:val="ro-RO"/>
        </w:rPr>
      </w:pPr>
      <w:r w:rsidRPr="00920889">
        <w:rPr>
          <w:sz w:val="24"/>
          <w:szCs w:val="24"/>
          <w:lang w:val="ro-RO"/>
        </w:rPr>
        <w:t xml:space="preserve">În coloana 2 se </w:t>
      </w:r>
      <w:r w:rsidR="0004608F" w:rsidRPr="00920889">
        <w:rPr>
          <w:sz w:val="24"/>
          <w:szCs w:val="24"/>
          <w:lang w:val="ro-RO"/>
        </w:rPr>
        <w:t xml:space="preserve">vor indica sumele primite în urma desemnării procentuale în perioada fiscală </w:t>
      </w:r>
      <w:r w:rsidR="004F111E" w:rsidRPr="00920889">
        <w:rPr>
          <w:bCs/>
          <w:sz w:val="24"/>
          <w:szCs w:val="24"/>
          <w:lang w:val="ro-RO"/>
        </w:rPr>
        <w:t>în care a fost efectuată desemnarea procentuală</w:t>
      </w:r>
      <w:r w:rsidR="0004608F" w:rsidRPr="00920889">
        <w:rPr>
          <w:bCs/>
          <w:sz w:val="24"/>
          <w:szCs w:val="24"/>
          <w:lang w:val="ro-RO"/>
        </w:rPr>
        <w:t>, precum și sumele utilizate pe parcursul perioadei de gestiune.</w:t>
      </w:r>
      <w:r w:rsidRPr="00920889">
        <w:rPr>
          <w:bCs/>
          <w:sz w:val="24"/>
          <w:szCs w:val="24"/>
          <w:lang w:val="ro-RO"/>
        </w:rPr>
        <w:t xml:space="preserve"> </w:t>
      </w:r>
    </w:p>
    <w:p w:rsidR="00551DAE" w:rsidRPr="00920889" w:rsidRDefault="00551DAE" w:rsidP="00786796">
      <w:pPr>
        <w:pStyle w:val="Bodytext20"/>
        <w:numPr>
          <w:ilvl w:val="0"/>
          <w:numId w:val="1"/>
        </w:numPr>
        <w:shd w:val="clear" w:color="auto" w:fill="auto"/>
        <w:tabs>
          <w:tab w:val="left" w:pos="993"/>
        </w:tabs>
        <w:spacing w:after="0"/>
        <w:ind w:firstLine="567"/>
        <w:jc w:val="both"/>
        <w:rPr>
          <w:bCs/>
          <w:sz w:val="24"/>
          <w:szCs w:val="24"/>
          <w:lang w:val="ro-RO"/>
        </w:rPr>
      </w:pPr>
      <w:r w:rsidRPr="00920889">
        <w:rPr>
          <w:sz w:val="24"/>
          <w:szCs w:val="24"/>
          <w:lang w:val="ro-RO"/>
        </w:rPr>
        <w:t xml:space="preserve">În coloana 3 se </w:t>
      </w:r>
      <w:r w:rsidR="0004608F" w:rsidRPr="00920889">
        <w:rPr>
          <w:sz w:val="24"/>
          <w:szCs w:val="24"/>
          <w:lang w:val="ro-RO"/>
        </w:rPr>
        <w:t xml:space="preserve">vor indica sumele utilizate în prima perioadă fiscală după </w:t>
      </w:r>
      <w:r w:rsidR="0004608F" w:rsidRPr="00920889">
        <w:rPr>
          <w:bCs/>
          <w:sz w:val="24"/>
          <w:szCs w:val="24"/>
          <w:lang w:val="ro-RO"/>
        </w:rPr>
        <w:t xml:space="preserve">perioada fiscală în care a fost efectuată desemnarea </w:t>
      </w:r>
      <w:r w:rsidR="0004608F" w:rsidRPr="00920889">
        <w:rPr>
          <w:sz w:val="24"/>
          <w:szCs w:val="24"/>
          <w:lang w:val="ro-RO"/>
        </w:rPr>
        <w:t>procentuală</w:t>
      </w:r>
      <w:r w:rsidR="0004608F" w:rsidRPr="00920889">
        <w:rPr>
          <w:bCs/>
          <w:sz w:val="24"/>
          <w:szCs w:val="24"/>
          <w:lang w:val="ro-RO"/>
        </w:rPr>
        <w:t>.</w:t>
      </w:r>
      <w:r w:rsidRPr="00920889">
        <w:rPr>
          <w:bCs/>
          <w:sz w:val="24"/>
          <w:szCs w:val="24"/>
          <w:lang w:val="ro-RO"/>
        </w:rPr>
        <w:t xml:space="preserve"> </w:t>
      </w:r>
    </w:p>
    <w:p w:rsidR="00551DAE" w:rsidRPr="00920889" w:rsidRDefault="00551DAE" w:rsidP="00786796">
      <w:pPr>
        <w:pStyle w:val="Bodytext20"/>
        <w:numPr>
          <w:ilvl w:val="0"/>
          <w:numId w:val="1"/>
        </w:numPr>
        <w:shd w:val="clear" w:color="auto" w:fill="auto"/>
        <w:tabs>
          <w:tab w:val="left" w:pos="993"/>
        </w:tabs>
        <w:spacing w:after="0"/>
        <w:ind w:firstLine="567"/>
        <w:jc w:val="both"/>
        <w:rPr>
          <w:bCs/>
          <w:sz w:val="24"/>
          <w:szCs w:val="24"/>
          <w:lang w:val="ro-RO"/>
        </w:rPr>
      </w:pPr>
      <w:r w:rsidRPr="00920889">
        <w:rPr>
          <w:sz w:val="24"/>
          <w:szCs w:val="24"/>
          <w:lang w:val="ro-RO"/>
        </w:rPr>
        <w:t xml:space="preserve">În coloana 4 se </w:t>
      </w:r>
      <w:r w:rsidR="0004608F" w:rsidRPr="00920889">
        <w:rPr>
          <w:sz w:val="24"/>
          <w:szCs w:val="26"/>
          <w:lang w:val="ro-RO"/>
        </w:rPr>
        <w:t>vor indica sumele utilizate în a doua perioadă fiscală după p</w:t>
      </w:r>
      <w:r w:rsidR="0004608F" w:rsidRPr="00920889">
        <w:rPr>
          <w:bCs/>
          <w:sz w:val="24"/>
          <w:szCs w:val="26"/>
          <w:lang w:val="ro-RO"/>
        </w:rPr>
        <w:t xml:space="preserve">erioada fiscală în care a fost efectuată desemnarea </w:t>
      </w:r>
      <w:r w:rsidR="0004608F" w:rsidRPr="00920889">
        <w:rPr>
          <w:sz w:val="24"/>
          <w:szCs w:val="26"/>
          <w:lang w:val="ro-RO"/>
        </w:rPr>
        <w:t>procentuală.</w:t>
      </w:r>
      <w:r w:rsidR="0004608F" w:rsidRPr="00920889">
        <w:rPr>
          <w:bCs/>
          <w:sz w:val="24"/>
          <w:szCs w:val="26"/>
          <w:lang w:val="ro-RO"/>
        </w:rPr>
        <w:t xml:space="preserve"> </w:t>
      </w:r>
    </w:p>
    <w:p w:rsidR="00764CEF" w:rsidRPr="00920889" w:rsidRDefault="00551DAE" w:rsidP="00786796">
      <w:pPr>
        <w:numPr>
          <w:ilvl w:val="0"/>
          <w:numId w:val="1"/>
        </w:numPr>
        <w:tabs>
          <w:tab w:val="left" w:pos="993"/>
        </w:tabs>
        <w:ind w:firstLine="540"/>
        <w:jc w:val="both"/>
        <w:rPr>
          <w:rFonts w:ascii="Times New Roman" w:hAnsi="Times New Roman" w:cs="Times New Roman"/>
        </w:rPr>
      </w:pPr>
      <w:r w:rsidRPr="00920889">
        <w:rPr>
          <w:rFonts w:ascii="Times New Roman" w:hAnsi="Times New Roman" w:cs="Times New Roman"/>
        </w:rPr>
        <w:t xml:space="preserve">În coloana 5 se </w:t>
      </w:r>
      <w:r w:rsidR="0004608F" w:rsidRPr="00920889">
        <w:rPr>
          <w:rFonts w:ascii="Times New Roman" w:hAnsi="Times New Roman"/>
          <w:szCs w:val="26"/>
        </w:rPr>
        <w:t xml:space="preserve">vor indica sumele neutilizate pe parcursul a două perioade fiscale după </w:t>
      </w:r>
      <w:r w:rsidR="0004608F" w:rsidRPr="00920889">
        <w:rPr>
          <w:rFonts w:ascii="Times New Roman" w:hAnsi="Times New Roman"/>
          <w:bCs/>
          <w:szCs w:val="26"/>
        </w:rPr>
        <w:t xml:space="preserve">perioada fiscală în care a fost efectuată desemnarea </w:t>
      </w:r>
      <w:r w:rsidR="0004608F" w:rsidRPr="00920889">
        <w:rPr>
          <w:rFonts w:ascii="Times New Roman" w:hAnsi="Times New Roman"/>
          <w:szCs w:val="26"/>
        </w:rPr>
        <w:t xml:space="preserve">procentuală </w:t>
      </w:r>
      <w:r w:rsidR="00920889" w:rsidRPr="00920889">
        <w:rPr>
          <w:rFonts w:ascii="Times New Roman" w:hAnsi="Times New Roman"/>
          <w:szCs w:val="26"/>
        </w:rPr>
        <w:t>și</w:t>
      </w:r>
      <w:r w:rsidR="0004608F" w:rsidRPr="00920889">
        <w:rPr>
          <w:rFonts w:ascii="Times New Roman" w:hAnsi="Times New Roman"/>
          <w:szCs w:val="26"/>
        </w:rPr>
        <w:t xml:space="preserve"> care urmează a fi restituite la buget până la data-limită de depunere a </w:t>
      </w:r>
      <w:r w:rsidR="00920889" w:rsidRPr="00920889">
        <w:rPr>
          <w:rFonts w:ascii="Times New Roman" w:hAnsi="Times New Roman"/>
          <w:szCs w:val="26"/>
        </w:rPr>
        <w:t>Declarației</w:t>
      </w:r>
      <w:r w:rsidR="0004608F" w:rsidRPr="00920889">
        <w:rPr>
          <w:rFonts w:ascii="Times New Roman" w:hAnsi="Times New Roman"/>
          <w:szCs w:val="26"/>
        </w:rPr>
        <w:t xml:space="preserve"> cu privire la impozitul pe venit pentru </w:t>
      </w:r>
      <w:r w:rsidR="00920889" w:rsidRPr="00920889">
        <w:rPr>
          <w:rFonts w:ascii="Times New Roman" w:hAnsi="Times New Roman"/>
          <w:szCs w:val="26"/>
        </w:rPr>
        <w:t>organizațiile</w:t>
      </w:r>
      <w:r w:rsidR="0004608F" w:rsidRPr="00920889">
        <w:rPr>
          <w:rFonts w:ascii="Times New Roman" w:hAnsi="Times New Roman"/>
          <w:szCs w:val="26"/>
        </w:rPr>
        <w:t xml:space="preserve"> necomerciale (conform pct 29 din Hotărârea Guvernului nr. 1286 din 30 noiembrie 2016).</w:t>
      </w:r>
    </w:p>
    <w:p w:rsidR="00551DAE" w:rsidRPr="00920889" w:rsidRDefault="00920889" w:rsidP="00786796">
      <w:pPr>
        <w:numPr>
          <w:ilvl w:val="0"/>
          <w:numId w:val="1"/>
        </w:numPr>
        <w:tabs>
          <w:tab w:val="left" w:pos="993"/>
        </w:tabs>
        <w:ind w:firstLine="540"/>
        <w:jc w:val="both"/>
        <w:rPr>
          <w:rFonts w:ascii="Times New Roman" w:hAnsi="Times New Roman" w:cs="Times New Roman"/>
          <w:strike/>
          <w:color w:val="FF0000"/>
        </w:rPr>
      </w:pPr>
      <w:r w:rsidRPr="00920889">
        <w:rPr>
          <w:rFonts w:ascii="Times New Roman" w:hAnsi="Times New Roman" w:cs="Times New Roman"/>
        </w:rPr>
        <w:t>Declarația</w:t>
      </w:r>
      <w:r w:rsidR="00704CB2" w:rsidRPr="00920889">
        <w:rPr>
          <w:rFonts w:ascii="Times New Roman" w:hAnsi="Times New Roman" w:cs="Times New Roman"/>
        </w:rPr>
        <w:t xml:space="preserve"> poate fi semnată unipersonal de conducătorul contribuabilului ori de două persoane cu drept de semnătură: prima semnătură </w:t>
      </w:r>
      <w:r w:rsidRPr="00920889">
        <w:rPr>
          <w:rFonts w:ascii="Times New Roman" w:hAnsi="Times New Roman" w:cs="Times New Roman"/>
        </w:rPr>
        <w:t>aparține</w:t>
      </w:r>
      <w:r w:rsidR="00704CB2" w:rsidRPr="00920889">
        <w:rPr>
          <w:rFonts w:ascii="Times New Roman" w:hAnsi="Times New Roman" w:cs="Times New Roman"/>
        </w:rPr>
        <w:t xml:space="preserve"> conducătorului sau altei persoane împuternicite, a doua − contabilului-</w:t>
      </w:r>
      <w:r w:rsidRPr="00920889">
        <w:rPr>
          <w:rFonts w:ascii="Times New Roman" w:hAnsi="Times New Roman" w:cs="Times New Roman"/>
        </w:rPr>
        <w:t>șef</w:t>
      </w:r>
      <w:r w:rsidR="00704CB2" w:rsidRPr="00920889">
        <w:rPr>
          <w:rFonts w:ascii="Times New Roman" w:hAnsi="Times New Roman" w:cs="Times New Roman"/>
        </w:rPr>
        <w:t xml:space="preserve"> sau altei persoane împuternicite. </w:t>
      </w:r>
      <w:r w:rsidR="00704CB2" w:rsidRPr="00920889">
        <w:rPr>
          <w:rFonts w:ascii="Times New Roman" w:hAnsi="Times New Roman" w:cs="Times New Roman"/>
          <w:strike/>
          <w:color w:val="FF0000"/>
        </w:rPr>
        <w:t xml:space="preserve">Semnăturile pe </w:t>
      </w:r>
      <w:r w:rsidRPr="00920889">
        <w:rPr>
          <w:rFonts w:ascii="Times New Roman" w:hAnsi="Times New Roman" w:cs="Times New Roman"/>
          <w:strike/>
          <w:color w:val="FF0000"/>
        </w:rPr>
        <w:t>Declarație</w:t>
      </w:r>
      <w:r w:rsidR="00704CB2" w:rsidRPr="00920889">
        <w:rPr>
          <w:rFonts w:ascii="Times New Roman" w:hAnsi="Times New Roman" w:cs="Times New Roman"/>
          <w:strike/>
          <w:color w:val="FF0000"/>
        </w:rPr>
        <w:t xml:space="preserve"> se confirmă prin aplicarea </w:t>
      </w:r>
      <w:r w:rsidRPr="00920889">
        <w:rPr>
          <w:rFonts w:ascii="Times New Roman" w:hAnsi="Times New Roman" w:cs="Times New Roman"/>
          <w:strike/>
          <w:color w:val="FF0000"/>
        </w:rPr>
        <w:t>ștampilei</w:t>
      </w:r>
      <w:r w:rsidR="00704CB2" w:rsidRPr="00920889">
        <w:rPr>
          <w:rFonts w:ascii="Times New Roman" w:hAnsi="Times New Roman" w:cs="Times New Roman"/>
          <w:strike/>
          <w:color w:val="FF0000"/>
        </w:rPr>
        <w:t xml:space="preserve"> contribuabilului respectiv, după caz.</w:t>
      </w:r>
    </w:p>
    <w:p w:rsidR="00551DAE" w:rsidRPr="00920889" w:rsidRDefault="00551DAE" w:rsidP="00786796">
      <w:pPr>
        <w:pStyle w:val="Bodytext20"/>
        <w:shd w:val="clear" w:color="auto" w:fill="auto"/>
        <w:tabs>
          <w:tab w:val="left" w:pos="993"/>
        </w:tabs>
        <w:spacing w:after="0"/>
        <w:jc w:val="both"/>
        <w:rPr>
          <w:sz w:val="24"/>
          <w:szCs w:val="24"/>
          <w:lang w:val="ro-RO"/>
        </w:rPr>
      </w:pPr>
    </w:p>
    <w:p w:rsidR="00D737D2" w:rsidRPr="00920889" w:rsidRDefault="00D737D2" w:rsidP="00786796">
      <w:pPr>
        <w:tabs>
          <w:tab w:val="left" w:pos="993"/>
        </w:tabs>
      </w:pPr>
    </w:p>
    <w:sectPr w:rsidR="00D737D2" w:rsidRPr="00920889" w:rsidSect="00551DAE">
      <w:pgSz w:w="11900" w:h="16840"/>
      <w:pgMar w:top="709" w:right="843" w:bottom="851"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458" w:rsidRDefault="004A1458">
      <w:r>
        <w:separator/>
      </w:r>
    </w:p>
  </w:endnote>
  <w:endnote w:type="continuationSeparator" w:id="0">
    <w:p w:rsidR="004A1458" w:rsidRDefault="004A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458" w:rsidRDefault="004A1458">
      <w:r>
        <w:separator/>
      </w:r>
    </w:p>
  </w:footnote>
  <w:footnote w:type="continuationSeparator" w:id="0">
    <w:p w:rsidR="004A1458" w:rsidRDefault="004A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2A5"/>
    <w:multiLevelType w:val="hybridMultilevel"/>
    <w:tmpl w:val="F8E872C8"/>
    <w:lvl w:ilvl="0" w:tplc="0419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0510755B"/>
    <w:multiLevelType w:val="hybridMultilevel"/>
    <w:tmpl w:val="CAD4CFE0"/>
    <w:lvl w:ilvl="0" w:tplc="7122BF0E">
      <w:start w:val="1"/>
      <w:numFmt w:val="bullet"/>
      <w:lvlText w:val="-"/>
      <w:lvlJc w:val="left"/>
      <w:pPr>
        <w:tabs>
          <w:tab w:val="num" w:pos="720"/>
        </w:tabs>
        <w:ind w:left="720" w:hanging="360"/>
      </w:pPr>
      <w:rPr>
        <w:rFonts w:ascii="Arial" w:hAnsi="Arial" w:hint="default"/>
      </w:rPr>
    </w:lvl>
    <w:lvl w:ilvl="1" w:tplc="0512CF6E" w:tentative="1">
      <w:start w:val="1"/>
      <w:numFmt w:val="bullet"/>
      <w:lvlText w:val="-"/>
      <w:lvlJc w:val="left"/>
      <w:pPr>
        <w:tabs>
          <w:tab w:val="num" w:pos="1440"/>
        </w:tabs>
        <w:ind w:left="1440" w:hanging="360"/>
      </w:pPr>
      <w:rPr>
        <w:rFonts w:ascii="Arial" w:hAnsi="Arial" w:hint="default"/>
      </w:rPr>
    </w:lvl>
    <w:lvl w:ilvl="2" w:tplc="2B22FF86" w:tentative="1">
      <w:start w:val="1"/>
      <w:numFmt w:val="bullet"/>
      <w:lvlText w:val="-"/>
      <w:lvlJc w:val="left"/>
      <w:pPr>
        <w:tabs>
          <w:tab w:val="num" w:pos="2160"/>
        </w:tabs>
        <w:ind w:left="2160" w:hanging="360"/>
      </w:pPr>
      <w:rPr>
        <w:rFonts w:ascii="Arial" w:hAnsi="Arial" w:hint="default"/>
      </w:rPr>
    </w:lvl>
    <w:lvl w:ilvl="3" w:tplc="5E7C4F26" w:tentative="1">
      <w:start w:val="1"/>
      <w:numFmt w:val="bullet"/>
      <w:lvlText w:val="-"/>
      <w:lvlJc w:val="left"/>
      <w:pPr>
        <w:tabs>
          <w:tab w:val="num" w:pos="2880"/>
        </w:tabs>
        <w:ind w:left="2880" w:hanging="360"/>
      </w:pPr>
      <w:rPr>
        <w:rFonts w:ascii="Arial" w:hAnsi="Arial" w:hint="default"/>
      </w:rPr>
    </w:lvl>
    <w:lvl w:ilvl="4" w:tplc="D7846B6C" w:tentative="1">
      <w:start w:val="1"/>
      <w:numFmt w:val="bullet"/>
      <w:lvlText w:val="-"/>
      <w:lvlJc w:val="left"/>
      <w:pPr>
        <w:tabs>
          <w:tab w:val="num" w:pos="3600"/>
        </w:tabs>
        <w:ind w:left="3600" w:hanging="360"/>
      </w:pPr>
      <w:rPr>
        <w:rFonts w:ascii="Arial" w:hAnsi="Arial" w:hint="default"/>
      </w:rPr>
    </w:lvl>
    <w:lvl w:ilvl="5" w:tplc="99BC5916" w:tentative="1">
      <w:start w:val="1"/>
      <w:numFmt w:val="bullet"/>
      <w:lvlText w:val="-"/>
      <w:lvlJc w:val="left"/>
      <w:pPr>
        <w:tabs>
          <w:tab w:val="num" w:pos="4320"/>
        </w:tabs>
        <w:ind w:left="4320" w:hanging="360"/>
      </w:pPr>
      <w:rPr>
        <w:rFonts w:ascii="Arial" w:hAnsi="Arial" w:hint="default"/>
      </w:rPr>
    </w:lvl>
    <w:lvl w:ilvl="6" w:tplc="15466738" w:tentative="1">
      <w:start w:val="1"/>
      <w:numFmt w:val="bullet"/>
      <w:lvlText w:val="-"/>
      <w:lvlJc w:val="left"/>
      <w:pPr>
        <w:tabs>
          <w:tab w:val="num" w:pos="5040"/>
        </w:tabs>
        <w:ind w:left="5040" w:hanging="360"/>
      </w:pPr>
      <w:rPr>
        <w:rFonts w:ascii="Arial" w:hAnsi="Arial" w:hint="default"/>
      </w:rPr>
    </w:lvl>
    <w:lvl w:ilvl="7" w:tplc="51D4B020" w:tentative="1">
      <w:start w:val="1"/>
      <w:numFmt w:val="bullet"/>
      <w:lvlText w:val="-"/>
      <w:lvlJc w:val="left"/>
      <w:pPr>
        <w:tabs>
          <w:tab w:val="num" w:pos="5760"/>
        </w:tabs>
        <w:ind w:left="5760" w:hanging="360"/>
      </w:pPr>
      <w:rPr>
        <w:rFonts w:ascii="Arial" w:hAnsi="Arial" w:hint="default"/>
      </w:rPr>
    </w:lvl>
    <w:lvl w:ilvl="8" w:tplc="7320F5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1C162D"/>
    <w:multiLevelType w:val="hybridMultilevel"/>
    <w:tmpl w:val="03AC3B80"/>
    <w:lvl w:ilvl="0" w:tplc="0646223E">
      <w:start w:val="26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2F1776"/>
    <w:multiLevelType w:val="hybridMultilevel"/>
    <w:tmpl w:val="8D8CD0D0"/>
    <w:lvl w:ilvl="0" w:tplc="62A4A45A">
      <w:start w:val="1"/>
      <w:numFmt w:val="bullet"/>
      <w:lvlText w:val="-"/>
      <w:lvlJc w:val="left"/>
      <w:pPr>
        <w:tabs>
          <w:tab w:val="num" w:pos="720"/>
        </w:tabs>
        <w:ind w:left="720" w:hanging="360"/>
      </w:pPr>
      <w:rPr>
        <w:rFonts w:ascii="Arial" w:hAnsi="Arial" w:hint="default"/>
      </w:rPr>
    </w:lvl>
    <w:lvl w:ilvl="1" w:tplc="79CAB78E" w:tentative="1">
      <w:start w:val="1"/>
      <w:numFmt w:val="bullet"/>
      <w:lvlText w:val="-"/>
      <w:lvlJc w:val="left"/>
      <w:pPr>
        <w:tabs>
          <w:tab w:val="num" w:pos="1440"/>
        </w:tabs>
        <w:ind w:left="1440" w:hanging="360"/>
      </w:pPr>
      <w:rPr>
        <w:rFonts w:ascii="Arial" w:hAnsi="Arial" w:hint="default"/>
      </w:rPr>
    </w:lvl>
    <w:lvl w:ilvl="2" w:tplc="5DC4A7EA" w:tentative="1">
      <w:start w:val="1"/>
      <w:numFmt w:val="bullet"/>
      <w:lvlText w:val="-"/>
      <w:lvlJc w:val="left"/>
      <w:pPr>
        <w:tabs>
          <w:tab w:val="num" w:pos="2160"/>
        </w:tabs>
        <w:ind w:left="2160" w:hanging="360"/>
      </w:pPr>
      <w:rPr>
        <w:rFonts w:ascii="Arial" w:hAnsi="Arial" w:hint="default"/>
      </w:rPr>
    </w:lvl>
    <w:lvl w:ilvl="3" w:tplc="7108D082" w:tentative="1">
      <w:start w:val="1"/>
      <w:numFmt w:val="bullet"/>
      <w:lvlText w:val="-"/>
      <w:lvlJc w:val="left"/>
      <w:pPr>
        <w:tabs>
          <w:tab w:val="num" w:pos="2880"/>
        </w:tabs>
        <w:ind w:left="2880" w:hanging="360"/>
      </w:pPr>
      <w:rPr>
        <w:rFonts w:ascii="Arial" w:hAnsi="Arial" w:hint="default"/>
      </w:rPr>
    </w:lvl>
    <w:lvl w:ilvl="4" w:tplc="AF303124" w:tentative="1">
      <w:start w:val="1"/>
      <w:numFmt w:val="bullet"/>
      <w:lvlText w:val="-"/>
      <w:lvlJc w:val="left"/>
      <w:pPr>
        <w:tabs>
          <w:tab w:val="num" w:pos="3600"/>
        </w:tabs>
        <w:ind w:left="3600" w:hanging="360"/>
      </w:pPr>
      <w:rPr>
        <w:rFonts w:ascii="Arial" w:hAnsi="Arial" w:hint="default"/>
      </w:rPr>
    </w:lvl>
    <w:lvl w:ilvl="5" w:tplc="93662BEA" w:tentative="1">
      <w:start w:val="1"/>
      <w:numFmt w:val="bullet"/>
      <w:lvlText w:val="-"/>
      <w:lvlJc w:val="left"/>
      <w:pPr>
        <w:tabs>
          <w:tab w:val="num" w:pos="4320"/>
        </w:tabs>
        <w:ind w:left="4320" w:hanging="360"/>
      </w:pPr>
      <w:rPr>
        <w:rFonts w:ascii="Arial" w:hAnsi="Arial" w:hint="default"/>
      </w:rPr>
    </w:lvl>
    <w:lvl w:ilvl="6" w:tplc="1CC40BCE" w:tentative="1">
      <w:start w:val="1"/>
      <w:numFmt w:val="bullet"/>
      <w:lvlText w:val="-"/>
      <w:lvlJc w:val="left"/>
      <w:pPr>
        <w:tabs>
          <w:tab w:val="num" w:pos="5040"/>
        </w:tabs>
        <w:ind w:left="5040" w:hanging="360"/>
      </w:pPr>
      <w:rPr>
        <w:rFonts w:ascii="Arial" w:hAnsi="Arial" w:hint="default"/>
      </w:rPr>
    </w:lvl>
    <w:lvl w:ilvl="7" w:tplc="3A32E5C8" w:tentative="1">
      <w:start w:val="1"/>
      <w:numFmt w:val="bullet"/>
      <w:lvlText w:val="-"/>
      <w:lvlJc w:val="left"/>
      <w:pPr>
        <w:tabs>
          <w:tab w:val="num" w:pos="5760"/>
        </w:tabs>
        <w:ind w:left="5760" w:hanging="360"/>
      </w:pPr>
      <w:rPr>
        <w:rFonts w:ascii="Arial" w:hAnsi="Arial" w:hint="default"/>
      </w:rPr>
    </w:lvl>
    <w:lvl w:ilvl="8" w:tplc="B296D4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3317EC"/>
    <w:multiLevelType w:val="multilevel"/>
    <w:tmpl w:val="F474D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C42626D"/>
    <w:multiLevelType w:val="hybridMultilevel"/>
    <w:tmpl w:val="FD20449A"/>
    <w:lvl w:ilvl="0" w:tplc="7C4E4928">
      <w:start w:val="2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5522393"/>
    <w:multiLevelType w:val="hybridMultilevel"/>
    <w:tmpl w:val="87E60C18"/>
    <w:lvl w:ilvl="0" w:tplc="A8BA941C">
      <w:start w:val="26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AE"/>
    <w:rsid w:val="0000025B"/>
    <w:rsid w:val="00000905"/>
    <w:rsid w:val="00001572"/>
    <w:rsid w:val="000028C5"/>
    <w:rsid w:val="00003435"/>
    <w:rsid w:val="000043AD"/>
    <w:rsid w:val="00005675"/>
    <w:rsid w:val="000072D4"/>
    <w:rsid w:val="00007B25"/>
    <w:rsid w:val="00010A1A"/>
    <w:rsid w:val="00010B1B"/>
    <w:rsid w:val="0001117A"/>
    <w:rsid w:val="00012848"/>
    <w:rsid w:val="00013709"/>
    <w:rsid w:val="00013B00"/>
    <w:rsid w:val="00014FAA"/>
    <w:rsid w:val="0001538C"/>
    <w:rsid w:val="000161A2"/>
    <w:rsid w:val="00021310"/>
    <w:rsid w:val="00021A43"/>
    <w:rsid w:val="00021C92"/>
    <w:rsid w:val="00022F19"/>
    <w:rsid w:val="00023167"/>
    <w:rsid w:val="00024CC7"/>
    <w:rsid w:val="00025361"/>
    <w:rsid w:val="000253E2"/>
    <w:rsid w:val="00025A7D"/>
    <w:rsid w:val="00025AD1"/>
    <w:rsid w:val="00027012"/>
    <w:rsid w:val="00030968"/>
    <w:rsid w:val="0003186C"/>
    <w:rsid w:val="00032376"/>
    <w:rsid w:val="000329C0"/>
    <w:rsid w:val="00032A2B"/>
    <w:rsid w:val="00032FE2"/>
    <w:rsid w:val="00033955"/>
    <w:rsid w:val="00034E77"/>
    <w:rsid w:val="000352E9"/>
    <w:rsid w:val="00035EFA"/>
    <w:rsid w:val="00041E52"/>
    <w:rsid w:val="00043E79"/>
    <w:rsid w:val="000455FF"/>
    <w:rsid w:val="0004608F"/>
    <w:rsid w:val="00046A28"/>
    <w:rsid w:val="00051B28"/>
    <w:rsid w:val="000527C5"/>
    <w:rsid w:val="00053294"/>
    <w:rsid w:val="00053FC9"/>
    <w:rsid w:val="000561FA"/>
    <w:rsid w:val="00056D72"/>
    <w:rsid w:val="00057D96"/>
    <w:rsid w:val="00057DFE"/>
    <w:rsid w:val="00057E5C"/>
    <w:rsid w:val="0006066A"/>
    <w:rsid w:val="00062CBB"/>
    <w:rsid w:val="00063440"/>
    <w:rsid w:val="0006416A"/>
    <w:rsid w:val="00064221"/>
    <w:rsid w:val="00064275"/>
    <w:rsid w:val="00065151"/>
    <w:rsid w:val="00065774"/>
    <w:rsid w:val="0006615F"/>
    <w:rsid w:val="00067291"/>
    <w:rsid w:val="00074124"/>
    <w:rsid w:val="000777FA"/>
    <w:rsid w:val="00077962"/>
    <w:rsid w:val="000779DB"/>
    <w:rsid w:val="00077C18"/>
    <w:rsid w:val="00082117"/>
    <w:rsid w:val="000826FF"/>
    <w:rsid w:val="00082817"/>
    <w:rsid w:val="00082826"/>
    <w:rsid w:val="00086337"/>
    <w:rsid w:val="0008784C"/>
    <w:rsid w:val="00087D5E"/>
    <w:rsid w:val="000910FB"/>
    <w:rsid w:val="00092FE3"/>
    <w:rsid w:val="000942EB"/>
    <w:rsid w:val="000959C9"/>
    <w:rsid w:val="00096BBC"/>
    <w:rsid w:val="000A0DF8"/>
    <w:rsid w:val="000A211C"/>
    <w:rsid w:val="000A2FF1"/>
    <w:rsid w:val="000A4111"/>
    <w:rsid w:val="000A6052"/>
    <w:rsid w:val="000A6059"/>
    <w:rsid w:val="000B07AE"/>
    <w:rsid w:val="000B13DF"/>
    <w:rsid w:val="000B1409"/>
    <w:rsid w:val="000B183B"/>
    <w:rsid w:val="000B2381"/>
    <w:rsid w:val="000B3AC7"/>
    <w:rsid w:val="000B3E87"/>
    <w:rsid w:val="000B4636"/>
    <w:rsid w:val="000B4909"/>
    <w:rsid w:val="000B50D7"/>
    <w:rsid w:val="000B61FC"/>
    <w:rsid w:val="000B7FF3"/>
    <w:rsid w:val="000C2691"/>
    <w:rsid w:val="000C3C88"/>
    <w:rsid w:val="000C4D51"/>
    <w:rsid w:val="000C4E9A"/>
    <w:rsid w:val="000C6217"/>
    <w:rsid w:val="000C7013"/>
    <w:rsid w:val="000C7D53"/>
    <w:rsid w:val="000D0B34"/>
    <w:rsid w:val="000D256E"/>
    <w:rsid w:val="000D2A90"/>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32A7"/>
    <w:rsid w:val="00105A9D"/>
    <w:rsid w:val="00111DEF"/>
    <w:rsid w:val="001132E9"/>
    <w:rsid w:val="0011338C"/>
    <w:rsid w:val="001135CF"/>
    <w:rsid w:val="0011445B"/>
    <w:rsid w:val="00114925"/>
    <w:rsid w:val="0011547C"/>
    <w:rsid w:val="00115C63"/>
    <w:rsid w:val="00116B26"/>
    <w:rsid w:val="001210B9"/>
    <w:rsid w:val="0012142D"/>
    <w:rsid w:val="001224C4"/>
    <w:rsid w:val="0012341C"/>
    <w:rsid w:val="001235B3"/>
    <w:rsid w:val="0012400C"/>
    <w:rsid w:val="00124083"/>
    <w:rsid w:val="00124ABC"/>
    <w:rsid w:val="00125BAB"/>
    <w:rsid w:val="00126B10"/>
    <w:rsid w:val="00134109"/>
    <w:rsid w:val="00135845"/>
    <w:rsid w:val="00135D19"/>
    <w:rsid w:val="00136004"/>
    <w:rsid w:val="0013673A"/>
    <w:rsid w:val="00136C16"/>
    <w:rsid w:val="00137772"/>
    <w:rsid w:val="0014037E"/>
    <w:rsid w:val="001431B6"/>
    <w:rsid w:val="00143273"/>
    <w:rsid w:val="0014631F"/>
    <w:rsid w:val="0014669E"/>
    <w:rsid w:val="0015190A"/>
    <w:rsid w:val="001528E1"/>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387C"/>
    <w:rsid w:val="001744D7"/>
    <w:rsid w:val="001761E8"/>
    <w:rsid w:val="0017667A"/>
    <w:rsid w:val="00176687"/>
    <w:rsid w:val="001775E6"/>
    <w:rsid w:val="00177847"/>
    <w:rsid w:val="00180629"/>
    <w:rsid w:val="0018151D"/>
    <w:rsid w:val="00181985"/>
    <w:rsid w:val="0018227A"/>
    <w:rsid w:val="00182C53"/>
    <w:rsid w:val="00182D95"/>
    <w:rsid w:val="001830AD"/>
    <w:rsid w:val="001845F5"/>
    <w:rsid w:val="00184EDF"/>
    <w:rsid w:val="00185486"/>
    <w:rsid w:val="001868E6"/>
    <w:rsid w:val="00190710"/>
    <w:rsid w:val="00191F7F"/>
    <w:rsid w:val="00192AAB"/>
    <w:rsid w:val="0019487D"/>
    <w:rsid w:val="001949DE"/>
    <w:rsid w:val="00194A81"/>
    <w:rsid w:val="00194DF1"/>
    <w:rsid w:val="00194E56"/>
    <w:rsid w:val="001953DE"/>
    <w:rsid w:val="00195BF8"/>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6070"/>
    <w:rsid w:val="001D725B"/>
    <w:rsid w:val="001D748C"/>
    <w:rsid w:val="001E01A7"/>
    <w:rsid w:val="001E0B66"/>
    <w:rsid w:val="001E0BDA"/>
    <w:rsid w:val="001E39EB"/>
    <w:rsid w:val="001E4F5C"/>
    <w:rsid w:val="001E6528"/>
    <w:rsid w:val="001E6855"/>
    <w:rsid w:val="001E7F3B"/>
    <w:rsid w:val="001F0D81"/>
    <w:rsid w:val="001F2902"/>
    <w:rsid w:val="001F3E59"/>
    <w:rsid w:val="001F3EE6"/>
    <w:rsid w:val="001F423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FA3"/>
    <w:rsid w:val="00216FC4"/>
    <w:rsid w:val="002205D5"/>
    <w:rsid w:val="002227BD"/>
    <w:rsid w:val="00223D2B"/>
    <w:rsid w:val="00230D82"/>
    <w:rsid w:val="0023206C"/>
    <w:rsid w:val="002320C7"/>
    <w:rsid w:val="0023298B"/>
    <w:rsid w:val="00232C79"/>
    <w:rsid w:val="0023309F"/>
    <w:rsid w:val="0023383F"/>
    <w:rsid w:val="00234CD8"/>
    <w:rsid w:val="00234FAE"/>
    <w:rsid w:val="00235053"/>
    <w:rsid w:val="00237522"/>
    <w:rsid w:val="00237961"/>
    <w:rsid w:val="00237AC2"/>
    <w:rsid w:val="00240B9E"/>
    <w:rsid w:val="00240CC3"/>
    <w:rsid w:val="00241702"/>
    <w:rsid w:val="002417D3"/>
    <w:rsid w:val="00241C33"/>
    <w:rsid w:val="00242F16"/>
    <w:rsid w:val="00245955"/>
    <w:rsid w:val="002462AD"/>
    <w:rsid w:val="00246FC8"/>
    <w:rsid w:val="0024716B"/>
    <w:rsid w:val="0024788D"/>
    <w:rsid w:val="00247AF5"/>
    <w:rsid w:val="00251612"/>
    <w:rsid w:val="00253D82"/>
    <w:rsid w:val="0025604C"/>
    <w:rsid w:val="002570B9"/>
    <w:rsid w:val="00257290"/>
    <w:rsid w:val="00257A19"/>
    <w:rsid w:val="00262982"/>
    <w:rsid w:val="00267821"/>
    <w:rsid w:val="00270AD9"/>
    <w:rsid w:val="00274454"/>
    <w:rsid w:val="0027452A"/>
    <w:rsid w:val="002757EC"/>
    <w:rsid w:val="00276202"/>
    <w:rsid w:val="00282CEB"/>
    <w:rsid w:val="0028325F"/>
    <w:rsid w:val="00283CCA"/>
    <w:rsid w:val="002852A5"/>
    <w:rsid w:val="0028599B"/>
    <w:rsid w:val="00287E38"/>
    <w:rsid w:val="00287EA7"/>
    <w:rsid w:val="00290532"/>
    <w:rsid w:val="00292116"/>
    <w:rsid w:val="00294D67"/>
    <w:rsid w:val="00295064"/>
    <w:rsid w:val="002952A9"/>
    <w:rsid w:val="00295886"/>
    <w:rsid w:val="002963FC"/>
    <w:rsid w:val="00296E66"/>
    <w:rsid w:val="002970AF"/>
    <w:rsid w:val="002970F4"/>
    <w:rsid w:val="00297575"/>
    <w:rsid w:val="00297F92"/>
    <w:rsid w:val="002A2640"/>
    <w:rsid w:val="002A319E"/>
    <w:rsid w:val="002A65AC"/>
    <w:rsid w:val="002A6C42"/>
    <w:rsid w:val="002A771F"/>
    <w:rsid w:val="002B1AB2"/>
    <w:rsid w:val="002B4296"/>
    <w:rsid w:val="002B4FD6"/>
    <w:rsid w:val="002B6B2B"/>
    <w:rsid w:val="002C0C90"/>
    <w:rsid w:val="002C167B"/>
    <w:rsid w:val="002C2178"/>
    <w:rsid w:val="002C2BBB"/>
    <w:rsid w:val="002C2E42"/>
    <w:rsid w:val="002C32E6"/>
    <w:rsid w:val="002C474C"/>
    <w:rsid w:val="002C5419"/>
    <w:rsid w:val="002C6198"/>
    <w:rsid w:val="002C7841"/>
    <w:rsid w:val="002C79DD"/>
    <w:rsid w:val="002D02CD"/>
    <w:rsid w:val="002D0CA3"/>
    <w:rsid w:val="002D0F3C"/>
    <w:rsid w:val="002D281B"/>
    <w:rsid w:val="002D2E5D"/>
    <w:rsid w:val="002D4618"/>
    <w:rsid w:val="002D685C"/>
    <w:rsid w:val="002D703C"/>
    <w:rsid w:val="002D71F6"/>
    <w:rsid w:val="002D79E7"/>
    <w:rsid w:val="002E0F23"/>
    <w:rsid w:val="002E262D"/>
    <w:rsid w:val="002E2918"/>
    <w:rsid w:val="002E6A0D"/>
    <w:rsid w:val="002E6AEB"/>
    <w:rsid w:val="002E7C06"/>
    <w:rsid w:val="002F0D75"/>
    <w:rsid w:val="002F11DE"/>
    <w:rsid w:val="002F1540"/>
    <w:rsid w:val="002F18F9"/>
    <w:rsid w:val="002F19E0"/>
    <w:rsid w:val="002F1AF9"/>
    <w:rsid w:val="002F1FFD"/>
    <w:rsid w:val="002F4DD1"/>
    <w:rsid w:val="002F5562"/>
    <w:rsid w:val="002F7781"/>
    <w:rsid w:val="002F7E3E"/>
    <w:rsid w:val="003002F6"/>
    <w:rsid w:val="00303E73"/>
    <w:rsid w:val="00304BE4"/>
    <w:rsid w:val="00304E4A"/>
    <w:rsid w:val="00305E6F"/>
    <w:rsid w:val="003060B8"/>
    <w:rsid w:val="0030617E"/>
    <w:rsid w:val="003061D3"/>
    <w:rsid w:val="0030691B"/>
    <w:rsid w:val="00306D49"/>
    <w:rsid w:val="003071B9"/>
    <w:rsid w:val="00312182"/>
    <w:rsid w:val="00312775"/>
    <w:rsid w:val="00314B5C"/>
    <w:rsid w:val="00314D1E"/>
    <w:rsid w:val="0031554D"/>
    <w:rsid w:val="0031651E"/>
    <w:rsid w:val="00321EF0"/>
    <w:rsid w:val="003222D1"/>
    <w:rsid w:val="003241BC"/>
    <w:rsid w:val="00325657"/>
    <w:rsid w:val="00332540"/>
    <w:rsid w:val="003330E0"/>
    <w:rsid w:val="0033321D"/>
    <w:rsid w:val="00333399"/>
    <w:rsid w:val="003340B8"/>
    <w:rsid w:val="0033477A"/>
    <w:rsid w:val="0033681B"/>
    <w:rsid w:val="00336ACC"/>
    <w:rsid w:val="0033714A"/>
    <w:rsid w:val="00341E8D"/>
    <w:rsid w:val="00343188"/>
    <w:rsid w:val="00344A60"/>
    <w:rsid w:val="003461DE"/>
    <w:rsid w:val="00350347"/>
    <w:rsid w:val="0035142B"/>
    <w:rsid w:val="003514EB"/>
    <w:rsid w:val="00351EA3"/>
    <w:rsid w:val="00354FFB"/>
    <w:rsid w:val="00360B46"/>
    <w:rsid w:val="00360EDE"/>
    <w:rsid w:val="0036145D"/>
    <w:rsid w:val="00361DFF"/>
    <w:rsid w:val="0036314F"/>
    <w:rsid w:val="003653B7"/>
    <w:rsid w:val="0036553D"/>
    <w:rsid w:val="00366490"/>
    <w:rsid w:val="00372058"/>
    <w:rsid w:val="0037258D"/>
    <w:rsid w:val="00373AE4"/>
    <w:rsid w:val="00374193"/>
    <w:rsid w:val="00374C3B"/>
    <w:rsid w:val="00375585"/>
    <w:rsid w:val="0037559D"/>
    <w:rsid w:val="00375DAB"/>
    <w:rsid w:val="00376DCF"/>
    <w:rsid w:val="0038126A"/>
    <w:rsid w:val="00382F4B"/>
    <w:rsid w:val="00383EE4"/>
    <w:rsid w:val="00385AF6"/>
    <w:rsid w:val="003862B0"/>
    <w:rsid w:val="0038660D"/>
    <w:rsid w:val="00386A55"/>
    <w:rsid w:val="00390926"/>
    <w:rsid w:val="00391C81"/>
    <w:rsid w:val="00392ED0"/>
    <w:rsid w:val="0039551C"/>
    <w:rsid w:val="00396BE9"/>
    <w:rsid w:val="00396CD9"/>
    <w:rsid w:val="003A26EE"/>
    <w:rsid w:val="003A32F8"/>
    <w:rsid w:val="003A4DC1"/>
    <w:rsid w:val="003A5BE6"/>
    <w:rsid w:val="003A5C64"/>
    <w:rsid w:val="003A64F2"/>
    <w:rsid w:val="003A776D"/>
    <w:rsid w:val="003B2FDE"/>
    <w:rsid w:val="003B5B09"/>
    <w:rsid w:val="003B7AAE"/>
    <w:rsid w:val="003C0CE0"/>
    <w:rsid w:val="003C0FFE"/>
    <w:rsid w:val="003C14A8"/>
    <w:rsid w:val="003C21AC"/>
    <w:rsid w:val="003C2887"/>
    <w:rsid w:val="003C2CB1"/>
    <w:rsid w:val="003C2DFC"/>
    <w:rsid w:val="003C2FF7"/>
    <w:rsid w:val="003C3E4D"/>
    <w:rsid w:val="003C49FF"/>
    <w:rsid w:val="003C4D58"/>
    <w:rsid w:val="003C52D9"/>
    <w:rsid w:val="003C675E"/>
    <w:rsid w:val="003C71C3"/>
    <w:rsid w:val="003C729B"/>
    <w:rsid w:val="003D044A"/>
    <w:rsid w:val="003D7CB2"/>
    <w:rsid w:val="003E1157"/>
    <w:rsid w:val="003E2CD9"/>
    <w:rsid w:val="003E6939"/>
    <w:rsid w:val="003F0021"/>
    <w:rsid w:val="003F3470"/>
    <w:rsid w:val="003F34BD"/>
    <w:rsid w:val="003F53A9"/>
    <w:rsid w:val="003F5618"/>
    <w:rsid w:val="003F60D9"/>
    <w:rsid w:val="003F7CD5"/>
    <w:rsid w:val="00400FD6"/>
    <w:rsid w:val="004014F4"/>
    <w:rsid w:val="00403DB5"/>
    <w:rsid w:val="004065FB"/>
    <w:rsid w:val="0040717A"/>
    <w:rsid w:val="00410729"/>
    <w:rsid w:val="004113F6"/>
    <w:rsid w:val="0041262E"/>
    <w:rsid w:val="004173F4"/>
    <w:rsid w:val="00417FEB"/>
    <w:rsid w:val="0042086C"/>
    <w:rsid w:val="00420E52"/>
    <w:rsid w:val="00422A44"/>
    <w:rsid w:val="00423C3E"/>
    <w:rsid w:val="00425592"/>
    <w:rsid w:val="00425D20"/>
    <w:rsid w:val="00425F0A"/>
    <w:rsid w:val="00427248"/>
    <w:rsid w:val="00427A92"/>
    <w:rsid w:val="00430458"/>
    <w:rsid w:val="00430814"/>
    <w:rsid w:val="004317C6"/>
    <w:rsid w:val="00437DBA"/>
    <w:rsid w:val="00437F26"/>
    <w:rsid w:val="004439AF"/>
    <w:rsid w:val="00443FF6"/>
    <w:rsid w:val="0044562B"/>
    <w:rsid w:val="00445BEC"/>
    <w:rsid w:val="00447893"/>
    <w:rsid w:val="00447ADF"/>
    <w:rsid w:val="0045151D"/>
    <w:rsid w:val="004524EB"/>
    <w:rsid w:val="00452A7B"/>
    <w:rsid w:val="00452FAC"/>
    <w:rsid w:val="004541C8"/>
    <w:rsid w:val="004556C4"/>
    <w:rsid w:val="004559E1"/>
    <w:rsid w:val="0045693A"/>
    <w:rsid w:val="004576A7"/>
    <w:rsid w:val="0046159A"/>
    <w:rsid w:val="00462153"/>
    <w:rsid w:val="004629EE"/>
    <w:rsid w:val="004629FE"/>
    <w:rsid w:val="00463F49"/>
    <w:rsid w:val="00464266"/>
    <w:rsid w:val="00466DAE"/>
    <w:rsid w:val="0046721A"/>
    <w:rsid w:val="004719C4"/>
    <w:rsid w:val="004723DD"/>
    <w:rsid w:val="00472DAC"/>
    <w:rsid w:val="00473511"/>
    <w:rsid w:val="004749CC"/>
    <w:rsid w:val="00475A28"/>
    <w:rsid w:val="00476F99"/>
    <w:rsid w:val="004773B9"/>
    <w:rsid w:val="00477DF4"/>
    <w:rsid w:val="00480071"/>
    <w:rsid w:val="00482848"/>
    <w:rsid w:val="004828E9"/>
    <w:rsid w:val="00482BA4"/>
    <w:rsid w:val="004835D9"/>
    <w:rsid w:val="00484182"/>
    <w:rsid w:val="00486151"/>
    <w:rsid w:val="00486452"/>
    <w:rsid w:val="004870C6"/>
    <w:rsid w:val="00487115"/>
    <w:rsid w:val="00487938"/>
    <w:rsid w:val="00487BC1"/>
    <w:rsid w:val="00490891"/>
    <w:rsid w:val="00491832"/>
    <w:rsid w:val="00491ABF"/>
    <w:rsid w:val="004936C7"/>
    <w:rsid w:val="004938A6"/>
    <w:rsid w:val="00493EF3"/>
    <w:rsid w:val="00493F3A"/>
    <w:rsid w:val="004940A4"/>
    <w:rsid w:val="0049480D"/>
    <w:rsid w:val="004949E1"/>
    <w:rsid w:val="00497691"/>
    <w:rsid w:val="004A1458"/>
    <w:rsid w:val="004A1FD8"/>
    <w:rsid w:val="004A3220"/>
    <w:rsid w:val="004A3ED9"/>
    <w:rsid w:val="004A4A41"/>
    <w:rsid w:val="004A5F9B"/>
    <w:rsid w:val="004A6970"/>
    <w:rsid w:val="004A78F9"/>
    <w:rsid w:val="004B2638"/>
    <w:rsid w:val="004B405C"/>
    <w:rsid w:val="004B4497"/>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325F"/>
    <w:rsid w:val="004D486C"/>
    <w:rsid w:val="004D6BE2"/>
    <w:rsid w:val="004D79A3"/>
    <w:rsid w:val="004E0641"/>
    <w:rsid w:val="004E0665"/>
    <w:rsid w:val="004E2181"/>
    <w:rsid w:val="004E3832"/>
    <w:rsid w:val="004E3C49"/>
    <w:rsid w:val="004E4D65"/>
    <w:rsid w:val="004E4D85"/>
    <w:rsid w:val="004E5A46"/>
    <w:rsid w:val="004E5D7C"/>
    <w:rsid w:val="004E60F1"/>
    <w:rsid w:val="004E622F"/>
    <w:rsid w:val="004E68B0"/>
    <w:rsid w:val="004E705B"/>
    <w:rsid w:val="004F111E"/>
    <w:rsid w:val="004F1E5E"/>
    <w:rsid w:val="004F1F0A"/>
    <w:rsid w:val="004F3E2F"/>
    <w:rsid w:val="004F3F5C"/>
    <w:rsid w:val="004F45B8"/>
    <w:rsid w:val="004F48E7"/>
    <w:rsid w:val="004F502F"/>
    <w:rsid w:val="004F53D3"/>
    <w:rsid w:val="004F58FC"/>
    <w:rsid w:val="004F7E69"/>
    <w:rsid w:val="00500E7C"/>
    <w:rsid w:val="00501396"/>
    <w:rsid w:val="005014FE"/>
    <w:rsid w:val="00503285"/>
    <w:rsid w:val="00504F77"/>
    <w:rsid w:val="00505660"/>
    <w:rsid w:val="00505DE7"/>
    <w:rsid w:val="005109E2"/>
    <w:rsid w:val="005121D2"/>
    <w:rsid w:val="0051257F"/>
    <w:rsid w:val="00512C48"/>
    <w:rsid w:val="00515362"/>
    <w:rsid w:val="00515A13"/>
    <w:rsid w:val="00515A8E"/>
    <w:rsid w:val="00516F25"/>
    <w:rsid w:val="00517E42"/>
    <w:rsid w:val="00520FC8"/>
    <w:rsid w:val="005215EE"/>
    <w:rsid w:val="00521F92"/>
    <w:rsid w:val="00523557"/>
    <w:rsid w:val="0052374A"/>
    <w:rsid w:val="00524CC8"/>
    <w:rsid w:val="0052567C"/>
    <w:rsid w:val="005279C4"/>
    <w:rsid w:val="005365B9"/>
    <w:rsid w:val="005427B8"/>
    <w:rsid w:val="00544555"/>
    <w:rsid w:val="005468E6"/>
    <w:rsid w:val="00547825"/>
    <w:rsid w:val="00547F05"/>
    <w:rsid w:val="0055050C"/>
    <w:rsid w:val="00550BD7"/>
    <w:rsid w:val="00551DAE"/>
    <w:rsid w:val="00553AFE"/>
    <w:rsid w:val="00554543"/>
    <w:rsid w:val="00554CFD"/>
    <w:rsid w:val="00555908"/>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2F9E"/>
    <w:rsid w:val="00573392"/>
    <w:rsid w:val="00573F26"/>
    <w:rsid w:val="00576008"/>
    <w:rsid w:val="00576657"/>
    <w:rsid w:val="005768EF"/>
    <w:rsid w:val="00577F91"/>
    <w:rsid w:val="00580637"/>
    <w:rsid w:val="00581852"/>
    <w:rsid w:val="00581936"/>
    <w:rsid w:val="00582D7F"/>
    <w:rsid w:val="00583A87"/>
    <w:rsid w:val="005844A3"/>
    <w:rsid w:val="00585E50"/>
    <w:rsid w:val="0058780F"/>
    <w:rsid w:val="00592713"/>
    <w:rsid w:val="00595605"/>
    <w:rsid w:val="00595F6D"/>
    <w:rsid w:val="0059613D"/>
    <w:rsid w:val="005A0388"/>
    <w:rsid w:val="005A169D"/>
    <w:rsid w:val="005A2CD3"/>
    <w:rsid w:val="005A77C5"/>
    <w:rsid w:val="005A7B37"/>
    <w:rsid w:val="005B02BE"/>
    <w:rsid w:val="005B02F9"/>
    <w:rsid w:val="005B06F7"/>
    <w:rsid w:val="005B0829"/>
    <w:rsid w:val="005B3935"/>
    <w:rsid w:val="005B3E29"/>
    <w:rsid w:val="005B45DC"/>
    <w:rsid w:val="005B5143"/>
    <w:rsid w:val="005B55F5"/>
    <w:rsid w:val="005B5A04"/>
    <w:rsid w:val="005B74E4"/>
    <w:rsid w:val="005C2FFC"/>
    <w:rsid w:val="005C365B"/>
    <w:rsid w:val="005C5528"/>
    <w:rsid w:val="005C5870"/>
    <w:rsid w:val="005C6676"/>
    <w:rsid w:val="005D0A97"/>
    <w:rsid w:val="005D2DBE"/>
    <w:rsid w:val="005D2E00"/>
    <w:rsid w:val="005D32FC"/>
    <w:rsid w:val="005D3C32"/>
    <w:rsid w:val="005D3F73"/>
    <w:rsid w:val="005D6F7C"/>
    <w:rsid w:val="005D7757"/>
    <w:rsid w:val="005E09D1"/>
    <w:rsid w:val="005E0D87"/>
    <w:rsid w:val="005E3F43"/>
    <w:rsid w:val="005E5029"/>
    <w:rsid w:val="005E5AA7"/>
    <w:rsid w:val="005E652D"/>
    <w:rsid w:val="005F10A9"/>
    <w:rsid w:val="005F1669"/>
    <w:rsid w:val="005F2024"/>
    <w:rsid w:val="005F24D3"/>
    <w:rsid w:val="005F51EC"/>
    <w:rsid w:val="005F5973"/>
    <w:rsid w:val="005F60FE"/>
    <w:rsid w:val="005F686F"/>
    <w:rsid w:val="005F6962"/>
    <w:rsid w:val="005F72F6"/>
    <w:rsid w:val="005F769B"/>
    <w:rsid w:val="006002F1"/>
    <w:rsid w:val="00600B52"/>
    <w:rsid w:val="006014D4"/>
    <w:rsid w:val="00601F43"/>
    <w:rsid w:val="006032D7"/>
    <w:rsid w:val="006033F9"/>
    <w:rsid w:val="0060389A"/>
    <w:rsid w:val="00605E57"/>
    <w:rsid w:val="006075EF"/>
    <w:rsid w:val="00607C04"/>
    <w:rsid w:val="00610671"/>
    <w:rsid w:val="00611326"/>
    <w:rsid w:val="006114F7"/>
    <w:rsid w:val="00611D0C"/>
    <w:rsid w:val="00612C96"/>
    <w:rsid w:val="006162F2"/>
    <w:rsid w:val="00620E05"/>
    <w:rsid w:val="00621E6C"/>
    <w:rsid w:val="006229F7"/>
    <w:rsid w:val="006241CE"/>
    <w:rsid w:val="0062692C"/>
    <w:rsid w:val="00627641"/>
    <w:rsid w:val="00630514"/>
    <w:rsid w:val="00632F12"/>
    <w:rsid w:val="00634593"/>
    <w:rsid w:val="006358B1"/>
    <w:rsid w:val="006374E1"/>
    <w:rsid w:val="00637DAE"/>
    <w:rsid w:val="0064185F"/>
    <w:rsid w:val="006421E3"/>
    <w:rsid w:val="00642EB4"/>
    <w:rsid w:val="00642FE1"/>
    <w:rsid w:val="00643CCA"/>
    <w:rsid w:val="00643CE4"/>
    <w:rsid w:val="006443AB"/>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4538"/>
    <w:rsid w:val="00664F5A"/>
    <w:rsid w:val="00664F9D"/>
    <w:rsid w:val="00665AE1"/>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1A9"/>
    <w:rsid w:val="0067795E"/>
    <w:rsid w:val="00681245"/>
    <w:rsid w:val="00681B63"/>
    <w:rsid w:val="00682DCC"/>
    <w:rsid w:val="00683689"/>
    <w:rsid w:val="00683E31"/>
    <w:rsid w:val="00684075"/>
    <w:rsid w:val="00684977"/>
    <w:rsid w:val="00685C51"/>
    <w:rsid w:val="00690857"/>
    <w:rsid w:val="00690DCF"/>
    <w:rsid w:val="006916AA"/>
    <w:rsid w:val="00691858"/>
    <w:rsid w:val="00692A4E"/>
    <w:rsid w:val="00692FD1"/>
    <w:rsid w:val="006938A2"/>
    <w:rsid w:val="00696614"/>
    <w:rsid w:val="00696629"/>
    <w:rsid w:val="006A03B4"/>
    <w:rsid w:val="006A07D1"/>
    <w:rsid w:val="006A0883"/>
    <w:rsid w:val="006A09AE"/>
    <w:rsid w:val="006A1B70"/>
    <w:rsid w:val="006A2960"/>
    <w:rsid w:val="006A363B"/>
    <w:rsid w:val="006A513D"/>
    <w:rsid w:val="006A518F"/>
    <w:rsid w:val="006A5C8A"/>
    <w:rsid w:val="006B0A94"/>
    <w:rsid w:val="006B1E55"/>
    <w:rsid w:val="006B2A89"/>
    <w:rsid w:val="006B72B2"/>
    <w:rsid w:val="006C05A2"/>
    <w:rsid w:val="006C1464"/>
    <w:rsid w:val="006C1514"/>
    <w:rsid w:val="006C28F9"/>
    <w:rsid w:val="006C4C0C"/>
    <w:rsid w:val="006C5842"/>
    <w:rsid w:val="006C64E1"/>
    <w:rsid w:val="006C7B34"/>
    <w:rsid w:val="006C7E25"/>
    <w:rsid w:val="006D0C07"/>
    <w:rsid w:val="006D17EC"/>
    <w:rsid w:val="006D3827"/>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080A"/>
    <w:rsid w:val="006F0CDD"/>
    <w:rsid w:val="006F126C"/>
    <w:rsid w:val="006F1CB2"/>
    <w:rsid w:val="006F2401"/>
    <w:rsid w:val="006F4330"/>
    <w:rsid w:val="006F651A"/>
    <w:rsid w:val="006F6671"/>
    <w:rsid w:val="006F763E"/>
    <w:rsid w:val="006F7A5B"/>
    <w:rsid w:val="0070164E"/>
    <w:rsid w:val="00701DA3"/>
    <w:rsid w:val="00702AED"/>
    <w:rsid w:val="00704CB2"/>
    <w:rsid w:val="00707520"/>
    <w:rsid w:val="00710722"/>
    <w:rsid w:val="00710AB8"/>
    <w:rsid w:val="0071211E"/>
    <w:rsid w:val="00712878"/>
    <w:rsid w:val="007131A9"/>
    <w:rsid w:val="00716F8B"/>
    <w:rsid w:val="007175B2"/>
    <w:rsid w:val="007207D5"/>
    <w:rsid w:val="00720C92"/>
    <w:rsid w:val="00720DFC"/>
    <w:rsid w:val="00720FCB"/>
    <w:rsid w:val="00722359"/>
    <w:rsid w:val="007238AF"/>
    <w:rsid w:val="00724523"/>
    <w:rsid w:val="007271AC"/>
    <w:rsid w:val="007308BD"/>
    <w:rsid w:val="00732C62"/>
    <w:rsid w:val="00734F8A"/>
    <w:rsid w:val="00735856"/>
    <w:rsid w:val="00735B62"/>
    <w:rsid w:val="00736A57"/>
    <w:rsid w:val="007406C2"/>
    <w:rsid w:val="00740DB9"/>
    <w:rsid w:val="00741270"/>
    <w:rsid w:val="00742412"/>
    <w:rsid w:val="00742739"/>
    <w:rsid w:val="007429CD"/>
    <w:rsid w:val="007438AB"/>
    <w:rsid w:val="00743C63"/>
    <w:rsid w:val="007457B4"/>
    <w:rsid w:val="00746630"/>
    <w:rsid w:val="00747EFB"/>
    <w:rsid w:val="00750A35"/>
    <w:rsid w:val="007518B5"/>
    <w:rsid w:val="007536F3"/>
    <w:rsid w:val="00753AC4"/>
    <w:rsid w:val="00756ADC"/>
    <w:rsid w:val="00756EF1"/>
    <w:rsid w:val="0076055D"/>
    <w:rsid w:val="00760901"/>
    <w:rsid w:val="00761B00"/>
    <w:rsid w:val="007620CB"/>
    <w:rsid w:val="00762E6C"/>
    <w:rsid w:val="00764CEF"/>
    <w:rsid w:val="00765057"/>
    <w:rsid w:val="00765975"/>
    <w:rsid w:val="007662BE"/>
    <w:rsid w:val="00766BFF"/>
    <w:rsid w:val="00771BB9"/>
    <w:rsid w:val="00776521"/>
    <w:rsid w:val="00776584"/>
    <w:rsid w:val="00777ACD"/>
    <w:rsid w:val="00780872"/>
    <w:rsid w:val="007809DD"/>
    <w:rsid w:val="007835D2"/>
    <w:rsid w:val="007841CC"/>
    <w:rsid w:val="007856FE"/>
    <w:rsid w:val="00786796"/>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B79B8"/>
    <w:rsid w:val="007C2254"/>
    <w:rsid w:val="007C2884"/>
    <w:rsid w:val="007C735B"/>
    <w:rsid w:val="007C74E3"/>
    <w:rsid w:val="007C7718"/>
    <w:rsid w:val="007D04B4"/>
    <w:rsid w:val="007D07AE"/>
    <w:rsid w:val="007D23B4"/>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3797"/>
    <w:rsid w:val="007E40E0"/>
    <w:rsid w:val="007E4865"/>
    <w:rsid w:val="007E4F09"/>
    <w:rsid w:val="007E677E"/>
    <w:rsid w:val="007E7128"/>
    <w:rsid w:val="007E7377"/>
    <w:rsid w:val="007F03E8"/>
    <w:rsid w:val="007F116C"/>
    <w:rsid w:val="007F145D"/>
    <w:rsid w:val="007F1BD1"/>
    <w:rsid w:val="007F1D8C"/>
    <w:rsid w:val="007F2105"/>
    <w:rsid w:val="007F245D"/>
    <w:rsid w:val="007F2549"/>
    <w:rsid w:val="007F2874"/>
    <w:rsid w:val="007F2A3D"/>
    <w:rsid w:val="007F5B54"/>
    <w:rsid w:val="007F6743"/>
    <w:rsid w:val="00800CF2"/>
    <w:rsid w:val="0080175B"/>
    <w:rsid w:val="00801FD8"/>
    <w:rsid w:val="00802F02"/>
    <w:rsid w:val="0080505C"/>
    <w:rsid w:val="008065F3"/>
    <w:rsid w:val="0080665F"/>
    <w:rsid w:val="00807AD0"/>
    <w:rsid w:val="008109F6"/>
    <w:rsid w:val="00810B0E"/>
    <w:rsid w:val="0081163A"/>
    <w:rsid w:val="00811E86"/>
    <w:rsid w:val="0081250C"/>
    <w:rsid w:val="0081469B"/>
    <w:rsid w:val="00814D3C"/>
    <w:rsid w:val="0081512F"/>
    <w:rsid w:val="00815834"/>
    <w:rsid w:val="0082005D"/>
    <w:rsid w:val="00820F9D"/>
    <w:rsid w:val="008218FF"/>
    <w:rsid w:val="00821A46"/>
    <w:rsid w:val="0082295F"/>
    <w:rsid w:val="0082425F"/>
    <w:rsid w:val="0082557B"/>
    <w:rsid w:val="00826730"/>
    <w:rsid w:val="00826A46"/>
    <w:rsid w:val="0083122E"/>
    <w:rsid w:val="00831376"/>
    <w:rsid w:val="008324A7"/>
    <w:rsid w:val="00832AA2"/>
    <w:rsid w:val="008348B0"/>
    <w:rsid w:val="00835EA9"/>
    <w:rsid w:val="00836DA2"/>
    <w:rsid w:val="00840AF0"/>
    <w:rsid w:val="00842F99"/>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18E1"/>
    <w:rsid w:val="00872300"/>
    <w:rsid w:val="008725F9"/>
    <w:rsid w:val="00872B24"/>
    <w:rsid w:val="00872C87"/>
    <w:rsid w:val="00873EAB"/>
    <w:rsid w:val="00874A1C"/>
    <w:rsid w:val="00877578"/>
    <w:rsid w:val="0088019E"/>
    <w:rsid w:val="00880445"/>
    <w:rsid w:val="008839CD"/>
    <w:rsid w:val="00884680"/>
    <w:rsid w:val="00885666"/>
    <w:rsid w:val="00887AB4"/>
    <w:rsid w:val="00887FC0"/>
    <w:rsid w:val="00891020"/>
    <w:rsid w:val="008914BD"/>
    <w:rsid w:val="0089194D"/>
    <w:rsid w:val="00892BB3"/>
    <w:rsid w:val="00892E1E"/>
    <w:rsid w:val="00893347"/>
    <w:rsid w:val="00896E67"/>
    <w:rsid w:val="008A0840"/>
    <w:rsid w:val="008A129E"/>
    <w:rsid w:val="008A23FA"/>
    <w:rsid w:val="008A24CA"/>
    <w:rsid w:val="008A26DB"/>
    <w:rsid w:val="008A3F6D"/>
    <w:rsid w:val="008A3FF2"/>
    <w:rsid w:val="008A4383"/>
    <w:rsid w:val="008A4605"/>
    <w:rsid w:val="008A589B"/>
    <w:rsid w:val="008A77CD"/>
    <w:rsid w:val="008A7BCA"/>
    <w:rsid w:val="008B0878"/>
    <w:rsid w:val="008B1428"/>
    <w:rsid w:val="008B2329"/>
    <w:rsid w:val="008B2A54"/>
    <w:rsid w:val="008B3B4B"/>
    <w:rsid w:val="008B4ABF"/>
    <w:rsid w:val="008B513F"/>
    <w:rsid w:val="008B56B0"/>
    <w:rsid w:val="008B5DCC"/>
    <w:rsid w:val="008B6C3E"/>
    <w:rsid w:val="008C02A7"/>
    <w:rsid w:val="008C0DCC"/>
    <w:rsid w:val="008C462F"/>
    <w:rsid w:val="008C50C8"/>
    <w:rsid w:val="008C5A79"/>
    <w:rsid w:val="008C60ED"/>
    <w:rsid w:val="008C7351"/>
    <w:rsid w:val="008D0F89"/>
    <w:rsid w:val="008D36FA"/>
    <w:rsid w:val="008D3E90"/>
    <w:rsid w:val="008D4D36"/>
    <w:rsid w:val="008D5FC9"/>
    <w:rsid w:val="008D75CB"/>
    <w:rsid w:val="008E0C8B"/>
    <w:rsid w:val="008E198B"/>
    <w:rsid w:val="008E1A14"/>
    <w:rsid w:val="008E21DC"/>
    <w:rsid w:val="008E584F"/>
    <w:rsid w:val="008E5F6F"/>
    <w:rsid w:val="008E652F"/>
    <w:rsid w:val="008E6673"/>
    <w:rsid w:val="008E68A7"/>
    <w:rsid w:val="008E72AA"/>
    <w:rsid w:val="008E73FC"/>
    <w:rsid w:val="008E7C10"/>
    <w:rsid w:val="008E7EBF"/>
    <w:rsid w:val="008F00B6"/>
    <w:rsid w:val="008F0644"/>
    <w:rsid w:val="008F4B40"/>
    <w:rsid w:val="008F6616"/>
    <w:rsid w:val="00902BA2"/>
    <w:rsid w:val="009034BC"/>
    <w:rsid w:val="00903E6C"/>
    <w:rsid w:val="009059B3"/>
    <w:rsid w:val="00905AAF"/>
    <w:rsid w:val="0090623E"/>
    <w:rsid w:val="009131CE"/>
    <w:rsid w:val="00913F59"/>
    <w:rsid w:val="00914942"/>
    <w:rsid w:val="0091504E"/>
    <w:rsid w:val="00915C1C"/>
    <w:rsid w:val="0091717B"/>
    <w:rsid w:val="00917B7F"/>
    <w:rsid w:val="00920889"/>
    <w:rsid w:val="00921FD5"/>
    <w:rsid w:val="00925284"/>
    <w:rsid w:val="0092530A"/>
    <w:rsid w:val="00925373"/>
    <w:rsid w:val="00925966"/>
    <w:rsid w:val="00926C6B"/>
    <w:rsid w:val="00926D43"/>
    <w:rsid w:val="00931B78"/>
    <w:rsid w:val="00932935"/>
    <w:rsid w:val="0093514A"/>
    <w:rsid w:val="009371A9"/>
    <w:rsid w:val="00937588"/>
    <w:rsid w:val="00937658"/>
    <w:rsid w:val="00940D3C"/>
    <w:rsid w:val="00941C78"/>
    <w:rsid w:val="00941F7E"/>
    <w:rsid w:val="00942FF8"/>
    <w:rsid w:val="009444A0"/>
    <w:rsid w:val="00944C50"/>
    <w:rsid w:val="009451B5"/>
    <w:rsid w:val="00945D73"/>
    <w:rsid w:val="00946257"/>
    <w:rsid w:val="00947E42"/>
    <w:rsid w:val="00951EF8"/>
    <w:rsid w:val="0095303F"/>
    <w:rsid w:val="00953DA2"/>
    <w:rsid w:val="00954AA0"/>
    <w:rsid w:val="00954AF7"/>
    <w:rsid w:val="00955041"/>
    <w:rsid w:val="00955F5C"/>
    <w:rsid w:val="00956B3A"/>
    <w:rsid w:val="0095719E"/>
    <w:rsid w:val="00957EBB"/>
    <w:rsid w:val="0096112C"/>
    <w:rsid w:val="009613B3"/>
    <w:rsid w:val="009626DD"/>
    <w:rsid w:val="009665AD"/>
    <w:rsid w:val="00966B5C"/>
    <w:rsid w:val="0096729D"/>
    <w:rsid w:val="00970931"/>
    <w:rsid w:val="00970DDD"/>
    <w:rsid w:val="00971288"/>
    <w:rsid w:val="009723D6"/>
    <w:rsid w:val="0097251F"/>
    <w:rsid w:val="00972537"/>
    <w:rsid w:val="00973DC8"/>
    <w:rsid w:val="00974FDF"/>
    <w:rsid w:val="00976042"/>
    <w:rsid w:val="00976174"/>
    <w:rsid w:val="00976E20"/>
    <w:rsid w:val="009802A6"/>
    <w:rsid w:val="0098033F"/>
    <w:rsid w:val="009809B9"/>
    <w:rsid w:val="00981446"/>
    <w:rsid w:val="00982BDC"/>
    <w:rsid w:val="00982E99"/>
    <w:rsid w:val="00983A7F"/>
    <w:rsid w:val="00984132"/>
    <w:rsid w:val="0098455C"/>
    <w:rsid w:val="00986D1A"/>
    <w:rsid w:val="009917C5"/>
    <w:rsid w:val="00992637"/>
    <w:rsid w:val="00993CD7"/>
    <w:rsid w:val="0099458C"/>
    <w:rsid w:val="00995CA8"/>
    <w:rsid w:val="0099723B"/>
    <w:rsid w:val="009A158B"/>
    <w:rsid w:val="009A195B"/>
    <w:rsid w:val="009A1DC0"/>
    <w:rsid w:val="009A2C99"/>
    <w:rsid w:val="009A43BE"/>
    <w:rsid w:val="009A4D07"/>
    <w:rsid w:val="009A56DA"/>
    <w:rsid w:val="009A67AD"/>
    <w:rsid w:val="009A79FE"/>
    <w:rsid w:val="009B0C79"/>
    <w:rsid w:val="009B0DC7"/>
    <w:rsid w:val="009B1A29"/>
    <w:rsid w:val="009B393E"/>
    <w:rsid w:val="009B52E5"/>
    <w:rsid w:val="009B5B30"/>
    <w:rsid w:val="009B5B82"/>
    <w:rsid w:val="009C04AC"/>
    <w:rsid w:val="009C0512"/>
    <w:rsid w:val="009C1E1D"/>
    <w:rsid w:val="009C3125"/>
    <w:rsid w:val="009C35E1"/>
    <w:rsid w:val="009C3FF8"/>
    <w:rsid w:val="009C5341"/>
    <w:rsid w:val="009C638C"/>
    <w:rsid w:val="009C6995"/>
    <w:rsid w:val="009C6B82"/>
    <w:rsid w:val="009C6D23"/>
    <w:rsid w:val="009C7519"/>
    <w:rsid w:val="009C7619"/>
    <w:rsid w:val="009D57A0"/>
    <w:rsid w:val="009D5C5D"/>
    <w:rsid w:val="009E01D3"/>
    <w:rsid w:val="009E0DAA"/>
    <w:rsid w:val="009E1481"/>
    <w:rsid w:val="009E35CD"/>
    <w:rsid w:val="009E5EE4"/>
    <w:rsid w:val="009E6294"/>
    <w:rsid w:val="009E6508"/>
    <w:rsid w:val="009F0892"/>
    <w:rsid w:val="009F093A"/>
    <w:rsid w:val="009F18E2"/>
    <w:rsid w:val="009F2029"/>
    <w:rsid w:val="009F28B7"/>
    <w:rsid w:val="009F2DB1"/>
    <w:rsid w:val="009F6660"/>
    <w:rsid w:val="009F75FD"/>
    <w:rsid w:val="00A0517C"/>
    <w:rsid w:val="00A05224"/>
    <w:rsid w:val="00A06889"/>
    <w:rsid w:val="00A10D13"/>
    <w:rsid w:val="00A10DAB"/>
    <w:rsid w:val="00A10E1C"/>
    <w:rsid w:val="00A1167B"/>
    <w:rsid w:val="00A11FB7"/>
    <w:rsid w:val="00A12711"/>
    <w:rsid w:val="00A1449B"/>
    <w:rsid w:val="00A1475C"/>
    <w:rsid w:val="00A152E2"/>
    <w:rsid w:val="00A15C7A"/>
    <w:rsid w:val="00A16AF3"/>
    <w:rsid w:val="00A17050"/>
    <w:rsid w:val="00A1749D"/>
    <w:rsid w:val="00A17F9A"/>
    <w:rsid w:val="00A22607"/>
    <w:rsid w:val="00A244F5"/>
    <w:rsid w:val="00A24E89"/>
    <w:rsid w:val="00A25E03"/>
    <w:rsid w:val="00A2665B"/>
    <w:rsid w:val="00A34C7D"/>
    <w:rsid w:val="00A3520A"/>
    <w:rsid w:val="00A3675C"/>
    <w:rsid w:val="00A36A1C"/>
    <w:rsid w:val="00A36BD4"/>
    <w:rsid w:val="00A37F74"/>
    <w:rsid w:val="00A400A6"/>
    <w:rsid w:val="00A40CE8"/>
    <w:rsid w:val="00A40EDA"/>
    <w:rsid w:val="00A410FE"/>
    <w:rsid w:val="00A417EF"/>
    <w:rsid w:val="00A42048"/>
    <w:rsid w:val="00A43314"/>
    <w:rsid w:val="00A46E22"/>
    <w:rsid w:val="00A51F95"/>
    <w:rsid w:val="00A527F1"/>
    <w:rsid w:val="00A53D4F"/>
    <w:rsid w:val="00A5467A"/>
    <w:rsid w:val="00A54F7E"/>
    <w:rsid w:val="00A564F5"/>
    <w:rsid w:val="00A57C99"/>
    <w:rsid w:val="00A60718"/>
    <w:rsid w:val="00A61229"/>
    <w:rsid w:val="00A6149C"/>
    <w:rsid w:val="00A615BA"/>
    <w:rsid w:val="00A616B4"/>
    <w:rsid w:val="00A61EEB"/>
    <w:rsid w:val="00A63B55"/>
    <w:rsid w:val="00A64B27"/>
    <w:rsid w:val="00A64F25"/>
    <w:rsid w:val="00A6592E"/>
    <w:rsid w:val="00A65980"/>
    <w:rsid w:val="00A65B5A"/>
    <w:rsid w:val="00A6649F"/>
    <w:rsid w:val="00A67048"/>
    <w:rsid w:val="00A72531"/>
    <w:rsid w:val="00A72BAB"/>
    <w:rsid w:val="00A745F6"/>
    <w:rsid w:val="00A761DD"/>
    <w:rsid w:val="00A7678D"/>
    <w:rsid w:val="00A7695B"/>
    <w:rsid w:val="00A77A3B"/>
    <w:rsid w:val="00A85A77"/>
    <w:rsid w:val="00A865B8"/>
    <w:rsid w:val="00A86C1D"/>
    <w:rsid w:val="00A90605"/>
    <w:rsid w:val="00A93924"/>
    <w:rsid w:val="00A941BD"/>
    <w:rsid w:val="00AA16E9"/>
    <w:rsid w:val="00AA3056"/>
    <w:rsid w:val="00AA36E1"/>
    <w:rsid w:val="00AA3B3C"/>
    <w:rsid w:val="00AA3C7D"/>
    <w:rsid w:val="00AA4FE7"/>
    <w:rsid w:val="00AA6418"/>
    <w:rsid w:val="00AA6BDB"/>
    <w:rsid w:val="00AA75DF"/>
    <w:rsid w:val="00AA7917"/>
    <w:rsid w:val="00AB0D0D"/>
    <w:rsid w:val="00AB0EA7"/>
    <w:rsid w:val="00AB111D"/>
    <w:rsid w:val="00AB2A61"/>
    <w:rsid w:val="00AB337A"/>
    <w:rsid w:val="00AB4E33"/>
    <w:rsid w:val="00AB5ADB"/>
    <w:rsid w:val="00AB5C97"/>
    <w:rsid w:val="00AB601B"/>
    <w:rsid w:val="00AB64BB"/>
    <w:rsid w:val="00AB6640"/>
    <w:rsid w:val="00AC26C8"/>
    <w:rsid w:val="00AC2932"/>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A50"/>
    <w:rsid w:val="00AE14DA"/>
    <w:rsid w:val="00AE1D8E"/>
    <w:rsid w:val="00AE3B0A"/>
    <w:rsid w:val="00AE3CF8"/>
    <w:rsid w:val="00AE4362"/>
    <w:rsid w:val="00AE49E9"/>
    <w:rsid w:val="00AE5EC0"/>
    <w:rsid w:val="00AE64D2"/>
    <w:rsid w:val="00AE7BF7"/>
    <w:rsid w:val="00AE7C5C"/>
    <w:rsid w:val="00AF055C"/>
    <w:rsid w:val="00AF0D37"/>
    <w:rsid w:val="00AF2040"/>
    <w:rsid w:val="00AF37DE"/>
    <w:rsid w:val="00AF4513"/>
    <w:rsid w:val="00AF5ACF"/>
    <w:rsid w:val="00AF6B4B"/>
    <w:rsid w:val="00B005AE"/>
    <w:rsid w:val="00B02AC5"/>
    <w:rsid w:val="00B03361"/>
    <w:rsid w:val="00B03DF0"/>
    <w:rsid w:val="00B04127"/>
    <w:rsid w:val="00B04234"/>
    <w:rsid w:val="00B0625E"/>
    <w:rsid w:val="00B10135"/>
    <w:rsid w:val="00B10DD5"/>
    <w:rsid w:val="00B122C5"/>
    <w:rsid w:val="00B129E0"/>
    <w:rsid w:val="00B13835"/>
    <w:rsid w:val="00B140CD"/>
    <w:rsid w:val="00B15156"/>
    <w:rsid w:val="00B1520D"/>
    <w:rsid w:val="00B159DC"/>
    <w:rsid w:val="00B16597"/>
    <w:rsid w:val="00B176D0"/>
    <w:rsid w:val="00B17D51"/>
    <w:rsid w:val="00B2095F"/>
    <w:rsid w:val="00B228A4"/>
    <w:rsid w:val="00B2339C"/>
    <w:rsid w:val="00B23CC0"/>
    <w:rsid w:val="00B2449B"/>
    <w:rsid w:val="00B269D4"/>
    <w:rsid w:val="00B26CB1"/>
    <w:rsid w:val="00B272F3"/>
    <w:rsid w:val="00B31EC9"/>
    <w:rsid w:val="00B32CA1"/>
    <w:rsid w:val="00B32D04"/>
    <w:rsid w:val="00B331C2"/>
    <w:rsid w:val="00B336C0"/>
    <w:rsid w:val="00B3539F"/>
    <w:rsid w:val="00B35F95"/>
    <w:rsid w:val="00B3662C"/>
    <w:rsid w:val="00B403CF"/>
    <w:rsid w:val="00B4170D"/>
    <w:rsid w:val="00B423E2"/>
    <w:rsid w:val="00B431F4"/>
    <w:rsid w:val="00B446D0"/>
    <w:rsid w:val="00B44777"/>
    <w:rsid w:val="00B467F4"/>
    <w:rsid w:val="00B478C1"/>
    <w:rsid w:val="00B527F9"/>
    <w:rsid w:val="00B53AEA"/>
    <w:rsid w:val="00B543D8"/>
    <w:rsid w:val="00B554DA"/>
    <w:rsid w:val="00B5595D"/>
    <w:rsid w:val="00B56DB9"/>
    <w:rsid w:val="00B6196E"/>
    <w:rsid w:val="00B62BC2"/>
    <w:rsid w:val="00B64DC3"/>
    <w:rsid w:val="00B65BC4"/>
    <w:rsid w:val="00B6717F"/>
    <w:rsid w:val="00B67C3A"/>
    <w:rsid w:val="00B67C42"/>
    <w:rsid w:val="00B700E9"/>
    <w:rsid w:val="00B70CD3"/>
    <w:rsid w:val="00B71134"/>
    <w:rsid w:val="00B71223"/>
    <w:rsid w:val="00B71430"/>
    <w:rsid w:val="00B72348"/>
    <w:rsid w:val="00B72A09"/>
    <w:rsid w:val="00B72FA7"/>
    <w:rsid w:val="00B7480A"/>
    <w:rsid w:val="00B7676B"/>
    <w:rsid w:val="00B76969"/>
    <w:rsid w:val="00B81CA9"/>
    <w:rsid w:val="00B8270B"/>
    <w:rsid w:val="00B82EE7"/>
    <w:rsid w:val="00B832EA"/>
    <w:rsid w:val="00B83698"/>
    <w:rsid w:val="00B84A24"/>
    <w:rsid w:val="00B85C6E"/>
    <w:rsid w:val="00B90EC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D00"/>
    <w:rsid w:val="00BA5F8E"/>
    <w:rsid w:val="00BA65CF"/>
    <w:rsid w:val="00BA74AB"/>
    <w:rsid w:val="00BB0474"/>
    <w:rsid w:val="00BB3215"/>
    <w:rsid w:val="00BB4E32"/>
    <w:rsid w:val="00BB6C73"/>
    <w:rsid w:val="00BC00F0"/>
    <w:rsid w:val="00BC0E61"/>
    <w:rsid w:val="00BC17F0"/>
    <w:rsid w:val="00BC3358"/>
    <w:rsid w:val="00BC3C02"/>
    <w:rsid w:val="00BC4C84"/>
    <w:rsid w:val="00BC4E0F"/>
    <w:rsid w:val="00BC4FB1"/>
    <w:rsid w:val="00BC559A"/>
    <w:rsid w:val="00BC5A81"/>
    <w:rsid w:val="00BC643F"/>
    <w:rsid w:val="00BD0BA3"/>
    <w:rsid w:val="00BD110E"/>
    <w:rsid w:val="00BD13A7"/>
    <w:rsid w:val="00BD183D"/>
    <w:rsid w:val="00BD186E"/>
    <w:rsid w:val="00BD2000"/>
    <w:rsid w:val="00BD2626"/>
    <w:rsid w:val="00BD26D7"/>
    <w:rsid w:val="00BD4163"/>
    <w:rsid w:val="00BD59FC"/>
    <w:rsid w:val="00BD6B54"/>
    <w:rsid w:val="00BE0846"/>
    <w:rsid w:val="00BE3293"/>
    <w:rsid w:val="00BE4D27"/>
    <w:rsid w:val="00BE7C60"/>
    <w:rsid w:val="00BF0A4C"/>
    <w:rsid w:val="00BF15B4"/>
    <w:rsid w:val="00BF1FC9"/>
    <w:rsid w:val="00BF2554"/>
    <w:rsid w:val="00BF2EFE"/>
    <w:rsid w:val="00BF48FF"/>
    <w:rsid w:val="00BF5FAD"/>
    <w:rsid w:val="00BF5FCC"/>
    <w:rsid w:val="00BF6196"/>
    <w:rsid w:val="00C004C1"/>
    <w:rsid w:val="00C0215E"/>
    <w:rsid w:val="00C046FD"/>
    <w:rsid w:val="00C04EE7"/>
    <w:rsid w:val="00C0596A"/>
    <w:rsid w:val="00C05AED"/>
    <w:rsid w:val="00C07187"/>
    <w:rsid w:val="00C07271"/>
    <w:rsid w:val="00C07792"/>
    <w:rsid w:val="00C10108"/>
    <w:rsid w:val="00C114E8"/>
    <w:rsid w:val="00C1186C"/>
    <w:rsid w:val="00C146C5"/>
    <w:rsid w:val="00C1697C"/>
    <w:rsid w:val="00C179E0"/>
    <w:rsid w:val="00C20120"/>
    <w:rsid w:val="00C202A0"/>
    <w:rsid w:val="00C202C9"/>
    <w:rsid w:val="00C21637"/>
    <w:rsid w:val="00C2221D"/>
    <w:rsid w:val="00C22554"/>
    <w:rsid w:val="00C22E99"/>
    <w:rsid w:val="00C22EBB"/>
    <w:rsid w:val="00C23922"/>
    <w:rsid w:val="00C24331"/>
    <w:rsid w:val="00C249EA"/>
    <w:rsid w:val="00C26486"/>
    <w:rsid w:val="00C26554"/>
    <w:rsid w:val="00C2664E"/>
    <w:rsid w:val="00C26F27"/>
    <w:rsid w:val="00C26FB4"/>
    <w:rsid w:val="00C27408"/>
    <w:rsid w:val="00C27E3B"/>
    <w:rsid w:val="00C308E1"/>
    <w:rsid w:val="00C31A4F"/>
    <w:rsid w:val="00C31B15"/>
    <w:rsid w:val="00C3487F"/>
    <w:rsid w:val="00C350D4"/>
    <w:rsid w:val="00C35B61"/>
    <w:rsid w:val="00C36469"/>
    <w:rsid w:val="00C414C5"/>
    <w:rsid w:val="00C42726"/>
    <w:rsid w:val="00C42A1F"/>
    <w:rsid w:val="00C45B06"/>
    <w:rsid w:val="00C45B37"/>
    <w:rsid w:val="00C4639C"/>
    <w:rsid w:val="00C467A4"/>
    <w:rsid w:val="00C46B6D"/>
    <w:rsid w:val="00C47BCD"/>
    <w:rsid w:val="00C50698"/>
    <w:rsid w:val="00C52CB6"/>
    <w:rsid w:val="00C54A34"/>
    <w:rsid w:val="00C54AD5"/>
    <w:rsid w:val="00C54EAF"/>
    <w:rsid w:val="00C6159F"/>
    <w:rsid w:val="00C62C98"/>
    <w:rsid w:val="00C63027"/>
    <w:rsid w:val="00C64EDA"/>
    <w:rsid w:val="00C66497"/>
    <w:rsid w:val="00C672D0"/>
    <w:rsid w:val="00C70D6B"/>
    <w:rsid w:val="00C71F96"/>
    <w:rsid w:val="00C741DD"/>
    <w:rsid w:val="00C7511A"/>
    <w:rsid w:val="00C75861"/>
    <w:rsid w:val="00C75FB0"/>
    <w:rsid w:val="00C77130"/>
    <w:rsid w:val="00C771C6"/>
    <w:rsid w:val="00C80080"/>
    <w:rsid w:val="00C80E73"/>
    <w:rsid w:val="00C80EC0"/>
    <w:rsid w:val="00C82159"/>
    <w:rsid w:val="00C83269"/>
    <w:rsid w:val="00C84127"/>
    <w:rsid w:val="00C848CD"/>
    <w:rsid w:val="00C84B89"/>
    <w:rsid w:val="00C8613A"/>
    <w:rsid w:val="00C86270"/>
    <w:rsid w:val="00C870DC"/>
    <w:rsid w:val="00C876F8"/>
    <w:rsid w:val="00C906FC"/>
    <w:rsid w:val="00C91A2E"/>
    <w:rsid w:val="00C92CC9"/>
    <w:rsid w:val="00CA1FAD"/>
    <w:rsid w:val="00CA211E"/>
    <w:rsid w:val="00CA3252"/>
    <w:rsid w:val="00CA39B5"/>
    <w:rsid w:val="00CA3B75"/>
    <w:rsid w:val="00CA4C20"/>
    <w:rsid w:val="00CA6597"/>
    <w:rsid w:val="00CA68E0"/>
    <w:rsid w:val="00CA6B01"/>
    <w:rsid w:val="00CA7B5E"/>
    <w:rsid w:val="00CB102C"/>
    <w:rsid w:val="00CB27FF"/>
    <w:rsid w:val="00CB338D"/>
    <w:rsid w:val="00CB339E"/>
    <w:rsid w:val="00CB36CA"/>
    <w:rsid w:val="00CB4D83"/>
    <w:rsid w:val="00CB5FA2"/>
    <w:rsid w:val="00CC041B"/>
    <w:rsid w:val="00CC1F0B"/>
    <w:rsid w:val="00CC318C"/>
    <w:rsid w:val="00CC53E6"/>
    <w:rsid w:val="00CC546B"/>
    <w:rsid w:val="00CC5567"/>
    <w:rsid w:val="00CC627E"/>
    <w:rsid w:val="00CC72C7"/>
    <w:rsid w:val="00CD1666"/>
    <w:rsid w:val="00CD2310"/>
    <w:rsid w:val="00CD23EF"/>
    <w:rsid w:val="00CD2E92"/>
    <w:rsid w:val="00CD2EB7"/>
    <w:rsid w:val="00CD464E"/>
    <w:rsid w:val="00CD55F2"/>
    <w:rsid w:val="00CD6487"/>
    <w:rsid w:val="00CE1981"/>
    <w:rsid w:val="00CE1A75"/>
    <w:rsid w:val="00CE23B4"/>
    <w:rsid w:val="00CE320B"/>
    <w:rsid w:val="00CE42E6"/>
    <w:rsid w:val="00CE5BDF"/>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DF"/>
    <w:rsid w:val="00D007DB"/>
    <w:rsid w:val="00D00F61"/>
    <w:rsid w:val="00D010D4"/>
    <w:rsid w:val="00D0174A"/>
    <w:rsid w:val="00D03064"/>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4C2E"/>
    <w:rsid w:val="00D25DC6"/>
    <w:rsid w:val="00D260D1"/>
    <w:rsid w:val="00D26DC0"/>
    <w:rsid w:val="00D27D55"/>
    <w:rsid w:val="00D32FC1"/>
    <w:rsid w:val="00D337F1"/>
    <w:rsid w:val="00D33EE3"/>
    <w:rsid w:val="00D34D0D"/>
    <w:rsid w:val="00D35163"/>
    <w:rsid w:val="00D353C2"/>
    <w:rsid w:val="00D3580E"/>
    <w:rsid w:val="00D36932"/>
    <w:rsid w:val="00D36DF3"/>
    <w:rsid w:val="00D3746B"/>
    <w:rsid w:val="00D375FC"/>
    <w:rsid w:val="00D418F8"/>
    <w:rsid w:val="00D4764D"/>
    <w:rsid w:val="00D52C5F"/>
    <w:rsid w:val="00D52F43"/>
    <w:rsid w:val="00D54D7F"/>
    <w:rsid w:val="00D55EC7"/>
    <w:rsid w:val="00D5718B"/>
    <w:rsid w:val="00D601C2"/>
    <w:rsid w:val="00D61704"/>
    <w:rsid w:val="00D61D21"/>
    <w:rsid w:val="00D63EFE"/>
    <w:rsid w:val="00D64D2E"/>
    <w:rsid w:val="00D654CB"/>
    <w:rsid w:val="00D65D02"/>
    <w:rsid w:val="00D665A9"/>
    <w:rsid w:val="00D701C4"/>
    <w:rsid w:val="00D70C69"/>
    <w:rsid w:val="00D710EC"/>
    <w:rsid w:val="00D71846"/>
    <w:rsid w:val="00D71EF5"/>
    <w:rsid w:val="00D72451"/>
    <w:rsid w:val="00D737D2"/>
    <w:rsid w:val="00D75AB8"/>
    <w:rsid w:val="00D75BCA"/>
    <w:rsid w:val="00D767C2"/>
    <w:rsid w:val="00D767EC"/>
    <w:rsid w:val="00D84149"/>
    <w:rsid w:val="00D8587D"/>
    <w:rsid w:val="00D85C78"/>
    <w:rsid w:val="00D8669E"/>
    <w:rsid w:val="00D8675C"/>
    <w:rsid w:val="00D86AFD"/>
    <w:rsid w:val="00D86B5E"/>
    <w:rsid w:val="00D91BEC"/>
    <w:rsid w:val="00D91C0D"/>
    <w:rsid w:val="00D92EBF"/>
    <w:rsid w:val="00D93B9E"/>
    <w:rsid w:val="00D94B64"/>
    <w:rsid w:val="00D9675C"/>
    <w:rsid w:val="00D96AB6"/>
    <w:rsid w:val="00D972CA"/>
    <w:rsid w:val="00D97551"/>
    <w:rsid w:val="00D97F4D"/>
    <w:rsid w:val="00DA06BA"/>
    <w:rsid w:val="00DA0B08"/>
    <w:rsid w:val="00DA312C"/>
    <w:rsid w:val="00DA498E"/>
    <w:rsid w:val="00DA5D93"/>
    <w:rsid w:val="00DA6197"/>
    <w:rsid w:val="00DA6DE3"/>
    <w:rsid w:val="00DA7DE3"/>
    <w:rsid w:val="00DB10E1"/>
    <w:rsid w:val="00DB1675"/>
    <w:rsid w:val="00DB35A1"/>
    <w:rsid w:val="00DB4C98"/>
    <w:rsid w:val="00DB500A"/>
    <w:rsid w:val="00DB521B"/>
    <w:rsid w:val="00DB5BE6"/>
    <w:rsid w:val="00DB5C09"/>
    <w:rsid w:val="00DB5C62"/>
    <w:rsid w:val="00DB605F"/>
    <w:rsid w:val="00DB6B4C"/>
    <w:rsid w:val="00DB747B"/>
    <w:rsid w:val="00DB7DB1"/>
    <w:rsid w:val="00DC0178"/>
    <w:rsid w:val="00DC01F7"/>
    <w:rsid w:val="00DC267D"/>
    <w:rsid w:val="00DC3F3D"/>
    <w:rsid w:val="00DC45D5"/>
    <w:rsid w:val="00DD05FF"/>
    <w:rsid w:val="00DD0BF3"/>
    <w:rsid w:val="00DD1936"/>
    <w:rsid w:val="00DD2311"/>
    <w:rsid w:val="00DD2D51"/>
    <w:rsid w:val="00DD45CA"/>
    <w:rsid w:val="00DD4BF7"/>
    <w:rsid w:val="00DD513C"/>
    <w:rsid w:val="00DD5B4D"/>
    <w:rsid w:val="00DD5C8C"/>
    <w:rsid w:val="00DD68F7"/>
    <w:rsid w:val="00DD7F93"/>
    <w:rsid w:val="00DE0112"/>
    <w:rsid w:val="00DE01C8"/>
    <w:rsid w:val="00DE0259"/>
    <w:rsid w:val="00DE3C19"/>
    <w:rsid w:val="00DE53F3"/>
    <w:rsid w:val="00DF07BB"/>
    <w:rsid w:val="00DF0C9F"/>
    <w:rsid w:val="00DF15DC"/>
    <w:rsid w:val="00DF1C48"/>
    <w:rsid w:val="00DF5287"/>
    <w:rsid w:val="00DF6086"/>
    <w:rsid w:val="00E01066"/>
    <w:rsid w:val="00E01A64"/>
    <w:rsid w:val="00E01B68"/>
    <w:rsid w:val="00E02FB4"/>
    <w:rsid w:val="00E0320E"/>
    <w:rsid w:val="00E04203"/>
    <w:rsid w:val="00E05C00"/>
    <w:rsid w:val="00E05D7E"/>
    <w:rsid w:val="00E07D96"/>
    <w:rsid w:val="00E07F44"/>
    <w:rsid w:val="00E13E86"/>
    <w:rsid w:val="00E13F9E"/>
    <w:rsid w:val="00E153F6"/>
    <w:rsid w:val="00E15E94"/>
    <w:rsid w:val="00E16C57"/>
    <w:rsid w:val="00E21C3A"/>
    <w:rsid w:val="00E21CEB"/>
    <w:rsid w:val="00E265FE"/>
    <w:rsid w:val="00E26731"/>
    <w:rsid w:val="00E26C15"/>
    <w:rsid w:val="00E26CD0"/>
    <w:rsid w:val="00E30115"/>
    <w:rsid w:val="00E32B2D"/>
    <w:rsid w:val="00E33EDC"/>
    <w:rsid w:val="00E36D63"/>
    <w:rsid w:val="00E3779D"/>
    <w:rsid w:val="00E40758"/>
    <w:rsid w:val="00E41041"/>
    <w:rsid w:val="00E42680"/>
    <w:rsid w:val="00E42F57"/>
    <w:rsid w:val="00E438E5"/>
    <w:rsid w:val="00E456F4"/>
    <w:rsid w:val="00E45ED2"/>
    <w:rsid w:val="00E50CA7"/>
    <w:rsid w:val="00E52424"/>
    <w:rsid w:val="00E532AB"/>
    <w:rsid w:val="00E5344B"/>
    <w:rsid w:val="00E541D9"/>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6211"/>
    <w:rsid w:val="00E76275"/>
    <w:rsid w:val="00E77A5F"/>
    <w:rsid w:val="00E80C38"/>
    <w:rsid w:val="00E811A0"/>
    <w:rsid w:val="00E82CEC"/>
    <w:rsid w:val="00E8654B"/>
    <w:rsid w:val="00E87FE5"/>
    <w:rsid w:val="00E90623"/>
    <w:rsid w:val="00E9186D"/>
    <w:rsid w:val="00E91B5D"/>
    <w:rsid w:val="00E9223D"/>
    <w:rsid w:val="00E92836"/>
    <w:rsid w:val="00E94117"/>
    <w:rsid w:val="00E957FD"/>
    <w:rsid w:val="00E959C6"/>
    <w:rsid w:val="00E95AF6"/>
    <w:rsid w:val="00E96232"/>
    <w:rsid w:val="00E96B35"/>
    <w:rsid w:val="00EA1618"/>
    <w:rsid w:val="00EA2CFF"/>
    <w:rsid w:val="00EA2F31"/>
    <w:rsid w:val="00EA3ACA"/>
    <w:rsid w:val="00EA7390"/>
    <w:rsid w:val="00EA776F"/>
    <w:rsid w:val="00EB006F"/>
    <w:rsid w:val="00EB0C43"/>
    <w:rsid w:val="00EB13EF"/>
    <w:rsid w:val="00EB1EBC"/>
    <w:rsid w:val="00EB4084"/>
    <w:rsid w:val="00EB5267"/>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3CC8"/>
    <w:rsid w:val="00EE5575"/>
    <w:rsid w:val="00EE620C"/>
    <w:rsid w:val="00EE7415"/>
    <w:rsid w:val="00EF00F2"/>
    <w:rsid w:val="00EF15BD"/>
    <w:rsid w:val="00EF2D64"/>
    <w:rsid w:val="00EF376B"/>
    <w:rsid w:val="00EF7082"/>
    <w:rsid w:val="00F00837"/>
    <w:rsid w:val="00F01DBF"/>
    <w:rsid w:val="00F040AF"/>
    <w:rsid w:val="00F04937"/>
    <w:rsid w:val="00F077D9"/>
    <w:rsid w:val="00F0797E"/>
    <w:rsid w:val="00F13DC8"/>
    <w:rsid w:val="00F14146"/>
    <w:rsid w:val="00F14945"/>
    <w:rsid w:val="00F14E8C"/>
    <w:rsid w:val="00F1545C"/>
    <w:rsid w:val="00F164AB"/>
    <w:rsid w:val="00F16555"/>
    <w:rsid w:val="00F165D3"/>
    <w:rsid w:val="00F20D92"/>
    <w:rsid w:val="00F20FAC"/>
    <w:rsid w:val="00F221F4"/>
    <w:rsid w:val="00F22EF8"/>
    <w:rsid w:val="00F23867"/>
    <w:rsid w:val="00F24423"/>
    <w:rsid w:val="00F248DD"/>
    <w:rsid w:val="00F25940"/>
    <w:rsid w:val="00F25AE6"/>
    <w:rsid w:val="00F26A8C"/>
    <w:rsid w:val="00F26FF0"/>
    <w:rsid w:val="00F278D7"/>
    <w:rsid w:val="00F31AE7"/>
    <w:rsid w:val="00F3233B"/>
    <w:rsid w:val="00F32597"/>
    <w:rsid w:val="00F327E9"/>
    <w:rsid w:val="00F331D5"/>
    <w:rsid w:val="00F35553"/>
    <w:rsid w:val="00F35D24"/>
    <w:rsid w:val="00F3687C"/>
    <w:rsid w:val="00F36F26"/>
    <w:rsid w:val="00F406D9"/>
    <w:rsid w:val="00F40945"/>
    <w:rsid w:val="00F4266F"/>
    <w:rsid w:val="00F42A42"/>
    <w:rsid w:val="00F43ED6"/>
    <w:rsid w:val="00F43F71"/>
    <w:rsid w:val="00F44728"/>
    <w:rsid w:val="00F45E5B"/>
    <w:rsid w:val="00F47CDC"/>
    <w:rsid w:val="00F50D41"/>
    <w:rsid w:val="00F52E16"/>
    <w:rsid w:val="00F56432"/>
    <w:rsid w:val="00F57AFA"/>
    <w:rsid w:val="00F61898"/>
    <w:rsid w:val="00F61960"/>
    <w:rsid w:val="00F61CEC"/>
    <w:rsid w:val="00F61D55"/>
    <w:rsid w:val="00F62BE1"/>
    <w:rsid w:val="00F63E81"/>
    <w:rsid w:val="00F64150"/>
    <w:rsid w:val="00F64D02"/>
    <w:rsid w:val="00F66A5A"/>
    <w:rsid w:val="00F67E99"/>
    <w:rsid w:val="00F7099A"/>
    <w:rsid w:val="00F70AD0"/>
    <w:rsid w:val="00F70FEF"/>
    <w:rsid w:val="00F715B9"/>
    <w:rsid w:val="00F7174A"/>
    <w:rsid w:val="00F726B4"/>
    <w:rsid w:val="00F744AE"/>
    <w:rsid w:val="00F74AFB"/>
    <w:rsid w:val="00F74DB3"/>
    <w:rsid w:val="00F76BAA"/>
    <w:rsid w:val="00F800D3"/>
    <w:rsid w:val="00F8071A"/>
    <w:rsid w:val="00F8089F"/>
    <w:rsid w:val="00F80D25"/>
    <w:rsid w:val="00F81528"/>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024B"/>
    <w:rsid w:val="00FA3735"/>
    <w:rsid w:val="00FA4173"/>
    <w:rsid w:val="00FA6421"/>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57B4"/>
    <w:rsid w:val="00FB7B3F"/>
    <w:rsid w:val="00FC0553"/>
    <w:rsid w:val="00FC0AC6"/>
    <w:rsid w:val="00FC1259"/>
    <w:rsid w:val="00FC279B"/>
    <w:rsid w:val="00FC2F74"/>
    <w:rsid w:val="00FC3C41"/>
    <w:rsid w:val="00FC51B8"/>
    <w:rsid w:val="00FC6260"/>
    <w:rsid w:val="00FC6760"/>
    <w:rsid w:val="00FC6956"/>
    <w:rsid w:val="00FC7B24"/>
    <w:rsid w:val="00FD17C8"/>
    <w:rsid w:val="00FD22C5"/>
    <w:rsid w:val="00FD4CA0"/>
    <w:rsid w:val="00FD54C4"/>
    <w:rsid w:val="00FD54D4"/>
    <w:rsid w:val="00FD639D"/>
    <w:rsid w:val="00FD6C68"/>
    <w:rsid w:val="00FD72E4"/>
    <w:rsid w:val="00FE2E7F"/>
    <w:rsid w:val="00FE46F2"/>
    <w:rsid w:val="00FE5CC8"/>
    <w:rsid w:val="00FE5EF7"/>
    <w:rsid w:val="00FE61F7"/>
    <w:rsid w:val="00FE75D4"/>
    <w:rsid w:val="00FE7BAD"/>
    <w:rsid w:val="00FF03E7"/>
    <w:rsid w:val="00FF1293"/>
    <w:rsid w:val="00FF2A91"/>
    <w:rsid w:val="00FF2F3C"/>
    <w:rsid w:val="00FF3978"/>
    <w:rsid w:val="00FF4497"/>
    <w:rsid w:val="00FF47EE"/>
    <w:rsid w:val="00FF4CB1"/>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0872E5-A969-42A9-B994-ACD98EBC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DAE"/>
    <w:pPr>
      <w:widowControl w:val="0"/>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2">
    <w:name w:val="Body text (2)_"/>
    <w:link w:val="Bodytext20"/>
    <w:locked/>
    <w:rsid w:val="00551DAE"/>
    <w:rPr>
      <w:lang w:bidi="ar-SA"/>
    </w:rPr>
  </w:style>
  <w:style w:type="character" w:customStyle="1" w:styleId="Bodytext2Italic">
    <w:name w:val="Body text (2) + Italic"/>
    <w:rsid w:val="00551DAE"/>
    <w:rPr>
      <w:i/>
      <w:iCs/>
      <w:color w:val="000000"/>
      <w:spacing w:val="0"/>
      <w:w w:val="100"/>
      <w:position w:val="0"/>
      <w:sz w:val="24"/>
      <w:szCs w:val="24"/>
      <w:lang w:val="ro-RO" w:eastAsia="ro-RO" w:bidi="ar-SA"/>
    </w:rPr>
  </w:style>
  <w:style w:type="paragraph" w:customStyle="1" w:styleId="Bodytext20">
    <w:name w:val="Body text (2)"/>
    <w:basedOn w:val="Normal"/>
    <w:link w:val="Bodytext2"/>
    <w:rsid w:val="00551DAE"/>
    <w:pPr>
      <w:shd w:val="clear" w:color="auto" w:fill="FFFFFF"/>
      <w:spacing w:after="240" w:line="274" w:lineRule="exact"/>
      <w:jc w:val="right"/>
    </w:pPr>
    <w:rPr>
      <w:rFonts w:ascii="Times New Roman" w:eastAsia="Times New Roman" w:hAnsi="Times New Roman" w:cs="Times New Roman"/>
      <w:color w:val="auto"/>
      <w:sz w:val="20"/>
      <w:szCs w:val="20"/>
      <w:lang w:val="en-US" w:eastAsia="en-US"/>
    </w:rPr>
  </w:style>
  <w:style w:type="paragraph" w:customStyle="1" w:styleId="Default">
    <w:name w:val="Default"/>
    <w:rsid w:val="00551DAE"/>
    <w:pPr>
      <w:autoSpaceDE w:val="0"/>
      <w:autoSpaceDN w:val="0"/>
      <w:adjustRightInd w:val="0"/>
    </w:pPr>
    <w:rPr>
      <w:rFonts w:eastAsia="Arial Unicode MS"/>
      <w:color w:val="000000"/>
      <w:sz w:val="24"/>
      <w:szCs w:val="24"/>
      <w:lang w:val="ro-RO" w:eastAsia="ro-RO"/>
    </w:rPr>
  </w:style>
  <w:style w:type="paragraph" w:styleId="Footer">
    <w:name w:val="footer"/>
    <w:basedOn w:val="Normal"/>
    <w:link w:val="FooterChar"/>
    <w:rsid w:val="00551DAE"/>
    <w:pPr>
      <w:tabs>
        <w:tab w:val="center" w:pos="4677"/>
        <w:tab w:val="right" w:pos="9355"/>
      </w:tabs>
    </w:pPr>
  </w:style>
  <w:style w:type="character" w:customStyle="1" w:styleId="FooterChar">
    <w:name w:val="Footer Char"/>
    <w:link w:val="Footer"/>
    <w:locked/>
    <w:rsid w:val="00551DAE"/>
    <w:rPr>
      <w:rFonts w:ascii="Arial Unicode MS" w:eastAsia="Arial Unicode MS" w:hAnsi="Arial Unicode MS" w:cs="Arial Unicode MS"/>
      <w:color w:val="000000"/>
      <w:sz w:val="24"/>
      <w:szCs w:val="24"/>
      <w:lang w:val="ro-RO" w:eastAsia="ro-RO" w:bidi="ar-SA"/>
    </w:rPr>
  </w:style>
  <w:style w:type="paragraph" w:styleId="BalloonText">
    <w:name w:val="Balloon Text"/>
    <w:basedOn w:val="Normal"/>
    <w:link w:val="BalloonTextChar"/>
    <w:rsid w:val="00947E42"/>
    <w:rPr>
      <w:rFonts w:ascii="Segoe UI" w:hAnsi="Segoe UI" w:cs="Segoe UI"/>
      <w:sz w:val="18"/>
      <w:szCs w:val="18"/>
    </w:rPr>
  </w:style>
  <w:style w:type="character" w:customStyle="1" w:styleId="BalloonTextChar">
    <w:name w:val="Balloon Text Char"/>
    <w:link w:val="BalloonText"/>
    <w:rsid w:val="00947E42"/>
    <w:rPr>
      <w:rFonts w:ascii="Segoe UI" w:eastAsia="Arial Unicode MS" w:hAnsi="Segoe UI" w:cs="Segoe UI"/>
      <w:color w:val="000000"/>
      <w:sz w:val="18"/>
      <w:szCs w:val="18"/>
      <w:lang w:val="ro-RO" w:eastAsia="ro-RO"/>
    </w:rPr>
  </w:style>
  <w:style w:type="paragraph" w:styleId="ListParagraph">
    <w:name w:val="List Paragraph"/>
    <w:basedOn w:val="Normal"/>
    <w:uiPriority w:val="34"/>
    <w:qFormat/>
    <w:rsid w:val="00A10DAB"/>
    <w:pPr>
      <w:ind w:left="708"/>
    </w:pPr>
  </w:style>
  <w:style w:type="table" w:styleId="TableTheme">
    <w:name w:val="Table Theme"/>
    <w:basedOn w:val="TableNormal"/>
    <w:rsid w:val="00A10D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4D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3A4DC1"/>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3950">
      <w:bodyDiv w:val="1"/>
      <w:marLeft w:val="0"/>
      <w:marRight w:val="0"/>
      <w:marTop w:val="0"/>
      <w:marBottom w:val="0"/>
      <w:divBdr>
        <w:top w:val="none" w:sz="0" w:space="0" w:color="auto"/>
        <w:left w:val="none" w:sz="0" w:space="0" w:color="auto"/>
        <w:bottom w:val="none" w:sz="0" w:space="0" w:color="auto"/>
        <w:right w:val="none" w:sz="0" w:space="0" w:color="auto"/>
      </w:divBdr>
      <w:divsChild>
        <w:div w:id="1846892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1126</Words>
  <Characters>6423</Characters>
  <Application>Microsoft Office Word</Application>
  <DocSecurity>0</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Anexa nr</vt:lpstr>
      <vt:lpstr>Anexa nr</vt:lpstr>
    </vt:vector>
  </TitlesOfParts>
  <Company>RePack by SPecialiST</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dc:description/>
  <cp:lastModifiedBy>Svetlana Marusic</cp:lastModifiedBy>
  <cp:revision>2</cp:revision>
  <cp:lastPrinted>2024-06-05T10:56:00Z</cp:lastPrinted>
  <dcterms:created xsi:type="dcterms:W3CDTF">2025-04-08T06:31:00Z</dcterms:created>
  <dcterms:modified xsi:type="dcterms:W3CDTF">2025-04-08T06:31:00Z</dcterms:modified>
</cp:coreProperties>
</file>