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00" w:type="pct"/>
        <w:jc w:val="center"/>
        <w:tblCellMar>
          <w:left w:w="0" w:type="dxa"/>
          <w:right w:w="0" w:type="dxa"/>
        </w:tblCellMar>
        <w:tblLook w:val="04A0" w:firstRow="1" w:lastRow="0" w:firstColumn="1" w:lastColumn="0" w:noHBand="0" w:noVBand="1"/>
      </w:tblPr>
      <w:tblGrid>
        <w:gridCol w:w="9729"/>
      </w:tblGrid>
      <w:tr w:rsidR="008D2CB1" w:rsidRPr="00512980" w14:paraId="6DD32FE0" w14:textId="77777777" w:rsidTr="008D2CB1">
        <w:trPr>
          <w:jc w:val="center"/>
        </w:trPr>
        <w:tc>
          <w:tcPr>
            <w:tcW w:w="5000" w:type="pct"/>
            <w:tcBorders>
              <w:top w:val="nil"/>
              <w:left w:val="nil"/>
              <w:bottom w:val="single" w:sz="6" w:space="0" w:color="000000"/>
              <w:right w:val="nil"/>
            </w:tcBorders>
            <w:tcMar>
              <w:top w:w="24" w:type="dxa"/>
              <w:left w:w="48" w:type="dxa"/>
              <w:bottom w:w="24" w:type="dxa"/>
              <w:right w:w="48" w:type="dxa"/>
            </w:tcMar>
            <w:hideMark/>
          </w:tcPr>
          <w:p w14:paraId="5CD80B07" w14:textId="77777777" w:rsidR="008D2CB1" w:rsidRPr="00EB1F21" w:rsidRDefault="008D2CB1" w:rsidP="00F43DBA">
            <w:pPr>
              <w:jc w:val="center"/>
              <w:rPr>
                <w:rFonts w:ascii="Times New Roman" w:hAnsi="Times New Roman" w:cs="Times New Roman"/>
                <w:sz w:val="24"/>
                <w:szCs w:val="24"/>
                <w:lang w:val="ro-RO"/>
              </w:rPr>
            </w:pPr>
            <w:bookmarkStart w:id="0" w:name="_GoBack"/>
            <w:bookmarkEnd w:id="0"/>
            <w:r w:rsidRPr="00EB1F21">
              <w:rPr>
                <w:rFonts w:ascii="Times New Roman" w:hAnsi="Times New Roman" w:cs="Times New Roman"/>
                <w:b/>
                <w:bCs/>
                <w:sz w:val="24"/>
                <w:szCs w:val="24"/>
                <w:lang w:val="ro-RO"/>
              </w:rPr>
              <w:t>NOTA DE FUNDAMENTARE</w:t>
            </w:r>
          </w:p>
          <w:p w14:paraId="2DDF6284" w14:textId="6E4F0EBB" w:rsidR="008D2CB1" w:rsidRPr="00EB1F21" w:rsidRDefault="00EB1F21" w:rsidP="00EB1F21">
            <w:pPr>
              <w:jc w:val="center"/>
              <w:rPr>
                <w:rFonts w:ascii="Times New Roman" w:hAnsi="Times New Roman" w:cs="Times New Roman"/>
                <w:bCs/>
                <w:sz w:val="24"/>
                <w:szCs w:val="24"/>
                <w:lang w:val="ro-MD"/>
              </w:rPr>
            </w:pPr>
            <w:r>
              <w:rPr>
                <w:rFonts w:ascii="Times New Roman" w:hAnsi="Times New Roman" w:cs="Times New Roman"/>
                <w:bCs/>
                <w:sz w:val="24"/>
                <w:szCs w:val="24"/>
                <w:lang w:val="ro-MD"/>
              </w:rPr>
              <w:t xml:space="preserve">la </w:t>
            </w:r>
            <w:r w:rsidRPr="00EB1F21">
              <w:rPr>
                <w:rFonts w:ascii="Times New Roman" w:hAnsi="Times New Roman" w:cs="Times New Roman"/>
                <w:bCs/>
                <w:sz w:val="24"/>
                <w:szCs w:val="24"/>
                <w:lang w:val="ro-MD"/>
              </w:rPr>
              <w:t>proiectu</w:t>
            </w:r>
            <w:r>
              <w:rPr>
                <w:rFonts w:ascii="Times New Roman" w:hAnsi="Times New Roman" w:cs="Times New Roman"/>
                <w:bCs/>
                <w:sz w:val="24"/>
                <w:szCs w:val="24"/>
                <w:lang w:val="ro-MD"/>
              </w:rPr>
              <w:t>l</w:t>
            </w:r>
            <w:r w:rsidRPr="00EB1F21">
              <w:rPr>
                <w:rFonts w:ascii="Times New Roman" w:hAnsi="Times New Roman" w:cs="Times New Roman"/>
                <w:bCs/>
                <w:sz w:val="24"/>
                <w:szCs w:val="24"/>
                <w:lang w:val="ro-MD"/>
              </w:rPr>
              <w:t xml:space="preserve"> de lege pentru modificarea unor acte normative (reducerea costurilor administrative</w:t>
            </w:r>
            <w:r>
              <w:rPr>
                <w:rFonts w:ascii="Times New Roman" w:hAnsi="Times New Roman" w:cs="Times New Roman"/>
                <w:bCs/>
                <w:sz w:val="24"/>
                <w:szCs w:val="24"/>
                <w:lang w:val="ro-MD"/>
              </w:rPr>
              <w:t xml:space="preserve"> </w:t>
            </w:r>
            <w:r w:rsidRPr="00EB1F21">
              <w:rPr>
                <w:rFonts w:ascii="Times New Roman" w:hAnsi="Times New Roman" w:cs="Times New Roman"/>
                <w:bCs/>
                <w:sz w:val="24"/>
                <w:szCs w:val="24"/>
                <w:lang w:val="ro-MD"/>
              </w:rPr>
              <w:t>suportate de mediul de afaceri)</w:t>
            </w:r>
          </w:p>
        </w:tc>
      </w:tr>
      <w:tr w:rsidR="008D2CB1" w:rsidRPr="00512980" w14:paraId="198C99B9" w14:textId="77777777" w:rsidTr="000B01B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59E0A0FB" w14:textId="610A46CC" w:rsidR="008D2CB1" w:rsidRPr="00EB1F21" w:rsidRDefault="008D2CB1" w:rsidP="008D2CB1">
            <w:pPr>
              <w:rPr>
                <w:rFonts w:ascii="Times New Roman" w:hAnsi="Times New Roman" w:cs="Times New Roman"/>
                <w:sz w:val="24"/>
                <w:szCs w:val="24"/>
                <w:lang w:val="ro-RO"/>
              </w:rPr>
            </w:pPr>
            <w:r w:rsidRPr="00EB1F21">
              <w:rPr>
                <w:rFonts w:ascii="Times New Roman" w:hAnsi="Times New Roman" w:cs="Times New Roman"/>
                <w:b/>
                <w:bCs/>
                <w:sz w:val="24"/>
                <w:szCs w:val="24"/>
                <w:lang w:val="ro-RO"/>
              </w:rPr>
              <w:t xml:space="preserve">1. Denumirea sau numele autorului şi, după caz, a/al </w:t>
            </w:r>
            <w:r w:rsidR="000B01B6" w:rsidRPr="00EB1F21">
              <w:rPr>
                <w:rFonts w:ascii="Times New Roman" w:hAnsi="Times New Roman" w:cs="Times New Roman"/>
                <w:b/>
                <w:bCs/>
                <w:sz w:val="24"/>
                <w:szCs w:val="24"/>
                <w:lang w:val="ro-RO"/>
              </w:rPr>
              <w:t>participanților</w:t>
            </w:r>
            <w:r w:rsidRPr="00EB1F21">
              <w:rPr>
                <w:rFonts w:ascii="Times New Roman" w:hAnsi="Times New Roman" w:cs="Times New Roman"/>
                <w:b/>
                <w:bCs/>
                <w:sz w:val="24"/>
                <w:szCs w:val="24"/>
                <w:lang w:val="ro-RO"/>
              </w:rPr>
              <w:t xml:space="preserve"> la elaborarea proiectului actului normativ</w:t>
            </w:r>
          </w:p>
        </w:tc>
      </w:tr>
      <w:tr w:rsidR="008D2CB1" w:rsidRPr="00512980" w14:paraId="7E1772A5"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20E32" w14:textId="3C9A4448" w:rsidR="008D2CB1" w:rsidRPr="00EB1F21" w:rsidRDefault="008D2CB1" w:rsidP="008D2CB1">
            <w:pPr>
              <w:rPr>
                <w:rFonts w:ascii="Times New Roman" w:hAnsi="Times New Roman" w:cs="Times New Roman"/>
                <w:sz w:val="24"/>
                <w:szCs w:val="24"/>
                <w:lang w:val="en-US"/>
              </w:rPr>
            </w:pPr>
            <w:r w:rsidRPr="00EB1F21">
              <w:rPr>
                <w:rFonts w:ascii="Times New Roman" w:hAnsi="Times New Roman" w:cs="Times New Roman"/>
                <w:sz w:val="24"/>
                <w:szCs w:val="24"/>
                <w:lang w:val="ro-RO"/>
              </w:rPr>
              <w:t> </w:t>
            </w:r>
            <w:r w:rsidR="00C85C5D" w:rsidRPr="00EB1F21">
              <w:rPr>
                <w:rFonts w:ascii="Times New Roman" w:hAnsi="Times New Roman" w:cs="Times New Roman"/>
                <w:sz w:val="24"/>
                <w:szCs w:val="24"/>
                <w:lang w:val="ro-RO"/>
              </w:rPr>
              <w:t xml:space="preserve">Proiectul de lege </w:t>
            </w:r>
            <w:r w:rsidR="00EB1F21" w:rsidRPr="00EB1F21">
              <w:rPr>
                <w:rFonts w:ascii="Times New Roman" w:hAnsi="Times New Roman" w:cs="Times New Roman"/>
                <w:sz w:val="24"/>
                <w:szCs w:val="24"/>
                <w:lang w:val="ro-RO"/>
              </w:rPr>
              <w:t xml:space="preserve">pentru modificarea unor acte normative (reducerea costurilor administrative suportate de mediul de afaceri) </w:t>
            </w:r>
            <w:r w:rsidR="00C85C5D" w:rsidRPr="00EB1F21">
              <w:rPr>
                <w:rFonts w:ascii="Times New Roman" w:hAnsi="Times New Roman" w:cs="Times New Roman"/>
                <w:sz w:val="24"/>
                <w:szCs w:val="24"/>
                <w:lang w:val="ro-RO"/>
              </w:rPr>
              <w:t xml:space="preserve">(în continuare - Proiect de lege) a fost elaborat de către </w:t>
            </w:r>
            <w:r w:rsidR="00EB1F21">
              <w:rPr>
                <w:rFonts w:ascii="Times New Roman" w:hAnsi="Times New Roman" w:cs="Times New Roman"/>
                <w:sz w:val="24"/>
                <w:szCs w:val="24"/>
                <w:lang w:val="ro-RO"/>
              </w:rPr>
              <w:t xml:space="preserve">Ministerul Dezvoltării economoice și Digitalizării </w:t>
            </w:r>
            <w:r w:rsidR="00EB1F21">
              <w:rPr>
                <w:rFonts w:ascii="Times New Roman" w:hAnsi="Times New Roman" w:cs="Times New Roman"/>
                <w:sz w:val="24"/>
                <w:szCs w:val="24"/>
                <w:lang w:val="en-US"/>
              </w:rPr>
              <w:t>cu</w:t>
            </w:r>
            <w:r w:rsidR="00EB1F21" w:rsidRPr="00EB1F21">
              <w:rPr>
                <w:rFonts w:ascii="Times New Roman" w:hAnsi="Times New Roman" w:cs="Times New Roman"/>
                <w:sz w:val="24"/>
                <w:szCs w:val="24"/>
                <w:lang w:val="en-US"/>
              </w:rPr>
              <w:t xml:space="preserve"> suportul Secretariatului Consiliului Economic pe lângă Prim-ministrul Republicii Moldova.</w:t>
            </w:r>
          </w:p>
        </w:tc>
      </w:tr>
      <w:tr w:rsidR="008D2CB1" w:rsidRPr="00512980" w14:paraId="6F3D4DE1" w14:textId="77777777" w:rsidTr="00F43DBA">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64962604" w14:textId="17B24F06" w:rsidR="008D2CB1" w:rsidRPr="00EB1F21" w:rsidRDefault="008D2CB1" w:rsidP="008D2CB1">
            <w:pPr>
              <w:rPr>
                <w:rFonts w:ascii="Times New Roman" w:hAnsi="Times New Roman" w:cs="Times New Roman"/>
                <w:sz w:val="24"/>
                <w:szCs w:val="24"/>
                <w:lang w:val="ro-RO"/>
              </w:rPr>
            </w:pPr>
            <w:r w:rsidRPr="00EB1F21">
              <w:rPr>
                <w:rFonts w:ascii="Times New Roman" w:hAnsi="Times New Roman" w:cs="Times New Roman"/>
                <w:b/>
                <w:bCs/>
                <w:sz w:val="24"/>
                <w:szCs w:val="24"/>
                <w:lang w:val="ro-RO"/>
              </w:rPr>
              <w:t xml:space="preserve">2. </w:t>
            </w:r>
            <w:r w:rsidR="00DF4F53" w:rsidRPr="00EB1F21">
              <w:rPr>
                <w:rFonts w:ascii="Times New Roman" w:hAnsi="Times New Roman" w:cs="Times New Roman"/>
                <w:b/>
                <w:bCs/>
                <w:sz w:val="24"/>
                <w:szCs w:val="24"/>
                <w:lang w:val="ro-RO"/>
              </w:rPr>
              <w:t>Condițiile</w:t>
            </w:r>
            <w:r w:rsidRPr="00EB1F21">
              <w:rPr>
                <w:rFonts w:ascii="Times New Roman" w:hAnsi="Times New Roman" w:cs="Times New Roman"/>
                <w:b/>
                <w:bCs/>
                <w:sz w:val="24"/>
                <w:szCs w:val="24"/>
                <w:lang w:val="ro-RO"/>
              </w:rPr>
              <w:t xml:space="preserve"> ce au impus elaborarea proiectului actului normativ</w:t>
            </w:r>
          </w:p>
        </w:tc>
      </w:tr>
      <w:tr w:rsidR="008D2CB1" w:rsidRPr="00512980" w14:paraId="724BAD8A"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7135F" w14:textId="77777777" w:rsidR="008D2CB1" w:rsidRPr="00EB1F21" w:rsidRDefault="008D2CB1" w:rsidP="008D2CB1">
            <w:pPr>
              <w:rPr>
                <w:rFonts w:ascii="Times New Roman" w:hAnsi="Times New Roman" w:cs="Times New Roman"/>
                <w:i/>
                <w:iCs/>
                <w:sz w:val="24"/>
                <w:szCs w:val="24"/>
                <w:lang w:val="ro-RO"/>
              </w:rPr>
            </w:pPr>
            <w:r w:rsidRPr="00EB1F21">
              <w:rPr>
                <w:rFonts w:ascii="Times New Roman" w:hAnsi="Times New Roman" w:cs="Times New Roman"/>
                <w:i/>
                <w:iCs/>
                <w:sz w:val="24"/>
                <w:szCs w:val="24"/>
                <w:lang w:val="ro-RO"/>
              </w:rPr>
              <w:t>2.1. Temeiul legal sau, după caz, sursa proiectului actului normativ</w:t>
            </w:r>
          </w:p>
          <w:p w14:paraId="282C90CA" w14:textId="441BFD8A" w:rsidR="0006440B" w:rsidRPr="00EB1F21" w:rsidRDefault="0006440B" w:rsidP="00EB1F21">
            <w:pPr>
              <w:jc w:val="both"/>
              <w:rPr>
                <w:rFonts w:ascii="Times New Roman" w:hAnsi="Times New Roman" w:cs="Times New Roman"/>
                <w:sz w:val="24"/>
                <w:szCs w:val="24"/>
                <w:lang w:val="ro-RO"/>
              </w:rPr>
            </w:pPr>
            <w:r w:rsidRPr="00EB1F21">
              <w:rPr>
                <w:rFonts w:ascii="Times New Roman" w:hAnsi="Times New Roman" w:cs="Times New Roman"/>
                <w:sz w:val="24"/>
                <w:szCs w:val="24"/>
                <w:lang w:val="ro-RO"/>
              </w:rPr>
              <w:t>Merită menționat faptul că instabilitatea politică în perioada ulterior semnării Acordului de Asociere nu a permis o atitudine mai promptă în armonizarea prevederilor în materia impozitării indirecte</w:t>
            </w:r>
            <w:r w:rsidR="00A365AD" w:rsidRPr="00EB1F21">
              <w:rPr>
                <w:rFonts w:ascii="Times New Roman" w:hAnsi="Times New Roman" w:cs="Times New Roman"/>
                <w:sz w:val="24"/>
                <w:szCs w:val="24"/>
                <w:lang w:val="ro-RO"/>
              </w:rPr>
              <w:t xml:space="preserve"> la</w:t>
            </w:r>
            <w:r w:rsidRPr="00EB1F21">
              <w:rPr>
                <w:rFonts w:ascii="Times New Roman" w:hAnsi="Times New Roman" w:cs="Times New Roman"/>
                <w:sz w:val="24"/>
                <w:szCs w:val="24"/>
                <w:lang w:val="ro-RO"/>
              </w:rPr>
              <w:t xml:space="preserve"> </w:t>
            </w:r>
            <w:r w:rsidR="00A365AD" w:rsidRPr="00EB1F21">
              <w:rPr>
                <w:rFonts w:ascii="Times New Roman" w:hAnsi="Times New Roman" w:cs="Times New Roman"/>
                <w:i/>
                <w:iCs/>
                <w:sz w:val="24"/>
                <w:szCs w:val="24"/>
                <w:lang w:val="ro-RO"/>
              </w:rPr>
              <w:t>acquis-ul</w:t>
            </w:r>
            <w:r w:rsidR="00A365AD" w:rsidRPr="00EB1F21">
              <w:rPr>
                <w:rFonts w:ascii="Times New Roman" w:hAnsi="Times New Roman" w:cs="Times New Roman"/>
                <w:sz w:val="24"/>
                <w:szCs w:val="24"/>
                <w:lang w:val="ro-RO"/>
              </w:rPr>
              <w:t xml:space="preserve"> comunitar.</w:t>
            </w:r>
            <w:r w:rsidR="00074B31" w:rsidRPr="00EB1F21">
              <w:rPr>
                <w:rFonts w:ascii="Times New Roman" w:hAnsi="Times New Roman" w:cs="Times New Roman"/>
                <w:sz w:val="24"/>
                <w:szCs w:val="24"/>
                <w:lang w:val="ro-RO"/>
              </w:rPr>
              <w:t xml:space="preserve"> </w:t>
            </w:r>
            <w:r w:rsidRPr="00EB1F21">
              <w:rPr>
                <w:rFonts w:ascii="Times New Roman" w:hAnsi="Times New Roman" w:cs="Times New Roman"/>
                <w:sz w:val="24"/>
                <w:szCs w:val="24"/>
                <w:lang w:val="ro-RO"/>
              </w:rPr>
              <w:t>Comparativ cu alte state, Republica Moldova este un stat tânăr cu o experiență instituțională modestă în guvernanța fiscală, pe cale de consecință, există carențe în implementarea celor mai bune practici care să reflecte complexitatea tranzacțiilor derulate într-o economie multinațională integrată. Date fiind contextul economic și social al Republica Moldova, dar și experiența modestă instituțională în materie de armonizare, angajamentul asumat prin Acordul de Asociere a fost unul tergiversat</w:t>
            </w:r>
            <w:r w:rsidR="00074B31" w:rsidRPr="00EB1F21">
              <w:rPr>
                <w:rFonts w:ascii="Times New Roman" w:hAnsi="Times New Roman" w:cs="Times New Roman"/>
                <w:sz w:val="24"/>
                <w:szCs w:val="24"/>
                <w:lang w:val="ro-RO"/>
              </w:rPr>
              <w:t xml:space="preserve">, </w:t>
            </w:r>
            <w:r w:rsidR="00B176DE" w:rsidRPr="00EB1F21">
              <w:rPr>
                <w:rFonts w:ascii="Times New Roman" w:hAnsi="Times New Roman" w:cs="Times New Roman"/>
                <w:sz w:val="24"/>
                <w:szCs w:val="24"/>
                <w:lang w:val="ro-RO"/>
              </w:rPr>
              <w:t>urmând</w:t>
            </w:r>
            <w:r w:rsidR="00074B31" w:rsidRPr="00EB1F21">
              <w:rPr>
                <w:rFonts w:ascii="Times New Roman" w:hAnsi="Times New Roman" w:cs="Times New Roman"/>
                <w:sz w:val="24"/>
                <w:szCs w:val="24"/>
                <w:lang w:val="ro-RO"/>
              </w:rPr>
              <w:t xml:space="preserve"> să fie </w:t>
            </w:r>
            <w:r w:rsidR="00B176DE" w:rsidRPr="00EB1F21">
              <w:rPr>
                <w:rFonts w:ascii="Times New Roman" w:hAnsi="Times New Roman" w:cs="Times New Roman"/>
                <w:sz w:val="24"/>
                <w:szCs w:val="24"/>
                <w:lang w:val="ro-RO"/>
              </w:rPr>
              <w:t>întreprinse</w:t>
            </w:r>
            <w:r w:rsidR="00074B31" w:rsidRPr="00EB1F21">
              <w:rPr>
                <w:rFonts w:ascii="Times New Roman" w:hAnsi="Times New Roman" w:cs="Times New Roman"/>
                <w:sz w:val="24"/>
                <w:szCs w:val="24"/>
                <w:lang w:val="ro-RO"/>
              </w:rPr>
              <w:t xml:space="preserve"> măsuri </w:t>
            </w:r>
            <w:r w:rsidR="00B176DE" w:rsidRPr="00EB1F21">
              <w:rPr>
                <w:rFonts w:ascii="Times New Roman" w:hAnsi="Times New Roman" w:cs="Times New Roman"/>
                <w:sz w:val="24"/>
                <w:szCs w:val="24"/>
                <w:lang w:val="ro-RO"/>
              </w:rPr>
              <w:t>consistente în vederea compatibilității.</w:t>
            </w:r>
          </w:p>
          <w:p w14:paraId="14FDDD6D" w14:textId="14BDE284" w:rsidR="00B73B49" w:rsidRPr="00EB1F21" w:rsidRDefault="00B176DE" w:rsidP="00EB1F21">
            <w:pPr>
              <w:jc w:val="both"/>
              <w:rPr>
                <w:rFonts w:ascii="Times New Roman" w:hAnsi="Times New Roman" w:cs="Times New Roman"/>
                <w:sz w:val="24"/>
                <w:szCs w:val="24"/>
                <w:lang w:val="ro-RO"/>
              </w:rPr>
            </w:pPr>
            <w:r w:rsidRPr="00EB1F21">
              <w:rPr>
                <w:rFonts w:ascii="Times New Roman" w:hAnsi="Times New Roman" w:cs="Times New Roman"/>
                <w:sz w:val="24"/>
                <w:szCs w:val="24"/>
                <w:lang w:val="ro-RO"/>
              </w:rPr>
              <w:t xml:space="preserve">De asemenea, merită menționat faptul </w:t>
            </w:r>
            <w:r w:rsidR="00A624F2" w:rsidRPr="00EB1F21">
              <w:rPr>
                <w:rFonts w:ascii="Times New Roman" w:hAnsi="Times New Roman" w:cs="Times New Roman"/>
                <w:sz w:val="24"/>
                <w:szCs w:val="24"/>
                <w:lang w:val="ro-RO"/>
              </w:rPr>
              <w:t xml:space="preserve">că prin Dispoziția </w:t>
            </w:r>
            <w:r w:rsidR="000C32A4" w:rsidRPr="00EB1F21">
              <w:rPr>
                <w:rFonts w:ascii="Times New Roman" w:hAnsi="Times New Roman" w:cs="Times New Roman"/>
                <w:sz w:val="24"/>
                <w:szCs w:val="24"/>
                <w:lang w:val="ro-RO"/>
              </w:rPr>
              <w:t>Prim</w:t>
            </w:r>
            <w:r w:rsidR="00EB1F21">
              <w:rPr>
                <w:rFonts w:ascii="Times New Roman" w:hAnsi="Times New Roman" w:cs="Times New Roman"/>
                <w:sz w:val="24"/>
                <w:szCs w:val="24"/>
                <w:lang w:val="ro-RO"/>
              </w:rPr>
              <w:t>-</w:t>
            </w:r>
            <w:r w:rsidR="000C32A4" w:rsidRPr="00EB1F21">
              <w:rPr>
                <w:rFonts w:ascii="Times New Roman" w:hAnsi="Times New Roman" w:cs="Times New Roman"/>
                <w:sz w:val="24"/>
                <w:szCs w:val="24"/>
                <w:lang w:val="ro-RO"/>
              </w:rPr>
              <w:t>Ministrului</w:t>
            </w:r>
            <w:r w:rsidR="00A624F2" w:rsidRPr="00EB1F21">
              <w:rPr>
                <w:rFonts w:ascii="Times New Roman" w:hAnsi="Times New Roman" w:cs="Times New Roman"/>
                <w:sz w:val="24"/>
                <w:szCs w:val="24"/>
                <w:lang w:val="ro-RO"/>
              </w:rPr>
              <w:t xml:space="preserve"> nr. </w:t>
            </w:r>
            <w:r w:rsidR="000C32A4" w:rsidRPr="00EB1F21">
              <w:rPr>
                <w:rFonts w:ascii="Times New Roman" w:hAnsi="Times New Roman" w:cs="Times New Roman"/>
                <w:sz w:val="24"/>
                <w:szCs w:val="24"/>
                <w:lang w:val="ro-RO"/>
              </w:rPr>
              <w:t>21</w:t>
            </w:r>
            <w:r w:rsidR="00A624F2" w:rsidRPr="00EB1F21">
              <w:rPr>
                <w:rFonts w:ascii="Times New Roman" w:hAnsi="Times New Roman" w:cs="Times New Roman"/>
                <w:sz w:val="24"/>
                <w:szCs w:val="24"/>
                <w:lang w:val="ro-RO"/>
              </w:rPr>
              <w:t xml:space="preserve"> din </w:t>
            </w:r>
            <w:r w:rsidR="000C32A4" w:rsidRPr="00EB1F21">
              <w:rPr>
                <w:rFonts w:ascii="Times New Roman" w:hAnsi="Times New Roman" w:cs="Times New Roman"/>
                <w:sz w:val="24"/>
                <w:szCs w:val="24"/>
                <w:lang w:val="ro-RO"/>
              </w:rPr>
              <w:t>23</w:t>
            </w:r>
            <w:r w:rsidR="00A624F2" w:rsidRPr="00EB1F21">
              <w:rPr>
                <w:rFonts w:ascii="Times New Roman" w:hAnsi="Times New Roman" w:cs="Times New Roman"/>
                <w:sz w:val="24"/>
                <w:szCs w:val="24"/>
                <w:lang w:val="ro-RO"/>
              </w:rPr>
              <w:t xml:space="preserve"> </w:t>
            </w:r>
            <w:r w:rsidR="00311C3D" w:rsidRPr="00EB1F21">
              <w:rPr>
                <w:rFonts w:ascii="Times New Roman" w:hAnsi="Times New Roman" w:cs="Times New Roman"/>
                <w:sz w:val="24"/>
                <w:szCs w:val="24"/>
                <w:lang w:val="ro-RO"/>
              </w:rPr>
              <w:t>Februarie</w:t>
            </w:r>
            <w:r w:rsidR="00A624F2" w:rsidRPr="00EB1F21">
              <w:rPr>
                <w:rFonts w:ascii="Times New Roman" w:hAnsi="Times New Roman" w:cs="Times New Roman"/>
                <w:sz w:val="24"/>
                <w:szCs w:val="24"/>
                <w:lang w:val="ro-RO"/>
              </w:rPr>
              <w:t xml:space="preserve"> 202</w:t>
            </w:r>
            <w:r w:rsidR="000C32A4" w:rsidRPr="00EB1F21">
              <w:rPr>
                <w:rFonts w:ascii="Times New Roman" w:hAnsi="Times New Roman" w:cs="Times New Roman"/>
                <w:sz w:val="24"/>
                <w:szCs w:val="24"/>
                <w:lang w:val="ro-RO"/>
              </w:rPr>
              <w:t>4</w:t>
            </w:r>
            <w:r w:rsidR="00A624F2" w:rsidRPr="00EB1F21">
              <w:rPr>
                <w:rFonts w:ascii="Times New Roman" w:hAnsi="Times New Roman" w:cs="Times New Roman"/>
                <w:sz w:val="24"/>
                <w:szCs w:val="24"/>
                <w:lang w:val="ro-RO"/>
              </w:rPr>
              <w:t xml:space="preserve"> a fost instituit Grupul de lucru pentru reformarea cadrului de reglementare a activității de întreprinzător</w:t>
            </w:r>
            <w:r w:rsidR="00311C3D" w:rsidRPr="00EB1F21">
              <w:rPr>
                <w:rFonts w:ascii="Times New Roman" w:hAnsi="Times New Roman" w:cs="Times New Roman"/>
                <w:sz w:val="24"/>
                <w:szCs w:val="24"/>
                <w:lang w:val="ro-RO"/>
              </w:rPr>
              <w:t xml:space="preserve"> cu scopul creării unui cadru de reglementare și administrativ pentru desfășurarea activității de întreprinzător, competitiv în plan regional, caracterizat prin poziționarea Republicii Moldova printre primele țări în cadrul indicatorilor internaționali relevanți și generarea beneficiilor pentru comunitatea de afaceri de cel puțin 5 miliarde de lei anual.</w:t>
            </w:r>
            <w:r w:rsidR="00CA085E" w:rsidRPr="00EB1F21">
              <w:rPr>
                <w:rFonts w:ascii="Times New Roman" w:hAnsi="Times New Roman" w:cs="Times New Roman"/>
                <w:sz w:val="24"/>
                <w:szCs w:val="24"/>
                <w:lang w:val="ro-RO"/>
              </w:rPr>
              <w:t xml:space="preserve"> G</w:t>
            </w:r>
            <w:r w:rsidR="00A624F2" w:rsidRPr="00EB1F21">
              <w:rPr>
                <w:rFonts w:ascii="Times New Roman" w:hAnsi="Times New Roman" w:cs="Times New Roman"/>
                <w:sz w:val="24"/>
                <w:szCs w:val="24"/>
                <w:lang w:val="ro-RO"/>
              </w:rPr>
              <w:t>rupul de lucru este responsabil de elaborarea și promovarea periodică, prin intermediul Ministerului Economiei, a modificărilor normative în scopul îmbunătățirii cadrului de reglementare.</w:t>
            </w:r>
          </w:p>
          <w:p w14:paraId="1DE19632" w14:textId="2B4B9FB1" w:rsidR="000E5FFF" w:rsidRPr="00EB1F21" w:rsidRDefault="000E5FFF" w:rsidP="00EB1F21">
            <w:pPr>
              <w:jc w:val="both"/>
              <w:rPr>
                <w:rFonts w:ascii="Times New Roman" w:hAnsi="Times New Roman" w:cs="Times New Roman"/>
                <w:sz w:val="24"/>
                <w:szCs w:val="24"/>
                <w:lang w:val="ro-RO"/>
              </w:rPr>
            </w:pPr>
            <w:r w:rsidRPr="00EB1F21">
              <w:rPr>
                <w:rFonts w:ascii="Times New Roman" w:hAnsi="Times New Roman" w:cs="Times New Roman"/>
                <w:sz w:val="24"/>
                <w:szCs w:val="24"/>
                <w:lang w:val="ro-RO"/>
              </w:rPr>
              <w:t xml:space="preserve">Urmare a </w:t>
            </w:r>
            <w:r w:rsidR="001974AF" w:rsidRPr="00EB1F21">
              <w:rPr>
                <w:rFonts w:ascii="Times New Roman" w:hAnsi="Times New Roman" w:cs="Times New Roman"/>
                <w:sz w:val="24"/>
                <w:szCs w:val="24"/>
                <w:lang w:val="ro-RO"/>
              </w:rPr>
              <w:t xml:space="preserve">consultărilor </w:t>
            </w:r>
            <w:r w:rsidR="00DA6E9B" w:rsidRPr="00EB1F21">
              <w:rPr>
                <w:rFonts w:ascii="Times New Roman" w:hAnsi="Times New Roman" w:cs="Times New Roman"/>
                <w:sz w:val="24"/>
                <w:szCs w:val="24"/>
                <w:lang w:val="ro-RO"/>
              </w:rPr>
              <w:t xml:space="preserve">cu mediul de afaceri, </w:t>
            </w:r>
            <w:r w:rsidR="001974AF" w:rsidRPr="00EB1F21">
              <w:rPr>
                <w:rFonts w:ascii="Times New Roman" w:hAnsi="Times New Roman" w:cs="Times New Roman"/>
                <w:sz w:val="24"/>
                <w:szCs w:val="24"/>
                <w:lang w:val="ro-RO"/>
              </w:rPr>
              <w:t xml:space="preserve">efectuate pe platforma Consiliului Economic </w:t>
            </w:r>
            <w:r w:rsidR="00745B1B" w:rsidRPr="00EB1F21">
              <w:rPr>
                <w:rFonts w:ascii="Times New Roman" w:hAnsi="Times New Roman" w:cs="Times New Roman"/>
                <w:sz w:val="24"/>
                <w:szCs w:val="24"/>
                <w:lang w:val="ro-RO"/>
              </w:rPr>
              <w:t>pe lângă Prim-ministru</w:t>
            </w:r>
            <w:r w:rsidR="00DA6E9B" w:rsidRPr="00EB1F21">
              <w:rPr>
                <w:rFonts w:ascii="Times New Roman" w:hAnsi="Times New Roman" w:cs="Times New Roman"/>
                <w:sz w:val="24"/>
                <w:szCs w:val="24"/>
                <w:lang w:val="ro-RO"/>
              </w:rPr>
              <w:t>,</w:t>
            </w:r>
            <w:r w:rsidR="00745B1B" w:rsidRPr="00EB1F21">
              <w:rPr>
                <w:rFonts w:ascii="Times New Roman" w:hAnsi="Times New Roman" w:cs="Times New Roman"/>
                <w:sz w:val="24"/>
                <w:szCs w:val="24"/>
                <w:lang w:val="ro-RO"/>
              </w:rPr>
              <w:t xml:space="preserve"> au fost consta</w:t>
            </w:r>
            <w:r w:rsidR="00FF033F" w:rsidRPr="00EB1F21">
              <w:rPr>
                <w:rFonts w:ascii="Times New Roman" w:hAnsi="Times New Roman" w:cs="Times New Roman"/>
                <w:sz w:val="24"/>
                <w:szCs w:val="24"/>
                <w:lang w:val="ro-RO"/>
              </w:rPr>
              <w:t xml:space="preserve">tate o serie de arii care </w:t>
            </w:r>
            <w:r w:rsidR="00DA6E9B" w:rsidRPr="00EB1F21">
              <w:rPr>
                <w:rFonts w:ascii="Times New Roman" w:hAnsi="Times New Roman" w:cs="Times New Roman"/>
                <w:sz w:val="24"/>
                <w:szCs w:val="24"/>
                <w:lang w:val="ro-RO"/>
              </w:rPr>
              <w:t>creează</w:t>
            </w:r>
            <w:r w:rsidR="00FF033F" w:rsidRPr="00EB1F21">
              <w:rPr>
                <w:rFonts w:ascii="Times New Roman" w:hAnsi="Times New Roman" w:cs="Times New Roman"/>
                <w:sz w:val="24"/>
                <w:szCs w:val="24"/>
                <w:lang w:val="ro-RO"/>
              </w:rPr>
              <w:t xml:space="preserve"> impedimente </w:t>
            </w:r>
            <w:r w:rsidR="00DA6E9B" w:rsidRPr="00EB1F21">
              <w:rPr>
                <w:rFonts w:ascii="Times New Roman" w:hAnsi="Times New Roman" w:cs="Times New Roman"/>
                <w:sz w:val="24"/>
                <w:szCs w:val="24"/>
                <w:lang w:val="ro-RO"/>
              </w:rPr>
              <w:t>și care ar putea fi eficientizate în vederea asigurării unui climat investițional mai atractiv în Republica Moldova.</w:t>
            </w:r>
          </w:p>
        </w:tc>
      </w:tr>
      <w:tr w:rsidR="008D2CB1" w:rsidRPr="00512980" w14:paraId="2395F3DA"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3AAE1" w14:textId="77777777" w:rsidR="008D2CB1" w:rsidRPr="00EB1F21" w:rsidRDefault="008D2CB1" w:rsidP="00EB1F21">
            <w:pPr>
              <w:jc w:val="both"/>
              <w:rPr>
                <w:rFonts w:ascii="Times New Roman" w:hAnsi="Times New Roman" w:cs="Times New Roman"/>
                <w:i/>
                <w:iCs/>
                <w:sz w:val="24"/>
                <w:szCs w:val="24"/>
                <w:lang w:val="ro-RO"/>
              </w:rPr>
            </w:pPr>
            <w:r w:rsidRPr="00EB1F21">
              <w:rPr>
                <w:rFonts w:ascii="Times New Roman" w:hAnsi="Times New Roman" w:cs="Times New Roman"/>
                <w:i/>
                <w:iCs/>
                <w:sz w:val="24"/>
                <w:szCs w:val="24"/>
                <w:lang w:val="ro-RO"/>
              </w:rPr>
              <w:t xml:space="preserve">2.2. Descrierea </w:t>
            </w:r>
            <w:r w:rsidR="00DF4F53" w:rsidRPr="00EB1F21">
              <w:rPr>
                <w:rFonts w:ascii="Times New Roman" w:hAnsi="Times New Roman" w:cs="Times New Roman"/>
                <w:i/>
                <w:iCs/>
                <w:sz w:val="24"/>
                <w:szCs w:val="24"/>
                <w:lang w:val="ro-RO"/>
              </w:rPr>
              <w:t>situației</w:t>
            </w:r>
            <w:r w:rsidRPr="00EB1F21">
              <w:rPr>
                <w:rFonts w:ascii="Times New Roman" w:hAnsi="Times New Roman" w:cs="Times New Roman"/>
                <w:i/>
                <w:iCs/>
                <w:sz w:val="24"/>
                <w:szCs w:val="24"/>
                <w:lang w:val="ro-RO"/>
              </w:rPr>
              <w:t xml:space="preserve"> actuale şi a problemelor care impun </w:t>
            </w:r>
            <w:r w:rsidR="00DF4F53" w:rsidRPr="00EB1F21">
              <w:rPr>
                <w:rFonts w:ascii="Times New Roman" w:hAnsi="Times New Roman" w:cs="Times New Roman"/>
                <w:i/>
                <w:iCs/>
                <w:sz w:val="24"/>
                <w:szCs w:val="24"/>
                <w:lang w:val="ro-RO"/>
              </w:rPr>
              <w:t>intervenția</w:t>
            </w:r>
            <w:r w:rsidRPr="00EB1F21">
              <w:rPr>
                <w:rFonts w:ascii="Times New Roman" w:hAnsi="Times New Roman" w:cs="Times New Roman"/>
                <w:i/>
                <w:iCs/>
                <w:sz w:val="24"/>
                <w:szCs w:val="24"/>
                <w:lang w:val="ro-RO"/>
              </w:rPr>
              <w:t xml:space="preserve">, inclusiv a cadrului normativ aplicabil şi a </w:t>
            </w:r>
            <w:r w:rsidR="00DF4F53" w:rsidRPr="00EB1F21">
              <w:rPr>
                <w:rFonts w:ascii="Times New Roman" w:hAnsi="Times New Roman" w:cs="Times New Roman"/>
                <w:i/>
                <w:iCs/>
                <w:sz w:val="24"/>
                <w:szCs w:val="24"/>
                <w:lang w:val="ro-RO"/>
              </w:rPr>
              <w:t>deficiențelor</w:t>
            </w:r>
            <w:r w:rsidRPr="00EB1F21">
              <w:rPr>
                <w:rFonts w:ascii="Times New Roman" w:hAnsi="Times New Roman" w:cs="Times New Roman"/>
                <w:i/>
                <w:iCs/>
                <w:sz w:val="24"/>
                <w:szCs w:val="24"/>
                <w:lang w:val="ro-RO"/>
              </w:rPr>
              <w:t>/lacunelor normative</w:t>
            </w:r>
          </w:p>
          <w:p w14:paraId="0FEB4DC4" w14:textId="77777777" w:rsidR="003D5D9E" w:rsidRPr="00EB1F21" w:rsidRDefault="00BE5011" w:rsidP="00EB1F21">
            <w:pPr>
              <w:jc w:val="both"/>
              <w:rPr>
                <w:rFonts w:ascii="Times New Roman" w:hAnsi="Times New Roman" w:cs="Times New Roman"/>
                <w:sz w:val="24"/>
                <w:szCs w:val="24"/>
                <w:lang w:val="ro-RO"/>
              </w:rPr>
            </w:pPr>
            <w:r w:rsidRPr="00EB1F21">
              <w:rPr>
                <w:rFonts w:ascii="Times New Roman" w:hAnsi="Times New Roman" w:cs="Times New Roman"/>
                <w:sz w:val="24"/>
                <w:szCs w:val="24"/>
                <w:lang w:val="ro-RO"/>
              </w:rPr>
              <w:t>N</w:t>
            </w:r>
            <w:r w:rsidR="00A84B59" w:rsidRPr="00EB1F21">
              <w:rPr>
                <w:rFonts w:ascii="Times New Roman" w:hAnsi="Times New Roman" w:cs="Times New Roman"/>
                <w:sz w:val="24"/>
                <w:szCs w:val="24"/>
                <w:lang w:val="ro-RO"/>
              </w:rPr>
              <w:t xml:space="preserve">ecesitatea </w:t>
            </w:r>
            <w:r w:rsidRPr="00EB1F21">
              <w:rPr>
                <w:rFonts w:ascii="Times New Roman" w:hAnsi="Times New Roman" w:cs="Times New Roman"/>
                <w:sz w:val="24"/>
                <w:szCs w:val="24"/>
                <w:lang w:val="ro-RO"/>
              </w:rPr>
              <w:t xml:space="preserve">operării modificărilor la cadrul de reglementare existent </w:t>
            </w:r>
            <w:r w:rsidR="002D28D9" w:rsidRPr="00EB1F21">
              <w:rPr>
                <w:rFonts w:ascii="Times New Roman" w:hAnsi="Times New Roman" w:cs="Times New Roman"/>
                <w:sz w:val="24"/>
                <w:szCs w:val="24"/>
                <w:lang w:val="ro-RO"/>
              </w:rPr>
              <w:t xml:space="preserve">reprezintă </w:t>
            </w:r>
            <w:r w:rsidR="00A84B59" w:rsidRPr="00EB1F21">
              <w:rPr>
                <w:rFonts w:ascii="Times New Roman" w:hAnsi="Times New Roman" w:cs="Times New Roman"/>
                <w:sz w:val="24"/>
                <w:szCs w:val="24"/>
                <w:lang w:val="ro-RO"/>
              </w:rPr>
              <w:t xml:space="preserve">un răspuns </w:t>
            </w:r>
            <w:r w:rsidR="002D28D9" w:rsidRPr="00EB1F21">
              <w:rPr>
                <w:rFonts w:ascii="Times New Roman" w:hAnsi="Times New Roman" w:cs="Times New Roman"/>
                <w:sz w:val="24"/>
                <w:szCs w:val="24"/>
                <w:lang w:val="ro-RO"/>
              </w:rPr>
              <w:t xml:space="preserve">ferm </w:t>
            </w:r>
            <w:r w:rsidR="00A84B59" w:rsidRPr="00EB1F21">
              <w:rPr>
                <w:rFonts w:ascii="Times New Roman" w:hAnsi="Times New Roman" w:cs="Times New Roman"/>
                <w:sz w:val="24"/>
                <w:szCs w:val="24"/>
                <w:lang w:val="ro-RO"/>
              </w:rPr>
              <w:t>la cerințele mediului de afaceri în vederea</w:t>
            </w:r>
            <w:r w:rsidR="002D28D9" w:rsidRPr="00EB1F21">
              <w:rPr>
                <w:rFonts w:ascii="Times New Roman" w:hAnsi="Times New Roman" w:cs="Times New Roman"/>
                <w:sz w:val="24"/>
                <w:szCs w:val="24"/>
                <w:lang w:val="ro-RO"/>
              </w:rPr>
              <w:t xml:space="preserve"> </w:t>
            </w:r>
            <w:r w:rsidR="00A84B59" w:rsidRPr="00EB1F21">
              <w:rPr>
                <w:rFonts w:ascii="Times New Roman" w:hAnsi="Times New Roman" w:cs="Times New Roman"/>
                <w:sz w:val="24"/>
                <w:szCs w:val="24"/>
                <w:lang w:val="ro-RO"/>
              </w:rPr>
              <w:t xml:space="preserve">simplificării/minimizării costurile administrative în derularea afacerii. </w:t>
            </w:r>
            <w:r w:rsidR="00790C36" w:rsidRPr="00EB1F21">
              <w:rPr>
                <w:rFonts w:ascii="Times New Roman" w:hAnsi="Times New Roman" w:cs="Times New Roman"/>
                <w:sz w:val="24"/>
                <w:szCs w:val="24"/>
                <w:lang w:val="ro-RO"/>
              </w:rPr>
              <w:t xml:space="preserve">Astfel, </w:t>
            </w:r>
            <w:r w:rsidR="00866680" w:rsidRPr="00EB1F21">
              <w:rPr>
                <w:rFonts w:ascii="Times New Roman" w:hAnsi="Times New Roman" w:cs="Times New Roman"/>
                <w:sz w:val="24"/>
                <w:szCs w:val="24"/>
                <w:lang w:val="ro-RO"/>
              </w:rPr>
              <w:t xml:space="preserve">următoarele impedimente </w:t>
            </w:r>
            <w:r w:rsidR="001C526C" w:rsidRPr="00EB1F21">
              <w:rPr>
                <w:rFonts w:ascii="Times New Roman" w:hAnsi="Times New Roman" w:cs="Times New Roman"/>
                <w:sz w:val="24"/>
                <w:szCs w:val="24"/>
                <w:lang w:val="ro-RO"/>
              </w:rPr>
              <w:t xml:space="preserve">majore </w:t>
            </w:r>
            <w:r w:rsidR="00064AF6" w:rsidRPr="00EB1F21">
              <w:rPr>
                <w:rFonts w:ascii="Times New Roman" w:hAnsi="Times New Roman" w:cs="Times New Roman"/>
                <w:sz w:val="24"/>
                <w:szCs w:val="24"/>
                <w:lang w:val="ro-RO"/>
              </w:rPr>
              <w:t xml:space="preserve">justifică necesitatea intervențiilor </w:t>
            </w:r>
            <w:r w:rsidR="001C526C" w:rsidRPr="00EB1F21">
              <w:rPr>
                <w:rFonts w:ascii="Times New Roman" w:hAnsi="Times New Roman" w:cs="Times New Roman"/>
                <w:sz w:val="24"/>
                <w:szCs w:val="24"/>
                <w:lang w:val="ro-RO"/>
              </w:rPr>
              <w:t>anunțate prin Proiect:</w:t>
            </w:r>
          </w:p>
          <w:p w14:paraId="2D08C2B7" w14:textId="622D2B53" w:rsidR="00A031EB" w:rsidRPr="00EB1F21" w:rsidRDefault="006A1837" w:rsidP="00EB1F21">
            <w:pPr>
              <w:pStyle w:val="ListParagraph"/>
              <w:numPr>
                <w:ilvl w:val="3"/>
                <w:numId w:val="5"/>
              </w:numPr>
              <w:ind w:left="805" w:hanging="284"/>
              <w:jc w:val="both"/>
              <w:rPr>
                <w:rFonts w:ascii="Times New Roman" w:hAnsi="Times New Roman" w:cs="Times New Roman"/>
                <w:sz w:val="24"/>
                <w:szCs w:val="24"/>
                <w:lang w:val="ro-RO"/>
              </w:rPr>
            </w:pPr>
            <w:r w:rsidRPr="00EB1F21">
              <w:rPr>
                <w:rFonts w:ascii="Times New Roman" w:hAnsi="Times New Roman" w:cs="Times New Roman"/>
                <w:b/>
                <w:bCs/>
                <w:sz w:val="24"/>
                <w:szCs w:val="24"/>
                <w:lang w:val="ro-RO"/>
              </w:rPr>
              <w:t>Anumite</w:t>
            </w:r>
            <w:r w:rsidR="001C526C" w:rsidRPr="00EB1F21">
              <w:rPr>
                <w:rFonts w:ascii="Times New Roman" w:hAnsi="Times New Roman" w:cs="Times New Roman"/>
                <w:b/>
                <w:bCs/>
                <w:sz w:val="24"/>
                <w:szCs w:val="24"/>
                <w:lang w:val="ro-RO"/>
              </w:rPr>
              <w:t xml:space="preserve"> ceri</w:t>
            </w:r>
            <w:r w:rsidR="00B465D8" w:rsidRPr="00EB1F21">
              <w:rPr>
                <w:rFonts w:ascii="Times New Roman" w:hAnsi="Times New Roman" w:cs="Times New Roman"/>
                <w:b/>
                <w:bCs/>
                <w:sz w:val="24"/>
                <w:szCs w:val="24"/>
                <w:lang w:val="ro-RO"/>
              </w:rPr>
              <w:t xml:space="preserve">nțe existente nu sunt de natură să justifice necesitatea unei astfel de ingerințe, precum și nu au fost analizate în detaliu din perspectiva compatibilității cu alte acte normative aplicabile / a </w:t>
            </w:r>
            <w:r w:rsidR="00C3534F" w:rsidRPr="00EB1F21">
              <w:rPr>
                <w:rFonts w:ascii="Times New Roman" w:hAnsi="Times New Roman" w:cs="Times New Roman"/>
                <w:b/>
                <w:bCs/>
                <w:sz w:val="24"/>
                <w:szCs w:val="24"/>
                <w:lang w:val="ro-RO"/>
              </w:rPr>
              <w:t>practicilor</w:t>
            </w:r>
            <w:r w:rsidR="00B465D8" w:rsidRPr="00EB1F21">
              <w:rPr>
                <w:rFonts w:ascii="Times New Roman" w:hAnsi="Times New Roman" w:cs="Times New Roman"/>
                <w:b/>
                <w:bCs/>
                <w:sz w:val="24"/>
                <w:szCs w:val="24"/>
                <w:lang w:val="ro-RO"/>
              </w:rPr>
              <w:t xml:space="preserve"> internaționale în domeniu</w:t>
            </w:r>
            <w:r w:rsidR="00B465D8" w:rsidRPr="00EB1F21">
              <w:rPr>
                <w:rFonts w:ascii="Times New Roman" w:hAnsi="Times New Roman" w:cs="Times New Roman"/>
                <w:sz w:val="24"/>
                <w:szCs w:val="24"/>
                <w:lang w:val="ro-RO"/>
              </w:rPr>
              <w:t>. Exempl</w:t>
            </w:r>
            <w:r w:rsidR="00FE7637" w:rsidRPr="00EB1F21">
              <w:rPr>
                <w:rFonts w:ascii="Times New Roman" w:hAnsi="Times New Roman" w:cs="Times New Roman"/>
                <w:sz w:val="24"/>
                <w:szCs w:val="24"/>
                <w:lang w:val="ro-RO"/>
              </w:rPr>
              <w:t>u</w:t>
            </w:r>
            <w:r w:rsidR="00B465D8" w:rsidRPr="00EB1F21">
              <w:rPr>
                <w:rFonts w:ascii="Times New Roman" w:hAnsi="Times New Roman" w:cs="Times New Roman"/>
                <w:sz w:val="24"/>
                <w:szCs w:val="24"/>
                <w:lang w:val="ro-RO"/>
              </w:rPr>
              <w:t xml:space="preserve"> relevant în acest sens </w:t>
            </w:r>
            <w:r w:rsidR="00FE7637" w:rsidRPr="00EB1F21">
              <w:rPr>
                <w:rFonts w:ascii="Times New Roman" w:hAnsi="Times New Roman" w:cs="Times New Roman"/>
                <w:sz w:val="24"/>
                <w:szCs w:val="24"/>
                <w:lang w:val="ro-RO"/>
              </w:rPr>
              <w:t>este</w:t>
            </w:r>
            <w:r w:rsidR="00C3534F" w:rsidRPr="00EB1F21">
              <w:rPr>
                <w:rFonts w:ascii="Times New Roman" w:hAnsi="Times New Roman" w:cs="Times New Roman"/>
                <w:sz w:val="24"/>
                <w:szCs w:val="24"/>
                <w:lang w:val="ro-RO"/>
              </w:rPr>
              <w:t>:</w:t>
            </w:r>
            <w:r w:rsidR="00B465D8" w:rsidRPr="00EB1F21">
              <w:rPr>
                <w:rFonts w:ascii="Times New Roman" w:hAnsi="Times New Roman" w:cs="Times New Roman"/>
                <w:sz w:val="24"/>
                <w:szCs w:val="24"/>
                <w:lang w:val="ro-RO"/>
              </w:rPr>
              <w:t xml:space="preserve"> </w:t>
            </w:r>
            <w:r w:rsidR="00100824" w:rsidRPr="00EB1F21">
              <w:rPr>
                <w:rFonts w:ascii="Times New Roman" w:hAnsi="Times New Roman" w:cs="Times New Roman"/>
                <w:sz w:val="24"/>
                <w:szCs w:val="24"/>
                <w:lang w:val="ro-RO"/>
              </w:rPr>
              <w:t>(</w:t>
            </w:r>
            <w:r w:rsidR="00CF30F1" w:rsidRPr="00EB1F21">
              <w:rPr>
                <w:rFonts w:ascii="Times New Roman" w:hAnsi="Times New Roman" w:cs="Times New Roman"/>
                <w:sz w:val="24"/>
                <w:szCs w:val="24"/>
                <w:lang w:val="ro-RO"/>
              </w:rPr>
              <w:t>1</w:t>
            </w:r>
            <w:r w:rsidR="00100824" w:rsidRPr="00EB1F21">
              <w:rPr>
                <w:rFonts w:ascii="Times New Roman" w:hAnsi="Times New Roman" w:cs="Times New Roman"/>
                <w:sz w:val="24"/>
                <w:szCs w:val="24"/>
                <w:lang w:val="ro-RO"/>
              </w:rPr>
              <w:t>)</w:t>
            </w:r>
            <w:r w:rsidR="00CF30F1" w:rsidRPr="00EB1F21">
              <w:rPr>
                <w:rFonts w:ascii="Times New Roman" w:hAnsi="Times New Roman" w:cs="Times New Roman"/>
                <w:sz w:val="24"/>
                <w:szCs w:val="24"/>
                <w:lang w:val="ro-RO"/>
              </w:rPr>
              <w:t xml:space="preserve"> </w:t>
            </w:r>
            <w:r w:rsidR="00CC0FBF" w:rsidRPr="00EB1F21">
              <w:rPr>
                <w:rFonts w:ascii="Times New Roman" w:hAnsi="Times New Roman" w:cs="Times New Roman"/>
                <w:sz w:val="24"/>
                <w:szCs w:val="24"/>
                <w:lang w:val="ro-RO"/>
              </w:rPr>
              <w:t xml:space="preserve">Existența unor prevederi în actele normative din domeniul controlului </w:t>
            </w:r>
            <w:r w:rsidR="00CC0FBF" w:rsidRPr="00EB1F21">
              <w:rPr>
                <w:rFonts w:ascii="Times New Roman" w:hAnsi="Times New Roman" w:cs="Times New Roman"/>
                <w:sz w:val="24"/>
                <w:szCs w:val="24"/>
                <w:lang w:val="ro-RO"/>
              </w:rPr>
              <w:lastRenderedPageBreak/>
              <w:t xml:space="preserve">de stat al activității de întreprinzător, care permit interpretări discreționare din partea funcționarilor și autorităților publice. </w:t>
            </w:r>
            <w:r w:rsidR="003D5D9E" w:rsidRPr="00EB1F21">
              <w:rPr>
                <w:rFonts w:ascii="Times New Roman" w:hAnsi="Times New Roman" w:cs="Times New Roman"/>
                <w:sz w:val="24"/>
                <w:szCs w:val="24"/>
                <w:lang w:val="ro-RO"/>
              </w:rPr>
              <w:t>Astfel, n</w:t>
            </w:r>
            <w:r w:rsidR="008D20A2" w:rsidRPr="00EB1F21">
              <w:rPr>
                <w:rFonts w:ascii="Times New Roman" w:hAnsi="Times New Roman" w:cs="Times New Roman"/>
                <w:sz w:val="24"/>
                <w:szCs w:val="24"/>
                <w:lang w:val="ro-RO"/>
              </w:rPr>
              <w:t>ecesitatea întocmirii actului de primire-predare a serviciilor su</w:t>
            </w:r>
            <w:r w:rsidR="00C14A38" w:rsidRPr="00EB1F21">
              <w:rPr>
                <w:rFonts w:ascii="Times New Roman" w:hAnsi="Times New Roman" w:cs="Times New Roman"/>
                <w:sz w:val="24"/>
                <w:szCs w:val="24"/>
                <w:lang w:val="ro-RO"/>
              </w:rPr>
              <w:t xml:space="preserve">plimentar cu întocmirea facturii fiscale, dublează </w:t>
            </w:r>
            <w:r w:rsidR="001546FA" w:rsidRPr="00EB1F21">
              <w:rPr>
                <w:rFonts w:ascii="Times New Roman" w:hAnsi="Times New Roman" w:cs="Times New Roman"/>
                <w:sz w:val="24"/>
                <w:szCs w:val="24"/>
                <w:lang w:val="ro-RO"/>
              </w:rPr>
              <w:t>conținutul informațiilor/datelor prin ambele documente</w:t>
            </w:r>
            <w:r w:rsidR="004D7493" w:rsidRPr="00EB1F21">
              <w:rPr>
                <w:rFonts w:ascii="Times New Roman" w:hAnsi="Times New Roman" w:cs="Times New Roman"/>
                <w:sz w:val="24"/>
                <w:szCs w:val="24"/>
                <w:lang w:val="ro-RO"/>
              </w:rPr>
              <w:t>.</w:t>
            </w:r>
            <w:r w:rsidR="0016021E" w:rsidRPr="00EB1F21">
              <w:rPr>
                <w:rFonts w:ascii="Times New Roman" w:hAnsi="Times New Roman" w:cs="Times New Roman"/>
                <w:sz w:val="24"/>
                <w:szCs w:val="24"/>
                <w:lang w:val="ro-RO"/>
              </w:rPr>
              <w:t xml:space="preserve"> </w:t>
            </w:r>
          </w:p>
          <w:p w14:paraId="5EB5103D" w14:textId="77777777" w:rsidR="00843261" w:rsidRPr="00EB1F21" w:rsidRDefault="00843261" w:rsidP="00EB1F21">
            <w:pPr>
              <w:pStyle w:val="ListParagraph"/>
              <w:ind w:left="805"/>
              <w:jc w:val="both"/>
              <w:rPr>
                <w:rFonts w:ascii="Times New Roman" w:hAnsi="Times New Roman" w:cs="Times New Roman"/>
                <w:sz w:val="24"/>
                <w:szCs w:val="24"/>
                <w:lang w:val="ro-RO"/>
              </w:rPr>
            </w:pPr>
          </w:p>
          <w:p w14:paraId="62857326" w14:textId="76BEC56C" w:rsidR="00B73B49" w:rsidRPr="00EB1F21" w:rsidRDefault="00A54ED8" w:rsidP="00EB1F21">
            <w:pPr>
              <w:pStyle w:val="ListParagraph"/>
              <w:numPr>
                <w:ilvl w:val="0"/>
                <w:numId w:val="5"/>
              </w:numPr>
              <w:ind w:left="805" w:hanging="284"/>
              <w:jc w:val="both"/>
              <w:rPr>
                <w:rFonts w:ascii="Times New Roman" w:hAnsi="Times New Roman" w:cs="Times New Roman"/>
                <w:sz w:val="24"/>
                <w:szCs w:val="24"/>
                <w:lang w:val="ro-RO"/>
              </w:rPr>
            </w:pPr>
            <w:r w:rsidRPr="00EB1F21">
              <w:rPr>
                <w:rFonts w:ascii="Times New Roman" w:hAnsi="Times New Roman" w:cs="Times New Roman"/>
                <w:b/>
                <w:bCs/>
                <w:sz w:val="24"/>
                <w:szCs w:val="24"/>
                <w:lang w:val="ro-RO"/>
              </w:rPr>
              <w:t xml:space="preserve">Anumite </w:t>
            </w:r>
            <w:r w:rsidR="003E66E4" w:rsidRPr="00EB1F21">
              <w:rPr>
                <w:rFonts w:ascii="Times New Roman" w:hAnsi="Times New Roman" w:cs="Times New Roman"/>
                <w:b/>
                <w:bCs/>
                <w:sz w:val="24"/>
                <w:szCs w:val="24"/>
                <w:lang w:val="ro-RO"/>
              </w:rPr>
              <w:t xml:space="preserve">raportări fiscale necesită a fi eficientizate pentru a asigura </w:t>
            </w:r>
            <w:r w:rsidR="00A84B59" w:rsidRPr="00EB1F21">
              <w:rPr>
                <w:rFonts w:ascii="Times New Roman" w:hAnsi="Times New Roman" w:cs="Times New Roman"/>
                <w:b/>
                <w:bCs/>
                <w:sz w:val="24"/>
                <w:szCs w:val="24"/>
                <w:lang w:val="ro-RO"/>
              </w:rPr>
              <w:t>simplific</w:t>
            </w:r>
            <w:r w:rsidR="003E66E4" w:rsidRPr="00EB1F21">
              <w:rPr>
                <w:rFonts w:ascii="Times New Roman" w:hAnsi="Times New Roman" w:cs="Times New Roman"/>
                <w:b/>
                <w:bCs/>
                <w:sz w:val="24"/>
                <w:szCs w:val="24"/>
                <w:lang w:val="ro-RO"/>
              </w:rPr>
              <w:t>a</w:t>
            </w:r>
            <w:r w:rsidR="00A84B59" w:rsidRPr="00EB1F21">
              <w:rPr>
                <w:rFonts w:ascii="Times New Roman" w:hAnsi="Times New Roman" w:cs="Times New Roman"/>
                <w:b/>
                <w:bCs/>
                <w:sz w:val="24"/>
                <w:szCs w:val="24"/>
                <w:lang w:val="ro-RO"/>
              </w:rPr>
              <w:t>r</w:t>
            </w:r>
            <w:r w:rsidR="003E66E4" w:rsidRPr="00EB1F21">
              <w:rPr>
                <w:rFonts w:ascii="Times New Roman" w:hAnsi="Times New Roman" w:cs="Times New Roman"/>
                <w:b/>
                <w:bCs/>
                <w:sz w:val="24"/>
                <w:szCs w:val="24"/>
                <w:lang w:val="ro-RO"/>
              </w:rPr>
              <w:t xml:space="preserve">ea </w:t>
            </w:r>
            <w:r w:rsidR="00A84B59" w:rsidRPr="00EB1F21">
              <w:rPr>
                <w:rFonts w:ascii="Times New Roman" w:hAnsi="Times New Roman" w:cs="Times New Roman"/>
                <w:b/>
                <w:bCs/>
                <w:sz w:val="24"/>
                <w:szCs w:val="24"/>
                <w:lang w:val="ro-RO"/>
              </w:rPr>
              <w:t xml:space="preserve">procesului </w:t>
            </w:r>
            <w:r w:rsidR="00F04364" w:rsidRPr="00EB1F21">
              <w:rPr>
                <w:rFonts w:ascii="Times New Roman" w:hAnsi="Times New Roman" w:cs="Times New Roman"/>
                <w:b/>
                <w:bCs/>
                <w:sz w:val="24"/>
                <w:szCs w:val="24"/>
                <w:lang w:val="ro-RO"/>
              </w:rPr>
              <w:t xml:space="preserve">de </w:t>
            </w:r>
            <w:r w:rsidR="003E66E4" w:rsidRPr="00EB1F21">
              <w:rPr>
                <w:rFonts w:ascii="Times New Roman" w:hAnsi="Times New Roman" w:cs="Times New Roman"/>
                <w:b/>
                <w:bCs/>
                <w:sz w:val="24"/>
                <w:szCs w:val="24"/>
                <w:lang w:val="ro-RO"/>
              </w:rPr>
              <w:t xml:space="preserve">conformare fiscală și de </w:t>
            </w:r>
            <w:r w:rsidR="00A84B59" w:rsidRPr="00EB1F21">
              <w:rPr>
                <w:rFonts w:ascii="Times New Roman" w:hAnsi="Times New Roman" w:cs="Times New Roman"/>
                <w:b/>
                <w:bCs/>
                <w:sz w:val="24"/>
                <w:szCs w:val="24"/>
                <w:lang w:val="ro-RO"/>
              </w:rPr>
              <w:t>administrare a afacerilor</w:t>
            </w:r>
            <w:r w:rsidR="00A211F6" w:rsidRPr="00EB1F21">
              <w:rPr>
                <w:rFonts w:ascii="Times New Roman" w:hAnsi="Times New Roman" w:cs="Times New Roman"/>
                <w:sz w:val="24"/>
                <w:szCs w:val="24"/>
                <w:lang w:val="ro-RO"/>
              </w:rPr>
              <w:t xml:space="preserve">. </w:t>
            </w:r>
            <w:r w:rsidR="00EB1F21">
              <w:rPr>
                <w:rFonts w:ascii="Times New Roman" w:hAnsi="Times New Roman" w:cs="Times New Roman"/>
                <w:sz w:val="24"/>
                <w:szCs w:val="24"/>
                <w:lang w:val="ro-RO"/>
              </w:rPr>
              <w:t>Î</w:t>
            </w:r>
            <w:r w:rsidR="00FB1565" w:rsidRPr="00EB1F21">
              <w:rPr>
                <w:rFonts w:ascii="Times New Roman" w:hAnsi="Times New Roman" w:cs="Times New Roman"/>
                <w:sz w:val="24"/>
                <w:szCs w:val="24"/>
                <w:lang w:val="ro-RO"/>
              </w:rPr>
              <w:t>n cazul unor raportări</w:t>
            </w:r>
            <w:r w:rsidR="00F63C27" w:rsidRPr="00EB1F21">
              <w:rPr>
                <w:rFonts w:ascii="Times New Roman" w:hAnsi="Times New Roman" w:cs="Times New Roman"/>
                <w:sz w:val="24"/>
                <w:szCs w:val="24"/>
                <w:lang w:val="ro-RO"/>
              </w:rPr>
              <w:t>, necesitatea menținerii acesteia este una n</w:t>
            </w:r>
            <w:r w:rsidR="00C63EC3" w:rsidRPr="00EB1F21">
              <w:rPr>
                <w:rFonts w:ascii="Times New Roman" w:hAnsi="Times New Roman" w:cs="Times New Roman"/>
                <w:sz w:val="24"/>
                <w:szCs w:val="24"/>
                <w:lang w:val="ro-RO"/>
              </w:rPr>
              <w:t>e</w:t>
            </w:r>
            <w:r w:rsidR="00F63C27" w:rsidRPr="00EB1F21">
              <w:rPr>
                <w:rFonts w:ascii="Times New Roman" w:hAnsi="Times New Roman" w:cs="Times New Roman"/>
                <w:sz w:val="24"/>
                <w:szCs w:val="24"/>
                <w:lang w:val="ro-RO"/>
              </w:rPr>
              <w:t>fundame</w:t>
            </w:r>
            <w:r w:rsidR="0048664A" w:rsidRPr="00EB1F21">
              <w:rPr>
                <w:rFonts w:ascii="Times New Roman" w:hAnsi="Times New Roman" w:cs="Times New Roman"/>
                <w:sz w:val="24"/>
                <w:szCs w:val="24"/>
                <w:lang w:val="ro-RO"/>
              </w:rPr>
              <w:t>n</w:t>
            </w:r>
            <w:r w:rsidR="00F63C27" w:rsidRPr="00EB1F21">
              <w:rPr>
                <w:rFonts w:ascii="Times New Roman" w:hAnsi="Times New Roman" w:cs="Times New Roman"/>
                <w:sz w:val="24"/>
                <w:szCs w:val="24"/>
                <w:lang w:val="ro-RO"/>
              </w:rPr>
              <w:t>tată, av</w:t>
            </w:r>
            <w:r w:rsidR="00EB1F21">
              <w:rPr>
                <w:rFonts w:ascii="Times New Roman" w:hAnsi="Times New Roman" w:cs="Times New Roman"/>
                <w:sz w:val="24"/>
                <w:szCs w:val="24"/>
                <w:lang w:val="ro-RO"/>
              </w:rPr>
              <w:t>â</w:t>
            </w:r>
            <w:r w:rsidR="00F63C27" w:rsidRPr="00EB1F21">
              <w:rPr>
                <w:rFonts w:ascii="Times New Roman" w:hAnsi="Times New Roman" w:cs="Times New Roman"/>
                <w:sz w:val="24"/>
                <w:szCs w:val="24"/>
                <w:lang w:val="ro-RO"/>
              </w:rPr>
              <w:t xml:space="preserve">nd în vedere modul în care aceasta taxă este </w:t>
            </w:r>
            <w:r w:rsidR="00C63EC3" w:rsidRPr="00EB1F21">
              <w:rPr>
                <w:rFonts w:ascii="Times New Roman" w:hAnsi="Times New Roman" w:cs="Times New Roman"/>
                <w:sz w:val="24"/>
                <w:szCs w:val="24"/>
                <w:lang w:val="ro-RO"/>
              </w:rPr>
              <w:t>colectată</w:t>
            </w:r>
            <w:r w:rsidR="00F63C27" w:rsidRPr="00EB1F21">
              <w:rPr>
                <w:rFonts w:ascii="Times New Roman" w:hAnsi="Times New Roman" w:cs="Times New Roman"/>
                <w:sz w:val="24"/>
                <w:szCs w:val="24"/>
                <w:lang w:val="ro-RO"/>
              </w:rPr>
              <w:t xml:space="preserve">/administrată (ex. taxa pentru </w:t>
            </w:r>
            <w:r w:rsidR="00C63EC3" w:rsidRPr="00EB1F21">
              <w:rPr>
                <w:rFonts w:ascii="Times New Roman" w:hAnsi="Times New Roman" w:cs="Times New Roman"/>
                <w:sz w:val="24"/>
                <w:szCs w:val="24"/>
                <w:lang w:val="ro-RO"/>
              </w:rPr>
              <w:t>folosirea</w:t>
            </w:r>
            <w:r w:rsidR="00F63C27" w:rsidRPr="00EB1F21">
              <w:rPr>
                <w:rFonts w:ascii="Times New Roman" w:hAnsi="Times New Roman" w:cs="Times New Roman"/>
                <w:sz w:val="24"/>
                <w:szCs w:val="24"/>
                <w:lang w:val="ro-RO"/>
              </w:rPr>
              <w:t xml:space="preserve"> drumurilor)</w:t>
            </w:r>
            <w:r w:rsidR="00C63EC3" w:rsidRPr="00EB1F21">
              <w:rPr>
                <w:rFonts w:ascii="Times New Roman" w:hAnsi="Times New Roman" w:cs="Times New Roman"/>
                <w:sz w:val="24"/>
                <w:szCs w:val="24"/>
                <w:lang w:val="ro-RO"/>
              </w:rPr>
              <w:t>.</w:t>
            </w:r>
            <w:r w:rsidR="00A031EB" w:rsidRPr="00EB1F21">
              <w:rPr>
                <w:rFonts w:ascii="Times New Roman" w:hAnsi="Times New Roman" w:cs="Times New Roman"/>
                <w:sz w:val="24"/>
                <w:szCs w:val="24"/>
                <w:lang w:val="ro-RO"/>
              </w:rPr>
              <w:t xml:space="preserve"> </w:t>
            </w:r>
            <w:r w:rsidR="001F322E" w:rsidRPr="00EB1F21">
              <w:rPr>
                <w:rFonts w:ascii="Times New Roman" w:hAnsi="Times New Roman" w:cs="Times New Roman"/>
                <w:sz w:val="24"/>
                <w:szCs w:val="24"/>
                <w:lang w:val="ro-RO"/>
              </w:rPr>
              <w:t>A</w:t>
            </w:r>
            <w:r w:rsidR="00A031EB" w:rsidRPr="00EB1F21">
              <w:rPr>
                <w:rFonts w:ascii="Times New Roman" w:hAnsi="Times New Roman" w:cs="Times New Roman"/>
                <w:sz w:val="24"/>
                <w:szCs w:val="24"/>
                <w:lang w:val="ro-RO"/>
              </w:rPr>
              <w:t>bordare</w:t>
            </w:r>
            <w:r w:rsidR="001F322E" w:rsidRPr="00EB1F21">
              <w:rPr>
                <w:rFonts w:ascii="Times New Roman" w:hAnsi="Times New Roman" w:cs="Times New Roman"/>
                <w:sz w:val="24"/>
                <w:szCs w:val="24"/>
                <w:lang w:val="ro-RO"/>
              </w:rPr>
              <w:t>a propusă prin prezentul Proiect</w:t>
            </w:r>
            <w:r w:rsidR="00EB1F21">
              <w:rPr>
                <w:rFonts w:ascii="Times New Roman" w:hAnsi="Times New Roman" w:cs="Times New Roman"/>
                <w:sz w:val="24"/>
                <w:szCs w:val="24"/>
                <w:lang w:val="ro-RO"/>
              </w:rPr>
              <w:t xml:space="preserve"> de lege</w:t>
            </w:r>
            <w:r w:rsidR="00A031EB" w:rsidRPr="00EB1F21">
              <w:rPr>
                <w:rFonts w:ascii="Times New Roman" w:hAnsi="Times New Roman" w:cs="Times New Roman"/>
                <w:sz w:val="24"/>
                <w:szCs w:val="24"/>
                <w:lang w:val="ro-RO"/>
              </w:rPr>
              <w:t>, este una justificată</w:t>
            </w:r>
            <w:r w:rsidR="00D66668" w:rsidRPr="00EB1F21">
              <w:rPr>
                <w:rFonts w:ascii="Times New Roman" w:hAnsi="Times New Roman" w:cs="Times New Roman"/>
                <w:sz w:val="24"/>
                <w:szCs w:val="24"/>
                <w:lang w:val="ro-RO"/>
              </w:rPr>
              <w:t>,</w:t>
            </w:r>
            <w:r w:rsidR="00B66BDC" w:rsidRPr="00EB1F21">
              <w:rPr>
                <w:rFonts w:ascii="Times New Roman" w:hAnsi="Times New Roman" w:cs="Times New Roman"/>
                <w:sz w:val="24"/>
                <w:szCs w:val="24"/>
                <w:lang w:val="ro-RO"/>
              </w:rPr>
              <w:t xml:space="preserve"> inclusiv</w:t>
            </w:r>
            <w:r w:rsidR="00D66668" w:rsidRPr="00EB1F21">
              <w:rPr>
                <w:rFonts w:ascii="Times New Roman" w:hAnsi="Times New Roman" w:cs="Times New Roman"/>
                <w:sz w:val="24"/>
                <w:szCs w:val="24"/>
                <w:lang w:val="ro-RO"/>
              </w:rPr>
              <w:t>,</w:t>
            </w:r>
            <w:r w:rsidR="00B66BDC" w:rsidRPr="00EB1F21">
              <w:rPr>
                <w:rFonts w:ascii="Times New Roman" w:hAnsi="Times New Roman" w:cs="Times New Roman"/>
                <w:sz w:val="24"/>
                <w:szCs w:val="24"/>
                <w:lang w:val="ro-RO"/>
              </w:rPr>
              <w:t xml:space="preserve"> de </w:t>
            </w:r>
            <w:r w:rsidR="00D66668" w:rsidRPr="00EB1F21">
              <w:rPr>
                <w:rFonts w:ascii="Times New Roman" w:hAnsi="Times New Roman" w:cs="Times New Roman"/>
                <w:sz w:val="24"/>
                <w:szCs w:val="24"/>
                <w:lang w:val="ro-RO"/>
              </w:rPr>
              <w:t>tendințele de</w:t>
            </w:r>
            <w:r w:rsidR="00A031EB" w:rsidRPr="00EB1F21">
              <w:rPr>
                <w:rFonts w:ascii="Times New Roman" w:hAnsi="Times New Roman" w:cs="Times New Roman"/>
                <w:sz w:val="24"/>
                <w:szCs w:val="24"/>
                <w:lang w:val="ro-RO"/>
              </w:rPr>
              <w:t xml:space="preserve"> automatiz</w:t>
            </w:r>
            <w:r w:rsidR="00D66668" w:rsidRPr="00EB1F21">
              <w:rPr>
                <w:rFonts w:ascii="Times New Roman" w:hAnsi="Times New Roman" w:cs="Times New Roman"/>
                <w:sz w:val="24"/>
                <w:szCs w:val="24"/>
                <w:lang w:val="ro-RO"/>
              </w:rPr>
              <w:t>are</w:t>
            </w:r>
            <w:r w:rsidR="00A031EB" w:rsidRPr="00EB1F21">
              <w:rPr>
                <w:rFonts w:ascii="Times New Roman" w:hAnsi="Times New Roman" w:cs="Times New Roman"/>
                <w:sz w:val="24"/>
                <w:szCs w:val="24"/>
                <w:lang w:val="ro-RO"/>
              </w:rPr>
              <w:t>/digitaliz</w:t>
            </w:r>
            <w:r w:rsidR="00D66668" w:rsidRPr="00EB1F21">
              <w:rPr>
                <w:rFonts w:ascii="Times New Roman" w:hAnsi="Times New Roman" w:cs="Times New Roman"/>
                <w:sz w:val="24"/>
                <w:szCs w:val="24"/>
                <w:lang w:val="ro-RO"/>
              </w:rPr>
              <w:t>are</w:t>
            </w:r>
            <w:r w:rsidR="0048664A" w:rsidRPr="00EB1F21">
              <w:rPr>
                <w:rFonts w:ascii="Times New Roman" w:hAnsi="Times New Roman" w:cs="Times New Roman"/>
                <w:sz w:val="24"/>
                <w:szCs w:val="24"/>
                <w:lang w:val="ro-RO"/>
              </w:rPr>
              <w:t xml:space="preserve"> a</w:t>
            </w:r>
            <w:r w:rsidR="00A031EB" w:rsidRPr="00EB1F21">
              <w:rPr>
                <w:rFonts w:ascii="Times New Roman" w:hAnsi="Times New Roman" w:cs="Times New Roman"/>
                <w:sz w:val="24"/>
                <w:szCs w:val="24"/>
                <w:lang w:val="ro-RO"/>
              </w:rPr>
              <w:t xml:space="preserve"> afaceril</w:t>
            </w:r>
            <w:r w:rsidR="0048664A" w:rsidRPr="00EB1F21">
              <w:rPr>
                <w:rFonts w:ascii="Times New Roman" w:hAnsi="Times New Roman" w:cs="Times New Roman"/>
                <w:sz w:val="24"/>
                <w:szCs w:val="24"/>
                <w:lang w:val="ro-RO"/>
              </w:rPr>
              <w:t>or</w:t>
            </w:r>
            <w:r w:rsidR="00A031EB" w:rsidRPr="00EB1F21">
              <w:rPr>
                <w:rFonts w:ascii="Times New Roman" w:hAnsi="Times New Roman" w:cs="Times New Roman"/>
                <w:sz w:val="24"/>
                <w:szCs w:val="24"/>
                <w:lang w:val="ro-RO"/>
              </w:rPr>
              <w:t xml:space="preserve"> și procesel</w:t>
            </w:r>
            <w:r w:rsidR="0048664A" w:rsidRPr="00EB1F21">
              <w:rPr>
                <w:rFonts w:ascii="Times New Roman" w:hAnsi="Times New Roman" w:cs="Times New Roman"/>
                <w:sz w:val="24"/>
                <w:szCs w:val="24"/>
                <w:lang w:val="ro-RO"/>
              </w:rPr>
              <w:t>or</w:t>
            </w:r>
            <w:r w:rsidR="00A031EB" w:rsidRPr="00EB1F21">
              <w:rPr>
                <w:rFonts w:ascii="Times New Roman" w:hAnsi="Times New Roman" w:cs="Times New Roman"/>
                <w:sz w:val="24"/>
                <w:szCs w:val="24"/>
                <w:lang w:val="ro-RO"/>
              </w:rPr>
              <w:t xml:space="preserve"> interne pentru a fi competitivi și eficienți</w:t>
            </w:r>
            <w:r w:rsidR="0048664A" w:rsidRPr="00EB1F21">
              <w:rPr>
                <w:rFonts w:ascii="Times New Roman" w:hAnsi="Times New Roman" w:cs="Times New Roman"/>
                <w:sz w:val="24"/>
                <w:szCs w:val="24"/>
                <w:lang w:val="ro-RO"/>
              </w:rPr>
              <w:t>.</w:t>
            </w:r>
          </w:p>
          <w:p w14:paraId="6165BC43" w14:textId="77777777" w:rsidR="00B73B49" w:rsidRPr="00EB1F21" w:rsidRDefault="00B73B49" w:rsidP="00EB1F21">
            <w:pPr>
              <w:pStyle w:val="ListParagraph"/>
              <w:ind w:left="805"/>
              <w:jc w:val="both"/>
              <w:rPr>
                <w:rFonts w:ascii="Times New Roman" w:hAnsi="Times New Roman" w:cs="Times New Roman"/>
                <w:sz w:val="24"/>
                <w:szCs w:val="24"/>
                <w:lang w:val="ro-RO"/>
              </w:rPr>
            </w:pPr>
          </w:p>
          <w:p w14:paraId="4BC6FB29" w14:textId="736EBAFB" w:rsidR="003F7549" w:rsidRPr="00EB1F21" w:rsidRDefault="00AA303A" w:rsidP="00EB1F21">
            <w:pPr>
              <w:pStyle w:val="ListParagraph"/>
              <w:numPr>
                <w:ilvl w:val="0"/>
                <w:numId w:val="5"/>
              </w:numPr>
              <w:ind w:left="805" w:hanging="284"/>
              <w:jc w:val="both"/>
              <w:rPr>
                <w:rFonts w:ascii="Times New Roman" w:hAnsi="Times New Roman" w:cs="Times New Roman"/>
                <w:sz w:val="24"/>
                <w:szCs w:val="24"/>
                <w:lang w:val="ro-RO"/>
              </w:rPr>
            </w:pPr>
            <w:r w:rsidRPr="00EB1F21">
              <w:rPr>
                <w:rFonts w:ascii="Times New Roman" w:hAnsi="Times New Roman" w:cs="Times New Roman"/>
                <w:b/>
                <w:bCs/>
                <w:sz w:val="24"/>
                <w:szCs w:val="24"/>
                <w:lang w:val="ro-RO"/>
              </w:rPr>
              <w:t xml:space="preserve">Necesitatea </w:t>
            </w:r>
            <w:r w:rsidR="00F87C7F" w:rsidRPr="00EB1F21">
              <w:rPr>
                <w:rFonts w:ascii="Times New Roman" w:hAnsi="Times New Roman" w:cs="Times New Roman"/>
                <w:b/>
                <w:bCs/>
                <w:sz w:val="24"/>
                <w:szCs w:val="24"/>
                <w:lang w:val="ro-RO"/>
              </w:rPr>
              <w:t>regândirii</w:t>
            </w:r>
            <w:r w:rsidR="00C31248" w:rsidRPr="00EB1F21">
              <w:rPr>
                <w:rFonts w:ascii="Times New Roman" w:hAnsi="Times New Roman" w:cs="Times New Roman"/>
                <w:b/>
                <w:bCs/>
                <w:sz w:val="24"/>
                <w:szCs w:val="24"/>
                <w:lang w:val="ro-RO"/>
              </w:rPr>
              <w:t xml:space="preserve"> unor procese de raportare a informațiilor către SFS </w:t>
            </w:r>
          </w:p>
          <w:p w14:paraId="5C4D7BDF" w14:textId="409914FD" w:rsidR="00215EF5" w:rsidRPr="00EB1F21" w:rsidRDefault="00215EF5" w:rsidP="00EB1F21">
            <w:pPr>
              <w:ind w:left="521"/>
              <w:jc w:val="both"/>
              <w:rPr>
                <w:rFonts w:ascii="Times New Roman" w:hAnsi="Times New Roman" w:cs="Times New Roman"/>
                <w:sz w:val="24"/>
                <w:szCs w:val="24"/>
                <w:highlight w:val="yellow"/>
                <w:lang w:val="ro-RO"/>
              </w:rPr>
            </w:pPr>
            <w:r w:rsidRPr="00EB1F21">
              <w:rPr>
                <w:rFonts w:ascii="Times New Roman" w:hAnsi="Times New Roman" w:cs="Times New Roman"/>
                <w:sz w:val="24"/>
                <w:szCs w:val="24"/>
                <w:lang w:val="ro-RO"/>
              </w:rPr>
              <w:t>Problemele invocate au evoluat treptat, fiind developate și cristalizate concomitent cu dezvoltarea diferitor metode de activități de întreprinzător și apariția noilor tehnologii. Totodată, unele cauze ale problemelor au apărut din momentul adoptării reglementărilor, acestea nefiind justificate sau fără a fi efectuată o analiză mai detaliată asupra întregului domeniu de reglementare.</w:t>
            </w:r>
            <w:r w:rsidR="00B444ED" w:rsidRPr="00EB1F21">
              <w:rPr>
                <w:rFonts w:ascii="Times New Roman" w:hAnsi="Times New Roman" w:cs="Times New Roman"/>
                <w:sz w:val="24"/>
                <w:szCs w:val="24"/>
                <w:lang w:val="ro-RO"/>
              </w:rPr>
              <w:t xml:space="preserve"> </w:t>
            </w:r>
            <w:r w:rsidRPr="00EB1F21">
              <w:rPr>
                <w:rFonts w:ascii="Times New Roman" w:hAnsi="Times New Roman" w:cs="Times New Roman"/>
                <w:sz w:val="24"/>
                <w:szCs w:val="24"/>
                <w:lang w:val="ro-RO"/>
              </w:rPr>
              <w:t>Fără o intervenție în cadrul normativ din partea statului, problemele definite și descrise doar se vor amplifica, fiind create costuri mult mai mari reieșind din factorul inflației din ultima perioadă.</w:t>
            </w:r>
          </w:p>
        </w:tc>
      </w:tr>
      <w:tr w:rsidR="008D2CB1" w:rsidRPr="00512980" w14:paraId="5B1D19AC" w14:textId="77777777" w:rsidTr="005B28FD">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634B4EDB" w14:textId="1B401CDE" w:rsidR="008D2CB1" w:rsidRPr="00EB1F21" w:rsidRDefault="008D2CB1" w:rsidP="008D2CB1">
            <w:pPr>
              <w:rPr>
                <w:rFonts w:ascii="Times New Roman" w:hAnsi="Times New Roman" w:cs="Times New Roman"/>
                <w:sz w:val="24"/>
                <w:szCs w:val="24"/>
                <w:lang w:val="ro-RO"/>
              </w:rPr>
            </w:pPr>
            <w:r w:rsidRPr="00EB1F21">
              <w:rPr>
                <w:rFonts w:ascii="Times New Roman" w:hAnsi="Times New Roman" w:cs="Times New Roman"/>
                <w:b/>
                <w:bCs/>
                <w:sz w:val="24"/>
                <w:szCs w:val="24"/>
                <w:lang w:val="ro-RO"/>
              </w:rPr>
              <w:lastRenderedPageBreak/>
              <w:t xml:space="preserve">3. Obiectivele urmărite şi </w:t>
            </w:r>
            <w:r w:rsidR="005B28FD" w:rsidRPr="00EB1F21">
              <w:rPr>
                <w:rFonts w:ascii="Times New Roman" w:hAnsi="Times New Roman" w:cs="Times New Roman"/>
                <w:b/>
                <w:bCs/>
                <w:sz w:val="24"/>
                <w:szCs w:val="24"/>
                <w:lang w:val="ro-RO"/>
              </w:rPr>
              <w:t>soluțiile</w:t>
            </w:r>
            <w:r w:rsidRPr="00EB1F21">
              <w:rPr>
                <w:rFonts w:ascii="Times New Roman" w:hAnsi="Times New Roman" w:cs="Times New Roman"/>
                <w:b/>
                <w:bCs/>
                <w:sz w:val="24"/>
                <w:szCs w:val="24"/>
                <w:lang w:val="ro-RO"/>
              </w:rPr>
              <w:t xml:space="preserve"> propuse</w:t>
            </w:r>
          </w:p>
        </w:tc>
      </w:tr>
      <w:tr w:rsidR="008D2CB1" w:rsidRPr="00512980" w14:paraId="63DAF888"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79479" w14:textId="3D35A16C" w:rsidR="008D2CB1" w:rsidRPr="00EB1F21" w:rsidRDefault="008D2CB1" w:rsidP="008D2CB1">
            <w:pPr>
              <w:rPr>
                <w:rFonts w:ascii="Times New Roman" w:hAnsi="Times New Roman" w:cs="Times New Roman"/>
                <w:i/>
                <w:iCs/>
                <w:sz w:val="24"/>
                <w:szCs w:val="24"/>
                <w:lang w:val="ro-RO"/>
              </w:rPr>
            </w:pPr>
            <w:r w:rsidRPr="00EB1F21">
              <w:rPr>
                <w:rFonts w:ascii="Times New Roman" w:hAnsi="Times New Roman" w:cs="Times New Roman"/>
                <w:i/>
                <w:iCs/>
                <w:sz w:val="24"/>
                <w:szCs w:val="24"/>
                <w:lang w:val="ro-RO"/>
              </w:rPr>
              <w:t xml:space="preserve">3.1. Principalele prevederi ale proiectului şi </w:t>
            </w:r>
            <w:r w:rsidR="00B95A73" w:rsidRPr="00EB1F21">
              <w:rPr>
                <w:rFonts w:ascii="Times New Roman" w:hAnsi="Times New Roman" w:cs="Times New Roman"/>
                <w:i/>
                <w:iCs/>
                <w:sz w:val="24"/>
                <w:szCs w:val="24"/>
                <w:lang w:val="ro-RO"/>
              </w:rPr>
              <w:t>evidențierea</w:t>
            </w:r>
            <w:r w:rsidRPr="00EB1F21">
              <w:rPr>
                <w:rFonts w:ascii="Times New Roman" w:hAnsi="Times New Roman" w:cs="Times New Roman"/>
                <w:i/>
                <w:iCs/>
                <w:sz w:val="24"/>
                <w:szCs w:val="24"/>
                <w:lang w:val="ro-RO"/>
              </w:rPr>
              <w:t xml:space="preserve"> elementelor noi</w:t>
            </w:r>
          </w:p>
          <w:p w14:paraId="49A78BD1" w14:textId="767FF274" w:rsidR="009D3EF4" w:rsidRPr="00EB1F21" w:rsidRDefault="009D3EF4" w:rsidP="009D3EF4">
            <w:pPr>
              <w:spacing w:line="276" w:lineRule="auto"/>
              <w:rPr>
                <w:rFonts w:ascii="Times New Roman" w:hAnsi="Times New Roman" w:cs="Times New Roman"/>
                <w:sz w:val="24"/>
                <w:szCs w:val="24"/>
                <w:lang w:val="ro-RO"/>
              </w:rPr>
            </w:pPr>
            <w:r w:rsidRPr="00EB1F21">
              <w:rPr>
                <w:rFonts w:ascii="Times New Roman" w:hAnsi="Times New Roman" w:cs="Times New Roman"/>
                <w:sz w:val="24"/>
                <w:szCs w:val="24"/>
                <w:lang w:val="ro-RO"/>
              </w:rPr>
              <w:t xml:space="preserve">Obiectivele principale </w:t>
            </w:r>
            <w:r w:rsidR="00CA3237" w:rsidRPr="00EB1F21">
              <w:rPr>
                <w:rFonts w:ascii="Times New Roman" w:hAnsi="Times New Roman" w:cs="Times New Roman"/>
                <w:sz w:val="24"/>
                <w:szCs w:val="24"/>
                <w:lang w:val="ro-RO"/>
              </w:rPr>
              <w:t>ale prezentului Proiect</w:t>
            </w:r>
            <w:r w:rsidRPr="00EB1F21">
              <w:rPr>
                <w:rFonts w:ascii="Times New Roman" w:hAnsi="Times New Roman" w:cs="Times New Roman"/>
                <w:sz w:val="24"/>
                <w:szCs w:val="24"/>
                <w:lang w:val="ro-RO"/>
              </w:rPr>
              <w:t xml:space="preserve"> </w:t>
            </w:r>
            <w:r w:rsidR="00EB1F21">
              <w:rPr>
                <w:rFonts w:ascii="Times New Roman" w:hAnsi="Times New Roman" w:cs="Times New Roman"/>
                <w:sz w:val="24"/>
                <w:szCs w:val="24"/>
                <w:lang w:val="ro-RO"/>
              </w:rPr>
              <w:t xml:space="preserve">de lege </w:t>
            </w:r>
            <w:r w:rsidRPr="00EB1F21">
              <w:rPr>
                <w:rFonts w:ascii="Times New Roman" w:hAnsi="Times New Roman" w:cs="Times New Roman"/>
                <w:sz w:val="24"/>
                <w:szCs w:val="24"/>
                <w:lang w:val="ro-RO"/>
              </w:rPr>
              <w:t>constau în:</w:t>
            </w:r>
          </w:p>
          <w:p w14:paraId="43475870" w14:textId="77777777" w:rsidR="009D3EF4" w:rsidRPr="00EB1F21" w:rsidRDefault="009D3EF4" w:rsidP="00CA3237">
            <w:pPr>
              <w:pStyle w:val="ListParagraph"/>
              <w:numPr>
                <w:ilvl w:val="0"/>
                <w:numId w:val="12"/>
              </w:numPr>
              <w:autoSpaceDE w:val="0"/>
              <w:autoSpaceDN w:val="0"/>
              <w:adjustRightInd w:val="0"/>
              <w:spacing w:after="0" w:line="276" w:lineRule="auto"/>
              <w:ind w:left="663" w:hanging="283"/>
              <w:rPr>
                <w:rFonts w:ascii="Times New Roman" w:hAnsi="Times New Roman" w:cs="Times New Roman"/>
                <w:sz w:val="24"/>
                <w:szCs w:val="24"/>
                <w:lang w:val="ro-RO"/>
              </w:rPr>
            </w:pPr>
            <w:r w:rsidRPr="00EB1F21">
              <w:rPr>
                <w:rFonts w:ascii="Times New Roman" w:hAnsi="Times New Roman" w:cs="Times New Roman"/>
                <w:sz w:val="24"/>
                <w:szCs w:val="24"/>
                <w:lang w:val="ro-RO"/>
              </w:rPr>
              <w:t>Stabilitatea cadrului fiscal și credibilitatea acestuia, oferind astfel mediului de afaceri posibilitatea de a-și securiza planurile de afaceri cu un grad mai mare de siguranță.</w:t>
            </w:r>
          </w:p>
          <w:p w14:paraId="23188B78" w14:textId="77777777" w:rsidR="009D3EF4" w:rsidRPr="00EB1F21" w:rsidRDefault="009D3EF4" w:rsidP="00CA3237">
            <w:pPr>
              <w:pStyle w:val="ListParagraph"/>
              <w:numPr>
                <w:ilvl w:val="0"/>
                <w:numId w:val="12"/>
              </w:numPr>
              <w:autoSpaceDE w:val="0"/>
              <w:autoSpaceDN w:val="0"/>
              <w:adjustRightInd w:val="0"/>
              <w:spacing w:after="0" w:line="276" w:lineRule="auto"/>
              <w:ind w:left="663" w:hanging="283"/>
              <w:rPr>
                <w:rFonts w:ascii="Times New Roman" w:hAnsi="Times New Roman" w:cs="Times New Roman"/>
                <w:sz w:val="24"/>
                <w:szCs w:val="24"/>
                <w:lang w:val="ro-RO"/>
              </w:rPr>
            </w:pPr>
            <w:r w:rsidRPr="00EB1F21">
              <w:rPr>
                <w:rFonts w:ascii="Times New Roman" w:hAnsi="Times New Roman" w:cs="Times New Roman"/>
                <w:sz w:val="24"/>
                <w:szCs w:val="24"/>
                <w:lang w:val="ro-RO"/>
              </w:rPr>
              <w:t>Asigurarea unui tratament nediscriminatoriu și eliminarea premiselor care denaturează condițiile concurenței.</w:t>
            </w:r>
          </w:p>
          <w:p w14:paraId="7FAB38B5" w14:textId="16AD4596" w:rsidR="009D3EF4" w:rsidRPr="00EB1F21" w:rsidRDefault="00C1410D" w:rsidP="00CA3237">
            <w:pPr>
              <w:pStyle w:val="ListParagraph"/>
              <w:numPr>
                <w:ilvl w:val="0"/>
                <w:numId w:val="12"/>
              </w:numPr>
              <w:autoSpaceDE w:val="0"/>
              <w:autoSpaceDN w:val="0"/>
              <w:adjustRightInd w:val="0"/>
              <w:spacing w:after="0" w:line="276" w:lineRule="auto"/>
              <w:ind w:left="663" w:hanging="283"/>
              <w:jc w:val="both"/>
              <w:rPr>
                <w:rFonts w:ascii="Times New Roman" w:hAnsi="Times New Roman" w:cs="Times New Roman"/>
                <w:sz w:val="24"/>
                <w:szCs w:val="24"/>
                <w:lang w:val="ro-RO"/>
              </w:rPr>
            </w:pPr>
            <w:r w:rsidRPr="00EB1F21">
              <w:rPr>
                <w:rFonts w:ascii="Times New Roman" w:hAnsi="Times New Roman" w:cs="Times New Roman"/>
                <w:sz w:val="24"/>
                <w:szCs w:val="24"/>
                <w:lang w:val="ro-RO"/>
              </w:rPr>
              <w:t>S</w:t>
            </w:r>
            <w:r w:rsidR="009D3EF4" w:rsidRPr="00EB1F21">
              <w:rPr>
                <w:rFonts w:ascii="Times New Roman" w:hAnsi="Times New Roman" w:cs="Times New Roman"/>
                <w:sz w:val="24"/>
                <w:szCs w:val="24"/>
                <w:lang w:val="ro-RO"/>
              </w:rPr>
              <w:t>tabilirea regulilor concrete în ceea ce privește îmbunătățirea disciplinei fiscale și îmbunătățirea transparenței.</w:t>
            </w:r>
          </w:p>
          <w:p w14:paraId="4991E90C" w14:textId="77777777" w:rsidR="00DA16AF" w:rsidRPr="00EB1F21" w:rsidRDefault="009D3EF4" w:rsidP="00777F15">
            <w:pPr>
              <w:pStyle w:val="ListParagraph"/>
              <w:numPr>
                <w:ilvl w:val="0"/>
                <w:numId w:val="12"/>
              </w:numPr>
              <w:autoSpaceDE w:val="0"/>
              <w:autoSpaceDN w:val="0"/>
              <w:adjustRightInd w:val="0"/>
              <w:spacing w:after="0" w:line="276" w:lineRule="auto"/>
              <w:ind w:left="663" w:hanging="283"/>
              <w:rPr>
                <w:rFonts w:ascii="Times New Roman" w:hAnsi="Times New Roman" w:cs="Times New Roman"/>
                <w:sz w:val="24"/>
                <w:szCs w:val="24"/>
                <w:lang w:val="ro-RO"/>
              </w:rPr>
            </w:pPr>
            <w:r w:rsidRPr="00EB1F21">
              <w:rPr>
                <w:rFonts w:ascii="Times New Roman" w:hAnsi="Times New Roman" w:cs="Times New Roman"/>
                <w:sz w:val="24"/>
                <w:szCs w:val="24"/>
                <w:lang w:val="ro-RO"/>
              </w:rPr>
              <w:t>Îmbunătățirea climatului investițional prin facilitarea schimburilor economice la nivelul pieței interne a Republicii Moldova și în raport cu partenerii externi.</w:t>
            </w:r>
          </w:p>
          <w:p w14:paraId="28C88FA4" w14:textId="35A92668" w:rsidR="009D3EF4" w:rsidRPr="00EB1F21" w:rsidRDefault="009D3EF4" w:rsidP="00777F15">
            <w:pPr>
              <w:pStyle w:val="ListParagraph"/>
              <w:numPr>
                <w:ilvl w:val="0"/>
                <w:numId w:val="12"/>
              </w:numPr>
              <w:autoSpaceDE w:val="0"/>
              <w:autoSpaceDN w:val="0"/>
              <w:adjustRightInd w:val="0"/>
              <w:spacing w:after="0" w:line="276" w:lineRule="auto"/>
              <w:ind w:left="663" w:hanging="283"/>
              <w:rPr>
                <w:rFonts w:ascii="Times New Roman" w:hAnsi="Times New Roman" w:cs="Times New Roman"/>
                <w:sz w:val="24"/>
                <w:szCs w:val="24"/>
                <w:lang w:val="ro-RO"/>
              </w:rPr>
            </w:pPr>
            <w:r w:rsidRPr="00EB1F21">
              <w:rPr>
                <w:rFonts w:ascii="Times New Roman" w:hAnsi="Times New Roman" w:cs="Times New Roman"/>
                <w:sz w:val="24"/>
                <w:szCs w:val="24"/>
                <w:lang w:val="ro-RO"/>
              </w:rPr>
              <w:t>Stimularea întreprinderilor mici prin implementarea unui cadru fiscal care să sprijine redresarea IMM</w:t>
            </w:r>
            <w:r w:rsidR="00DF03AB" w:rsidRPr="00EB1F21">
              <w:rPr>
                <w:rFonts w:ascii="Times New Roman" w:hAnsi="Times New Roman" w:cs="Times New Roman"/>
                <w:sz w:val="24"/>
                <w:szCs w:val="24"/>
                <w:lang w:val="ro-RO"/>
              </w:rPr>
              <w:t>.</w:t>
            </w:r>
          </w:p>
          <w:p w14:paraId="6CB06734" w14:textId="77777777" w:rsidR="00DF03AB" w:rsidRPr="00EB1F21" w:rsidRDefault="00DF03AB" w:rsidP="00DF03AB">
            <w:pPr>
              <w:pStyle w:val="ListParagraph"/>
              <w:autoSpaceDE w:val="0"/>
              <w:autoSpaceDN w:val="0"/>
              <w:adjustRightInd w:val="0"/>
              <w:spacing w:after="0" w:line="276" w:lineRule="auto"/>
              <w:ind w:left="663"/>
              <w:rPr>
                <w:rFonts w:ascii="Times New Roman" w:hAnsi="Times New Roman" w:cs="Times New Roman"/>
                <w:sz w:val="24"/>
                <w:szCs w:val="24"/>
                <w:lang w:val="ro-RO"/>
              </w:rPr>
            </w:pPr>
          </w:p>
          <w:p w14:paraId="56DE0401" w14:textId="40EABCC4" w:rsidR="009D3EF4" w:rsidRPr="00EB1F21" w:rsidRDefault="00DA16AF" w:rsidP="009D3EF4">
            <w:pPr>
              <w:rPr>
                <w:rFonts w:ascii="Times New Roman" w:hAnsi="Times New Roman" w:cs="Times New Roman"/>
                <w:sz w:val="24"/>
                <w:szCs w:val="24"/>
                <w:lang w:val="ro-RO"/>
              </w:rPr>
            </w:pPr>
            <w:r w:rsidRPr="00EB1F21">
              <w:rPr>
                <w:rFonts w:ascii="Times New Roman" w:hAnsi="Times New Roman" w:cs="Times New Roman"/>
                <w:sz w:val="24"/>
                <w:szCs w:val="24"/>
                <w:lang w:val="ro-RO"/>
              </w:rPr>
              <w:t xml:space="preserve">Pentru realizarea obiectivelor setate, </w:t>
            </w:r>
            <w:r w:rsidR="00DF03AB" w:rsidRPr="00EB1F21">
              <w:rPr>
                <w:rFonts w:ascii="Times New Roman" w:hAnsi="Times New Roman" w:cs="Times New Roman"/>
                <w:sz w:val="24"/>
                <w:szCs w:val="24"/>
                <w:lang w:val="ro-RO"/>
              </w:rPr>
              <w:t>au fost identificate următoarele soluții</w:t>
            </w:r>
            <w:r w:rsidR="00DB35DF" w:rsidRPr="00EB1F21">
              <w:rPr>
                <w:rFonts w:ascii="Times New Roman" w:hAnsi="Times New Roman" w:cs="Times New Roman"/>
                <w:sz w:val="24"/>
                <w:szCs w:val="24"/>
                <w:lang w:val="ro-RO"/>
              </w:rPr>
              <w:t xml:space="preserve"> </w:t>
            </w:r>
            <w:r w:rsidR="00D75854" w:rsidRPr="00EB1F21">
              <w:rPr>
                <w:rFonts w:ascii="Times New Roman" w:hAnsi="Times New Roman" w:cs="Times New Roman"/>
                <w:sz w:val="24"/>
                <w:szCs w:val="24"/>
                <w:lang w:val="ro-RO"/>
              </w:rPr>
              <w:t>și care ar putea fi implementate într-un termen restrâns</w:t>
            </w:r>
            <w:r w:rsidR="00DF03AB" w:rsidRPr="00EB1F21">
              <w:rPr>
                <w:rFonts w:ascii="Times New Roman" w:hAnsi="Times New Roman" w:cs="Times New Roman"/>
                <w:sz w:val="24"/>
                <w:szCs w:val="24"/>
                <w:lang w:val="ro-RO"/>
              </w:rPr>
              <w:t>:</w:t>
            </w:r>
          </w:p>
          <w:p w14:paraId="39A434BC" w14:textId="77777777" w:rsidR="00965152" w:rsidRPr="00EB1F21" w:rsidRDefault="00965152" w:rsidP="00965152">
            <w:pPr>
              <w:pStyle w:val="ListParagraph"/>
              <w:rPr>
                <w:rFonts w:ascii="Times New Roman" w:hAnsi="Times New Roman" w:cs="Times New Roman"/>
                <w:sz w:val="24"/>
                <w:szCs w:val="24"/>
                <w:lang w:val="ro-RO"/>
              </w:rPr>
            </w:pPr>
          </w:p>
          <w:p w14:paraId="676250DE" w14:textId="613E9701" w:rsidR="00903420" w:rsidRPr="00EB1F21" w:rsidRDefault="00A34BEF" w:rsidP="00A34BEF">
            <w:pPr>
              <w:pStyle w:val="ListParagraph"/>
              <w:numPr>
                <w:ilvl w:val="0"/>
                <w:numId w:val="10"/>
              </w:numPr>
              <w:rPr>
                <w:rFonts w:ascii="Times New Roman" w:hAnsi="Times New Roman" w:cs="Times New Roman"/>
                <w:sz w:val="24"/>
                <w:szCs w:val="24"/>
                <w:lang w:val="ro-RO"/>
              </w:rPr>
            </w:pPr>
            <w:r w:rsidRPr="00EB1F21">
              <w:rPr>
                <w:rFonts w:ascii="Times New Roman" w:hAnsi="Times New Roman" w:cs="Times New Roman"/>
                <w:b/>
                <w:bCs/>
                <w:sz w:val="24"/>
                <w:szCs w:val="24"/>
                <w:lang w:val="ro-RO"/>
              </w:rPr>
              <w:t>Includerea normelor exprese menite să clarifice necesitatea întocmirii actului de prestări servicii</w:t>
            </w:r>
            <w:r w:rsidR="00EB1F21">
              <w:rPr>
                <w:rFonts w:ascii="Times New Roman" w:hAnsi="Times New Roman" w:cs="Times New Roman"/>
                <w:b/>
                <w:bCs/>
                <w:sz w:val="24"/>
                <w:szCs w:val="24"/>
                <w:lang w:val="ro-RO"/>
              </w:rPr>
              <w:t>.</w:t>
            </w:r>
            <w:r w:rsidR="00AB49D0" w:rsidRPr="00EB1F21">
              <w:rPr>
                <w:rFonts w:ascii="Times New Roman" w:hAnsi="Times New Roman" w:cs="Times New Roman"/>
                <w:sz w:val="24"/>
                <w:szCs w:val="24"/>
                <w:lang w:val="ro-RO"/>
              </w:rPr>
              <w:t xml:space="preserve"> </w:t>
            </w:r>
            <w:r w:rsidRPr="00EB1F21">
              <w:rPr>
                <w:rFonts w:ascii="Times New Roman" w:hAnsi="Times New Roman" w:cs="Times New Roman"/>
                <w:sz w:val="24"/>
                <w:szCs w:val="24"/>
                <w:lang w:val="ro-RO"/>
              </w:rPr>
              <w:t>La etapa actuală, în temeiul unor prevederi legislative din Codul civil, legislației contabile, dar și practicii fiscale existente, autoritățile solicită întocmirea actului de prestări servicii adițional unui alt document cu regim special – factura fiscală prezentată de furnizor cumpărătorului/beneficiarului. În cadrul controalelor efectuare de colaboratorii SFS, actul de îndeplinire a lucrărilor este privit ca unul din documentele obligatorii de care trebuie să dispună contribuabilul.</w:t>
            </w:r>
            <w:r w:rsidR="00AB49D0" w:rsidRPr="00EB1F21">
              <w:rPr>
                <w:rFonts w:ascii="Times New Roman" w:hAnsi="Times New Roman" w:cs="Times New Roman"/>
                <w:sz w:val="24"/>
                <w:szCs w:val="24"/>
                <w:lang w:val="ro-RO"/>
              </w:rPr>
              <w:t xml:space="preserve"> </w:t>
            </w:r>
            <w:r w:rsidRPr="00EB1F21">
              <w:rPr>
                <w:rFonts w:ascii="Times New Roman" w:hAnsi="Times New Roman" w:cs="Times New Roman"/>
                <w:sz w:val="24"/>
                <w:szCs w:val="24"/>
                <w:lang w:val="ro-RO"/>
              </w:rPr>
              <w:t xml:space="preserve">În context, ține de menționat faptul că actul de îndeplinire </w:t>
            </w:r>
            <w:r w:rsidRPr="00EB1F21">
              <w:rPr>
                <w:rFonts w:ascii="Times New Roman" w:hAnsi="Times New Roman" w:cs="Times New Roman"/>
                <w:sz w:val="24"/>
                <w:szCs w:val="24"/>
                <w:lang w:val="ro-RO"/>
              </w:rPr>
              <w:lastRenderedPageBreak/>
              <w:t>a lucrărilor este în esență un document ce confirmă că serviciile au fost efectiv prestate şi beneficiarul serviciilor nu are pretenții privitor la calitatea serviciilor primite. Acesta este un document primar care include elementele obligatorii stabilite prin Legea contabilității, formatul său fiind elaborat de fiecare contribuabil în mod individual și în funcție de necesităților proprii. La necesitate, în actul de îndeplinire a lucrărilor pot fi descrise mai amplu serviciile, lucrările îndeplinite (în cazul serviciilor complexe) decât în factura fiscală.</w:t>
            </w:r>
            <w:r w:rsidR="00903420" w:rsidRPr="00EB1F21">
              <w:rPr>
                <w:rFonts w:ascii="Times New Roman" w:hAnsi="Times New Roman" w:cs="Times New Roman"/>
                <w:sz w:val="24"/>
                <w:szCs w:val="24"/>
                <w:lang w:val="ro-RO"/>
              </w:rPr>
              <w:t xml:space="preserve"> </w:t>
            </w:r>
            <w:r w:rsidRPr="00EB1F21">
              <w:rPr>
                <w:rFonts w:ascii="Times New Roman" w:hAnsi="Times New Roman" w:cs="Times New Roman"/>
                <w:sz w:val="24"/>
                <w:szCs w:val="24"/>
                <w:lang w:val="ro-RO"/>
              </w:rPr>
              <w:t>Totodată, merită subliniat faptul că pentru toate livrările efectuate de contribuabil, acesta din urma este obligat să emită factura fiscală și care, în temeiul cerințelor stabilite prin Ordinul MF 118/2017, stipulează expres ca beneficiarul/cumpărătorul certifica prin semnătură recepționarea mărfurilor/primirea serviciilor.</w:t>
            </w:r>
            <w:r w:rsidR="00AB49D0" w:rsidRPr="00EB1F21">
              <w:rPr>
                <w:rFonts w:ascii="Times New Roman" w:hAnsi="Times New Roman" w:cs="Times New Roman"/>
                <w:sz w:val="24"/>
                <w:szCs w:val="24"/>
                <w:lang w:val="ro-RO"/>
              </w:rPr>
              <w:t xml:space="preserve"> </w:t>
            </w:r>
            <w:r w:rsidRPr="00EB1F21">
              <w:rPr>
                <w:rFonts w:ascii="Times New Roman" w:hAnsi="Times New Roman" w:cs="Times New Roman"/>
                <w:sz w:val="24"/>
                <w:szCs w:val="24"/>
                <w:lang w:val="ro-RO"/>
              </w:rPr>
              <w:t>Astfel, actul de îndeplinire a lucrărilor, conține aceiași informație ca şi factura fiscală și dublează cele acceptate de părți în baza facturii fiscale emise semnate de ambele părți. Or, emiterea mai multor documente primare pentru unele şi aceleași operațiuni nu poate fi una justificată din punct de vedere economic, îngreunând procesul de organizare a contabilității și, implicit, majorând semnificativ costurile interne cu completarea și distribuirea acestui document.</w:t>
            </w:r>
            <w:r w:rsidR="00AB49D0" w:rsidRPr="00EB1F21">
              <w:rPr>
                <w:rFonts w:ascii="Times New Roman" w:hAnsi="Times New Roman" w:cs="Times New Roman"/>
                <w:sz w:val="24"/>
                <w:szCs w:val="24"/>
                <w:lang w:val="ro-RO"/>
              </w:rPr>
              <w:t xml:space="preserve"> </w:t>
            </w:r>
            <w:r w:rsidRPr="00EB1F21">
              <w:rPr>
                <w:rFonts w:ascii="Times New Roman" w:hAnsi="Times New Roman" w:cs="Times New Roman"/>
                <w:sz w:val="24"/>
                <w:szCs w:val="24"/>
                <w:lang w:val="ro-RO"/>
              </w:rPr>
              <w:t>Dar fiind numărul mare de facturi fiscale emise de contribuabili si dublarea informației prin actul de îndeplinire a lucrărilor, se propune completarea Legii contabilității și raportării financiare cu prevederi exprese care să impună pregătirea actului de prestări servicii doar în cazul în care sunt solicitate de beneficiar conform condițiilor contractuale sau emiterea acestora este impusa de alte norme.</w:t>
            </w:r>
          </w:p>
          <w:p w14:paraId="372D9C15" w14:textId="77777777" w:rsidR="00965152" w:rsidRPr="00EB1F21" w:rsidRDefault="00965152" w:rsidP="00965152">
            <w:pPr>
              <w:pStyle w:val="ListParagraph"/>
              <w:rPr>
                <w:rFonts w:ascii="Times New Roman" w:hAnsi="Times New Roman" w:cs="Times New Roman"/>
                <w:sz w:val="24"/>
                <w:szCs w:val="24"/>
                <w:lang w:val="en-US"/>
              </w:rPr>
            </w:pPr>
          </w:p>
          <w:p w14:paraId="518B2AEE" w14:textId="67A69AF0" w:rsidR="00F56F15" w:rsidRDefault="00965152" w:rsidP="00EB1F21">
            <w:pPr>
              <w:pStyle w:val="ListParagraph"/>
              <w:numPr>
                <w:ilvl w:val="0"/>
                <w:numId w:val="10"/>
              </w:numPr>
              <w:rPr>
                <w:rFonts w:ascii="Times New Roman" w:hAnsi="Times New Roman" w:cs="Times New Roman"/>
                <w:sz w:val="24"/>
                <w:szCs w:val="24"/>
                <w:lang w:val="ro-RO"/>
              </w:rPr>
            </w:pPr>
            <w:r w:rsidRPr="00EB1F21">
              <w:rPr>
                <w:rFonts w:ascii="Times New Roman" w:hAnsi="Times New Roman" w:cs="Times New Roman"/>
                <w:b/>
                <w:bCs/>
                <w:sz w:val="24"/>
                <w:szCs w:val="24"/>
                <w:lang w:val="ro-RO"/>
              </w:rPr>
              <w:t>Eliminarea declarației aferente taxei pentru folosirea drumurilor de către autovehiculele înmatriculate în Republica Moldova</w:t>
            </w:r>
            <w:r w:rsidRPr="00EB1F21">
              <w:rPr>
                <w:rFonts w:ascii="Times New Roman" w:hAnsi="Times New Roman" w:cs="Times New Roman"/>
                <w:sz w:val="24"/>
                <w:szCs w:val="24"/>
                <w:lang w:val="ro-RO"/>
              </w:rPr>
              <w:t xml:space="preserve"> - Se propune ca darea de seamă Forma TFD19 să fie anulată, iar închiderea soldurilor sa fie efectuata lunar prin anulare de sold.</w:t>
            </w:r>
          </w:p>
          <w:p w14:paraId="0336AADF" w14:textId="77777777" w:rsidR="00EB1F21" w:rsidRPr="00EB1F21" w:rsidRDefault="00EB1F21" w:rsidP="00EB1F21">
            <w:pPr>
              <w:pStyle w:val="ListParagraph"/>
              <w:rPr>
                <w:rFonts w:ascii="Times New Roman" w:hAnsi="Times New Roman" w:cs="Times New Roman"/>
                <w:sz w:val="24"/>
                <w:szCs w:val="24"/>
                <w:lang w:val="ro-RO"/>
              </w:rPr>
            </w:pPr>
          </w:p>
          <w:p w14:paraId="7D92C904" w14:textId="77777777" w:rsidR="00EB1F21" w:rsidRPr="00EB1F21" w:rsidRDefault="00EB1F21" w:rsidP="00EB1F21">
            <w:pPr>
              <w:rPr>
                <w:rFonts w:ascii="Times New Roman" w:hAnsi="Times New Roman" w:cs="Times New Roman"/>
                <w:sz w:val="24"/>
                <w:szCs w:val="24"/>
                <w:lang w:val="ro-RO"/>
              </w:rPr>
            </w:pPr>
          </w:p>
          <w:p w14:paraId="066ECDD4" w14:textId="34C836C3" w:rsidR="00B95A73" w:rsidRPr="00EB1F21" w:rsidRDefault="00A34BEF" w:rsidP="00F4199C">
            <w:pPr>
              <w:pStyle w:val="ListParagraph"/>
              <w:numPr>
                <w:ilvl w:val="0"/>
                <w:numId w:val="10"/>
              </w:numPr>
              <w:rPr>
                <w:rFonts w:ascii="Times New Roman" w:hAnsi="Times New Roman" w:cs="Times New Roman"/>
                <w:sz w:val="24"/>
                <w:szCs w:val="24"/>
                <w:lang w:val="ro-RO"/>
              </w:rPr>
            </w:pPr>
            <w:r w:rsidRPr="00EB1F21">
              <w:rPr>
                <w:rFonts w:ascii="Times New Roman" w:hAnsi="Times New Roman" w:cs="Times New Roman"/>
                <w:b/>
                <w:bCs/>
                <w:sz w:val="24"/>
                <w:szCs w:val="24"/>
                <w:lang w:val="ro-RO"/>
              </w:rPr>
              <w:t>Transferul responsabilității de a informa SFS despre deschiderea contului deschis în străinătate</w:t>
            </w:r>
            <w:r w:rsidR="00FB1EBD" w:rsidRPr="00EB1F21">
              <w:rPr>
                <w:rFonts w:ascii="Times New Roman" w:hAnsi="Times New Roman" w:cs="Times New Roman"/>
                <w:b/>
                <w:bCs/>
                <w:sz w:val="24"/>
                <w:szCs w:val="24"/>
                <w:lang w:val="ro-RO"/>
              </w:rPr>
              <w:t xml:space="preserve">, </w:t>
            </w:r>
            <w:r w:rsidRPr="00EB1F21">
              <w:rPr>
                <w:rFonts w:ascii="Times New Roman" w:hAnsi="Times New Roman" w:cs="Times New Roman"/>
                <w:b/>
                <w:bCs/>
                <w:sz w:val="24"/>
                <w:szCs w:val="24"/>
                <w:lang w:val="ro-RO"/>
              </w:rPr>
              <w:t>de la agentul economic către BNM</w:t>
            </w:r>
            <w:r w:rsidRPr="00EB1F21">
              <w:rPr>
                <w:rFonts w:ascii="Times New Roman" w:hAnsi="Times New Roman" w:cs="Times New Roman"/>
                <w:sz w:val="24"/>
                <w:szCs w:val="24"/>
                <w:lang w:val="ro-RO"/>
              </w:rPr>
              <w:t xml:space="preserve"> </w:t>
            </w:r>
            <w:r w:rsidR="00FB1EBD" w:rsidRPr="00EB1F21">
              <w:rPr>
                <w:rFonts w:ascii="Times New Roman" w:hAnsi="Times New Roman" w:cs="Times New Roman"/>
                <w:sz w:val="24"/>
                <w:szCs w:val="24"/>
                <w:lang w:val="ro-RO"/>
              </w:rPr>
              <w:t xml:space="preserve"> - </w:t>
            </w:r>
            <w:r w:rsidRPr="00EB1F21">
              <w:rPr>
                <w:rFonts w:ascii="Times New Roman" w:hAnsi="Times New Roman" w:cs="Times New Roman"/>
                <w:sz w:val="24"/>
                <w:szCs w:val="24"/>
                <w:lang w:val="ro-RO"/>
              </w:rPr>
              <w:t>Potrivit prevederilor art.167 alin.(5) din Codul fiscal, în cazul deschiderii contului bancar în străinătate, în termen de 15 zile de la data deschiderii acestuia, persoanele indicate la art. 162 alin.(1) lit. a) comunică SFS faptul şi datele corespunzătoare. Drept confirmare a înregistrării contului, SFS eliberează contribuabilului, în termen de 3 zile, un certificat de confirmare. Aceiași prevedere se conține si in Ordinul SFS 352 /2017 privind evidenta contribuabililor si a cerințelor de depunere a anexei nr. 9 si 91 la SFS de către contribuabilul. Totodată, în conformitate cu Regulamentul privind conturile rezidenților în străinătate, aprobat prin HCA al BNM nr. 216 din 20.08.2015, deschiderea de către rezident la banca nerezidentă a contului în monedă națională sau în valută străină, precum şi derularea operațiunilor prin acest cont se efectuează numai după obținerea de la BNM a autorizației pentru deschiderea contului în străinătate. Fără autorizare din partea BNM, rezidenții pot deschide conturi în străinătate în cazurile stabilite la art.6 alin.(8) şi la art.13 alin.(5) din Legea nr.62/2008. Autorizarea deschiderii contului în străinătate nu implică asumarea de către BNM a obligațiilor aferente acestui cont şi operațiunilor derulate prin acesta.</w:t>
            </w:r>
            <w:r w:rsidR="001E6103" w:rsidRPr="00EB1F21">
              <w:rPr>
                <w:rFonts w:ascii="Times New Roman" w:hAnsi="Times New Roman" w:cs="Times New Roman"/>
                <w:sz w:val="24"/>
                <w:szCs w:val="24"/>
                <w:lang w:val="ro-RO"/>
              </w:rPr>
              <w:t xml:space="preserve"> </w:t>
            </w:r>
            <w:r w:rsidRPr="00EB1F21">
              <w:rPr>
                <w:rFonts w:ascii="Times New Roman" w:hAnsi="Times New Roman" w:cs="Times New Roman"/>
                <w:sz w:val="24"/>
                <w:szCs w:val="24"/>
                <w:lang w:val="ro-RO"/>
              </w:rPr>
              <w:t xml:space="preserve">Astfel, dat fiind faptul că BNM deja dispune de aceste date/informații prin obținerea autorizării până la deschiderea contului în străinătate de către agentul economic din Republica Moldova, se propune transferul acestei obligații  de la agentul economic către BNM, similar procedurii de înregistrare de către SFS </w:t>
            </w:r>
            <w:r w:rsidRPr="00EB1F21">
              <w:rPr>
                <w:rFonts w:ascii="Times New Roman" w:hAnsi="Times New Roman" w:cs="Times New Roman"/>
                <w:sz w:val="24"/>
                <w:szCs w:val="24"/>
                <w:lang w:val="ro-RO"/>
              </w:rPr>
              <w:lastRenderedPageBreak/>
              <w:t>a altor conturi bancare deținute de contribuabili în instituțiile financiare din Republica Moldova, procedură efectuată pe baza schimbului de date între SFS și instituțiile financiare.</w:t>
            </w:r>
          </w:p>
        </w:tc>
      </w:tr>
      <w:tr w:rsidR="008D2CB1" w:rsidRPr="00512980" w14:paraId="01E31088"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3A81C" w14:textId="77777777" w:rsidR="008D2CB1" w:rsidRPr="00EB1F21" w:rsidRDefault="008D2CB1" w:rsidP="008D2CB1">
            <w:pPr>
              <w:rPr>
                <w:rFonts w:ascii="Times New Roman" w:hAnsi="Times New Roman" w:cs="Times New Roman"/>
                <w:i/>
                <w:iCs/>
                <w:sz w:val="24"/>
                <w:szCs w:val="24"/>
                <w:lang w:val="ro-RO"/>
              </w:rPr>
            </w:pPr>
            <w:r w:rsidRPr="00EB1F21">
              <w:rPr>
                <w:rFonts w:ascii="Times New Roman" w:hAnsi="Times New Roman" w:cs="Times New Roman"/>
                <w:sz w:val="24"/>
                <w:szCs w:val="24"/>
                <w:lang w:val="ro-RO"/>
              </w:rPr>
              <w:lastRenderedPageBreak/>
              <w:t xml:space="preserve">3.2. </w:t>
            </w:r>
            <w:r w:rsidR="003E0099" w:rsidRPr="00EB1F21">
              <w:rPr>
                <w:rFonts w:ascii="Times New Roman" w:hAnsi="Times New Roman" w:cs="Times New Roman"/>
                <w:i/>
                <w:iCs/>
                <w:sz w:val="24"/>
                <w:szCs w:val="24"/>
                <w:lang w:val="ro-RO"/>
              </w:rPr>
              <w:t>Opțiunile</w:t>
            </w:r>
            <w:r w:rsidRPr="00EB1F21">
              <w:rPr>
                <w:rFonts w:ascii="Times New Roman" w:hAnsi="Times New Roman" w:cs="Times New Roman"/>
                <w:i/>
                <w:iCs/>
                <w:sz w:val="24"/>
                <w:szCs w:val="24"/>
                <w:lang w:val="ro-RO"/>
              </w:rPr>
              <w:t xml:space="preserve"> alternative analizate şi motivele pentru care acestea nu au fost luate în considerare</w:t>
            </w:r>
          </w:p>
          <w:p w14:paraId="627D7449" w14:textId="3CE8648D" w:rsidR="00EC5E6B" w:rsidRPr="00EB1F21" w:rsidRDefault="00EC5E6B" w:rsidP="008D2CB1">
            <w:pPr>
              <w:rPr>
                <w:rFonts w:ascii="Times New Roman" w:hAnsi="Times New Roman" w:cs="Times New Roman"/>
                <w:sz w:val="24"/>
                <w:szCs w:val="24"/>
                <w:lang w:val="ro-RO"/>
              </w:rPr>
            </w:pPr>
            <w:r w:rsidRPr="00EB1F21">
              <w:rPr>
                <w:rFonts w:ascii="Times New Roman" w:hAnsi="Times New Roman" w:cs="Times New Roman"/>
                <w:sz w:val="24"/>
                <w:szCs w:val="24"/>
                <w:lang w:val="ro-RO"/>
              </w:rPr>
              <w:t xml:space="preserve">Neoperarea modificărilor vizate </w:t>
            </w:r>
            <w:r w:rsidR="0003539B" w:rsidRPr="00EB1F21">
              <w:rPr>
                <w:rFonts w:ascii="Times New Roman" w:hAnsi="Times New Roman" w:cs="Times New Roman"/>
                <w:sz w:val="24"/>
                <w:szCs w:val="24"/>
                <w:lang w:val="ro-RO"/>
              </w:rPr>
              <w:t>de prezentul P</w:t>
            </w:r>
            <w:r w:rsidRPr="00EB1F21">
              <w:rPr>
                <w:rFonts w:ascii="Times New Roman" w:hAnsi="Times New Roman" w:cs="Times New Roman"/>
                <w:sz w:val="24"/>
                <w:szCs w:val="24"/>
                <w:lang w:val="ro-RO"/>
              </w:rPr>
              <w:t xml:space="preserve">roiect și lipsa reglementării în acest sens va genera o neconcordanță între legislația UE și legislația națională a RM, fapt ce va genera dificultăți la etapa de </w:t>
            </w:r>
            <w:r w:rsidR="003C06A2" w:rsidRPr="00EB1F21">
              <w:rPr>
                <w:rFonts w:ascii="Times New Roman" w:hAnsi="Times New Roman" w:cs="Times New Roman"/>
                <w:sz w:val="24"/>
                <w:szCs w:val="24"/>
                <w:lang w:val="ro-RO"/>
              </w:rPr>
              <w:t>negocieri</w:t>
            </w:r>
            <w:r w:rsidRPr="00EB1F21">
              <w:rPr>
                <w:rFonts w:ascii="Times New Roman" w:hAnsi="Times New Roman" w:cs="Times New Roman"/>
                <w:sz w:val="24"/>
                <w:szCs w:val="24"/>
                <w:lang w:val="ro-RO"/>
              </w:rPr>
              <w:t>, precum și va reduce din atractivitatea investițională a pieței locale atât pentru investitorii locali, cât și pentru străini</w:t>
            </w:r>
            <w:r w:rsidR="000C32A4" w:rsidRPr="00EB1F21">
              <w:rPr>
                <w:rFonts w:ascii="Times New Roman" w:hAnsi="Times New Roman" w:cs="Times New Roman"/>
                <w:sz w:val="24"/>
                <w:szCs w:val="24"/>
                <w:lang w:val="ro-RO"/>
              </w:rPr>
              <w:t xml:space="preserve">. Va </w:t>
            </w:r>
            <w:r w:rsidR="00B641DE" w:rsidRPr="00EB1F21">
              <w:rPr>
                <w:rFonts w:ascii="Times New Roman" w:hAnsi="Times New Roman" w:cs="Times New Roman"/>
                <w:sz w:val="24"/>
                <w:szCs w:val="24"/>
                <w:lang w:val="ro-RO"/>
              </w:rPr>
              <w:t>păstra</w:t>
            </w:r>
            <w:r w:rsidR="000C32A4" w:rsidRPr="00EB1F21">
              <w:rPr>
                <w:rFonts w:ascii="Times New Roman" w:hAnsi="Times New Roman" w:cs="Times New Roman"/>
                <w:sz w:val="24"/>
                <w:szCs w:val="24"/>
                <w:lang w:val="ro-RO"/>
              </w:rPr>
              <w:t xml:space="preserve"> un cadrul de </w:t>
            </w:r>
            <w:r w:rsidR="00B641DE" w:rsidRPr="00EB1F21">
              <w:rPr>
                <w:rFonts w:ascii="Times New Roman" w:hAnsi="Times New Roman" w:cs="Times New Roman"/>
                <w:sz w:val="24"/>
                <w:szCs w:val="24"/>
                <w:lang w:val="ro-RO"/>
              </w:rPr>
              <w:t>reglemen</w:t>
            </w:r>
            <w:r w:rsidR="000C32A4" w:rsidRPr="00EB1F21">
              <w:rPr>
                <w:rFonts w:ascii="Times New Roman" w:hAnsi="Times New Roman" w:cs="Times New Roman"/>
                <w:sz w:val="24"/>
                <w:szCs w:val="24"/>
                <w:lang w:val="ro-RO"/>
              </w:rPr>
              <w:t xml:space="preserve">tare </w:t>
            </w:r>
            <w:r w:rsidR="00B641DE" w:rsidRPr="00EB1F21">
              <w:rPr>
                <w:rFonts w:ascii="Times New Roman" w:hAnsi="Times New Roman" w:cs="Times New Roman"/>
                <w:sz w:val="24"/>
                <w:szCs w:val="24"/>
                <w:lang w:val="ro-RO"/>
              </w:rPr>
              <w:t>ș</w:t>
            </w:r>
            <w:r w:rsidR="000C32A4" w:rsidRPr="00EB1F21">
              <w:rPr>
                <w:rFonts w:ascii="Times New Roman" w:hAnsi="Times New Roman" w:cs="Times New Roman"/>
                <w:sz w:val="24"/>
                <w:szCs w:val="24"/>
                <w:lang w:val="ro-RO"/>
              </w:rPr>
              <w:t xml:space="preserve">i </w:t>
            </w:r>
            <w:r w:rsidR="00B641DE" w:rsidRPr="00EB1F21">
              <w:rPr>
                <w:rFonts w:ascii="Times New Roman" w:hAnsi="Times New Roman" w:cs="Times New Roman"/>
                <w:sz w:val="24"/>
                <w:szCs w:val="24"/>
                <w:lang w:val="ro-RO"/>
              </w:rPr>
              <w:t>interacțiune</w:t>
            </w:r>
            <w:r w:rsidR="000C32A4" w:rsidRPr="00EB1F21">
              <w:rPr>
                <w:rFonts w:ascii="Times New Roman" w:hAnsi="Times New Roman" w:cs="Times New Roman"/>
                <w:sz w:val="24"/>
                <w:szCs w:val="24"/>
                <w:lang w:val="ro-RO"/>
              </w:rPr>
              <w:t xml:space="preserve"> a mediului de afaceri cu autoritățile</w:t>
            </w:r>
            <w:r w:rsidR="00B641DE" w:rsidRPr="00EB1F21">
              <w:rPr>
                <w:rFonts w:ascii="Times New Roman" w:hAnsi="Times New Roman" w:cs="Times New Roman"/>
                <w:sz w:val="24"/>
                <w:szCs w:val="24"/>
                <w:lang w:val="ro-RO"/>
              </w:rPr>
              <w:t xml:space="preserve"> extra birocratizat si cu costuri exagerate pentru mediul de business.</w:t>
            </w:r>
          </w:p>
        </w:tc>
      </w:tr>
      <w:tr w:rsidR="008D2CB1" w:rsidRPr="008D2CB1" w14:paraId="63F20470" w14:textId="77777777" w:rsidTr="005B28FD">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4F96B6DC" w14:textId="77777777" w:rsidR="008D2CB1" w:rsidRPr="00EB1F21" w:rsidRDefault="008D2CB1" w:rsidP="008D2CB1">
            <w:pPr>
              <w:rPr>
                <w:rFonts w:ascii="Times New Roman" w:hAnsi="Times New Roman" w:cs="Times New Roman"/>
                <w:sz w:val="24"/>
                <w:szCs w:val="24"/>
                <w:lang w:val="ro-RO"/>
              </w:rPr>
            </w:pPr>
            <w:r w:rsidRPr="00EB1F21">
              <w:rPr>
                <w:rFonts w:ascii="Times New Roman" w:hAnsi="Times New Roman" w:cs="Times New Roman"/>
                <w:b/>
                <w:bCs/>
                <w:sz w:val="24"/>
                <w:szCs w:val="24"/>
                <w:lang w:val="ro-RO"/>
              </w:rPr>
              <w:t>4. Analiza impactului de reglementare</w:t>
            </w:r>
          </w:p>
        </w:tc>
      </w:tr>
      <w:tr w:rsidR="008D2CB1" w:rsidRPr="00512980" w14:paraId="0233EDCE"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73448" w14:textId="77777777" w:rsidR="00D4395A" w:rsidRPr="00EB1F21" w:rsidRDefault="008D2CB1" w:rsidP="002E5498">
            <w:pPr>
              <w:rPr>
                <w:rFonts w:ascii="Times New Roman" w:hAnsi="Times New Roman" w:cs="Times New Roman"/>
                <w:i/>
                <w:iCs/>
                <w:sz w:val="24"/>
                <w:szCs w:val="24"/>
                <w:lang w:val="ro-RO"/>
              </w:rPr>
            </w:pPr>
            <w:r w:rsidRPr="00EB1F21">
              <w:rPr>
                <w:rFonts w:ascii="Times New Roman" w:hAnsi="Times New Roman" w:cs="Times New Roman"/>
                <w:i/>
                <w:iCs/>
                <w:sz w:val="24"/>
                <w:szCs w:val="24"/>
                <w:lang w:val="ro-RO"/>
              </w:rPr>
              <w:t>4.1. Impactul asupra sectorului public</w:t>
            </w:r>
          </w:p>
          <w:p w14:paraId="091D8DD8" w14:textId="048CAC33" w:rsidR="00D23628" w:rsidRPr="00EB1F21" w:rsidRDefault="00D23628" w:rsidP="00D23628">
            <w:pPr>
              <w:spacing w:line="276" w:lineRule="auto"/>
              <w:rPr>
                <w:rFonts w:ascii="Times New Roman" w:hAnsi="Times New Roman" w:cs="Times New Roman"/>
                <w:color w:val="212121"/>
                <w:sz w:val="24"/>
                <w:szCs w:val="24"/>
                <w:lang w:val="ro-RO"/>
              </w:rPr>
            </w:pPr>
            <w:r w:rsidRPr="00EB1F21">
              <w:rPr>
                <w:rFonts w:ascii="Times New Roman" w:hAnsi="Times New Roman" w:cs="Times New Roman"/>
                <w:color w:val="212121"/>
                <w:sz w:val="24"/>
                <w:szCs w:val="24"/>
                <w:lang w:val="ro-RO"/>
              </w:rPr>
              <w:t>Adoptarea măsurilor propuse va contribui substanțial la îmbunătăți</w:t>
            </w:r>
            <w:r w:rsidR="003158F3" w:rsidRPr="00EB1F21">
              <w:rPr>
                <w:rFonts w:ascii="Times New Roman" w:hAnsi="Times New Roman" w:cs="Times New Roman"/>
                <w:color w:val="212121"/>
                <w:sz w:val="24"/>
                <w:szCs w:val="24"/>
                <w:lang w:val="ro-RO"/>
              </w:rPr>
              <w:t xml:space="preserve">rea </w:t>
            </w:r>
            <w:r w:rsidRPr="00EB1F21">
              <w:rPr>
                <w:rFonts w:ascii="Times New Roman" w:hAnsi="Times New Roman" w:cs="Times New Roman"/>
                <w:color w:val="212121"/>
                <w:sz w:val="24"/>
                <w:szCs w:val="24"/>
                <w:lang w:val="ro-RO"/>
              </w:rPr>
              <w:t>procesel</w:t>
            </w:r>
            <w:r w:rsidR="003158F3" w:rsidRPr="00EB1F21">
              <w:rPr>
                <w:rFonts w:ascii="Times New Roman" w:hAnsi="Times New Roman" w:cs="Times New Roman"/>
                <w:color w:val="212121"/>
                <w:sz w:val="24"/>
                <w:szCs w:val="24"/>
                <w:lang w:val="ro-RO"/>
              </w:rPr>
              <w:t>or</w:t>
            </w:r>
            <w:r w:rsidRPr="00EB1F21">
              <w:rPr>
                <w:rFonts w:ascii="Times New Roman" w:hAnsi="Times New Roman" w:cs="Times New Roman"/>
                <w:color w:val="212121"/>
                <w:sz w:val="24"/>
                <w:szCs w:val="24"/>
                <w:lang w:val="ro-RO"/>
              </w:rPr>
              <w:t xml:space="preserve"> interne de administrare și control, transpuse prin:</w:t>
            </w:r>
          </w:p>
          <w:p w14:paraId="4DD74938" w14:textId="77777777" w:rsidR="00D23628" w:rsidRPr="00EB1F21" w:rsidRDefault="00D23628" w:rsidP="00D23628">
            <w:pPr>
              <w:pStyle w:val="ListParagraph"/>
              <w:numPr>
                <w:ilvl w:val="0"/>
                <w:numId w:val="11"/>
              </w:numPr>
              <w:spacing w:after="0" w:line="276" w:lineRule="auto"/>
              <w:contextualSpacing w:val="0"/>
              <w:rPr>
                <w:rFonts w:ascii="Times New Roman" w:hAnsi="Times New Roman" w:cs="Times New Roman"/>
                <w:color w:val="212121"/>
                <w:sz w:val="24"/>
                <w:szCs w:val="24"/>
                <w:lang w:val="ro-RO"/>
              </w:rPr>
            </w:pPr>
            <w:r w:rsidRPr="00EB1F21">
              <w:rPr>
                <w:rFonts w:ascii="Times New Roman" w:hAnsi="Times New Roman" w:cs="Times New Roman"/>
                <w:color w:val="212121"/>
                <w:sz w:val="24"/>
                <w:szCs w:val="24"/>
                <w:lang w:val="ro-RO"/>
              </w:rPr>
              <w:t xml:space="preserve">Implementarea cadrului juridic pentru avansarea relațiilor dintre Republica Moldova și UE spre o treaptă calitativ superioară, cea a integrării europene </w:t>
            </w:r>
          </w:p>
          <w:p w14:paraId="5720DA8F" w14:textId="77777777" w:rsidR="00D23628" w:rsidRPr="00EB1F21" w:rsidRDefault="00D23628" w:rsidP="00D23628">
            <w:pPr>
              <w:pStyle w:val="ListParagraph"/>
              <w:numPr>
                <w:ilvl w:val="0"/>
                <w:numId w:val="11"/>
              </w:numPr>
              <w:spacing w:after="0" w:line="276" w:lineRule="auto"/>
              <w:contextualSpacing w:val="0"/>
              <w:rPr>
                <w:rFonts w:ascii="Times New Roman" w:hAnsi="Times New Roman" w:cs="Times New Roman"/>
                <w:color w:val="212121"/>
                <w:sz w:val="24"/>
                <w:szCs w:val="24"/>
                <w:lang w:val="ro-RO"/>
              </w:rPr>
            </w:pPr>
            <w:r w:rsidRPr="00EB1F21">
              <w:rPr>
                <w:rFonts w:ascii="Times New Roman" w:hAnsi="Times New Roman" w:cs="Times New Roman"/>
                <w:color w:val="212121"/>
                <w:sz w:val="24"/>
                <w:szCs w:val="24"/>
                <w:lang w:val="ro-RO"/>
              </w:rPr>
              <w:t>Asigurarea bunei funcționări a Zonei de Liber Schimb Aprofundat și Cuprinzător – DCFTA.</w:t>
            </w:r>
          </w:p>
          <w:p w14:paraId="56A139D1" w14:textId="78A6ED29" w:rsidR="00D23628" w:rsidRPr="00EB1F21" w:rsidRDefault="00D23628" w:rsidP="003158F3">
            <w:pPr>
              <w:pStyle w:val="ListParagraph"/>
              <w:numPr>
                <w:ilvl w:val="0"/>
                <w:numId w:val="11"/>
              </w:numPr>
              <w:spacing w:after="0" w:line="276" w:lineRule="auto"/>
              <w:contextualSpacing w:val="0"/>
              <w:rPr>
                <w:rFonts w:ascii="Times New Roman" w:hAnsi="Times New Roman" w:cs="Times New Roman"/>
                <w:i/>
                <w:iCs/>
                <w:sz w:val="24"/>
                <w:szCs w:val="24"/>
                <w:lang w:val="ro-RO"/>
              </w:rPr>
            </w:pPr>
            <w:r w:rsidRPr="00EB1F21">
              <w:rPr>
                <w:rFonts w:ascii="Times New Roman" w:hAnsi="Times New Roman" w:cs="Times New Roman"/>
                <w:color w:val="212121"/>
                <w:sz w:val="24"/>
                <w:szCs w:val="24"/>
                <w:lang w:val="ro-RO"/>
              </w:rPr>
              <w:t>Consolidarea bunei guvernanțe în domeniul fiscal, îmbunătățirea în continuare a relațiilor economice, a comerțului, a investițiilor și a concurenței loiale.</w:t>
            </w:r>
          </w:p>
        </w:tc>
      </w:tr>
      <w:tr w:rsidR="008D2CB1" w:rsidRPr="00512980" w14:paraId="5798B3BE"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3D88F" w14:textId="77777777" w:rsidR="008D2CB1" w:rsidRPr="00EB1F21" w:rsidRDefault="008D2CB1" w:rsidP="008D2CB1">
            <w:pPr>
              <w:rPr>
                <w:rFonts w:ascii="Times New Roman" w:hAnsi="Times New Roman" w:cs="Times New Roman"/>
                <w:i/>
                <w:iCs/>
                <w:sz w:val="24"/>
                <w:szCs w:val="24"/>
                <w:lang w:val="ro-RO"/>
              </w:rPr>
            </w:pPr>
            <w:r w:rsidRPr="00EB1F21">
              <w:rPr>
                <w:rFonts w:ascii="Times New Roman" w:hAnsi="Times New Roman" w:cs="Times New Roman"/>
                <w:i/>
                <w:iCs/>
                <w:sz w:val="24"/>
                <w:szCs w:val="24"/>
                <w:lang w:val="ro-RO"/>
              </w:rPr>
              <w:t>4.2. Impactul financiar şi argumentarea costurilor estimative</w:t>
            </w:r>
          </w:p>
          <w:p w14:paraId="1D36BA60" w14:textId="3D1E8BB0" w:rsidR="00D4395A" w:rsidRPr="00EB1F21" w:rsidRDefault="00D4395A" w:rsidP="008D2CB1">
            <w:pPr>
              <w:rPr>
                <w:rFonts w:ascii="Times New Roman" w:hAnsi="Times New Roman" w:cs="Times New Roman"/>
                <w:sz w:val="24"/>
                <w:szCs w:val="24"/>
                <w:lang w:val="ro-RO"/>
              </w:rPr>
            </w:pPr>
            <w:r w:rsidRPr="00EB1F21">
              <w:rPr>
                <w:rFonts w:ascii="Times New Roman" w:hAnsi="Times New Roman" w:cs="Times New Roman"/>
                <w:sz w:val="24"/>
                <w:szCs w:val="24"/>
                <w:lang w:val="ro-RO"/>
              </w:rPr>
              <w:t xml:space="preserve">Implementarea Proiectului de lege </w:t>
            </w:r>
            <w:r w:rsidR="00B3009E">
              <w:rPr>
                <w:rFonts w:ascii="Times New Roman" w:hAnsi="Times New Roman" w:cs="Times New Roman"/>
                <w:sz w:val="24"/>
                <w:szCs w:val="24"/>
                <w:lang w:val="ro-RO"/>
              </w:rPr>
              <w:t>v</w:t>
            </w:r>
            <w:r w:rsidR="00B641DE" w:rsidRPr="00EB1F21">
              <w:rPr>
                <w:rFonts w:ascii="Times New Roman" w:hAnsi="Times New Roman" w:cs="Times New Roman"/>
                <w:sz w:val="24"/>
                <w:szCs w:val="24"/>
                <w:lang w:val="ro-RO"/>
              </w:rPr>
              <w:t xml:space="preserve">a implica costuri de adaptare a softurilor utilizate de autorități, </w:t>
            </w:r>
            <w:r w:rsidR="00614F4B" w:rsidRPr="00EB1F21">
              <w:rPr>
                <w:rFonts w:ascii="Times New Roman" w:hAnsi="Times New Roman" w:cs="Times New Roman"/>
                <w:sz w:val="24"/>
                <w:szCs w:val="24"/>
                <w:lang w:val="ro-RO"/>
              </w:rPr>
              <w:t>inclusiv</w:t>
            </w:r>
            <w:r w:rsidR="00B641DE" w:rsidRPr="00EB1F21">
              <w:rPr>
                <w:rFonts w:ascii="Times New Roman" w:hAnsi="Times New Roman" w:cs="Times New Roman"/>
                <w:sz w:val="24"/>
                <w:szCs w:val="24"/>
                <w:lang w:val="ro-RO"/>
              </w:rPr>
              <w:t xml:space="preserve"> de interoperabilitate </w:t>
            </w:r>
            <w:r w:rsidR="00614F4B" w:rsidRPr="00EB1F21">
              <w:rPr>
                <w:rFonts w:ascii="Times New Roman" w:hAnsi="Times New Roman" w:cs="Times New Roman"/>
                <w:sz w:val="24"/>
                <w:szCs w:val="24"/>
                <w:lang w:val="ro-RO"/>
              </w:rPr>
              <w:t>î</w:t>
            </w:r>
            <w:r w:rsidR="00B641DE" w:rsidRPr="00EB1F21">
              <w:rPr>
                <w:rFonts w:ascii="Times New Roman" w:hAnsi="Times New Roman" w:cs="Times New Roman"/>
                <w:sz w:val="24"/>
                <w:szCs w:val="24"/>
                <w:lang w:val="ro-RO"/>
              </w:rPr>
              <w:t>ntre SFS, ASP,</w:t>
            </w:r>
            <w:r w:rsidR="00D00F10" w:rsidRPr="00EB1F21">
              <w:rPr>
                <w:rFonts w:ascii="Times New Roman" w:hAnsi="Times New Roman" w:cs="Times New Roman"/>
                <w:sz w:val="24"/>
                <w:szCs w:val="24"/>
                <w:lang w:val="ro-RO"/>
              </w:rPr>
              <w:t xml:space="preserve"> BNM,</w:t>
            </w:r>
            <w:r w:rsidR="00B641DE" w:rsidRPr="00EB1F21">
              <w:rPr>
                <w:rFonts w:ascii="Times New Roman" w:hAnsi="Times New Roman" w:cs="Times New Roman"/>
                <w:sz w:val="24"/>
                <w:szCs w:val="24"/>
                <w:lang w:val="ro-RO"/>
              </w:rPr>
              <w:t xml:space="preserve"> dar </w:t>
            </w:r>
            <w:r w:rsidR="00614F4B" w:rsidRPr="00EB1F21">
              <w:rPr>
                <w:rFonts w:ascii="Times New Roman" w:hAnsi="Times New Roman" w:cs="Times New Roman"/>
                <w:sz w:val="24"/>
                <w:szCs w:val="24"/>
                <w:lang w:val="ro-RO"/>
              </w:rPr>
              <w:t>ș</w:t>
            </w:r>
            <w:r w:rsidR="00B641DE" w:rsidRPr="00EB1F21">
              <w:rPr>
                <w:rFonts w:ascii="Times New Roman" w:hAnsi="Times New Roman" w:cs="Times New Roman"/>
                <w:sz w:val="24"/>
                <w:szCs w:val="24"/>
                <w:lang w:val="ro-RO"/>
              </w:rPr>
              <w:t>i alte autorități.</w:t>
            </w:r>
            <w:r w:rsidRPr="00EB1F21">
              <w:rPr>
                <w:rFonts w:ascii="Times New Roman" w:hAnsi="Times New Roman" w:cs="Times New Roman"/>
                <w:sz w:val="24"/>
                <w:szCs w:val="24"/>
                <w:lang w:val="ro-RO"/>
              </w:rPr>
              <w:t xml:space="preserve"> </w:t>
            </w:r>
          </w:p>
        </w:tc>
      </w:tr>
      <w:tr w:rsidR="008D2CB1" w:rsidRPr="00512980" w14:paraId="2B628538"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6337D" w14:textId="77777777" w:rsidR="008D2CB1" w:rsidRPr="00EB1F21" w:rsidRDefault="008D2CB1" w:rsidP="008D2CB1">
            <w:pPr>
              <w:rPr>
                <w:rFonts w:ascii="Times New Roman" w:hAnsi="Times New Roman" w:cs="Times New Roman"/>
                <w:i/>
                <w:iCs/>
                <w:sz w:val="24"/>
                <w:szCs w:val="24"/>
                <w:lang w:val="ro-RO"/>
              </w:rPr>
            </w:pPr>
            <w:r w:rsidRPr="00EB1F21">
              <w:rPr>
                <w:rFonts w:ascii="Times New Roman" w:hAnsi="Times New Roman" w:cs="Times New Roman"/>
                <w:i/>
                <w:iCs/>
                <w:sz w:val="24"/>
                <w:szCs w:val="24"/>
                <w:lang w:val="ro-RO"/>
              </w:rPr>
              <w:t>4.3. Impactul asupra sectorului privat</w:t>
            </w:r>
          </w:p>
          <w:p w14:paraId="6FD3C132" w14:textId="2A8183D3" w:rsidR="00A94463" w:rsidRPr="00EB1F21" w:rsidRDefault="00A94463" w:rsidP="008D2CB1">
            <w:pPr>
              <w:rPr>
                <w:rFonts w:ascii="Times New Roman" w:hAnsi="Times New Roman" w:cs="Times New Roman"/>
                <w:sz w:val="24"/>
                <w:szCs w:val="24"/>
                <w:lang w:val="ro-RO"/>
              </w:rPr>
            </w:pPr>
            <w:r w:rsidRPr="00EB1F21">
              <w:rPr>
                <w:rFonts w:ascii="Times New Roman" w:hAnsi="Times New Roman" w:cs="Times New Roman"/>
                <w:sz w:val="24"/>
                <w:szCs w:val="24"/>
                <w:lang w:val="ro-RO"/>
              </w:rPr>
              <w:t xml:space="preserve">Următoarele impacturi sunt evaluate urmare a </w:t>
            </w:r>
            <w:r w:rsidR="00FD4D75" w:rsidRPr="00EB1F21">
              <w:rPr>
                <w:rFonts w:ascii="Times New Roman" w:hAnsi="Times New Roman" w:cs="Times New Roman"/>
                <w:sz w:val="24"/>
                <w:szCs w:val="24"/>
                <w:lang w:val="ro-RO"/>
              </w:rPr>
              <w:t>implementării Proiectului:</w:t>
            </w:r>
          </w:p>
          <w:p w14:paraId="5C0EE4D4" w14:textId="7A3C2482" w:rsidR="00674047" w:rsidRPr="00EB1F21" w:rsidRDefault="00323B79" w:rsidP="00674047">
            <w:pPr>
              <w:pStyle w:val="ListParagraph"/>
              <w:numPr>
                <w:ilvl w:val="0"/>
                <w:numId w:val="13"/>
              </w:numPr>
              <w:spacing w:after="200" w:line="276" w:lineRule="auto"/>
              <w:rPr>
                <w:rFonts w:ascii="Times New Roman" w:hAnsi="Times New Roman" w:cs="Times New Roman"/>
                <w:sz w:val="24"/>
                <w:szCs w:val="24"/>
                <w:lang w:val="ro-RO"/>
              </w:rPr>
            </w:pPr>
            <w:r w:rsidRPr="00EB1F21">
              <w:rPr>
                <w:rFonts w:ascii="Times New Roman" w:hAnsi="Times New Roman" w:cs="Times New Roman"/>
                <w:color w:val="000000" w:themeColor="text1"/>
                <w:sz w:val="24"/>
                <w:szCs w:val="24"/>
                <w:lang w:val="ro-RO"/>
              </w:rPr>
              <w:t>C</w:t>
            </w:r>
            <w:r w:rsidR="00FA5F79" w:rsidRPr="00EB1F21">
              <w:rPr>
                <w:rFonts w:ascii="Times New Roman" w:hAnsi="Times New Roman" w:cs="Times New Roman"/>
                <w:color w:val="000000" w:themeColor="text1"/>
                <w:sz w:val="24"/>
                <w:szCs w:val="24"/>
                <w:lang w:val="ro-RO"/>
              </w:rPr>
              <w:t>rearea premiselor privind relansarea creșterii economice, a investițiilor, diminuarea șomajului, sporirea competitivității Republicii Moldova în vederea atragerii de investiții străine directe</w:t>
            </w:r>
            <w:r w:rsidR="0017108B" w:rsidRPr="00EB1F21">
              <w:rPr>
                <w:rFonts w:ascii="Times New Roman" w:hAnsi="Times New Roman" w:cs="Times New Roman"/>
                <w:color w:val="000000" w:themeColor="text1"/>
                <w:sz w:val="24"/>
                <w:szCs w:val="24"/>
                <w:lang w:val="ro-RO"/>
              </w:rPr>
              <w:t>.</w:t>
            </w:r>
          </w:p>
          <w:p w14:paraId="6B8BEC60" w14:textId="77777777" w:rsidR="0017108B" w:rsidRPr="00EB1F21" w:rsidRDefault="0017108B" w:rsidP="0017108B">
            <w:pPr>
              <w:pStyle w:val="ListParagraph"/>
              <w:numPr>
                <w:ilvl w:val="0"/>
                <w:numId w:val="13"/>
              </w:numPr>
              <w:spacing w:after="200" w:line="276" w:lineRule="auto"/>
              <w:rPr>
                <w:rFonts w:ascii="Times New Roman" w:hAnsi="Times New Roman" w:cs="Times New Roman"/>
                <w:sz w:val="24"/>
                <w:szCs w:val="24"/>
                <w:lang w:val="ro-RO"/>
              </w:rPr>
            </w:pPr>
            <w:r w:rsidRPr="00EB1F21">
              <w:rPr>
                <w:rFonts w:ascii="Times New Roman" w:hAnsi="Times New Roman" w:cs="Times New Roman"/>
                <w:sz w:val="24"/>
                <w:szCs w:val="24"/>
                <w:lang w:val="ro-RO"/>
              </w:rPr>
              <w:t>Reducerea costurilor contribuabililor si statului legate de conformarea fiscală.</w:t>
            </w:r>
          </w:p>
          <w:p w14:paraId="71F81868" w14:textId="77777777" w:rsidR="0017108B" w:rsidRPr="00EB1F21" w:rsidRDefault="0017108B" w:rsidP="0017108B">
            <w:pPr>
              <w:pStyle w:val="ListParagraph"/>
              <w:numPr>
                <w:ilvl w:val="0"/>
                <w:numId w:val="13"/>
              </w:numPr>
              <w:spacing w:after="200" w:line="276" w:lineRule="auto"/>
              <w:rPr>
                <w:rFonts w:ascii="Times New Roman" w:hAnsi="Times New Roman" w:cs="Times New Roman"/>
                <w:sz w:val="24"/>
                <w:szCs w:val="24"/>
                <w:lang w:val="ro-RO"/>
              </w:rPr>
            </w:pPr>
            <w:r w:rsidRPr="00EB1F21">
              <w:rPr>
                <w:rFonts w:ascii="Times New Roman" w:hAnsi="Times New Roman" w:cs="Times New Roman"/>
                <w:sz w:val="24"/>
                <w:szCs w:val="24"/>
                <w:lang w:val="ro-RO"/>
              </w:rPr>
              <w:t>Reducerea riscurilor de aplicare incorectă a legislației, și implicit, costurile cu potențiala sancționare.</w:t>
            </w:r>
          </w:p>
          <w:p w14:paraId="1A402218" w14:textId="70702572" w:rsidR="00A94463" w:rsidRPr="00EB1F21" w:rsidRDefault="00E974BD" w:rsidP="00E974BD">
            <w:pPr>
              <w:pStyle w:val="ListParagraph"/>
              <w:numPr>
                <w:ilvl w:val="0"/>
                <w:numId w:val="13"/>
              </w:numPr>
              <w:rPr>
                <w:rFonts w:ascii="Times New Roman" w:hAnsi="Times New Roman" w:cs="Times New Roman"/>
                <w:i/>
                <w:iCs/>
                <w:sz w:val="24"/>
                <w:szCs w:val="24"/>
                <w:lang w:val="ro-RO"/>
              </w:rPr>
            </w:pPr>
            <w:r w:rsidRPr="00EB1F21">
              <w:rPr>
                <w:rFonts w:ascii="Times New Roman" w:hAnsi="Times New Roman" w:cs="Times New Roman"/>
                <w:sz w:val="24"/>
                <w:szCs w:val="24"/>
                <w:lang w:val="ro-RO"/>
              </w:rPr>
              <w:t>Simplificarea poverii administrative, prin automatizarea/digitalizarea anumitor procese de raportare</w:t>
            </w:r>
            <w:r w:rsidR="00260779" w:rsidRPr="00EB1F21">
              <w:rPr>
                <w:rFonts w:ascii="Times New Roman" w:hAnsi="Times New Roman" w:cs="Times New Roman"/>
                <w:sz w:val="24"/>
                <w:szCs w:val="24"/>
                <w:lang w:val="ro-RO"/>
              </w:rPr>
              <w:t xml:space="preserve"> </w:t>
            </w:r>
            <w:r w:rsidR="001F3D98" w:rsidRPr="00EB1F21">
              <w:rPr>
                <w:rFonts w:ascii="Times New Roman" w:hAnsi="Times New Roman" w:cs="Times New Roman"/>
                <w:sz w:val="24"/>
                <w:szCs w:val="24"/>
                <w:lang w:val="ro-RO"/>
              </w:rPr>
              <w:t xml:space="preserve">fiscală, optimizarea </w:t>
            </w:r>
            <w:r w:rsidR="001B79DD" w:rsidRPr="00EB1F21">
              <w:rPr>
                <w:rFonts w:ascii="Times New Roman" w:hAnsi="Times New Roman" w:cs="Times New Roman"/>
                <w:sz w:val="24"/>
                <w:szCs w:val="24"/>
                <w:lang w:val="ro-RO"/>
              </w:rPr>
              <w:t xml:space="preserve">numărului de </w:t>
            </w:r>
            <w:r w:rsidR="001F3D98" w:rsidRPr="00EB1F21">
              <w:rPr>
                <w:rFonts w:ascii="Times New Roman" w:hAnsi="Times New Roman" w:cs="Times New Roman"/>
                <w:sz w:val="24"/>
                <w:szCs w:val="24"/>
                <w:lang w:val="ro-RO"/>
              </w:rPr>
              <w:t>rapoarte fiscale</w:t>
            </w:r>
            <w:r w:rsidR="001B79DD" w:rsidRPr="00EB1F21">
              <w:rPr>
                <w:rFonts w:ascii="Times New Roman" w:hAnsi="Times New Roman" w:cs="Times New Roman"/>
                <w:sz w:val="24"/>
                <w:szCs w:val="24"/>
                <w:lang w:val="ro-RO"/>
              </w:rPr>
              <w:t xml:space="preserve">, dar și </w:t>
            </w:r>
            <w:r w:rsidR="009C5BF1" w:rsidRPr="00EB1F21">
              <w:rPr>
                <w:rFonts w:ascii="Times New Roman" w:hAnsi="Times New Roman" w:cs="Times New Roman"/>
                <w:sz w:val="24"/>
                <w:szCs w:val="24"/>
                <w:lang w:val="ro-RO"/>
              </w:rPr>
              <w:t>simplificare a regulilor de documentare a tranzacțiilor.</w:t>
            </w:r>
          </w:p>
          <w:p w14:paraId="5BA7D0FC" w14:textId="77777777" w:rsidR="00E974BD" w:rsidRPr="00EB1F21" w:rsidRDefault="00E974BD" w:rsidP="00E974BD">
            <w:pPr>
              <w:pStyle w:val="ListParagraph"/>
              <w:rPr>
                <w:rFonts w:ascii="Times New Roman" w:hAnsi="Times New Roman" w:cs="Times New Roman"/>
                <w:i/>
                <w:iCs/>
                <w:sz w:val="24"/>
                <w:szCs w:val="24"/>
                <w:lang w:val="ro-RO"/>
              </w:rPr>
            </w:pPr>
          </w:p>
          <w:p w14:paraId="183459B7" w14:textId="35E7CA7F" w:rsidR="007742C6" w:rsidRPr="00B3009E" w:rsidRDefault="003F5DCD" w:rsidP="009D39D6">
            <w:pPr>
              <w:spacing w:line="240" w:lineRule="auto"/>
              <w:rPr>
                <w:rFonts w:ascii="Times New Roman" w:hAnsi="Times New Roman" w:cs="Times New Roman"/>
                <w:sz w:val="24"/>
                <w:szCs w:val="24"/>
                <w:lang w:val="ro-RO"/>
              </w:rPr>
            </w:pPr>
            <w:r w:rsidRPr="00B3009E">
              <w:rPr>
                <w:rFonts w:ascii="Times New Roman" w:hAnsi="Times New Roman" w:cs="Times New Roman"/>
                <w:sz w:val="24"/>
                <w:szCs w:val="24"/>
                <w:lang w:val="ro-RO"/>
              </w:rPr>
              <w:t xml:space="preserve">Beneficiile (economiile) pentru mediul de afaceri au fost estimate în mărime de </w:t>
            </w:r>
            <w:r w:rsidR="001F32DD" w:rsidRPr="00B3009E">
              <w:rPr>
                <w:rFonts w:ascii="Times New Roman" w:hAnsi="Times New Roman" w:cs="Times New Roman"/>
                <w:sz w:val="24"/>
                <w:szCs w:val="24"/>
                <w:lang w:val="ro-RO"/>
              </w:rPr>
              <w:t>1500</w:t>
            </w:r>
            <w:r w:rsidRPr="00B3009E">
              <w:rPr>
                <w:rFonts w:ascii="Times New Roman" w:hAnsi="Times New Roman" w:cs="Times New Roman"/>
                <w:sz w:val="24"/>
                <w:szCs w:val="24"/>
                <w:lang w:val="ro-RO"/>
              </w:rPr>
              <w:t xml:space="preserve"> mii ore de</w:t>
            </w:r>
            <w:r w:rsidR="009D39D6" w:rsidRPr="00B3009E">
              <w:rPr>
                <w:rFonts w:ascii="Times New Roman" w:hAnsi="Times New Roman" w:cs="Times New Roman"/>
                <w:sz w:val="24"/>
                <w:szCs w:val="24"/>
                <w:lang w:val="ro-RO"/>
              </w:rPr>
              <w:t xml:space="preserve"> </w:t>
            </w:r>
            <w:r w:rsidRPr="00B3009E">
              <w:rPr>
                <w:rFonts w:ascii="Times New Roman" w:hAnsi="Times New Roman" w:cs="Times New Roman"/>
                <w:sz w:val="24"/>
                <w:szCs w:val="24"/>
                <w:lang w:val="ro-RO"/>
              </w:rPr>
              <w:t>muncă economiste anual, iar suma mijloacelor financiare economiste anual a fost estimată în</w:t>
            </w:r>
            <w:r w:rsidR="009D39D6" w:rsidRPr="00B3009E">
              <w:rPr>
                <w:rFonts w:ascii="Times New Roman" w:hAnsi="Times New Roman" w:cs="Times New Roman"/>
                <w:sz w:val="24"/>
                <w:szCs w:val="24"/>
                <w:lang w:val="ro-RO"/>
              </w:rPr>
              <w:t xml:space="preserve"> </w:t>
            </w:r>
            <w:r w:rsidRPr="00B3009E">
              <w:rPr>
                <w:rFonts w:ascii="Times New Roman" w:hAnsi="Times New Roman" w:cs="Times New Roman"/>
                <w:sz w:val="24"/>
                <w:szCs w:val="24"/>
                <w:lang w:val="ro-RO"/>
              </w:rPr>
              <w:t xml:space="preserve">valoare de circa </w:t>
            </w:r>
            <w:r w:rsidR="008B10BF" w:rsidRPr="00B3009E">
              <w:rPr>
                <w:rFonts w:ascii="Times New Roman" w:hAnsi="Times New Roman" w:cs="Times New Roman"/>
                <w:sz w:val="24"/>
                <w:szCs w:val="24"/>
                <w:lang w:val="ro-RO"/>
              </w:rPr>
              <w:t>410</w:t>
            </w:r>
            <w:r w:rsidRPr="00B3009E">
              <w:rPr>
                <w:rFonts w:ascii="Times New Roman" w:hAnsi="Times New Roman" w:cs="Times New Roman"/>
                <w:sz w:val="24"/>
                <w:szCs w:val="24"/>
                <w:lang w:val="ro-RO"/>
              </w:rPr>
              <w:t xml:space="preserve"> milioane lei, de la măsurile </w:t>
            </w:r>
            <w:r w:rsidR="009D39D6" w:rsidRPr="00B3009E">
              <w:rPr>
                <w:rFonts w:ascii="Times New Roman" w:hAnsi="Times New Roman" w:cs="Times New Roman"/>
                <w:sz w:val="24"/>
                <w:szCs w:val="24"/>
                <w:lang w:val="ro-RO"/>
              </w:rPr>
              <w:t xml:space="preserve">prezentate </w:t>
            </w:r>
            <w:r w:rsidR="007B12E8" w:rsidRPr="00B3009E">
              <w:rPr>
                <w:rFonts w:ascii="Times New Roman" w:hAnsi="Times New Roman" w:cs="Times New Roman"/>
                <w:sz w:val="24"/>
                <w:szCs w:val="24"/>
                <w:lang w:val="ro-RO"/>
              </w:rPr>
              <w:t>î</w:t>
            </w:r>
            <w:r w:rsidR="009D39D6" w:rsidRPr="00B3009E">
              <w:rPr>
                <w:rFonts w:ascii="Times New Roman" w:hAnsi="Times New Roman" w:cs="Times New Roman"/>
                <w:sz w:val="24"/>
                <w:szCs w:val="24"/>
                <w:lang w:val="ro-RO"/>
              </w:rPr>
              <w:t>n cadrul proiectului de lege de modificarea unor acte normative.</w:t>
            </w:r>
            <w:r w:rsidR="006D77D2" w:rsidRPr="00B3009E">
              <w:rPr>
                <w:rFonts w:ascii="Times New Roman" w:hAnsi="Times New Roman" w:cs="Times New Roman"/>
                <w:sz w:val="24"/>
                <w:szCs w:val="24"/>
                <w:lang w:val="ro-RO"/>
              </w:rPr>
              <w:t xml:space="preserve"> </w:t>
            </w:r>
          </w:p>
        </w:tc>
      </w:tr>
      <w:tr w:rsidR="008D2CB1" w:rsidRPr="00D10640" w14:paraId="5840AC88"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D709C" w14:textId="77777777" w:rsidR="008D2CB1" w:rsidRPr="00EB1F21" w:rsidRDefault="008D2CB1" w:rsidP="008D2CB1">
            <w:pPr>
              <w:rPr>
                <w:rFonts w:ascii="Times New Roman" w:hAnsi="Times New Roman" w:cs="Times New Roman"/>
                <w:i/>
                <w:iCs/>
                <w:sz w:val="24"/>
                <w:szCs w:val="24"/>
                <w:lang w:val="ro-RO"/>
              </w:rPr>
            </w:pPr>
            <w:r w:rsidRPr="00EB1F21">
              <w:rPr>
                <w:rFonts w:ascii="Times New Roman" w:hAnsi="Times New Roman" w:cs="Times New Roman"/>
                <w:i/>
                <w:iCs/>
                <w:sz w:val="24"/>
                <w:szCs w:val="24"/>
                <w:lang w:val="ro-RO"/>
              </w:rPr>
              <w:t>4.4. Impactul social</w:t>
            </w:r>
          </w:p>
          <w:p w14:paraId="1BF60483" w14:textId="57E1AF1C" w:rsidR="008D2CB1" w:rsidRDefault="008D2CB1" w:rsidP="008D2CB1">
            <w:pPr>
              <w:rPr>
                <w:rFonts w:ascii="Times New Roman" w:hAnsi="Times New Roman" w:cs="Times New Roman"/>
                <w:sz w:val="24"/>
                <w:szCs w:val="24"/>
                <w:lang w:val="ro-RO"/>
              </w:rPr>
            </w:pPr>
            <w:r w:rsidRPr="00EB1F21">
              <w:rPr>
                <w:rFonts w:ascii="Times New Roman" w:hAnsi="Times New Roman" w:cs="Times New Roman"/>
                <w:sz w:val="24"/>
                <w:szCs w:val="24"/>
                <w:lang w:val="ro-RO"/>
              </w:rPr>
              <w:t>4.4.1. Impactul asupra datelor cu caracter personal</w:t>
            </w:r>
          </w:p>
          <w:p w14:paraId="0807ACA7" w14:textId="4DF45DF2" w:rsidR="00B3009E" w:rsidRPr="00EB1F21" w:rsidRDefault="00B3009E" w:rsidP="008D2CB1">
            <w:pPr>
              <w:rPr>
                <w:rFonts w:ascii="Times New Roman" w:hAnsi="Times New Roman" w:cs="Times New Roman"/>
                <w:sz w:val="24"/>
                <w:szCs w:val="24"/>
                <w:lang w:val="ro-RO"/>
              </w:rPr>
            </w:pPr>
            <w:r>
              <w:rPr>
                <w:rFonts w:ascii="Times New Roman" w:hAnsi="Times New Roman" w:cs="Times New Roman"/>
                <w:sz w:val="24"/>
                <w:szCs w:val="24"/>
                <w:lang w:val="ro-RO"/>
              </w:rPr>
              <w:lastRenderedPageBreak/>
              <w:t>Nu este aplicabil.</w:t>
            </w:r>
          </w:p>
          <w:p w14:paraId="7983CDAA" w14:textId="5A14F5FD" w:rsidR="008D2CB1" w:rsidRPr="00EB1F21" w:rsidRDefault="008D2CB1" w:rsidP="008D2CB1">
            <w:pPr>
              <w:rPr>
                <w:rFonts w:ascii="Times New Roman" w:hAnsi="Times New Roman" w:cs="Times New Roman"/>
                <w:sz w:val="24"/>
                <w:szCs w:val="24"/>
                <w:lang w:val="ro-RO"/>
              </w:rPr>
            </w:pPr>
            <w:r w:rsidRPr="00EB1F21">
              <w:rPr>
                <w:rFonts w:ascii="Times New Roman" w:hAnsi="Times New Roman" w:cs="Times New Roman"/>
                <w:sz w:val="24"/>
                <w:szCs w:val="24"/>
                <w:lang w:val="ro-RO"/>
              </w:rPr>
              <w:t xml:space="preserve">4.4.2. Impactul asupra </w:t>
            </w:r>
            <w:r w:rsidR="005D3311" w:rsidRPr="00EB1F21">
              <w:rPr>
                <w:rFonts w:ascii="Times New Roman" w:hAnsi="Times New Roman" w:cs="Times New Roman"/>
                <w:sz w:val="24"/>
                <w:szCs w:val="24"/>
                <w:lang w:val="ro-RO"/>
              </w:rPr>
              <w:t>echității</w:t>
            </w:r>
            <w:r w:rsidRPr="00EB1F21">
              <w:rPr>
                <w:rFonts w:ascii="Times New Roman" w:hAnsi="Times New Roman" w:cs="Times New Roman"/>
                <w:sz w:val="24"/>
                <w:szCs w:val="24"/>
                <w:lang w:val="ro-RO"/>
              </w:rPr>
              <w:t xml:space="preserve"> şi </w:t>
            </w:r>
            <w:r w:rsidR="005D3311" w:rsidRPr="00EB1F21">
              <w:rPr>
                <w:rFonts w:ascii="Times New Roman" w:hAnsi="Times New Roman" w:cs="Times New Roman"/>
                <w:sz w:val="24"/>
                <w:szCs w:val="24"/>
                <w:lang w:val="ro-RO"/>
              </w:rPr>
              <w:t>egalității</w:t>
            </w:r>
            <w:r w:rsidRPr="00EB1F21">
              <w:rPr>
                <w:rFonts w:ascii="Times New Roman" w:hAnsi="Times New Roman" w:cs="Times New Roman"/>
                <w:sz w:val="24"/>
                <w:szCs w:val="24"/>
                <w:lang w:val="ro-RO"/>
              </w:rPr>
              <w:t xml:space="preserve"> de gen</w:t>
            </w:r>
          </w:p>
          <w:p w14:paraId="4817E889" w14:textId="61DD7EC4" w:rsidR="005D3311" w:rsidRPr="00EB1F21" w:rsidRDefault="005D3311" w:rsidP="008D2CB1">
            <w:pPr>
              <w:rPr>
                <w:rFonts w:ascii="Times New Roman" w:hAnsi="Times New Roman" w:cs="Times New Roman"/>
                <w:sz w:val="24"/>
                <w:szCs w:val="24"/>
                <w:lang w:val="ro-RO"/>
              </w:rPr>
            </w:pPr>
            <w:r w:rsidRPr="00EB1F21">
              <w:rPr>
                <w:rFonts w:ascii="Times New Roman" w:hAnsi="Times New Roman" w:cs="Times New Roman"/>
                <w:sz w:val="24"/>
                <w:szCs w:val="24"/>
                <w:lang w:val="ro-RO"/>
              </w:rPr>
              <w:t>Nu este aplicabil.</w:t>
            </w:r>
          </w:p>
        </w:tc>
      </w:tr>
      <w:tr w:rsidR="008D2CB1" w:rsidRPr="00512980" w14:paraId="41F00618"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3CD7F" w14:textId="77777777" w:rsidR="008D2CB1" w:rsidRPr="00EB1F21" w:rsidRDefault="008D2CB1" w:rsidP="008D2CB1">
            <w:pPr>
              <w:rPr>
                <w:rFonts w:ascii="Times New Roman" w:hAnsi="Times New Roman" w:cs="Times New Roman"/>
                <w:i/>
                <w:iCs/>
                <w:sz w:val="24"/>
                <w:szCs w:val="24"/>
                <w:lang w:val="ro-RO"/>
              </w:rPr>
            </w:pPr>
            <w:r w:rsidRPr="00EB1F21">
              <w:rPr>
                <w:rFonts w:ascii="Times New Roman" w:hAnsi="Times New Roman" w:cs="Times New Roman"/>
                <w:i/>
                <w:iCs/>
                <w:sz w:val="24"/>
                <w:szCs w:val="24"/>
                <w:lang w:val="ro-RO"/>
              </w:rPr>
              <w:lastRenderedPageBreak/>
              <w:t>4.5. Impactul asupra mediului</w:t>
            </w:r>
          </w:p>
          <w:p w14:paraId="4427B24D" w14:textId="6F9AB3A2" w:rsidR="005D3311" w:rsidRPr="00EB1F21" w:rsidRDefault="00244947" w:rsidP="008D2CB1">
            <w:pPr>
              <w:rPr>
                <w:rFonts w:ascii="Times New Roman" w:hAnsi="Times New Roman" w:cs="Times New Roman"/>
                <w:sz w:val="24"/>
                <w:szCs w:val="24"/>
                <w:lang w:val="ro-RO"/>
              </w:rPr>
            </w:pPr>
            <w:r w:rsidRPr="00EB1F21">
              <w:rPr>
                <w:rFonts w:ascii="Times New Roman" w:hAnsi="Times New Roman" w:cs="Times New Roman"/>
                <w:sz w:val="24"/>
                <w:szCs w:val="24"/>
                <w:lang w:val="ro-RO"/>
              </w:rPr>
              <w:t>Nu este aplicabil.</w:t>
            </w:r>
          </w:p>
        </w:tc>
      </w:tr>
      <w:tr w:rsidR="008D2CB1" w:rsidRPr="00512980" w14:paraId="555D5A72"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2A511" w14:textId="5FDE378B" w:rsidR="008D2CB1" w:rsidRPr="00EB1F21" w:rsidRDefault="008D2CB1" w:rsidP="008D2CB1">
            <w:pPr>
              <w:rPr>
                <w:rFonts w:ascii="Times New Roman" w:hAnsi="Times New Roman" w:cs="Times New Roman"/>
                <w:i/>
                <w:iCs/>
                <w:sz w:val="24"/>
                <w:szCs w:val="24"/>
                <w:lang w:val="ro-RO"/>
              </w:rPr>
            </w:pPr>
            <w:r w:rsidRPr="00EB1F21">
              <w:rPr>
                <w:rFonts w:ascii="Times New Roman" w:hAnsi="Times New Roman" w:cs="Times New Roman"/>
                <w:i/>
                <w:iCs/>
                <w:sz w:val="24"/>
                <w:szCs w:val="24"/>
                <w:lang w:val="ro-RO"/>
              </w:rPr>
              <w:t xml:space="preserve">4.6. Alte impacturi şi </w:t>
            </w:r>
            <w:r w:rsidR="00F21233" w:rsidRPr="00EB1F21">
              <w:rPr>
                <w:rFonts w:ascii="Times New Roman" w:hAnsi="Times New Roman" w:cs="Times New Roman"/>
                <w:i/>
                <w:iCs/>
                <w:sz w:val="24"/>
                <w:szCs w:val="24"/>
                <w:lang w:val="ro-RO"/>
              </w:rPr>
              <w:t>informații</w:t>
            </w:r>
            <w:r w:rsidRPr="00EB1F21">
              <w:rPr>
                <w:rFonts w:ascii="Times New Roman" w:hAnsi="Times New Roman" w:cs="Times New Roman"/>
                <w:i/>
                <w:iCs/>
                <w:sz w:val="24"/>
                <w:szCs w:val="24"/>
                <w:lang w:val="ro-RO"/>
              </w:rPr>
              <w:t xml:space="preserve"> relevante</w:t>
            </w:r>
          </w:p>
          <w:p w14:paraId="3026A38E" w14:textId="198277EE" w:rsidR="00F21233" w:rsidRPr="00EB1F21" w:rsidRDefault="00F21233" w:rsidP="008D2CB1">
            <w:pPr>
              <w:rPr>
                <w:rFonts w:ascii="Times New Roman" w:hAnsi="Times New Roman" w:cs="Times New Roman"/>
                <w:sz w:val="24"/>
                <w:szCs w:val="24"/>
                <w:lang w:val="ro-RO"/>
              </w:rPr>
            </w:pPr>
            <w:r w:rsidRPr="00EB1F21">
              <w:rPr>
                <w:rFonts w:ascii="Times New Roman" w:hAnsi="Times New Roman" w:cs="Times New Roman"/>
                <w:sz w:val="24"/>
                <w:szCs w:val="24"/>
                <w:lang w:val="ro-RO"/>
              </w:rPr>
              <w:t>Nu este aplicabil.</w:t>
            </w:r>
          </w:p>
        </w:tc>
      </w:tr>
      <w:tr w:rsidR="008D2CB1" w:rsidRPr="00512980" w14:paraId="02279E82"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3BBC6" w14:textId="77777777" w:rsidR="008D2CB1" w:rsidRPr="00EB1F21" w:rsidRDefault="008D2CB1" w:rsidP="008D2CB1">
            <w:pPr>
              <w:rPr>
                <w:rFonts w:ascii="Times New Roman" w:hAnsi="Times New Roman" w:cs="Times New Roman"/>
                <w:sz w:val="24"/>
                <w:szCs w:val="24"/>
                <w:lang w:val="ro-RO"/>
              </w:rPr>
            </w:pPr>
            <w:r w:rsidRPr="00EB1F21">
              <w:rPr>
                <w:rFonts w:ascii="Times New Roman" w:hAnsi="Times New Roman" w:cs="Times New Roman"/>
                <w:sz w:val="24"/>
                <w:szCs w:val="24"/>
                <w:lang w:val="ro-RO"/>
              </w:rPr>
              <w:t> </w:t>
            </w:r>
          </w:p>
        </w:tc>
      </w:tr>
      <w:tr w:rsidR="008D2CB1" w:rsidRPr="00512980" w14:paraId="0F3411A8" w14:textId="77777777" w:rsidTr="00945B35">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44F89334" w14:textId="2730C8F8" w:rsidR="008D2CB1" w:rsidRPr="00EB1F21" w:rsidRDefault="008D2CB1" w:rsidP="008D2CB1">
            <w:pPr>
              <w:rPr>
                <w:rFonts w:ascii="Times New Roman" w:hAnsi="Times New Roman" w:cs="Times New Roman"/>
                <w:sz w:val="24"/>
                <w:szCs w:val="24"/>
                <w:lang w:val="ro-RO"/>
              </w:rPr>
            </w:pPr>
            <w:r w:rsidRPr="00EB1F21">
              <w:rPr>
                <w:rFonts w:ascii="Times New Roman" w:hAnsi="Times New Roman" w:cs="Times New Roman"/>
                <w:b/>
                <w:bCs/>
                <w:sz w:val="24"/>
                <w:szCs w:val="24"/>
                <w:lang w:val="ro-RO"/>
              </w:rPr>
              <w:t xml:space="preserve">5. Compatibilitatea proiectului actului normativ cu </w:t>
            </w:r>
            <w:r w:rsidR="00945B35" w:rsidRPr="00EB1F21">
              <w:rPr>
                <w:rFonts w:ascii="Times New Roman" w:hAnsi="Times New Roman" w:cs="Times New Roman"/>
                <w:b/>
                <w:bCs/>
                <w:sz w:val="24"/>
                <w:szCs w:val="24"/>
                <w:lang w:val="ro-RO"/>
              </w:rPr>
              <w:t>legislația</w:t>
            </w:r>
            <w:r w:rsidRPr="00EB1F21">
              <w:rPr>
                <w:rFonts w:ascii="Times New Roman" w:hAnsi="Times New Roman" w:cs="Times New Roman"/>
                <w:b/>
                <w:bCs/>
                <w:sz w:val="24"/>
                <w:szCs w:val="24"/>
                <w:lang w:val="ro-RO"/>
              </w:rPr>
              <w:t xml:space="preserve"> UE</w:t>
            </w:r>
          </w:p>
        </w:tc>
      </w:tr>
      <w:tr w:rsidR="008D2CB1" w:rsidRPr="00512980" w14:paraId="250CF75C"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60364" w14:textId="1E9E7ECA" w:rsidR="007742C6" w:rsidRPr="00EB1F21" w:rsidRDefault="008D2CB1" w:rsidP="0023377D">
            <w:pPr>
              <w:rPr>
                <w:rFonts w:ascii="Times New Roman" w:hAnsi="Times New Roman" w:cs="Times New Roman"/>
                <w:color w:val="212121"/>
                <w:sz w:val="24"/>
                <w:szCs w:val="24"/>
                <w:lang w:val="ro-RO"/>
              </w:rPr>
            </w:pPr>
            <w:r w:rsidRPr="00EB1F21">
              <w:rPr>
                <w:rFonts w:ascii="Times New Roman" w:hAnsi="Times New Roman" w:cs="Times New Roman"/>
                <w:i/>
                <w:iCs/>
                <w:sz w:val="24"/>
                <w:szCs w:val="24"/>
                <w:lang w:val="ro-RO"/>
              </w:rPr>
              <w:t xml:space="preserve">5.1. Măsuri normative </w:t>
            </w:r>
            <w:r w:rsidR="0023377D" w:rsidRPr="00EB1F21">
              <w:rPr>
                <w:rFonts w:ascii="Times New Roman" w:hAnsi="Times New Roman" w:cs="Times New Roman"/>
                <w:i/>
                <w:iCs/>
                <w:sz w:val="24"/>
                <w:szCs w:val="24"/>
                <w:lang w:val="ro-RO"/>
              </w:rPr>
              <w:t>nu contravin preveder</w:t>
            </w:r>
            <w:r w:rsidR="00160617" w:rsidRPr="00EB1F21">
              <w:rPr>
                <w:rFonts w:ascii="Times New Roman" w:hAnsi="Times New Roman" w:cs="Times New Roman"/>
                <w:i/>
                <w:iCs/>
                <w:sz w:val="24"/>
                <w:szCs w:val="24"/>
                <w:lang w:val="ro-RO"/>
              </w:rPr>
              <w:t>ilor Directivelor UE.</w:t>
            </w:r>
          </w:p>
        </w:tc>
      </w:tr>
      <w:tr w:rsidR="008D2CB1" w:rsidRPr="00512980" w14:paraId="5BA385DB"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31117" w14:textId="77777777" w:rsidR="008D2CB1" w:rsidRPr="00EB1F21" w:rsidRDefault="008D2CB1" w:rsidP="008D2CB1">
            <w:pPr>
              <w:rPr>
                <w:rFonts w:ascii="Times New Roman" w:hAnsi="Times New Roman" w:cs="Times New Roman"/>
                <w:sz w:val="24"/>
                <w:szCs w:val="24"/>
                <w:lang w:val="ro-RO"/>
              </w:rPr>
            </w:pPr>
            <w:r w:rsidRPr="00EB1F21">
              <w:rPr>
                <w:rFonts w:ascii="Times New Roman" w:hAnsi="Times New Roman" w:cs="Times New Roman"/>
                <w:sz w:val="24"/>
                <w:szCs w:val="24"/>
                <w:lang w:val="ro-RO"/>
              </w:rPr>
              <w:t> </w:t>
            </w:r>
          </w:p>
        </w:tc>
      </w:tr>
      <w:tr w:rsidR="008D2CB1" w:rsidRPr="00512980" w14:paraId="2C7286A8" w14:textId="77777777" w:rsidTr="002D4CFE">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2B530EFB" w14:textId="77777777" w:rsidR="008D2CB1" w:rsidRPr="00EB1F21" w:rsidRDefault="008D2CB1" w:rsidP="008D2CB1">
            <w:pPr>
              <w:rPr>
                <w:rFonts w:ascii="Times New Roman" w:hAnsi="Times New Roman" w:cs="Times New Roman"/>
                <w:sz w:val="24"/>
                <w:szCs w:val="24"/>
                <w:lang w:val="ro-RO"/>
              </w:rPr>
            </w:pPr>
            <w:r w:rsidRPr="00EB1F21">
              <w:rPr>
                <w:rFonts w:ascii="Times New Roman" w:hAnsi="Times New Roman" w:cs="Times New Roman"/>
                <w:b/>
                <w:bCs/>
                <w:sz w:val="24"/>
                <w:szCs w:val="24"/>
                <w:lang w:val="ro-RO"/>
              </w:rPr>
              <w:t>6. Avizarea şi consultarea publică a proiectului actului normativ</w:t>
            </w:r>
          </w:p>
        </w:tc>
      </w:tr>
      <w:tr w:rsidR="008D2CB1" w:rsidRPr="00512980" w14:paraId="05FB8BE2"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4BCC3" w14:textId="00C85C87" w:rsidR="009B7146" w:rsidRPr="00EB1F21" w:rsidRDefault="009B7146" w:rsidP="009B7146">
            <w:p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EB1F21">
              <w:rPr>
                <w:rFonts w:ascii="Times New Roman" w:eastAsia="Times New Roman" w:hAnsi="Times New Roman" w:cs="Times New Roman"/>
                <w:color w:val="000000"/>
                <w:sz w:val="24"/>
                <w:szCs w:val="24"/>
                <w:lang w:val="ro-RO"/>
              </w:rPr>
              <w:t xml:space="preserve">Principalele </w:t>
            </w:r>
            <w:r w:rsidR="008833B6" w:rsidRPr="00EB1F21">
              <w:rPr>
                <w:rFonts w:ascii="Times New Roman" w:eastAsia="Times New Roman" w:hAnsi="Times New Roman" w:cs="Times New Roman"/>
                <w:color w:val="000000"/>
                <w:sz w:val="24"/>
                <w:szCs w:val="24"/>
                <w:lang w:val="ro-RO"/>
              </w:rPr>
              <w:t>părți</w:t>
            </w:r>
            <w:r w:rsidRPr="00EB1F21">
              <w:rPr>
                <w:rFonts w:ascii="Times New Roman" w:eastAsia="Times New Roman" w:hAnsi="Times New Roman" w:cs="Times New Roman"/>
                <w:color w:val="000000"/>
                <w:sz w:val="24"/>
                <w:szCs w:val="24"/>
                <w:lang w:val="ro-RO"/>
              </w:rPr>
              <w:t xml:space="preserve"> (grupuri) interesate în </w:t>
            </w:r>
            <w:r w:rsidR="008833B6" w:rsidRPr="00EB1F21">
              <w:rPr>
                <w:rFonts w:ascii="Times New Roman" w:eastAsia="Times New Roman" w:hAnsi="Times New Roman" w:cs="Times New Roman"/>
                <w:color w:val="000000"/>
                <w:sz w:val="24"/>
                <w:szCs w:val="24"/>
                <w:lang w:val="ro-RO"/>
              </w:rPr>
              <w:t>intervenția</w:t>
            </w:r>
            <w:r w:rsidRPr="00EB1F21">
              <w:rPr>
                <w:rFonts w:ascii="Times New Roman" w:eastAsia="Times New Roman" w:hAnsi="Times New Roman" w:cs="Times New Roman"/>
                <w:color w:val="000000"/>
                <w:sz w:val="24"/>
                <w:szCs w:val="24"/>
                <w:lang w:val="ro-RO"/>
              </w:rPr>
              <w:t xml:space="preserve"> propusă sunt:</w:t>
            </w:r>
          </w:p>
          <w:p w14:paraId="52A24908" w14:textId="77777777" w:rsidR="009B7146" w:rsidRPr="00EB1F21" w:rsidRDefault="009B7146" w:rsidP="009B7146">
            <w:pPr>
              <w:pStyle w:val="ListParagraph"/>
              <w:numPr>
                <w:ilvl w:val="0"/>
                <w:numId w:val="16"/>
              </w:num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EB1F21">
              <w:rPr>
                <w:rFonts w:ascii="Times New Roman" w:eastAsia="Times New Roman" w:hAnsi="Times New Roman" w:cs="Times New Roman"/>
                <w:color w:val="000000"/>
                <w:sz w:val="24"/>
                <w:szCs w:val="24"/>
                <w:lang w:val="ro-RO"/>
              </w:rPr>
              <w:t>Întreprinzătorii și asociațiile acestora</w:t>
            </w:r>
          </w:p>
          <w:p w14:paraId="76B4062B" w14:textId="59E3B39E" w:rsidR="009B7146" w:rsidRPr="00EB1F21" w:rsidRDefault="009B7146" w:rsidP="009B7146">
            <w:pPr>
              <w:pStyle w:val="ListParagraph"/>
              <w:numPr>
                <w:ilvl w:val="0"/>
                <w:numId w:val="16"/>
              </w:num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EB1F21">
              <w:rPr>
                <w:rFonts w:ascii="Times New Roman" w:eastAsia="Times New Roman" w:hAnsi="Times New Roman" w:cs="Times New Roman"/>
                <w:color w:val="000000"/>
                <w:sz w:val="24"/>
                <w:szCs w:val="24"/>
                <w:lang w:val="ro-RO"/>
              </w:rPr>
              <w:t xml:space="preserve">Autoritățile publice – Ministerul Finanțelor, Serviciul Fiscal de Stat, alte autorități responsabile de domeniile de reglementare prin legile menționate </w:t>
            </w:r>
            <w:r w:rsidR="007678C6" w:rsidRPr="00EB1F21">
              <w:rPr>
                <w:rFonts w:ascii="Times New Roman" w:eastAsia="Times New Roman" w:hAnsi="Times New Roman" w:cs="Times New Roman"/>
                <w:color w:val="000000"/>
                <w:sz w:val="24"/>
                <w:szCs w:val="24"/>
                <w:lang w:val="ro-RO"/>
              </w:rPr>
              <w:t>în</w:t>
            </w:r>
            <w:r w:rsidRPr="00EB1F21">
              <w:rPr>
                <w:rFonts w:ascii="Times New Roman" w:eastAsia="Times New Roman" w:hAnsi="Times New Roman" w:cs="Times New Roman"/>
                <w:color w:val="000000"/>
                <w:sz w:val="24"/>
                <w:szCs w:val="24"/>
                <w:lang w:val="ro-RO"/>
              </w:rPr>
              <w:t xml:space="preserve"> compartimentul</w:t>
            </w:r>
            <w:r w:rsidR="000D631D" w:rsidRPr="00EB1F21">
              <w:rPr>
                <w:rFonts w:ascii="Times New Roman" w:eastAsia="Times New Roman" w:hAnsi="Times New Roman" w:cs="Times New Roman"/>
                <w:color w:val="000000"/>
                <w:sz w:val="24"/>
                <w:szCs w:val="24"/>
                <w:lang w:val="ro-RO"/>
              </w:rPr>
              <w:t xml:space="preserve"> </w:t>
            </w:r>
            <w:r w:rsidR="007678C6" w:rsidRPr="00EB1F21">
              <w:rPr>
                <w:rFonts w:ascii="Times New Roman" w:eastAsia="Times New Roman" w:hAnsi="Times New Roman" w:cs="Times New Roman"/>
                <w:color w:val="000000"/>
                <w:sz w:val="24"/>
                <w:szCs w:val="24"/>
                <w:lang w:val="ro-RO"/>
              </w:rPr>
              <w:t>2</w:t>
            </w:r>
            <w:r w:rsidR="000D631D" w:rsidRPr="00EB1F21">
              <w:rPr>
                <w:rFonts w:ascii="Times New Roman" w:eastAsia="Times New Roman" w:hAnsi="Times New Roman" w:cs="Times New Roman"/>
                <w:color w:val="000000"/>
                <w:sz w:val="24"/>
                <w:szCs w:val="24"/>
                <w:lang w:val="ro-RO"/>
              </w:rPr>
              <w:t xml:space="preserve"> </w:t>
            </w:r>
            <w:r w:rsidR="00B3009E">
              <w:rPr>
                <w:rFonts w:ascii="Times New Roman" w:eastAsia="Times New Roman" w:hAnsi="Times New Roman" w:cs="Times New Roman"/>
                <w:color w:val="000000"/>
                <w:sz w:val="24"/>
                <w:szCs w:val="24"/>
                <w:lang w:val="ro-RO"/>
              </w:rPr>
              <w:t>„</w:t>
            </w:r>
            <w:r w:rsidR="00565C9F" w:rsidRPr="00EB1F21">
              <w:rPr>
                <w:rFonts w:ascii="Times New Roman" w:eastAsia="Times New Roman" w:hAnsi="Times New Roman" w:cs="Times New Roman"/>
                <w:color w:val="000000"/>
                <w:sz w:val="24"/>
                <w:szCs w:val="24"/>
                <w:lang w:val="ro-RO"/>
              </w:rPr>
              <w:t>Condițiile ce au impus elaborarea proiectului actului normativ</w:t>
            </w:r>
            <w:r w:rsidRPr="00EB1F21">
              <w:rPr>
                <w:rFonts w:ascii="Times New Roman" w:eastAsia="Times New Roman" w:hAnsi="Times New Roman" w:cs="Times New Roman"/>
                <w:color w:val="000000"/>
                <w:sz w:val="24"/>
                <w:szCs w:val="24"/>
                <w:lang w:val="ro-RO"/>
              </w:rPr>
              <w:t>”</w:t>
            </w:r>
            <w:r w:rsidR="00565C9F" w:rsidRPr="00EB1F21">
              <w:rPr>
                <w:rFonts w:ascii="Times New Roman" w:eastAsia="Times New Roman" w:hAnsi="Times New Roman" w:cs="Times New Roman"/>
                <w:color w:val="000000"/>
                <w:sz w:val="24"/>
                <w:szCs w:val="24"/>
                <w:lang w:val="ro-RO"/>
              </w:rPr>
              <w:t xml:space="preserve"> </w:t>
            </w:r>
            <w:r w:rsidR="000D631D" w:rsidRPr="00EB1F21">
              <w:rPr>
                <w:rFonts w:ascii="Times New Roman" w:eastAsia="Times New Roman" w:hAnsi="Times New Roman" w:cs="Times New Roman"/>
                <w:color w:val="000000"/>
                <w:sz w:val="24"/>
                <w:szCs w:val="24"/>
                <w:lang w:val="ro-RO"/>
              </w:rPr>
              <w:t xml:space="preserve">și în compartimentul 3 </w:t>
            </w:r>
            <w:r w:rsidR="00B3009E">
              <w:rPr>
                <w:rFonts w:ascii="Times New Roman" w:eastAsia="Times New Roman" w:hAnsi="Times New Roman" w:cs="Times New Roman"/>
                <w:color w:val="000000"/>
                <w:sz w:val="24"/>
                <w:szCs w:val="24"/>
                <w:lang w:val="ro-RO"/>
              </w:rPr>
              <w:t>„</w:t>
            </w:r>
            <w:r w:rsidR="000D631D" w:rsidRPr="00EB1F21">
              <w:rPr>
                <w:rFonts w:ascii="Times New Roman" w:eastAsia="Times New Roman" w:hAnsi="Times New Roman" w:cs="Times New Roman"/>
                <w:color w:val="000000"/>
                <w:sz w:val="24"/>
                <w:szCs w:val="24"/>
                <w:lang w:val="ro-RO"/>
              </w:rPr>
              <w:t xml:space="preserve">Obiectivele urmărite </w:t>
            </w:r>
            <w:r w:rsidR="00411557" w:rsidRPr="00EB1F21">
              <w:rPr>
                <w:rFonts w:ascii="Times New Roman" w:eastAsia="Times New Roman" w:hAnsi="Times New Roman" w:cs="Times New Roman"/>
                <w:color w:val="000000"/>
                <w:sz w:val="24"/>
                <w:szCs w:val="24"/>
                <w:lang w:val="ro-RO"/>
              </w:rPr>
              <w:t>și soluțiile propuse</w:t>
            </w:r>
            <w:r w:rsidR="000D631D" w:rsidRPr="00EB1F21">
              <w:rPr>
                <w:rFonts w:ascii="Times New Roman" w:eastAsia="Times New Roman" w:hAnsi="Times New Roman" w:cs="Times New Roman"/>
                <w:color w:val="000000"/>
                <w:sz w:val="24"/>
                <w:szCs w:val="24"/>
                <w:lang w:val="ro-RO"/>
              </w:rPr>
              <w:t>”</w:t>
            </w:r>
            <w:r w:rsidRPr="00EB1F21">
              <w:rPr>
                <w:rFonts w:ascii="Times New Roman" w:eastAsia="Times New Roman" w:hAnsi="Times New Roman" w:cs="Times New Roman"/>
                <w:color w:val="000000"/>
                <w:sz w:val="24"/>
                <w:szCs w:val="24"/>
                <w:lang w:val="ro-RO"/>
              </w:rPr>
              <w:t>. </w:t>
            </w:r>
          </w:p>
          <w:p w14:paraId="16E3B41D" w14:textId="1138A950" w:rsidR="00411557" w:rsidRPr="00EB1F21" w:rsidRDefault="00B3009E" w:rsidP="00411557">
            <w:pPr>
              <w:pBdr>
                <w:top w:val="nil"/>
                <w:left w:val="nil"/>
                <w:bottom w:val="nil"/>
                <w:right w:val="nil"/>
                <w:between w:val="nil"/>
              </w:pBdr>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Subiecții interesați</w:t>
            </w:r>
            <w:r w:rsidR="00411557" w:rsidRPr="00EB1F21">
              <w:rPr>
                <w:rFonts w:ascii="Times New Roman" w:eastAsia="Times New Roman" w:hAnsi="Times New Roman" w:cs="Times New Roman"/>
                <w:color w:val="000000"/>
                <w:sz w:val="24"/>
                <w:szCs w:val="24"/>
                <w:lang w:val="ro-RO"/>
              </w:rPr>
              <w:t xml:space="preserve"> au fost invitați să se expună vizavi de constrângerile legislației </w:t>
            </w:r>
            <w:r>
              <w:rPr>
                <w:rFonts w:ascii="Times New Roman" w:eastAsia="Times New Roman" w:hAnsi="Times New Roman" w:cs="Times New Roman"/>
                <w:color w:val="000000"/>
                <w:sz w:val="24"/>
                <w:szCs w:val="24"/>
                <w:lang w:val="ro-RO"/>
              </w:rPr>
              <w:t>care urmează a fi</w:t>
            </w:r>
            <w:r w:rsidR="00411557" w:rsidRPr="00EB1F21">
              <w:rPr>
                <w:rFonts w:ascii="Times New Roman" w:eastAsia="Times New Roman" w:hAnsi="Times New Roman" w:cs="Times New Roman"/>
                <w:color w:val="000000"/>
                <w:sz w:val="24"/>
                <w:szCs w:val="24"/>
                <w:lang w:val="ro-RO"/>
              </w:rPr>
              <w:t xml:space="preserve"> simplificat</w:t>
            </w:r>
            <w:r>
              <w:rPr>
                <w:rFonts w:ascii="Times New Roman" w:eastAsia="Times New Roman" w:hAnsi="Times New Roman" w:cs="Times New Roman"/>
                <w:color w:val="000000"/>
                <w:sz w:val="24"/>
                <w:szCs w:val="24"/>
                <w:lang w:val="ro-RO"/>
              </w:rPr>
              <w:t>ă</w:t>
            </w:r>
            <w:r w:rsidR="00411557" w:rsidRPr="00EB1F21">
              <w:rPr>
                <w:rFonts w:ascii="Times New Roman" w:eastAsia="Times New Roman" w:hAnsi="Times New Roman" w:cs="Times New Roman"/>
                <w:color w:val="000000"/>
                <w:sz w:val="24"/>
                <w:szCs w:val="24"/>
                <w:lang w:val="ro-RO"/>
              </w:rPr>
              <w:t xml:space="preserve"> pentru a reduce costurile de timp și bani. În procesul consultativ au participat reprezentanții </w:t>
            </w:r>
            <w:r>
              <w:rPr>
                <w:rFonts w:ascii="Times New Roman" w:eastAsia="Times New Roman" w:hAnsi="Times New Roman" w:cs="Times New Roman"/>
                <w:color w:val="000000"/>
                <w:sz w:val="24"/>
                <w:szCs w:val="24"/>
                <w:lang w:val="ro-RO"/>
              </w:rPr>
              <w:t xml:space="preserve">mediului de afaceri </w:t>
            </w:r>
            <w:r w:rsidR="00411557" w:rsidRPr="00EB1F21">
              <w:rPr>
                <w:rFonts w:ascii="Times New Roman" w:eastAsia="Times New Roman" w:hAnsi="Times New Roman" w:cs="Times New Roman"/>
                <w:color w:val="000000"/>
                <w:sz w:val="24"/>
                <w:szCs w:val="24"/>
                <w:lang w:val="ro-RO"/>
              </w:rPr>
              <w:t xml:space="preserve">care au formulat propuneri de modificare a cadrului normativ în scopul eliminării unor costuri și bariere administrative nejustificate. Menționăm, că pentru toate propunerile de modificare a cadrului normativ, prevăzute în prezenta Notă de </w:t>
            </w:r>
            <w:r w:rsidR="008833B6" w:rsidRPr="00EB1F21">
              <w:rPr>
                <w:rFonts w:ascii="Times New Roman" w:eastAsia="Times New Roman" w:hAnsi="Times New Roman" w:cs="Times New Roman"/>
                <w:color w:val="000000"/>
                <w:sz w:val="24"/>
                <w:szCs w:val="24"/>
                <w:lang w:val="ro-RO"/>
              </w:rPr>
              <w:t>Fundamentare</w:t>
            </w:r>
            <w:r w:rsidR="00411557" w:rsidRPr="00EB1F21">
              <w:rPr>
                <w:rFonts w:ascii="Times New Roman" w:eastAsia="Times New Roman" w:hAnsi="Times New Roman" w:cs="Times New Roman"/>
                <w:color w:val="000000"/>
                <w:sz w:val="24"/>
                <w:szCs w:val="24"/>
                <w:lang w:val="ro-RO"/>
              </w:rPr>
              <w:t xml:space="preserve">, autori sunt exclusiv reprezentanții mediului de afaceri. </w:t>
            </w:r>
          </w:p>
          <w:p w14:paraId="12E8BDC2" w14:textId="77777777" w:rsidR="00B3009E" w:rsidRDefault="00B3009E" w:rsidP="00225FAB">
            <w:pPr>
              <w:pBdr>
                <w:top w:val="nil"/>
                <w:left w:val="nil"/>
                <w:bottom w:val="nil"/>
                <w:right w:val="nil"/>
                <w:between w:val="nil"/>
              </w:pBdr>
              <w:jc w:val="both"/>
              <w:rPr>
                <w:rFonts w:ascii="Times New Roman" w:hAnsi="Times New Roman" w:cs="Times New Roman"/>
                <w:sz w:val="24"/>
                <w:szCs w:val="24"/>
                <w:lang w:val="en-US"/>
              </w:rPr>
            </w:pPr>
            <w:r w:rsidRPr="00B3009E">
              <w:rPr>
                <w:rFonts w:ascii="Times New Roman" w:hAnsi="Times New Roman" w:cs="Times New Roman"/>
                <w:sz w:val="24"/>
                <w:szCs w:val="24"/>
                <w:lang w:val="en-US"/>
              </w:rPr>
              <w:t>Anunțul privind inițierea elaborării Proiectului de lege a fost publicat pe pagina web oficială a Ministerului Dezvlotării Economice și Digitalizării și portalul particip.gov.md, și poate fi accesat la următorul link</w:t>
            </w:r>
          </w:p>
          <w:p w14:paraId="40A49BD8" w14:textId="5F27D92D" w:rsidR="001C1254" w:rsidRPr="00B3009E" w:rsidRDefault="00B3009E" w:rsidP="00225FAB">
            <w:pPr>
              <w:pBdr>
                <w:top w:val="nil"/>
                <w:left w:val="nil"/>
                <w:bottom w:val="nil"/>
                <w:right w:val="nil"/>
                <w:between w:val="nil"/>
              </w:pBdr>
              <w:jc w:val="both"/>
              <w:rPr>
                <w:rFonts w:ascii="Times New Roman" w:hAnsi="Times New Roman" w:cs="Times New Roman"/>
                <w:sz w:val="24"/>
                <w:szCs w:val="24"/>
                <w:lang w:val="en-US"/>
              </w:rPr>
            </w:pPr>
            <w:r w:rsidRPr="00B3009E">
              <w:rPr>
                <w:rFonts w:ascii="Times New Roman" w:eastAsia="Times New Roman" w:hAnsi="Times New Roman" w:cs="Times New Roman"/>
                <w:color w:val="000000"/>
                <w:sz w:val="24"/>
                <w:szCs w:val="24"/>
                <w:lang w:val="en-US"/>
              </w:rPr>
              <w:t>Totodată, în conformitate cu art. 32 alin. (1)-(3) din Legea nr. 100/2017 cu privire la actele normative, proiectul de lege va fi remis spre avizare autorităților și instituțiilor interesate și va fi supus consultărilor publice, iar în scopul respectării prevederilor Legii nr. 239/2008 privind transparența în procesul decizional, proiectul va fi plasat pe pagina web oficială a Ministerului Dezvoltării Economice și Digitalizării și portalul particip.gov.md</w:t>
            </w:r>
            <w:r>
              <w:rPr>
                <w:rFonts w:ascii="Times New Roman" w:eastAsia="Times New Roman" w:hAnsi="Times New Roman" w:cs="Times New Roman"/>
                <w:color w:val="000000"/>
                <w:sz w:val="24"/>
                <w:szCs w:val="24"/>
                <w:lang w:val="en-US"/>
              </w:rPr>
              <w:t>.</w:t>
            </w:r>
          </w:p>
        </w:tc>
      </w:tr>
      <w:tr w:rsidR="008D2CB1" w:rsidRPr="002E1188" w14:paraId="00EF583C" w14:textId="77777777" w:rsidTr="002D4CFE">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1E320B7C" w14:textId="16C38C6F" w:rsidR="002E1188" w:rsidRPr="00B3009E" w:rsidRDefault="008D2CB1" w:rsidP="008D2CB1">
            <w:pPr>
              <w:rPr>
                <w:rFonts w:ascii="Times New Roman" w:hAnsi="Times New Roman" w:cs="Times New Roman"/>
                <w:b/>
                <w:bCs/>
                <w:sz w:val="24"/>
                <w:szCs w:val="24"/>
                <w:lang w:val="ro-RO"/>
              </w:rPr>
            </w:pPr>
            <w:r w:rsidRPr="00EB1F21">
              <w:rPr>
                <w:rFonts w:ascii="Times New Roman" w:hAnsi="Times New Roman" w:cs="Times New Roman"/>
                <w:b/>
                <w:bCs/>
                <w:sz w:val="24"/>
                <w:szCs w:val="24"/>
                <w:lang w:val="ro-RO"/>
              </w:rPr>
              <w:t>7. Concluziile expertizelor</w:t>
            </w:r>
          </w:p>
        </w:tc>
      </w:tr>
      <w:tr w:rsidR="008D2CB1" w:rsidRPr="00512980" w14:paraId="43D1E0B4"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8B482" w14:textId="7E898C16" w:rsidR="00C4529C" w:rsidRPr="00B3009E" w:rsidRDefault="00B3009E" w:rsidP="00C4529C">
            <w:pPr>
              <w:spacing w:after="0" w:line="276" w:lineRule="auto"/>
              <w:rPr>
                <w:rFonts w:ascii="Times New Roman" w:hAnsi="Times New Roman" w:cs="Times New Roman"/>
                <w:sz w:val="24"/>
                <w:szCs w:val="24"/>
                <w:lang w:val="en-US"/>
              </w:rPr>
            </w:pPr>
            <w:r w:rsidRPr="00B3009E">
              <w:rPr>
                <w:rFonts w:ascii="Times New Roman" w:hAnsi="Times New Roman" w:cs="Times New Roman"/>
                <w:sz w:val="24"/>
                <w:szCs w:val="24"/>
                <w:lang w:val="en-US"/>
              </w:rPr>
              <w:t xml:space="preserve">Proiectul de lege va fi expediat Centrului de Armonizare a Legislației în vederea efectuării expertizei de compatibilitate cu legislația Uniunii Europene, conform prevederilor art.34 alin.(1) și art.35 din Legea nr.100/2017. Totodată, potrivit art. 34 alin.(1), art. 36 și art.37 din Legea nr. </w:t>
            </w:r>
            <w:r w:rsidRPr="00B3009E">
              <w:rPr>
                <w:rFonts w:ascii="Times New Roman" w:hAnsi="Times New Roman" w:cs="Times New Roman"/>
                <w:sz w:val="24"/>
                <w:szCs w:val="24"/>
                <w:lang w:val="en-US"/>
              </w:rPr>
              <w:lastRenderedPageBreak/>
              <w:t>100/2017 cu privire la actele normative, proiectul de lege va fi remis Ministerului Justiției și Centrul Național Anticorupție pentru a fi supus expertizei juridice și anticorupție.</w:t>
            </w:r>
          </w:p>
        </w:tc>
      </w:tr>
      <w:tr w:rsidR="008D2CB1" w:rsidRPr="00512980" w14:paraId="350AE478" w14:textId="77777777" w:rsidTr="00074318">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65A639F9" w14:textId="77777777" w:rsidR="008D2CB1" w:rsidRPr="00EB1F21" w:rsidRDefault="008D2CB1" w:rsidP="008D2CB1">
            <w:pPr>
              <w:rPr>
                <w:rFonts w:ascii="Times New Roman" w:hAnsi="Times New Roman" w:cs="Times New Roman"/>
                <w:sz w:val="24"/>
                <w:szCs w:val="24"/>
                <w:lang w:val="ro-RO"/>
              </w:rPr>
            </w:pPr>
            <w:r w:rsidRPr="00EB1F21">
              <w:rPr>
                <w:rFonts w:ascii="Times New Roman" w:hAnsi="Times New Roman" w:cs="Times New Roman"/>
                <w:b/>
                <w:bCs/>
                <w:sz w:val="24"/>
                <w:szCs w:val="24"/>
                <w:lang w:val="ro-RO"/>
              </w:rPr>
              <w:lastRenderedPageBreak/>
              <w:t>8. Modul de încorporare a actului în cadrul normativ existent</w:t>
            </w:r>
          </w:p>
        </w:tc>
      </w:tr>
      <w:tr w:rsidR="008D2CB1" w:rsidRPr="00512980" w14:paraId="50E78600"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B8F5B" w14:textId="1B1B7E63" w:rsidR="008D2CB1" w:rsidRPr="00EB1F21" w:rsidRDefault="002A3FAC" w:rsidP="008D2CB1">
            <w:pPr>
              <w:rPr>
                <w:rFonts w:ascii="Times New Roman" w:hAnsi="Times New Roman" w:cs="Times New Roman"/>
                <w:sz w:val="24"/>
                <w:szCs w:val="24"/>
                <w:lang w:val="en-US"/>
              </w:rPr>
            </w:pPr>
            <w:r w:rsidRPr="00EB1F21">
              <w:rPr>
                <w:rFonts w:ascii="Times New Roman" w:hAnsi="Times New Roman" w:cs="Times New Roman"/>
                <w:sz w:val="24"/>
                <w:szCs w:val="24"/>
                <w:lang w:val="ro-RO"/>
              </w:rPr>
              <w:t>Proiectul de lege urmează a fi corelat cu prevederile actelor normative în vigoare, care se află în conexiune, și nu afectează concepția generală ori caracterul unitar al cadrului normativ în vigoare.</w:t>
            </w:r>
          </w:p>
        </w:tc>
      </w:tr>
      <w:tr w:rsidR="008D2CB1" w:rsidRPr="00512980" w14:paraId="46EBFBF2" w14:textId="77777777" w:rsidTr="00074318">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5D0C9639" w14:textId="77777777" w:rsidR="008D2CB1" w:rsidRPr="00EB1F21" w:rsidRDefault="008D2CB1" w:rsidP="008D2CB1">
            <w:pPr>
              <w:rPr>
                <w:rFonts w:ascii="Times New Roman" w:hAnsi="Times New Roman" w:cs="Times New Roman"/>
                <w:sz w:val="24"/>
                <w:szCs w:val="24"/>
                <w:lang w:val="ro-RO"/>
              </w:rPr>
            </w:pPr>
            <w:r w:rsidRPr="00EB1F21">
              <w:rPr>
                <w:rFonts w:ascii="Times New Roman" w:hAnsi="Times New Roman" w:cs="Times New Roman"/>
                <w:b/>
                <w:bCs/>
                <w:sz w:val="24"/>
                <w:szCs w:val="24"/>
                <w:lang w:val="ro-RO"/>
              </w:rPr>
              <w:t>9. Măsurile necesare pentru implementarea prevederilor proiectului actului normativ</w:t>
            </w:r>
          </w:p>
        </w:tc>
      </w:tr>
      <w:tr w:rsidR="008D2CB1" w:rsidRPr="00512980" w14:paraId="74FD01BA" w14:textId="77777777" w:rsidTr="008D2CB1">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D5AB0" w14:textId="647426EA" w:rsidR="008D2CB1" w:rsidRPr="00EB1F21" w:rsidRDefault="00513D3C" w:rsidP="008D2CB1">
            <w:pPr>
              <w:rPr>
                <w:rFonts w:ascii="Times New Roman" w:hAnsi="Times New Roman" w:cs="Times New Roman"/>
                <w:sz w:val="24"/>
                <w:szCs w:val="24"/>
                <w:lang w:val="ro-RO"/>
              </w:rPr>
            </w:pPr>
            <w:r w:rsidRPr="00EB1F21">
              <w:rPr>
                <w:rFonts w:ascii="Times New Roman" w:hAnsi="Times New Roman" w:cs="Times New Roman"/>
                <w:sz w:val="24"/>
                <w:szCs w:val="24"/>
                <w:lang w:val="ro-RO"/>
              </w:rPr>
              <w:t xml:space="preserve">Implementarea </w:t>
            </w:r>
            <w:r w:rsidR="00D44C85" w:rsidRPr="00EB1F21">
              <w:rPr>
                <w:rFonts w:ascii="Times New Roman" w:hAnsi="Times New Roman" w:cs="Times New Roman"/>
                <w:sz w:val="24"/>
                <w:szCs w:val="24"/>
                <w:lang w:val="ro-RO"/>
              </w:rPr>
              <w:t xml:space="preserve">măsurilor </w:t>
            </w:r>
            <w:r w:rsidRPr="00EB1F21">
              <w:rPr>
                <w:rFonts w:ascii="Times New Roman" w:hAnsi="Times New Roman" w:cs="Times New Roman"/>
                <w:sz w:val="24"/>
                <w:szCs w:val="24"/>
                <w:lang w:val="ro-RO"/>
              </w:rPr>
              <w:t xml:space="preserve">va fi realizată de către </w:t>
            </w:r>
            <w:r w:rsidR="00CA4897" w:rsidRPr="00EB1F21">
              <w:rPr>
                <w:rFonts w:ascii="Times New Roman" w:hAnsi="Times New Roman" w:cs="Times New Roman"/>
                <w:sz w:val="24"/>
                <w:szCs w:val="24"/>
                <w:lang w:val="ro-RO"/>
              </w:rPr>
              <w:t>mediul de afaceri, de comun cu inst</w:t>
            </w:r>
            <w:r w:rsidR="00E10270" w:rsidRPr="00EB1F21">
              <w:rPr>
                <w:rFonts w:ascii="Times New Roman" w:hAnsi="Times New Roman" w:cs="Times New Roman"/>
                <w:sz w:val="24"/>
                <w:szCs w:val="24"/>
                <w:lang w:val="ro-RO"/>
              </w:rPr>
              <w:t>it</w:t>
            </w:r>
            <w:r w:rsidR="00CA4897" w:rsidRPr="00EB1F21">
              <w:rPr>
                <w:rFonts w:ascii="Times New Roman" w:hAnsi="Times New Roman" w:cs="Times New Roman"/>
                <w:sz w:val="24"/>
                <w:szCs w:val="24"/>
                <w:lang w:val="ro-RO"/>
              </w:rPr>
              <w:t>uțiile vizate, fapt care va sigura atingerea obiectivelor setat</w:t>
            </w:r>
            <w:r w:rsidR="00F8551A" w:rsidRPr="00EB1F21">
              <w:rPr>
                <w:rFonts w:ascii="Times New Roman" w:hAnsi="Times New Roman" w:cs="Times New Roman"/>
                <w:sz w:val="24"/>
                <w:szCs w:val="24"/>
                <w:lang w:val="ro-RO"/>
              </w:rPr>
              <w:t>e de Proiect</w:t>
            </w:r>
            <w:r w:rsidR="0024313A">
              <w:rPr>
                <w:rFonts w:ascii="Times New Roman" w:hAnsi="Times New Roman" w:cs="Times New Roman"/>
                <w:sz w:val="24"/>
                <w:szCs w:val="24"/>
                <w:lang w:val="ro-RO"/>
              </w:rPr>
              <w:t xml:space="preserve"> de lege</w:t>
            </w:r>
            <w:r w:rsidR="00F8551A" w:rsidRPr="00EB1F21">
              <w:rPr>
                <w:rFonts w:ascii="Times New Roman" w:hAnsi="Times New Roman" w:cs="Times New Roman"/>
                <w:sz w:val="24"/>
                <w:szCs w:val="24"/>
                <w:lang w:val="ro-RO"/>
              </w:rPr>
              <w:t xml:space="preserve">. </w:t>
            </w:r>
            <w:r w:rsidRPr="00EB1F21">
              <w:rPr>
                <w:rFonts w:ascii="Times New Roman" w:hAnsi="Times New Roman" w:cs="Times New Roman"/>
                <w:sz w:val="24"/>
                <w:szCs w:val="24"/>
                <w:lang w:val="ro-RO"/>
              </w:rPr>
              <w:t xml:space="preserve">Totodată, urmează </w:t>
            </w:r>
            <w:r w:rsidR="00F8551A" w:rsidRPr="00EB1F21">
              <w:rPr>
                <w:rFonts w:ascii="Times New Roman" w:hAnsi="Times New Roman" w:cs="Times New Roman"/>
                <w:sz w:val="24"/>
                <w:szCs w:val="24"/>
                <w:lang w:val="ro-RO"/>
              </w:rPr>
              <w:t xml:space="preserve">a fi ajustate </w:t>
            </w:r>
            <w:r w:rsidR="00E10270" w:rsidRPr="00EB1F21">
              <w:rPr>
                <w:rFonts w:ascii="Times New Roman" w:hAnsi="Times New Roman" w:cs="Times New Roman"/>
                <w:sz w:val="24"/>
                <w:szCs w:val="24"/>
                <w:lang w:val="ro-RO"/>
              </w:rPr>
              <w:t xml:space="preserve">actele subordonate conexe intervențiilor propuse, astfel </w:t>
            </w:r>
            <w:r w:rsidR="007B12E8" w:rsidRPr="00EB1F21">
              <w:rPr>
                <w:rFonts w:ascii="Times New Roman" w:hAnsi="Times New Roman" w:cs="Times New Roman"/>
                <w:sz w:val="24"/>
                <w:szCs w:val="24"/>
                <w:lang w:val="ro-RO"/>
              </w:rPr>
              <w:t>încât</w:t>
            </w:r>
            <w:r w:rsidR="00E10270" w:rsidRPr="00EB1F21">
              <w:rPr>
                <w:rFonts w:ascii="Times New Roman" w:hAnsi="Times New Roman" w:cs="Times New Roman"/>
                <w:sz w:val="24"/>
                <w:szCs w:val="24"/>
                <w:lang w:val="ro-RO"/>
              </w:rPr>
              <w:t xml:space="preserve"> să fie asigurată funcționalitatea pe deplin a măsurilor propuse.</w:t>
            </w:r>
          </w:p>
        </w:tc>
      </w:tr>
    </w:tbl>
    <w:p w14:paraId="68AE7580" w14:textId="77777777" w:rsidR="00524AED" w:rsidRPr="00DC63BA" w:rsidRDefault="00524AED">
      <w:pPr>
        <w:rPr>
          <w:rFonts w:ascii="Georgia" w:hAnsi="Georgia"/>
          <w:sz w:val="20"/>
          <w:szCs w:val="20"/>
          <w:lang w:val="en-US"/>
        </w:rPr>
      </w:pPr>
    </w:p>
    <w:sectPr w:rsidR="00524AED" w:rsidRPr="00DC63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6D05C" w14:textId="77777777" w:rsidR="007A4F1B" w:rsidRDefault="007A4F1B" w:rsidP="00926327">
      <w:pPr>
        <w:spacing w:after="0" w:line="240" w:lineRule="auto"/>
      </w:pPr>
      <w:r>
        <w:separator/>
      </w:r>
    </w:p>
  </w:endnote>
  <w:endnote w:type="continuationSeparator" w:id="0">
    <w:p w14:paraId="6810662B" w14:textId="77777777" w:rsidR="007A4F1B" w:rsidRDefault="007A4F1B" w:rsidP="00926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CCE2A" w14:textId="77777777" w:rsidR="007A4F1B" w:rsidRDefault="007A4F1B" w:rsidP="00926327">
      <w:pPr>
        <w:spacing w:after="0" w:line="240" w:lineRule="auto"/>
      </w:pPr>
      <w:r>
        <w:separator/>
      </w:r>
    </w:p>
  </w:footnote>
  <w:footnote w:type="continuationSeparator" w:id="0">
    <w:p w14:paraId="78152541" w14:textId="77777777" w:rsidR="007A4F1B" w:rsidRDefault="007A4F1B" w:rsidP="009263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7D0C"/>
    <w:multiLevelType w:val="hybridMultilevel"/>
    <w:tmpl w:val="A5D68080"/>
    <w:lvl w:ilvl="0" w:tplc="FA6EED78">
      <w:start w:val="1"/>
      <w:numFmt w:val="bullet"/>
      <w:lvlText w:val="-"/>
      <w:lvlJc w:val="left"/>
      <w:pPr>
        <w:ind w:left="1080" w:hanging="360"/>
      </w:pPr>
      <w:rPr>
        <w:rFonts w:ascii="Georgia" w:eastAsiaTheme="minorHAnsi" w:hAnsi="Georgia" w:cstheme="minorBidi" w:hint="default"/>
      </w:rPr>
    </w:lvl>
    <w:lvl w:ilvl="1" w:tplc="08190003" w:tentative="1">
      <w:start w:val="1"/>
      <w:numFmt w:val="bullet"/>
      <w:lvlText w:val="o"/>
      <w:lvlJc w:val="left"/>
      <w:pPr>
        <w:ind w:left="1800" w:hanging="360"/>
      </w:pPr>
      <w:rPr>
        <w:rFonts w:ascii="Courier New" w:hAnsi="Courier New" w:cs="Courier New" w:hint="default"/>
      </w:rPr>
    </w:lvl>
    <w:lvl w:ilvl="2" w:tplc="08190005" w:tentative="1">
      <w:start w:val="1"/>
      <w:numFmt w:val="bullet"/>
      <w:lvlText w:val=""/>
      <w:lvlJc w:val="left"/>
      <w:pPr>
        <w:ind w:left="2520" w:hanging="360"/>
      </w:pPr>
      <w:rPr>
        <w:rFonts w:ascii="Wingdings" w:hAnsi="Wingdings" w:hint="default"/>
      </w:rPr>
    </w:lvl>
    <w:lvl w:ilvl="3" w:tplc="08190001" w:tentative="1">
      <w:start w:val="1"/>
      <w:numFmt w:val="bullet"/>
      <w:lvlText w:val=""/>
      <w:lvlJc w:val="left"/>
      <w:pPr>
        <w:ind w:left="3240" w:hanging="360"/>
      </w:pPr>
      <w:rPr>
        <w:rFonts w:ascii="Symbol" w:hAnsi="Symbol" w:hint="default"/>
      </w:rPr>
    </w:lvl>
    <w:lvl w:ilvl="4" w:tplc="08190003" w:tentative="1">
      <w:start w:val="1"/>
      <w:numFmt w:val="bullet"/>
      <w:lvlText w:val="o"/>
      <w:lvlJc w:val="left"/>
      <w:pPr>
        <w:ind w:left="3960" w:hanging="360"/>
      </w:pPr>
      <w:rPr>
        <w:rFonts w:ascii="Courier New" w:hAnsi="Courier New" w:cs="Courier New" w:hint="default"/>
      </w:rPr>
    </w:lvl>
    <w:lvl w:ilvl="5" w:tplc="08190005" w:tentative="1">
      <w:start w:val="1"/>
      <w:numFmt w:val="bullet"/>
      <w:lvlText w:val=""/>
      <w:lvlJc w:val="left"/>
      <w:pPr>
        <w:ind w:left="4680" w:hanging="360"/>
      </w:pPr>
      <w:rPr>
        <w:rFonts w:ascii="Wingdings" w:hAnsi="Wingdings" w:hint="default"/>
      </w:rPr>
    </w:lvl>
    <w:lvl w:ilvl="6" w:tplc="08190001" w:tentative="1">
      <w:start w:val="1"/>
      <w:numFmt w:val="bullet"/>
      <w:lvlText w:val=""/>
      <w:lvlJc w:val="left"/>
      <w:pPr>
        <w:ind w:left="5400" w:hanging="360"/>
      </w:pPr>
      <w:rPr>
        <w:rFonts w:ascii="Symbol" w:hAnsi="Symbol" w:hint="default"/>
      </w:rPr>
    </w:lvl>
    <w:lvl w:ilvl="7" w:tplc="08190003" w:tentative="1">
      <w:start w:val="1"/>
      <w:numFmt w:val="bullet"/>
      <w:lvlText w:val="o"/>
      <w:lvlJc w:val="left"/>
      <w:pPr>
        <w:ind w:left="6120" w:hanging="360"/>
      </w:pPr>
      <w:rPr>
        <w:rFonts w:ascii="Courier New" w:hAnsi="Courier New" w:cs="Courier New" w:hint="default"/>
      </w:rPr>
    </w:lvl>
    <w:lvl w:ilvl="8" w:tplc="08190005" w:tentative="1">
      <w:start w:val="1"/>
      <w:numFmt w:val="bullet"/>
      <w:lvlText w:val=""/>
      <w:lvlJc w:val="left"/>
      <w:pPr>
        <w:ind w:left="6840" w:hanging="360"/>
      </w:pPr>
      <w:rPr>
        <w:rFonts w:ascii="Wingdings" w:hAnsi="Wingdings" w:hint="default"/>
      </w:rPr>
    </w:lvl>
  </w:abstractNum>
  <w:abstractNum w:abstractNumId="1" w15:restartNumberingAfterBreak="0">
    <w:nsid w:val="28A85EBF"/>
    <w:multiLevelType w:val="hybridMultilevel"/>
    <w:tmpl w:val="268E76F6"/>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29B303AB"/>
    <w:multiLevelType w:val="hybridMultilevel"/>
    <w:tmpl w:val="7ED0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F40BD"/>
    <w:multiLevelType w:val="hybridMultilevel"/>
    <w:tmpl w:val="955ED1AA"/>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 w15:restartNumberingAfterBreak="0">
    <w:nsid w:val="2C7B1D05"/>
    <w:multiLevelType w:val="hybridMultilevel"/>
    <w:tmpl w:val="E584AEA4"/>
    <w:lvl w:ilvl="0" w:tplc="46BC1FD0">
      <w:start w:val="1"/>
      <w:numFmt w:val="decimal"/>
      <w:lvlText w:val="%1)"/>
      <w:lvlJc w:val="left"/>
      <w:pPr>
        <w:ind w:left="720" w:hanging="360"/>
      </w:pPr>
      <w:rPr>
        <w:rFonts w:ascii="Georgia" w:eastAsiaTheme="minorHAnsi" w:hAnsi="Georgia" w:cstheme="minorBid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 w15:restartNumberingAfterBreak="0">
    <w:nsid w:val="2E3E3B3F"/>
    <w:multiLevelType w:val="hybridMultilevel"/>
    <w:tmpl w:val="5ED0B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00376"/>
    <w:multiLevelType w:val="hybridMultilevel"/>
    <w:tmpl w:val="24FEA764"/>
    <w:lvl w:ilvl="0" w:tplc="FA6EED78">
      <w:start w:val="1"/>
      <w:numFmt w:val="bullet"/>
      <w:lvlText w:val="-"/>
      <w:lvlJc w:val="left"/>
      <w:pPr>
        <w:ind w:left="1800" w:hanging="360"/>
      </w:pPr>
      <w:rPr>
        <w:rFonts w:ascii="Georgia" w:eastAsiaTheme="minorHAnsi" w:hAnsi="Georgia" w:cstheme="minorBidi" w:hint="default"/>
      </w:rPr>
    </w:lvl>
    <w:lvl w:ilvl="1" w:tplc="08190003" w:tentative="1">
      <w:start w:val="1"/>
      <w:numFmt w:val="bullet"/>
      <w:lvlText w:val="o"/>
      <w:lvlJc w:val="left"/>
      <w:pPr>
        <w:ind w:left="2160" w:hanging="360"/>
      </w:pPr>
      <w:rPr>
        <w:rFonts w:ascii="Courier New" w:hAnsi="Courier New" w:cs="Courier New" w:hint="default"/>
      </w:rPr>
    </w:lvl>
    <w:lvl w:ilvl="2" w:tplc="08190005" w:tentative="1">
      <w:start w:val="1"/>
      <w:numFmt w:val="bullet"/>
      <w:lvlText w:val=""/>
      <w:lvlJc w:val="left"/>
      <w:pPr>
        <w:ind w:left="2880" w:hanging="360"/>
      </w:pPr>
      <w:rPr>
        <w:rFonts w:ascii="Wingdings" w:hAnsi="Wingdings" w:hint="default"/>
      </w:rPr>
    </w:lvl>
    <w:lvl w:ilvl="3" w:tplc="08190001" w:tentative="1">
      <w:start w:val="1"/>
      <w:numFmt w:val="bullet"/>
      <w:lvlText w:val=""/>
      <w:lvlJc w:val="left"/>
      <w:pPr>
        <w:ind w:left="3600" w:hanging="360"/>
      </w:pPr>
      <w:rPr>
        <w:rFonts w:ascii="Symbol" w:hAnsi="Symbol" w:hint="default"/>
      </w:rPr>
    </w:lvl>
    <w:lvl w:ilvl="4" w:tplc="08190003" w:tentative="1">
      <w:start w:val="1"/>
      <w:numFmt w:val="bullet"/>
      <w:lvlText w:val="o"/>
      <w:lvlJc w:val="left"/>
      <w:pPr>
        <w:ind w:left="4320" w:hanging="360"/>
      </w:pPr>
      <w:rPr>
        <w:rFonts w:ascii="Courier New" w:hAnsi="Courier New" w:cs="Courier New" w:hint="default"/>
      </w:rPr>
    </w:lvl>
    <w:lvl w:ilvl="5" w:tplc="08190005" w:tentative="1">
      <w:start w:val="1"/>
      <w:numFmt w:val="bullet"/>
      <w:lvlText w:val=""/>
      <w:lvlJc w:val="left"/>
      <w:pPr>
        <w:ind w:left="5040" w:hanging="360"/>
      </w:pPr>
      <w:rPr>
        <w:rFonts w:ascii="Wingdings" w:hAnsi="Wingdings" w:hint="default"/>
      </w:rPr>
    </w:lvl>
    <w:lvl w:ilvl="6" w:tplc="08190001" w:tentative="1">
      <w:start w:val="1"/>
      <w:numFmt w:val="bullet"/>
      <w:lvlText w:val=""/>
      <w:lvlJc w:val="left"/>
      <w:pPr>
        <w:ind w:left="5760" w:hanging="360"/>
      </w:pPr>
      <w:rPr>
        <w:rFonts w:ascii="Symbol" w:hAnsi="Symbol" w:hint="default"/>
      </w:rPr>
    </w:lvl>
    <w:lvl w:ilvl="7" w:tplc="08190003" w:tentative="1">
      <w:start w:val="1"/>
      <w:numFmt w:val="bullet"/>
      <w:lvlText w:val="o"/>
      <w:lvlJc w:val="left"/>
      <w:pPr>
        <w:ind w:left="6480" w:hanging="360"/>
      </w:pPr>
      <w:rPr>
        <w:rFonts w:ascii="Courier New" w:hAnsi="Courier New" w:cs="Courier New" w:hint="default"/>
      </w:rPr>
    </w:lvl>
    <w:lvl w:ilvl="8" w:tplc="08190005" w:tentative="1">
      <w:start w:val="1"/>
      <w:numFmt w:val="bullet"/>
      <w:lvlText w:val=""/>
      <w:lvlJc w:val="left"/>
      <w:pPr>
        <w:ind w:left="7200" w:hanging="360"/>
      </w:pPr>
      <w:rPr>
        <w:rFonts w:ascii="Wingdings" w:hAnsi="Wingdings" w:hint="default"/>
      </w:rPr>
    </w:lvl>
  </w:abstractNum>
  <w:abstractNum w:abstractNumId="7" w15:restartNumberingAfterBreak="0">
    <w:nsid w:val="42882CC6"/>
    <w:multiLevelType w:val="hybridMultilevel"/>
    <w:tmpl w:val="578CF0D2"/>
    <w:lvl w:ilvl="0" w:tplc="2CF2A406">
      <w:start w:val="1"/>
      <w:numFmt w:val="lowerLetter"/>
      <w:lvlText w:val="%1."/>
      <w:lvlJc w:val="left"/>
      <w:pPr>
        <w:ind w:left="720" w:hanging="360"/>
      </w:pPr>
      <w:rPr>
        <w:rFonts w:hint="default"/>
        <w:b w:val="0"/>
        <w:bCs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8E53245"/>
    <w:multiLevelType w:val="hybridMultilevel"/>
    <w:tmpl w:val="5EA0918A"/>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91E5928"/>
    <w:multiLevelType w:val="hybridMultilevel"/>
    <w:tmpl w:val="FF24C88E"/>
    <w:lvl w:ilvl="0" w:tplc="63EA951E">
      <w:start w:val="1"/>
      <w:numFmt w:val="decimal"/>
      <w:lvlText w:val="%1)"/>
      <w:lvlJc w:val="left"/>
      <w:pPr>
        <w:ind w:left="720" w:hanging="360"/>
      </w:pPr>
      <w:rPr>
        <w:rFonts w:ascii="Georgia" w:eastAsiaTheme="minorHAnsi" w:hAnsi="Georgia" w:cstheme="minorBid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0" w15:restartNumberingAfterBreak="0">
    <w:nsid w:val="493363DD"/>
    <w:multiLevelType w:val="hybridMultilevel"/>
    <w:tmpl w:val="B9686C80"/>
    <w:lvl w:ilvl="0" w:tplc="08190001">
      <w:start w:val="1"/>
      <w:numFmt w:val="bullet"/>
      <w:lvlText w:val=""/>
      <w:lvlJc w:val="left"/>
      <w:pPr>
        <w:ind w:left="1440" w:hanging="360"/>
      </w:pPr>
      <w:rPr>
        <w:rFonts w:ascii="Symbol" w:hAnsi="Symbol" w:hint="default"/>
      </w:rPr>
    </w:lvl>
    <w:lvl w:ilvl="1" w:tplc="08190003" w:tentative="1">
      <w:start w:val="1"/>
      <w:numFmt w:val="bullet"/>
      <w:lvlText w:val="o"/>
      <w:lvlJc w:val="left"/>
      <w:pPr>
        <w:ind w:left="2160" w:hanging="360"/>
      </w:pPr>
      <w:rPr>
        <w:rFonts w:ascii="Courier New" w:hAnsi="Courier New" w:cs="Courier New" w:hint="default"/>
      </w:rPr>
    </w:lvl>
    <w:lvl w:ilvl="2" w:tplc="08190005" w:tentative="1">
      <w:start w:val="1"/>
      <w:numFmt w:val="bullet"/>
      <w:lvlText w:val=""/>
      <w:lvlJc w:val="left"/>
      <w:pPr>
        <w:ind w:left="2880" w:hanging="360"/>
      </w:pPr>
      <w:rPr>
        <w:rFonts w:ascii="Wingdings" w:hAnsi="Wingdings" w:hint="default"/>
      </w:rPr>
    </w:lvl>
    <w:lvl w:ilvl="3" w:tplc="08190001">
      <w:start w:val="1"/>
      <w:numFmt w:val="bullet"/>
      <w:lvlText w:val=""/>
      <w:lvlJc w:val="left"/>
      <w:pPr>
        <w:ind w:left="3600" w:hanging="360"/>
      </w:pPr>
      <w:rPr>
        <w:rFonts w:ascii="Symbol" w:hAnsi="Symbol" w:hint="default"/>
      </w:rPr>
    </w:lvl>
    <w:lvl w:ilvl="4" w:tplc="08190003" w:tentative="1">
      <w:start w:val="1"/>
      <w:numFmt w:val="bullet"/>
      <w:lvlText w:val="o"/>
      <w:lvlJc w:val="left"/>
      <w:pPr>
        <w:ind w:left="4320" w:hanging="360"/>
      </w:pPr>
      <w:rPr>
        <w:rFonts w:ascii="Courier New" w:hAnsi="Courier New" w:cs="Courier New" w:hint="default"/>
      </w:rPr>
    </w:lvl>
    <w:lvl w:ilvl="5" w:tplc="08190005" w:tentative="1">
      <w:start w:val="1"/>
      <w:numFmt w:val="bullet"/>
      <w:lvlText w:val=""/>
      <w:lvlJc w:val="left"/>
      <w:pPr>
        <w:ind w:left="5040" w:hanging="360"/>
      </w:pPr>
      <w:rPr>
        <w:rFonts w:ascii="Wingdings" w:hAnsi="Wingdings" w:hint="default"/>
      </w:rPr>
    </w:lvl>
    <w:lvl w:ilvl="6" w:tplc="08190001" w:tentative="1">
      <w:start w:val="1"/>
      <w:numFmt w:val="bullet"/>
      <w:lvlText w:val=""/>
      <w:lvlJc w:val="left"/>
      <w:pPr>
        <w:ind w:left="5760" w:hanging="360"/>
      </w:pPr>
      <w:rPr>
        <w:rFonts w:ascii="Symbol" w:hAnsi="Symbol" w:hint="default"/>
      </w:rPr>
    </w:lvl>
    <w:lvl w:ilvl="7" w:tplc="08190003" w:tentative="1">
      <w:start w:val="1"/>
      <w:numFmt w:val="bullet"/>
      <w:lvlText w:val="o"/>
      <w:lvlJc w:val="left"/>
      <w:pPr>
        <w:ind w:left="6480" w:hanging="360"/>
      </w:pPr>
      <w:rPr>
        <w:rFonts w:ascii="Courier New" w:hAnsi="Courier New" w:cs="Courier New" w:hint="default"/>
      </w:rPr>
    </w:lvl>
    <w:lvl w:ilvl="8" w:tplc="08190005" w:tentative="1">
      <w:start w:val="1"/>
      <w:numFmt w:val="bullet"/>
      <w:lvlText w:val=""/>
      <w:lvlJc w:val="left"/>
      <w:pPr>
        <w:ind w:left="7200" w:hanging="360"/>
      </w:pPr>
      <w:rPr>
        <w:rFonts w:ascii="Wingdings" w:hAnsi="Wingdings" w:hint="default"/>
      </w:rPr>
    </w:lvl>
  </w:abstractNum>
  <w:abstractNum w:abstractNumId="11" w15:restartNumberingAfterBreak="0">
    <w:nsid w:val="4BE30EA7"/>
    <w:multiLevelType w:val="hybridMultilevel"/>
    <w:tmpl w:val="A4606EB2"/>
    <w:lvl w:ilvl="0" w:tplc="08190001">
      <w:start w:val="1"/>
      <w:numFmt w:val="bullet"/>
      <w:lvlText w:val=""/>
      <w:lvlJc w:val="left"/>
      <w:pPr>
        <w:ind w:left="765" w:hanging="360"/>
      </w:pPr>
      <w:rPr>
        <w:rFonts w:ascii="Symbol" w:hAnsi="Symbol" w:hint="default"/>
      </w:rPr>
    </w:lvl>
    <w:lvl w:ilvl="1" w:tplc="08190003" w:tentative="1">
      <w:start w:val="1"/>
      <w:numFmt w:val="bullet"/>
      <w:lvlText w:val="o"/>
      <w:lvlJc w:val="left"/>
      <w:pPr>
        <w:ind w:left="1485" w:hanging="360"/>
      </w:pPr>
      <w:rPr>
        <w:rFonts w:ascii="Courier New" w:hAnsi="Courier New" w:cs="Courier New" w:hint="default"/>
      </w:rPr>
    </w:lvl>
    <w:lvl w:ilvl="2" w:tplc="08190005" w:tentative="1">
      <w:start w:val="1"/>
      <w:numFmt w:val="bullet"/>
      <w:lvlText w:val=""/>
      <w:lvlJc w:val="left"/>
      <w:pPr>
        <w:ind w:left="2205" w:hanging="360"/>
      </w:pPr>
      <w:rPr>
        <w:rFonts w:ascii="Wingdings" w:hAnsi="Wingdings" w:hint="default"/>
      </w:rPr>
    </w:lvl>
    <w:lvl w:ilvl="3" w:tplc="08190001" w:tentative="1">
      <w:start w:val="1"/>
      <w:numFmt w:val="bullet"/>
      <w:lvlText w:val=""/>
      <w:lvlJc w:val="left"/>
      <w:pPr>
        <w:ind w:left="2925" w:hanging="360"/>
      </w:pPr>
      <w:rPr>
        <w:rFonts w:ascii="Symbol" w:hAnsi="Symbol" w:hint="default"/>
      </w:rPr>
    </w:lvl>
    <w:lvl w:ilvl="4" w:tplc="08190003" w:tentative="1">
      <w:start w:val="1"/>
      <w:numFmt w:val="bullet"/>
      <w:lvlText w:val="o"/>
      <w:lvlJc w:val="left"/>
      <w:pPr>
        <w:ind w:left="3645" w:hanging="360"/>
      </w:pPr>
      <w:rPr>
        <w:rFonts w:ascii="Courier New" w:hAnsi="Courier New" w:cs="Courier New" w:hint="default"/>
      </w:rPr>
    </w:lvl>
    <w:lvl w:ilvl="5" w:tplc="08190005" w:tentative="1">
      <w:start w:val="1"/>
      <w:numFmt w:val="bullet"/>
      <w:lvlText w:val=""/>
      <w:lvlJc w:val="left"/>
      <w:pPr>
        <w:ind w:left="4365" w:hanging="360"/>
      </w:pPr>
      <w:rPr>
        <w:rFonts w:ascii="Wingdings" w:hAnsi="Wingdings" w:hint="default"/>
      </w:rPr>
    </w:lvl>
    <w:lvl w:ilvl="6" w:tplc="08190001" w:tentative="1">
      <w:start w:val="1"/>
      <w:numFmt w:val="bullet"/>
      <w:lvlText w:val=""/>
      <w:lvlJc w:val="left"/>
      <w:pPr>
        <w:ind w:left="5085" w:hanging="360"/>
      </w:pPr>
      <w:rPr>
        <w:rFonts w:ascii="Symbol" w:hAnsi="Symbol" w:hint="default"/>
      </w:rPr>
    </w:lvl>
    <w:lvl w:ilvl="7" w:tplc="08190003" w:tentative="1">
      <w:start w:val="1"/>
      <w:numFmt w:val="bullet"/>
      <w:lvlText w:val="o"/>
      <w:lvlJc w:val="left"/>
      <w:pPr>
        <w:ind w:left="5805" w:hanging="360"/>
      </w:pPr>
      <w:rPr>
        <w:rFonts w:ascii="Courier New" w:hAnsi="Courier New" w:cs="Courier New" w:hint="default"/>
      </w:rPr>
    </w:lvl>
    <w:lvl w:ilvl="8" w:tplc="08190005" w:tentative="1">
      <w:start w:val="1"/>
      <w:numFmt w:val="bullet"/>
      <w:lvlText w:val=""/>
      <w:lvlJc w:val="left"/>
      <w:pPr>
        <w:ind w:left="6525" w:hanging="360"/>
      </w:pPr>
      <w:rPr>
        <w:rFonts w:ascii="Wingdings" w:hAnsi="Wingdings" w:hint="default"/>
      </w:rPr>
    </w:lvl>
  </w:abstractNum>
  <w:abstractNum w:abstractNumId="12" w15:restartNumberingAfterBreak="0">
    <w:nsid w:val="513D6457"/>
    <w:multiLevelType w:val="hybridMultilevel"/>
    <w:tmpl w:val="575CC026"/>
    <w:lvl w:ilvl="0" w:tplc="0409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525548D1"/>
    <w:multiLevelType w:val="multilevel"/>
    <w:tmpl w:val="569E6A5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66B56BCD"/>
    <w:multiLevelType w:val="hybridMultilevel"/>
    <w:tmpl w:val="A6802B4E"/>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5" w15:restartNumberingAfterBreak="0">
    <w:nsid w:val="7E531C82"/>
    <w:multiLevelType w:val="hybridMultilevel"/>
    <w:tmpl w:val="DA2E95A0"/>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0"/>
  </w:num>
  <w:num w:numId="4">
    <w:abstractNumId w:val="6"/>
  </w:num>
  <w:num w:numId="5">
    <w:abstractNumId w:val="10"/>
  </w:num>
  <w:num w:numId="6">
    <w:abstractNumId w:val="11"/>
  </w:num>
  <w:num w:numId="7">
    <w:abstractNumId w:val="15"/>
  </w:num>
  <w:num w:numId="8">
    <w:abstractNumId w:val="14"/>
  </w:num>
  <w:num w:numId="9">
    <w:abstractNumId w:val="3"/>
  </w:num>
  <w:num w:numId="10">
    <w:abstractNumId w:val="4"/>
  </w:num>
  <w:num w:numId="11">
    <w:abstractNumId w:val="8"/>
  </w:num>
  <w:num w:numId="12">
    <w:abstractNumId w:val="12"/>
  </w:num>
  <w:num w:numId="13">
    <w:abstractNumId w:val="2"/>
  </w:num>
  <w:num w:numId="14">
    <w:abstractNumId w:val="5"/>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B1"/>
    <w:rsid w:val="00021B30"/>
    <w:rsid w:val="0003539B"/>
    <w:rsid w:val="0004074B"/>
    <w:rsid w:val="000564CB"/>
    <w:rsid w:val="0006440B"/>
    <w:rsid w:val="00064AF6"/>
    <w:rsid w:val="00070CAF"/>
    <w:rsid w:val="00074318"/>
    <w:rsid w:val="00074B31"/>
    <w:rsid w:val="00090ADA"/>
    <w:rsid w:val="000A0C2D"/>
    <w:rsid w:val="000A31FD"/>
    <w:rsid w:val="000A4C71"/>
    <w:rsid w:val="000B01B6"/>
    <w:rsid w:val="000C32A4"/>
    <w:rsid w:val="000D631D"/>
    <w:rsid w:val="000D69A6"/>
    <w:rsid w:val="000E5FFF"/>
    <w:rsid w:val="000F1759"/>
    <w:rsid w:val="000F4B4E"/>
    <w:rsid w:val="00100824"/>
    <w:rsid w:val="00116B08"/>
    <w:rsid w:val="0012251E"/>
    <w:rsid w:val="001442B4"/>
    <w:rsid w:val="001546FA"/>
    <w:rsid w:val="0016021E"/>
    <w:rsid w:val="00160617"/>
    <w:rsid w:val="0017108B"/>
    <w:rsid w:val="001937FB"/>
    <w:rsid w:val="0019684B"/>
    <w:rsid w:val="001974AF"/>
    <w:rsid w:val="001B2FA2"/>
    <w:rsid w:val="001B5637"/>
    <w:rsid w:val="001B79DD"/>
    <w:rsid w:val="001C1254"/>
    <w:rsid w:val="001C526C"/>
    <w:rsid w:val="001D7BE7"/>
    <w:rsid w:val="001E6103"/>
    <w:rsid w:val="001F322E"/>
    <w:rsid w:val="001F32DD"/>
    <w:rsid w:val="001F3D98"/>
    <w:rsid w:val="00215EF5"/>
    <w:rsid w:val="00217C4E"/>
    <w:rsid w:val="00220EE5"/>
    <w:rsid w:val="00225FAB"/>
    <w:rsid w:val="0023377D"/>
    <w:rsid w:val="0024313A"/>
    <w:rsid w:val="00244947"/>
    <w:rsid w:val="00244C29"/>
    <w:rsid w:val="00260779"/>
    <w:rsid w:val="00265AAD"/>
    <w:rsid w:val="00272167"/>
    <w:rsid w:val="00275226"/>
    <w:rsid w:val="002947FF"/>
    <w:rsid w:val="002A3FAC"/>
    <w:rsid w:val="002B770C"/>
    <w:rsid w:val="002C0566"/>
    <w:rsid w:val="002C56C1"/>
    <w:rsid w:val="002D28D9"/>
    <w:rsid w:val="002D4CA9"/>
    <w:rsid w:val="002D4CFE"/>
    <w:rsid w:val="002E1188"/>
    <w:rsid w:val="002E5498"/>
    <w:rsid w:val="002F7DAA"/>
    <w:rsid w:val="00304413"/>
    <w:rsid w:val="00311469"/>
    <w:rsid w:val="00311C3D"/>
    <w:rsid w:val="003142D1"/>
    <w:rsid w:val="003158F3"/>
    <w:rsid w:val="00322246"/>
    <w:rsid w:val="003228B0"/>
    <w:rsid w:val="00323B79"/>
    <w:rsid w:val="00343F02"/>
    <w:rsid w:val="00350140"/>
    <w:rsid w:val="00352C29"/>
    <w:rsid w:val="00373CD8"/>
    <w:rsid w:val="003A45DE"/>
    <w:rsid w:val="003C06A2"/>
    <w:rsid w:val="003D5D9E"/>
    <w:rsid w:val="003E0099"/>
    <w:rsid w:val="003E66E4"/>
    <w:rsid w:val="003F5DCD"/>
    <w:rsid w:val="003F7549"/>
    <w:rsid w:val="00411557"/>
    <w:rsid w:val="00442E1F"/>
    <w:rsid w:val="004528CF"/>
    <w:rsid w:val="00455942"/>
    <w:rsid w:val="004739CA"/>
    <w:rsid w:val="00481947"/>
    <w:rsid w:val="0048664A"/>
    <w:rsid w:val="00494240"/>
    <w:rsid w:val="004A4B18"/>
    <w:rsid w:val="004A5D35"/>
    <w:rsid w:val="004B53BE"/>
    <w:rsid w:val="004B6653"/>
    <w:rsid w:val="004D2ADE"/>
    <w:rsid w:val="004D7493"/>
    <w:rsid w:val="004E3CA4"/>
    <w:rsid w:val="004F018C"/>
    <w:rsid w:val="004F7BA6"/>
    <w:rsid w:val="00503715"/>
    <w:rsid w:val="00504FC9"/>
    <w:rsid w:val="00512980"/>
    <w:rsid w:val="00513D3C"/>
    <w:rsid w:val="00524AED"/>
    <w:rsid w:val="00526933"/>
    <w:rsid w:val="00530872"/>
    <w:rsid w:val="00535F4D"/>
    <w:rsid w:val="00541C33"/>
    <w:rsid w:val="00541C65"/>
    <w:rsid w:val="00543FA4"/>
    <w:rsid w:val="00565C9F"/>
    <w:rsid w:val="00577BD1"/>
    <w:rsid w:val="005A022B"/>
    <w:rsid w:val="005A2CA4"/>
    <w:rsid w:val="005A6269"/>
    <w:rsid w:val="005B28FD"/>
    <w:rsid w:val="005B6D1B"/>
    <w:rsid w:val="005C439F"/>
    <w:rsid w:val="005D0CAA"/>
    <w:rsid w:val="005D3311"/>
    <w:rsid w:val="005D3565"/>
    <w:rsid w:val="005D39A5"/>
    <w:rsid w:val="005D733B"/>
    <w:rsid w:val="00606CD5"/>
    <w:rsid w:val="0061406F"/>
    <w:rsid w:val="00614F4B"/>
    <w:rsid w:val="00620244"/>
    <w:rsid w:val="006443FC"/>
    <w:rsid w:val="00666B87"/>
    <w:rsid w:val="00674047"/>
    <w:rsid w:val="00677EC0"/>
    <w:rsid w:val="006A1837"/>
    <w:rsid w:val="006B3DFE"/>
    <w:rsid w:val="006D77D2"/>
    <w:rsid w:val="007311D1"/>
    <w:rsid w:val="00745B1B"/>
    <w:rsid w:val="007678C6"/>
    <w:rsid w:val="007721A5"/>
    <w:rsid w:val="007742C6"/>
    <w:rsid w:val="00776456"/>
    <w:rsid w:val="00781DC6"/>
    <w:rsid w:val="00790C36"/>
    <w:rsid w:val="007A4F1B"/>
    <w:rsid w:val="007B12E8"/>
    <w:rsid w:val="007B3983"/>
    <w:rsid w:val="007B5BB8"/>
    <w:rsid w:val="007B6FCF"/>
    <w:rsid w:val="007E3DFE"/>
    <w:rsid w:val="007F0D5F"/>
    <w:rsid w:val="007F758D"/>
    <w:rsid w:val="00831737"/>
    <w:rsid w:val="008362A1"/>
    <w:rsid w:val="00843261"/>
    <w:rsid w:val="008605F6"/>
    <w:rsid w:val="00866680"/>
    <w:rsid w:val="008833B6"/>
    <w:rsid w:val="008B10BF"/>
    <w:rsid w:val="008D20A2"/>
    <w:rsid w:val="008D2CB1"/>
    <w:rsid w:val="008E1BB4"/>
    <w:rsid w:val="008F6847"/>
    <w:rsid w:val="00902E46"/>
    <w:rsid w:val="00903420"/>
    <w:rsid w:val="00912C3A"/>
    <w:rsid w:val="0091561B"/>
    <w:rsid w:val="00926327"/>
    <w:rsid w:val="0094524A"/>
    <w:rsid w:val="00945B35"/>
    <w:rsid w:val="00947366"/>
    <w:rsid w:val="0095458B"/>
    <w:rsid w:val="00961E9B"/>
    <w:rsid w:val="00963586"/>
    <w:rsid w:val="00965152"/>
    <w:rsid w:val="00971EA2"/>
    <w:rsid w:val="009B7146"/>
    <w:rsid w:val="009B76AE"/>
    <w:rsid w:val="009C5BF1"/>
    <w:rsid w:val="009C70C6"/>
    <w:rsid w:val="009C7128"/>
    <w:rsid w:val="009D39D6"/>
    <w:rsid w:val="009D3EF4"/>
    <w:rsid w:val="00A031EB"/>
    <w:rsid w:val="00A0364B"/>
    <w:rsid w:val="00A211F6"/>
    <w:rsid w:val="00A22113"/>
    <w:rsid w:val="00A34BEF"/>
    <w:rsid w:val="00A365AD"/>
    <w:rsid w:val="00A372BE"/>
    <w:rsid w:val="00A54ED8"/>
    <w:rsid w:val="00A60D84"/>
    <w:rsid w:val="00A624F2"/>
    <w:rsid w:val="00A63AED"/>
    <w:rsid w:val="00A70844"/>
    <w:rsid w:val="00A71A82"/>
    <w:rsid w:val="00A84B59"/>
    <w:rsid w:val="00A94463"/>
    <w:rsid w:val="00A9468B"/>
    <w:rsid w:val="00AA0E5E"/>
    <w:rsid w:val="00AA303A"/>
    <w:rsid w:val="00AA5E70"/>
    <w:rsid w:val="00AA7FAE"/>
    <w:rsid w:val="00AB49D0"/>
    <w:rsid w:val="00AD261F"/>
    <w:rsid w:val="00AD3053"/>
    <w:rsid w:val="00AD730A"/>
    <w:rsid w:val="00AE4C42"/>
    <w:rsid w:val="00B176DE"/>
    <w:rsid w:val="00B26601"/>
    <w:rsid w:val="00B3009E"/>
    <w:rsid w:val="00B3220B"/>
    <w:rsid w:val="00B444ED"/>
    <w:rsid w:val="00B465D8"/>
    <w:rsid w:val="00B55E5E"/>
    <w:rsid w:val="00B641DE"/>
    <w:rsid w:val="00B66BDC"/>
    <w:rsid w:val="00B73B49"/>
    <w:rsid w:val="00B74A18"/>
    <w:rsid w:val="00B7556D"/>
    <w:rsid w:val="00B76906"/>
    <w:rsid w:val="00B9177D"/>
    <w:rsid w:val="00B95A73"/>
    <w:rsid w:val="00BA3469"/>
    <w:rsid w:val="00BA45C1"/>
    <w:rsid w:val="00BC2E30"/>
    <w:rsid w:val="00BE5011"/>
    <w:rsid w:val="00C1410D"/>
    <w:rsid w:val="00C14208"/>
    <w:rsid w:val="00C14A38"/>
    <w:rsid w:val="00C20FCD"/>
    <w:rsid w:val="00C31248"/>
    <w:rsid w:val="00C3534F"/>
    <w:rsid w:val="00C44296"/>
    <w:rsid w:val="00C44E38"/>
    <w:rsid w:val="00C4529C"/>
    <w:rsid w:val="00C51262"/>
    <w:rsid w:val="00C63EC3"/>
    <w:rsid w:val="00C85C5D"/>
    <w:rsid w:val="00CA085E"/>
    <w:rsid w:val="00CA3237"/>
    <w:rsid w:val="00CA4897"/>
    <w:rsid w:val="00CC0FBF"/>
    <w:rsid w:val="00CD5841"/>
    <w:rsid w:val="00CE2357"/>
    <w:rsid w:val="00CE4AEC"/>
    <w:rsid w:val="00CF30F1"/>
    <w:rsid w:val="00D00F10"/>
    <w:rsid w:val="00D0223C"/>
    <w:rsid w:val="00D10640"/>
    <w:rsid w:val="00D23628"/>
    <w:rsid w:val="00D4395A"/>
    <w:rsid w:val="00D44C85"/>
    <w:rsid w:val="00D465FF"/>
    <w:rsid w:val="00D60A2A"/>
    <w:rsid w:val="00D657D1"/>
    <w:rsid w:val="00D66668"/>
    <w:rsid w:val="00D75854"/>
    <w:rsid w:val="00D93D40"/>
    <w:rsid w:val="00DA07EF"/>
    <w:rsid w:val="00DA16AF"/>
    <w:rsid w:val="00DA6E9B"/>
    <w:rsid w:val="00DB35DF"/>
    <w:rsid w:val="00DB615E"/>
    <w:rsid w:val="00DC63BA"/>
    <w:rsid w:val="00DE4A0E"/>
    <w:rsid w:val="00DE548D"/>
    <w:rsid w:val="00DE7D55"/>
    <w:rsid w:val="00DF03AB"/>
    <w:rsid w:val="00DF4F53"/>
    <w:rsid w:val="00E10270"/>
    <w:rsid w:val="00E334C2"/>
    <w:rsid w:val="00E3617B"/>
    <w:rsid w:val="00E4409E"/>
    <w:rsid w:val="00E509DA"/>
    <w:rsid w:val="00E616E9"/>
    <w:rsid w:val="00E66F64"/>
    <w:rsid w:val="00E67EFE"/>
    <w:rsid w:val="00E71040"/>
    <w:rsid w:val="00E755A8"/>
    <w:rsid w:val="00E82703"/>
    <w:rsid w:val="00E91CA3"/>
    <w:rsid w:val="00E974BD"/>
    <w:rsid w:val="00EB1F21"/>
    <w:rsid w:val="00EC0B3D"/>
    <w:rsid w:val="00EC5E6B"/>
    <w:rsid w:val="00ED300E"/>
    <w:rsid w:val="00ED33A2"/>
    <w:rsid w:val="00EE0CC9"/>
    <w:rsid w:val="00EE2B43"/>
    <w:rsid w:val="00F018F6"/>
    <w:rsid w:val="00F01AA6"/>
    <w:rsid w:val="00F02D8C"/>
    <w:rsid w:val="00F04364"/>
    <w:rsid w:val="00F108D5"/>
    <w:rsid w:val="00F158C1"/>
    <w:rsid w:val="00F15F7D"/>
    <w:rsid w:val="00F21233"/>
    <w:rsid w:val="00F213B3"/>
    <w:rsid w:val="00F2257B"/>
    <w:rsid w:val="00F31575"/>
    <w:rsid w:val="00F4199C"/>
    <w:rsid w:val="00F43DBA"/>
    <w:rsid w:val="00F52C6A"/>
    <w:rsid w:val="00F56F15"/>
    <w:rsid w:val="00F62EC0"/>
    <w:rsid w:val="00F63C27"/>
    <w:rsid w:val="00F6631F"/>
    <w:rsid w:val="00F8551A"/>
    <w:rsid w:val="00F87C7F"/>
    <w:rsid w:val="00F96B4B"/>
    <w:rsid w:val="00FA5F79"/>
    <w:rsid w:val="00FB1565"/>
    <w:rsid w:val="00FB1EBD"/>
    <w:rsid w:val="00FB4D64"/>
    <w:rsid w:val="00FB5FBA"/>
    <w:rsid w:val="00FD38CE"/>
    <w:rsid w:val="00FD4D75"/>
    <w:rsid w:val="00FE7637"/>
    <w:rsid w:val="00FF033F"/>
    <w:rsid w:val="00FF29E3"/>
    <w:rsid w:val="00FF78D7"/>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4B9C"/>
  <w15:chartTrackingRefBased/>
  <w15:docId w15:val="{48257931-0688-4DAD-8204-F379E27E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2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CB1"/>
    <w:rPr>
      <w:rFonts w:eastAsiaTheme="majorEastAsia" w:cstheme="majorBidi"/>
      <w:color w:val="272727" w:themeColor="text1" w:themeTint="D8"/>
    </w:rPr>
  </w:style>
  <w:style w:type="paragraph" w:styleId="Title">
    <w:name w:val="Title"/>
    <w:basedOn w:val="Normal"/>
    <w:next w:val="Normal"/>
    <w:link w:val="TitleChar"/>
    <w:uiPriority w:val="10"/>
    <w:qFormat/>
    <w:rsid w:val="008D2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CB1"/>
    <w:pPr>
      <w:spacing w:before="160"/>
      <w:jc w:val="center"/>
    </w:pPr>
    <w:rPr>
      <w:i/>
      <w:iCs/>
      <w:color w:val="404040" w:themeColor="text1" w:themeTint="BF"/>
    </w:rPr>
  </w:style>
  <w:style w:type="character" w:customStyle="1" w:styleId="QuoteChar">
    <w:name w:val="Quote Char"/>
    <w:basedOn w:val="DefaultParagraphFont"/>
    <w:link w:val="Quote"/>
    <w:uiPriority w:val="29"/>
    <w:rsid w:val="008D2CB1"/>
    <w:rPr>
      <w:i/>
      <w:iCs/>
      <w:color w:val="404040" w:themeColor="text1" w:themeTint="BF"/>
    </w:rPr>
  </w:style>
  <w:style w:type="paragraph" w:styleId="ListParagraph">
    <w:name w:val="List Paragraph"/>
    <w:aliases w:val="Table of contents numbered,List Paragraph in table,PDP DOCUMENT SUBTITLE,List Paragraph1,List Paragraph 1,Bullets,List Paragraph (numbered (a)),Bullet Points,Liste Paragraf,Paragraphe de liste PBLH,Graph &amp; Table tite,Titre1,Listenabsatz1"/>
    <w:basedOn w:val="Normal"/>
    <w:link w:val="ListParagraphChar"/>
    <w:uiPriority w:val="34"/>
    <w:qFormat/>
    <w:rsid w:val="008D2CB1"/>
    <w:pPr>
      <w:ind w:left="720"/>
      <w:contextualSpacing/>
    </w:pPr>
  </w:style>
  <w:style w:type="character" w:styleId="IntenseEmphasis">
    <w:name w:val="Intense Emphasis"/>
    <w:basedOn w:val="DefaultParagraphFont"/>
    <w:uiPriority w:val="21"/>
    <w:qFormat/>
    <w:rsid w:val="008D2CB1"/>
    <w:rPr>
      <w:i/>
      <w:iCs/>
      <w:color w:val="0F4761" w:themeColor="accent1" w:themeShade="BF"/>
    </w:rPr>
  </w:style>
  <w:style w:type="paragraph" w:styleId="IntenseQuote">
    <w:name w:val="Intense Quote"/>
    <w:basedOn w:val="Normal"/>
    <w:next w:val="Normal"/>
    <w:link w:val="IntenseQuoteChar"/>
    <w:uiPriority w:val="30"/>
    <w:qFormat/>
    <w:rsid w:val="008D2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CB1"/>
    <w:rPr>
      <w:i/>
      <w:iCs/>
      <w:color w:val="0F4761" w:themeColor="accent1" w:themeShade="BF"/>
    </w:rPr>
  </w:style>
  <w:style w:type="character" w:styleId="IntenseReference">
    <w:name w:val="Intense Reference"/>
    <w:basedOn w:val="DefaultParagraphFont"/>
    <w:uiPriority w:val="32"/>
    <w:qFormat/>
    <w:rsid w:val="008D2CB1"/>
    <w:rPr>
      <w:b/>
      <w:bCs/>
      <w:smallCaps/>
      <w:color w:val="0F4761" w:themeColor="accent1" w:themeShade="BF"/>
      <w:spacing w:val="5"/>
    </w:rPr>
  </w:style>
  <w:style w:type="character" w:styleId="Hyperlink">
    <w:name w:val="Hyperlink"/>
    <w:basedOn w:val="DefaultParagraphFont"/>
    <w:uiPriority w:val="99"/>
    <w:unhideWhenUsed/>
    <w:rsid w:val="008D2CB1"/>
    <w:rPr>
      <w:color w:val="467886" w:themeColor="hyperlink"/>
      <w:u w:val="single"/>
    </w:rPr>
  </w:style>
  <w:style w:type="character" w:customStyle="1" w:styleId="UnresolvedMention">
    <w:name w:val="Unresolved Mention"/>
    <w:basedOn w:val="DefaultParagraphFont"/>
    <w:uiPriority w:val="99"/>
    <w:semiHidden/>
    <w:unhideWhenUsed/>
    <w:rsid w:val="008D2CB1"/>
    <w:rPr>
      <w:color w:val="605E5C"/>
      <w:shd w:val="clear" w:color="auto" w:fill="E1DFDD"/>
    </w:rPr>
  </w:style>
  <w:style w:type="character" w:customStyle="1" w:styleId="ListParagraphChar">
    <w:name w:val="List Paragraph Char"/>
    <w:aliases w:val="Table of contents numbered Char,List Paragraph in table Char,PDP DOCUMENT SUBTITLE Char,List Paragraph1 Char,List Paragraph 1 Char,Bullets Char,List Paragraph (numbered (a)) Char,Bullet Points Char,Liste Paragraf Char,Titre1 Char"/>
    <w:link w:val="ListParagraph"/>
    <w:uiPriority w:val="34"/>
    <w:qFormat/>
    <w:rsid w:val="00A34BEF"/>
  </w:style>
  <w:style w:type="paragraph" w:styleId="FootnoteText">
    <w:name w:val="footnote text"/>
    <w:basedOn w:val="Normal"/>
    <w:link w:val="FootnoteTextChar"/>
    <w:uiPriority w:val="99"/>
    <w:rsid w:val="00926327"/>
    <w:pPr>
      <w:spacing w:after="0" w:line="240" w:lineRule="auto"/>
    </w:pPr>
    <w:rPr>
      <w:rFonts w:ascii="Arial" w:eastAsia="Times New Roman" w:hAnsi="Arial" w:cs="Times New Roman"/>
      <w:kern w:val="0"/>
      <w:sz w:val="20"/>
      <w:szCs w:val="20"/>
      <w:lang w:val="en-US" w:eastAsia="de-DE"/>
      <w14:ligatures w14:val="none"/>
    </w:rPr>
  </w:style>
  <w:style w:type="character" w:customStyle="1" w:styleId="FootnoteTextChar">
    <w:name w:val="Footnote Text Char"/>
    <w:basedOn w:val="DefaultParagraphFont"/>
    <w:link w:val="FootnoteText"/>
    <w:uiPriority w:val="99"/>
    <w:rsid w:val="00926327"/>
    <w:rPr>
      <w:rFonts w:ascii="Arial" w:eastAsia="Times New Roman" w:hAnsi="Arial" w:cs="Times New Roman"/>
      <w:kern w:val="0"/>
      <w:sz w:val="20"/>
      <w:szCs w:val="20"/>
      <w:lang w:val="en-US" w:eastAsia="de-DE"/>
      <w14:ligatures w14:val="none"/>
    </w:rPr>
  </w:style>
  <w:style w:type="character" w:styleId="FootnoteReference">
    <w:name w:val="footnote reference"/>
    <w:basedOn w:val="DefaultParagraphFont"/>
    <w:uiPriority w:val="99"/>
    <w:rsid w:val="00926327"/>
    <w:rPr>
      <w:vertAlign w:val="superscript"/>
    </w:rPr>
  </w:style>
  <w:style w:type="character" w:styleId="CommentReference">
    <w:name w:val="annotation reference"/>
    <w:basedOn w:val="DefaultParagraphFont"/>
    <w:uiPriority w:val="99"/>
    <w:semiHidden/>
    <w:unhideWhenUsed/>
    <w:rsid w:val="00CD5841"/>
    <w:rPr>
      <w:sz w:val="16"/>
      <w:szCs w:val="16"/>
    </w:rPr>
  </w:style>
  <w:style w:type="paragraph" w:styleId="CommentText">
    <w:name w:val="annotation text"/>
    <w:basedOn w:val="Normal"/>
    <w:link w:val="CommentTextChar"/>
    <w:uiPriority w:val="99"/>
    <w:unhideWhenUsed/>
    <w:rsid w:val="00CD5841"/>
    <w:pPr>
      <w:spacing w:line="240" w:lineRule="auto"/>
    </w:pPr>
    <w:rPr>
      <w:sz w:val="20"/>
      <w:szCs w:val="20"/>
    </w:rPr>
  </w:style>
  <w:style w:type="character" w:customStyle="1" w:styleId="CommentTextChar">
    <w:name w:val="Comment Text Char"/>
    <w:basedOn w:val="DefaultParagraphFont"/>
    <w:link w:val="CommentText"/>
    <w:uiPriority w:val="99"/>
    <w:rsid w:val="00CD5841"/>
    <w:rPr>
      <w:sz w:val="20"/>
      <w:szCs w:val="20"/>
    </w:rPr>
  </w:style>
  <w:style w:type="paragraph" w:styleId="CommentSubject">
    <w:name w:val="annotation subject"/>
    <w:basedOn w:val="CommentText"/>
    <w:next w:val="CommentText"/>
    <w:link w:val="CommentSubjectChar"/>
    <w:uiPriority w:val="99"/>
    <w:semiHidden/>
    <w:unhideWhenUsed/>
    <w:rsid w:val="00CD5841"/>
    <w:rPr>
      <w:b/>
      <w:bCs/>
    </w:rPr>
  </w:style>
  <w:style w:type="character" w:customStyle="1" w:styleId="CommentSubjectChar">
    <w:name w:val="Comment Subject Char"/>
    <w:basedOn w:val="CommentTextChar"/>
    <w:link w:val="CommentSubject"/>
    <w:uiPriority w:val="99"/>
    <w:semiHidden/>
    <w:rsid w:val="00CD58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2242">
      <w:bodyDiv w:val="1"/>
      <w:marLeft w:val="0"/>
      <w:marRight w:val="0"/>
      <w:marTop w:val="0"/>
      <w:marBottom w:val="0"/>
      <w:divBdr>
        <w:top w:val="none" w:sz="0" w:space="0" w:color="auto"/>
        <w:left w:val="none" w:sz="0" w:space="0" w:color="auto"/>
        <w:bottom w:val="none" w:sz="0" w:space="0" w:color="auto"/>
        <w:right w:val="none" w:sz="0" w:space="0" w:color="auto"/>
      </w:divBdr>
    </w:div>
    <w:div w:id="47155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469E3-C578-47FB-8D98-E849AA9F3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2436</Words>
  <Characters>13886</Characters>
  <Application>Microsoft Office Word</Application>
  <DocSecurity>0</DocSecurity>
  <Lines>115</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Lupascu</dc:creator>
  <cp:keywords/>
  <dc:description/>
  <cp:lastModifiedBy>Aliona Lupascu</cp:lastModifiedBy>
  <cp:revision>2</cp:revision>
  <cp:lastPrinted>2024-09-04T05:59:00Z</cp:lastPrinted>
  <dcterms:created xsi:type="dcterms:W3CDTF">2025-05-14T12:44:00Z</dcterms:created>
  <dcterms:modified xsi:type="dcterms:W3CDTF">2025-05-14T12:44:00Z</dcterms:modified>
</cp:coreProperties>
</file>