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68428B" w:rsidRDefault="006933C3" w:rsidP="00011252">
      <w:pPr>
        <w:pBdr>
          <w:top w:val="none" w:sz="4" w:space="0" w:color="000000"/>
          <w:left w:val="none" w:sz="4" w:space="0" w:color="000000"/>
          <w:bottom w:val="none" w:sz="4" w:space="0" w:color="000000"/>
          <w:right w:val="none" w:sz="4" w:space="0" w:color="000000"/>
        </w:pBdr>
        <w:ind w:left="-851" w:right="141" w:firstLine="0"/>
        <w:jc w:val="center"/>
        <w:rPr>
          <w:sz w:val="24"/>
          <w:szCs w:val="24"/>
          <w:lang w:val="ro-RO"/>
        </w:rPr>
      </w:pPr>
      <w:bookmarkStart w:id="0" w:name="_GoBack"/>
      <w:bookmarkEnd w:id="0"/>
      <w:r w:rsidRPr="0068428B">
        <w:rPr>
          <w:b/>
          <w:sz w:val="24"/>
          <w:szCs w:val="24"/>
          <w:lang w:val="ro-RO"/>
        </w:rPr>
        <w:t>NOTA</w:t>
      </w:r>
      <w:r w:rsidR="00032B46" w:rsidRPr="0068428B">
        <w:rPr>
          <w:b/>
          <w:sz w:val="24"/>
          <w:szCs w:val="24"/>
          <w:lang w:val="ro-RO"/>
        </w:rPr>
        <w:t xml:space="preserve"> </w:t>
      </w:r>
      <w:r w:rsidRPr="0068428B">
        <w:rPr>
          <w:b/>
          <w:sz w:val="24"/>
          <w:szCs w:val="24"/>
          <w:lang w:val="ro-RO"/>
        </w:rPr>
        <w:t>DE</w:t>
      </w:r>
      <w:r w:rsidR="00032B46" w:rsidRPr="0068428B">
        <w:rPr>
          <w:b/>
          <w:sz w:val="24"/>
          <w:szCs w:val="24"/>
          <w:lang w:val="ro-RO"/>
        </w:rPr>
        <w:t xml:space="preserve"> </w:t>
      </w:r>
      <w:r w:rsidRPr="0068428B">
        <w:rPr>
          <w:b/>
          <w:sz w:val="24"/>
          <w:szCs w:val="24"/>
          <w:lang w:val="ro-RO"/>
        </w:rPr>
        <w:t>FUNDAMENTARE</w:t>
      </w:r>
    </w:p>
    <w:p w14:paraId="7D329A6F" w14:textId="3698BFD9" w:rsidR="00011252" w:rsidRPr="0068428B" w:rsidRDefault="00011252" w:rsidP="00011252">
      <w:pPr>
        <w:ind w:left="-851" w:firstLine="426"/>
        <w:jc w:val="center"/>
        <w:rPr>
          <w:b/>
          <w:sz w:val="24"/>
          <w:szCs w:val="24"/>
          <w:lang w:val="ro-RO" w:eastAsia="ru-RU"/>
        </w:rPr>
      </w:pPr>
      <w:r w:rsidRPr="0068428B">
        <w:rPr>
          <w:b/>
          <w:sz w:val="24"/>
          <w:szCs w:val="24"/>
          <w:lang w:val="ro-RO" w:eastAsia="ru-RU"/>
        </w:rPr>
        <w:t xml:space="preserve">cu privire la aprobarea Regulamentului resursei informaționale formate de </w:t>
      </w:r>
      <w:r w:rsidR="00486BEB" w:rsidRPr="0068428B">
        <w:rPr>
          <w:b/>
          <w:sz w:val="24"/>
          <w:szCs w:val="24"/>
          <w:lang w:val="ro-RO" w:eastAsia="ru-RU"/>
        </w:rPr>
        <w:t>s</w:t>
      </w:r>
      <w:r w:rsidRPr="0068428B">
        <w:rPr>
          <w:b/>
          <w:sz w:val="24"/>
          <w:szCs w:val="24"/>
          <w:lang w:val="ro-RO" w:eastAsia="ru-RU"/>
        </w:rPr>
        <w:t>ubsistemul informațional „e-Bilet” și modificarea Conceptului tehnic privind Sistemul de management</w:t>
      </w:r>
    </w:p>
    <w:p w14:paraId="195B8BC3" w14:textId="7E90F52E" w:rsidR="00011252" w:rsidRPr="0068428B" w:rsidRDefault="00011252" w:rsidP="00011252">
      <w:pPr>
        <w:ind w:left="-851" w:firstLine="426"/>
        <w:jc w:val="center"/>
        <w:rPr>
          <w:b/>
          <w:sz w:val="24"/>
          <w:szCs w:val="24"/>
          <w:lang w:val="ro-RO" w:eastAsia="ru-RU"/>
        </w:rPr>
      </w:pPr>
      <w:r w:rsidRPr="0068428B">
        <w:rPr>
          <w:b/>
          <w:sz w:val="24"/>
          <w:szCs w:val="24"/>
          <w:lang w:val="ro-RO" w:eastAsia="ru-RU"/>
        </w:rPr>
        <w:t>integrat în domeniul transportului rutier</w:t>
      </w:r>
      <w:r w:rsidR="00FA6BD0" w:rsidRPr="0068428B">
        <w:rPr>
          <w:b/>
          <w:sz w:val="24"/>
          <w:szCs w:val="24"/>
          <w:lang w:val="ro-RO" w:eastAsia="ru-RU"/>
        </w:rPr>
        <w:t>, aprobat prin Hotărârea Guvernului nr. 126/2020</w:t>
      </w:r>
    </w:p>
    <w:p w14:paraId="4BB58C6E" w14:textId="77777777" w:rsidR="00545191" w:rsidRPr="0068428B" w:rsidRDefault="00545191" w:rsidP="00011252">
      <w:pPr>
        <w:ind w:left="-851" w:firstLine="426"/>
        <w:jc w:val="center"/>
        <w:rPr>
          <w:b/>
          <w:sz w:val="24"/>
          <w:szCs w:val="24"/>
          <w:lang w:val="ro-RO" w:eastAsia="ru-RU"/>
        </w:rPr>
      </w:pPr>
    </w:p>
    <w:tbl>
      <w:tblPr>
        <w:tblStyle w:val="TableGrid"/>
        <w:tblW w:w="10207" w:type="dxa"/>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7"/>
      </w:tblGrid>
      <w:tr w:rsidR="006D3EB7" w:rsidRPr="0068428B" w14:paraId="287A4E29" w14:textId="77777777" w:rsidTr="007D0F8E">
        <w:tc>
          <w:tcPr>
            <w:tcW w:w="10207"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3A0D3A17" w14:textId="355DA38D" w:rsidR="007258CF" w:rsidRPr="0068428B" w:rsidRDefault="0036135C" w:rsidP="00D61D02">
            <w:pPr>
              <w:ind w:firstLine="601"/>
              <w:rPr>
                <w:rFonts w:ascii="Times New Roman" w:hAnsi="Times New Roman"/>
                <w:b/>
                <w:bCs/>
                <w:sz w:val="24"/>
                <w:szCs w:val="24"/>
                <w:lang w:val="ro-RO"/>
              </w:rPr>
            </w:pPr>
            <w:r w:rsidRPr="0068428B">
              <w:rPr>
                <w:rFonts w:ascii="Times New Roman" w:hAnsi="Times New Roman"/>
                <w:b/>
                <w:bCs/>
                <w:sz w:val="24"/>
                <w:szCs w:val="24"/>
                <w:lang w:val="ro-RO"/>
              </w:rPr>
              <w:t>1.</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Denumirea</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sau</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numele</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autorului</w:t>
            </w:r>
            <w:r w:rsidR="00032B46" w:rsidRPr="0068428B">
              <w:rPr>
                <w:rFonts w:ascii="Times New Roman" w:hAnsi="Times New Roman"/>
                <w:b/>
                <w:bCs/>
                <w:sz w:val="24"/>
                <w:szCs w:val="24"/>
                <w:lang w:val="ro-RO"/>
              </w:rPr>
              <w:t xml:space="preserve"> </w:t>
            </w:r>
            <w:r w:rsidR="00863417" w:rsidRPr="0068428B">
              <w:rPr>
                <w:rFonts w:ascii="Times New Roman" w:hAnsi="Times New Roman"/>
                <w:b/>
                <w:bCs/>
                <w:sz w:val="24"/>
                <w:szCs w:val="24"/>
                <w:lang w:val="ro-RO"/>
              </w:rPr>
              <w:t>ș</w:t>
            </w:r>
            <w:r w:rsidR="006933C3" w:rsidRPr="0068428B">
              <w:rPr>
                <w:rFonts w:ascii="Times New Roman" w:hAnsi="Times New Roman"/>
                <w:b/>
                <w:bCs/>
                <w:sz w:val="24"/>
                <w:szCs w:val="24"/>
                <w:lang w:val="ro-RO"/>
              </w:rPr>
              <w:t>i,</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după</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caz,</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a</w:t>
            </w:r>
            <w:r w:rsidR="00E94FA8" w:rsidRPr="0068428B">
              <w:rPr>
                <w:rFonts w:ascii="Times New Roman" w:hAnsi="Times New Roman"/>
                <w:b/>
                <w:bCs/>
                <w:sz w:val="24"/>
                <w:szCs w:val="24"/>
                <w:lang w:val="ro-RO"/>
              </w:rPr>
              <w:t>/al</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participan</w:t>
            </w:r>
            <w:r w:rsidR="00863417" w:rsidRPr="0068428B">
              <w:rPr>
                <w:rFonts w:ascii="Times New Roman" w:hAnsi="Times New Roman"/>
                <w:b/>
                <w:bCs/>
                <w:sz w:val="24"/>
                <w:szCs w:val="24"/>
                <w:lang w:val="ro-RO"/>
              </w:rPr>
              <w:t>ț</w:t>
            </w:r>
            <w:r w:rsidR="006933C3" w:rsidRPr="0068428B">
              <w:rPr>
                <w:rFonts w:ascii="Times New Roman" w:hAnsi="Times New Roman"/>
                <w:b/>
                <w:bCs/>
                <w:sz w:val="24"/>
                <w:szCs w:val="24"/>
                <w:lang w:val="ro-RO"/>
              </w:rPr>
              <w:t>ilor</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la</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elaborarea</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proiectului</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actului</w:t>
            </w:r>
            <w:r w:rsidR="00032B46" w:rsidRPr="0068428B">
              <w:rPr>
                <w:rFonts w:ascii="Times New Roman" w:hAnsi="Times New Roman"/>
                <w:b/>
                <w:bCs/>
                <w:sz w:val="24"/>
                <w:szCs w:val="24"/>
                <w:lang w:val="ro-RO"/>
              </w:rPr>
              <w:t xml:space="preserve"> </w:t>
            </w:r>
            <w:r w:rsidR="006933C3" w:rsidRPr="0068428B">
              <w:rPr>
                <w:rFonts w:ascii="Times New Roman" w:hAnsi="Times New Roman"/>
                <w:b/>
                <w:bCs/>
                <w:sz w:val="24"/>
                <w:szCs w:val="24"/>
                <w:lang w:val="ro-RO"/>
              </w:rPr>
              <w:t>normativ</w:t>
            </w:r>
          </w:p>
        </w:tc>
      </w:tr>
      <w:tr w:rsidR="006D3EB7" w:rsidRPr="0068428B" w14:paraId="07E4E789"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30AB9C1" w:rsidR="008B4BE6" w:rsidRPr="0068428B" w:rsidRDefault="00FB7389" w:rsidP="00D61D02">
            <w:pPr>
              <w:ind w:firstLine="601"/>
              <w:rPr>
                <w:rFonts w:ascii="Times New Roman" w:hAnsi="Times New Roman"/>
                <w:sz w:val="24"/>
                <w:szCs w:val="24"/>
                <w:lang w:val="ro-RO"/>
              </w:rPr>
            </w:pPr>
            <w:r w:rsidRPr="0068428B">
              <w:rPr>
                <w:rFonts w:ascii="Times New Roman" w:hAnsi="Times New Roman"/>
                <w:sz w:val="24"/>
                <w:szCs w:val="24"/>
                <w:lang w:val="ro-RO"/>
              </w:rPr>
              <w:t>Proiectul de hotărâre a fost elaborat de către Ministerul Infrastructurii și Dezvoltării Regionale (MIDR) în colaborare cu Agenția Națională Transport Auto (ANTA).</w:t>
            </w:r>
          </w:p>
        </w:tc>
      </w:tr>
      <w:tr w:rsidR="006D3EB7" w:rsidRPr="0068428B" w14:paraId="54985D5B"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6CF02A6C" w14:textId="421495FE" w:rsidR="007258CF" w:rsidRPr="0068428B" w:rsidRDefault="006933C3" w:rsidP="00D61D02">
            <w:pPr>
              <w:ind w:firstLine="601"/>
              <w:rPr>
                <w:rFonts w:ascii="Times New Roman" w:hAnsi="Times New Roman"/>
                <w:b/>
                <w:bCs/>
                <w:sz w:val="24"/>
                <w:szCs w:val="24"/>
                <w:lang w:val="ro-RO"/>
              </w:rPr>
            </w:pPr>
            <w:r w:rsidRPr="0068428B">
              <w:rPr>
                <w:rFonts w:ascii="Times New Roman" w:hAnsi="Times New Roman"/>
                <w:b/>
                <w:bCs/>
                <w:sz w:val="24"/>
                <w:szCs w:val="24"/>
                <w:lang w:val="ro-RO"/>
              </w:rPr>
              <w:t>2.</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Condi</w:t>
            </w:r>
            <w:r w:rsidR="00863417" w:rsidRPr="0068428B">
              <w:rPr>
                <w:rFonts w:ascii="Times New Roman" w:hAnsi="Times New Roman"/>
                <w:b/>
                <w:bCs/>
                <w:sz w:val="24"/>
                <w:szCs w:val="24"/>
                <w:lang w:val="ro-RO"/>
              </w:rPr>
              <w:t>ț</w:t>
            </w:r>
            <w:r w:rsidRPr="0068428B">
              <w:rPr>
                <w:rFonts w:ascii="Times New Roman" w:hAnsi="Times New Roman"/>
                <w:b/>
                <w:bCs/>
                <w:sz w:val="24"/>
                <w:szCs w:val="24"/>
                <w:lang w:val="ro-RO"/>
              </w:rPr>
              <w:t>iile</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ce</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au</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impus</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elaborarea</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proiectului</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actului</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normativ</w:t>
            </w:r>
          </w:p>
        </w:tc>
      </w:tr>
      <w:tr w:rsidR="006D3EB7" w:rsidRPr="0068428B" w14:paraId="4F79667C"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68428B" w:rsidRDefault="006933C3" w:rsidP="00D61D02">
            <w:pPr>
              <w:ind w:firstLine="601"/>
              <w:rPr>
                <w:rFonts w:ascii="Times New Roman" w:hAnsi="Times New Roman"/>
                <w:sz w:val="24"/>
                <w:szCs w:val="24"/>
                <w:lang w:val="ro-RO"/>
              </w:rPr>
            </w:pPr>
            <w:r w:rsidRPr="0068428B">
              <w:rPr>
                <w:rFonts w:ascii="Times New Roman" w:hAnsi="Times New Roman"/>
                <w:sz w:val="24"/>
                <w:szCs w:val="24"/>
                <w:lang w:val="ro-RO"/>
              </w:rPr>
              <w:t>2.1.</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Temeiul</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legal</w:t>
            </w:r>
            <w:r w:rsidR="00825DC9" w:rsidRPr="0068428B">
              <w:rPr>
                <w:rFonts w:ascii="Times New Roman" w:hAnsi="Times New Roman"/>
                <w:sz w:val="24"/>
                <w:szCs w:val="24"/>
                <w:lang w:val="ro-RO"/>
              </w:rPr>
              <w:t xml:space="preserve"> sau</w:t>
            </w:r>
            <w:r w:rsidRPr="0068428B">
              <w:rPr>
                <w:rFonts w:ascii="Times New Roman" w:hAnsi="Times New Roman"/>
                <w:sz w:val="24"/>
                <w:szCs w:val="24"/>
                <w:lang w:val="ro-RO"/>
              </w:rPr>
              <w:t>,</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după</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caz</w:t>
            </w:r>
            <w:r w:rsidR="00825DC9" w:rsidRPr="0068428B">
              <w:rPr>
                <w:rFonts w:ascii="Times New Roman" w:hAnsi="Times New Roman"/>
                <w:sz w:val="24"/>
                <w:szCs w:val="24"/>
                <w:lang w:val="ro-RO"/>
              </w:rPr>
              <w:t>,</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sursa</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proiectului</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actului</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normativ</w:t>
            </w:r>
          </w:p>
        </w:tc>
      </w:tr>
      <w:tr w:rsidR="00782D10" w:rsidRPr="0068428B" w14:paraId="55FBAACE"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4A1929E" w14:textId="36499945" w:rsidR="00C04CA2" w:rsidRPr="0068428B" w:rsidRDefault="00D22133" w:rsidP="00465418">
            <w:pPr>
              <w:ind w:firstLine="601"/>
              <w:rPr>
                <w:rFonts w:ascii="Times New Roman" w:hAnsi="Times New Roman"/>
                <w:sz w:val="24"/>
                <w:szCs w:val="24"/>
                <w:lang w:val="ro-RO"/>
              </w:rPr>
            </w:pPr>
            <w:r w:rsidRPr="0068428B">
              <w:rPr>
                <w:rFonts w:ascii="Times New Roman" w:hAnsi="Times New Roman"/>
                <w:sz w:val="24"/>
                <w:szCs w:val="24"/>
                <w:lang w:val="ro-RO"/>
              </w:rPr>
              <w:t>Proiectul este</w:t>
            </w:r>
            <w:r w:rsidR="00D61D02" w:rsidRPr="0068428B">
              <w:rPr>
                <w:rFonts w:ascii="Times New Roman" w:hAnsi="Times New Roman"/>
                <w:sz w:val="24"/>
                <w:szCs w:val="24"/>
                <w:lang w:val="ro-RO"/>
              </w:rPr>
              <w:t xml:space="preserve"> elaborat</w:t>
            </w:r>
            <w:r w:rsidR="00C04CA2" w:rsidRPr="0068428B">
              <w:rPr>
                <w:rFonts w:ascii="Times New Roman" w:hAnsi="Times New Roman"/>
                <w:sz w:val="24"/>
                <w:szCs w:val="24"/>
                <w:lang w:val="ro-RO"/>
              </w:rPr>
              <w:t>:</w:t>
            </w:r>
          </w:p>
          <w:p w14:paraId="3540BC31" w14:textId="2CAE8C6E" w:rsidR="007716E5" w:rsidRPr="0068428B" w:rsidRDefault="00C04CA2" w:rsidP="00465418">
            <w:pPr>
              <w:ind w:firstLine="601"/>
              <w:rPr>
                <w:rFonts w:ascii="Times New Roman" w:hAnsi="Times New Roman"/>
                <w:sz w:val="24"/>
                <w:szCs w:val="24"/>
                <w:lang w:val="ro-RO"/>
              </w:rPr>
            </w:pPr>
            <w:r w:rsidRPr="0068428B">
              <w:rPr>
                <w:rFonts w:ascii="Times New Roman" w:hAnsi="Times New Roman"/>
                <w:sz w:val="24"/>
                <w:szCs w:val="24"/>
                <w:lang w:val="ro-RO"/>
              </w:rPr>
              <w:t>-</w:t>
            </w:r>
            <w:r w:rsidR="00D61D02" w:rsidRPr="0068428B">
              <w:rPr>
                <w:rFonts w:ascii="Times New Roman" w:hAnsi="Times New Roman"/>
                <w:sz w:val="24"/>
                <w:szCs w:val="24"/>
                <w:lang w:val="ro-RO"/>
              </w:rPr>
              <w:t xml:space="preserve"> </w:t>
            </w:r>
            <w:r w:rsidR="00A214BC" w:rsidRPr="0068428B">
              <w:rPr>
                <w:rFonts w:ascii="Times New Roman" w:hAnsi="Times New Roman"/>
                <w:sz w:val="24"/>
                <w:szCs w:val="24"/>
                <w:lang w:val="ro-RO"/>
              </w:rPr>
              <w:t>în temeiul art. 18 alin. (1) și art. 22 din Legea nr.467/2003 cu privire la informatizare și la resursele informaționale de stat</w:t>
            </w:r>
            <w:r w:rsidR="00EB265A" w:rsidRPr="0068428B">
              <w:rPr>
                <w:rFonts w:ascii="Times New Roman" w:hAnsi="Times New Roman"/>
                <w:sz w:val="24"/>
                <w:szCs w:val="24"/>
                <w:lang w:val="ro-RO"/>
              </w:rPr>
              <w:t>.</w:t>
            </w:r>
          </w:p>
          <w:p w14:paraId="7E439546" w14:textId="3F4E201E" w:rsidR="00C04CA2" w:rsidRPr="0068428B" w:rsidRDefault="007716E5" w:rsidP="00465418">
            <w:pPr>
              <w:ind w:firstLine="601"/>
              <w:rPr>
                <w:rFonts w:ascii="Times New Roman" w:hAnsi="Times New Roman"/>
                <w:sz w:val="24"/>
                <w:szCs w:val="24"/>
                <w:lang w:val="ro-RO"/>
              </w:rPr>
            </w:pPr>
            <w:r w:rsidRPr="0068428B">
              <w:rPr>
                <w:rFonts w:ascii="Times New Roman" w:hAnsi="Times New Roman"/>
                <w:sz w:val="24"/>
                <w:szCs w:val="24"/>
                <w:lang w:val="ro-RO"/>
              </w:rPr>
              <w:t xml:space="preserve">-în contextul implementării prevederilor </w:t>
            </w:r>
            <w:r w:rsidR="00FA6BD0" w:rsidRPr="0068428B">
              <w:rPr>
                <w:rFonts w:ascii="Times New Roman" w:hAnsi="Times New Roman"/>
                <w:sz w:val="24"/>
                <w:szCs w:val="24"/>
                <w:lang w:val="ro-RO"/>
              </w:rPr>
              <w:t>Hotărârii Guvernului</w:t>
            </w:r>
            <w:r w:rsidRPr="0068428B">
              <w:rPr>
                <w:rFonts w:ascii="Times New Roman" w:hAnsi="Times New Roman"/>
                <w:sz w:val="24"/>
                <w:szCs w:val="24"/>
                <w:lang w:val="ro-RO"/>
              </w:rPr>
              <w:t xml:space="preserve"> </w:t>
            </w:r>
            <w:r w:rsidR="00FA6BD0" w:rsidRPr="0068428B">
              <w:rPr>
                <w:rFonts w:ascii="Times New Roman" w:hAnsi="Times New Roman"/>
                <w:sz w:val="24"/>
                <w:szCs w:val="24"/>
                <w:lang w:val="ro-RO"/>
              </w:rPr>
              <w:t xml:space="preserve">nr. </w:t>
            </w:r>
            <w:r w:rsidRPr="0068428B">
              <w:rPr>
                <w:rFonts w:ascii="Times New Roman" w:hAnsi="Times New Roman"/>
                <w:sz w:val="24"/>
                <w:szCs w:val="24"/>
                <w:lang w:val="ro-RO"/>
              </w:rPr>
              <w:t>126/2020 cu privire la aprobarea Conceptului tehnic privind Sistemul de management integrat în domeniul transportului rutier și Codul</w:t>
            </w:r>
            <w:r w:rsidR="00FA6BD0" w:rsidRPr="0068428B">
              <w:rPr>
                <w:rFonts w:ascii="Times New Roman" w:hAnsi="Times New Roman"/>
                <w:sz w:val="24"/>
                <w:szCs w:val="24"/>
                <w:lang w:val="ro-RO"/>
              </w:rPr>
              <w:t>ui</w:t>
            </w:r>
            <w:r w:rsidRPr="0068428B">
              <w:rPr>
                <w:rFonts w:ascii="Times New Roman" w:hAnsi="Times New Roman"/>
                <w:sz w:val="24"/>
                <w:szCs w:val="24"/>
                <w:lang w:val="ro-RO"/>
              </w:rPr>
              <w:t xml:space="preserve"> transporturilor rutiere nr. 150/2014, în special art. 63 alin. (1), care prevede că vehiculele rutiere utilizate în transportul rutier contra cost de persoane trebuie să fie echipate cu sisteme de poziționare globală conectate la Sistemul de Management Integrat (SMI) administrat de ANTA.</w:t>
            </w:r>
            <w:r w:rsidR="00EB265A" w:rsidRPr="0068428B">
              <w:rPr>
                <w:rFonts w:ascii="Times New Roman" w:hAnsi="Times New Roman"/>
                <w:sz w:val="24"/>
                <w:szCs w:val="24"/>
                <w:lang w:val="ro-RO"/>
              </w:rPr>
              <w:t xml:space="preserve"> </w:t>
            </w:r>
          </w:p>
          <w:p w14:paraId="1C0DBC40" w14:textId="2B53EFF8" w:rsidR="00782D10" w:rsidRPr="0068428B" w:rsidRDefault="00C04CA2" w:rsidP="00465418">
            <w:pPr>
              <w:ind w:firstLine="601"/>
              <w:rPr>
                <w:rFonts w:ascii="Times New Roman" w:hAnsi="Times New Roman"/>
                <w:sz w:val="24"/>
                <w:szCs w:val="24"/>
                <w:lang w:val="ro-RO"/>
              </w:rPr>
            </w:pPr>
            <w:r w:rsidRPr="0068428B">
              <w:rPr>
                <w:rFonts w:ascii="Times New Roman" w:hAnsi="Times New Roman"/>
                <w:sz w:val="24"/>
                <w:szCs w:val="24"/>
                <w:lang w:val="ro-RO"/>
              </w:rPr>
              <w:t>- pct. 26</w:t>
            </w:r>
            <w:r w:rsidR="0003782B" w:rsidRPr="0068428B">
              <w:rPr>
                <w:rFonts w:ascii="Times New Roman" w:hAnsi="Times New Roman"/>
                <w:sz w:val="24"/>
                <w:szCs w:val="24"/>
                <w:lang w:val="ro-RO"/>
              </w:rPr>
              <w:t>2-263</w:t>
            </w:r>
            <w:r w:rsidRPr="0068428B">
              <w:rPr>
                <w:rFonts w:ascii="Times New Roman" w:hAnsi="Times New Roman"/>
                <w:sz w:val="24"/>
                <w:szCs w:val="24"/>
                <w:lang w:val="ro-RO"/>
              </w:rPr>
              <w:t xml:space="preserve"> din </w:t>
            </w:r>
            <w:r w:rsidR="00465418" w:rsidRPr="0068428B">
              <w:rPr>
                <w:rFonts w:ascii="Times New Roman" w:hAnsi="Times New Roman"/>
                <w:sz w:val="24"/>
                <w:szCs w:val="24"/>
                <w:lang w:val="ro-RO"/>
              </w:rPr>
              <w:t>Planul de acțiuni al Guvernului pentru anul 2024</w:t>
            </w:r>
            <w:r w:rsidR="00584536" w:rsidRPr="0068428B">
              <w:rPr>
                <w:rFonts w:ascii="Times New Roman" w:hAnsi="Times New Roman"/>
                <w:sz w:val="24"/>
                <w:szCs w:val="24"/>
                <w:lang w:val="ro-RO"/>
              </w:rPr>
              <w:t xml:space="preserve">, aprobat prin Hotărârea Guvernului nr. </w:t>
            </w:r>
            <w:r w:rsidR="00F2044B" w:rsidRPr="0068428B">
              <w:rPr>
                <w:rFonts w:ascii="Times New Roman" w:hAnsi="Times New Roman"/>
                <w:sz w:val="24"/>
                <w:szCs w:val="24"/>
                <w:lang w:val="ro-RO"/>
              </w:rPr>
              <w:t>887/2023</w:t>
            </w:r>
            <w:r w:rsidR="00586A1D" w:rsidRPr="0068428B">
              <w:rPr>
                <w:rFonts w:ascii="Times New Roman" w:hAnsi="Times New Roman"/>
                <w:sz w:val="24"/>
                <w:szCs w:val="24"/>
                <w:lang w:val="ro-RO"/>
              </w:rPr>
              <w:t>.</w:t>
            </w:r>
            <w:r w:rsidR="00D22133" w:rsidRPr="0068428B">
              <w:rPr>
                <w:rFonts w:ascii="Times New Roman" w:hAnsi="Times New Roman"/>
                <w:sz w:val="24"/>
                <w:szCs w:val="24"/>
                <w:lang w:val="ro-RO"/>
              </w:rPr>
              <w:t xml:space="preserve"> </w:t>
            </w:r>
          </w:p>
        </w:tc>
      </w:tr>
      <w:tr w:rsidR="006D3EB7" w:rsidRPr="0068428B" w14:paraId="6F56D62C"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40AD9EB" w14:textId="5D900D2C" w:rsidR="008B4BE6" w:rsidRPr="0068428B" w:rsidRDefault="006933C3" w:rsidP="00D61D02">
            <w:pPr>
              <w:ind w:firstLine="601"/>
              <w:rPr>
                <w:rFonts w:ascii="Times New Roman" w:hAnsi="Times New Roman"/>
                <w:sz w:val="24"/>
                <w:szCs w:val="24"/>
                <w:lang w:val="ro-RO"/>
              </w:rPr>
            </w:pPr>
            <w:r w:rsidRPr="0068428B">
              <w:rPr>
                <w:rFonts w:ascii="Times New Roman" w:hAnsi="Times New Roman"/>
                <w:sz w:val="24"/>
                <w:szCs w:val="24"/>
                <w:lang w:val="ro-RO"/>
              </w:rPr>
              <w:t>2.2.</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Descrierea</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situa</w:t>
            </w:r>
            <w:r w:rsidR="00863417" w:rsidRPr="0068428B">
              <w:rPr>
                <w:rFonts w:ascii="Times New Roman" w:hAnsi="Times New Roman"/>
                <w:sz w:val="24"/>
                <w:szCs w:val="24"/>
                <w:lang w:val="ro-RO"/>
              </w:rPr>
              <w:t>ț</w:t>
            </w:r>
            <w:r w:rsidRPr="0068428B">
              <w:rPr>
                <w:rFonts w:ascii="Times New Roman" w:hAnsi="Times New Roman"/>
                <w:sz w:val="24"/>
                <w:szCs w:val="24"/>
                <w:lang w:val="ro-RO"/>
              </w:rPr>
              <w:t>iei</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actuale</w:t>
            </w:r>
            <w:r w:rsidR="00032B46" w:rsidRPr="0068428B">
              <w:rPr>
                <w:rFonts w:ascii="Times New Roman" w:hAnsi="Times New Roman"/>
                <w:sz w:val="24"/>
                <w:szCs w:val="24"/>
                <w:lang w:val="ro-RO"/>
              </w:rPr>
              <w:t xml:space="preserve"> </w:t>
            </w:r>
            <w:r w:rsidR="00863417" w:rsidRPr="0068428B">
              <w:rPr>
                <w:rFonts w:ascii="Times New Roman" w:hAnsi="Times New Roman"/>
                <w:sz w:val="24"/>
                <w:szCs w:val="24"/>
                <w:lang w:val="ro-RO"/>
              </w:rPr>
              <w:t>ș</w:t>
            </w:r>
            <w:r w:rsidRPr="0068428B">
              <w:rPr>
                <w:rFonts w:ascii="Times New Roman" w:hAnsi="Times New Roman"/>
                <w:sz w:val="24"/>
                <w:szCs w:val="24"/>
                <w:lang w:val="ro-RO"/>
              </w:rPr>
              <w:t>i</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a</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problemelor</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care</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impun</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interven</w:t>
            </w:r>
            <w:r w:rsidR="00863417" w:rsidRPr="0068428B">
              <w:rPr>
                <w:rFonts w:ascii="Times New Roman" w:hAnsi="Times New Roman"/>
                <w:sz w:val="24"/>
                <w:szCs w:val="24"/>
                <w:lang w:val="ro-RO"/>
              </w:rPr>
              <w:t>ț</w:t>
            </w:r>
            <w:r w:rsidRPr="0068428B">
              <w:rPr>
                <w:rFonts w:ascii="Times New Roman" w:hAnsi="Times New Roman"/>
                <w:sz w:val="24"/>
                <w:szCs w:val="24"/>
                <w:lang w:val="ro-RO"/>
              </w:rPr>
              <w:t>ia,</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inclusiv</w:t>
            </w:r>
            <w:r w:rsidR="00032B46" w:rsidRPr="0068428B">
              <w:rPr>
                <w:rFonts w:ascii="Times New Roman" w:hAnsi="Times New Roman"/>
                <w:sz w:val="24"/>
                <w:szCs w:val="24"/>
                <w:lang w:val="ro-RO"/>
              </w:rPr>
              <w:t xml:space="preserve"> </w:t>
            </w:r>
            <w:r w:rsidR="005C7769" w:rsidRPr="0068428B">
              <w:rPr>
                <w:rFonts w:ascii="Times New Roman" w:hAnsi="Times New Roman"/>
                <w:sz w:val="24"/>
                <w:szCs w:val="24"/>
                <w:lang w:val="ro-RO"/>
              </w:rPr>
              <w:t xml:space="preserve">a </w:t>
            </w:r>
            <w:r w:rsidRPr="0068428B">
              <w:rPr>
                <w:rFonts w:ascii="Times New Roman" w:hAnsi="Times New Roman"/>
                <w:sz w:val="24"/>
                <w:szCs w:val="24"/>
                <w:lang w:val="ro-RO"/>
              </w:rPr>
              <w:t>cadrul</w:t>
            </w:r>
            <w:r w:rsidR="005C7769" w:rsidRPr="0068428B">
              <w:rPr>
                <w:rFonts w:ascii="Times New Roman" w:hAnsi="Times New Roman"/>
                <w:sz w:val="24"/>
                <w:szCs w:val="24"/>
                <w:lang w:val="ro-RO"/>
              </w:rPr>
              <w:t>ui</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normativ</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aplicabil</w:t>
            </w:r>
            <w:r w:rsidR="00032B46" w:rsidRPr="0068428B">
              <w:rPr>
                <w:rFonts w:ascii="Times New Roman" w:hAnsi="Times New Roman"/>
                <w:sz w:val="24"/>
                <w:szCs w:val="24"/>
                <w:lang w:val="ro-RO"/>
              </w:rPr>
              <w:t xml:space="preserve"> </w:t>
            </w:r>
            <w:r w:rsidR="00863417" w:rsidRPr="0068428B">
              <w:rPr>
                <w:rFonts w:ascii="Times New Roman" w:hAnsi="Times New Roman"/>
                <w:sz w:val="24"/>
                <w:szCs w:val="24"/>
                <w:lang w:val="ro-RO"/>
              </w:rPr>
              <w:t>ș</w:t>
            </w:r>
            <w:r w:rsidRPr="0068428B">
              <w:rPr>
                <w:rFonts w:ascii="Times New Roman" w:hAnsi="Times New Roman"/>
                <w:sz w:val="24"/>
                <w:szCs w:val="24"/>
                <w:lang w:val="ro-RO"/>
              </w:rPr>
              <w:t>i</w:t>
            </w:r>
            <w:r w:rsidR="00032B46" w:rsidRPr="0068428B">
              <w:rPr>
                <w:rFonts w:ascii="Times New Roman" w:hAnsi="Times New Roman"/>
                <w:sz w:val="24"/>
                <w:szCs w:val="24"/>
                <w:lang w:val="ro-RO"/>
              </w:rPr>
              <w:t xml:space="preserve"> </w:t>
            </w:r>
            <w:r w:rsidR="005C7769" w:rsidRPr="0068428B">
              <w:rPr>
                <w:rFonts w:ascii="Times New Roman" w:hAnsi="Times New Roman"/>
                <w:sz w:val="24"/>
                <w:szCs w:val="24"/>
                <w:lang w:val="ro-RO"/>
              </w:rPr>
              <w:t xml:space="preserve">a </w:t>
            </w:r>
            <w:r w:rsidRPr="0068428B">
              <w:rPr>
                <w:rFonts w:ascii="Times New Roman" w:hAnsi="Times New Roman"/>
                <w:sz w:val="24"/>
                <w:szCs w:val="24"/>
                <w:lang w:val="ro-RO"/>
              </w:rPr>
              <w:t>deficien</w:t>
            </w:r>
            <w:r w:rsidR="00863417" w:rsidRPr="0068428B">
              <w:rPr>
                <w:rFonts w:ascii="Times New Roman" w:hAnsi="Times New Roman"/>
                <w:sz w:val="24"/>
                <w:szCs w:val="24"/>
                <w:lang w:val="ro-RO"/>
              </w:rPr>
              <w:t>ț</w:t>
            </w:r>
            <w:r w:rsidRPr="0068428B">
              <w:rPr>
                <w:rFonts w:ascii="Times New Roman" w:hAnsi="Times New Roman"/>
                <w:sz w:val="24"/>
                <w:szCs w:val="24"/>
                <w:lang w:val="ro-RO"/>
              </w:rPr>
              <w:t>el</w:t>
            </w:r>
            <w:r w:rsidR="005C7769" w:rsidRPr="0068428B">
              <w:rPr>
                <w:rFonts w:ascii="Times New Roman" w:hAnsi="Times New Roman"/>
                <w:sz w:val="24"/>
                <w:szCs w:val="24"/>
                <w:lang w:val="ro-RO"/>
              </w:rPr>
              <w:t>or</w:t>
            </w:r>
            <w:r w:rsidRPr="0068428B">
              <w:rPr>
                <w:rFonts w:ascii="Times New Roman" w:hAnsi="Times New Roman"/>
                <w:sz w:val="24"/>
                <w:szCs w:val="24"/>
                <w:lang w:val="ro-RO"/>
              </w:rPr>
              <w:t>/lacunel</w:t>
            </w:r>
            <w:r w:rsidR="005C7769" w:rsidRPr="0068428B">
              <w:rPr>
                <w:rFonts w:ascii="Times New Roman" w:hAnsi="Times New Roman"/>
                <w:sz w:val="24"/>
                <w:szCs w:val="24"/>
                <w:lang w:val="ro-RO"/>
              </w:rPr>
              <w:t>or</w:t>
            </w:r>
            <w:r w:rsidR="00032B46" w:rsidRPr="0068428B">
              <w:rPr>
                <w:rFonts w:ascii="Times New Roman" w:hAnsi="Times New Roman"/>
                <w:sz w:val="24"/>
                <w:szCs w:val="24"/>
                <w:lang w:val="ro-RO"/>
              </w:rPr>
              <w:t xml:space="preserve"> </w:t>
            </w:r>
            <w:r w:rsidRPr="0068428B">
              <w:rPr>
                <w:rFonts w:ascii="Times New Roman" w:hAnsi="Times New Roman"/>
                <w:sz w:val="24"/>
                <w:szCs w:val="24"/>
                <w:lang w:val="ro-RO"/>
              </w:rPr>
              <w:t>normative</w:t>
            </w:r>
          </w:p>
        </w:tc>
      </w:tr>
      <w:tr w:rsidR="00452C6C" w:rsidRPr="0068428B" w14:paraId="30963134"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0ADD71" w14:textId="35E5EEC1" w:rsidR="00015586"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Conform prevederilor Codului Transporturilor Rutiere</w:t>
            </w:r>
            <w:r w:rsidR="00FE42A4" w:rsidRPr="0068428B">
              <w:rPr>
                <w:rFonts w:ascii="Times New Roman" w:hAnsi="Times New Roman"/>
                <w:sz w:val="24"/>
                <w:szCs w:val="24"/>
                <w:lang w:val="ro-RO"/>
              </w:rPr>
              <w:t xml:space="preserve"> nr.150/2014</w:t>
            </w:r>
            <w:r w:rsidRPr="0068428B">
              <w:rPr>
                <w:rFonts w:ascii="Times New Roman" w:hAnsi="Times New Roman"/>
                <w:sz w:val="24"/>
                <w:szCs w:val="24"/>
                <w:lang w:val="ro-RO"/>
              </w:rPr>
              <w:t>, ANTA asigură accesul la activitățile de transport rutier prin înregistrarea oficială în Registrul operatorilor de transport rutier (ROTR). Actualmente, pe piața transporturilor rutiere activează 3538 agenți economici, care prestează servicii de transport rutier de mărfuri şi persoane, pe direcții naționale şi internaționale, 737 operatori de transport rutier prestează servicii de transport rutier de persoane prin servicii ocazionale/regulate, care dețin circa 6190 autocare.</w:t>
            </w:r>
          </w:p>
          <w:p w14:paraId="2ADDF87E" w14:textId="77777777" w:rsidR="00015586"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Accesul populației la servicii de transport rutier este realizat prin intermediul celor 2078 rute de transport rutier de persoane prin servicii regulate, autorizate de ANTA, care se divizează în: - 703 raionale (34%); - 949 interraionale (46%); - 426 internaționale (20%).</w:t>
            </w:r>
          </w:p>
          <w:p w14:paraId="2092B558" w14:textId="77777777" w:rsidR="00015586"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Rutele de transport rutier de persoane prin servicii regulate se divizează în 5869 curse autorizate de ANTA, dintre care: - 2679 raionale (46%); - 2695 interraionale (46%);- 495 internaționale (8%).</w:t>
            </w:r>
          </w:p>
          <w:p w14:paraId="3743B3F5" w14:textId="77777777" w:rsidR="00015586"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Potrivit datelor publicate de către Biroul Național de Statistică, în perioada anului 2022 întreprinderile de transport rutier de persoane au deținut cea mai mare pondere din totalul transportului de persoane, astfel au fost transportați 79,5 mil. pasageri cu autobuze și microbuze, fiind înregistrată o creștere cu 34,1% față de perioada analogică a anului 2021 și s-au înregistrat 2797,3 mil pasageri- km parcurși cu autobuze și microbuze și se atestă creștere cu 35,7 % față de perioada respectivă a anului precedent. Cu toate acestea, transportul ilicit de persoane și evaziunea fiscală continuă să reprezinte probleme majore care afectează atât bugetul de stat, cât și dezvoltarea sectorului transporturilor.</w:t>
            </w:r>
          </w:p>
          <w:p w14:paraId="3B5B8051" w14:textId="48453249" w:rsidR="00015586"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În prezent, procesele de gestionare, monitorizare și control ale transportului rutier de persoane, inclusiv emiterea și vânzarea biletelor, nu sunt digitalizate. Acest fapt generează multiple probleme:</w:t>
            </w:r>
          </w:p>
          <w:p w14:paraId="4FA35BCC" w14:textId="77777777" w:rsidR="00015586" w:rsidRPr="0068428B" w:rsidRDefault="00015586" w:rsidP="00BD43DF">
            <w:pPr>
              <w:pStyle w:val="ListParagraph"/>
              <w:numPr>
                <w:ilvl w:val="0"/>
                <w:numId w:val="13"/>
              </w:numPr>
              <w:ind w:left="0" w:firstLine="605"/>
              <w:rPr>
                <w:rFonts w:ascii="Times New Roman" w:hAnsi="Times New Roman"/>
                <w:sz w:val="24"/>
                <w:szCs w:val="24"/>
                <w:lang w:val="ro-RO"/>
              </w:rPr>
            </w:pPr>
            <w:r w:rsidRPr="0068428B">
              <w:rPr>
                <w:rFonts w:ascii="Times New Roman" w:hAnsi="Times New Roman"/>
                <w:sz w:val="24"/>
                <w:szCs w:val="24"/>
                <w:lang w:val="ro-RO"/>
              </w:rPr>
              <w:t>Lipsa transparenței în stabilirea tarifelor pentru serviciile de transport rutier de persoane, afectând atât operatorii de transport, cât și pasagerii.</w:t>
            </w:r>
          </w:p>
          <w:p w14:paraId="49059326" w14:textId="77777777" w:rsidR="00015586" w:rsidRPr="0068428B" w:rsidRDefault="00015586" w:rsidP="00BD43DF">
            <w:pPr>
              <w:pStyle w:val="ListParagraph"/>
              <w:numPr>
                <w:ilvl w:val="0"/>
                <w:numId w:val="13"/>
              </w:numPr>
              <w:ind w:left="0" w:firstLine="605"/>
              <w:rPr>
                <w:rFonts w:ascii="Times New Roman" w:hAnsi="Times New Roman"/>
                <w:sz w:val="24"/>
                <w:szCs w:val="24"/>
                <w:lang w:val="ro-RO"/>
              </w:rPr>
            </w:pPr>
            <w:r w:rsidRPr="0068428B">
              <w:rPr>
                <w:rFonts w:ascii="Times New Roman" w:hAnsi="Times New Roman"/>
                <w:sz w:val="24"/>
                <w:szCs w:val="24"/>
                <w:lang w:val="ro-RO"/>
              </w:rPr>
              <w:t>Concurența neloială și proliferarea transportului ilicit de persoane, ceea ce afectează negativ operatorii autorizați și duce la evaziune fiscală.</w:t>
            </w:r>
          </w:p>
          <w:p w14:paraId="75EB042D" w14:textId="77777777" w:rsidR="00015586" w:rsidRPr="0068428B" w:rsidRDefault="00015586" w:rsidP="00BD43DF">
            <w:pPr>
              <w:pStyle w:val="ListParagraph"/>
              <w:numPr>
                <w:ilvl w:val="0"/>
                <w:numId w:val="13"/>
              </w:numPr>
              <w:ind w:left="0" w:firstLine="605"/>
              <w:rPr>
                <w:rFonts w:ascii="Times New Roman" w:hAnsi="Times New Roman"/>
                <w:sz w:val="24"/>
                <w:szCs w:val="24"/>
                <w:lang w:val="ro-RO"/>
              </w:rPr>
            </w:pPr>
            <w:r w:rsidRPr="0068428B">
              <w:rPr>
                <w:rFonts w:ascii="Times New Roman" w:hAnsi="Times New Roman"/>
                <w:sz w:val="24"/>
                <w:szCs w:val="24"/>
                <w:lang w:val="ro-RO"/>
              </w:rPr>
              <w:t>Incapacitatea ANTA de a monitoriza eficient activitatea operatorilor de transport din cauza lipsei unui sistem informatic adecvat și a resurselor umane insuficiente.</w:t>
            </w:r>
          </w:p>
          <w:p w14:paraId="59B6957E" w14:textId="77777777" w:rsidR="00452C6C" w:rsidRPr="0068428B" w:rsidRDefault="00015586" w:rsidP="00BD43DF">
            <w:pPr>
              <w:ind w:firstLine="605"/>
              <w:rPr>
                <w:rFonts w:ascii="Times New Roman" w:hAnsi="Times New Roman"/>
                <w:sz w:val="24"/>
                <w:szCs w:val="24"/>
                <w:lang w:val="ro-RO"/>
              </w:rPr>
            </w:pPr>
            <w:r w:rsidRPr="0068428B">
              <w:rPr>
                <w:rFonts w:ascii="Times New Roman" w:hAnsi="Times New Roman"/>
                <w:sz w:val="24"/>
                <w:szCs w:val="24"/>
                <w:lang w:val="ro-RO"/>
              </w:rPr>
              <w:t>Pierderea încrederii din partea pasagerilor în serviciile de transport rutier de persoane din cauza calității scăzute și a lipsei de siguranță.</w:t>
            </w:r>
          </w:p>
          <w:p w14:paraId="45E332F6" w14:textId="3534732B" w:rsidR="00BD43DF" w:rsidRPr="0068428B" w:rsidRDefault="00B10D28" w:rsidP="00BD43DF">
            <w:pPr>
              <w:ind w:firstLine="605"/>
              <w:rPr>
                <w:rFonts w:ascii="Times New Roman" w:hAnsi="Times New Roman"/>
                <w:sz w:val="24"/>
                <w:szCs w:val="24"/>
                <w:lang w:val="ro-RO"/>
              </w:rPr>
            </w:pPr>
            <w:r w:rsidRPr="0068428B">
              <w:rPr>
                <w:rFonts w:ascii="Times New Roman" w:hAnsi="Times New Roman"/>
                <w:sz w:val="24"/>
                <w:szCs w:val="24"/>
                <w:lang w:val="ro-RO"/>
              </w:rPr>
              <w:lastRenderedPageBreak/>
              <w:t xml:space="preserve">Totodată, </w:t>
            </w:r>
            <w:r w:rsidR="00BD43DF" w:rsidRPr="0068428B">
              <w:rPr>
                <w:rFonts w:ascii="Times New Roman" w:hAnsi="Times New Roman"/>
                <w:sz w:val="24"/>
                <w:szCs w:val="24"/>
                <w:lang w:val="ro-RO"/>
              </w:rPr>
              <w:t>prin Hotărârea Guvernului nr. 126/2020, a fost aprobat Conceptul tehnic al Sistemului de management integrat în domeniul transportului rutier (SMI), care constă dintr-un set de subsisteme informaționale, inclusiv:</w:t>
            </w:r>
          </w:p>
          <w:p w14:paraId="3826E04F"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e-Autorizație transport</w:t>
            </w:r>
          </w:p>
          <w:p w14:paraId="4678017A"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e-Bilet</w:t>
            </w:r>
          </w:p>
          <w:p w14:paraId="04DD89CE"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Monitorizare GPS (eGPS)</w:t>
            </w:r>
          </w:p>
          <w:p w14:paraId="41FC4734"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Autotest</w:t>
            </w:r>
          </w:p>
          <w:p w14:paraId="0644658B"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Registrul Rutelor</w:t>
            </w:r>
          </w:p>
          <w:p w14:paraId="08F83C33"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w:t>
            </w:r>
            <w:r w:rsidRPr="0068428B">
              <w:rPr>
                <w:rFonts w:ascii="Times New Roman" w:hAnsi="Times New Roman"/>
                <w:sz w:val="24"/>
                <w:szCs w:val="24"/>
                <w:lang w:val="ro-RO"/>
              </w:rPr>
              <w:tab/>
              <w:t>Platforma de analiză și generare rapoarte</w:t>
            </w:r>
          </w:p>
          <w:p w14:paraId="0763E6AE"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Subsistemul eGPS a fost conceput pentru a asigura monitorizarea în timp real a vehiculelor rutiere prin intermediul dispozitivelor GPS instalate pe acestea. Funcționalitățile principale ale eGPS includeau:</w:t>
            </w:r>
          </w:p>
          <w:p w14:paraId="1E95592F" w14:textId="6D632382"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a) Gestiunea dispozitivelor GPS amplasate pe autovehiculele monitorizate (instalarea, schimbarea, testarea și demontarea dispozitivelor GPS).</w:t>
            </w:r>
          </w:p>
          <w:p w14:paraId="628B2DD9" w14:textId="740B2F0E"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b) Colectarea în timp real a datelor furnizate de dispozitivele GPS, monitorizate de către ANTA.</w:t>
            </w:r>
          </w:p>
          <w:p w14:paraId="106ACC81" w14:textId="1D9C7B02"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c) Configurarea layerelor pe hărți pentru monitorizarea deplasării autovehiculelor și vizualizarea amplasamentului acestora sau a traiectoriilor de deplasare pentru intervale de timp definite.</w:t>
            </w:r>
          </w:p>
          <w:p w14:paraId="04C15DD2" w14:textId="77777777" w:rsidR="005E1724" w:rsidRPr="0068428B" w:rsidRDefault="00BD43DF" w:rsidP="005E1724">
            <w:pPr>
              <w:ind w:firstLine="605"/>
              <w:rPr>
                <w:rFonts w:ascii="Times New Roman" w:hAnsi="Times New Roman"/>
                <w:sz w:val="24"/>
                <w:szCs w:val="24"/>
                <w:lang w:val="ro-RO"/>
              </w:rPr>
            </w:pPr>
            <w:r w:rsidRPr="0068428B">
              <w:rPr>
                <w:rFonts w:ascii="Times New Roman" w:hAnsi="Times New Roman"/>
                <w:sz w:val="24"/>
                <w:szCs w:val="24"/>
                <w:lang w:val="ro-RO"/>
              </w:rPr>
              <w:t>Progresul tehnologic și alinierea la standardele internaționale și legislația Uniunii Europene în ceea ce privește dreptul la libera circulație, dreptul la viață privată și protecția datelor cu caracter personal, au condus la concluzia că sistemul eGPS, în forma sa actuală, a devenit depășit.</w:t>
            </w:r>
          </w:p>
          <w:p w14:paraId="114C8891" w14:textId="77777777" w:rsidR="005E1724" w:rsidRPr="0068428B" w:rsidRDefault="00BD43DF" w:rsidP="005E1724">
            <w:pPr>
              <w:ind w:firstLine="605"/>
              <w:rPr>
                <w:rFonts w:ascii="Times New Roman" w:hAnsi="Times New Roman"/>
                <w:sz w:val="24"/>
                <w:szCs w:val="24"/>
                <w:lang w:val="ro-RO"/>
              </w:rPr>
            </w:pPr>
            <w:r w:rsidRPr="0068428B">
              <w:rPr>
                <w:rFonts w:ascii="Times New Roman" w:hAnsi="Times New Roman"/>
                <w:sz w:val="24"/>
                <w:szCs w:val="24"/>
                <w:lang w:val="ro-RO"/>
              </w:rPr>
              <w:t>Gestionarea dispozitivelor GPS separate impune o povară financiară semnificativă asupra bugetului de stat, implicând costuri legate de instalarea, mentenanța, înlocuirea, testarea și demontarea acestor dispozitive.</w:t>
            </w:r>
          </w:p>
          <w:p w14:paraId="15873693" w14:textId="752B1834" w:rsidR="00BD43DF" w:rsidRPr="0068428B" w:rsidRDefault="00BD43DF" w:rsidP="005E1724">
            <w:pPr>
              <w:ind w:firstLine="605"/>
              <w:rPr>
                <w:rFonts w:ascii="Times New Roman" w:hAnsi="Times New Roman"/>
                <w:sz w:val="24"/>
                <w:szCs w:val="24"/>
                <w:lang w:val="ro-RO"/>
              </w:rPr>
            </w:pPr>
            <w:r w:rsidRPr="0068428B">
              <w:rPr>
                <w:rFonts w:ascii="Times New Roman" w:hAnsi="Times New Roman"/>
                <w:sz w:val="24"/>
                <w:szCs w:val="24"/>
                <w:lang w:val="ro-RO"/>
              </w:rPr>
              <w:t>Colectarea continuă și neîntreruptă a datelor de localizare a vehiculelor poate fi considerată o invadare a vieții private și poate încălca reglementările privind protecția datelor cu caracter personal.</w:t>
            </w:r>
          </w:p>
          <w:p w14:paraId="7F45611E" w14:textId="1B67673B"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Necesitatea optimizării resurselor și eficientizarea proceselor prin utilizarea tehnologiilor moderne disponibile pe dispozitivele mobile (telefoane inteligente, tablete, dispozitive fiscale 3-în-1), care dispun de module GPS integrate.</w:t>
            </w:r>
          </w:p>
          <w:p w14:paraId="0D05F283" w14:textId="5B3220DD"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Integrarea funcționalităților eGPS în subsistemul e-Bilet este oportună și necesară pentru a:</w:t>
            </w:r>
          </w:p>
          <w:p w14:paraId="3835364D"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1.</w:t>
            </w:r>
            <w:r w:rsidRPr="0068428B">
              <w:rPr>
                <w:rFonts w:ascii="Times New Roman" w:hAnsi="Times New Roman"/>
                <w:sz w:val="24"/>
                <w:szCs w:val="24"/>
                <w:lang w:val="ro-RO"/>
              </w:rPr>
              <w:tab/>
              <w:t>Reduce costurile asociate cu gestionarea dispozitivelor GPS separate.</w:t>
            </w:r>
          </w:p>
          <w:p w14:paraId="6C70EFFA"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2.</w:t>
            </w:r>
            <w:r w:rsidRPr="0068428B">
              <w:rPr>
                <w:rFonts w:ascii="Times New Roman" w:hAnsi="Times New Roman"/>
                <w:sz w:val="24"/>
                <w:szCs w:val="24"/>
                <w:lang w:val="ro-RO"/>
              </w:rPr>
              <w:tab/>
              <w:t>Asigura conformitatea cu reglementările naționale și internaționale privind protecția datelor cu caracter personal și viața privată.</w:t>
            </w:r>
          </w:p>
          <w:p w14:paraId="43B33904" w14:textId="77777777" w:rsidR="00BD43DF"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3.</w:t>
            </w:r>
            <w:r w:rsidRPr="0068428B">
              <w:rPr>
                <w:rFonts w:ascii="Times New Roman" w:hAnsi="Times New Roman"/>
                <w:sz w:val="24"/>
                <w:szCs w:val="24"/>
                <w:lang w:val="ro-RO"/>
              </w:rPr>
              <w:tab/>
              <w:t>Optimiza monitorizarea vehiculelor doar în timpul efectuării curselor autorizate, reducând astfel colectarea inutilă de date și protejând drepturile operatorilor și șoferilor.</w:t>
            </w:r>
          </w:p>
          <w:p w14:paraId="7AF8A9C7" w14:textId="4D9F1735" w:rsidR="00B10D28" w:rsidRPr="0068428B" w:rsidRDefault="00BD43DF" w:rsidP="00BD43DF">
            <w:pPr>
              <w:ind w:firstLine="605"/>
              <w:rPr>
                <w:rFonts w:ascii="Times New Roman" w:hAnsi="Times New Roman"/>
                <w:sz w:val="24"/>
                <w:szCs w:val="24"/>
                <w:lang w:val="ro-RO"/>
              </w:rPr>
            </w:pPr>
            <w:r w:rsidRPr="0068428B">
              <w:rPr>
                <w:rFonts w:ascii="Times New Roman" w:hAnsi="Times New Roman"/>
                <w:sz w:val="24"/>
                <w:szCs w:val="24"/>
                <w:lang w:val="ro-RO"/>
              </w:rPr>
              <w:t>4.</w:t>
            </w:r>
            <w:r w:rsidRPr="0068428B">
              <w:rPr>
                <w:rFonts w:ascii="Times New Roman" w:hAnsi="Times New Roman"/>
                <w:sz w:val="24"/>
                <w:szCs w:val="24"/>
                <w:lang w:val="ro-RO"/>
              </w:rPr>
              <w:tab/>
              <w:t>Moderniza și eficientiza sistemul de management al transportului rutier prin utilizarea tehnologiilor existente în dispozitivele mobile.</w:t>
            </w:r>
          </w:p>
        </w:tc>
      </w:tr>
      <w:tr w:rsidR="006D3EB7" w:rsidRPr="0068428B" w14:paraId="595D390F"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6434D1B0" w14:textId="469EEEC9" w:rsidR="00D927DB" w:rsidRPr="0068428B" w:rsidRDefault="006933C3" w:rsidP="00D61D02">
            <w:pPr>
              <w:ind w:firstLine="601"/>
              <w:rPr>
                <w:rFonts w:ascii="Times New Roman" w:hAnsi="Times New Roman"/>
                <w:b/>
                <w:bCs/>
                <w:sz w:val="24"/>
                <w:szCs w:val="24"/>
                <w:lang w:val="ro-RO"/>
              </w:rPr>
            </w:pPr>
            <w:r w:rsidRPr="0068428B">
              <w:rPr>
                <w:rFonts w:ascii="Times New Roman" w:hAnsi="Times New Roman"/>
                <w:b/>
                <w:bCs/>
                <w:sz w:val="24"/>
                <w:szCs w:val="24"/>
                <w:lang w:val="ro-RO"/>
              </w:rPr>
              <w:lastRenderedPageBreak/>
              <w:t>3.</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Obiectivele</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urmărite</w:t>
            </w:r>
            <w:r w:rsidR="00032B46" w:rsidRPr="0068428B">
              <w:rPr>
                <w:rFonts w:ascii="Times New Roman" w:hAnsi="Times New Roman"/>
                <w:b/>
                <w:bCs/>
                <w:sz w:val="24"/>
                <w:szCs w:val="24"/>
                <w:lang w:val="ro-RO"/>
              </w:rPr>
              <w:t xml:space="preserve"> </w:t>
            </w:r>
            <w:r w:rsidR="00863417" w:rsidRPr="0068428B">
              <w:rPr>
                <w:rFonts w:ascii="Times New Roman" w:hAnsi="Times New Roman"/>
                <w:b/>
                <w:bCs/>
                <w:sz w:val="24"/>
                <w:szCs w:val="24"/>
                <w:lang w:val="ro-RO"/>
              </w:rPr>
              <w:t>ș</w:t>
            </w:r>
            <w:r w:rsidRPr="0068428B">
              <w:rPr>
                <w:rFonts w:ascii="Times New Roman" w:hAnsi="Times New Roman"/>
                <w:b/>
                <w:bCs/>
                <w:sz w:val="24"/>
                <w:szCs w:val="24"/>
                <w:lang w:val="ro-RO"/>
              </w:rPr>
              <w:t>i</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solu</w:t>
            </w:r>
            <w:r w:rsidR="00863417" w:rsidRPr="0068428B">
              <w:rPr>
                <w:rFonts w:ascii="Times New Roman" w:hAnsi="Times New Roman"/>
                <w:b/>
                <w:bCs/>
                <w:sz w:val="24"/>
                <w:szCs w:val="24"/>
                <w:lang w:val="ro-RO"/>
              </w:rPr>
              <w:t>ț</w:t>
            </w:r>
            <w:r w:rsidRPr="0068428B">
              <w:rPr>
                <w:rFonts w:ascii="Times New Roman" w:hAnsi="Times New Roman"/>
                <w:b/>
                <w:bCs/>
                <w:sz w:val="24"/>
                <w:szCs w:val="24"/>
                <w:lang w:val="ro-RO"/>
              </w:rPr>
              <w:t>iile</w:t>
            </w:r>
            <w:r w:rsidR="00032B46" w:rsidRPr="0068428B">
              <w:rPr>
                <w:rFonts w:ascii="Times New Roman" w:hAnsi="Times New Roman"/>
                <w:b/>
                <w:bCs/>
                <w:sz w:val="24"/>
                <w:szCs w:val="24"/>
                <w:lang w:val="ro-RO"/>
              </w:rPr>
              <w:t xml:space="preserve"> </w:t>
            </w:r>
            <w:r w:rsidRPr="0068428B">
              <w:rPr>
                <w:rFonts w:ascii="Times New Roman" w:hAnsi="Times New Roman"/>
                <w:b/>
                <w:bCs/>
                <w:sz w:val="24"/>
                <w:szCs w:val="24"/>
                <w:lang w:val="ro-RO"/>
              </w:rPr>
              <w:t>propuse</w:t>
            </w:r>
          </w:p>
        </w:tc>
      </w:tr>
      <w:tr w:rsidR="004C51C9" w:rsidRPr="0068428B" w14:paraId="642AAFD5"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67DC37" w14:textId="37C8FC5B" w:rsidR="00F35CC2" w:rsidRPr="0061452D" w:rsidRDefault="00F35CC2" w:rsidP="00F35CC2">
            <w:pPr>
              <w:ind w:left="435" w:firstLine="0"/>
              <w:rPr>
                <w:rFonts w:ascii="Times New Roman" w:hAnsi="Times New Roman"/>
                <w:sz w:val="24"/>
                <w:szCs w:val="24"/>
              </w:rPr>
            </w:pPr>
            <w:r w:rsidRPr="0061452D">
              <w:rPr>
                <w:rFonts w:ascii="Times New Roman" w:hAnsi="Times New Roman"/>
                <w:sz w:val="24"/>
                <w:szCs w:val="24"/>
                <w:lang w:val="ro-RO"/>
              </w:rPr>
              <w:t xml:space="preserve">Proiectul are ca scop automatizarea proceselor legate rezervare, vânzarea, monitorizarea și validarea biletelor în regim online </w:t>
            </w:r>
            <w:r w:rsidR="00FE48E9" w:rsidRPr="0061452D">
              <w:rPr>
                <w:rFonts w:ascii="Times New Roman" w:hAnsi="Times New Roman"/>
                <w:sz w:val="24"/>
                <w:szCs w:val="24"/>
                <w:lang w:val="ro-RO"/>
              </w:rPr>
              <w:t>printr-un sistem electronic</w:t>
            </w:r>
            <w:r w:rsidR="00FE48E9" w:rsidRPr="0061452D">
              <w:rPr>
                <w:rFonts w:ascii="Times New Roman" w:hAnsi="Times New Roman"/>
                <w:sz w:val="24"/>
                <w:szCs w:val="24"/>
              </w:rPr>
              <w:t>:</w:t>
            </w:r>
          </w:p>
          <w:p w14:paraId="693532B5" w14:textId="77777777" w:rsidR="00AE5174" w:rsidRPr="0061452D" w:rsidRDefault="00AE5174" w:rsidP="00AE5174">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Automatizarea schimbului de informații cu prestatorii de servicii în domeniul transportului rutier de persoane.</w:t>
            </w:r>
          </w:p>
          <w:p w14:paraId="38E74BFB" w14:textId="77777777" w:rsidR="00AE5174" w:rsidRPr="0061452D" w:rsidRDefault="00AE5174" w:rsidP="00AE5174">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Sporirea eficienței și transparenței activității operatorilor de transport și a operatorilor de autogară.</w:t>
            </w:r>
          </w:p>
          <w:p w14:paraId="1C5AAA30" w14:textId="77777777" w:rsidR="00AE5174" w:rsidRPr="0061452D" w:rsidRDefault="00AE5174" w:rsidP="00AE5174">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Asigurarea transparenței fiscale a operatorilor de transport și a operatorilor de autogări.</w:t>
            </w:r>
          </w:p>
          <w:p w14:paraId="5D3FAA49" w14:textId="77777777" w:rsidR="00AE5174" w:rsidRPr="0061452D" w:rsidRDefault="00AE5174" w:rsidP="00AE5174">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Aplicarea tarifelor de călătorie de către operatorii de transport și operatorii de autogări într-un mod transparent și fundamentat pe costuri reale.</w:t>
            </w:r>
          </w:p>
          <w:p w14:paraId="6E748ADC" w14:textId="77777777" w:rsidR="00AE5174" w:rsidRPr="0061452D" w:rsidRDefault="00AE5174" w:rsidP="00AE5174">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Combaterea transportului ilicit de persoane și a evaziunii fiscale.</w:t>
            </w:r>
          </w:p>
          <w:p w14:paraId="7D432678" w14:textId="77777777" w:rsidR="000E11EF" w:rsidRPr="0061452D" w:rsidRDefault="00BB5E52" w:rsidP="00C27B10">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Măsurarea rentabilității și a cheltuielilor de transport: documentul prevede metode specifice de calcul al cheltuielilor, inclusiv salariile șoferilor, costurile de combustibil și alte cheltuieli variabile și fixe.</w:t>
            </w:r>
          </w:p>
          <w:p w14:paraId="4ACAE11B" w14:textId="2A9B6305" w:rsidR="00CC1E3B" w:rsidRPr="0061452D" w:rsidRDefault="001C30BF" w:rsidP="00C27B10">
            <w:pPr>
              <w:pStyle w:val="ListParagraph"/>
              <w:numPr>
                <w:ilvl w:val="0"/>
                <w:numId w:val="2"/>
              </w:numPr>
              <w:rPr>
                <w:rFonts w:ascii="Times New Roman" w:hAnsi="Times New Roman"/>
                <w:sz w:val="24"/>
                <w:szCs w:val="24"/>
                <w:lang w:val="ro-RO"/>
              </w:rPr>
            </w:pPr>
            <w:r w:rsidRPr="0061452D">
              <w:rPr>
                <w:rFonts w:ascii="Times New Roman" w:hAnsi="Times New Roman"/>
                <w:sz w:val="24"/>
                <w:szCs w:val="24"/>
                <w:lang w:val="ro-RO"/>
              </w:rPr>
              <w:t>O</w:t>
            </w:r>
            <w:r w:rsidR="00CC1E3B" w:rsidRPr="0061452D">
              <w:rPr>
                <w:rFonts w:ascii="Times New Roman" w:hAnsi="Times New Roman"/>
                <w:sz w:val="24"/>
                <w:szCs w:val="24"/>
                <w:lang w:val="ro-RO"/>
              </w:rPr>
              <w:t>ferirea cetățenilor a unui acces facil și sigur la bilete de călătorie, precum și informații în timp real privind cursele efectuate.</w:t>
            </w:r>
          </w:p>
        </w:tc>
      </w:tr>
      <w:tr w:rsidR="006D3EB7" w:rsidRPr="0068428B" w14:paraId="256ADACA"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E4919AE" w14:textId="5A3B80E1" w:rsidR="00D927DB" w:rsidRPr="0061452D" w:rsidRDefault="00D927DB" w:rsidP="00D61D02">
            <w:pPr>
              <w:ind w:firstLine="601"/>
              <w:rPr>
                <w:rFonts w:ascii="Times New Roman" w:hAnsi="Times New Roman"/>
                <w:sz w:val="24"/>
                <w:szCs w:val="24"/>
                <w:lang w:val="ro-RO"/>
              </w:rPr>
            </w:pPr>
            <w:r w:rsidRPr="0061452D">
              <w:rPr>
                <w:rFonts w:ascii="Times New Roman" w:hAnsi="Times New Roman"/>
                <w:sz w:val="24"/>
                <w:szCs w:val="24"/>
                <w:lang w:val="ro-RO"/>
              </w:rPr>
              <w:t>3.1.</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Principalele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prevederi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ale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proiectului</w:t>
            </w:r>
            <w:r w:rsidR="00032B46" w:rsidRPr="0061452D">
              <w:rPr>
                <w:rFonts w:ascii="Times New Roman" w:hAnsi="Times New Roman"/>
                <w:sz w:val="24"/>
                <w:szCs w:val="24"/>
                <w:lang w:val="ro-RO"/>
              </w:rPr>
              <w:t xml:space="preserve"> </w:t>
            </w:r>
            <w:r w:rsidR="00863417" w:rsidRPr="0061452D">
              <w:rPr>
                <w:rFonts w:ascii="Times New Roman" w:hAnsi="Times New Roman"/>
                <w:sz w:val="24"/>
                <w:szCs w:val="24"/>
                <w:lang w:val="ro-RO"/>
              </w:rPr>
              <w:t>ș</w:t>
            </w:r>
            <w:r w:rsidRPr="0061452D">
              <w:rPr>
                <w:rFonts w:ascii="Times New Roman" w:hAnsi="Times New Roman"/>
                <w:sz w:val="24"/>
                <w:szCs w:val="24"/>
                <w:lang w:val="ro-RO"/>
              </w:rPr>
              <w:t>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eviden</w:t>
            </w:r>
            <w:r w:rsidR="00863417" w:rsidRPr="0061452D">
              <w:rPr>
                <w:rFonts w:ascii="Times New Roman" w:hAnsi="Times New Roman"/>
                <w:sz w:val="24"/>
                <w:szCs w:val="24"/>
                <w:lang w:val="ro-RO"/>
              </w:rPr>
              <w:t>ț</w:t>
            </w:r>
            <w:r w:rsidRPr="0061452D">
              <w:rPr>
                <w:rFonts w:ascii="Times New Roman" w:hAnsi="Times New Roman"/>
                <w:sz w:val="24"/>
                <w:szCs w:val="24"/>
                <w:lang w:val="ro-RO"/>
              </w:rPr>
              <w:t>ierea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elementelor</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noi</w:t>
            </w:r>
          </w:p>
        </w:tc>
      </w:tr>
      <w:tr w:rsidR="009B0038" w:rsidRPr="0068428B" w14:paraId="142D5102"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ACBBF7" w14:textId="1684E748" w:rsidR="002E3BF4" w:rsidRPr="0061452D" w:rsidRDefault="00294CB2" w:rsidP="003106CA">
            <w:pPr>
              <w:ind w:left="435" w:firstLine="0"/>
              <w:rPr>
                <w:rFonts w:ascii="Times New Roman" w:hAnsi="Times New Roman"/>
                <w:bCs/>
                <w:sz w:val="24"/>
                <w:szCs w:val="24"/>
                <w:lang w:val="ro-RO"/>
              </w:rPr>
            </w:pPr>
            <w:r w:rsidRPr="0061452D">
              <w:rPr>
                <w:rFonts w:ascii="Times New Roman" w:hAnsi="Times New Roman"/>
                <w:sz w:val="24"/>
                <w:szCs w:val="24"/>
                <w:lang w:val="ro-RO"/>
              </w:rPr>
              <w:lastRenderedPageBreak/>
              <w:t xml:space="preserve">  </w:t>
            </w:r>
            <w:r w:rsidR="008C7F93" w:rsidRPr="0061452D">
              <w:rPr>
                <w:rFonts w:ascii="Times New Roman" w:hAnsi="Times New Roman"/>
                <w:sz w:val="24"/>
                <w:szCs w:val="24"/>
                <w:lang w:val="ro-RO"/>
              </w:rPr>
              <w:t>Conform prevederilor proiectului</w:t>
            </w:r>
            <w:r w:rsidR="000D02C5" w:rsidRPr="0061452D">
              <w:rPr>
                <w:rFonts w:ascii="Times New Roman" w:hAnsi="Times New Roman"/>
                <w:sz w:val="24"/>
                <w:szCs w:val="24"/>
                <w:lang w:val="ro-RO"/>
              </w:rPr>
              <w:t>,</w:t>
            </w:r>
            <w:r w:rsidR="008C7F93" w:rsidRPr="0061452D">
              <w:rPr>
                <w:rFonts w:ascii="Times New Roman" w:hAnsi="Times New Roman"/>
                <w:sz w:val="24"/>
                <w:szCs w:val="24"/>
                <w:lang w:val="ro-RO"/>
              </w:rPr>
              <w:t xml:space="preserve"> Agenția Națională Transport Auto va  asigură condițiile juridice, financiare și organizatorice pentru crearea, administrarea, mentenanța și dezvoltarea SI ,,e-Bilet”.</w:t>
            </w:r>
            <w:r w:rsidR="002E3BF4" w:rsidRPr="0061452D">
              <w:rPr>
                <w:rFonts w:ascii="Times New Roman" w:hAnsi="Times New Roman"/>
                <w:sz w:val="24"/>
                <w:szCs w:val="24"/>
                <w:lang w:val="ro-RO"/>
              </w:rPr>
              <w:t xml:space="preserve"> Iar u</w:t>
            </w:r>
            <w:r w:rsidR="002E3BF4" w:rsidRPr="0061452D">
              <w:rPr>
                <w:rFonts w:ascii="Times New Roman" w:hAnsi="Times New Roman"/>
                <w:bCs/>
                <w:sz w:val="24"/>
                <w:szCs w:val="24"/>
                <w:lang w:val="ro-RO"/>
              </w:rPr>
              <w:t>tilizarea SI ,,e-Bilet” este obligatorie pentru toți operatorii de transport rutier de persoane care deservesc rute raionale și interraionale, autogările, agențiile de vânzare a biletelor.</w:t>
            </w:r>
          </w:p>
          <w:p w14:paraId="7806D202" w14:textId="4C1C318B"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xml:space="preserve">   Resursa informațională al SI ”e-Bilet” colectează, stochează date referitoare la:</w:t>
            </w:r>
          </w:p>
          <w:p w14:paraId="38B394D5" w14:textId="2C523658"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operatorii de  transport rutier și autogări;</w:t>
            </w:r>
          </w:p>
          <w:p w14:paraId="5C617DD4" w14:textId="77777777"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vehicule și șoferi autorizați;</w:t>
            </w:r>
          </w:p>
          <w:p w14:paraId="23250EAD" w14:textId="77777777"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rute, curse și orare, grafice de circulație conform autorizațiilor;</w:t>
            </w:r>
          </w:p>
          <w:p w14:paraId="5FB0C276" w14:textId="77777777"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bilete emise, vândute, validate și anulate;</w:t>
            </w:r>
          </w:p>
          <w:p w14:paraId="1B210AE0" w14:textId="77777777"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date privind tranzacțiile efectuate (vânzarea biletelor);</w:t>
            </w:r>
          </w:p>
          <w:p w14:paraId="5DAAFD54" w14:textId="77777777" w:rsidR="00294CB2" w:rsidRPr="0061452D" w:rsidRDefault="00294CB2" w:rsidP="00294CB2">
            <w:pPr>
              <w:ind w:left="435" w:firstLine="0"/>
              <w:rPr>
                <w:rFonts w:ascii="Times New Roman" w:hAnsi="Times New Roman"/>
                <w:sz w:val="24"/>
                <w:szCs w:val="24"/>
                <w:lang w:val="ro-RO"/>
              </w:rPr>
            </w:pPr>
            <w:r w:rsidRPr="0061452D">
              <w:rPr>
                <w:rFonts w:ascii="Times New Roman" w:hAnsi="Times New Roman"/>
                <w:sz w:val="24"/>
                <w:szCs w:val="24"/>
                <w:lang w:val="ro-RO"/>
              </w:rPr>
              <w:t>- date de monitorizare și alte date operaționale.</w:t>
            </w:r>
          </w:p>
          <w:p w14:paraId="68FBA196" w14:textId="73FB9E18" w:rsidR="00294CB2" w:rsidRPr="0061452D" w:rsidRDefault="00294CB2">
            <w:pPr>
              <w:ind w:left="435" w:firstLine="0"/>
              <w:rPr>
                <w:rFonts w:ascii="Times New Roman" w:hAnsi="Times New Roman"/>
                <w:sz w:val="24"/>
                <w:szCs w:val="24"/>
                <w:lang w:val="ro-RO"/>
              </w:rPr>
            </w:pPr>
            <w:r w:rsidRPr="0061452D">
              <w:rPr>
                <w:rFonts w:ascii="Times New Roman" w:hAnsi="Times New Roman"/>
                <w:sz w:val="24"/>
                <w:szCs w:val="24"/>
                <w:lang w:val="ro-RO"/>
              </w:rPr>
              <w:t>- resursa informațională și datele conținute, sunt stocate în format electronic, pe platforma tehnologică guvernamentală comună ,,MCloud”.</w:t>
            </w:r>
          </w:p>
          <w:p w14:paraId="7195D15F" w14:textId="3C4B8E9D" w:rsidR="00D55368" w:rsidRPr="0061452D" w:rsidRDefault="00294CB2" w:rsidP="003106CA">
            <w:pPr>
              <w:ind w:left="435" w:firstLine="0"/>
              <w:rPr>
                <w:rFonts w:ascii="Times New Roman" w:hAnsi="Times New Roman"/>
                <w:sz w:val="24"/>
                <w:szCs w:val="24"/>
              </w:rPr>
            </w:pPr>
            <w:r w:rsidRPr="0061452D">
              <w:rPr>
                <w:rFonts w:ascii="Times New Roman" w:hAnsi="Times New Roman"/>
                <w:sz w:val="24"/>
                <w:szCs w:val="24"/>
                <w:lang w:val="ro-RO"/>
              </w:rPr>
              <w:t xml:space="preserve">  </w:t>
            </w:r>
            <w:r w:rsidR="000D02C5" w:rsidRPr="0061452D">
              <w:rPr>
                <w:rFonts w:ascii="Times New Roman" w:hAnsi="Times New Roman"/>
                <w:sz w:val="24"/>
                <w:szCs w:val="24"/>
                <w:lang w:val="ro-RO"/>
              </w:rPr>
              <w:t xml:space="preserve">Prezentul proiect </w:t>
            </w:r>
            <w:r w:rsidR="00B5114D" w:rsidRPr="0061452D">
              <w:rPr>
                <w:rFonts w:ascii="Times New Roman" w:hAnsi="Times New Roman"/>
                <w:sz w:val="24"/>
                <w:szCs w:val="24"/>
                <w:lang w:val="ro-RO"/>
              </w:rPr>
              <w:t xml:space="preserve">include </w:t>
            </w:r>
            <w:r w:rsidR="003001AF" w:rsidRPr="0061452D">
              <w:rPr>
                <w:rFonts w:ascii="Times New Roman" w:hAnsi="Times New Roman"/>
                <w:sz w:val="24"/>
                <w:szCs w:val="24"/>
                <w:lang w:val="ro-RO"/>
              </w:rPr>
              <w:t>6 capitole, după cum urmează</w:t>
            </w:r>
            <w:r w:rsidR="00B5114D" w:rsidRPr="0061452D">
              <w:rPr>
                <w:rFonts w:ascii="Times New Roman" w:hAnsi="Times New Roman"/>
                <w:sz w:val="24"/>
                <w:szCs w:val="24"/>
              </w:rPr>
              <w:t>:</w:t>
            </w:r>
          </w:p>
          <w:p w14:paraId="1B8E1F27" w14:textId="20C04803" w:rsidR="00D55368" w:rsidRPr="0061452D" w:rsidRDefault="00D55368" w:rsidP="003106CA">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Dispozițiile generale;</w:t>
            </w:r>
          </w:p>
          <w:p w14:paraId="7F02E09B" w14:textId="77777777" w:rsidR="00131B7B" w:rsidRPr="0061452D" w:rsidRDefault="00131B7B" w:rsidP="00131B7B">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Funcțiile subsistemului informațional ”e-Bilet”;</w:t>
            </w:r>
          </w:p>
          <w:p w14:paraId="15BCA1D1" w14:textId="223A6055" w:rsidR="00EB6D5B" w:rsidRPr="0061452D" w:rsidRDefault="00EB6D5B" w:rsidP="00131B7B">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 xml:space="preserve">Subiecții raporturilor juridice </w:t>
            </w:r>
            <w:bookmarkStart w:id="1" w:name="_Hlk193887395"/>
            <w:r w:rsidRPr="0061452D">
              <w:rPr>
                <w:rFonts w:ascii="Times New Roman" w:hAnsi="Times New Roman"/>
                <w:sz w:val="24"/>
                <w:szCs w:val="24"/>
                <w:lang w:val="ro-RO"/>
              </w:rPr>
              <w:t xml:space="preserve">în domeniul creării, exploatării și utilizării SI </w:t>
            </w:r>
            <w:r w:rsidRPr="0061452D">
              <w:rPr>
                <w:rFonts w:ascii="Times New Roman" w:hAnsi="Times New Roman"/>
                <w:bCs/>
                <w:sz w:val="24"/>
                <w:szCs w:val="24"/>
                <w:lang w:val="ro-RO"/>
              </w:rPr>
              <w:t>„e-Bilet”</w:t>
            </w:r>
            <w:bookmarkEnd w:id="1"/>
            <w:r w:rsidRPr="0061452D">
              <w:rPr>
                <w:rFonts w:ascii="Times New Roman" w:hAnsi="Times New Roman"/>
                <w:bCs/>
                <w:sz w:val="24"/>
                <w:szCs w:val="24"/>
              </w:rPr>
              <w:t>;</w:t>
            </w:r>
          </w:p>
          <w:p w14:paraId="348E5513" w14:textId="403D7976" w:rsidR="00EB6D5B" w:rsidRPr="0061452D" w:rsidRDefault="00EB6D5B" w:rsidP="0061452D">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Drepturile și obligațiile subiecților raporturilor juridice  în domeniul creării, exploatării și utilizării SI „e-Bilet”;</w:t>
            </w:r>
          </w:p>
          <w:p w14:paraId="6EF46270" w14:textId="040D82A6" w:rsidR="00131B7B" w:rsidRPr="0061452D" w:rsidRDefault="00131B7B" w:rsidP="00131B7B">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Modalitatea de ținere a resursei informaționale a SI „e-Bilet”, modificare, completare și radiere a datelor</w:t>
            </w:r>
            <w:r w:rsidRPr="0061452D">
              <w:rPr>
                <w:rFonts w:ascii="Times New Roman" w:hAnsi="Times New Roman"/>
                <w:sz w:val="24"/>
                <w:szCs w:val="24"/>
              </w:rPr>
              <w:t>;</w:t>
            </w:r>
          </w:p>
          <w:p w14:paraId="24D334BA" w14:textId="24481BE2" w:rsidR="00D55368" w:rsidRPr="0061452D" w:rsidRDefault="00EB6D5B" w:rsidP="003106CA">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Interoperabilitatea cu alte sisteme informaționale</w:t>
            </w:r>
            <w:r w:rsidR="00D55368" w:rsidRPr="0061452D">
              <w:rPr>
                <w:rFonts w:ascii="Times New Roman" w:hAnsi="Times New Roman"/>
                <w:sz w:val="24"/>
                <w:szCs w:val="24"/>
                <w:lang w:val="ro-RO"/>
              </w:rPr>
              <w:t>;</w:t>
            </w:r>
          </w:p>
          <w:p w14:paraId="0C2E9FD9" w14:textId="6459B885" w:rsidR="00D55368" w:rsidRPr="0061452D" w:rsidRDefault="00D55368" w:rsidP="003106CA">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Gestionarea plăților pentru bilete;</w:t>
            </w:r>
          </w:p>
          <w:p w14:paraId="3CEE216B" w14:textId="77777777" w:rsidR="00EB6D5B" w:rsidRPr="0061452D" w:rsidRDefault="00D55368" w:rsidP="0061452D">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Securitatea informației și protecția datelor</w:t>
            </w:r>
            <w:r w:rsidR="00EB6D5B" w:rsidRPr="0061452D">
              <w:rPr>
                <w:rFonts w:ascii="Times New Roman" w:hAnsi="Times New Roman"/>
                <w:sz w:val="24"/>
                <w:szCs w:val="24"/>
                <w:lang w:val="ro-RO"/>
              </w:rPr>
              <w:t>;</w:t>
            </w:r>
          </w:p>
          <w:p w14:paraId="3EB20C30" w14:textId="2FA3B563" w:rsidR="00294CB2" w:rsidRPr="0061452D" w:rsidRDefault="00EB6D5B" w:rsidP="0061452D">
            <w:pPr>
              <w:pStyle w:val="ListParagraph"/>
              <w:numPr>
                <w:ilvl w:val="0"/>
                <w:numId w:val="24"/>
              </w:numPr>
              <w:rPr>
                <w:rFonts w:ascii="Times New Roman" w:hAnsi="Times New Roman"/>
                <w:sz w:val="24"/>
                <w:szCs w:val="24"/>
                <w:lang w:val="ro-RO"/>
              </w:rPr>
            </w:pPr>
            <w:r w:rsidRPr="0061452D">
              <w:rPr>
                <w:rFonts w:ascii="Times New Roman" w:hAnsi="Times New Roman"/>
                <w:sz w:val="24"/>
                <w:szCs w:val="24"/>
                <w:lang w:val="ro-RO"/>
              </w:rPr>
              <w:t xml:space="preserve">Controlul </w:t>
            </w:r>
            <w:r w:rsidRPr="0061452D">
              <w:rPr>
                <w:rFonts w:ascii="Times New Roman" w:hAnsi="Times New Roman"/>
                <w:sz w:val="24"/>
                <w:szCs w:val="24"/>
                <w:lang w:val="ro-MD"/>
              </w:rPr>
              <w:t>și responsabilitatea.</w:t>
            </w:r>
          </w:p>
          <w:p w14:paraId="5D381825" w14:textId="573CB2B9" w:rsidR="008D3D0A" w:rsidRPr="0061452D" w:rsidRDefault="00294CB2" w:rsidP="003106CA">
            <w:pPr>
              <w:ind w:left="435" w:firstLine="0"/>
              <w:rPr>
                <w:rFonts w:ascii="Times New Roman" w:hAnsi="Times New Roman"/>
                <w:sz w:val="24"/>
                <w:szCs w:val="24"/>
              </w:rPr>
            </w:pPr>
            <w:r w:rsidRPr="0061452D">
              <w:rPr>
                <w:rFonts w:ascii="Times New Roman" w:hAnsi="Times New Roman"/>
                <w:sz w:val="24"/>
                <w:szCs w:val="24"/>
                <w:lang w:val="ro-RO"/>
              </w:rPr>
              <w:t xml:space="preserve">  </w:t>
            </w:r>
            <w:r w:rsidR="008D3D0A" w:rsidRPr="0061452D">
              <w:rPr>
                <w:rFonts w:ascii="Times New Roman" w:hAnsi="Times New Roman"/>
                <w:sz w:val="24"/>
                <w:szCs w:val="24"/>
                <w:lang w:val="ro-RO"/>
              </w:rPr>
              <w:t>Prin adoptarea proiectului se urm</w:t>
            </w:r>
            <w:r w:rsidR="008D3D0A" w:rsidRPr="0061452D">
              <w:rPr>
                <w:rFonts w:ascii="Times New Roman" w:hAnsi="Times New Roman"/>
                <w:sz w:val="24"/>
                <w:szCs w:val="24"/>
                <w:lang w:val="ro-MD"/>
              </w:rPr>
              <w:t>ărește</w:t>
            </w:r>
            <w:r w:rsidR="008D3D0A" w:rsidRPr="0061452D">
              <w:rPr>
                <w:rFonts w:ascii="Times New Roman" w:hAnsi="Times New Roman"/>
                <w:sz w:val="24"/>
                <w:szCs w:val="24"/>
              </w:rPr>
              <w:t>:</w:t>
            </w:r>
          </w:p>
          <w:p w14:paraId="31525894" w14:textId="1A98100B" w:rsidR="00C27B10" w:rsidRPr="0061452D" w:rsidRDefault="00C27B10" w:rsidP="00C27B10">
            <w:pPr>
              <w:pStyle w:val="ListParagraph"/>
              <w:numPr>
                <w:ilvl w:val="0"/>
                <w:numId w:val="15"/>
              </w:numPr>
              <w:rPr>
                <w:rFonts w:ascii="Times New Roman" w:hAnsi="Times New Roman"/>
                <w:sz w:val="24"/>
                <w:szCs w:val="24"/>
                <w:lang w:val="ro-RO"/>
              </w:rPr>
            </w:pPr>
            <w:r w:rsidRPr="0061452D">
              <w:rPr>
                <w:rFonts w:ascii="Times New Roman" w:hAnsi="Times New Roman"/>
                <w:sz w:val="24"/>
                <w:szCs w:val="24"/>
                <w:lang w:val="ro-RO"/>
              </w:rPr>
              <w:t>Integrarea tehnologiei de coduri QR pentru emiterea, validarea și monitorizarea biletelor.</w:t>
            </w:r>
            <w:r w:rsidR="00BA07D0" w:rsidRPr="0061452D">
              <w:rPr>
                <w:rFonts w:ascii="Times New Roman" w:hAnsi="Times New Roman"/>
                <w:bCs/>
                <w:spacing w:val="-1"/>
                <w:sz w:val="28"/>
                <w:lang w:val="ro-RO" w:eastAsia="ru-RU"/>
              </w:rPr>
              <w:t xml:space="preserve"> </w:t>
            </w:r>
            <w:r w:rsidR="00BA07D0" w:rsidRPr="0061452D">
              <w:rPr>
                <w:rFonts w:ascii="Times New Roman" w:hAnsi="Times New Roman"/>
                <w:bCs/>
                <w:sz w:val="24"/>
                <w:szCs w:val="24"/>
                <w:lang w:val="ro-RO"/>
              </w:rPr>
              <w:t>Fiecare bilet emis prin intermediul SI ,,e-Bilet” include un cod QR unic, care conține informațiile r</w:t>
            </w:r>
            <w:r w:rsidR="004838B3" w:rsidRPr="0061452D">
              <w:rPr>
                <w:rFonts w:ascii="Times New Roman" w:hAnsi="Times New Roman"/>
                <w:bCs/>
                <w:sz w:val="24"/>
                <w:szCs w:val="24"/>
                <w:lang w:val="ro-RO"/>
              </w:rPr>
              <w:t xml:space="preserve">elevante despre cursă </w:t>
            </w:r>
            <w:r w:rsidR="004838B3" w:rsidRPr="0061452D">
              <w:rPr>
                <w:rFonts w:ascii="Times New Roman" w:hAnsi="Times New Roman"/>
                <w:bCs/>
                <w:sz w:val="24"/>
                <w:szCs w:val="24"/>
                <w:lang w:val="ro-MD"/>
              </w:rPr>
              <w:t xml:space="preserve">și </w:t>
            </w:r>
            <w:r w:rsidR="00BA07D0" w:rsidRPr="0061452D">
              <w:rPr>
                <w:rFonts w:ascii="Times New Roman" w:hAnsi="Times New Roman"/>
                <w:bCs/>
                <w:sz w:val="24"/>
                <w:szCs w:val="24"/>
                <w:lang w:val="ro-RO"/>
              </w:rPr>
              <w:t>tarif</w:t>
            </w:r>
            <w:r w:rsidR="004838B3" w:rsidRPr="0061452D">
              <w:rPr>
                <w:rFonts w:ascii="Times New Roman" w:hAnsi="Times New Roman"/>
                <w:bCs/>
                <w:sz w:val="24"/>
                <w:szCs w:val="24"/>
                <w:lang w:val="ro-RO"/>
              </w:rPr>
              <w:t>.</w:t>
            </w:r>
            <w:r w:rsidR="002E3BF4" w:rsidRPr="0061452D">
              <w:rPr>
                <w:rFonts w:ascii="Times New Roman" w:hAnsi="Times New Roman"/>
                <w:bCs/>
                <w:sz w:val="24"/>
                <w:szCs w:val="24"/>
                <w:lang w:val="ro-RO"/>
              </w:rPr>
              <w:t xml:space="preserve"> </w:t>
            </w:r>
          </w:p>
          <w:p w14:paraId="69D086F9" w14:textId="7FD6E435" w:rsidR="00E33D7B" w:rsidRPr="0061452D" w:rsidRDefault="00C27B10" w:rsidP="00E33D7B">
            <w:pPr>
              <w:pStyle w:val="ListParagraph"/>
              <w:numPr>
                <w:ilvl w:val="0"/>
                <w:numId w:val="15"/>
              </w:numPr>
              <w:rPr>
                <w:rFonts w:ascii="Times New Roman" w:hAnsi="Times New Roman"/>
                <w:sz w:val="24"/>
                <w:szCs w:val="24"/>
                <w:lang w:val="ro-RO"/>
              </w:rPr>
            </w:pPr>
            <w:r w:rsidRPr="0061452D">
              <w:rPr>
                <w:rFonts w:ascii="Times New Roman" w:hAnsi="Times New Roman"/>
                <w:sz w:val="24"/>
                <w:szCs w:val="24"/>
                <w:lang w:val="ro-RO"/>
              </w:rPr>
              <w:t>Monitorizarea în timp real a vehiculelor prin funcționalități GPS, asigurând respectarea rutelor și orarelor stabilite.</w:t>
            </w:r>
            <w:r w:rsidR="00E33D7B" w:rsidRPr="0061452D">
              <w:rPr>
                <w:rFonts w:ascii="Times New Roman" w:hAnsi="Times New Roman"/>
                <w:sz w:val="24"/>
                <w:szCs w:val="24"/>
                <w:lang w:val="ro-RO"/>
              </w:rPr>
              <w:t xml:space="preserve"> Înainte de a începe o cursă, șoferul trebuie să confirme explicit în aplicație că aceasta a început, marcând astfel startul colectării de date GPS. Datele de locație sunt colectate la intervale de un minut, pe tot parcursul cursei, și includ coordonatele exacte ale vehiculului, împreună cu informații despre vehicul, operator, ruta și cursa specifică. Datele GPS sunt colectate numai în două scenarii specifice: în momentul activării biletelor și o dată pe minut pe parcursul desfășurării cursei. La activarea biletului, sistemul înregistrează locația exactă pentru a asocia biletul cu poziția vehiculului în acel moment, asigurând că validarea biletului este realizată corect în cadrul rutei și cursei respective. Pe tot parcursul cursei, aplicația mobilă continuă să colecteze date GPS la intervale regulate, oferind o monitorizare constantă a traseului vehiculului. În alte cazuri, în afara acestor scenarii, aplicația mobilă nu colectează și nu transmite date GPS, protejând astfel confidențialitatea șoferilor și a pasagerilor.</w:t>
            </w:r>
          </w:p>
          <w:p w14:paraId="54506875" w14:textId="2B6CC223" w:rsidR="00C27B10" w:rsidRPr="0061452D" w:rsidRDefault="00C27B10" w:rsidP="00C27B10">
            <w:pPr>
              <w:pStyle w:val="ListParagraph"/>
              <w:numPr>
                <w:ilvl w:val="0"/>
                <w:numId w:val="15"/>
              </w:numPr>
              <w:rPr>
                <w:rFonts w:ascii="Times New Roman" w:hAnsi="Times New Roman"/>
                <w:sz w:val="24"/>
                <w:szCs w:val="24"/>
                <w:lang w:val="ro-RO"/>
              </w:rPr>
            </w:pPr>
            <w:r w:rsidRPr="0061452D">
              <w:rPr>
                <w:rFonts w:ascii="Times New Roman" w:hAnsi="Times New Roman"/>
                <w:sz w:val="24"/>
                <w:szCs w:val="24"/>
                <w:lang w:val="ro-RO"/>
              </w:rPr>
              <w:t>Interoperabilitatea cu alte sisteme guvernamentale, precum MPass, MConnect, MEV și e-Autorizație Transport (inclusiv modulul Registrul Rutelor), pentru schimbul eficient de date și asigurarea conformității cu reglementările legale.</w:t>
            </w:r>
          </w:p>
          <w:p w14:paraId="1D494E6D" w14:textId="7E130FA2" w:rsidR="00224B2B" w:rsidRPr="0061452D" w:rsidRDefault="00C27B10">
            <w:pPr>
              <w:pStyle w:val="ListParagraph"/>
              <w:numPr>
                <w:ilvl w:val="0"/>
                <w:numId w:val="15"/>
              </w:numPr>
              <w:rPr>
                <w:rFonts w:ascii="Times New Roman" w:hAnsi="Times New Roman"/>
                <w:sz w:val="24"/>
                <w:szCs w:val="24"/>
                <w:lang w:val="ro-RO"/>
              </w:rPr>
            </w:pPr>
            <w:r w:rsidRPr="0061452D">
              <w:rPr>
                <w:rFonts w:ascii="Times New Roman" w:hAnsi="Times New Roman"/>
                <w:sz w:val="24"/>
                <w:szCs w:val="24"/>
                <w:lang w:val="ro-RO"/>
              </w:rPr>
              <w:t>Gestionarea centralizată a tarifelor, orarelor și rutelor, cu posibilitatea de a seta tarife sub plafonul maxim stabilit de ANTA.</w:t>
            </w:r>
          </w:p>
          <w:p w14:paraId="33408C85" w14:textId="77777777" w:rsidR="006C11D1" w:rsidRPr="0061452D" w:rsidRDefault="00C27B10" w:rsidP="009515B3">
            <w:pPr>
              <w:pStyle w:val="NormalWeb"/>
              <w:jc w:val="left"/>
              <w:rPr>
                <w:rFonts w:ascii="Times New Roman" w:hAnsi="Times New Roman"/>
                <w:lang w:val="ro-RO" w:eastAsia="en-US"/>
              </w:rPr>
            </w:pPr>
            <w:r w:rsidRPr="0061452D">
              <w:rPr>
                <w:rFonts w:ascii="Times New Roman" w:hAnsi="Times New Roman"/>
                <w:lang w:val="ro-RO" w:eastAsia="en-US"/>
              </w:rPr>
              <w:t xml:space="preserve">În cazul modificărilor operate la Conceptul tehnic </w:t>
            </w:r>
            <w:r w:rsidR="009014F8" w:rsidRPr="0061452D">
              <w:rPr>
                <w:rFonts w:ascii="Times New Roman" w:hAnsi="Times New Roman"/>
                <w:lang w:val="ro-RO" w:eastAsia="en-US"/>
              </w:rPr>
              <w:t xml:space="preserve">al sistemului de management integrat </w:t>
            </w:r>
            <w:r w:rsidR="006C11D1" w:rsidRPr="0061452D">
              <w:rPr>
                <w:rFonts w:ascii="Times New Roman" w:hAnsi="Times New Roman"/>
                <w:lang w:val="ro-RO" w:eastAsia="en-US"/>
              </w:rPr>
              <w:t>se propune:</w:t>
            </w:r>
          </w:p>
          <w:p w14:paraId="376D9B3A" w14:textId="47F8EA47" w:rsidR="006C11D1" w:rsidRPr="0061452D" w:rsidRDefault="006C11D1" w:rsidP="009515B3">
            <w:pPr>
              <w:pStyle w:val="NormalWeb"/>
              <w:numPr>
                <w:ilvl w:val="0"/>
                <w:numId w:val="16"/>
              </w:numPr>
              <w:jc w:val="left"/>
              <w:rPr>
                <w:rFonts w:ascii="Times New Roman" w:hAnsi="Times New Roman"/>
                <w:lang w:val="ro-RO" w:eastAsia="en-US"/>
              </w:rPr>
            </w:pPr>
            <w:r w:rsidRPr="0061452D">
              <w:rPr>
                <w:rFonts w:ascii="Times New Roman" w:hAnsi="Times New Roman"/>
                <w:lang w:val="ro-RO" w:eastAsia="en-US"/>
              </w:rPr>
              <w:t>Modernizarea și eficientizarea Sistemului de management integrat în domeniul transportului rutier (SMI) prin integrarea funcționalităților eGPS în subsistemul e-Bilet.</w:t>
            </w:r>
          </w:p>
          <w:p w14:paraId="02E8D6EB" w14:textId="77777777" w:rsidR="006C11D1" w:rsidRPr="0061452D" w:rsidRDefault="006C11D1" w:rsidP="009515B3">
            <w:pPr>
              <w:pStyle w:val="NormalWeb"/>
              <w:numPr>
                <w:ilvl w:val="0"/>
                <w:numId w:val="16"/>
              </w:numPr>
              <w:jc w:val="left"/>
              <w:rPr>
                <w:rFonts w:ascii="Times New Roman" w:hAnsi="Times New Roman"/>
                <w:lang w:val="ro-RO" w:eastAsia="en-US"/>
              </w:rPr>
            </w:pPr>
            <w:r w:rsidRPr="0061452D">
              <w:rPr>
                <w:rFonts w:ascii="Times New Roman" w:hAnsi="Times New Roman"/>
                <w:lang w:val="ro-RO" w:eastAsia="en-US"/>
              </w:rPr>
              <w:t>Reducerea costurilor asociate cu gestionarea dispozitivelor GPS separate și optimizarea resurselor bugetare.</w:t>
            </w:r>
          </w:p>
          <w:p w14:paraId="3989967D" w14:textId="77777777" w:rsidR="006C11D1" w:rsidRPr="0061452D" w:rsidRDefault="006C11D1" w:rsidP="009515B3">
            <w:pPr>
              <w:pStyle w:val="NormalWeb"/>
              <w:numPr>
                <w:ilvl w:val="0"/>
                <w:numId w:val="16"/>
              </w:numPr>
              <w:jc w:val="left"/>
              <w:rPr>
                <w:rFonts w:ascii="Times New Roman" w:hAnsi="Times New Roman"/>
                <w:lang w:val="ro-RO" w:eastAsia="en-US"/>
              </w:rPr>
            </w:pPr>
            <w:r w:rsidRPr="0061452D">
              <w:rPr>
                <w:rFonts w:ascii="Times New Roman" w:hAnsi="Times New Roman"/>
                <w:lang w:val="ro-RO" w:eastAsia="en-US"/>
              </w:rPr>
              <w:lastRenderedPageBreak/>
              <w:t>Asigurarea conformității cu legislația națională și europeană privind protecția datelor cu caracter personal și dreptul la viață privată.</w:t>
            </w:r>
          </w:p>
          <w:p w14:paraId="7EF8E31E" w14:textId="77777777" w:rsidR="009515B3" w:rsidRPr="0061452D" w:rsidRDefault="006C11D1" w:rsidP="009515B3">
            <w:pPr>
              <w:pStyle w:val="NormalWeb"/>
              <w:numPr>
                <w:ilvl w:val="0"/>
                <w:numId w:val="16"/>
              </w:numPr>
              <w:jc w:val="left"/>
              <w:rPr>
                <w:rFonts w:ascii="Times New Roman" w:hAnsi="Times New Roman"/>
                <w:lang w:val="ro-RO" w:eastAsia="en-US"/>
              </w:rPr>
            </w:pPr>
            <w:r w:rsidRPr="0061452D">
              <w:rPr>
                <w:rFonts w:ascii="Times New Roman" w:hAnsi="Times New Roman"/>
                <w:lang w:val="ro-RO" w:eastAsia="en-US"/>
              </w:rPr>
              <w:t>Îmbunătățirea monitorizării vehiculelor rutiere doar în timpul efectuării curselor autorizate, respectând itinerariile și orarele stabilite.</w:t>
            </w:r>
          </w:p>
          <w:p w14:paraId="1883D273" w14:textId="5EF1828A" w:rsidR="00C27B10" w:rsidRPr="0061452D" w:rsidRDefault="006C11D1" w:rsidP="009515B3">
            <w:pPr>
              <w:pStyle w:val="NormalWeb"/>
              <w:numPr>
                <w:ilvl w:val="0"/>
                <w:numId w:val="16"/>
              </w:numPr>
              <w:jc w:val="left"/>
              <w:rPr>
                <w:rFonts w:ascii="Times New Roman" w:hAnsi="Times New Roman"/>
                <w:lang w:val="ro-RO" w:eastAsia="en-US"/>
              </w:rPr>
            </w:pPr>
            <w:r w:rsidRPr="0061452D">
              <w:rPr>
                <w:rFonts w:ascii="Times New Roman" w:hAnsi="Times New Roman"/>
                <w:lang w:val="ro-RO" w:eastAsia="en-US"/>
              </w:rPr>
              <w:t>Eliminarea colectării continue și necontrolate a datelor de localizare, protejând astfel viața privată a operatorilor și a personalului implicat</w:t>
            </w:r>
            <w:r w:rsidR="009515B3" w:rsidRPr="0061452D">
              <w:rPr>
                <w:rFonts w:ascii="Times New Roman" w:hAnsi="Times New Roman"/>
                <w:lang w:val="ro-RO" w:eastAsia="en-US"/>
              </w:rPr>
              <w:t>.</w:t>
            </w:r>
          </w:p>
        </w:tc>
      </w:tr>
      <w:tr w:rsidR="006D3EB7" w:rsidRPr="0068428B" w14:paraId="3761439B"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927DB" w:rsidRPr="0061452D" w:rsidRDefault="00D927DB" w:rsidP="00D61D02">
            <w:pPr>
              <w:ind w:firstLine="601"/>
              <w:rPr>
                <w:rFonts w:ascii="Times New Roman" w:hAnsi="Times New Roman"/>
                <w:sz w:val="24"/>
                <w:szCs w:val="24"/>
                <w:lang w:val="ro-RO"/>
              </w:rPr>
            </w:pPr>
            <w:r w:rsidRPr="0061452D">
              <w:rPr>
                <w:rFonts w:ascii="Times New Roman" w:hAnsi="Times New Roman"/>
                <w:sz w:val="24"/>
                <w:szCs w:val="24"/>
                <w:lang w:val="ro-RO"/>
              </w:rPr>
              <w:lastRenderedPageBreak/>
              <w:t>3.2.</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Op</w:t>
            </w:r>
            <w:r w:rsidR="00863417" w:rsidRPr="0061452D">
              <w:rPr>
                <w:rFonts w:ascii="Times New Roman" w:hAnsi="Times New Roman"/>
                <w:sz w:val="24"/>
                <w:szCs w:val="24"/>
                <w:lang w:val="ro-RO"/>
              </w:rPr>
              <w:t>ț</w:t>
            </w:r>
            <w:r w:rsidRPr="0061452D">
              <w:rPr>
                <w:rFonts w:ascii="Times New Roman" w:hAnsi="Times New Roman"/>
                <w:sz w:val="24"/>
                <w:szCs w:val="24"/>
                <w:lang w:val="ro-RO"/>
              </w:rPr>
              <w:t>iunile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alternative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analizate</w:t>
            </w:r>
            <w:r w:rsidR="00032B46" w:rsidRPr="0061452D">
              <w:rPr>
                <w:rFonts w:ascii="Times New Roman" w:hAnsi="Times New Roman"/>
                <w:sz w:val="24"/>
                <w:szCs w:val="24"/>
                <w:lang w:val="ro-RO"/>
              </w:rPr>
              <w:t xml:space="preserve"> </w:t>
            </w:r>
            <w:r w:rsidR="00863417" w:rsidRPr="0061452D">
              <w:rPr>
                <w:rFonts w:ascii="Times New Roman" w:hAnsi="Times New Roman"/>
                <w:sz w:val="24"/>
                <w:szCs w:val="24"/>
                <w:lang w:val="ro-RO"/>
              </w:rPr>
              <w:t>ș</w:t>
            </w:r>
            <w:r w:rsidRPr="0061452D">
              <w:rPr>
                <w:rFonts w:ascii="Times New Roman" w:hAnsi="Times New Roman"/>
                <w:sz w:val="24"/>
                <w:szCs w:val="24"/>
                <w:lang w:val="ro-RO"/>
              </w:rPr>
              <w:t>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motivele</w:t>
            </w:r>
            <w:r w:rsidR="00032B46" w:rsidRPr="0061452D">
              <w:rPr>
                <w:rFonts w:ascii="Times New Roman" w:hAnsi="Times New Roman"/>
                <w:sz w:val="24"/>
                <w:szCs w:val="24"/>
                <w:lang w:val="ro-RO"/>
              </w:rPr>
              <w:t xml:space="preserve"> </w:t>
            </w:r>
            <w:r w:rsidR="00E44F7F" w:rsidRPr="0061452D">
              <w:rPr>
                <w:rFonts w:ascii="Times New Roman" w:hAnsi="Times New Roman"/>
                <w:sz w:val="24"/>
                <w:szCs w:val="24"/>
                <w:lang w:val="ro-RO"/>
              </w:rPr>
              <w:t>pentru</w:t>
            </w:r>
            <w:r w:rsidR="00032B46" w:rsidRPr="0061452D">
              <w:rPr>
                <w:rFonts w:ascii="Times New Roman" w:hAnsi="Times New Roman"/>
                <w:sz w:val="24"/>
                <w:szCs w:val="24"/>
                <w:lang w:val="ro-RO"/>
              </w:rPr>
              <w:t xml:space="preserve"> </w:t>
            </w:r>
            <w:r w:rsidR="00E44F7F" w:rsidRPr="0061452D">
              <w:rPr>
                <w:rFonts w:ascii="Times New Roman" w:hAnsi="Times New Roman"/>
                <w:sz w:val="24"/>
                <w:szCs w:val="24"/>
                <w:lang w:val="ro-RO"/>
              </w:rPr>
              <w:t>care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acestea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nu</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au</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fost</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luate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în</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considerare</w:t>
            </w:r>
          </w:p>
        </w:tc>
      </w:tr>
      <w:tr w:rsidR="006D3EB7" w:rsidRPr="0068428B" w14:paraId="322ED771"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6A46010" w:rsidR="008B4BE6" w:rsidRPr="0061452D" w:rsidRDefault="00231468" w:rsidP="00AA4432">
            <w:pPr>
              <w:ind w:firstLine="601"/>
              <w:rPr>
                <w:rFonts w:ascii="Times New Roman" w:hAnsi="Times New Roman"/>
                <w:sz w:val="24"/>
                <w:szCs w:val="24"/>
                <w:lang w:val="ro-RO"/>
              </w:rPr>
            </w:pPr>
            <w:r w:rsidRPr="0061452D">
              <w:rPr>
                <w:rFonts w:ascii="Times New Roman" w:hAnsi="Times New Roman"/>
                <w:sz w:val="24"/>
                <w:szCs w:val="24"/>
                <w:lang w:val="ro-RO"/>
              </w:rPr>
              <w:t>Nu este aplicabil.</w:t>
            </w:r>
          </w:p>
        </w:tc>
      </w:tr>
      <w:tr w:rsidR="006D3EB7" w:rsidRPr="0068428B" w14:paraId="64CCC468" w14:textId="77777777" w:rsidTr="007D0F8E">
        <w:trPr>
          <w:trHeight w:val="381"/>
        </w:trPr>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45A84E33" w14:textId="00B0CCE7" w:rsidR="007258CF"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t>4.</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Analiza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impactului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de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reglementare</w:t>
            </w:r>
            <w:r w:rsidR="00032B46" w:rsidRPr="0061452D">
              <w:rPr>
                <w:rFonts w:ascii="Times New Roman" w:hAnsi="Times New Roman"/>
                <w:b/>
                <w:bCs/>
                <w:sz w:val="24"/>
                <w:szCs w:val="24"/>
                <w:lang w:val="ro-RO"/>
              </w:rPr>
              <w:t xml:space="preserve"> </w:t>
            </w:r>
          </w:p>
        </w:tc>
      </w:tr>
      <w:tr w:rsidR="006D3EB7" w:rsidRPr="0068428B" w14:paraId="07121640"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4.1.</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Impactul</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asupra</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sectorului</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public</w:t>
            </w:r>
          </w:p>
        </w:tc>
      </w:tr>
      <w:tr w:rsidR="009B0038" w:rsidRPr="0068428B" w14:paraId="00EEDBC5"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097598" w14:textId="6EBC1015" w:rsidR="00054E1E" w:rsidRPr="0061452D" w:rsidRDefault="00054E1E" w:rsidP="00054E1E">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ANTA va dispune de un instrument modern și eficient pentru monitorizarea și controlul activităților de transport rutier de persoane</w:t>
            </w:r>
            <w:r w:rsidR="00AF4D39" w:rsidRPr="0061452D">
              <w:rPr>
                <w:rFonts w:ascii="Times New Roman" w:hAnsi="Times New Roman"/>
                <w:sz w:val="24"/>
                <w:szCs w:val="24"/>
                <w:lang w:val="ro-RO"/>
              </w:rPr>
              <w:t xml:space="preserve">, totodată respectând </w:t>
            </w:r>
            <w:r w:rsidR="00D87936" w:rsidRPr="0061452D">
              <w:rPr>
                <w:rFonts w:ascii="Times New Roman" w:hAnsi="Times New Roman"/>
                <w:sz w:val="24"/>
                <w:szCs w:val="24"/>
                <w:lang w:val="ro-RO"/>
              </w:rPr>
              <w:t>condițiile prevăzute de Legea nr.131/2012 privind controlul de stat</w:t>
            </w:r>
            <w:r w:rsidRPr="0061452D">
              <w:rPr>
                <w:rFonts w:ascii="Times New Roman" w:hAnsi="Times New Roman"/>
                <w:sz w:val="24"/>
                <w:szCs w:val="24"/>
                <w:lang w:val="ro-RO"/>
              </w:rPr>
              <w:t>.</w:t>
            </w:r>
          </w:p>
          <w:p w14:paraId="36F133E5" w14:textId="77777777" w:rsidR="00054E1E" w:rsidRPr="0061452D" w:rsidRDefault="00054E1E" w:rsidP="00054E1E">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Creșterea eficienței administrative prin digitalizarea proceselor și reducerea sarcinii administrative.</w:t>
            </w:r>
          </w:p>
          <w:p w14:paraId="5E60A358" w14:textId="77777777" w:rsidR="00054E1E" w:rsidRPr="0061452D" w:rsidRDefault="00054E1E" w:rsidP="00054E1E">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Îmbunătățirea colectării veniturilor bugetare prin reducerea evaziunii fiscale și combaterea transportului ilicit.</w:t>
            </w:r>
          </w:p>
          <w:p w14:paraId="54118C29" w14:textId="77777777" w:rsidR="00D133A4" w:rsidRPr="0061452D" w:rsidRDefault="00D133A4" w:rsidP="00D133A4">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Reducerea costurilor bugetare prin eliminarea cheltuielilor asociate cu gestionarea dispozitivelor GPS separate.</w:t>
            </w:r>
          </w:p>
          <w:p w14:paraId="403AF003" w14:textId="77777777" w:rsidR="00D133A4" w:rsidRPr="0061452D" w:rsidRDefault="00D133A4" w:rsidP="00D133A4">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Eficientizarea activității ANTA, care nu va mai trebui să monitorizeze și să gestioneze un număr mare de dispozitive GPS, concentrându-se pe monitorizarea eficientă prin intermediul subsistemului e-Bilet.</w:t>
            </w:r>
          </w:p>
          <w:p w14:paraId="6AE45158" w14:textId="30168B3E" w:rsidR="00D133A4" w:rsidRPr="0061452D" w:rsidRDefault="00D133A4" w:rsidP="00D133A4">
            <w:pPr>
              <w:pStyle w:val="ListParagraph"/>
              <w:numPr>
                <w:ilvl w:val="0"/>
                <w:numId w:val="17"/>
              </w:numPr>
              <w:rPr>
                <w:rFonts w:ascii="Times New Roman" w:hAnsi="Times New Roman"/>
                <w:sz w:val="24"/>
                <w:szCs w:val="24"/>
                <w:lang w:val="ro-RO"/>
              </w:rPr>
            </w:pPr>
            <w:r w:rsidRPr="0061452D">
              <w:rPr>
                <w:rFonts w:ascii="Times New Roman" w:hAnsi="Times New Roman"/>
                <w:sz w:val="24"/>
                <w:szCs w:val="24"/>
                <w:lang w:val="ro-RO"/>
              </w:rPr>
              <w:t>Conformitatea cu reglementările privind protecția datelor, reducând riscurile legale și administrative.</w:t>
            </w:r>
          </w:p>
          <w:p w14:paraId="5D64D93D" w14:textId="4F9FDE38" w:rsidR="00D133A4" w:rsidRPr="0061452D" w:rsidRDefault="00054E1E" w:rsidP="00D133A4">
            <w:pPr>
              <w:ind w:firstLine="601"/>
              <w:rPr>
                <w:rFonts w:ascii="Times New Roman" w:hAnsi="Times New Roman"/>
                <w:sz w:val="24"/>
                <w:szCs w:val="24"/>
                <w:lang w:val="ro-RO"/>
              </w:rPr>
            </w:pPr>
            <w:r w:rsidRPr="0061452D">
              <w:rPr>
                <w:rFonts w:ascii="Times New Roman" w:hAnsi="Times New Roman"/>
                <w:sz w:val="24"/>
                <w:szCs w:val="24"/>
                <w:lang w:val="ro-RO"/>
              </w:rPr>
              <w:t>Consolidarea capacităților instituționale ale ANTA și MIDR în realizarea atribuțiilor legale.</w:t>
            </w:r>
          </w:p>
        </w:tc>
      </w:tr>
      <w:tr w:rsidR="006D3EB7" w:rsidRPr="0068428B" w14:paraId="44F24487"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3BFECF6" w14:textId="0C8A4666"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4.2.</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Impactul</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financiar</w:t>
            </w:r>
            <w:r w:rsidR="00032B46" w:rsidRPr="0061452D">
              <w:rPr>
                <w:rFonts w:ascii="Times New Roman" w:hAnsi="Times New Roman"/>
                <w:sz w:val="24"/>
                <w:szCs w:val="24"/>
                <w:lang w:val="ro-RO"/>
              </w:rPr>
              <w:t xml:space="preserve"> </w:t>
            </w:r>
            <w:r w:rsidR="00863417" w:rsidRPr="0061452D">
              <w:rPr>
                <w:rFonts w:ascii="Times New Roman" w:hAnsi="Times New Roman"/>
                <w:sz w:val="24"/>
                <w:szCs w:val="24"/>
                <w:lang w:val="ro-RO"/>
              </w:rPr>
              <w:t>ș</w:t>
            </w:r>
            <w:r w:rsidR="00CA2822" w:rsidRPr="0061452D">
              <w:rPr>
                <w:rFonts w:ascii="Times New Roman" w:hAnsi="Times New Roman"/>
                <w:sz w:val="24"/>
                <w:szCs w:val="24"/>
                <w:lang w:val="ro-RO"/>
              </w:rPr>
              <w:t>i</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argumentarea</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costurilor</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estimative</w:t>
            </w:r>
          </w:p>
        </w:tc>
      </w:tr>
      <w:tr w:rsidR="009B0038" w:rsidRPr="0068428B" w14:paraId="5A900DC9"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9B71C0" w14:textId="77777777" w:rsidR="005C3C6D" w:rsidRPr="00B72BEA" w:rsidRDefault="005C3C6D" w:rsidP="005C3C6D">
            <w:pPr>
              <w:pStyle w:val="ListParagraph"/>
              <w:numPr>
                <w:ilvl w:val="0"/>
                <w:numId w:val="19"/>
              </w:numPr>
              <w:rPr>
                <w:rFonts w:ascii="Times New Roman" w:hAnsi="Times New Roman"/>
                <w:sz w:val="24"/>
                <w:szCs w:val="24"/>
                <w:lang w:val="ro-RO"/>
              </w:rPr>
            </w:pPr>
            <w:r w:rsidRPr="00B72BEA">
              <w:rPr>
                <w:rFonts w:ascii="Times New Roman" w:hAnsi="Times New Roman"/>
                <w:sz w:val="24"/>
                <w:szCs w:val="24"/>
                <w:lang w:val="ro-RO"/>
              </w:rPr>
              <w:t xml:space="preserve">Costuri de implementare: </w:t>
            </w:r>
          </w:p>
          <w:p w14:paraId="7F943102" w14:textId="5C33C4FA" w:rsidR="00B27ADA" w:rsidRPr="00B72BEA" w:rsidRDefault="001106FB" w:rsidP="005C3C6D">
            <w:pPr>
              <w:pStyle w:val="ListParagraph"/>
              <w:ind w:left="620" w:firstLine="0"/>
              <w:rPr>
                <w:rFonts w:ascii="Times New Roman" w:hAnsi="Times New Roman"/>
                <w:sz w:val="24"/>
                <w:szCs w:val="24"/>
                <w:lang w:val="ro-MD"/>
              </w:rPr>
            </w:pPr>
            <w:r w:rsidRPr="00B72BEA">
              <w:rPr>
                <w:rFonts w:ascii="Times New Roman" w:hAnsi="Times New Roman"/>
                <w:sz w:val="24"/>
                <w:szCs w:val="24"/>
                <w:lang w:val="ro-RO"/>
              </w:rPr>
              <w:t xml:space="preserve">Costul </w:t>
            </w:r>
            <w:r w:rsidR="0042515A" w:rsidRPr="00B72BEA">
              <w:rPr>
                <w:rFonts w:ascii="Times New Roman" w:hAnsi="Times New Roman"/>
                <w:sz w:val="24"/>
                <w:szCs w:val="24"/>
                <w:lang w:val="ro-RO"/>
              </w:rPr>
              <w:t xml:space="preserve">preliminar </w:t>
            </w:r>
            <w:r w:rsidRPr="00B72BEA">
              <w:rPr>
                <w:rFonts w:ascii="Times New Roman" w:hAnsi="Times New Roman"/>
                <w:sz w:val="24"/>
                <w:szCs w:val="24"/>
                <w:lang w:val="ro-RO"/>
              </w:rPr>
              <w:t xml:space="preserve">total de dezvoltare </w:t>
            </w:r>
            <w:r w:rsidRPr="00B72BEA">
              <w:rPr>
                <w:rFonts w:ascii="Times New Roman" w:hAnsi="Times New Roman"/>
                <w:sz w:val="24"/>
                <w:szCs w:val="24"/>
                <w:lang w:val="ro-MD"/>
              </w:rPr>
              <w:t xml:space="preserve">și implementare a proiectului este de aproximativ 12 000 mii lei. </w:t>
            </w:r>
            <w:r w:rsidR="00AE1609" w:rsidRPr="00B72BEA">
              <w:rPr>
                <w:rFonts w:ascii="Times New Roman" w:hAnsi="Times New Roman"/>
                <w:sz w:val="24"/>
                <w:szCs w:val="24"/>
                <w:lang w:val="ro-MD"/>
              </w:rPr>
              <w:t>Finanțarea acțiunilor</w:t>
            </w:r>
            <w:r w:rsidR="008A18F1" w:rsidRPr="00B72BEA">
              <w:rPr>
                <w:rFonts w:ascii="Times New Roman" w:hAnsi="Times New Roman"/>
                <w:sz w:val="24"/>
                <w:szCs w:val="24"/>
                <w:lang w:val="ro-MD"/>
              </w:rPr>
              <w:t xml:space="preserve"> necesare pentru inițierea proiectului în sumă de </w:t>
            </w:r>
            <w:r w:rsidR="00131B7B" w:rsidRPr="00B72BEA">
              <w:rPr>
                <w:rFonts w:ascii="Times New Roman" w:hAnsi="Times New Roman"/>
                <w:sz w:val="24"/>
                <w:szCs w:val="24"/>
                <w:lang w:val="ro-MD"/>
              </w:rPr>
              <w:t xml:space="preserve"> 4000 mii lei </w:t>
            </w:r>
            <w:r w:rsidR="00AE1609" w:rsidRPr="00B72BEA">
              <w:rPr>
                <w:rFonts w:ascii="Times New Roman" w:hAnsi="Times New Roman"/>
                <w:sz w:val="24"/>
                <w:szCs w:val="24"/>
                <w:lang w:val="ro-RO"/>
              </w:rPr>
              <w:t xml:space="preserve">se va realiza prin redistribuirea resurselor existente ale </w:t>
            </w:r>
            <w:r w:rsidR="00131B7B" w:rsidRPr="00B72BEA">
              <w:rPr>
                <w:rFonts w:ascii="Times New Roman" w:hAnsi="Times New Roman"/>
                <w:sz w:val="24"/>
                <w:szCs w:val="24"/>
                <w:lang w:val="ro-MD"/>
              </w:rPr>
              <w:t>Ministerului Infrastructurii și Dezvoltării Regionale</w:t>
            </w:r>
            <w:r w:rsidR="00AE1609" w:rsidRPr="00B72BEA">
              <w:rPr>
                <w:rFonts w:ascii="Times New Roman" w:hAnsi="Times New Roman"/>
                <w:sz w:val="24"/>
                <w:szCs w:val="24"/>
                <w:lang w:val="ro-MD"/>
              </w:rPr>
              <w:t xml:space="preserve"> și Agenți</w:t>
            </w:r>
            <w:r w:rsidR="00B27ADA" w:rsidRPr="00B72BEA">
              <w:rPr>
                <w:rFonts w:ascii="Times New Roman" w:hAnsi="Times New Roman"/>
                <w:sz w:val="24"/>
                <w:szCs w:val="24"/>
                <w:lang w:val="ro-MD"/>
              </w:rPr>
              <w:t>ei Naționale Transport Auto</w:t>
            </w:r>
            <w:r w:rsidR="00131B7B" w:rsidRPr="00B72BEA">
              <w:rPr>
                <w:rFonts w:ascii="Times New Roman" w:hAnsi="Times New Roman"/>
                <w:sz w:val="24"/>
                <w:szCs w:val="24"/>
                <w:lang w:val="ro-MD"/>
              </w:rPr>
              <w:t xml:space="preserve">. </w:t>
            </w:r>
          </w:p>
          <w:p w14:paraId="7B544621" w14:textId="350E2AE5" w:rsidR="00A82563" w:rsidRPr="00B72BEA" w:rsidRDefault="00AE6CD9" w:rsidP="005C3C6D">
            <w:pPr>
              <w:pStyle w:val="ListParagraph"/>
              <w:ind w:left="620" w:firstLine="0"/>
              <w:rPr>
                <w:rFonts w:ascii="Times New Roman" w:hAnsi="Times New Roman"/>
                <w:sz w:val="24"/>
                <w:szCs w:val="24"/>
                <w:lang w:val="ro-MD"/>
              </w:rPr>
            </w:pPr>
            <w:r w:rsidRPr="00B72BEA">
              <w:rPr>
                <w:rFonts w:ascii="Times New Roman" w:hAnsi="Times New Roman"/>
                <w:sz w:val="24"/>
                <w:szCs w:val="24"/>
                <w:lang w:val="ro-MD"/>
              </w:rPr>
              <w:t xml:space="preserve">Totodată, </w:t>
            </w:r>
            <w:r w:rsidR="00131B7B" w:rsidRPr="00B72BEA">
              <w:rPr>
                <w:rFonts w:ascii="Times New Roman" w:hAnsi="Times New Roman"/>
                <w:sz w:val="24"/>
                <w:szCs w:val="24"/>
                <w:lang w:val="ro-MD"/>
              </w:rPr>
              <w:t xml:space="preserve">pentru acoperirea integrală a necesarului </w:t>
            </w:r>
            <w:r w:rsidR="009E2139" w:rsidRPr="00B72BEA">
              <w:rPr>
                <w:rFonts w:ascii="Times New Roman" w:hAnsi="Times New Roman"/>
                <w:sz w:val="24"/>
                <w:szCs w:val="24"/>
                <w:lang w:val="ro-MD"/>
              </w:rPr>
              <w:t>financiar, vor fi identificate</w:t>
            </w:r>
            <w:r w:rsidR="00131B7B" w:rsidRPr="00B72BEA">
              <w:rPr>
                <w:rFonts w:ascii="Times New Roman" w:hAnsi="Times New Roman"/>
                <w:sz w:val="24"/>
                <w:szCs w:val="24"/>
                <w:lang w:val="ro-MD"/>
              </w:rPr>
              <w:t xml:space="preserve"> și accesa</w:t>
            </w:r>
            <w:r w:rsidR="009E2139" w:rsidRPr="00B72BEA">
              <w:rPr>
                <w:rFonts w:ascii="Times New Roman" w:hAnsi="Times New Roman"/>
                <w:sz w:val="24"/>
                <w:szCs w:val="24"/>
                <w:lang w:val="ro-MD"/>
              </w:rPr>
              <w:t>te</w:t>
            </w:r>
            <w:r w:rsidR="00131B7B" w:rsidRPr="00B72BEA">
              <w:rPr>
                <w:rFonts w:ascii="Times New Roman" w:hAnsi="Times New Roman"/>
                <w:sz w:val="24"/>
                <w:szCs w:val="24"/>
                <w:lang w:val="ro-MD"/>
              </w:rPr>
              <w:t xml:space="preserve"> surse de finanțare suplimentare</w:t>
            </w:r>
            <w:r w:rsidR="009E2139" w:rsidRPr="00B72BEA">
              <w:rPr>
                <w:rFonts w:ascii="Times New Roman" w:hAnsi="Times New Roman"/>
                <w:sz w:val="24"/>
                <w:szCs w:val="24"/>
                <w:lang w:val="ro-MD"/>
              </w:rPr>
              <w:t xml:space="preserve"> inclusiv prin atragerea contribuțiilor din partea donatorilor</w:t>
            </w:r>
            <w:r w:rsidR="00131B7B" w:rsidRPr="00B72BEA">
              <w:rPr>
                <w:rFonts w:ascii="Times New Roman" w:hAnsi="Times New Roman"/>
                <w:sz w:val="24"/>
                <w:szCs w:val="24"/>
                <w:lang w:val="ro-MD"/>
              </w:rPr>
              <w:t xml:space="preserve">. </w:t>
            </w:r>
          </w:p>
          <w:p w14:paraId="1643AF4E" w14:textId="77777777" w:rsidR="005C3C6D" w:rsidRPr="00B72BEA" w:rsidRDefault="005C3C6D" w:rsidP="005C3C6D">
            <w:pPr>
              <w:pStyle w:val="ListParagraph"/>
              <w:numPr>
                <w:ilvl w:val="0"/>
                <w:numId w:val="19"/>
              </w:numPr>
              <w:rPr>
                <w:rFonts w:ascii="Times New Roman" w:hAnsi="Times New Roman"/>
                <w:sz w:val="24"/>
                <w:szCs w:val="24"/>
                <w:lang w:val="ro-RO"/>
              </w:rPr>
            </w:pPr>
            <w:r w:rsidRPr="00B72BEA">
              <w:rPr>
                <w:rFonts w:ascii="Times New Roman" w:hAnsi="Times New Roman"/>
                <w:sz w:val="24"/>
                <w:szCs w:val="24"/>
                <w:lang w:val="ro-RO"/>
              </w:rPr>
              <w:t xml:space="preserve">Costuri de întreținere: </w:t>
            </w:r>
          </w:p>
          <w:p w14:paraId="364D9D15" w14:textId="6FD5F083" w:rsidR="00D26E87" w:rsidRPr="0061452D" w:rsidRDefault="005C3C6D" w:rsidP="0061452D">
            <w:pPr>
              <w:pStyle w:val="ListParagraph"/>
              <w:ind w:left="620" w:firstLine="0"/>
              <w:rPr>
                <w:rFonts w:ascii="Times New Roman" w:hAnsi="Times New Roman"/>
                <w:lang w:val="ro-RO"/>
              </w:rPr>
            </w:pPr>
            <w:r w:rsidRPr="00B72BEA">
              <w:rPr>
                <w:rFonts w:ascii="Times New Roman" w:hAnsi="Times New Roman"/>
                <w:sz w:val="24"/>
                <w:szCs w:val="24"/>
                <w:lang w:val="ro-RO"/>
              </w:rPr>
              <w:t xml:space="preserve">Se estimează costuri anuale de aproximativ </w:t>
            </w:r>
            <w:r w:rsidR="009E2139" w:rsidRPr="00B72BEA">
              <w:rPr>
                <w:rFonts w:ascii="Times New Roman" w:hAnsi="Times New Roman"/>
                <w:sz w:val="24"/>
                <w:szCs w:val="24"/>
                <w:lang w:val="ro-RO"/>
              </w:rPr>
              <w:t>1 5</w:t>
            </w:r>
            <w:r w:rsidRPr="00B72BEA">
              <w:rPr>
                <w:rFonts w:ascii="Times New Roman" w:hAnsi="Times New Roman"/>
                <w:sz w:val="24"/>
                <w:szCs w:val="24"/>
                <w:lang w:val="ro-RO"/>
              </w:rPr>
              <w:t>00 mii lei pentru administrarea sistemului, care vor fi acoperite din bugetul de stat prin finanțarea centralizată a MIDR, în limitele cheltuielilor prevăzute în legile bugetare anuale.</w:t>
            </w:r>
          </w:p>
        </w:tc>
      </w:tr>
      <w:tr w:rsidR="006D3EB7" w:rsidRPr="0068428B" w14:paraId="02E2B551"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4.3.</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Impactul</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asupra</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sectorului</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privat</w:t>
            </w:r>
          </w:p>
        </w:tc>
      </w:tr>
      <w:tr w:rsidR="009B0038" w:rsidRPr="0068428B" w14:paraId="26AD6458"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AE7357" w14:textId="77777777" w:rsidR="00356B88" w:rsidRPr="0061452D" w:rsidRDefault="00356B88" w:rsidP="00356B88">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Operatorii de transport și operatorii de autogară vor beneficia de un sistem automatizat care va eficientiza procesele de rezervare, vânzare și validare a biletelor.</w:t>
            </w:r>
          </w:p>
          <w:p w14:paraId="698B9FCE" w14:textId="77777777" w:rsidR="00356B88" w:rsidRPr="0061452D" w:rsidRDefault="00356B88" w:rsidP="00356B88">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Creșterea transparenței în aplicarea tarifelor și monitorizarea serviciilor va conduce la un mediu concurențial echitabil.</w:t>
            </w:r>
          </w:p>
          <w:p w14:paraId="40452733" w14:textId="77777777" w:rsidR="005E6CBF" w:rsidRPr="0061452D" w:rsidRDefault="00356B88" w:rsidP="005E6CBF">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Reducerea costurilor operaționale prin optimizarea proceselor și reducerea sarcinii administrative.</w:t>
            </w:r>
          </w:p>
          <w:p w14:paraId="337DB687" w14:textId="77777777" w:rsidR="009B0038" w:rsidRPr="0061452D" w:rsidRDefault="00356B88" w:rsidP="005E6CBF">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Posibilitatea de a seta tarife competitive sub plafonul maxim stabilit de ANTA, în funcție de costurile reale și strategia de afaceri.</w:t>
            </w:r>
          </w:p>
          <w:p w14:paraId="78D02D8F" w14:textId="77777777" w:rsidR="00E30289" w:rsidRPr="0061452D" w:rsidRDefault="00E30289" w:rsidP="00E30289">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Operatorii de transport nu vor mai fi obligați să instaleze și să întrețină dispozitive GPS separate, reducând astfel costurile operaționale.</w:t>
            </w:r>
          </w:p>
          <w:p w14:paraId="6570C2F4" w14:textId="77777777" w:rsidR="00E30289" w:rsidRPr="0061452D" w:rsidRDefault="00E30289" w:rsidP="00E30289">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Simplificarea procedurilor pentru șoferi și operatori, care vor utiliza aplicația e-Bilet pe dispozitive mobile pentru a declara începerea cursei și regimul de muncă.</w:t>
            </w:r>
          </w:p>
          <w:p w14:paraId="1627447B" w14:textId="77777777" w:rsidR="00E30289" w:rsidRPr="0061452D" w:rsidRDefault="00E30289" w:rsidP="00E30289">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t>Respectarea vieții private a șoferilor și personalului, prin monitorizarea doar în timpul curselor autorizate.</w:t>
            </w:r>
          </w:p>
          <w:p w14:paraId="7B7ADED9" w14:textId="77777777" w:rsidR="0023723A" w:rsidRPr="0061452D" w:rsidRDefault="0023723A" w:rsidP="0023723A">
            <w:pPr>
              <w:pStyle w:val="ListParagraph"/>
              <w:numPr>
                <w:ilvl w:val="0"/>
                <w:numId w:val="19"/>
              </w:numPr>
              <w:rPr>
                <w:rFonts w:ascii="Times New Roman" w:hAnsi="Times New Roman"/>
                <w:sz w:val="24"/>
                <w:szCs w:val="24"/>
                <w:lang w:val="ro-RO"/>
              </w:rPr>
            </w:pPr>
            <w:r w:rsidRPr="0061452D">
              <w:rPr>
                <w:rFonts w:ascii="Times New Roman" w:hAnsi="Times New Roman"/>
                <w:sz w:val="24"/>
                <w:szCs w:val="24"/>
                <w:lang w:val="ro-RO"/>
              </w:rPr>
              <w:lastRenderedPageBreak/>
              <w:t>Costuri de conformare pentru mediul privat:</w:t>
            </w:r>
          </w:p>
          <w:p w14:paraId="063B2955" w14:textId="67ED0037" w:rsidR="0023723A" w:rsidRPr="0061452D" w:rsidRDefault="007F2A1C" w:rsidP="00FF1CDB">
            <w:pPr>
              <w:pStyle w:val="ListParagraph"/>
              <w:ind w:left="620" w:firstLine="0"/>
              <w:rPr>
                <w:rFonts w:ascii="Times New Roman" w:hAnsi="Times New Roman"/>
                <w:sz w:val="24"/>
                <w:szCs w:val="24"/>
                <w:lang w:val="ro-RO"/>
              </w:rPr>
            </w:pPr>
            <w:r w:rsidRPr="0061452D">
              <w:rPr>
                <w:rFonts w:ascii="Times New Roman" w:hAnsi="Times New Roman"/>
                <w:sz w:val="24"/>
                <w:szCs w:val="24"/>
                <w:lang w:val="ro-RO"/>
              </w:rPr>
              <w:t>Întrucât 30 noiembrie a fost data limită pentru scoaterea de la evidență și din exploatare a modelelor de echipamente de casă și de control excluse din Registrul unic al ECC și înlocuirea acestora cu ECC compatibile cu SIA „Monitorizarea electronică a vânzărilor”., nu sunt careva costuri suplimentare de conformare pentru mediul de afaceri. Operatorii de transport vor putea să utilizeze fie un dispozitiv portabil (telefon/tabletă) Android cu NFC, fie un ECC de model 3-in-1 care vor permite instalarea aplicației ”e-Bilet” pe ele.</w:t>
            </w:r>
          </w:p>
        </w:tc>
      </w:tr>
      <w:tr w:rsidR="006D3EB7" w:rsidRPr="0068428B" w14:paraId="7424CF32"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4590EB19"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lastRenderedPageBreak/>
              <w:t>4.4</w:t>
            </w:r>
            <w:r w:rsidR="0036135C" w:rsidRPr="0061452D">
              <w:rPr>
                <w:rFonts w:ascii="Times New Roman" w:hAnsi="Times New Roman"/>
                <w:sz w:val="24"/>
                <w:szCs w:val="24"/>
                <w:lang w:val="ro-RO"/>
              </w:rPr>
              <w:t>.</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Impactul</w:t>
            </w:r>
            <w:r w:rsidR="00032B46" w:rsidRPr="0061452D">
              <w:rPr>
                <w:rFonts w:ascii="Times New Roman" w:hAnsi="Times New Roman"/>
                <w:sz w:val="24"/>
                <w:szCs w:val="24"/>
                <w:lang w:val="ro-RO"/>
              </w:rPr>
              <w:t xml:space="preserve"> </w:t>
            </w:r>
            <w:r w:rsidR="00CA2822" w:rsidRPr="0061452D">
              <w:rPr>
                <w:rFonts w:ascii="Times New Roman" w:hAnsi="Times New Roman"/>
                <w:sz w:val="24"/>
                <w:szCs w:val="24"/>
                <w:lang w:val="ro-RO"/>
              </w:rPr>
              <w:t>social</w:t>
            </w:r>
          </w:p>
        </w:tc>
      </w:tr>
      <w:tr w:rsidR="00EC2D45" w:rsidRPr="0068428B" w14:paraId="7091F4CB"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817F0D" w14:textId="77777777" w:rsidR="00A1686C" w:rsidRPr="0061452D" w:rsidRDefault="00A1686C" w:rsidP="00A1686C">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Îmbunătățirea calității serviciilor de transport pentru pasageri prin acces facil la informații actualizate, rezervare și achiziționare a biletelor online.</w:t>
            </w:r>
          </w:p>
          <w:p w14:paraId="2EF3E4A0" w14:textId="77777777" w:rsidR="00A1686C" w:rsidRPr="0061452D" w:rsidRDefault="00A1686C" w:rsidP="00A1686C">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Sporirea siguranței călătorilor prin combaterea transportului ilicit și monitorizarea în timp real a vehiculelor.</w:t>
            </w:r>
          </w:p>
          <w:p w14:paraId="5D968BDD" w14:textId="77777777" w:rsidR="00A1686C" w:rsidRPr="0061452D" w:rsidRDefault="00A1686C" w:rsidP="00A1686C">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Accesibilitate crescută la serviciile de transport pentru toate categoriile de pasageri, inclusiv pentru persoanele din mediul rural sau cu mobilitate redusă.</w:t>
            </w:r>
          </w:p>
          <w:p w14:paraId="738090E6" w14:textId="77777777" w:rsidR="00A1686C" w:rsidRPr="0061452D" w:rsidRDefault="00A1686C" w:rsidP="00A1686C">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Transparență în aplicarea tarifelor, ceea ce poate conduce la ajustarea tarifelor în funcție de costurile reale, beneficiind astfel de prețuri corecte și servicii de calitate.</w:t>
            </w:r>
          </w:p>
          <w:p w14:paraId="2E61870A" w14:textId="77777777" w:rsidR="00F24AC1" w:rsidRPr="0061452D" w:rsidRDefault="00F24AC1" w:rsidP="00F24AC1">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Protecția drepturilor la viață privată și a datelor cu caracter personal ale șoferilor și operatorilor de transport rutier</w:t>
            </w:r>
          </w:p>
          <w:p w14:paraId="6E865423" w14:textId="77777777" w:rsidR="00F24AC1" w:rsidRPr="0061452D" w:rsidRDefault="00F24AC1" w:rsidP="00F24AC1">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Creșterea încrederii în sistemul de management al transporturilor datorită respectării standardelor internaționale și a legislației UE.</w:t>
            </w:r>
          </w:p>
          <w:p w14:paraId="0895A970" w14:textId="0089552F" w:rsidR="00EC2D45" w:rsidRPr="0061452D" w:rsidRDefault="00F24AC1" w:rsidP="00F24AC1">
            <w:pPr>
              <w:pStyle w:val="ListParagraph"/>
              <w:numPr>
                <w:ilvl w:val="0"/>
                <w:numId w:val="22"/>
              </w:numPr>
              <w:rPr>
                <w:rFonts w:ascii="Times New Roman" w:hAnsi="Times New Roman"/>
                <w:bCs/>
                <w:sz w:val="24"/>
                <w:szCs w:val="24"/>
                <w:lang w:val="ro-RO"/>
              </w:rPr>
            </w:pPr>
            <w:r w:rsidRPr="0061452D">
              <w:rPr>
                <w:rFonts w:ascii="Times New Roman" w:hAnsi="Times New Roman"/>
                <w:bCs/>
                <w:sz w:val="24"/>
                <w:szCs w:val="24"/>
                <w:lang w:val="ro-RO"/>
              </w:rPr>
              <w:t>Îmbunătățirea calității serviciilor de transport prin monitorizarea eficientă și conformitatea cu itinerariile și orarele stabilite.</w:t>
            </w:r>
          </w:p>
        </w:tc>
      </w:tr>
      <w:tr w:rsidR="00B7221C" w:rsidRPr="0068428B" w14:paraId="6526C1A3"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1F0FD01" w14:textId="6EA62396" w:rsidR="00B7221C" w:rsidRPr="0061452D" w:rsidRDefault="00B7221C" w:rsidP="00D61D02">
            <w:pPr>
              <w:ind w:firstLine="601"/>
              <w:rPr>
                <w:rFonts w:ascii="Times New Roman" w:hAnsi="Times New Roman"/>
                <w:sz w:val="24"/>
                <w:szCs w:val="24"/>
                <w:lang w:val="ro-RO"/>
              </w:rPr>
            </w:pPr>
            <w:r w:rsidRPr="0061452D">
              <w:rPr>
                <w:rFonts w:ascii="Times New Roman" w:hAnsi="Times New Roman"/>
                <w:sz w:val="24"/>
                <w:szCs w:val="24"/>
                <w:lang w:val="ro-RO"/>
              </w:rPr>
              <w:t>4.4.1. Impactul asupra datelor cu caracter personal</w:t>
            </w:r>
          </w:p>
        </w:tc>
      </w:tr>
      <w:tr w:rsidR="00EC2D45" w:rsidRPr="0068428B" w14:paraId="34E633B9"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73B4A7" w14:textId="7889D035" w:rsidR="00EC2D45" w:rsidRPr="0061452D" w:rsidRDefault="00252EFE">
            <w:pPr>
              <w:ind w:firstLine="601"/>
              <w:rPr>
                <w:rFonts w:ascii="Times New Roman" w:hAnsi="Times New Roman"/>
                <w:sz w:val="24"/>
                <w:szCs w:val="24"/>
                <w:lang w:val="ro-RO"/>
              </w:rPr>
            </w:pPr>
            <w:r w:rsidRPr="0061452D">
              <w:rPr>
                <w:rFonts w:ascii="Times New Roman" w:hAnsi="Times New Roman"/>
                <w:sz w:val="24"/>
                <w:szCs w:val="24"/>
                <w:lang w:val="ro-RO"/>
              </w:rPr>
              <w:t xml:space="preserve">Sistemul e-Bilet va respecta prevederile </w:t>
            </w:r>
            <w:r w:rsidR="00486BEB" w:rsidRPr="0061452D">
              <w:rPr>
                <w:rFonts w:ascii="Times New Roman" w:hAnsi="Times New Roman"/>
                <w:bCs/>
                <w:sz w:val="24"/>
                <w:szCs w:val="24"/>
                <w:lang w:val="ro-RO"/>
              </w:rPr>
              <w:t xml:space="preserve">cadrului </w:t>
            </w:r>
            <w:r w:rsidR="00486BEB" w:rsidRPr="0061452D">
              <w:rPr>
                <w:rFonts w:ascii="Times New Roman" w:hAnsi="Times New Roman"/>
                <w:sz w:val="24"/>
                <w:szCs w:val="24"/>
                <w:lang w:val="ro-RO"/>
              </w:rPr>
              <w:t>normativ în ceea ce privește prelucrarea datelor cu caracter personal.</w:t>
            </w:r>
          </w:p>
        </w:tc>
      </w:tr>
      <w:tr w:rsidR="00B7221C" w:rsidRPr="0068428B" w14:paraId="0E96FE8F"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C1EA46F" w14:textId="6397FFA3" w:rsidR="00B7221C" w:rsidRPr="0061452D" w:rsidRDefault="00B7221C" w:rsidP="00D61D02">
            <w:pPr>
              <w:ind w:firstLine="601"/>
              <w:rPr>
                <w:rFonts w:ascii="Times New Roman" w:hAnsi="Times New Roman"/>
                <w:sz w:val="24"/>
                <w:szCs w:val="24"/>
                <w:lang w:val="ro-RO"/>
              </w:rPr>
            </w:pPr>
            <w:r w:rsidRPr="0061452D">
              <w:rPr>
                <w:rFonts w:ascii="Times New Roman" w:hAnsi="Times New Roman"/>
                <w:sz w:val="24"/>
                <w:szCs w:val="24"/>
                <w:lang w:val="ro-RO"/>
              </w:rPr>
              <w:t>4.4.2. Impactul asupra echității și egalității de gen</w:t>
            </w:r>
          </w:p>
        </w:tc>
      </w:tr>
      <w:tr w:rsidR="00EC2D45" w:rsidRPr="0068428B" w14:paraId="6EA7868B"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00B835" w14:textId="41DCA1DA" w:rsidR="00EC2D45" w:rsidRPr="0061452D" w:rsidRDefault="00D80599" w:rsidP="00D61D02">
            <w:pPr>
              <w:ind w:firstLine="601"/>
              <w:rPr>
                <w:rFonts w:ascii="Times New Roman" w:hAnsi="Times New Roman"/>
                <w:sz w:val="24"/>
                <w:szCs w:val="24"/>
                <w:lang w:val="ro-RO"/>
              </w:rPr>
            </w:pPr>
            <w:r w:rsidRPr="0061452D">
              <w:rPr>
                <w:rFonts w:ascii="Times New Roman" w:hAnsi="Times New Roman"/>
                <w:sz w:val="24"/>
                <w:szCs w:val="24"/>
                <w:lang w:val="ro-RO"/>
              </w:rPr>
              <w:t>Nu au fost identificate.</w:t>
            </w:r>
          </w:p>
        </w:tc>
      </w:tr>
      <w:tr w:rsidR="006D3EB7" w:rsidRPr="0068428B" w14:paraId="5A26B0A1"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4.</w:t>
            </w:r>
            <w:r w:rsidR="00CA2822" w:rsidRPr="0061452D">
              <w:rPr>
                <w:rFonts w:ascii="Times New Roman" w:hAnsi="Times New Roman"/>
                <w:sz w:val="24"/>
                <w:szCs w:val="24"/>
                <w:lang w:val="ro-RO"/>
              </w:rPr>
              <w:t>5</w:t>
            </w:r>
            <w:r w:rsidRPr="0061452D">
              <w:rPr>
                <w:rFonts w:ascii="Times New Roman" w:hAnsi="Times New Roman"/>
                <w:sz w:val="24"/>
                <w:szCs w:val="24"/>
                <w:lang w:val="ro-RO"/>
              </w:rPr>
              <w:t>.</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Impactul</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asupra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mediului</w:t>
            </w:r>
          </w:p>
        </w:tc>
      </w:tr>
      <w:tr w:rsidR="00EC2D45" w:rsidRPr="0068428B" w14:paraId="1B15ADB0"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F8BA74" w14:textId="0BE63AC8" w:rsidR="00EC2D45" w:rsidRPr="0061452D" w:rsidRDefault="00252EFE" w:rsidP="00D61D02">
            <w:pPr>
              <w:ind w:firstLine="601"/>
              <w:rPr>
                <w:rFonts w:ascii="Times New Roman" w:hAnsi="Times New Roman"/>
                <w:sz w:val="24"/>
                <w:szCs w:val="24"/>
                <w:lang w:val="ro-RO"/>
              </w:rPr>
            </w:pPr>
            <w:r w:rsidRPr="0061452D">
              <w:rPr>
                <w:rFonts w:ascii="Times New Roman" w:hAnsi="Times New Roman"/>
                <w:sz w:val="24"/>
                <w:szCs w:val="24"/>
                <w:lang w:val="ro-RO"/>
              </w:rPr>
              <w:t>Nu au fost identificate.</w:t>
            </w:r>
          </w:p>
        </w:tc>
      </w:tr>
      <w:tr w:rsidR="006D3EB7" w:rsidRPr="0068428B" w14:paraId="42A0201F"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4.</w:t>
            </w:r>
            <w:r w:rsidR="00CA2822" w:rsidRPr="0061452D">
              <w:rPr>
                <w:rFonts w:ascii="Times New Roman" w:hAnsi="Times New Roman"/>
                <w:sz w:val="24"/>
                <w:szCs w:val="24"/>
                <w:lang w:val="ro-RO"/>
              </w:rPr>
              <w:t>6</w:t>
            </w:r>
            <w:r w:rsidRPr="0061452D">
              <w:rPr>
                <w:rFonts w:ascii="Times New Roman" w:hAnsi="Times New Roman"/>
                <w:sz w:val="24"/>
                <w:szCs w:val="24"/>
                <w:lang w:val="ro-RO"/>
              </w:rPr>
              <w:t>.</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Alte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impacturi</w:t>
            </w:r>
            <w:r w:rsidR="00032B46" w:rsidRPr="0061452D">
              <w:rPr>
                <w:rFonts w:ascii="Times New Roman" w:hAnsi="Times New Roman"/>
                <w:sz w:val="24"/>
                <w:szCs w:val="24"/>
                <w:lang w:val="ro-RO"/>
              </w:rPr>
              <w:t xml:space="preserve"> </w:t>
            </w:r>
            <w:r w:rsidR="00863417" w:rsidRPr="0061452D">
              <w:rPr>
                <w:rFonts w:ascii="Times New Roman" w:hAnsi="Times New Roman"/>
                <w:sz w:val="24"/>
                <w:szCs w:val="24"/>
                <w:lang w:val="ro-RO"/>
              </w:rPr>
              <w:t>ș</w:t>
            </w:r>
            <w:r w:rsidRPr="0061452D">
              <w:rPr>
                <w:rFonts w:ascii="Times New Roman" w:hAnsi="Times New Roman"/>
                <w:sz w:val="24"/>
                <w:szCs w:val="24"/>
                <w:lang w:val="ro-RO"/>
              </w:rPr>
              <w:t>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informa</w:t>
            </w:r>
            <w:r w:rsidR="00863417" w:rsidRPr="0061452D">
              <w:rPr>
                <w:rFonts w:ascii="Times New Roman" w:hAnsi="Times New Roman"/>
                <w:sz w:val="24"/>
                <w:szCs w:val="24"/>
                <w:lang w:val="ro-RO"/>
              </w:rPr>
              <w:t>ț</w:t>
            </w:r>
            <w:r w:rsidRPr="0061452D">
              <w:rPr>
                <w:rFonts w:ascii="Times New Roman" w:hAnsi="Times New Roman"/>
                <w:sz w:val="24"/>
                <w:szCs w:val="24"/>
                <w:lang w:val="ro-RO"/>
              </w:rPr>
              <w:t>ii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relevante</w:t>
            </w:r>
          </w:p>
        </w:tc>
      </w:tr>
      <w:tr w:rsidR="006D3EB7" w:rsidRPr="0068428B" w14:paraId="70A7B0BB"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C3B3EFC" w:rsidR="008B4BE6" w:rsidRPr="0061452D" w:rsidRDefault="00032B46" w:rsidP="00D61D02">
            <w:pPr>
              <w:ind w:firstLine="601"/>
              <w:rPr>
                <w:rFonts w:ascii="Times New Roman" w:hAnsi="Times New Roman"/>
                <w:sz w:val="24"/>
                <w:szCs w:val="24"/>
                <w:lang w:val="ro-RO"/>
              </w:rPr>
            </w:pPr>
            <w:r w:rsidRPr="0061452D">
              <w:rPr>
                <w:rFonts w:ascii="Times New Roman" w:hAnsi="Times New Roman"/>
                <w:sz w:val="24"/>
                <w:szCs w:val="24"/>
                <w:lang w:val="ro-RO"/>
              </w:rPr>
              <w:t xml:space="preserve"> </w:t>
            </w:r>
            <w:r w:rsidR="009723CE" w:rsidRPr="0061452D">
              <w:rPr>
                <w:rFonts w:ascii="Times New Roman" w:hAnsi="Times New Roman"/>
                <w:sz w:val="24"/>
                <w:szCs w:val="24"/>
                <w:lang w:val="ro-RO"/>
              </w:rPr>
              <w:t>Nu au fost identificate</w:t>
            </w:r>
          </w:p>
        </w:tc>
      </w:tr>
      <w:tr w:rsidR="006D3EB7" w:rsidRPr="0068428B" w14:paraId="3227BD3A"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1D2F143A" w14:textId="4A4BF6BD" w:rsidR="008B4BE6"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t>5.</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Compatibilitatea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proiectului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normativ</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cu</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legisla</w:t>
            </w:r>
            <w:r w:rsidR="00863417" w:rsidRPr="0061452D">
              <w:rPr>
                <w:rFonts w:ascii="Times New Roman" w:hAnsi="Times New Roman"/>
                <w:b/>
                <w:bCs/>
                <w:sz w:val="24"/>
                <w:szCs w:val="24"/>
                <w:lang w:val="ro-RO"/>
              </w:rPr>
              <w:t>ț</w:t>
            </w:r>
            <w:r w:rsidRPr="0061452D">
              <w:rPr>
                <w:rFonts w:ascii="Times New Roman" w:hAnsi="Times New Roman"/>
                <w:b/>
                <w:bCs/>
                <w:sz w:val="24"/>
                <w:szCs w:val="24"/>
                <w:lang w:val="ro-RO"/>
              </w:rPr>
              <w:t>ia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UE</w:t>
            </w:r>
            <w:r w:rsidR="00032B46" w:rsidRPr="0061452D">
              <w:rPr>
                <w:rFonts w:ascii="Times New Roman" w:hAnsi="Times New Roman"/>
                <w:b/>
                <w:bCs/>
                <w:sz w:val="24"/>
                <w:szCs w:val="24"/>
                <w:lang w:val="ro-RO"/>
              </w:rPr>
              <w:t xml:space="preserve"> </w:t>
            </w:r>
          </w:p>
        </w:tc>
      </w:tr>
      <w:tr w:rsidR="006D3EB7" w:rsidRPr="0068428B" w14:paraId="564B5E4C"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8B4BE6"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5.1.</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Măsuri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normative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necesare</w:t>
            </w:r>
            <w:r w:rsidR="00032B46" w:rsidRPr="0061452D">
              <w:rPr>
                <w:rFonts w:ascii="Times New Roman" w:hAnsi="Times New Roman"/>
                <w:sz w:val="24"/>
                <w:szCs w:val="24"/>
                <w:lang w:val="ro-RO"/>
              </w:rPr>
              <w:t xml:space="preserve"> </w:t>
            </w:r>
            <w:r w:rsidR="006E0A2E" w:rsidRPr="0061452D">
              <w:rPr>
                <w:rFonts w:ascii="Times New Roman" w:hAnsi="Times New Roman"/>
                <w:sz w:val="24"/>
                <w:szCs w:val="24"/>
                <w:lang w:val="ro-RO"/>
              </w:rPr>
              <w:t xml:space="preserve">pentru </w:t>
            </w:r>
            <w:r w:rsidRPr="0061452D">
              <w:rPr>
                <w:rFonts w:ascii="Times New Roman" w:hAnsi="Times New Roman"/>
                <w:sz w:val="24"/>
                <w:szCs w:val="24"/>
                <w:lang w:val="ro-RO"/>
              </w:rPr>
              <w:t>transpuner</w:t>
            </w:r>
            <w:r w:rsidR="006E0A2E" w:rsidRPr="0061452D">
              <w:rPr>
                <w:rFonts w:ascii="Times New Roman" w:hAnsi="Times New Roman"/>
                <w:sz w:val="24"/>
                <w:szCs w:val="24"/>
                <w:lang w:val="ro-RO"/>
              </w:rPr>
              <w:t>ea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actelor</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juridice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ale</w:t>
            </w:r>
            <w:r w:rsidR="00032B46" w:rsidRPr="0061452D">
              <w:rPr>
                <w:rFonts w:ascii="Times New Roman" w:hAnsi="Times New Roman"/>
                <w:sz w:val="24"/>
                <w:szCs w:val="24"/>
                <w:lang w:val="ro-RO"/>
              </w:rPr>
              <w:t xml:space="preserve"> </w:t>
            </w:r>
            <w:r w:rsidR="007C53A1" w:rsidRPr="0061452D">
              <w:rPr>
                <w:rFonts w:ascii="Times New Roman" w:hAnsi="Times New Roman"/>
                <w:sz w:val="24"/>
                <w:szCs w:val="24"/>
                <w:lang w:val="ro-RO"/>
              </w:rPr>
              <w:t>UE</w:t>
            </w:r>
            <w:r w:rsidR="00825DC9" w:rsidRPr="0061452D">
              <w:rPr>
                <w:rFonts w:ascii="Times New Roman" w:hAnsi="Times New Roman"/>
                <w:sz w:val="24"/>
                <w:szCs w:val="24"/>
                <w:lang w:val="ro-RO"/>
              </w:rPr>
              <w:t xml:space="preserve"> în legislația națională</w:t>
            </w:r>
          </w:p>
        </w:tc>
      </w:tr>
      <w:tr w:rsidR="00EC2D45" w:rsidRPr="0068428B" w14:paraId="665ECA68"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E6614" w14:textId="5C2C07D2" w:rsidR="00EC2D45" w:rsidRPr="0061452D" w:rsidRDefault="00986E75" w:rsidP="00D61D02">
            <w:pPr>
              <w:ind w:firstLine="601"/>
              <w:rPr>
                <w:rFonts w:ascii="Times New Roman" w:hAnsi="Times New Roman"/>
                <w:sz w:val="24"/>
                <w:szCs w:val="24"/>
                <w:lang w:val="ro-RO"/>
              </w:rPr>
            </w:pPr>
            <w:r w:rsidRPr="0061452D">
              <w:rPr>
                <w:rFonts w:ascii="Times New Roman" w:hAnsi="Times New Roman"/>
                <w:sz w:val="24"/>
                <w:szCs w:val="24"/>
                <w:lang w:val="ro-RO"/>
              </w:rPr>
              <w:t>-</w:t>
            </w:r>
          </w:p>
        </w:tc>
      </w:tr>
      <w:tr w:rsidR="006D3EB7" w:rsidRPr="0068428B" w14:paraId="1541F0CB"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46D6ED7" w14:textId="283684DA" w:rsidR="003C3DB4" w:rsidRPr="0061452D" w:rsidRDefault="006933C3" w:rsidP="00D61D02">
            <w:pPr>
              <w:ind w:firstLine="601"/>
              <w:rPr>
                <w:rFonts w:ascii="Times New Roman" w:hAnsi="Times New Roman"/>
                <w:sz w:val="24"/>
                <w:szCs w:val="24"/>
                <w:lang w:val="ro-RO"/>
              </w:rPr>
            </w:pPr>
            <w:r w:rsidRPr="0061452D">
              <w:rPr>
                <w:rFonts w:ascii="Times New Roman" w:hAnsi="Times New Roman"/>
                <w:sz w:val="24"/>
                <w:szCs w:val="24"/>
                <w:lang w:val="ro-RO"/>
              </w:rPr>
              <w:t>5.2.</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Măsuri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normative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care</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urmăresc</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crearea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cadrului</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juridic</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intern</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necesar</w:t>
            </w:r>
            <w:r w:rsidR="00032B46" w:rsidRPr="0061452D">
              <w:rPr>
                <w:rFonts w:ascii="Times New Roman" w:hAnsi="Times New Roman"/>
                <w:sz w:val="24"/>
                <w:szCs w:val="24"/>
                <w:lang w:val="ro-RO"/>
              </w:rPr>
              <w:t xml:space="preserve"> </w:t>
            </w:r>
            <w:r w:rsidR="006E0A2E" w:rsidRPr="0061452D">
              <w:rPr>
                <w:rFonts w:ascii="Times New Roman" w:hAnsi="Times New Roman"/>
                <w:sz w:val="24"/>
                <w:szCs w:val="24"/>
                <w:lang w:val="ro-RO"/>
              </w:rPr>
              <w:t xml:space="preserve">pentru </w:t>
            </w:r>
            <w:r w:rsidRPr="0061452D">
              <w:rPr>
                <w:rFonts w:ascii="Times New Roman" w:hAnsi="Times New Roman"/>
                <w:sz w:val="24"/>
                <w:szCs w:val="24"/>
                <w:lang w:val="ro-RO"/>
              </w:rPr>
              <w:t>implement</w:t>
            </w:r>
            <w:r w:rsidR="006E0A2E" w:rsidRPr="0061452D">
              <w:rPr>
                <w:rFonts w:ascii="Times New Roman" w:hAnsi="Times New Roman"/>
                <w:sz w:val="24"/>
                <w:szCs w:val="24"/>
                <w:lang w:val="ro-RO"/>
              </w:rPr>
              <w:t>area</w:t>
            </w:r>
            <w:r w:rsidR="00032B46" w:rsidRPr="0061452D">
              <w:rPr>
                <w:rFonts w:ascii="Times New Roman" w:hAnsi="Times New Roman"/>
                <w:sz w:val="24"/>
                <w:szCs w:val="24"/>
                <w:lang w:val="ro-RO"/>
              </w:rPr>
              <w:t xml:space="preserve"> </w:t>
            </w:r>
            <w:r w:rsidRPr="0061452D">
              <w:rPr>
                <w:rFonts w:ascii="Times New Roman" w:hAnsi="Times New Roman"/>
                <w:sz w:val="24"/>
                <w:szCs w:val="24"/>
                <w:lang w:val="ro-RO"/>
              </w:rPr>
              <w:t>legisla</w:t>
            </w:r>
            <w:r w:rsidR="00863417" w:rsidRPr="0061452D">
              <w:rPr>
                <w:rFonts w:ascii="Times New Roman" w:hAnsi="Times New Roman"/>
                <w:sz w:val="24"/>
                <w:szCs w:val="24"/>
                <w:lang w:val="ro-RO"/>
              </w:rPr>
              <w:t>ț</w:t>
            </w:r>
            <w:r w:rsidRPr="0061452D">
              <w:rPr>
                <w:rFonts w:ascii="Times New Roman" w:hAnsi="Times New Roman"/>
                <w:sz w:val="24"/>
                <w:szCs w:val="24"/>
                <w:lang w:val="ro-RO"/>
              </w:rPr>
              <w:t>iei</w:t>
            </w:r>
            <w:r w:rsidR="00032B46" w:rsidRPr="0061452D">
              <w:rPr>
                <w:rFonts w:ascii="Times New Roman" w:hAnsi="Times New Roman"/>
                <w:sz w:val="24"/>
                <w:szCs w:val="24"/>
                <w:lang w:val="ro-RO"/>
              </w:rPr>
              <w:t xml:space="preserve"> </w:t>
            </w:r>
            <w:r w:rsidR="007C53A1" w:rsidRPr="0061452D">
              <w:rPr>
                <w:rFonts w:ascii="Times New Roman" w:hAnsi="Times New Roman"/>
                <w:sz w:val="24"/>
                <w:szCs w:val="24"/>
                <w:lang w:val="ro-RO"/>
              </w:rPr>
              <w:t>UE</w:t>
            </w:r>
          </w:p>
        </w:tc>
      </w:tr>
      <w:tr w:rsidR="006D3EB7" w:rsidRPr="0068428B" w14:paraId="531AA3AA"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34EFB6" w:rsidR="008B4BE6" w:rsidRPr="0061452D" w:rsidRDefault="00032B46" w:rsidP="00D61D02">
            <w:pPr>
              <w:ind w:firstLine="601"/>
              <w:rPr>
                <w:rFonts w:ascii="Times New Roman" w:hAnsi="Times New Roman"/>
                <w:sz w:val="24"/>
                <w:szCs w:val="24"/>
                <w:lang w:val="ro-RO"/>
              </w:rPr>
            </w:pPr>
            <w:r w:rsidRPr="0061452D">
              <w:rPr>
                <w:rFonts w:ascii="Times New Roman" w:hAnsi="Times New Roman"/>
                <w:sz w:val="24"/>
                <w:szCs w:val="24"/>
                <w:lang w:val="ro-RO"/>
              </w:rPr>
              <w:t xml:space="preserve"> </w:t>
            </w:r>
            <w:r w:rsidR="00986E75" w:rsidRPr="0061452D">
              <w:rPr>
                <w:rFonts w:ascii="Times New Roman" w:hAnsi="Times New Roman"/>
                <w:sz w:val="24"/>
                <w:szCs w:val="24"/>
                <w:lang w:val="ro-RO"/>
              </w:rPr>
              <w:t>-</w:t>
            </w:r>
          </w:p>
        </w:tc>
      </w:tr>
      <w:tr w:rsidR="006D3EB7" w:rsidRPr="0068428B" w14:paraId="338B3440"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4005A4AC" w14:textId="13FBCB78" w:rsidR="008B4BE6"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t>6.</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Avizarea</w:t>
            </w:r>
            <w:r w:rsidR="00032B46" w:rsidRPr="0061452D">
              <w:rPr>
                <w:rFonts w:ascii="Times New Roman" w:hAnsi="Times New Roman"/>
                <w:b/>
                <w:bCs/>
                <w:sz w:val="24"/>
                <w:szCs w:val="24"/>
                <w:lang w:val="ro-RO"/>
              </w:rPr>
              <w:t xml:space="preserve"> </w:t>
            </w:r>
            <w:r w:rsidR="00863417" w:rsidRPr="0061452D">
              <w:rPr>
                <w:rFonts w:ascii="Times New Roman" w:hAnsi="Times New Roman"/>
                <w:b/>
                <w:bCs/>
                <w:sz w:val="24"/>
                <w:szCs w:val="24"/>
                <w:lang w:val="ro-RO"/>
              </w:rPr>
              <w:t>ș</w:t>
            </w:r>
            <w:r w:rsidRPr="0061452D">
              <w:rPr>
                <w:rFonts w:ascii="Times New Roman" w:hAnsi="Times New Roman"/>
                <w:b/>
                <w:bCs/>
                <w:sz w:val="24"/>
                <w:szCs w:val="24"/>
                <w:lang w:val="ro-RO"/>
              </w:rPr>
              <w:t>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consultarea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publică</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proiectului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normativ</w:t>
            </w:r>
          </w:p>
        </w:tc>
      </w:tr>
      <w:tr w:rsidR="006D3EB7" w:rsidRPr="0068428B" w14:paraId="4E687F27"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EB8617" w14:textId="16BECA21" w:rsidR="004D6166" w:rsidRPr="0061452D" w:rsidRDefault="005506AA" w:rsidP="008E6AE8">
            <w:pPr>
              <w:ind w:firstLine="743"/>
              <w:rPr>
                <w:rFonts w:ascii="Times New Roman" w:hAnsi="Times New Roman"/>
                <w:i/>
                <w:sz w:val="24"/>
                <w:szCs w:val="24"/>
                <w:lang w:val="ro-MD"/>
              </w:rPr>
            </w:pPr>
            <w:r w:rsidRPr="0061452D">
              <w:rPr>
                <w:rFonts w:ascii="Times New Roman" w:hAnsi="Times New Roman"/>
                <w:sz w:val="24"/>
                <w:szCs w:val="24"/>
                <w:lang w:val="ro-MD"/>
              </w:rPr>
              <w:t>În scopul respectării prevederilor art.11 al Legii nr.239/2008 privind transparența în procesul decizional,</w:t>
            </w:r>
            <w:r w:rsidR="004D6166" w:rsidRPr="0061452D">
              <w:rPr>
                <w:rFonts w:ascii="Times New Roman" w:hAnsi="Times New Roman"/>
                <w:sz w:val="24"/>
                <w:szCs w:val="24"/>
                <w:lang w:val="ro-MD"/>
              </w:rPr>
              <w:t xml:space="preserve"> anunțul privind inițierea elaborării proiectului hotărârii Guvernului cu privire la aprobarea Regulamentului resursei informaționale formate de subsistemul informațional „e-Bilet” și modificarea Conceptului tehnic privind Sistemul de management integrat în domeniul transportului rutier, aprobat prin Hotărârea Guvernului nr. 126/2020, a fost plasat pe</w:t>
            </w:r>
            <w:r w:rsidR="008E6AE8" w:rsidRPr="0061452D">
              <w:rPr>
                <w:rFonts w:ascii="Times New Roman" w:hAnsi="Times New Roman"/>
                <w:sz w:val="24"/>
                <w:szCs w:val="24"/>
                <w:lang w:val="ro-MD"/>
              </w:rPr>
              <w:t xml:space="preserve"> portalul guvernamental </w:t>
            </w:r>
            <w:hyperlink r:id="rId11" w:history="1">
              <w:r w:rsidR="008E6AE8" w:rsidRPr="0061452D">
                <w:rPr>
                  <w:rStyle w:val="Hyperlink"/>
                  <w:rFonts w:ascii="Times New Roman" w:hAnsi="Times New Roman"/>
                  <w:sz w:val="24"/>
                  <w:szCs w:val="24"/>
                  <w:lang w:val="ro-MD"/>
                </w:rPr>
                <w:t>www.particip.gov.md</w:t>
              </w:r>
            </w:hyperlink>
            <w:r w:rsidR="008E6AE8" w:rsidRPr="0061452D">
              <w:rPr>
                <w:rFonts w:ascii="Times New Roman" w:hAnsi="Times New Roman"/>
                <w:sz w:val="24"/>
                <w:szCs w:val="24"/>
                <w:lang w:val="ro-MD"/>
              </w:rPr>
              <w:t xml:space="preserve"> (</w:t>
            </w:r>
            <w:hyperlink r:id="rId12" w:history="1">
              <w:r w:rsidR="008E6AE8" w:rsidRPr="0061452D">
                <w:rPr>
                  <w:rStyle w:val="Hyperlink"/>
                  <w:rFonts w:ascii="Times New Roman" w:hAnsi="Times New Roman"/>
                  <w:i/>
                  <w:sz w:val="24"/>
                  <w:szCs w:val="24"/>
                </w:rPr>
                <w:t>https://particip.gov.md/ro/document/stages/*/13401</w:t>
              </w:r>
            </w:hyperlink>
            <w:r w:rsidR="008E6AE8" w:rsidRPr="0061452D">
              <w:rPr>
                <w:rFonts w:ascii="Times New Roman" w:hAnsi="Times New Roman"/>
                <w:i/>
                <w:sz w:val="24"/>
                <w:szCs w:val="24"/>
                <w:lang w:val="ro-MD"/>
              </w:rPr>
              <w:t>).</w:t>
            </w:r>
          </w:p>
          <w:p w14:paraId="6DDB55B3" w14:textId="6B9752C1" w:rsidR="005506AA" w:rsidRPr="0061452D" w:rsidRDefault="008E6AE8" w:rsidP="007D4D89">
            <w:pPr>
              <w:ind w:firstLine="743"/>
              <w:rPr>
                <w:rStyle w:val="Hyperlink"/>
                <w:rFonts w:ascii="Times New Roman" w:hAnsi="Times New Roman"/>
                <w:i/>
                <w:sz w:val="24"/>
                <w:szCs w:val="24"/>
                <w:u w:val="none"/>
                <w:lang w:val="ro-MD"/>
              </w:rPr>
            </w:pPr>
            <w:r w:rsidRPr="0061452D">
              <w:rPr>
                <w:rFonts w:ascii="Times New Roman" w:hAnsi="Times New Roman"/>
                <w:sz w:val="24"/>
                <w:szCs w:val="24"/>
                <w:lang w:val="ro-MD"/>
              </w:rPr>
              <w:t xml:space="preserve">Întru </w:t>
            </w:r>
            <w:r w:rsidR="00DB09DC" w:rsidRPr="0061452D">
              <w:rPr>
                <w:rFonts w:ascii="Times New Roman" w:hAnsi="Times New Roman"/>
                <w:sz w:val="24"/>
                <w:szCs w:val="24"/>
                <w:lang w:val="ro-MD"/>
              </w:rPr>
              <w:t>respectarea</w:t>
            </w:r>
            <w:r w:rsidR="00EA3F8A" w:rsidRPr="0061452D">
              <w:rPr>
                <w:rFonts w:ascii="Times New Roman" w:hAnsi="Times New Roman"/>
                <w:sz w:val="24"/>
                <w:szCs w:val="24"/>
                <w:lang w:val="ro-MD"/>
              </w:rPr>
              <w:t xml:space="preserve"> prevederilor art.32 al L</w:t>
            </w:r>
            <w:r w:rsidRPr="0061452D">
              <w:rPr>
                <w:rFonts w:ascii="Times New Roman" w:hAnsi="Times New Roman"/>
                <w:sz w:val="24"/>
                <w:szCs w:val="24"/>
                <w:lang w:val="ro-MD"/>
              </w:rPr>
              <w:t xml:space="preserve">egii nr.100/2017 cu privire la actele normative, </w:t>
            </w:r>
            <w:r w:rsidR="00DB09DC" w:rsidRPr="0061452D">
              <w:rPr>
                <w:rFonts w:ascii="Times New Roman" w:hAnsi="Times New Roman"/>
                <w:sz w:val="24"/>
                <w:szCs w:val="24"/>
                <w:lang w:val="ro-MD"/>
              </w:rPr>
              <w:t>proiectul</w:t>
            </w:r>
            <w:r w:rsidRPr="0061452D">
              <w:rPr>
                <w:rFonts w:ascii="Times New Roman" w:hAnsi="Times New Roman"/>
                <w:sz w:val="24"/>
                <w:szCs w:val="24"/>
                <w:lang w:val="ro-MD"/>
              </w:rPr>
              <w:t xml:space="preserve"> a fost plasat</w:t>
            </w:r>
            <w:r w:rsidR="00942450" w:rsidRPr="0061452D">
              <w:rPr>
                <w:rFonts w:ascii="Times New Roman" w:hAnsi="Times New Roman"/>
                <w:sz w:val="24"/>
                <w:szCs w:val="24"/>
                <w:lang w:val="ro-MD"/>
              </w:rPr>
              <w:t xml:space="preserve"> </w:t>
            </w:r>
            <w:r w:rsidR="005506AA" w:rsidRPr="0061452D">
              <w:rPr>
                <w:rFonts w:ascii="Times New Roman" w:hAnsi="Times New Roman"/>
                <w:sz w:val="24"/>
                <w:szCs w:val="24"/>
                <w:lang w:val="ro-MD"/>
              </w:rPr>
              <w:t xml:space="preserve">și poate fi accesat pe pagina web oficială a Ministerului Infrastructurii și Dezvoltării Regionale (compartimentul </w:t>
            </w:r>
            <w:r w:rsidR="005506AA" w:rsidRPr="0061452D">
              <w:rPr>
                <w:rFonts w:ascii="Times New Roman" w:hAnsi="Times New Roman"/>
                <w:i/>
                <w:iCs/>
                <w:sz w:val="24"/>
                <w:szCs w:val="24"/>
                <w:lang w:val="ro-MD"/>
              </w:rPr>
              <w:t>„Transparență decizională”</w:t>
            </w:r>
            <w:r w:rsidR="005506AA" w:rsidRPr="0061452D">
              <w:rPr>
                <w:rFonts w:ascii="Times New Roman" w:hAnsi="Times New Roman"/>
                <w:sz w:val="24"/>
                <w:szCs w:val="24"/>
                <w:lang w:val="ro-MD"/>
              </w:rPr>
              <w:t xml:space="preserve">, directoriul </w:t>
            </w:r>
            <w:r w:rsidR="005506AA" w:rsidRPr="0061452D">
              <w:rPr>
                <w:rFonts w:ascii="Times New Roman" w:hAnsi="Times New Roman"/>
                <w:i/>
                <w:iCs/>
                <w:sz w:val="24"/>
                <w:szCs w:val="24"/>
                <w:lang w:val="ro-MD"/>
              </w:rPr>
              <w:t>„Anunțuri de inițiere a politicilor”</w:t>
            </w:r>
            <w:hyperlink r:id="rId13" w:history="1">
              <w:r w:rsidR="005506AA" w:rsidRPr="0061452D">
                <w:rPr>
                  <w:rStyle w:val="Hyperlink"/>
                  <w:rFonts w:ascii="Times New Roman" w:hAnsi="Times New Roman"/>
                  <w:i/>
                  <w:iCs/>
                  <w:sz w:val="24"/>
                  <w:szCs w:val="24"/>
                  <w:lang w:val="ro-MD"/>
                </w:rPr>
                <w:t>https://midr.gov.md/ro/transparenta-decizionala/proiecte-in-dezbatere-publica</w:t>
              </w:r>
            </w:hyperlink>
            <w:r w:rsidR="005506AA" w:rsidRPr="0061452D">
              <w:rPr>
                <w:rFonts w:ascii="Times New Roman" w:hAnsi="Times New Roman"/>
                <w:sz w:val="24"/>
                <w:szCs w:val="24"/>
                <w:lang w:val="ro-MD"/>
              </w:rPr>
              <w:t xml:space="preserve">) și pe portalul guvernamental </w:t>
            </w:r>
            <w:hyperlink r:id="rId14" w:history="1">
              <w:r w:rsidR="005506AA" w:rsidRPr="0061452D">
                <w:rPr>
                  <w:rStyle w:val="Hyperlink"/>
                  <w:rFonts w:ascii="Times New Roman" w:eastAsia="Times New Roman" w:hAnsi="Times New Roman"/>
                  <w:sz w:val="24"/>
                  <w:szCs w:val="24"/>
                  <w:u w:val="none"/>
                  <w:lang w:val="ro-MD"/>
                </w:rPr>
                <w:t>www.particip.gov.md</w:t>
              </w:r>
            </w:hyperlink>
            <w:r w:rsidR="005506AA" w:rsidRPr="0061452D">
              <w:rPr>
                <w:rStyle w:val="Hyperlink"/>
                <w:rFonts w:ascii="Times New Roman" w:eastAsia="Times New Roman" w:hAnsi="Times New Roman"/>
                <w:sz w:val="24"/>
                <w:szCs w:val="24"/>
                <w:u w:val="none"/>
                <w:lang w:val="ro-MD"/>
              </w:rPr>
              <w:t xml:space="preserve"> </w:t>
            </w:r>
            <w:r w:rsidR="00942450" w:rsidRPr="0061452D">
              <w:rPr>
                <w:rStyle w:val="Hyperlink"/>
                <w:rFonts w:ascii="Times New Roman" w:eastAsia="Times New Roman" w:hAnsi="Times New Roman"/>
                <w:i/>
                <w:sz w:val="24"/>
                <w:szCs w:val="24"/>
                <w:u w:val="none"/>
                <w:lang w:val="ro-MD"/>
              </w:rPr>
              <w:t>(</w:t>
            </w:r>
            <w:r w:rsidR="00702EC6" w:rsidRPr="0061452D">
              <w:rPr>
                <w:rStyle w:val="Hyperlink"/>
                <w:rFonts w:ascii="Times New Roman" w:eastAsia="Times New Roman" w:hAnsi="Times New Roman"/>
                <w:i/>
                <w:sz w:val="24"/>
                <w:szCs w:val="24"/>
                <w:u w:val="none"/>
                <w:lang w:val="ro-MD"/>
              </w:rPr>
              <w:t xml:space="preserve"> </w:t>
            </w:r>
            <w:hyperlink r:id="rId15" w:history="1">
              <w:r w:rsidR="00702EC6" w:rsidRPr="0061452D">
                <w:rPr>
                  <w:rStyle w:val="Hyperlink"/>
                  <w:rFonts w:ascii="Times New Roman" w:eastAsia="Times New Roman" w:hAnsi="Times New Roman"/>
                  <w:i/>
                  <w:sz w:val="24"/>
                  <w:szCs w:val="24"/>
                  <w:lang w:val="ro-MD"/>
                </w:rPr>
                <w:t>https://particip.gov.md/ro/document/stages/*/13401</w:t>
              </w:r>
            </w:hyperlink>
            <w:r w:rsidR="00942450" w:rsidRPr="0061452D">
              <w:rPr>
                <w:rStyle w:val="Hyperlink"/>
                <w:rFonts w:ascii="Times New Roman" w:eastAsia="Times New Roman" w:hAnsi="Times New Roman"/>
                <w:i/>
                <w:sz w:val="24"/>
                <w:szCs w:val="24"/>
                <w:u w:val="none"/>
                <w:lang w:val="ro-MD"/>
              </w:rPr>
              <w:t>)</w:t>
            </w:r>
            <w:r w:rsidR="007D4D89" w:rsidRPr="0061452D">
              <w:rPr>
                <w:rStyle w:val="Hyperlink"/>
                <w:rFonts w:ascii="Times New Roman" w:hAnsi="Times New Roman"/>
                <w:i/>
                <w:sz w:val="24"/>
                <w:szCs w:val="24"/>
                <w:u w:val="none"/>
                <w:lang w:val="ro-MD"/>
              </w:rPr>
              <w:t>.</w:t>
            </w:r>
          </w:p>
          <w:p w14:paraId="17FF45E4" w14:textId="48817BCD" w:rsidR="007D4D89" w:rsidRPr="0061452D" w:rsidRDefault="007D4D89" w:rsidP="007D4D89">
            <w:pPr>
              <w:ind w:firstLine="743"/>
              <w:rPr>
                <w:rFonts w:ascii="Times New Roman" w:hAnsi="Times New Roman"/>
                <w:sz w:val="24"/>
                <w:szCs w:val="24"/>
                <w:lang w:val="ro-RO"/>
              </w:rPr>
            </w:pPr>
            <w:r w:rsidRPr="0061452D">
              <w:rPr>
                <w:rFonts w:ascii="Times New Roman" w:hAnsi="Times New Roman"/>
                <w:sz w:val="24"/>
                <w:szCs w:val="24"/>
                <w:lang w:val="ro-RO"/>
              </w:rPr>
              <w:t xml:space="preserve">În temeiul art. 19 din Legea nr. 467/2003 cu privire la informatizare și la resursele informaționale de stat și conform avizului nr. 3007-199 din 24.10.2024, proiectul hotărârii Guvernului a fost transmis </w:t>
            </w:r>
            <w:r w:rsidRPr="0061452D">
              <w:rPr>
                <w:rFonts w:ascii="Times New Roman" w:hAnsi="Times New Roman"/>
                <w:sz w:val="24"/>
                <w:szCs w:val="24"/>
                <w:lang w:val="ro-RO"/>
              </w:rPr>
              <w:lastRenderedPageBreak/>
              <w:t>spre avizare prealabilă în adresa Agenției de Guvernare Electronică, iar obiecțiile și propunerile prezentate au fost incluse la definitivarea proiectului (sinteza propunerilor și obiecțiil</w:t>
            </w:r>
            <w:r w:rsidR="00DD1B14">
              <w:rPr>
                <w:rFonts w:ascii="Times New Roman" w:hAnsi="Times New Roman"/>
                <w:sz w:val="24"/>
                <w:szCs w:val="24"/>
                <w:lang w:val="ro-RO"/>
              </w:rPr>
              <w:t xml:space="preserve">or se anexează).  Totodată proiectul a fost transmis spre consultare către asociațiilor patronale din domeniul transportului rutier, însă până la termenul limită nu au fost primite obiecții sau propuneri. </w:t>
            </w:r>
            <w:r w:rsidRPr="0061452D">
              <w:rPr>
                <w:rFonts w:ascii="Times New Roman" w:hAnsi="Times New Roman"/>
                <w:sz w:val="24"/>
                <w:szCs w:val="24"/>
                <w:lang w:val="ro-RO"/>
              </w:rPr>
              <w:t xml:space="preserve"> </w:t>
            </w:r>
          </w:p>
          <w:p w14:paraId="1350BCDD" w14:textId="35F442E4" w:rsidR="00A76131" w:rsidRPr="0061452D" w:rsidRDefault="007D4D89" w:rsidP="007D4D89">
            <w:pPr>
              <w:ind w:firstLine="743"/>
              <w:rPr>
                <w:rFonts w:ascii="Times New Roman" w:hAnsi="Times New Roman"/>
                <w:sz w:val="24"/>
                <w:szCs w:val="24"/>
                <w:lang w:val="ro-RO"/>
              </w:rPr>
            </w:pPr>
            <w:r w:rsidRPr="0061452D">
              <w:rPr>
                <w:rFonts w:ascii="Times New Roman" w:hAnsi="Times New Roman"/>
                <w:sz w:val="24"/>
                <w:szCs w:val="24"/>
                <w:lang w:val="ro-RO"/>
              </w:rPr>
              <w:t xml:space="preserve"> </w:t>
            </w:r>
            <w:r w:rsidR="00A76131" w:rsidRPr="0061452D">
              <w:rPr>
                <w:rFonts w:ascii="Times New Roman" w:hAnsi="Times New Roman"/>
                <w:sz w:val="24"/>
                <w:szCs w:val="24"/>
                <w:lang w:val="ro-RO"/>
              </w:rPr>
              <w:t xml:space="preserve">Proiectul hotărârii de Guvern </w:t>
            </w:r>
            <w:r w:rsidR="00E72233" w:rsidRPr="0061452D">
              <w:rPr>
                <w:rFonts w:ascii="Times New Roman" w:hAnsi="Times New Roman"/>
                <w:sz w:val="24"/>
                <w:szCs w:val="24"/>
                <w:lang w:val="ro-RO"/>
              </w:rPr>
              <w:t>a fost</w:t>
            </w:r>
            <w:r w:rsidR="00A76131" w:rsidRPr="0061452D">
              <w:rPr>
                <w:rFonts w:ascii="Times New Roman" w:hAnsi="Times New Roman"/>
                <w:sz w:val="24"/>
                <w:szCs w:val="24"/>
                <w:lang w:val="ro-RO"/>
              </w:rPr>
              <w:t xml:space="preserve"> supus consultărilor publice și avizărilor de către entitățile publice de resort, inclusiv cele implicate în implementarea hotărârii, în conformitate cu prevederile Legii nr. 100/2017 cu privire la actele normative. </w:t>
            </w:r>
          </w:p>
          <w:p w14:paraId="42F8B123" w14:textId="40A861DA" w:rsidR="001C30BF" w:rsidRPr="0061452D" w:rsidRDefault="001C30BF" w:rsidP="007D4D89">
            <w:pPr>
              <w:ind w:firstLine="743"/>
              <w:rPr>
                <w:rFonts w:ascii="Times New Roman" w:hAnsi="Times New Roman"/>
                <w:sz w:val="24"/>
                <w:szCs w:val="24"/>
              </w:rPr>
            </w:pPr>
            <w:r w:rsidRPr="0061452D">
              <w:rPr>
                <w:rFonts w:ascii="Times New Roman" w:hAnsi="Times New Roman"/>
                <w:sz w:val="24"/>
                <w:szCs w:val="24"/>
                <w:lang w:val="ro-RO"/>
              </w:rPr>
              <w:t>Proiectul a fost avizat de către</w:t>
            </w:r>
            <w:r w:rsidRPr="0061452D">
              <w:rPr>
                <w:rFonts w:ascii="Times New Roman" w:hAnsi="Times New Roman"/>
                <w:sz w:val="24"/>
                <w:szCs w:val="24"/>
              </w:rPr>
              <w:t>:</w:t>
            </w:r>
          </w:p>
          <w:p w14:paraId="2021F3E1" w14:textId="1A320AB2" w:rsidR="002E3BF4" w:rsidRPr="0061452D" w:rsidRDefault="002E3BF4" w:rsidP="002C06FA">
            <w:pPr>
              <w:ind w:firstLine="743"/>
              <w:rPr>
                <w:rFonts w:ascii="Times New Roman" w:hAnsi="Times New Roman"/>
                <w:i/>
                <w:sz w:val="24"/>
                <w:szCs w:val="24"/>
                <w:lang w:val="ro-RO"/>
              </w:rPr>
            </w:pPr>
            <w:r w:rsidRPr="0061452D">
              <w:rPr>
                <w:rFonts w:ascii="Times New Roman" w:hAnsi="Times New Roman"/>
                <w:i/>
                <w:sz w:val="24"/>
                <w:szCs w:val="24"/>
                <w:lang w:val="ro-RO"/>
              </w:rPr>
              <w:t xml:space="preserve">- </w:t>
            </w:r>
            <w:r w:rsidRPr="0061452D">
              <w:rPr>
                <w:rFonts w:ascii="Times New Roman" w:hAnsi="Times New Roman"/>
                <w:sz w:val="24"/>
                <w:szCs w:val="24"/>
                <w:lang w:val="ro-RO"/>
              </w:rPr>
              <w:t>Cancelaria de Stat</w:t>
            </w:r>
            <w:r w:rsidR="004B324C" w:rsidRPr="0061452D">
              <w:rPr>
                <w:rFonts w:ascii="Times New Roman" w:hAnsi="Times New Roman"/>
                <w:sz w:val="24"/>
                <w:szCs w:val="24"/>
                <w:lang w:val="ro-RO"/>
              </w:rPr>
              <w:t>;</w:t>
            </w:r>
          </w:p>
          <w:p w14:paraId="3892AB32" w14:textId="48BFE61B" w:rsidR="004B324C" w:rsidRPr="0061452D" w:rsidRDefault="00A76131">
            <w:pPr>
              <w:ind w:firstLine="743"/>
              <w:rPr>
                <w:rFonts w:ascii="Times New Roman" w:hAnsi="Times New Roman"/>
                <w:sz w:val="24"/>
                <w:szCs w:val="24"/>
              </w:rPr>
            </w:pPr>
            <w:r w:rsidRPr="0061452D">
              <w:rPr>
                <w:rFonts w:ascii="Times New Roman" w:hAnsi="Times New Roman"/>
                <w:sz w:val="24"/>
                <w:szCs w:val="24"/>
                <w:lang w:val="ro-MD"/>
              </w:rPr>
              <w:t>- Ministerul Finanțelor;</w:t>
            </w:r>
          </w:p>
          <w:p w14:paraId="6D0C307B" w14:textId="77777777" w:rsidR="00A76131" w:rsidRPr="0061452D" w:rsidRDefault="00A76131" w:rsidP="002C06FA">
            <w:pPr>
              <w:ind w:firstLine="743"/>
              <w:rPr>
                <w:rFonts w:ascii="Times New Roman" w:hAnsi="Times New Roman"/>
                <w:sz w:val="24"/>
                <w:szCs w:val="24"/>
                <w:lang w:val="ro-MD"/>
              </w:rPr>
            </w:pPr>
            <w:r w:rsidRPr="0061452D">
              <w:rPr>
                <w:rFonts w:ascii="Times New Roman" w:hAnsi="Times New Roman"/>
                <w:sz w:val="24"/>
                <w:szCs w:val="24"/>
                <w:lang w:val="ro-MD"/>
              </w:rPr>
              <w:t xml:space="preserve">- Ministerul Dezvoltării Economice și Digitalizării; </w:t>
            </w:r>
          </w:p>
          <w:p w14:paraId="0ADBDFA7" w14:textId="75795D7B" w:rsidR="00A76131" w:rsidRPr="0061452D" w:rsidRDefault="00A76131" w:rsidP="002C06FA">
            <w:pPr>
              <w:ind w:firstLine="743"/>
              <w:rPr>
                <w:rFonts w:ascii="Times New Roman" w:hAnsi="Times New Roman"/>
                <w:sz w:val="24"/>
                <w:szCs w:val="24"/>
                <w:lang w:val="ro-MD"/>
              </w:rPr>
            </w:pPr>
            <w:r w:rsidRPr="0061452D">
              <w:rPr>
                <w:rFonts w:ascii="Times New Roman" w:hAnsi="Times New Roman"/>
                <w:sz w:val="24"/>
                <w:szCs w:val="24"/>
                <w:lang w:val="ro-MD"/>
              </w:rPr>
              <w:t>- Agenția de Guvernare Electronică;</w:t>
            </w:r>
          </w:p>
          <w:p w14:paraId="055E17AB" w14:textId="619B4E44" w:rsidR="006272BE" w:rsidRPr="0061452D" w:rsidRDefault="006272BE" w:rsidP="002C06FA">
            <w:pPr>
              <w:ind w:firstLine="743"/>
              <w:rPr>
                <w:rFonts w:ascii="Times New Roman" w:hAnsi="Times New Roman"/>
                <w:sz w:val="24"/>
                <w:szCs w:val="24"/>
                <w:lang w:val="ro-MD"/>
              </w:rPr>
            </w:pPr>
            <w:r w:rsidRPr="0061452D">
              <w:rPr>
                <w:rFonts w:ascii="Times New Roman" w:hAnsi="Times New Roman"/>
                <w:sz w:val="24"/>
                <w:szCs w:val="24"/>
                <w:lang w:val="ro-MD"/>
              </w:rPr>
              <w:t>- Serviciul Tehnologia Informației și Securitate Cibernetică</w:t>
            </w:r>
            <w:r w:rsidR="002E3BF4" w:rsidRPr="0061452D">
              <w:rPr>
                <w:rFonts w:ascii="Times New Roman" w:hAnsi="Times New Roman"/>
                <w:sz w:val="24"/>
                <w:szCs w:val="24"/>
                <w:lang w:val="ro-MD"/>
              </w:rPr>
              <w:t>;</w:t>
            </w:r>
          </w:p>
          <w:p w14:paraId="124F2F55" w14:textId="365709CC" w:rsidR="002E3BF4" w:rsidRPr="0061452D" w:rsidRDefault="002E3BF4" w:rsidP="002C06FA">
            <w:pPr>
              <w:ind w:firstLine="743"/>
              <w:rPr>
                <w:rFonts w:ascii="Times New Roman" w:hAnsi="Times New Roman"/>
                <w:sz w:val="24"/>
                <w:szCs w:val="24"/>
              </w:rPr>
            </w:pPr>
            <w:r w:rsidRPr="0061452D">
              <w:rPr>
                <w:rFonts w:ascii="Times New Roman" w:hAnsi="Times New Roman"/>
                <w:sz w:val="24"/>
                <w:szCs w:val="24"/>
                <w:lang w:val="ro-MD"/>
              </w:rPr>
              <w:t>- Centrul Național pentru Protecția Datelor cu Caracter Personal</w:t>
            </w:r>
            <w:r w:rsidRPr="0061452D">
              <w:rPr>
                <w:rFonts w:ascii="Times New Roman" w:hAnsi="Times New Roman"/>
                <w:sz w:val="24"/>
                <w:szCs w:val="24"/>
              </w:rPr>
              <w:t>;</w:t>
            </w:r>
          </w:p>
          <w:p w14:paraId="0C25E59F" w14:textId="0ED51D97" w:rsidR="00C54E8F" w:rsidRPr="0061452D" w:rsidRDefault="00C54E8F" w:rsidP="002C06FA">
            <w:pPr>
              <w:ind w:firstLine="743"/>
              <w:rPr>
                <w:rFonts w:ascii="Times New Roman" w:hAnsi="Times New Roman"/>
                <w:sz w:val="24"/>
                <w:szCs w:val="24"/>
                <w:lang w:val="ro-RO"/>
              </w:rPr>
            </w:pPr>
            <w:r w:rsidRPr="0061452D">
              <w:rPr>
                <w:rFonts w:ascii="Times New Roman" w:hAnsi="Times New Roman"/>
                <w:sz w:val="24"/>
                <w:szCs w:val="24"/>
              </w:rPr>
              <w:t xml:space="preserve">- </w:t>
            </w:r>
            <w:r w:rsidRPr="0061452D">
              <w:rPr>
                <w:rFonts w:ascii="Times New Roman" w:hAnsi="Times New Roman"/>
                <w:sz w:val="24"/>
                <w:szCs w:val="24"/>
                <w:lang w:val="ro-RO"/>
              </w:rPr>
              <w:t>Agenția Proprietăți Publice</w:t>
            </w:r>
            <w:r w:rsidR="004B324C" w:rsidRPr="0061452D">
              <w:rPr>
                <w:rFonts w:ascii="Times New Roman" w:hAnsi="Times New Roman"/>
                <w:sz w:val="24"/>
                <w:szCs w:val="24"/>
                <w:lang w:val="ro-RO"/>
              </w:rPr>
              <w:t>;</w:t>
            </w:r>
          </w:p>
          <w:p w14:paraId="65C512C8" w14:textId="3712855D" w:rsidR="001E34D3" w:rsidRPr="0061452D" w:rsidRDefault="008A37F4" w:rsidP="0061452D">
            <w:pPr>
              <w:ind w:firstLine="743"/>
              <w:rPr>
                <w:rFonts w:ascii="Times New Roman" w:hAnsi="Times New Roman"/>
                <w:sz w:val="24"/>
                <w:szCs w:val="24"/>
                <w:lang w:val="ro-RO"/>
              </w:rPr>
            </w:pPr>
            <w:r w:rsidRPr="0061452D">
              <w:rPr>
                <w:rFonts w:ascii="Times New Roman" w:hAnsi="Times New Roman"/>
                <w:sz w:val="24"/>
                <w:szCs w:val="24"/>
                <w:lang w:val="ro-RO"/>
              </w:rPr>
              <w:t>Informația privind rezultatele avizării a fost inclusă în tabelul de sinteză iar proiectul a fost ajustat conform propunerilor și recomandărilor</w:t>
            </w:r>
            <w:r w:rsidR="009E2B8A">
              <w:rPr>
                <w:rFonts w:ascii="Times New Roman" w:hAnsi="Times New Roman"/>
                <w:sz w:val="24"/>
                <w:szCs w:val="24"/>
                <w:lang w:val="ro-RO"/>
              </w:rPr>
              <w:t xml:space="preserve"> cu concepte noi, astfel </w:t>
            </w:r>
            <w:r w:rsidR="009E2B8A">
              <w:rPr>
                <w:rFonts w:ascii="Times New Roman" w:hAnsi="Times New Roman"/>
                <w:sz w:val="24"/>
                <w:szCs w:val="24"/>
                <w:lang w:val="ro-MD"/>
              </w:rPr>
              <w:t>întru respectarea prevederilor art.32 alin. (7) al Legii nr.100/2017</w:t>
            </w:r>
            <w:r w:rsidR="009E2B8A" w:rsidRPr="009E2B8A">
              <w:rPr>
                <w:rFonts w:ascii="Times New Roman" w:eastAsia="Times New Roman" w:hAnsi="Times New Roman"/>
                <w:sz w:val="24"/>
                <w:szCs w:val="24"/>
                <w:lang w:val="ro-MD"/>
              </w:rPr>
              <w:t xml:space="preserve"> </w:t>
            </w:r>
            <w:r w:rsidR="009E2B8A" w:rsidRPr="009E2B8A">
              <w:rPr>
                <w:rFonts w:ascii="Times New Roman" w:hAnsi="Times New Roman"/>
                <w:sz w:val="24"/>
                <w:szCs w:val="24"/>
                <w:lang w:val="ro-MD"/>
              </w:rPr>
              <w:t>cu privire la actele normative</w:t>
            </w:r>
            <w:r w:rsidR="009E2B8A">
              <w:rPr>
                <w:rFonts w:ascii="Times New Roman" w:hAnsi="Times New Roman"/>
                <w:sz w:val="24"/>
                <w:szCs w:val="24"/>
                <w:lang w:val="ro-MD"/>
              </w:rPr>
              <w:t xml:space="preserve"> și pct.229 din </w:t>
            </w:r>
            <w:r w:rsidR="009E2B8A" w:rsidRPr="009E2B8A">
              <w:rPr>
                <w:rFonts w:ascii="Times New Roman" w:hAnsi="Times New Roman"/>
                <w:bCs/>
                <w:sz w:val="24"/>
                <w:szCs w:val="24"/>
                <w:lang w:val="ro-RO"/>
              </w:rPr>
              <w:t>Regulamentul Guvernului, aprobat prin Hotărârea Guvernului nr.610/2018</w:t>
            </w:r>
            <w:r w:rsidR="009E2B8A">
              <w:rPr>
                <w:rFonts w:ascii="Times New Roman" w:hAnsi="Times New Roman"/>
                <w:bCs/>
                <w:sz w:val="24"/>
                <w:szCs w:val="24"/>
                <w:lang w:val="ro-RO"/>
              </w:rPr>
              <w:t>, proiectul se remite repetat spre avizare și consultare publică</w:t>
            </w:r>
            <w:r w:rsidRPr="0061452D">
              <w:rPr>
                <w:rFonts w:ascii="Times New Roman" w:hAnsi="Times New Roman"/>
                <w:sz w:val="24"/>
                <w:szCs w:val="24"/>
                <w:lang w:val="ro-RO"/>
              </w:rPr>
              <w:t>.</w:t>
            </w:r>
            <w:r w:rsidR="001E34D3" w:rsidRPr="0061452D">
              <w:rPr>
                <w:rFonts w:ascii="Times New Roman" w:hAnsi="Times New Roman"/>
                <w:sz w:val="24"/>
                <w:szCs w:val="24"/>
                <w:lang w:val="ro-RO"/>
              </w:rPr>
              <w:t xml:space="preserve"> </w:t>
            </w:r>
          </w:p>
          <w:p w14:paraId="7E6045F3" w14:textId="35B2FEEB" w:rsidR="00421D17" w:rsidRPr="0061452D" w:rsidRDefault="001E34D3" w:rsidP="00DD1B14">
            <w:pPr>
              <w:ind w:firstLine="743"/>
              <w:rPr>
                <w:rFonts w:ascii="Times New Roman" w:hAnsi="Times New Roman"/>
                <w:sz w:val="24"/>
                <w:szCs w:val="24"/>
                <w:lang w:val="ro-RO"/>
              </w:rPr>
            </w:pPr>
            <w:r w:rsidRPr="0061452D">
              <w:rPr>
                <w:rFonts w:ascii="Times New Roman" w:hAnsi="Times New Roman"/>
                <w:sz w:val="24"/>
                <w:szCs w:val="24"/>
                <w:lang w:val="ro-RO"/>
              </w:rPr>
              <w:t>Întru respectarea prevederilor art. 33 alin. (7) din Legea 100/2017 cu privire la actele normative, p</w:t>
            </w:r>
            <w:r w:rsidR="00421D17" w:rsidRPr="0061452D">
              <w:rPr>
                <w:rFonts w:ascii="Times New Roman" w:hAnsi="Times New Roman"/>
                <w:sz w:val="24"/>
                <w:szCs w:val="24"/>
                <w:lang w:val="ro-RO"/>
              </w:rPr>
              <w:t>roiectul hotărârii de Guvern se va transmite repetat spre avizare autorităților publice centrale responsabile de aplicarea pr</w:t>
            </w:r>
            <w:r w:rsidR="00DD1B14">
              <w:rPr>
                <w:rFonts w:ascii="Times New Roman" w:hAnsi="Times New Roman"/>
                <w:sz w:val="24"/>
                <w:szCs w:val="24"/>
                <w:lang w:val="ro-RO"/>
              </w:rPr>
              <w:t>evederilor conținute în proiect</w:t>
            </w:r>
            <w:r w:rsidRPr="0061452D">
              <w:rPr>
                <w:rFonts w:ascii="Times New Roman" w:hAnsi="Times New Roman"/>
                <w:sz w:val="24"/>
                <w:szCs w:val="24"/>
                <w:lang w:val="ro-RO"/>
              </w:rPr>
              <w:t>.</w:t>
            </w:r>
          </w:p>
        </w:tc>
      </w:tr>
      <w:tr w:rsidR="006D3EB7" w:rsidRPr="0068428B" w14:paraId="2C469418"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19E2C905" w14:textId="3DB98812" w:rsidR="007258CF"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lastRenderedPageBreak/>
              <w:t>7.</w:t>
            </w:r>
            <w:r w:rsidR="00032B46" w:rsidRPr="0061452D">
              <w:rPr>
                <w:rFonts w:ascii="Times New Roman" w:hAnsi="Times New Roman"/>
                <w:b/>
                <w:bCs/>
                <w:sz w:val="24"/>
                <w:szCs w:val="24"/>
                <w:lang w:val="ro-RO"/>
              </w:rPr>
              <w:t xml:space="preserve"> </w:t>
            </w:r>
            <w:r w:rsidR="00A95A2D" w:rsidRPr="0061452D">
              <w:rPr>
                <w:rFonts w:ascii="Times New Roman" w:hAnsi="Times New Roman"/>
                <w:b/>
                <w:bCs/>
                <w:sz w:val="24"/>
                <w:szCs w:val="24"/>
                <w:lang w:val="ro-RO"/>
              </w:rPr>
              <w:t>C</w:t>
            </w:r>
            <w:r w:rsidRPr="0061452D">
              <w:rPr>
                <w:rFonts w:ascii="Times New Roman" w:hAnsi="Times New Roman"/>
                <w:b/>
                <w:bCs/>
                <w:sz w:val="24"/>
                <w:szCs w:val="24"/>
                <w:lang w:val="ro-RO"/>
              </w:rPr>
              <w:t>oncluziile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expertizelor</w:t>
            </w:r>
          </w:p>
        </w:tc>
      </w:tr>
      <w:tr w:rsidR="006D3EB7" w:rsidRPr="0068428B" w14:paraId="26F8D433"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3DD212B" w14:textId="77777777" w:rsidR="00726D36" w:rsidRPr="0061452D" w:rsidRDefault="00032B46" w:rsidP="00726D36">
            <w:pPr>
              <w:ind w:firstLine="601"/>
              <w:rPr>
                <w:rFonts w:ascii="Times New Roman" w:hAnsi="Times New Roman"/>
                <w:sz w:val="24"/>
                <w:szCs w:val="24"/>
                <w:lang w:val="ro-RO"/>
              </w:rPr>
            </w:pPr>
            <w:r w:rsidRPr="0061452D">
              <w:rPr>
                <w:rFonts w:ascii="Times New Roman" w:hAnsi="Times New Roman"/>
                <w:sz w:val="24"/>
                <w:szCs w:val="24"/>
                <w:lang w:val="ro-RO"/>
              </w:rPr>
              <w:t xml:space="preserve"> </w:t>
            </w:r>
            <w:r w:rsidR="00726D36" w:rsidRPr="0061452D">
              <w:rPr>
                <w:rFonts w:ascii="Times New Roman" w:hAnsi="Times New Roman"/>
                <w:sz w:val="24"/>
                <w:szCs w:val="24"/>
                <w:lang w:val="ro-RO"/>
              </w:rPr>
              <w:t>Proiectul de hotărâre va fi supus expertizei juridice și respectiv, expertizei anticorupție în conformitate cu cerințele Legii nr.100/2017 cu privire la actele normative.</w:t>
            </w:r>
          </w:p>
          <w:p w14:paraId="2AAC16F1" w14:textId="054E6144" w:rsidR="008B4BE6" w:rsidRPr="0061452D" w:rsidRDefault="00726D36" w:rsidP="00726D36">
            <w:pPr>
              <w:ind w:firstLine="601"/>
              <w:rPr>
                <w:rFonts w:ascii="Times New Roman" w:hAnsi="Times New Roman"/>
                <w:b/>
                <w:bCs/>
                <w:sz w:val="24"/>
                <w:szCs w:val="24"/>
                <w:lang w:val="ro-RO"/>
              </w:rPr>
            </w:pPr>
            <w:r w:rsidRPr="0061452D">
              <w:rPr>
                <w:rFonts w:ascii="Times New Roman" w:hAnsi="Times New Roman"/>
                <w:sz w:val="24"/>
                <w:szCs w:val="24"/>
                <w:lang w:val="ro-RO"/>
              </w:rPr>
              <w:t>Rezultatele expertizelor menționate supra vor fi incluse în Sinteza obiecțiilor și propunerilor.</w:t>
            </w:r>
          </w:p>
        </w:tc>
      </w:tr>
      <w:tr w:rsidR="006D3EB7" w:rsidRPr="0068428B" w14:paraId="723ACED3"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32F1684B" w14:textId="11A5ED57" w:rsidR="00623361"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t>8.</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Modul</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de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încorporare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în</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cadrul</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normativ</w:t>
            </w:r>
            <w:r w:rsidR="00032B46" w:rsidRPr="0061452D">
              <w:rPr>
                <w:rFonts w:ascii="Times New Roman" w:hAnsi="Times New Roman"/>
                <w:b/>
                <w:bCs/>
                <w:sz w:val="24"/>
                <w:szCs w:val="24"/>
                <w:lang w:val="ro-RO"/>
              </w:rPr>
              <w:t xml:space="preserve"> </w:t>
            </w:r>
            <w:r w:rsidR="007C53A1" w:rsidRPr="0061452D">
              <w:rPr>
                <w:rFonts w:ascii="Times New Roman" w:hAnsi="Times New Roman"/>
                <w:b/>
                <w:bCs/>
                <w:sz w:val="24"/>
                <w:szCs w:val="24"/>
                <w:lang w:val="ro-RO"/>
              </w:rPr>
              <w:t>existent</w:t>
            </w:r>
          </w:p>
        </w:tc>
      </w:tr>
      <w:tr w:rsidR="006D3EB7" w:rsidRPr="0068428B" w14:paraId="627B30F2"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6476BB7" w:rsidR="008B4BE6" w:rsidRPr="0061452D" w:rsidRDefault="00C342BB" w:rsidP="00D61D02">
            <w:pPr>
              <w:ind w:firstLine="601"/>
              <w:rPr>
                <w:rFonts w:ascii="Times New Roman" w:hAnsi="Times New Roman"/>
                <w:sz w:val="24"/>
                <w:szCs w:val="24"/>
                <w:lang w:val="ro-RO"/>
              </w:rPr>
            </w:pPr>
            <w:r w:rsidRPr="0061452D">
              <w:rPr>
                <w:rFonts w:ascii="Times New Roman" w:hAnsi="Times New Roman"/>
                <w:sz w:val="24"/>
                <w:szCs w:val="24"/>
                <w:lang w:val="ro-RO"/>
              </w:rPr>
              <w:t>Aprobarea documentului nu presupune modificarea altor acte normative.</w:t>
            </w:r>
          </w:p>
        </w:tc>
      </w:tr>
      <w:tr w:rsidR="006D3EB7" w:rsidRPr="0068428B" w14:paraId="5FD6247A" w14:textId="77777777" w:rsidTr="007D0F8E">
        <w:tc>
          <w:tcPr>
            <w:tcW w:w="10207" w:type="dxa"/>
            <w:tcBorders>
              <w:top w:val="none" w:sz="4" w:space="0" w:color="000000"/>
              <w:left w:val="single" w:sz="8" w:space="0" w:color="000000"/>
              <w:bottom w:val="single" w:sz="8" w:space="0" w:color="000000"/>
              <w:right w:val="single" w:sz="8" w:space="0" w:color="000000"/>
            </w:tcBorders>
            <w:shd w:val="clear" w:color="auto" w:fill="92CDDC" w:themeFill="accent5" w:themeFillTint="99"/>
            <w:tcMar>
              <w:top w:w="0" w:type="dxa"/>
              <w:left w:w="108" w:type="dxa"/>
              <w:bottom w:w="0" w:type="dxa"/>
              <w:right w:w="108" w:type="dxa"/>
            </w:tcMar>
          </w:tcPr>
          <w:p w14:paraId="2B11AAE7" w14:textId="4A0DD67C" w:rsidR="008B4BE6" w:rsidRPr="0061452D" w:rsidRDefault="006933C3" w:rsidP="00D61D02">
            <w:pPr>
              <w:ind w:firstLine="601"/>
              <w:rPr>
                <w:rFonts w:ascii="Times New Roman" w:hAnsi="Times New Roman"/>
                <w:b/>
                <w:bCs/>
                <w:sz w:val="24"/>
                <w:szCs w:val="24"/>
                <w:lang w:val="ro-RO"/>
              </w:rPr>
            </w:pPr>
            <w:r w:rsidRPr="0061452D">
              <w:rPr>
                <w:rFonts w:ascii="Times New Roman" w:hAnsi="Times New Roman"/>
                <w:b/>
                <w:bCs/>
                <w:sz w:val="24"/>
                <w:szCs w:val="24"/>
                <w:lang w:val="ro-RO"/>
              </w:rPr>
              <w:t>9.</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Măsuri</w:t>
            </w:r>
            <w:r w:rsidR="0036135C" w:rsidRPr="0061452D">
              <w:rPr>
                <w:rFonts w:ascii="Times New Roman" w:hAnsi="Times New Roman"/>
                <w:b/>
                <w:bCs/>
                <w:sz w:val="24"/>
                <w:szCs w:val="24"/>
                <w:lang w:val="ro-RO"/>
              </w:rPr>
              <w:t>le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necesare</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pentru</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implementarea</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prevederilor</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proiectului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actului</w:t>
            </w:r>
            <w:r w:rsidR="00032B46" w:rsidRPr="0061452D">
              <w:rPr>
                <w:rFonts w:ascii="Times New Roman" w:hAnsi="Times New Roman"/>
                <w:b/>
                <w:bCs/>
                <w:sz w:val="24"/>
                <w:szCs w:val="24"/>
                <w:lang w:val="ro-RO"/>
              </w:rPr>
              <w:t xml:space="preserve"> </w:t>
            </w:r>
            <w:r w:rsidRPr="0061452D">
              <w:rPr>
                <w:rFonts w:ascii="Times New Roman" w:hAnsi="Times New Roman"/>
                <w:b/>
                <w:bCs/>
                <w:sz w:val="24"/>
                <w:szCs w:val="24"/>
                <w:lang w:val="ro-RO"/>
              </w:rPr>
              <w:t>normativ</w:t>
            </w:r>
          </w:p>
        </w:tc>
      </w:tr>
      <w:tr w:rsidR="006D3EB7" w:rsidRPr="0068428B" w14:paraId="494CA73F" w14:textId="77777777" w:rsidTr="007D0F8E">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20B4678D" w:rsidR="008B4BE6" w:rsidRPr="0061452D" w:rsidRDefault="003B4FBE" w:rsidP="00D61D02">
            <w:pPr>
              <w:ind w:firstLine="601"/>
              <w:rPr>
                <w:rFonts w:ascii="Times New Roman" w:hAnsi="Times New Roman"/>
                <w:sz w:val="24"/>
                <w:szCs w:val="24"/>
                <w:lang w:val="ro-RO"/>
              </w:rPr>
            </w:pPr>
            <w:r w:rsidRPr="0061452D">
              <w:rPr>
                <w:rFonts w:ascii="Times New Roman" w:hAnsi="Times New Roman"/>
                <w:sz w:val="24"/>
                <w:szCs w:val="24"/>
                <w:lang w:val="ro-RO"/>
              </w:rPr>
              <w:t>Ca urmare a aprobării Regulamentului urmează a fi identificate resursele financiare necesare pentru dezvoltarea sistemului.</w:t>
            </w:r>
          </w:p>
        </w:tc>
      </w:tr>
    </w:tbl>
    <w:p w14:paraId="524D4DE0" w14:textId="77777777" w:rsidR="00C9097A" w:rsidRPr="0068428B" w:rsidRDefault="00C9097A" w:rsidP="00C9097A">
      <w:pPr>
        <w:pBdr>
          <w:top w:val="none" w:sz="4" w:space="0" w:color="000000"/>
          <w:left w:val="none" w:sz="4" w:space="0" w:color="000000"/>
          <w:bottom w:val="none" w:sz="4" w:space="26" w:color="000000"/>
          <w:right w:val="none" w:sz="4" w:space="0" w:color="000000"/>
        </w:pBdr>
        <w:tabs>
          <w:tab w:val="left" w:pos="884"/>
          <w:tab w:val="left" w:pos="1196"/>
        </w:tabs>
        <w:ind w:firstLine="0"/>
        <w:rPr>
          <w:sz w:val="24"/>
          <w:szCs w:val="24"/>
          <w:lang w:val="ro-RO"/>
        </w:rPr>
      </w:pPr>
    </w:p>
    <w:p w14:paraId="0DEA9170" w14:textId="77777777" w:rsidR="003B4FBE" w:rsidRPr="0068428B" w:rsidRDefault="003B4FBE" w:rsidP="00C9097A">
      <w:pPr>
        <w:pBdr>
          <w:top w:val="none" w:sz="4" w:space="0" w:color="000000"/>
          <w:left w:val="none" w:sz="4" w:space="0" w:color="000000"/>
          <w:bottom w:val="none" w:sz="4" w:space="26" w:color="000000"/>
          <w:right w:val="none" w:sz="4" w:space="0" w:color="000000"/>
        </w:pBdr>
        <w:tabs>
          <w:tab w:val="left" w:pos="884"/>
          <w:tab w:val="left" w:pos="1196"/>
        </w:tabs>
        <w:ind w:firstLine="0"/>
        <w:rPr>
          <w:b/>
          <w:bCs/>
          <w:sz w:val="24"/>
          <w:szCs w:val="24"/>
          <w:lang w:val="ro-RO"/>
        </w:rPr>
      </w:pPr>
    </w:p>
    <w:p w14:paraId="0108530C" w14:textId="6AA34554" w:rsidR="00C9097A" w:rsidRPr="0068428B" w:rsidRDefault="00C9097A" w:rsidP="00C9097A">
      <w:pPr>
        <w:pBdr>
          <w:top w:val="none" w:sz="4" w:space="0" w:color="000000"/>
          <w:left w:val="none" w:sz="4" w:space="0" w:color="000000"/>
          <w:bottom w:val="none" w:sz="4" w:space="26" w:color="000000"/>
          <w:right w:val="none" w:sz="4" w:space="0" w:color="000000"/>
        </w:pBdr>
        <w:tabs>
          <w:tab w:val="left" w:pos="884"/>
          <w:tab w:val="left" w:pos="1196"/>
        </w:tabs>
        <w:ind w:firstLine="0"/>
        <w:rPr>
          <w:b/>
          <w:bCs/>
          <w:sz w:val="24"/>
          <w:szCs w:val="24"/>
          <w:lang w:val="ro-RO"/>
        </w:rPr>
      </w:pPr>
      <w:r w:rsidRPr="0068428B">
        <w:rPr>
          <w:b/>
          <w:bCs/>
          <w:sz w:val="24"/>
          <w:szCs w:val="24"/>
          <w:lang w:val="ro-RO"/>
        </w:rPr>
        <w:t xml:space="preserve">Secretar General                                                                         </w:t>
      </w:r>
      <w:r w:rsidR="003B4FBE" w:rsidRPr="0068428B">
        <w:rPr>
          <w:b/>
          <w:bCs/>
          <w:sz w:val="24"/>
          <w:szCs w:val="24"/>
          <w:lang w:val="ro-RO"/>
        </w:rPr>
        <w:t xml:space="preserve">            </w:t>
      </w:r>
      <w:r w:rsidRPr="0068428B">
        <w:rPr>
          <w:b/>
          <w:bCs/>
          <w:sz w:val="24"/>
          <w:szCs w:val="24"/>
          <w:lang w:val="ro-RO"/>
        </w:rPr>
        <w:t xml:space="preserve">      Angela ȚURCANU</w:t>
      </w:r>
    </w:p>
    <w:sectPr w:rsidR="00C9097A" w:rsidRPr="0068428B" w:rsidSect="006755C8">
      <w:headerReference w:type="default" r:id="rId16"/>
      <w:headerReference w:type="first" r:id="rId17"/>
      <w:pgSz w:w="11907" w:h="16840"/>
      <w:pgMar w:top="1418" w:right="850" w:bottom="709"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19AE0" w14:textId="77777777" w:rsidR="00A67E92" w:rsidRDefault="00A67E92">
      <w:r>
        <w:separator/>
      </w:r>
    </w:p>
  </w:endnote>
  <w:endnote w:type="continuationSeparator" w:id="0">
    <w:p w14:paraId="73112A8E" w14:textId="77777777" w:rsidR="00A67E92" w:rsidRDefault="00A67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7C84C" w14:textId="77777777" w:rsidR="00A67E92" w:rsidRDefault="00A67E92">
      <w:r>
        <w:separator/>
      </w:r>
    </w:p>
  </w:footnote>
  <w:footnote w:type="continuationSeparator" w:id="0">
    <w:p w14:paraId="0AED7FEF" w14:textId="77777777" w:rsidR="00A67E92" w:rsidRDefault="00A67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B2A7D89"/>
    <w:multiLevelType w:val="multilevel"/>
    <w:tmpl w:val="A820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B4B7B"/>
    <w:multiLevelType w:val="hybridMultilevel"/>
    <w:tmpl w:val="E990F4BA"/>
    <w:lvl w:ilvl="0" w:tplc="3F0AC436">
      <w:start w:val="3"/>
      <w:numFmt w:val="bullet"/>
      <w:lvlText w:val="-"/>
      <w:lvlJc w:val="left"/>
      <w:pPr>
        <w:ind w:left="961" w:hanging="360"/>
      </w:pPr>
      <w:rPr>
        <w:rFonts w:ascii="Arial" w:eastAsia="Calibri" w:hAnsi="Arial" w:cs="Aria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 w15:restartNumberingAfterBreak="0">
    <w:nsid w:val="22F24F95"/>
    <w:multiLevelType w:val="multilevel"/>
    <w:tmpl w:val="87A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124F0"/>
    <w:multiLevelType w:val="hybridMultilevel"/>
    <w:tmpl w:val="93C2ECCA"/>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5" w15:restartNumberingAfterBreak="0">
    <w:nsid w:val="26FC44C7"/>
    <w:multiLevelType w:val="hybridMultilevel"/>
    <w:tmpl w:val="5B08A418"/>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6" w15:restartNumberingAfterBreak="0">
    <w:nsid w:val="2AE41ED1"/>
    <w:multiLevelType w:val="hybridMultilevel"/>
    <w:tmpl w:val="E610B9D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DD96D4A"/>
    <w:multiLevelType w:val="hybridMultilevel"/>
    <w:tmpl w:val="DAE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A5311"/>
    <w:multiLevelType w:val="multilevel"/>
    <w:tmpl w:val="1A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62D0"/>
    <w:multiLevelType w:val="multilevel"/>
    <w:tmpl w:val="1E9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6A5449"/>
    <w:multiLevelType w:val="hybridMultilevel"/>
    <w:tmpl w:val="4C36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2" w15:restartNumberingAfterBreak="0">
    <w:nsid w:val="51CE1978"/>
    <w:multiLevelType w:val="hybridMultilevel"/>
    <w:tmpl w:val="7C844F80"/>
    <w:lvl w:ilvl="0" w:tplc="F0F4673A">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2304A96"/>
    <w:multiLevelType w:val="multilevel"/>
    <w:tmpl w:val="41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E94506"/>
    <w:multiLevelType w:val="multilevel"/>
    <w:tmpl w:val="555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F7089F"/>
    <w:multiLevelType w:val="multilevel"/>
    <w:tmpl w:val="B2D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013A9"/>
    <w:multiLevelType w:val="multilevel"/>
    <w:tmpl w:val="FF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B79C2"/>
    <w:multiLevelType w:val="multilevel"/>
    <w:tmpl w:val="AE5A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A769E9"/>
    <w:multiLevelType w:val="hybridMultilevel"/>
    <w:tmpl w:val="B23E80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6AE634C8"/>
    <w:multiLevelType w:val="hybridMultilevel"/>
    <w:tmpl w:val="8EAE2150"/>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0" w15:restartNumberingAfterBreak="0">
    <w:nsid w:val="6CA0026D"/>
    <w:multiLevelType w:val="hybridMultilevel"/>
    <w:tmpl w:val="91A4CF6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EE87F0A"/>
    <w:multiLevelType w:val="hybridMultilevel"/>
    <w:tmpl w:val="D3CA72C8"/>
    <w:lvl w:ilvl="0" w:tplc="04090001">
      <w:start w:val="1"/>
      <w:numFmt w:val="bullet"/>
      <w:lvlText w:val=""/>
      <w:lvlJc w:val="left"/>
      <w:pPr>
        <w:ind w:left="62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22" w15:restartNumberingAfterBreak="0">
    <w:nsid w:val="7E9C0C9F"/>
    <w:multiLevelType w:val="multilevel"/>
    <w:tmpl w:val="D66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6547D"/>
    <w:multiLevelType w:val="hybridMultilevel"/>
    <w:tmpl w:val="ECC49F1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2"/>
  </w:num>
  <w:num w:numId="3">
    <w:abstractNumId w:val="3"/>
  </w:num>
  <w:num w:numId="4">
    <w:abstractNumId w:val="16"/>
  </w:num>
  <w:num w:numId="5">
    <w:abstractNumId w:val="9"/>
  </w:num>
  <w:num w:numId="6">
    <w:abstractNumId w:val="13"/>
  </w:num>
  <w:num w:numId="7">
    <w:abstractNumId w:val="14"/>
  </w:num>
  <w:num w:numId="8">
    <w:abstractNumId w:val="22"/>
  </w:num>
  <w:num w:numId="9">
    <w:abstractNumId w:val="15"/>
  </w:num>
  <w:num w:numId="10">
    <w:abstractNumId w:val="17"/>
  </w:num>
  <w:num w:numId="11">
    <w:abstractNumId w:val="8"/>
  </w:num>
  <w:num w:numId="12">
    <w:abstractNumId w:val="0"/>
  </w:num>
  <w:num w:numId="13">
    <w:abstractNumId w:val="10"/>
  </w:num>
  <w:num w:numId="14">
    <w:abstractNumId w:val="6"/>
  </w:num>
  <w:num w:numId="15">
    <w:abstractNumId w:val="20"/>
  </w:num>
  <w:num w:numId="16">
    <w:abstractNumId w:val="1"/>
  </w:num>
  <w:num w:numId="17">
    <w:abstractNumId w:val="4"/>
  </w:num>
  <w:num w:numId="18">
    <w:abstractNumId w:val="23"/>
  </w:num>
  <w:num w:numId="19">
    <w:abstractNumId w:val="19"/>
  </w:num>
  <w:num w:numId="20">
    <w:abstractNumId w:val="21"/>
  </w:num>
  <w:num w:numId="21">
    <w:abstractNumId w:val="7"/>
  </w:num>
  <w:num w:numId="22">
    <w:abstractNumId w:val="18"/>
  </w:num>
  <w:num w:numId="23">
    <w:abstractNumId w:val="5"/>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1252"/>
    <w:rsid w:val="00013460"/>
    <w:rsid w:val="00013804"/>
    <w:rsid w:val="00013AC9"/>
    <w:rsid w:val="00013DFB"/>
    <w:rsid w:val="00015586"/>
    <w:rsid w:val="0001747F"/>
    <w:rsid w:val="00020868"/>
    <w:rsid w:val="0002257A"/>
    <w:rsid w:val="0002435C"/>
    <w:rsid w:val="00032B46"/>
    <w:rsid w:val="0003782B"/>
    <w:rsid w:val="00040027"/>
    <w:rsid w:val="0004289C"/>
    <w:rsid w:val="00043AC7"/>
    <w:rsid w:val="00044D19"/>
    <w:rsid w:val="00052045"/>
    <w:rsid w:val="00054810"/>
    <w:rsid w:val="00054E1E"/>
    <w:rsid w:val="000713DA"/>
    <w:rsid w:val="00071EAA"/>
    <w:rsid w:val="0007236F"/>
    <w:rsid w:val="0007583F"/>
    <w:rsid w:val="00075A5F"/>
    <w:rsid w:val="00077B4F"/>
    <w:rsid w:val="0008113B"/>
    <w:rsid w:val="00081267"/>
    <w:rsid w:val="00081EDD"/>
    <w:rsid w:val="00085029"/>
    <w:rsid w:val="00086F4B"/>
    <w:rsid w:val="00087D12"/>
    <w:rsid w:val="00094708"/>
    <w:rsid w:val="000A2C62"/>
    <w:rsid w:val="000A6BA5"/>
    <w:rsid w:val="000B3D87"/>
    <w:rsid w:val="000B50EE"/>
    <w:rsid w:val="000C041B"/>
    <w:rsid w:val="000C2AB4"/>
    <w:rsid w:val="000D02C5"/>
    <w:rsid w:val="000D3975"/>
    <w:rsid w:val="000D5C74"/>
    <w:rsid w:val="000E0E48"/>
    <w:rsid w:val="000E11EF"/>
    <w:rsid w:val="000E1D40"/>
    <w:rsid w:val="000E2800"/>
    <w:rsid w:val="000F497A"/>
    <w:rsid w:val="00102514"/>
    <w:rsid w:val="00102AD8"/>
    <w:rsid w:val="001030C3"/>
    <w:rsid w:val="001106FB"/>
    <w:rsid w:val="00113956"/>
    <w:rsid w:val="00113B0B"/>
    <w:rsid w:val="00116035"/>
    <w:rsid w:val="001211EA"/>
    <w:rsid w:val="00126AEE"/>
    <w:rsid w:val="00131B7B"/>
    <w:rsid w:val="001340D4"/>
    <w:rsid w:val="00134224"/>
    <w:rsid w:val="00143389"/>
    <w:rsid w:val="00143CC4"/>
    <w:rsid w:val="0015146D"/>
    <w:rsid w:val="00157D40"/>
    <w:rsid w:val="00162BE7"/>
    <w:rsid w:val="0017006C"/>
    <w:rsid w:val="00174E20"/>
    <w:rsid w:val="00184334"/>
    <w:rsid w:val="00185AC8"/>
    <w:rsid w:val="00186920"/>
    <w:rsid w:val="00191428"/>
    <w:rsid w:val="001A25C3"/>
    <w:rsid w:val="001A35D8"/>
    <w:rsid w:val="001A37C7"/>
    <w:rsid w:val="001B1474"/>
    <w:rsid w:val="001B3BE4"/>
    <w:rsid w:val="001B5818"/>
    <w:rsid w:val="001B66A4"/>
    <w:rsid w:val="001B6E6E"/>
    <w:rsid w:val="001C30BF"/>
    <w:rsid w:val="001C3F21"/>
    <w:rsid w:val="001C4EEE"/>
    <w:rsid w:val="001D2FA2"/>
    <w:rsid w:val="001D44C1"/>
    <w:rsid w:val="001E2399"/>
    <w:rsid w:val="001E34D3"/>
    <w:rsid w:val="001E4497"/>
    <w:rsid w:val="001F0570"/>
    <w:rsid w:val="001F2097"/>
    <w:rsid w:val="002000EB"/>
    <w:rsid w:val="00200223"/>
    <w:rsid w:val="00200516"/>
    <w:rsid w:val="00205100"/>
    <w:rsid w:val="0020794F"/>
    <w:rsid w:val="002164C9"/>
    <w:rsid w:val="002170A5"/>
    <w:rsid w:val="00224B2B"/>
    <w:rsid w:val="00230761"/>
    <w:rsid w:val="00231468"/>
    <w:rsid w:val="00236E65"/>
    <w:rsid w:val="0023723A"/>
    <w:rsid w:val="002372B8"/>
    <w:rsid w:val="00240AC0"/>
    <w:rsid w:val="002453BD"/>
    <w:rsid w:val="002468F7"/>
    <w:rsid w:val="00251B58"/>
    <w:rsid w:val="00252EFE"/>
    <w:rsid w:val="00253DDA"/>
    <w:rsid w:val="00257353"/>
    <w:rsid w:val="002607FE"/>
    <w:rsid w:val="002721D2"/>
    <w:rsid w:val="0027425A"/>
    <w:rsid w:val="0028093A"/>
    <w:rsid w:val="00280C78"/>
    <w:rsid w:val="00281C80"/>
    <w:rsid w:val="002900AF"/>
    <w:rsid w:val="00294CB2"/>
    <w:rsid w:val="002950E0"/>
    <w:rsid w:val="002954C4"/>
    <w:rsid w:val="002A041A"/>
    <w:rsid w:val="002B07BD"/>
    <w:rsid w:val="002B5444"/>
    <w:rsid w:val="002B547F"/>
    <w:rsid w:val="002C06FA"/>
    <w:rsid w:val="002C21E9"/>
    <w:rsid w:val="002C2A10"/>
    <w:rsid w:val="002D38C5"/>
    <w:rsid w:val="002E3BF4"/>
    <w:rsid w:val="002E4217"/>
    <w:rsid w:val="002E505B"/>
    <w:rsid w:val="002E7B6D"/>
    <w:rsid w:val="002F13D3"/>
    <w:rsid w:val="002F30F7"/>
    <w:rsid w:val="002F3DAA"/>
    <w:rsid w:val="002F5F1E"/>
    <w:rsid w:val="002F75F2"/>
    <w:rsid w:val="002F7FB5"/>
    <w:rsid w:val="003001AF"/>
    <w:rsid w:val="00301D7D"/>
    <w:rsid w:val="0030241C"/>
    <w:rsid w:val="003106CA"/>
    <w:rsid w:val="0031555D"/>
    <w:rsid w:val="00315655"/>
    <w:rsid w:val="00315B32"/>
    <w:rsid w:val="00315BDC"/>
    <w:rsid w:val="00316608"/>
    <w:rsid w:val="00324559"/>
    <w:rsid w:val="00325AEF"/>
    <w:rsid w:val="00327C88"/>
    <w:rsid w:val="0033300E"/>
    <w:rsid w:val="00334C0F"/>
    <w:rsid w:val="00335570"/>
    <w:rsid w:val="003358FF"/>
    <w:rsid w:val="0033745E"/>
    <w:rsid w:val="00347B79"/>
    <w:rsid w:val="003509A8"/>
    <w:rsid w:val="00354545"/>
    <w:rsid w:val="00356B88"/>
    <w:rsid w:val="0036135C"/>
    <w:rsid w:val="00362D0C"/>
    <w:rsid w:val="0036518F"/>
    <w:rsid w:val="0036624D"/>
    <w:rsid w:val="0036670A"/>
    <w:rsid w:val="0036768D"/>
    <w:rsid w:val="00374362"/>
    <w:rsid w:val="00377B12"/>
    <w:rsid w:val="00380147"/>
    <w:rsid w:val="00381C7D"/>
    <w:rsid w:val="00385C9B"/>
    <w:rsid w:val="00386030"/>
    <w:rsid w:val="003872BA"/>
    <w:rsid w:val="00387D77"/>
    <w:rsid w:val="003922EF"/>
    <w:rsid w:val="00394A57"/>
    <w:rsid w:val="00397415"/>
    <w:rsid w:val="003A2CB2"/>
    <w:rsid w:val="003A4D1C"/>
    <w:rsid w:val="003B257A"/>
    <w:rsid w:val="003B4F2A"/>
    <w:rsid w:val="003B4FBE"/>
    <w:rsid w:val="003B7521"/>
    <w:rsid w:val="003C0C4D"/>
    <w:rsid w:val="003C11CC"/>
    <w:rsid w:val="003C2966"/>
    <w:rsid w:val="003C3DB4"/>
    <w:rsid w:val="003C3EB9"/>
    <w:rsid w:val="003C4B58"/>
    <w:rsid w:val="003D5E8B"/>
    <w:rsid w:val="003D741B"/>
    <w:rsid w:val="003E15E2"/>
    <w:rsid w:val="003E3748"/>
    <w:rsid w:val="003E4DA7"/>
    <w:rsid w:val="003F0CD8"/>
    <w:rsid w:val="00405019"/>
    <w:rsid w:val="00405AEC"/>
    <w:rsid w:val="00406BA9"/>
    <w:rsid w:val="00410C9A"/>
    <w:rsid w:val="004134CE"/>
    <w:rsid w:val="00417674"/>
    <w:rsid w:val="00420425"/>
    <w:rsid w:val="00420888"/>
    <w:rsid w:val="00420A79"/>
    <w:rsid w:val="00421AB5"/>
    <w:rsid w:val="00421D17"/>
    <w:rsid w:val="00424212"/>
    <w:rsid w:val="00424CF9"/>
    <w:rsid w:val="0042515A"/>
    <w:rsid w:val="0043208D"/>
    <w:rsid w:val="004333B4"/>
    <w:rsid w:val="00434203"/>
    <w:rsid w:val="00434D91"/>
    <w:rsid w:val="004469E7"/>
    <w:rsid w:val="00452C3E"/>
    <w:rsid w:val="00452C6C"/>
    <w:rsid w:val="0045451B"/>
    <w:rsid w:val="00464294"/>
    <w:rsid w:val="00465418"/>
    <w:rsid w:val="004735CE"/>
    <w:rsid w:val="00474658"/>
    <w:rsid w:val="0047797E"/>
    <w:rsid w:val="004838B3"/>
    <w:rsid w:val="00483E02"/>
    <w:rsid w:val="00484967"/>
    <w:rsid w:val="00486BEB"/>
    <w:rsid w:val="0049262F"/>
    <w:rsid w:val="0049557F"/>
    <w:rsid w:val="004978B6"/>
    <w:rsid w:val="00497F06"/>
    <w:rsid w:val="004A3448"/>
    <w:rsid w:val="004A3757"/>
    <w:rsid w:val="004B1283"/>
    <w:rsid w:val="004B29A3"/>
    <w:rsid w:val="004B324C"/>
    <w:rsid w:val="004B3A82"/>
    <w:rsid w:val="004C51C9"/>
    <w:rsid w:val="004C6034"/>
    <w:rsid w:val="004D3941"/>
    <w:rsid w:val="004D6166"/>
    <w:rsid w:val="004E2421"/>
    <w:rsid w:val="004E6489"/>
    <w:rsid w:val="004E6662"/>
    <w:rsid w:val="004F568A"/>
    <w:rsid w:val="005020EC"/>
    <w:rsid w:val="005127B3"/>
    <w:rsid w:val="00516555"/>
    <w:rsid w:val="0052403C"/>
    <w:rsid w:val="0052557D"/>
    <w:rsid w:val="005256CF"/>
    <w:rsid w:val="005361B4"/>
    <w:rsid w:val="00542C43"/>
    <w:rsid w:val="00545191"/>
    <w:rsid w:val="005506AA"/>
    <w:rsid w:val="00551299"/>
    <w:rsid w:val="00552C76"/>
    <w:rsid w:val="005535FB"/>
    <w:rsid w:val="00555DF5"/>
    <w:rsid w:val="00572006"/>
    <w:rsid w:val="00573E74"/>
    <w:rsid w:val="0057790F"/>
    <w:rsid w:val="00582470"/>
    <w:rsid w:val="00584536"/>
    <w:rsid w:val="0058531C"/>
    <w:rsid w:val="00586A1D"/>
    <w:rsid w:val="005925F8"/>
    <w:rsid w:val="00594DE5"/>
    <w:rsid w:val="005A12D7"/>
    <w:rsid w:val="005A29D6"/>
    <w:rsid w:val="005B0C92"/>
    <w:rsid w:val="005B1EB1"/>
    <w:rsid w:val="005B7E20"/>
    <w:rsid w:val="005C1D42"/>
    <w:rsid w:val="005C3C6D"/>
    <w:rsid w:val="005C412B"/>
    <w:rsid w:val="005C4835"/>
    <w:rsid w:val="005C5A53"/>
    <w:rsid w:val="005C7769"/>
    <w:rsid w:val="005C7C8C"/>
    <w:rsid w:val="005D5F1D"/>
    <w:rsid w:val="005E14DB"/>
    <w:rsid w:val="005E1724"/>
    <w:rsid w:val="005E37E8"/>
    <w:rsid w:val="005E6CBF"/>
    <w:rsid w:val="005F0F53"/>
    <w:rsid w:val="005F2975"/>
    <w:rsid w:val="005F34E0"/>
    <w:rsid w:val="005F584A"/>
    <w:rsid w:val="0060625D"/>
    <w:rsid w:val="00611BAA"/>
    <w:rsid w:val="006123F3"/>
    <w:rsid w:val="00612D18"/>
    <w:rsid w:val="0061452D"/>
    <w:rsid w:val="00614A39"/>
    <w:rsid w:val="00615BB7"/>
    <w:rsid w:val="00616A16"/>
    <w:rsid w:val="00621954"/>
    <w:rsid w:val="00623361"/>
    <w:rsid w:val="00623C19"/>
    <w:rsid w:val="00624BA9"/>
    <w:rsid w:val="0062575C"/>
    <w:rsid w:val="006272BE"/>
    <w:rsid w:val="0063029E"/>
    <w:rsid w:val="006339EB"/>
    <w:rsid w:val="00644C9B"/>
    <w:rsid w:val="0064749F"/>
    <w:rsid w:val="00647E50"/>
    <w:rsid w:val="006524C1"/>
    <w:rsid w:val="006559E3"/>
    <w:rsid w:val="00657577"/>
    <w:rsid w:val="006660B2"/>
    <w:rsid w:val="0067056E"/>
    <w:rsid w:val="006739CA"/>
    <w:rsid w:val="006755C8"/>
    <w:rsid w:val="006806F7"/>
    <w:rsid w:val="0068258E"/>
    <w:rsid w:val="0068428B"/>
    <w:rsid w:val="006855AC"/>
    <w:rsid w:val="00691790"/>
    <w:rsid w:val="006933C3"/>
    <w:rsid w:val="00693C7A"/>
    <w:rsid w:val="006956E6"/>
    <w:rsid w:val="00697045"/>
    <w:rsid w:val="006A27BD"/>
    <w:rsid w:val="006A337B"/>
    <w:rsid w:val="006A4E08"/>
    <w:rsid w:val="006A57D6"/>
    <w:rsid w:val="006A58BC"/>
    <w:rsid w:val="006B351A"/>
    <w:rsid w:val="006C11D1"/>
    <w:rsid w:val="006C2C63"/>
    <w:rsid w:val="006C40C7"/>
    <w:rsid w:val="006C4C23"/>
    <w:rsid w:val="006D3EB7"/>
    <w:rsid w:val="006D7B49"/>
    <w:rsid w:val="006E0A2E"/>
    <w:rsid w:val="006E1269"/>
    <w:rsid w:val="006E7D38"/>
    <w:rsid w:val="006F0870"/>
    <w:rsid w:val="006F24FF"/>
    <w:rsid w:val="006F43CA"/>
    <w:rsid w:val="006F4CC4"/>
    <w:rsid w:val="006F7EF4"/>
    <w:rsid w:val="00701510"/>
    <w:rsid w:val="007026DD"/>
    <w:rsid w:val="00702770"/>
    <w:rsid w:val="00702EC6"/>
    <w:rsid w:val="00703FCE"/>
    <w:rsid w:val="00707956"/>
    <w:rsid w:val="00707B68"/>
    <w:rsid w:val="007126C4"/>
    <w:rsid w:val="00713AAB"/>
    <w:rsid w:val="007258CF"/>
    <w:rsid w:val="00726D36"/>
    <w:rsid w:val="00737731"/>
    <w:rsid w:val="00740210"/>
    <w:rsid w:val="007411D5"/>
    <w:rsid w:val="007458DE"/>
    <w:rsid w:val="00750D13"/>
    <w:rsid w:val="00756648"/>
    <w:rsid w:val="0076219E"/>
    <w:rsid w:val="00765FCB"/>
    <w:rsid w:val="007716E5"/>
    <w:rsid w:val="007724CE"/>
    <w:rsid w:val="007803E1"/>
    <w:rsid w:val="00780C21"/>
    <w:rsid w:val="00782D10"/>
    <w:rsid w:val="00783EFE"/>
    <w:rsid w:val="0079167D"/>
    <w:rsid w:val="007A0931"/>
    <w:rsid w:val="007A1935"/>
    <w:rsid w:val="007A1EE6"/>
    <w:rsid w:val="007A37C9"/>
    <w:rsid w:val="007A4309"/>
    <w:rsid w:val="007B627D"/>
    <w:rsid w:val="007B6E7F"/>
    <w:rsid w:val="007C275C"/>
    <w:rsid w:val="007C53A1"/>
    <w:rsid w:val="007C58BD"/>
    <w:rsid w:val="007C5D4B"/>
    <w:rsid w:val="007C6710"/>
    <w:rsid w:val="007D00B1"/>
    <w:rsid w:val="007D0E36"/>
    <w:rsid w:val="007D0F8E"/>
    <w:rsid w:val="007D3FB6"/>
    <w:rsid w:val="007D4D89"/>
    <w:rsid w:val="007E3EDE"/>
    <w:rsid w:val="007E3F69"/>
    <w:rsid w:val="007E7735"/>
    <w:rsid w:val="007F1254"/>
    <w:rsid w:val="007F1374"/>
    <w:rsid w:val="007F1A90"/>
    <w:rsid w:val="007F2A1C"/>
    <w:rsid w:val="007F6052"/>
    <w:rsid w:val="0080083F"/>
    <w:rsid w:val="00800EE1"/>
    <w:rsid w:val="0081127A"/>
    <w:rsid w:val="00811CAE"/>
    <w:rsid w:val="00823F40"/>
    <w:rsid w:val="00825DC9"/>
    <w:rsid w:val="00827436"/>
    <w:rsid w:val="00831C05"/>
    <w:rsid w:val="00831DF3"/>
    <w:rsid w:val="008326E7"/>
    <w:rsid w:val="00832F3E"/>
    <w:rsid w:val="00835F8F"/>
    <w:rsid w:val="0084241F"/>
    <w:rsid w:val="0084434E"/>
    <w:rsid w:val="008506B1"/>
    <w:rsid w:val="008510CC"/>
    <w:rsid w:val="008520E7"/>
    <w:rsid w:val="0085446A"/>
    <w:rsid w:val="00860C47"/>
    <w:rsid w:val="00863417"/>
    <w:rsid w:val="0086343C"/>
    <w:rsid w:val="00863D76"/>
    <w:rsid w:val="00863E59"/>
    <w:rsid w:val="00864E97"/>
    <w:rsid w:val="0086509B"/>
    <w:rsid w:val="0087248F"/>
    <w:rsid w:val="0087296A"/>
    <w:rsid w:val="00873A35"/>
    <w:rsid w:val="00876262"/>
    <w:rsid w:val="008771C8"/>
    <w:rsid w:val="00881053"/>
    <w:rsid w:val="008875B3"/>
    <w:rsid w:val="00891049"/>
    <w:rsid w:val="008944B3"/>
    <w:rsid w:val="00897403"/>
    <w:rsid w:val="008A18F1"/>
    <w:rsid w:val="008A37F4"/>
    <w:rsid w:val="008A40C0"/>
    <w:rsid w:val="008A5923"/>
    <w:rsid w:val="008B1120"/>
    <w:rsid w:val="008B1AA1"/>
    <w:rsid w:val="008B1BFF"/>
    <w:rsid w:val="008B3B0C"/>
    <w:rsid w:val="008B4BE6"/>
    <w:rsid w:val="008C2DD5"/>
    <w:rsid w:val="008C7F93"/>
    <w:rsid w:val="008D3D0A"/>
    <w:rsid w:val="008D6FBE"/>
    <w:rsid w:val="008E32CA"/>
    <w:rsid w:val="008E3508"/>
    <w:rsid w:val="008E58F6"/>
    <w:rsid w:val="008E6AE8"/>
    <w:rsid w:val="008F00A1"/>
    <w:rsid w:val="008F12A1"/>
    <w:rsid w:val="008F1533"/>
    <w:rsid w:val="008F3624"/>
    <w:rsid w:val="008F73D1"/>
    <w:rsid w:val="009002CA"/>
    <w:rsid w:val="009014F8"/>
    <w:rsid w:val="00903AF9"/>
    <w:rsid w:val="0090579F"/>
    <w:rsid w:val="0090727B"/>
    <w:rsid w:val="009143C9"/>
    <w:rsid w:val="00915A40"/>
    <w:rsid w:val="009201C9"/>
    <w:rsid w:val="00930424"/>
    <w:rsid w:val="00932FA0"/>
    <w:rsid w:val="00942450"/>
    <w:rsid w:val="00942BCB"/>
    <w:rsid w:val="00942F03"/>
    <w:rsid w:val="00942FE2"/>
    <w:rsid w:val="009515B3"/>
    <w:rsid w:val="00953155"/>
    <w:rsid w:val="00960FB9"/>
    <w:rsid w:val="00961A2B"/>
    <w:rsid w:val="00961B81"/>
    <w:rsid w:val="00962ED5"/>
    <w:rsid w:val="00971561"/>
    <w:rsid w:val="009723CE"/>
    <w:rsid w:val="009761DA"/>
    <w:rsid w:val="00976258"/>
    <w:rsid w:val="009771F2"/>
    <w:rsid w:val="009808ED"/>
    <w:rsid w:val="00983734"/>
    <w:rsid w:val="009858FE"/>
    <w:rsid w:val="0098603C"/>
    <w:rsid w:val="009860EA"/>
    <w:rsid w:val="00986E75"/>
    <w:rsid w:val="009877EA"/>
    <w:rsid w:val="00990719"/>
    <w:rsid w:val="00992F78"/>
    <w:rsid w:val="0099315C"/>
    <w:rsid w:val="00993C1D"/>
    <w:rsid w:val="009A0080"/>
    <w:rsid w:val="009A4B57"/>
    <w:rsid w:val="009B0038"/>
    <w:rsid w:val="009B3C3C"/>
    <w:rsid w:val="009B7164"/>
    <w:rsid w:val="009C02E5"/>
    <w:rsid w:val="009C0E0E"/>
    <w:rsid w:val="009C26E3"/>
    <w:rsid w:val="009C6DD1"/>
    <w:rsid w:val="009C7CD6"/>
    <w:rsid w:val="009D0651"/>
    <w:rsid w:val="009D0E46"/>
    <w:rsid w:val="009D0FE3"/>
    <w:rsid w:val="009D2789"/>
    <w:rsid w:val="009D4C0F"/>
    <w:rsid w:val="009D7C44"/>
    <w:rsid w:val="009E2139"/>
    <w:rsid w:val="009E2B8A"/>
    <w:rsid w:val="009E3708"/>
    <w:rsid w:val="009E7B86"/>
    <w:rsid w:val="009F366D"/>
    <w:rsid w:val="009F45EC"/>
    <w:rsid w:val="00A06362"/>
    <w:rsid w:val="00A06A17"/>
    <w:rsid w:val="00A13D8B"/>
    <w:rsid w:val="00A1686C"/>
    <w:rsid w:val="00A17830"/>
    <w:rsid w:val="00A214BC"/>
    <w:rsid w:val="00A2390C"/>
    <w:rsid w:val="00A244A2"/>
    <w:rsid w:val="00A24A81"/>
    <w:rsid w:val="00A34443"/>
    <w:rsid w:val="00A345F7"/>
    <w:rsid w:val="00A35F13"/>
    <w:rsid w:val="00A404F7"/>
    <w:rsid w:val="00A42581"/>
    <w:rsid w:val="00A51447"/>
    <w:rsid w:val="00A53F34"/>
    <w:rsid w:val="00A540EB"/>
    <w:rsid w:val="00A5539A"/>
    <w:rsid w:val="00A57DB7"/>
    <w:rsid w:val="00A60B97"/>
    <w:rsid w:val="00A67E92"/>
    <w:rsid w:val="00A71E51"/>
    <w:rsid w:val="00A72527"/>
    <w:rsid w:val="00A76131"/>
    <w:rsid w:val="00A764E4"/>
    <w:rsid w:val="00A77F56"/>
    <w:rsid w:val="00A80571"/>
    <w:rsid w:val="00A81FC9"/>
    <w:rsid w:val="00A82563"/>
    <w:rsid w:val="00A85E27"/>
    <w:rsid w:val="00A954D1"/>
    <w:rsid w:val="00A95A2D"/>
    <w:rsid w:val="00AA34B1"/>
    <w:rsid w:val="00AA4432"/>
    <w:rsid w:val="00AA719D"/>
    <w:rsid w:val="00AB06B2"/>
    <w:rsid w:val="00AB1C3D"/>
    <w:rsid w:val="00AB29A8"/>
    <w:rsid w:val="00AB3F23"/>
    <w:rsid w:val="00AB5A16"/>
    <w:rsid w:val="00AB7D22"/>
    <w:rsid w:val="00AC22A5"/>
    <w:rsid w:val="00AC2670"/>
    <w:rsid w:val="00AC3184"/>
    <w:rsid w:val="00AC3D0F"/>
    <w:rsid w:val="00AE1609"/>
    <w:rsid w:val="00AE17CC"/>
    <w:rsid w:val="00AE1C50"/>
    <w:rsid w:val="00AE1F78"/>
    <w:rsid w:val="00AE5174"/>
    <w:rsid w:val="00AE6CD9"/>
    <w:rsid w:val="00AF23AF"/>
    <w:rsid w:val="00AF25B0"/>
    <w:rsid w:val="00AF2D41"/>
    <w:rsid w:val="00AF39D0"/>
    <w:rsid w:val="00AF4D39"/>
    <w:rsid w:val="00AF4E3A"/>
    <w:rsid w:val="00AF6A53"/>
    <w:rsid w:val="00B00257"/>
    <w:rsid w:val="00B034A1"/>
    <w:rsid w:val="00B039D7"/>
    <w:rsid w:val="00B060A5"/>
    <w:rsid w:val="00B07F61"/>
    <w:rsid w:val="00B10D28"/>
    <w:rsid w:val="00B11EFC"/>
    <w:rsid w:val="00B15210"/>
    <w:rsid w:val="00B1623B"/>
    <w:rsid w:val="00B24081"/>
    <w:rsid w:val="00B24403"/>
    <w:rsid w:val="00B25206"/>
    <w:rsid w:val="00B27ADA"/>
    <w:rsid w:val="00B32239"/>
    <w:rsid w:val="00B40190"/>
    <w:rsid w:val="00B42DDB"/>
    <w:rsid w:val="00B472D0"/>
    <w:rsid w:val="00B50772"/>
    <w:rsid w:val="00B5114D"/>
    <w:rsid w:val="00B6145A"/>
    <w:rsid w:val="00B61570"/>
    <w:rsid w:val="00B6467B"/>
    <w:rsid w:val="00B6585E"/>
    <w:rsid w:val="00B71493"/>
    <w:rsid w:val="00B71F80"/>
    <w:rsid w:val="00B7221C"/>
    <w:rsid w:val="00B72578"/>
    <w:rsid w:val="00B72BEA"/>
    <w:rsid w:val="00B744FB"/>
    <w:rsid w:val="00B76FC0"/>
    <w:rsid w:val="00B7799D"/>
    <w:rsid w:val="00B84A8E"/>
    <w:rsid w:val="00B85252"/>
    <w:rsid w:val="00B92D67"/>
    <w:rsid w:val="00B952D8"/>
    <w:rsid w:val="00B9615A"/>
    <w:rsid w:val="00BA07D0"/>
    <w:rsid w:val="00BA1CBE"/>
    <w:rsid w:val="00BA3831"/>
    <w:rsid w:val="00BA500B"/>
    <w:rsid w:val="00BA5B5B"/>
    <w:rsid w:val="00BB008B"/>
    <w:rsid w:val="00BB0093"/>
    <w:rsid w:val="00BB2181"/>
    <w:rsid w:val="00BB3C82"/>
    <w:rsid w:val="00BB57F6"/>
    <w:rsid w:val="00BB5E52"/>
    <w:rsid w:val="00BB7E4C"/>
    <w:rsid w:val="00BC2684"/>
    <w:rsid w:val="00BC35AA"/>
    <w:rsid w:val="00BC5BB3"/>
    <w:rsid w:val="00BD2F0F"/>
    <w:rsid w:val="00BD43DF"/>
    <w:rsid w:val="00BD53BD"/>
    <w:rsid w:val="00BD5DEF"/>
    <w:rsid w:val="00BE4802"/>
    <w:rsid w:val="00BE67BB"/>
    <w:rsid w:val="00BF170E"/>
    <w:rsid w:val="00BF2A0F"/>
    <w:rsid w:val="00BF509C"/>
    <w:rsid w:val="00BF7CF6"/>
    <w:rsid w:val="00C04CA2"/>
    <w:rsid w:val="00C069DB"/>
    <w:rsid w:val="00C119D6"/>
    <w:rsid w:val="00C141D0"/>
    <w:rsid w:val="00C20F98"/>
    <w:rsid w:val="00C21F77"/>
    <w:rsid w:val="00C22530"/>
    <w:rsid w:val="00C23561"/>
    <w:rsid w:val="00C249C9"/>
    <w:rsid w:val="00C27B10"/>
    <w:rsid w:val="00C27BEF"/>
    <w:rsid w:val="00C32A74"/>
    <w:rsid w:val="00C33BEA"/>
    <w:rsid w:val="00C342BB"/>
    <w:rsid w:val="00C36E75"/>
    <w:rsid w:val="00C424F1"/>
    <w:rsid w:val="00C44043"/>
    <w:rsid w:val="00C4424F"/>
    <w:rsid w:val="00C445CC"/>
    <w:rsid w:val="00C4599F"/>
    <w:rsid w:val="00C45F82"/>
    <w:rsid w:val="00C46761"/>
    <w:rsid w:val="00C475F7"/>
    <w:rsid w:val="00C53E01"/>
    <w:rsid w:val="00C54E8F"/>
    <w:rsid w:val="00C71636"/>
    <w:rsid w:val="00C81CDA"/>
    <w:rsid w:val="00C820A0"/>
    <w:rsid w:val="00C82963"/>
    <w:rsid w:val="00C83148"/>
    <w:rsid w:val="00C846A9"/>
    <w:rsid w:val="00C84983"/>
    <w:rsid w:val="00C86B23"/>
    <w:rsid w:val="00C87B56"/>
    <w:rsid w:val="00C9097A"/>
    <w:rsid w:val="00C9379D"/>
    <w:rsid w:val="00C97610"/>
    <w:rsid w:val="00CA2822"/>
    <w:rsid w:val="00CA2E00"/>
    <w:rsid w:val="00CB128D"/>
    <w:rsid w:val="00CB6841"/>
    <w:rsid w:val="00CC1E3B"/>
    <w:rsid w:val="00CC6951"/>
    <w:rsid w:val="00CC7AC8"/>
    <w:rsid w:val="00CC7C6F"/>
    <w:rsid w:val="00CD0459"/>
    <w:rsid w:val="00CD1F68"/>
    <w:rsid w:val="00CD3E6A"/>
    <w:rsid w:val="00CD65E4"/>
    <w:rsid w:val="00CE1C4A"/>
    <w:rsid w:val="00CE224F"/>
    <w:rsid w:val="00CE6452"/>
    <w:rsid w:val="00CF1BF6"/>
    <w:rsid w:val="00CF6CCE"/>
    <w:rsid w:val="00D00C36"/>
    <w:rsid w:val="00D0145D"/>
    <w:rsid w:val="00D020CC"/>
    <w:rsid w:val="00D02424"/>
    <w:rsid w:val="00D07A16"/>
    <w:rsid w:val="00D10BCA"/>
    <w:rsid w:val="00D12DE0"/>
    <w:rsid w:val="00D133A4"/>
    <w:rsid w:val="00D13CFB"/>
    <w:rsid w:val="00D14E81"/>
    <w:rsid w:val="00D1647F"/>
    <w:rsid w:val="00D16968"/>
    <w:rsid w:val="00D16C96"/>
    <w:rsid w:val="00D20F95"/>
    <w:rsid w:val="00D22133"/>
    <w:rsid w:val="00D230CF"/>
    <w:rsid w:val="00D26E87"/>
    <w:rsid w:val="00D30A8D"/>
    <w:rsid w:val="00D32B6F"/>
    <w:rsid w:val="00D3779C"/>
    <w:rsid w:val="00D37DCA"/>
    <w:rsid w:val="00D41B93"/>
    <w:rsid w:val="00D44956"/>
    <w:rsid w:val="00D4499D"/>
    <w:rsid w:val="00D449DE"/>
    <w:rsid w:val="00D54373"/>
    <w:rsid w:val="00D55368"/>
    <w:rsid w:val="00D55B71"/>
    <w:rsid w:val="00D61D02"/>
    <w:rsid w:val="00D62225"/>
    <w:rsid w:val="00D65D20"/>
    <w:rsid w:val="00D7011D"/>
    <w:rsid w:val="00D728A4"/>
    <w:rsid w:val="00D745DA"/>
    <w:rsid w:val="00D77DA5"/>
    <w:rsid w:val="00D80599"/>
    <w:rsid w:val="00D81306"/>
    <w:rsid w:val="00D82066"/>
    <w:rsid w:val="00D84420"/>
    <w:rsid w:val="00D85438"/>
    <w:rsid w:val="00D8732D"/>
    <w:rsid w:val="00D87936"/>
    <w:rsid w:val="00D927DB"/>
    <w:rsid w:val="00DA0D76"/>
    <w:rsid w:val="00DA1274"/>
    <w:rsid w:val="00DA133C"/>
    <w:rsid w:val="00DA2B1D"/>
    <w:rsid w:val="00DA30A3"/>
    <w:rsid w:val="00DB09DC"/>
    <w:rsid w:val="00DB6FC6"/>
    <w:rsid w:val="00DB7EE7"/>
    <w:rsid w:val="00DC0474"/>
    <w:rsid w:val="00DC3E82"/>
    <w:rsid w:val="00DC529B"/>
    <w:rsid w:val="00DD1B14"/>
    <w:rsid w:val="00DD563C"/>
    <w:rsid w:val="00DE06EE"/>
    <w:rsid w:val="00DE5EFC"/>
    <w:rsid w:val="00DF0141"/>
    <w:rsid w:val="00DF0807"/>
    <w:rsid w:val="00DF513B"/>
    <w:rsid w:val="00DF71E8"/>
    <w:rsid w:val="00E0352C"/>
    <w:rsid w:val="00E0636C"/>
    <w:rsid w:val="00E07BB2"/>
    <w:rsid w:val="00E11E1A"/>
    <w:rsid w:val="00E12C95"/>
    <w:rsid w:val="00E14566"/>
    <w:rsid w:val="00E14911"/>
    <w:rsid w:val="00E22660"/>
    <w:rsid w:val="00E232E0"/>
    <w:rsid w:val="00E23A5B"/>
    <w:rsid w:val="00E30289"/>
    <w:rsid w:val="00E3030C"/>
    <w:rsid w:val="00E3127B"/>
    <w:rsid w:val="00E32EAF"/>
    <w:rsid w:val="00E33D7B"/>
    <w:rsid w:val="00E34BF8"/>
    <w:rsid w:val="00E36638"/>
    <w:rsid w:val="00E420C0"/>
    <w:rsid w:val="00E44F7F"/>
    <w:rsid w:val="00E46063"/>
    <w:rsid w:val="00E50CC8"/>
    <w:rsid w:val="00E51FE8"/>
    <w:rsid w:val="00E5244F"/>
    <w:rsid w:val="00E55E57"/>
    <w:rsid w:val="00E56249"/>
    <w:rsid w:val="00E601DC"/>
    <w:rsid w:val="00E614FF"/>
    <w:rsid w:val="00E67ACE"/>
    <w:rsid w:val="00E67BA7"/>
    <w:rsid w:val="00E72233"/>
    <w:rsid w:val="00E7237E"/>
    <w:rsid w:val="00E73D0A"/>
    <w:rsid w:val="00E746A9"/>
    <w:rsid w:val="00E75268"/>
    <w:rsid w:val="00E7550D"/>
    <w:rsid w:val="00E757FD"/>
    <w:rsid w:val="00E84140"/>
    <w:rsid w:val="00E93D69"/>
    <w:rsid w:val="00E94FA8"/>
    <w:rsid w:val="00E97E4C"/>
    <w:rsid w:val="00EA36D3"/>
    <w:rsid w:val="00EA3F8A"/>
    <w:rsid w:val="00EA712E"/>
    <w:rsid w:val="00EB25D6"/>
    <w:rsid w:val="00EB265A"/>
    <w:rsid w:val="00EB4FD7"/>
    <w:rsid w:val="00EB57B1"/>
    <w:rsid w:val="00EB6D5B"/>
    <w:rsid w:val="00EC2D45"/>
    <w:rsid w:val="00EC413F"/>
    <w:rsid w:val="00EC564B"/>
    <w:rsid w:val="00EC6F58"/>
    <w:rsid w:val="00ED2C4C"/>
    <w:rsid w:val="00ED4634"/>
    <w:rsid w:val="00ED4CEF"/>
    <w:rsid w:val="00ED7CB3"/>
    <w:rsid w:val="00EE1123"/>
    <w:rsid w:val="00EE1706"/>
    <w:rsid w:val="00EE3A4F"/>
    <w:rsid w:val="00EF0C91"/>
    <w:rsid w:val="00EF17B5"/>
    <w:rsid w:val="00EF2660"/>
    <w:rsid w:val="00EF26A2"/>
    <w:rsid w:val="00EF4B69"/>
    <w:rsid w:val="00F06892"/>
    <w:rsid w:val="00F1668A"/>
    <w:rsid w:val="00F2044B"/>
    <w:rsid w:val="00F21389"/>
    <w:rsid w:val="00F24AC1"/>
    <w:rsid w:val="00F269DE"/>
    <w:rsid w:val="00F26A4B"/>
    <w:rsid w:val="00F31636"/>
    <w:rsid w:val="00F32905"/>
    <w:rsid w:val="00F32BF7"/>
    <w:rsid w:val="00F35CC2"/>
    <w:rsid w:val="00F35F31"/>
    <w:rsid w:val="00F376E3"/>
    <w:rsid w:val="00F37ED4"/>
    <w:rsid w:val="00F40A46"/>
    <w:rsid w:val="00F41D12"/>
    <w:rsid w:val="00F45235"/>
    <w:rsid w:val="00F46DCB"/>
    <w:rsid w:val="00F50B3C"/>
    <w:rsid w:val="00F5592A"/>
    <w:rsid w:val="00F57E9D"/>
    <w:rsid w:val="00F66E1A"/>
    <w:rsid w:val="00F71EBB"/>
    <w:rsid w:val="00F728DA"/>
    <w:rsid w:val="00F8554D"/>
    <w:rsid w:val="00FA1ADF"/>
    <w:rsid w:val="00FA6BD0"/>
    <w:rsid w:val="00FB4E60"/>
    <w:rsid w:val="00FB5A75"/>
    <w:rsid w:val="00FB7389"/>
    <w:rsid w:val="00FC4ACC"/>
    <w:rsid w:val="00FC7A78"/>
    <w:rsid w:val="00FD0892"/>
    <w:rsid w:val="00FD356B"/>
    <w:rsid w:val="00FD4489"/>
    <w:rsid w:val="00FD5227"/>
    <w:rsid w:val="00FD6782"/>
    <w:rsid w:val="00FE42A4"/>
    <w:rsid w:val="00FE48E9"/>
    <w:rsid w:val="00FF1CDB"/>
    <w:rsid w:val="00FF3986"/>
    <w:rsid w:val="00FF72B5"/>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5506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4444">
      <w:bodyDiv w:val="1"/>
      <w:marLeft w:val="0"/>
      <w:marRight w:val="0"/>
      <w:marTop w:val="0"/>
      <w:marBottom w:val="0"/>
      <w:divBdr>
        <w:top w:val="none" w:sz="0" w:space="0" w:color="auto"/>
        <w:left w:val="none" w:sz="0" w:space="0" w:color="auto"/>
        <w:bottom w:val="none" w:sz="0" w:space="0" w:color="auto"/>
        <w:right w:val="none" w:sz="0" w:space="0" w:color="auto"/>
      </w:divBdr>
    </w:div>
    <w:div w:id="244150160">
      <w:bodyDiv w:val="1"/>
      <w:marLeft w:val="0"/>
      <w:marRight w:val="0"/>
      <w:marTop w:val="0"/>
      <w:marBottom w:val="0"/>
      <w:divBdr>
        <w:top w:val="none" w:sz="0" w:space="0" w:color="auto"/>
        <w:left w:val="none" w:sz="0" w:space="0" w:color="auto"/>
        <w:bottom w:val="none" w:sz="0" w:space="0" w:color="auto"/>
        <w:right w:val="none" w:sz="0" w:space="0" w:color="auto"/>
      </w:divBdr>
    </w:div>
    <w:div w:id="244606311">
      <w:bodyDiv w:val="1"/>
      <w:marLeft w:val="0"/>
      <w:marRight w:val="0"/>
      <w:marTop w:val="0"/>
      <w:marBottom w:val="0"/>
      <w:divBdr>
        <w:top w:val="none" w:sz="0" w:space="0" w:color="auto"/>
        <w:left w:val="none" w:sz="0" w:space="0" w:color="auto"/>
        <w:bottom w:val="none" w:sz="0" w:space="0" w:color="auto"/>
        <w:right w:val="none" w:sz="0" w:space="0" w:color="auto"/>
      </w:divBdr>
      <w:divsChild>
        <w:div w:id="2042633834">
          <w:marLeft w:val="0"/>
          <w:marRight w:val="0"/>
          <w:marTop w:val="0"/>
          <w:marBottom w:val="0"/>
          <w:divBdr>
            <w:top w:val="none" w:sz="0" w:space="0" w:color="auto"/>
            <w:left w:val="none" w:sz="0" w:space="0" w:color="auto"/>
            <w:bottom w:val="none" w:sz="0" w:space="0" w:color="auto"/>
            <w:right w:val="none" w:sz="0" w:space="0" w:color="auto"/>
          </w:divBdr>
        </w:div>
        <w:div w:id="1705984923">
          <w:marLeft w:val="0"/>
          <w:marRight w:val="0"/>
          <w:marTop w:val="0"/>
          <w:marBottom w:val="0"/>
          <w:divBdr>
            <w:top w:val="none" w:sz="0" w:space="0" w:color="auto"/>
            <w:left w:val="none" w:sz="0" w:space="0" w:color="auto"/>
            <w:bottom w:val="none" w:sz="0" w:space="0" w:color="auto"/>
            <w:right w:val="none" w:sz="0" w:space="0" w:color="auto"/>
          </w:divBdr>
        </w:div>
        <w:div w:id="990595908">
          <w:marLeft w:val="0"/>
          <w:marRight w:val="0"/>
          <w:marTop w:val="0"/>
          <w:marBottom w:val="0"/>
          <w:divBdr>
            <w:top w:val="none" w:sz="0" w:space="0" w:color="auto"/>
            <w:left w:val="none" w:sz="0" w:space="0" w:color="auto"/>
            <w:bottom w:val="none" w:sz="0" w:space="0" w:color="auto"/>
            <w:right w:val="none" w:sz="0" w:space="0" w:color="auto"/>
          </w:divBdr>
        </w:div>
        <w:div w:id="613947039">
          <w:marLeft w:val="0"/>
          <w:marRight w:val="0"/>
          <w:marTop w:val="0"/>
          <w:marBottom w:val="0"/>
          <w:divBdr>
            <w:top w:val="none" w:sz="0" w:space="0" w:color="auto"/>
            <w:left w:val="none" w:sz="0" w:space="0" w:color="auto"/>
            <w:bottom w:val="none" w:sz="0" w:space="0" w:color="auto"/>
            <w:right w:val="none" w:sz="0" w:space="0" w:color="auto"/>
          </w:divBdr>
        </w:div>
        <w:div w:id="1412855299">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201824715">
          <w:marLeft w:val="0"/>
          <w:marRight w:val="0"/>
          <w:marTop w:val="0"/>
          <w:marBottom w:val="0"/>
          <w:divBdr>
            <w:top w:val="none" w:sz="0" w:space="0" w:color="auto"/>
            <w:left w:val="none" w:sz="0" w:space="0" w:color="auto"/>
            <w:bottom w:val="none" w:sz="0" w:space="0" w:color="auto"/>
            <w:right w:val="none" w:sz="0" w:space="0" w:color="auto"/>
          </w:divBdr>
        </w:div>
      </w:divsChild>
    </w:div>
    <w:div w:id="447621770">
      <w:bodyDiv w:val="1"/>
      <w:marLeft w:val="0"/>
      <w:marRight w:val="0"/>
      <w:marTop w:val="0"/>
      <w:marBottom w:val="0"/>
      <w:divBdr>
        <w:top w:val="none" w:sz="0" w:space="0" w:color="auto"/>
        <w:left w:val="none" w:sz="0" w:space="0" w:color="auto"/>
        <w:bottom w:val="none" w:sz="0" w:space="0" w:color="auto"/>
        <w:right w:val="none" w:sz="0" w:space="0" w:color="auto"/>
      </w:divBdr>
    </w:div>
    <w:div w:id="467748006">
      <w:bodyDiv w:val="1"/>
      <w:marLeft w:val="0"/>
      <w:marRight w:val="0"/>
      <w:marTop w:val="0"/>
      <w:marBottom w:val="0"/>
      <w:divBdr>
        <w:top w:val="none" w:sz="0" w:space="0" w:color="auto"/>
        <w:left w:val="none" w:sz="0" w:space="0" w:color="auto"/>
        <w:bottom w:val="none" w:sz="0" w:space="0" w:color="auto"/>
        <w:right w:val="none" w:sz="0" w:space="0" w:color="auto"/>
      </w:divBdr>
    </w:div>
    <w:div w:id="710299425">
      <w:bodyDiv w:val="1"/>
      <w:marLeft w:val="0"/>
      <w:marRight w:val="0"/>
      <w:marTop w:val="0"/>
      <w:marBottom w:val="0"/>
      <w:divBdr>
        <w:top w:val="none" w:sz="0" w:space="0" w:color="auto"/>
        <w:left w:val="none" w:sz="0" w:space="0" w:color="auto"/>
        <w:bottom w:val="none" w:sz="0" w:space="0" w:color="auto"/>
        <w:right w:val="none" w:sz="0" w:space="0" w:color="auto"/>
      </w:divBdr>
    </w:div>
    <w:div w:id="756252467">
      <w:bodyDiv w:val="1"/>
      <w:marLeft w:val="0"/>
      <w:marRight w:val="0"/>
      <w:marTop w:val="0"/>
      <w:marBottom w:val="0"/>
      <w:divBdr>
        <w:top w:val="none" w:sz="0" w:space="0" w:color="auto"/>
        <w:left w:val="none" w:sz="0" w:space="0" w:color="auto"/>
        <w:bottom w:val="none" w:sz="0" w:space="0" w:color="auto"/>
        <w:right w:val="none" w:sz="0" w:space="0" w:color="auto"/>
      </w:divBdr>
    </w:div>
    <w:div w:id="861238219">
      <w:bodyDiv w:val="1"/>
      <w:marLeft w:val="0"/>
      <w:marRight w:val="0"/>
      <w:marTop w:val="0"/>
      <w:marBottom w:val="0"/>
      <w:divBdr>
        <w:top w:val="none" w:sz="0" w:space="0" w:color="auto"/>
        <w:left w:val="none" w:sz="0" w:space="0" w:color="auto"/>
        <w:bottom w:val="none" w:sz="0" w:space="0" w:color="auto"/>
        <w:right w:val="none" w:sz="0" w:space="0" w:color="auto"/>
      </w:divBdr>
    </w:div>
    <w:div w:id="879901408">
      <w:bodyDiv w:val="1"/>
      <w:marLeft w:val="0"/>
      <w:marRight w:val="0"/>
      <w:marTop w:val="0"/>
      <w:marBottom w:val="0"/>
      <w:divBdr>
        <w:top w:val="none" w:sz="0" w:space="0" w:color="auto"/>
        <w:left w:val="none" w:sz="0" w:space="0" w:color="auto"/>
        <w:bottom w:val="none" w:sz="0" w:space="0" w:color="auto"/>
        <w:right w:val="none" w:sz="0" w:space="0" w:color="auto"/>
      </w:divBdr>
    </w:div>
    <w:div w:id="992952923">
      <w:bodyDiv w:val="1"/>
      <w:marLeft w:val="0"/>
      <w:marRight w:val="0"/>
      <w:marTop w:val="0"/>
      <w:marBottom w:val="0"/>
      <w:divBdr>
        <w:top w:val="none" w:sz="0" w:space="0" w:color="auto"/>
        <w:left w:val="none" w:sz="0" w:space="0" w:color="auto"/>
        <w:bottom w:val="none" w:sz="0" w:space="0" w:color="auto"/>
        <w:right w:val="none" w:sz="0" w:space="0" w:color="auto"/>
      </w:divBdr>
    </w:div>
    <w:div w:id="1078674909">
      <w:bodyDiv w:val="1"/>
      <w:marLeft w:val="0"/>
      <w:marRight w:val="0"/>
      <w:marTop w:val="0"/>
      <w:marBottom w:val="0"/>
      <w:divBdr>
        <w:top w:val="none" w:sz="0" w:space="0" w:color="auto"/>
        <w:left w:val="none" w:sz="0" w:space="0" w:color="auto"/>
        <w:bottom w:val="none" w:sz="0" w:space="0" w:color="auto"/>
        <w:right w:val="none" w:sz="0" w:space="0" w:color="auto"/>
      </w:divBdr>
    </w:div>
    <w:div w:id="1095513094">
      <w:bodyDiv w:val="1"/>
      <w:marLeft w:val="0"/>
      <w:marRight w:val="0"/>
      <w:marTop w:val="0"/>
      <w:marBottom w:val="0"/>
      <w:divBdr>
        <w:top w:val="none" w:sz="0" w:space="0" w:color="auto"/>
        <w:left w:val="none" w:sz="0" w:space="0" w:color="auto"/>
        <w:bottom w:val="none" w:sz="0" w:space="0" w:color="auto"/>
        <w:right w:val="none" w:sz="0" w:space="0" w:color="auto"/>
      </w:divBdr>
    </w:div>
    <w:div w:id="1172601060">
      <w:bodyDiv w:val="1"/>
      <w:marLeft w:val="0"/>
      <w:marRight w:val="0"/>
      <w:marTop w:val="0"/>
      <w:marBottom w:val="0"/>
      <w:divBdr>
        <w:top w:val="none" w:sz="0" w:space="0" w:color="auto"/>
        <w:left w:val="none" w:sz="0" w:space="0" w:color="auto"/>
        <w:bottom w:val="none" w:sz="0" w:space="0" w:color="auto"/>
        <w:right w:val="none" w:sz="0" w:space="0" w:color="auto"/>
      </w:divBdr>
    </w:div>
    <w:div w:id="124055769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0774881">
      <w:bodyDiv w:val="1"/>
      <w:marLeft w:val="0"/>
      <w:marRight w:val="0"/>
      <w:marTop w:val="0"/>
      <w:marBottom w:val="0"/>
      <w:divBdr>
        <w:top w:val="none" w:sz="0" w:space="0" w:color="auto"/>
        <w:left w:val="none" w:sz="0" w:space="0" w:color="auto"/>
        <w:bottom w:val="none" w:sz="0" w:space="0" w:color="auto"/>
        <w:right w:val="none" w:sz="0" w:space="0" w:color="auto"/>
      </w:divBdr>
    </w:div>
    <w:div w:id="1602294836">
      <w:bodyDiv w:val="1"/>
      <w:marLeft w:val="0"/>
      <w:marRight w:val="0"/>
      <w:marTop w:val="0"/>
      <w:marBottom w:val="0"/>
      <w:divBdr>
        <w:top w:val="none" w:sz="0" w:space="0" w:color="auto"/>
        <w:left w:val="none" w:sz="0" w:space="0" w:color="auto"/>
        <w:bottom w:val="none" w:sz="0" w:space="0" w:color="auto"/>
        <w:right w:val="none" w:sz="0" w:space="0" w:color="auto"/>
      </w:divBdr>
    </w:div>
    <w:div w:id="1754356274">
      <w:bodyDiv w:val="1"/>
      <w:marLeft w:val="0"/>
      <w:marRight w:val="0"/>
      <w:marTop w:val="0"/>
      <w:marBottom w:val="0"/>
      <w:divBdr>
        <w:top w:val="none" w:sz="0" w:space="0" w:color="auto"/>
        <w:left w:val="none" w:sz="0" w:space="0" w:color="auto"/>
        <w:bottom w:val="none" w:sz="0" w:space="0" w:color="auto"/>
        <w:right w:val="none" w:sz="0" w:space="0" w:color="auto"/>
      </w:divBdr>
      <w:divsChild>
        <w:div w:id="43066703">
          <w:marLeft w:val="0"/>
          <w:marRight w:val="0"/>
          <w:marTop w:val="0"/>
          <w:marBottom w:val="0"/>
          <w:divBdr>
            <w:top w:val="none" w:sz="0" w:space="0" w:color="auto"/>
            <w:left w:val="none" w:sz="0" w:space="0" w:color="auto"/>
            <w:bottom w:val="none" w:sz="0" w:space="0" w:color="auto"/>
            <w:right w:val="none" w:sz="0" w:space="0" w:color="auto"/>
          </w:divBdr>
        </w:div>
        <w:div w:id="1473138099">
          <w:marLeft w:val="0"/>
          <w:marRight w:val="0"/>
          <w:marTop w:val="0"/>
          <w:marBottom w:val="0"/>
          <w:divBdr>
            <w:top w:val="none" w:sz="0" w:space="0" w:color="auto"/>
            <w:left w:val="none" w:sz="0" w:space="0" w:color="auto"/>
            <w:bottom w:val="none" w:sz="0" w:space="0" w:color="auto"/>
            <w:right w:val="none" w:sz="0" w:space="0" w:color="auto"/>
          </w:divBdr>
        </w:div>
        <w:div w:id="2057854076">
          <w:marLeft w:val="0"/>
          <w:marRight w:val="0"/>
          <w:marTop w:val="0"/>
          <w:marBottom w:val="0"/>
          <w:divBdr>
            <w:top w:val="none" w:sz="0" w:space="0" w:color="auto"/>
            <w:left w:val="none" w:sz="0" w:space="0" w:color="auto"/>
            <w:bottom w:val="none" w:sz="0" w:space="0" w:color="auto"/>
            <w:right w:val="none" w:sz="0" w:space="0" w:color="auto"/>
          </w:divBdr>
        </w:div>
        <w:div w:id="1964653799">
          <w:marLeft w:val="0"/>
          <w:marRight w:val="0"/>
          <w:marTop w:val="0"/>
          <w:marBottom w:val="0"/>
          <w:divBdr>
            <w:top w:val="none" w:sz="0" w:space="0" w:color="auto"/>
            <w:left w:val="none" w:sz="0" w:space="0" w:color="auto"/>
            <w:bottom w:val="none" w:sz="0" w:space="0" w:color="auto"/>
            <w:right w:val="none" w:sz="0" w:space="0" w:color="auto"/>
          </w:divBdr>
        </w:div>
        <w:div w:id="2078089310">
          <w:marLeft w:val="0"/>
          <w:marRight w:val="0"/>
          <w:marTop w:val="0"/>
          <w:marBottom w:val="0"/>
          <w:divBdr>
            <w:top w:val="none" w:sz="0" w:space="0" w:color="auto"/>
            <w:left w:val="none" w:sz="0" w:space="0" w:color="auto"/>
            <w:bottom w:val="none" w:sz="0" w:space="0" w:color="auto"/>
            <w:right w:val="none" w:sz="0" w:space="0" w:color="auto"/>
          </w:divBdr>
        </w:div>
        <w:div w:id="769663424">
          <w:marLeft w:val="0"/>
          <w:marRight w:val="0"/>
          <w:marTop w:val="0"/>
          <w:marBottom w:val="0"/>
          <w:divBdr>
            <w:top w:val="none" w:sz="0" w:space="0" w:color="auto"/>
            <w:left w:val="none" w:sz="0" w:space="0" w:color="auto"/>
            <w:bottom w:val="none" w:sz="0" w:space="0" w:color="auto"/>
            <w:right w:val="none" w:sz="0" w:space="0" w:color="auto"/>
          </w:divBdr>
        </w:div>
        <w:div w:id="2045321448">
          <w:marLeft w:val="0"/>
          <w:marRight w:val="0"/>
          <w:marTop w:val="0"/>
          <w:marBottom w:val="0"/>
          <w:divBdr>
            <w:top w:val="none" w:sz="0" w:space="0" w:color="auto"/>
            <w:left w:val="none" w:sz="0" w:space="0" w:color="auto"/>
            <w:bottom w:val="none" w:sz="0" w:space="0" w:color="auto"/>
            <w:right w:val="none" w:sz="0" w:space="0" w:color="auto"/>
          </w:divBdr>
        </w:div>
      </w:divsChild>
    </w:div>
    <w:div w:id="1927377815">
      <w:bodyDiv w:val="1"/>
      <w:marLeft w:val="0"/>
      <w:marRight w:val="0"/>
      <w:marTop w:val="0"/>
      <w:marBottom w:val="0"/>
      <w:divBdr>
        <w:top w:val="none" w:sz="0" w:space="0" w:color="auto"/>
        <w:left w:val="none" w:sz="0" w:space="0" w:color="auto"/>
        <w:bottom w:val="none" w:sz="0" w:space="0" w:color="auto"/>
        <w:right w:val="none" w:sz="0" w:space="0" w:color="auto"/>
      </w:divBdr>
      <w:divsChild>
        <w:div w:id="906914406">
          <w:marLeft w:val="0"/>
          <w:marRight w:val="0"/>
          <w:marTop w:val="0"/>
          <w:marBottom w:val="0"/>
          <w:divBdr>
            <w:top w:val="none" w:sz="0" w:space="0" w:color="auto"/>
            <w:left w:val="none" w:sz="0" w:space="0" w:color="auto"/>
            <w:bottom w:val="none" w:sz="0" w:space="0" w:color="auto"/>
            <w:right w:val="none" w:sz="0" w:space="0" w:color="auto"/>
          </w:divBdr>
        </w:div>
        <w:div w:id="1864049197">
          <w:marLeft w:val="0"/>
          <w:marRight w:val="0"/>
          <w:marTop w:val="0"/>
          <w:marBottom w:val="0"/>
          <w:divBdr>
            <w:top w:val="none" w:sz="0" w:space="0" w:color="auto"/>
            <w:left w:val="none" w:sz="0" w:space="0" w:color="auto"/>
            <w:bottom w:val="none" w:sz="0" w:space="0" w:color="auto"/>
            <w:right w:val="none" w:sz="0" w:space="0" w:color="auto"/>
          </w:divBdr>
        </w:div>
        <w:div w:id="1909919018">
          <w:marLeft w:val="0"/>
          <w:marRight w:val="0"/>
          <w:marTop w:val="0"/>
          <w:marBottom w:val="0"/>
          <w:divBdr>
            <w:top w:val="none" w:sz="0" w:space="0" w:color="auto"/>
            <w:left w:val="none" w:sz="0" w:space="0" w:color="auto"/>
            <w:bottom w:val="none" w:sz="0" w:space="0" w:color="auto"/>
            <w:right w:val="none" w:sz="0" w:space="0" w:color="auto"/>
          </w:divBdr>
        </w:div>
        <w:div w:id="1871991282">
          <w:marLeft w:val="0"/>
          <w:marRight w:val="0"/>
          <w:marTop w:val="0"/>
          <w:marBottom w:val="0"/>
          <w:divBdr>
            <w:top w:val="none" w:sz="0" w:space="0" w:color="auto"/>
            <w:left w:val="none" w:sz="0" w:space="0" w:color="auto"/>
            <w:bottom w:val="none" w:sz="0" w:space="0" w:color="auto"/>
            <w:right w:val="none" w:sz="0" w:space="0" w:color="auto"/>
          </w:divBdr>
        </w:div>
      </w:divsChild>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2000500516">
      <w:bodyDiv w:val="1"/>
      <w:marLeft w:val="0"/>
      <w:marRight w:val="0"/>
      <w:marTop w:val="0"/>
      <w:marBottom w:val="0"/>
      <w:divBdr>
        <w:top w:val="none" w:sz="0" w:space="0" w:color="auto"/>
        <w:left w:val="none" w:sz="0" w:space="0" w:color="auto"/>
        <w:bottom w:val="none" w:sz="0" w:space="0" w:color="auto"/>
        <w:right w:val="none" w:sz="0" w:space="0" w:color="auto"/>
      </w:divBdr>
    </w:div>
    <w:div w:id="2055883712">
      <w:bodyDiv w:val="1"/>
      <w:marLeft w:val="0"/>
      <w:marRight w:val="0"/>
      <w:marTop w:val="0"/>
      <w:marBottom w:val="0"/>
      <w:divBdr>
        <w:top w:val="none" w:sz="0" w:space="0" w:color="auto"/>
        <w:left w:val="none" w:sz="0" w:space="0" w:color="auto"/>
        <w:bottom w:val="none" w:sz="0" w:space="0" w:color="auto"/>
        <w:right w:val="none" w:sz="0" w:space="0" w:color="auto"/>
      </w:divBdr>
      <w:divsChild>
        <w:div w:id="1975864405">
          <w:marLeft w:val="0"/>
          <w:marRight w:val="0"/>
          <w:marTop w:val="0"/>
          <w:marBottom w:val="0"/>
          <w:divBdr>
            <w:top w:val="none" w:sz="0" w:space="0" w:color="auto"/>
            <w:left w:val="none" w:sz="0" w:space="0" w:color="auto"/>
            <w:bottom w:val="none" w:sz="0" w:space="0" w:color="auto"/>
            <w:right w:val="none" w:sz="0" w:space="0" w:color="auto"/>
          </w:divBdr>
        </w:div>
        <w:div w:id="2113279805">
          <w:marLeft w:val="0"/>
          <w:marRight w:val="0"/>
          <w:marTop w:val="0"/>
          <w:marBottom w:val="0"/>
          <w:divBdr>
            <w:top w:val="none" w:sz="0" w:space="0" w:color="auto"/>
            <w:left w:val="none" w:sz="0" w:space="0" w:color="auto"/>
            <w:bottom w:val="none" w:sz="0" w:space="0" w:color="auto"/>
            <w:right w:val="none" w:sz="0" w:space="0" w:color="auto"/>
          </w:divBdr>
        </w:div>
        <w:div w:id="832642860">
          <w:marLeft w:val="0"/>
          <w:marRight w:val="0"/>
          <w:marTop w:val="0"/>
          <w:marBottom w:val="0"/>
          <w:divBdr>
            <w:top w:val="none" w:sz="0" w:space="0" w:color="auto"/>
            <w:left w:val="none" w:sz="0" w:space="0" w:color="auto"/>
            <w:bottom w:val="none" w:sz="0" w:space="0" w:color="auto"/>
            <w:right w:val="none" w:sz="0" w:space="0" w:color="auto"/>
          </w:divBdr>
        </w:div>
        <w:div w:id="22507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dr.gov.md/ro/transparenta-decizionala/proiecte-in-dezbatere-publi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340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hyperlink" Target="https://particip.gov.md/ro/document/stages/*/134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954CF3B8-2275-4D8F-8548-7C2904C1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3191</Words>
  <Characters>18192</Characters>
  <Application>Microsoft Office Word</Application>
  <DocSecurity>0</DocSecurity>
  <Lines>151</Lines>
  <Paragraphs>42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Inga Rogaciov</cp:lastModifiedBy>
  <cp:revision>19</cp:revision>
  <cp:lastPrinted>2025-05-19T12:57:00Z</cp:lastPrinted>
  <dcterms:created xsi:type="dcterms:W3CDTF">2025-05-14T04:51:00Z</dcterms:created>
  <dcterms:modified xsi:type="dcterms:W3CDTF">2025-05-21T08:22:00Z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