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EBF" w:rsidRPr="004B1D4B" w:rsidRDefault="00A13EBF" w:rsidP="00A13EBF">
      <w:pPr>
        <w:spacing w:line="360" w:lineRule="auto"/>
        <w:jc w:val="right"/>
        <w:rPr>
          <w:i/>
          <w:color w:val="000000"/>
          <w:sz w:val="28"/>
          <w:szCs w:val="28"/>
        </w:rPr>
      </w:pPr>
      <w:r w:rsidRPr="004B1D4B">
        <w:rPr>
          <w:i/>
          <w:color w:val="000000"/>
          <w:sz w:val="28"/>
          <w:szCs w:val="28"/>
        </w:rPr>
        <w:t>proiect</w:t>
      </w:r>
    </w:p>
    <w:p w:rsidR="00A13EBF" w:rsidRDefault="00A13EBF" w:rsidP="00A13EBF">
      <w:pPr>
        <w:spacing w:line="360" w:lineRule="auto"/>
        <w:jc w:val="center"/>
        <w:rPr>
          <w:b/>
          <w:sz w:val="28"/>
          <w:szCs w:val="28"/>
          <w:lang w:val="it-IT"/>
        </w:rPr>
      </w:pPr>
    </w:p>
    <w:p w:rsidR="00A13EBF" w:rsidRDefault="00A13EBF" w:rsidP="00A13EBF">
      <w:pPr>
        <w:spacing w:line="360" w:lineRule="auto"/>
        <w:jc w:val="center"/>
        <w:rPr>
          <w:b/>
          <w:sz w:val="28"/>
          <w:szCs w:val="28"/>
          <w:lang w:val="it-IT"/>
        </w:rPr>
      </w:pPr>
    </w:p>
    <w:p w:rsidR="00A13EBF" w:rsidRDefault="00A13EBF" w:rsidP="00A13EBF">
      <w:pPr>
        <w:spacing w:line="360" w:lineRule="auto"/>
        <w:jc w:val="center"/>
        <w:rPr>
          <w:b/>
          <w:sz w:val="28"/>
          <w:szCs w:val="28"/>
          <w:lang w:val="it-IT"/>
        </w:rPr>
      </w:pPr>
    </w:p>
    <w:p w:rsidR="00A13EBF" w:rsidRDefault="00A13EBF" w:rsidP="00A13EBF">
      <w:pPr>
        <w:spacing w:line="360" w:lineRule="auto"/>
        <w:jc w:val="center"/>
        <w:rPr>
          <w:b/>
          <w:sz w:val="28"/>
          <w:szCs w:val="28"/>
          <w:lang w:val="it-IT"/>
        </w:rPr>
      </w:pPr>
    </w:p>
    <w:p w:rsidR="00A13EBF" w:rsidRDefault="00A13EBF" w:rsidP="00A13EBF">
      <w:pPr>
        <w:spacing w:line="360" w:lineRule="auto"/>
        <w:jc w:val="center"/>
        <w:rPr>
          <w:b/>
          <w:sz w:val="28"/>
          <w:szCs w:val="28"/>
          <w:lang w:val="it-IT"/>
        </w:rPr>
      </w:pPr>
      <w:r>
        <w:rPr>
          <w:b/>
          <w:sz w:val="28"/>
          <w:szCs w:val="28"/>
          <w:lang w:val="it-IT"/>
        </w:rPr>
        <w:t xml:space="preserve">Cu privire la </w:t>
      </w:r>
      <w:r w:rsidRPr="00596757">
        <w:rPr>
          <w:b/>
          <w:sz w:val="28"/>
          <w:szCs w:val="28"/>
          <w:lang w:val="it-IT"/>
        </w:rPr>
        <w:t>aprobarea proiectului de lege</w:t>
      </w:r>
      <w:r>
        <w:rPr>
          <w:b/>
          <w:sz w:val="28"/>
          <w:szCs w:val="28"/>
          <w:lang w:val="it-IT"/>
        </w:rPr>
        <w:t xml:space="preserve"> </w:t>
      </w:r>
    </w:p>
    <w:p w:rsidR="00A13EBF" w:rsidRPr="00043394" w:rsidRDefault="00A13EBF" w:rsidP="00A13EBF">
      <w:pPr>
        <w:spacing w:line="360" w:lineRule="auto"/>
        <w:jc w:val="center"/>
        <w:rPr>
          <w:b/>
          <w:sz w:val="28"/>
          <w:szCs w:val="28"/>
        </w:rPr>
      </w:pPr>
      <w:r>
        <w:rPr>
          <w:b/>
          <w:sz w:val="28"/>
          <w:szCs w:val="28"/>
          <w:lang w:val="it-IT"/>
        </w:rPr>
        <w:t>pentru modificarea și completarea unor acte legislative</w:t>
      </w:r>
    </w:p>
    <w:p w:rsidR="00A13EBF" w:rsidRPr="00596757" w:rsidRDefault="00A13EBF" w:rsidP="00A13EBF">
      <w:pPr>
        <w:spacing w:line="360" w:lineRule="auto"/>
        <w:ind w:firstLine="708"/>
        <w:jc w:val="center"/>
        <w:rPr>
          <w:b/>
          <w:color w:val="000000"/>
          <w:sz w:val="28"/>
          <w:szCs w:val="28"/>
        </w:rPr>
      </w:pPr>
      <w:r>
        <w:rPr>
          <w:rFonts w:ascii="Tahoma" w:hAnsi="Tahoma" w:cs="Tahoma"/>
          <w:sz w:val="18"/>
          <w:szCs w:val="18"/>
        </w:rPr>
        <w:br/>
      </w:r>
      <w:r w:rsidRPr="00596757">
        <w:rPr>
          <w:b/>
          <w:color w:val="000000"/>
          <w:sz w:val="28"/>
          <w:szCs w:val="28"/>
        </w:rPr>
        <w:t>--------------------------------------------------------------</w:t>
      </w:r>
    </w:p>
    <w:p w:rsidR="00A13EBF" w:rsidRPr="00596757" w:rsidRDefault="00A13EBF" w:rsidP="00A13EBF">
      <w:pPr>
        <w:spacing w:line="360" w:lineRule="auto"/>
        <w:rPr>
          <w:b/>
          <w:color w:val="000000"/>
          <w:sz w:val="28"/>
          <w:szCs w:val="28"/>
        </w:rPr>
      </w:pPr>
    </w:p>
    <w:p w:rsidR="00A13EBF" w:rsidRPr="00596757" w:rsidRDefault="00A13EBF" w:rsidP="00A13EBF">
      <w:pPr>
        <w:spacing w:line="360" w:lineRule="auto"/>
        <w:rPr>
          <w:b/>
          <w:color w:val="000000"/>
          <w:sz w:val="28"/>
          <w:szCs w:val="28"/>
        </w:rPr>
      </w:pPr>
    </w:p>
    <w:p w:rsidR="00A13EBF" w:rsidRPr="00A0140A" w:rsidRDefault="00A13EBF" w:rsidP="00A13EBF">
      <w:pPr>
        <w:spacing w:line="360" w:lineRule="auto"/>
        <w:jc w:val="both"/>
        <w:rPr>
          <w:b/>
          <w:color w:val="000000"/>
          <w:sz w:val="28"/>
          <w:szCs w:val="28"/>
        </w:rPr>
      </w:pPr>
      <w:r w:rsidRPr="00596757">
        <w:rPr>
          <w:b/>
          <w:color w:val="000000"/>
          <w:sz w:val="28"/>
          <w:szCs w:val="28"/>
        </w:rPr>
        <w:tab/>
      </w:r>
      <w:r w:rsidRPr="00A0140A">
        <w:rPr>
          <w:b/>
          <w:color w:val="000000"/>
          <w:sz w:val="28"/>
          <w:szCs w:val="28"/>
        </w:rPr>
        <w:t>Guvernul HOTĂRĂŞTE:</w:t>
      </w:r>
    </w:p>
    <w:p w:rsidR="00A13EBF" w:rsidRPr="00596757" w:rsidRDefault="00A13EBF" w:rsidP="00A13EBF">
      <w:pPr>
        <w:spacing w:line="360" w:lineRule="auto"/>
        <w:jc w:val="both"/>
        <w:rPr>
          <w:color w:val="000000"/>
          <w:sz w:val="28"/>
          <w:szCs w:val="28"/>
        </w:rPr>
      </w:pPr>
    </w:p>
    <w:p w:rsidR="00A13EBF" w:rsidRPr="00A0140A" w:rsidRDefault="00A13EBF" w:rsidP="00A13EBF">
      <w:pPr>
        <w:spacing w:line="360" w:lineRule="auto"/>
        <w:jc w:val="both"/>
        <w:rPr>
          <w:color w:val="000000"/>
          <w:sz w:val="28"/>
          <w:szCs w:val="28"/>
        </w:rPr>
      </w:pPr>
      <w:r w:rsidRPr="00596757">
        <w:rPr>
          <w:color w:val="000000"/>
          <w:sz w:val="28"/>
          <w:szCs w:val="28"/>
        </w:rPr>
        <w:tab/>
        <w:t>Se aprobă şi se prezintă Parlamentului spre examinare proiectul de lege</w:t>
      </w:r>
      <w:r>
        <w:rPr>
          <w:color w:val="000000"/>
          <w:sz w:val="28"/>
          <w:szCs w:val="28"/>
        </w:rPr>
        <w:t xml:space="preserve"> </w:t>
      </w:r>
      <w:r w:rsidRPr="00D97EB5">
        <w:rPr>
          <w:color w:val="000000"/>
          <w:sz w:val="28"/>
          <w:szCs w:val="28"/>
        </w:rPr>
        <w:t xml:space="preserve">pentru </w:t>
      </w:r>
      <w:r>
        <w:rPr>
          <w:color w:val="000000"/>
          <w:sz w:val="28"/>
          <w:szCs w:val="28"/>
        </w:rPr>
        <w:t xml:space="preserve">modificarea și </w:t>
      </w:r>
      <w:r w:rsidRPr="00D97EB5">
        <w:rPr>
          <w:color w:val="000000"/>
          <w:sz w:val="28"/>
          <w:szCs w:val="28"/>
        </w:rPr>
        <w:t>completarea unor acte legislative</w:t>
      </w:r>
      <w:r>
        <w:rPr>
          <w:color w:val="000000"/>
          <w:sz w:val="28"/>
          <w:szCs w:val="28"/>
        </w:rPr>
        <w:t>.</w:t>
      </w:r>
    </w:p>
    <w:p w:rsidR="00A13EBF" w:rsidRPr="00596757" w:rsidRDefault="00A13EBF" w:rsidP="00A13EBF">
      <w:pPr>
        <w:tabs>
          <w:tab w:val="left" w:pos="720"/>
        </w:tabs>
        <w:spacing w:line="360" w:lineRule="auto"/>
        <w:jc w:val="both"/>
        <w:rPr>
          <w:color w:val="000000"/>
          <w:sz w:val="28"/>
          <w:szCs w:val="28"/>
        </w:rPr>
      </w:pPr>
    </w:p>
    <w:p w:rsidR="00A13EBF" w:rsidRPr="00596757" w:rsidRDefault="00A13EBF" w:rsidP="00A13EBF">
      <w:pPr>
        <w:spacing w:line="360" w:lineRule="auto"/>
        <w:rPr>
          <w:color w:val="000000"/>
          <w:sz w:val="28"/>
          <w:szCs w:val="28"/>
        </w:rPr>
      </w:pPr>
    </w:p>
    <w:p w:rsidR="00A13EBF" w:rsidRPr="00596757" w:rsidRDefault="00A13EBF" w:rsidP="00A13EBF">
      <w:pPr>
        <w:spacing w:line="360" w:lineRule="auto"/>
        <w:rPr>
          <w:color w:val="000000"/>
          <w:sz w:val="28"/>
          <w:szCs w:val="28"/>
        </w:rPr>
      </w:pPr>
    </w:p>
    <w:p w:rsidR="00A13EBF" w:rsidRPr="00596757" w:rsidRDefault="00A13EBF" w:rsidP="00A13EBF">
      <w:pPr>
        <w:spacing w:line="360" w:lineRule="auto"/>
        <w:ind w:firstLine="709"/>
        <w:rPr>
          <w:b/>
          <w:sz w:val="28"/>
          <w:szCs w:val="28"/>
        </w:rPr>
      </w:pPr>
      <w:r w:rsidRPr="00596757">
        <w:rPr>
          <w:b/>
          <w:sz w:val="28"/>
          <w:szCs w:val="28"/>
          <w:lang w:val="it-IT"/>
        </w:rPr>
        <w:t>Prim-ministru</w:t>
      </w:r>
      <w:r w:rsidRPr="00596757">
        <w:rPr>
          <w:b/>
          <w:sz w:val="28"/>
          <w:szCs w:val="28"/>
          <w:lang w:val="it-IT"/>
        </w:rPr>
        <w:tab/>
      </w:r>
      <w:r w:rsidRPr="00596757">
        <w:rPr>
          <w:b/>
          <w:sz w:val="28"/>
          <w:szCs w:val="28"/>
          <w:lang w:val="it-IT"/>
        </w:rPr>
        <w:tab/>
      </w:r>
      <w:r w:rsidRPr="00596757">
        <w:rPr>
          <w:b/>
          <w:sz w:val="28"/>
          <w:szCs w:val="28"/>
          <w:lang w:val="it-IT"/>
        </w:rPr>
        <w:tab/>
      </w:r>
      <w:r w:rsidRPr="00596757">
        <w:rPr>
          <w:b/>
          <w:sz w:val="28"/>
          <w:szCs w:val="28"/>
          <w:lang w:val="it-IT"/>
        </w:rPr>
        <w:tab/>
      </w:r>
      <w:r w:rsidRPr="00596757">
        <w:rPr>
          <w:b/>
          <w:sz w:val="28"/>
          <w:szCs w:val="28"/>
          <w:lang w:val="it-IT"/>
        </w:rPr>
        <w:tab/>
      </w:r>
      <w:r>
        <w:rPr>
          <w:b/>
          <w:sz w:val="28"/>
          <w:szCs w:val="28"/>
          <w:lang w:val="it-IT"/>
        </w:rPr>
        <w:t>IURIE LEANCĂ</w:t>
      </w:r>
    </w:p>
    <w:p w:rsidR="00A13EBF" w:rsidRPr="00596757" w:rsidRDefault="00A13EBF" w:rsidP="00A13EBF">
      <w:pPr>
        <w:spacing w:line="360" w:lineRule="auto"/>
        <w:rPr>
          <w:b/>
          <w:sz w:val="28"/>
          <w:szCs w:val="28"/>
          <w:lang w:val="it-IT"/>
        </w:rPr>
      </w:pPr>
    </w:p>
    <w:p w:rsidR="00A13EBF" w:rsidRPr="00596757" w:rsidRDefault="00A13EBF" w:rsidP="00A13EBF">
      <w:pPr>
        <w:spacing w:line="360" w:lineRule="auto"/>
        <w:rPr>
          <w:sz w:val="28"/>
          <w:szCs w:val="28"/>
          <w:lang w:val="it-IT"/>
        </w:rPr>
      </w:pPr>
    </w:p>
    <w:p w:rsidR="00A13EBF" w:rsidRDefault="00A13EBF" w:rsidP="00A13EBF">
      <w:pPr>
        <w:spacing w:line="360" w:lineRule="auto"/>
        <w:ind w:firstLine="709"/>
        <w:rPr>
          <w:sz w:val="28"/>
          <w:szCs w:val="28"/>
          <w:lang w:val="it-IT"/>
        </w:rPr>
      </w:pPr>
      <w:r w:rsidRPr="00596757">
        <w:rPr>
          <w:sz w:val="28"/>
          <w:szCs w:val="28"/>
          <w:lang w:val="it-IT"/>
        </w:rPr>
        <w:t>Contrasemnează:</w:t>
      </w:r>
    </w:p>
    <w:p w:rsidR="00A13EBF" w:rsidRDefault="00A13EBF" w:rsidP="00A13EBF">
      <w:pPr>
        <w:spacing w:line="360" w:lineRule="auto"/>
        <w:ind w:firstLine="709"/>
        <w:rPr>
          <w:sz w:val="28"/>
          <w:szCs w:val="28"/>
          <w:lang w:val="it-IT"/>
        </w:rPr>
      </w:pPr>
    </w:p>
    <w:p w:rsidR="00A13EBF" w:rsidRDefault="00A13EBF" w:rsidP="00A13EBF">
      <w:pPr>
        <w:spacing w:line="360" w:lineRule="auto"/>
        <w:ind w:firstLine="709"/>
        <w:rPr>
          <w:sz w:val="28"/>
          <w:szCs w:val="28"/>
          <w:lang w:val="it-IT"/>
        </w:rPr>
      </w:pPr>
      <w:r>
        <w:rPr>
          <w:sz w:val="28"/>
          <w:szCs w:val="28"/>
          <w:lang w:val="it-IT"/>
        </w:rPr>
        <w:t>Ministrul educaţiei</w:t>
      </w:r>
      <w:r>
        <w:rPr>
          <w:sz w:val="28"/>
          <w:szCs w:val="28"/>
          <w:lang w:val="it-IT"/>
        </w:rPr>
        <w:tab/>
      </w:r>
      <w:r>
        <w:rPr>
          <w:sz w:val="28"/>
          <w:szCs w:val="28"/>
          <w:lang w:val="it-IT"/>
        </w:rPr>
        <w:tab/>
      </w:r>
      <w:r>
        <w:rPr>
          <w:sz w:val="28"/>
          <w:szCs w:val="28"/>
          <w:lang w:val="it-IT"/>
        </w:rPr>
        <w:tab/>
      </w:r>
      <w:r>
        <w:rPr>
          <w:sz w:val="28"/>
          <w:szCs w:val="28"/>
          <w:lang w:val="it-IT"/>
        </w:rPr>
        <w:tab/>
      </w:r>
      <w:r>
        <w:rPr>
          <w:sz w:val="28"/>
          <w:szCs w:val="28"/>
          <w:lang w:val="it-IT"/>
        </w:rPr>
        <w:tab/>
        <w:t>Maia Sandu</w:t>
      </w:r>
    </w:p>
    <w:p w:rsidR="00A13EBF" w:rsidRDefault="00A13EBF" w:rsidP="00A13EBF">
      <w:pPr>
        <w:spacing w:line="360" w:lineRule="auto"/>
        <w:ind w:firstLine="709"/>
        <w:rPr>
          <w:sz w:val="28"/>
          <w:szCs w:val="28"/>
          <w:lang w:val="it-IT"/>
        </w:rPr>
      </w:pPr>
    </w:p>
    <w:p w:rsidR="00A13EBF" w:rsidRDefault="00A13EBF" w:rsidP="00A13EBF">
      <w:pPr>
        <w:spacing w:line="360" w:lineRule="auto"/>
        <w:ind w:firstLine="709"/>
        <w:rPr>
          <w:sz w:val="28"/>
          <w:szCs w:val="28"/>
          <w:lang w:val="it-IT"/>
        </w:rPr>
      </w:pPr>
      <w:r>
        <w:rPr>
          <w:sz w:val="28"/>
          <w:szCs w:val="28"/>
          <w:lang w:val="it-IT"/>
        </w:rPr>
        <w:t>Ministrul afacerilor interne</w:t>
      </w:r>
      <w:r>
        <w:rPr>
          <w:sz w:val="28"/>
          <w:szCs w:val="28"/>
          <w:lang w:val="it-IT"/>
        </w:rPr>
        <w:tab/>
      </w:r>
      <w:r>
        <w:rPr>
          <w:sz w:val="28"/>
          <w:szCs w:val="28"/>
          <w:lang w:val="it-IT"/>
        </w:rPr>
        <w:tab/>
      </w:r>
      <w:r>
        <w:rPr>
          <w:sz w:val="28"/>
          <w:szCs w:val="28"/>
          <w:lang w:val="it-IT"/>
        </w:rPr>
        <w:tab/>
        <w:t>Dorin Recean</w:t>
      </w:r>
    </w:p>
    <w:p w:rsidR="00A13EBF" w:rsidRPr="00596757" w:rsidRDefault="00A13EBF" w:rsidP="00A13EBF">
      <w:pPr>
        <w:spacing w:line="360" w:lineRule="auto"/>
        <w:ind w:firstLine="709"/>
        <w:rPr>
          <w:sz w:val="28"/>
          <w:szCs w:val="28"/>
          <w:lang w:val="it-IT"/>
        </w:rPr>
      </w:pPr>
    </w:p>
    <w:p w:rsidR="00A13EBF" w:rsidRPr="00596757" w:rsidRDefault="00A13EBF" w:rsidP="00A13EBF">
      <w:pPr>
        <w:spacing w:line="360" w:lineRule="auto"/>
        <w:ind w:firstLine="720"/>
        <w:rPr>
          <w:sz w:val="28"/>
          <w:szCs w:val="28"/>
        </w:rPr>
      </w:pPr>
      <w:r w:rsidRPr="00596757">
        <w:rPr>
          <w:sz w:val="28"/>
          <w:szCs w:val="28"/>
          <w:lang w:val="it-IT"/>
        </w:rPr>
        <w:t xml:space="preserve">Ministrul justiţiei </w:t>
      </w:r>
      <w:r w:rsidRPr="00596757">
        <w:rPr>
          <w:sz w:val="28"/>
          <w:szCs w:val="28"/>
          <w:lang w:val="it-IT"/>
        </w:rPr>
        <w:tab/>
      </w:r>
      <w:r w:rsidRPr="00596757">
        <w:rPr>
          <w:sz w:val="28"/>
          <w:szCs w:val="28"/>
          <w:lang w:val="it-IT"/>
        </w:rPr>
        <w:tab/>
      </w:r>
      <w:r w:rsidRPr="00596757">
        <w:rPr>
          <w:sz w:val="28"/>
          <w:szCs w:val="28"/>
          <w:lang w:val="it-IT"/>
        </w:rPr>
        <w:tab/>
      </w:r>
      <w:r w:rsidRPr="00596757">
        <w:rPr>
          <w:sz w:val="28"/>
          <w:szCs w:val="28"/>
          <w:lang w:val="it-IT"/>
        </w:rPr>
        <w:tab/>
      </w:r>
      <w:r>
        <w:rPr>
          <w:sz w:val="28"/>
          <w:szCs w:val="28"/>
          <w:lang w:val="it-IT"/>
        </w:rPr>
        <w:tab/>
      </w:r>
      <w:r w:rsidRPr="00596757">
        <w:rPr>
          <w:sz w:val="28"/>
          <w:szCs w:val="28"/>
        </w:rPr>
        <w:t>Oleg Efrim</w:t>
      </w:r>
    </w:p>
    <w:p w:rsidR="00A13EBF" w:rsidRPr="00596757" w:rsidRDefault="00A13EBF" w:rsidP="00A13EBF">
      <w:pPr>
        <w:spacing w:line="360" w:lineRule="auto"/>
        <w:ind w:firstLine="720"/>
        <w:rPr>
          <w:b/>
          <w:sz w:val="28"/>
          <w:szCs w:val="28"/>
          <w:lang w:val="it-IT"/>
        </w:rPr>
      </w:pPr>
    </w:p>
    <w:p w:rsidR="00A13EBF" w:rsidRPr="004B1D4B" w:rsidRDefault="00A13EBF" w:rsidP="00A13EBF">
      <w:pPr>
        <w:jc w:val="right"/>
        <w:rPr>
          <w:i/>
          <w:color w:val="000000"/>
          <w:sz w:val="28"/>
          <w:szCs w:val="28"/>
        </w:rPr>
      </w:pPr>
      <w:r w:rsidRPr="004B1D4B">
        <w:rPr>
          <w:i/>
          <w:color w:val="000000"/>
          <w:sz w:val="28"/>
          <w:szCs w:val="28"/>
        </w:rPr>
        <w:lastRenderedPageBreak/>
        <w:t>proiect</w:t>
      </w:r>
    </w:p>
    <w:p w:rsidR="00A13EBF" w:rsidRDefault="00A13EBF" w:rsidP="00A13EBF">
      <w:pPr>
        <w:spacing w:line="360" w:lineRule="auto"/>
        <w:jc w:val="center"/>
        <w:rPr>
          <w:b/>
          <w:sz w:val="28"/>
          <w:szCs w:val="28"/>
        </w:rPr>
      </w:pPr>
    </w:p>
    <w:p w:rsidR="00A13EBF" w:rsidRPr="00596757" w:rsidRDefault="00A13EBF" w:rsidP="00A13EBF">
      <w:pPr>
        <w:spacing w:line="360" w:lineRule="auto"/>
        <w:jc w:val="center"/>
        <w:rPr>
          <w:b/>
          <w:sz w:val="28"/>
          <w:szCs w:val="28"/>
        </w:rPr>
      </w:pPr>
      <w:r w:rsidRPr="00596757">
        <w:rPr>
          <w:b/>
          <w:sz w:val="28"/>
          <w:szCs w:val="28"/>
        </w:rPr>
        <w:t>PARLAMENTUL REPUBLICII MOLDOVA</w:t>
      </w:r>
    </w:p>
    <w:p w:rsidR="00A13EBF" w:rsidRPr="00596757" w:rsidRDefault="00A13EBF" w:rsidP="00A13EBF">
      <w:pPr>
        <w:spacing w:line="360" w:lineRule="auto"/>
        <w:jc w:val="center"/>
        <w:rPr>
          <w:b/>
          <w:sz w:val="28"/>
          <w:szCs w:val="28"/>
        </w:rPr>
      </w:pPr>
    </w:p>
    <w:p w:rsidR="00A13EBF" w:rsidRPr="00596757" w:rsidRDefault="00A13EBF" w:rsidP="00A13EBF">
      <w:pPr>
        <w:spacing w:line="360" w:lineRule="auto"/>
        <w:jc w:val="center"/>
        <w:rPr>
          <w:b/>
          <w:sz w:val="28"/>
          <w:szCs w:val="28"/>
        </w:rPr>
      </w:pPr>
      <w:r w:rsidRPr="00596757">
        <w:rPr>
          <w:b/>
          <w:sz w:val="28"/>
          <w:szCs w:val="28"/>
        </w:rPr>
        <w:t>LEGE</w:t>
      </w:r>
    </w:p>
    <w:p w:rsidR="00A13EBF" w:rsidRPr="00B216C9" w:rsidRDefault="00A13EBF" w:rsidP="00A13EBF">
      <w:pPr>
        <w:jc w:val="center"/>
        <w:rPr>
          <w:b/>
          <w:sz w:val="28"/>
          <w:szCs w:val="28"/>
        </w:rPr>
      </w:pPr>
      <w:r>
        <w:rPr>
          <w:b/>
          <w:sz w:val="28"/>
          <w:szCs w:val="28"/>
        </w:rPr>
        <w:t>P</w:t>
      </w:r>
      <w:r w:rsidRPr="00B216C9">
        <w:rPr>
          <w:b/>
          <w:sz w:val="28"/>
          <w:szCs w:val="28"/>
        </w:rPr>
        <w:t xml:space="preserve">entru </w:t>
      </w:r>
      <w:r>
        <w:rPr>
          <w:b/>
          <w:sz w:val="28"/>
          <w:szCs w:val="28"/>
        </w:rPr>
        <w:t xml:space="preserve">modificarea și </w:t>
      </w:r>
      <w:r w:rsidRPr="00B216C9">
        <w:rPr>
          <w:b/>
          <w:sz w:val="28"/>
          <w:szCs w:val="28"/>
        </w:rPr>
        <w:t>completarea unor acte legislative</w:t>
      </w:r>
    </w:p>
    <w:p w:rsidR="00A13EBF" w:rsidRDefault="00A13EBF" w:rsidP="00A13EBF">
      <w:pPr>
        <w:spacing w:line="360" w:lineRule="auto"/>
        <w:ind w:firstLine="709"/>
        <w:jc w:val="both"/>
        <w:rPr>
          <w:sz w:val="28"/>
          <w:szCs w:val="28"/>
        </w:rPr>
      </w:pPr>
    </w:p>
    <w:p w:rsidR="00A13EBF" w:rsidRPr="00596757" w:rsidRDefault="00A13EBF" w:rsidP="00A13EBF">
      <w:pPr>
        <w:spacing w:line="360" w:lineRule="auto"/>
        <w:ind w:firstLine="709"/>
        <w:jc w:val="both"/>
        <w:rPr>
          <w:sz w:val="28"/>
          <w:szCs w:val="28"/>
        </w:rPr>
      </w:pPr>
      <w:r w:rsidRPr="00596757">
        <w:rPr>
          <w:sz w:val="28"/>
          <w:szCs w:val="28"/>
        </w:rPr>
        <w:t>Parlamentul adoptă prezenta lege organică.</w:t>
      </w:r>
    </w:p>
    <w:p w:rsidR="00A13EBF" w:rsidRPr="00596757" w:rsidRDefault="00A13EBF" w:rsidP="00A13EBF">
      <w:pPr>
        <w:spacing w:line="360" w:lineRule="auto"/>
        <w:ind w:firstLine="709"/>
        <w:jc w:val="both"/>
        <w:rPr>
          <w:b/>
          <w:sz w:val="28"/>
          <w:szCs w:val="28"/>
        </w:rPr>
      </w:pPr>
      <w:r w:rsidRPr="00596757">
        <w:rPr>
          <w:b/>
          <w:sz w:val="28"/>
          <w:szCs w:val="28"/>
        </w:rPr>
        <w:tab/>
      </w:r>
    </w:p>
    <w:p w:rsidR="00A13EBF" w:rsidRDefault="00A13EBF" w:rsidP="00A13EBF">
      <w:pPr>
        <w:spacing w:after="120"/>
        <w:ind w:firstLine="706"/>
        <w:jc w:val="both"/>
        <w:rPr>
          <w:sz w:val="28"/>
          <w:szCs w:val="28"/>
        </w:rPr>
      </w:pPr>
      <w:r w:rsidRPr="00E766AF">
        <w:rPr>
          <w:b/>
          <w:sz w:val="28"/>
          <w:szCs w:val="28"/>
        </w:rPr>
        <w:t xml:space="preserve">Art. </w:t>
      </w:r>
      <w:r>
        <w:rPr>
          <w:b/>
          <w:sz w:val="28"/>
          <w:szCs w:val="28"/>
        </w:rPr>
        <w:t>I</w:t>
      </w:r>
      <w:r w:rsidRPr="00E766AF">
        <w:rPr>
          <w:b/>
          <w:sz w:val="28"/>
          <w:szCs w:val="28"/>
        </w:rPr>
        <w:t xml:space="preserve">. – </w:t>
      </w:r>
      <w:r w:rsidRPr="00052E57">
        <w:rPr>
          <w:sz w:val="28"/>
          <w:szCs w:val="28"/>
        </w:rPr>
        <w:t xml:space="preserve">Articolul </w:t>
      </w:r>
      <w:r>
        <w:rPr>
          <w:sz w:val="28"/>
          <w:szCs w:val="28"/>
        </w:rPr>
        <w:t xml:space="preserve">20 din </w:t>
      </w:r>
      <w:r w:rsidRPr="00052E57">
        <w:rPr>
          <w:sz w:val="28"/>
          <w:szCs w:val="28"/>
        </w:rPr>
        <w:t xml:space="preserve">Legea învăţămîntului nr. 547-XIII din 21 iulie 1995 (Monitorul Oficial al Republicii Moldova, 1995, nr. 62–63, art. 692), cu modificările ulterioare, se </w:t>
      </w:r>
      <w:r>
        <w:rPr>
          <w:sz w:val="28"/>
          <w:szCs w:val="28"/>
        </w:rPr>
        <w:t xml:space="preserve">completează cu </w:t>
      </w:r>
      <w:r w:rsidRPr="00052E57">
        <w:rPr>
          <w:sz w:val="28"/>
          <w:szCs w:val="28"/>
        </w:rPr>
        <w:t xml:space="preserve">alineatul </w:t>
      </w:r>
      <w:r>
        <w:rPr>
          <w:sz w:val="28"/>
          <w:szCs w:val="28"/>
        </w:rPr>
        <w:t>(6</w:t>
      </w:r>
      <w:r w:rsidRPr="00052E57">
        <w:rPr>
          <w:color w:val="000000"/>
          <w:sz w:val="28"/>
          <w:szCs w:val="28"/>
          <w:vertAlign w:val="superscript"/>
        </w:rPr>
        <w:t>1</w:t>
      </w:r>
      <w:r>
        <w:rPr>
          <w:sz w:val="28"/>
          <w:szCs w:val="28"/>
        </w:rPr>
        <w:t>) cu următorul cuprins:</w:t>
      </w:r>
    </w:p>
    <w:p w:rsidR="00A13EBF" w:rsidRDefault="00A13EBF" w:rsidP="00A13EBF">
      <w:pPr>
        <w:spacing w:after="120"/>
        <w:ind w:firstLine="706"/>
        <w:jc w:val="both"/>
        <w:rPr>
          <w:sz w:val="28"/>
          <w:szCs w:val="28"/>
        </w:rPr>
      </w:pPr>
      <w:r>
        <w:rPr>
          <w:sz w:val="28"/>
          <w:szCs w:val="28"/>
        </w:rPr>
        <w:t>”(6</w:t>
      </w:r>
      <w:r w:rsidRPr="00052E57">
        <w:rPr>
          <w:color w:val="000000"/>
          <w:sz w:val="28"/>
          <w:szCs w:val="28"/>
          <w:vertAlign w:val="superscript"/>
        </w:rPr>
        <w:t>1</w:t>
      </w:r>
      <w:r>
        <w:rPr>
          <w:sz w:val="28"/>
          <w:szCs w:val="28"/>
        </w:rPr>
        <w:t>) Se interzice publicarea s</w:t>
      </w:r>
      <w:r w:rsidRPr="00052E57">
        <w:rPr>
          <w:sz w:val="28"/>
          <w:szCs w:val="28"/>
        </w:rPr>
        <w:t>ubiectel</w:t>
      </w:r>
      <w:r>
        <w:rPr>
          <w:sz w:val="28"/>
          <w:szCs w:val="28"/>
        </w:rPr>
        <w:t>or</w:t>
      </w:r>
      <w:r w:rsidRPr="00052E57">
        <w:rPr>
          <w:sz w:val="28"/>
          <w:szCs w:val="28"/>
        </w:rPr>
        <w:t xml:space="preserve"> examenelor de bacalaureat</w:t>
      </w:r>
      <w:r>
        <w:rPr>
          <w:sz w:val="28"/>
          <w:szCs w:val="28"/>
        </w:rPr>
        <w:t xml:space="preserve"> pe durata desfășurării acestora. Încălcarea prevederilor prezentului alineat constituie infracțiune și se sancționează potrivit Codului penal al Republicii Moldova.”</w:t>
      </w:r>
    </w:p>
    <w:p w:rsidR="00A13EBF" w:rsidRDefault="00A13EBF" w:rsidP="00A13EBF">
      <w:pPr>
        <w:spacing w:after="120"/>
        <w:ind w:firstLine="706"/>
        <w:jc w:val="both"/>
        <w:rPr>
          <w:sz w:val="28"/>
          <w:szCs w:val="28"/>
        </w:rPr>
      </w:pPr>
      <w:r w:rsidRPr="00E766AF">
        <w:rPr>
          <w:b/>
          <w:sz w:val="28"/>
          <w:szCs w:val="28"/>
        </w:rPr>
        <w:t xml:space="preserve">Art. </w:t>
      </w:r>
      <w:r>
        <w:rPr>
          <w:b/>
          <w:sz w:val="28"/>
          <w:szCs w:val="28"/>
        </w:rPr>
        <w:t>II</w:t>
      </w:r>
      <w:r w:rsidRPr="00E766AF">
        <w:rPr>
          <w:b/>
          <w:sz w:val="28"/>
          <w:szCs w:val="28"/>
        </w:rPr>
        <w:t>. –</w:t>
      </w:r>
      <w:r>
        <w:rPr>
          <w:b/>
          <w:sz w:val="28"/>
          <w:szCs w:val="28"/>
        </w:rPr>
        <w:t xml:space="preserve"> </w:t>
      </w:r>
      <w:r w:rsidRPr="00052E57">
        <w:rPr>
          <w:sz w:val="28"/>
          <w:szCs w:val="28"/>
        </w:rPr>
        <w:t xml:space="preserve">Codul penal al Republicii Moldova nr. 985-XV din 18 aprilie 2002 (republicat în Monitorul Oficial al Republicii Moldova, 2009, nr. 72–74, art. 195), cu modificările ulterioare, se completează </w:t>
      </w:r>
      <w:r>
        <w:rPr>
          <w:sz w:val="28"/>
          <w:szCs w:val="28"/>
        </w:rPr>
        <w:t>cu articolul 332</w:t>
      </w:r>
      <w:r w:rsidRPr="00052E57">
        <w:rPr>
          <w:color w:val="000000"/>
          <w:sz w:val="28"/>
          <w:szCs w:val="28"/>
          <w:vertAlign w:val="superscript"/>
        </w:rPr>
        <w:t>1</w:t>
      </w:r>
      <w:r>
        <w:rPr>
          <w:sz w:val="28"/>
          <w:szCs w:val="28"/>
        </w:rPr>
        <w:t xml:space="preserve"> cu următorul cuprins:</w:t>
      </w:r>
    </w:p>
    <w:p w:rsidR="00A13EBF" w:rsidRDefault="00A13EBF" w:rsidP="00A13EBF">
      <w:pPr>
        <w:spacing w:after="120"/>
        <w:ind w:firstLine="706"/>
        <w:jc w:val="both"/>
        <w:rPr>
          <w:sz w:val="28"/>
          <w:szCs w:val="28"/>
        </w:rPr>
      </w:pPr>
      <w:r>
        <w:rPr>
          <w:sz w:val="28"/>
          <w:szCs w:val="28"/>
        </w:rPr>
        <w:t>”</w:t>
      </w:r>
      <w:r w:rsidRPr="00BB3AA6">
        <w:rPr>
          <w:b/>
          <w:sz w:val="28"/>
          <w:szCs w:val="28"/>
        </w:rPr>
        <w:t xml:space="preserve">Articolul </w:t>
      </w:r>
      <w:r>
        <w:rPr>
          <w:b/>
          <w:sz w:val="28"/>
          <w:szCs w:val="28"/>
        </w:rPr>
        <w:t>332</w:t>
      </w:r>
      <w:r w:rsidRPr="00052E57">
        <w:rPr>
          <w:color w:val="000000"/>
          <w:sz w:val="28"/>
          <w:szCs w:val="28"/>
          <w:vertAlign w:val="superscript"/>
        </w:rPr>
        <w:t>1</w:t>
      </w:r>
      <w:r>
        <w:rPr>
          <w:sz w:val="28"/>
          <w:szCs w:val="28"/>
        </w:rPr>
        <w:t>. Publicarea subiectelor examenelor de bacalaureat în timpul desfășurării acestora</w:t>
      </w:r>
    </w:p>
    <w:p w:rsidR="00A13EBF" w:rsidRDefault="00A13EBF" w:rsidP="00A13EBF">
      <w:pPr>
        <w:spacing w:after="120"/>
        <w:ind w:firstLine="706"/>
        <w:jc w:val="both"/>
        <w:rPr>
          <w:sz w:val="28"/>
          <w:szCs w:val="28"/>
        </w:rPr>
      </w:pPr>
      <w:r>
        <w:rPr>
          <w:sz w:val="28"/>
          <w:szCs w:val="28"/>
        </w:rPr>
        <w:t>(1) Publicarea subiectelor examenelor de bacalaureat în timpul desfășurării acestora</w:t>
      </w:r>
    </w:p>
    <w:p w:rsidR="00A13EBF" w:rsidRDefault="00A13EBF" w:rsidP="00A13EBF">
      <w:pPr>
        <w:spacing w:after="120"/>
        <w:ind w:firstLine="706"/>
        <w:jc w:val="both"/>
        <w:rPr>
          <w:sz w:val="28"/>
          <w:szCs w:val="28"/>
        </w:rPr>
      </w:pPr>
      <w:r w:rsidRPr="00BB3AA6">
        <w:rPr>
          <w:sz w:val="28"/>
          <w:szCs w:val="28"/>
        </w:rPr>
        <w:t>se pedepseşte cu amendă în mărime de la 150 la 400 unităţi convenţionale</w:t>
      </w:r>
      <w:r>
        <w:rPr>
          <w:sz w:val="28"/>
          <w:szCs w:val="28"/>
        </w:rPr>
        <w:t xml:space="preserve">, iar </w:t>
      </w:r>
      <w:r w:rsidRPr="006F7054">
        <w:rPr>
          <w:sz w:val="28"/>
          <w:szCs w:val="28"/>
        </w:rPr>
        <w:t>persoana juridică se pedepseşte cu amendă în mărime de la 500 la 1000 unităţi convenţionale</w:t>
      </w:r>
      <w:r>
        <w:rPr>
          <w:sz w:val="28"/>
          <w:szCs w:val="28"/>
        </w:rPr>
        <w:t>.</w:t>
      </w:r>
    </w:p>
    <w:p w:rsidR="00A13EBF" w:rsidRDefault="00A13EBF" w:rsidP="00A13EBF">
      <w:pPr>
        <w:spacing w:after="120"/>
        <w:ind w:firstLine="706"/>
        <w:jc w:val="both"/>
        <w:rPr>
          <w:sz w:val="28"/>
          <w:szCs w:val="28"/>
        </w:rPr>
      </w:pPr>
      <w:r>
        <w:rPr>
          <w:sz w:val="28"/>
          <w:szCs w:val="28"/>
        </w:rPr>
        <w:t>(2) Aceeași acțiune săvîrșită de către o p</w:t>
      </w:r>
      <w:r w:rsidRPr="006F7054">
        <w:rPr>
          <w:sz w:val="28"/>
          <w:szCs w:val="28"/>
        </w:rPr>
        <w:t>ersoan</w:t>
      </w:r>
      <w:r>
        <w:rPr>
          <w:sz w:val="28"/>
          <w:szCs w:val="28"/>
        </w:rPr>
        <w:t>ă</w:t>
      </w:r>
      <w:r w:rsidRPr="006F7054">
        <w:rPr>
          <w:sz w:val="28"/>
          <w:szCs w:val="28"/>
        </w:rPr>
        <w:t xml:space="preserve"> </w:t>
      </w:r>
      <w:r>
        <w:rPr>
          <w:sz w:val="28"/>
          <w:szCs w:val="28"/>
        </w:rPr>
        <w:t>care, potrivit atribuțiilor cu care este abilitată, participă la organizarea și desfășurarea examenelor de bacalaureat</w:t>
      </w:r>
    </w:p>
    <w:p w:rsidR="00A13EBF" w:rsidRDefault="00A13EBF" w:rsidP="00A13EBF">
      <w:pPr>
        <w:spacing w:after="120"/>
        <w:ind w:firstLine="706"/>
        <w:jc w:val="both"/>
        <w:rPr>
          <w:sz w:val="28"/>
          <w:szCs w:val="28"/>
        </w:rPr>
      </w:pPr>
      <w:r>
        <w:rPr>
          <w:sz w:val="28"/>
          <w:szCs w:val="28"/>
        </w:rPr>
        <w:t xml:space="preserve">se pedepsește </w:t>
      </w:r>
      <w:r w:rsidRPr="006F7054">
        <w:rPr>
          <w:sz w:val="28"/>
          <w:szCs w:val="28"/>
        </w:rPr>
        <w:t xml:space="preserve">cu </w:t>
      </w:r>
      <w:r>
        <w:rPr>
          <w:sz w:val="28"/>
          <w:szCs w:val="28"/>
        </w:rPr>
        <w:t xml:space="preserve">amendă în </w:t>
      </w:r>
      <w:r w:rsidRPr="00BB3AA6">
        <w:rPr>
          <w:sz w:val="28"/>
          <w:szCs w:val="28"/>
        </w:rPr>
        <w:t>mărime de la </w:t>
      </w:r>
      <w:r>
        <w:rPr>
          <w:sz w:val="28"/>
          <w:szCs w:val="28"/>
        </w:rPr>
        <w:t>300 la 7</w:t>
      </w:r>
      <w:r w:rsidRPr="00BB3AA6">
        <w:rPr>
          <w:sz w:val="28"/>
          <w:szCs w:val="28"/>
        </w:rPr>
        <w:t>00 unităţi convenţionale</w:t>
      </w:r>
      <w:r>
        <w:rPr>
          <w:sz w:val="28"/>
          <w:szCs w:val="28"/>
        </w:rPr>
        <w:t xml:space="preserve"> cu </w:t>
      </w:r>
      <w:r w:rsidRPr="006F7054">
        <w:rPr>
          <w:sz w:val="28"/>
          <w:szCs w:val="28"/>
        </w:rPr>
        <w:t xml:space="preserve">privarea de dreptul de a ocupa anumite funcţii sau de a exercita o anumită activitate pe un termen de </w:t>
      </w:r>
      <w:r>
        <w:rPr>
          <w:sz w:val="28"/>
          <w:szCs w:val="28"/>
        </w:rPr>
        <w:t>pînă la 3 ani</w:t>
      </w:r>
      <w:r w:rsidRPr="006F7054">
        <w:rPr>
          <w:sz w:val="28"/>
          <w:szCs w:val="28"/>
        </w:rPr>
        <w:t>.</w:t>
      </w:r>
      <w:r>
        <w:rPr>
          <w:sz w:val="28"/>
          <w:szCs w:val="28"/>
        </w:rPr>
        <w:t>”</w:t>
      </w:r>
    </w:p>
    <w:p w:rsidR="00A13EBF" w:rsidRDefault="00A13EBF" w:rsidP="00A13EBF">
      <w:pPr>
        <w:spacing w:after="120"/>
        <w:ind w:firstLine="706"/>
        <w:jc w:val="both"/>
        <w:rPr>
          <w:color w:val="000000"/>
          <w:sz w:val="28"/>
          <w:szCs w:val="28"/>
        </w:rPr>
      </w:pPr>
      <w:r w:rsidRPr="00E766AF">
        <w:rPr>
          <w:b/>
          <w:sz w:val="28"/>
          <w:szCs w:val="28"/>
        </w:rPr>
        <w:t xml:space="preserve">Art. </w:t>
      </w:r>
      <w:r>
        <w:rPr>
          <w:b/>
          <w:sz w:val="28"/>
          <w:szCs w:val="28"/>
        </w:rPr>
        <w:t>III</w:t>
      </w:r>
      <w:r w:rsidRPr="00E766AF">
        <w:rPr>
          <w:b/>
          <w:sz w:val="28"/>
          <w:szCs w:val="28"/>
        </w:rPr>
        <w:t>. –</w:t>
      </w:r>
      <w:r>
        <w:rPr>
          <w:b/>
          <w:sz w:val="28"/>
          <w:szCs w:val="28"/>
        </w:rPr>
        <w:t xml:space="preserve"> </w:t>
      </w:r>
      <w:r w:rsidRPr="00F1729D">
        <w:rPr>
          <w:sz w:val="28"/>
          <w:szCs w:val="28"/>
        </w:rPr>
        <w:t>L</w:t>
      </w:r>
      <w:r>
        <w:rPr>
          <w:sz w:val="28"/>
          <w:szCs w:val="28"/>
        </w:rPr>
        <w:t xml:space="preserve">a articolul 269 alineatul (1) din </w:t>
      </w:r>
      <w:r w:rsidRPr="00F1729D">
        <w:rPr>
          <w:color w:val="000000"/>
          <w:sz w:val="28"/>
          <w:szCs w:val="28"/>
        </w:rPr>
        <w:t>Codul de procedură penală al Republicii Moldova nr. 122-XV din 14 martie 2003 (republicat în Monitorul Oficial a</w:t>
      </w:r>
      <w:r>
        <w:rPr>
          <w:color w:val="000000"/>
          <w:sz w:val="28"/>
          <w:szCs w:val="28"/>
        </w:rPr>
        <w:t>l Republicii Moldova, 2013, nr.</w:t>
      </w:r>
      <w:r w:rsidRPr="00F1729D">
        <w:rPr>
          <w:color w:val="000000"/>
          <w:sz w:val="28"/>
          <w:szCs w:val="28"/>
        </w:rPr>
        <w:t>248–251, art.669),</w:t>
      </w:r>
      <w:r>
        <w:rPr>
          <w:color w:val="000000"/>
          <w:sz w:val="28"/>
          <w:szCs w:val="28"/>
        </w:rPr>
        <w:t xml:space="preserve">  </w:t>
      </w:r>
      <w:r w:rsidRPr="00F1729D">
        <w:rPr>
          <w:color w:val="000000"/>
          <w:sz w:val="28"/>
          <w:szCs w:val="28"/>
        </w:rPr>
        <w:t>cu modificările ulterioare</w:t>
      </w:r>
      <w:r>
        <w:rPr>
          <w:color w:val="000000"/>
          <w:sz w:val="28"/>
          <w:szCs w:val="28"/>
        </w:rPr>
        <w:t xml:space="preserve">, textul ”și </w:t>
      </w:r>
      <w:r w:rsidRPr="00F1729D">
        <w:rPr>
          <w:color w:val="000000"/>
          <w:sz w:val="28"/>
          <w:szCs w:val="28"/>
        </w:rPr>
        <w:t>324–335</w:t>
      </w:r>
      <w:r>
        <w:rPr>
          <w:color w:val="000000"/>
          <w:sz w:val="28"/>
          <w:szCs w:val="28"/>
        </w:rPr>
        <w:t>”</w:t>
      </w:r>
      <w:r w:rsidRPr="00F1729D">
        <w:rPr>
          <w:color w:val="000000"/>
          <w:sz w:val="28"/>
          <w:szCs w:val="28"/>
        </w:rPr>
        <w:t xml:space="preserve"> </w:t>
      </w:r>
      <w:r>
        <w:rPr>
          <w:color w:val="000000"/>
          <w:sz w:val="28"/>
          <w:szCs w:val="28"/>
        </w:rPr>
        <w:t>se substituie cu textul ”, 324</w:t>
      </w:r>
      <w:r w:rsidRPr="00F1729D">
        <w:rPr>
          <w:color w:val="000000"/>
          <w:sz w:val="28"/>
          <w:szCs w:val="28"/>
        </w:rPr>
        <w:t>–</w:t>
      </w:r>
      <w:r>
        <w:rPr>
          <w:color w:val="000000"/>
          <w:sz w:val="28"/>
          <w:szCs w:val="28"/>
        </w:rPr>
        <w:t>332 și 333</w:t>
      </w:r>
      <w:r w:rsidRPr="00F1729D">
        <w:rPr>
          <w:color w:val="000000"/>
          <w:sz w:val="28"/>
          <w:szCs w:val="28"/>
        </w:rPr>
        <w:t>–</w:t>
      </w:r>
      <w:r>
        <w:rPr>
          <w:color w:val="000000"/>
          <w:sz w:val="28"/>
          <w:szCs w:val="28"/>
        </w:rPr>
        <w:t>335”.</w:t>
      </w:r>
    </w:p>
    <w:p w:rsidR="00A13EBF" w:rsidRDefault="00A13EBF" w:rsidP="00A13EBF">
      <w:pPr>
        <w:spacing w:after="120"/>
        <w:ind w:firstLine="706"/>
        <w:jc w:val="both"/>
        <w:rPr>
          <w:sz w:val="28"/>
          <w:szCs w:val="28"/>
        </w:rPr>
      </w:pPr>
    </w:p>
    <w:p w:rsidR="00A13EBF" w:rsidRDefault="00A13EBF" w:rsidP="00A13EBF">
      <w:pPr>
        <w:spacing w:line="360" w:lineRule="auto"/>
        <w:ind w:firstLine="709"/>
        <w:jc w:val="both"/>
        <w:rPr>
          <w:b/>
          <w:sz w:val="28"/>
          <w:szCs w:val="28"/>
        </w:rPr>
      </w:pPr>
      <w:r w:rsidRPr="00596757">
        <w:rPr>
          <w:b/>
          <w:sz w:val="28"/>
          <w:szCs w:val="28"/>
        </w:rPr>
        <w:t>Preşedintele Parlamentului</w:t>
      </w:r>
    </w:p>
    <w:p w:rsidR="00A13EBF" w:rsidRDefault="00A13EBF" w:rsidP="00A13EBF">
      <w:pPr>
        <w:jc w:val="center"/>
        <w:rPr>
          <w:b/>
          <w:sz w:val="28"/>
          <w:szCs w:val="28"/>
        </w:rPr>
      </w:pPr>
    </w:p>
    <w:p w:rsidR="00A13EBF" w:rsidRPr="003840ED" w:rsidRDefault="00A13EBF" w:rsidP="00A13EBF">
      <w:pPr>
        <w:jc w:val="center"/>
        <w:rPr>
          <w:b/>
          <w:sz w:val="28"/>
          <w:szCs w:val="28"/>
        </w:rPr>
      </w:pPr>
      <w:r w:rsidRPr="003840ED">
        <w:rPr>
          <w:b/>
          <w:sz w:val="28"/>
          <w:szCs w:val="28"/>
        </w:rPr>
        <w:t>NOTĂ DE ARGUMENTARE</w:t>
      </w:r>
    </w:p>
    <w:p w:rsidR="00A13EBF" w:rsidRDefault="00A13EBF" w:rsidP="00A13EBF">
      <w:pPr>
        <w:jc w:val="center"/>
        <w:rPr>
          <w:b/>
          <w:sz w:val="28"/>
          <w:szCs w:val="28"/>
          <w:lang w:val="it-IT"/>
        </w:rPr>
      </w:pPr>
      <w:r w:rsidRPr="003840ED">
        <w:rPr>
          <w:b/>
          <w:sz w:val="28"/>
          <w:szCs w:val="28"/>
        </w:rPr>
        <w:t xml:space="preserve">la </w:t>
      </w:r>
      <w:r>
        <w:rPr>
          <w:b/>
          <w:sz w:val="28"/>
          <w:szCs w:val="28"/>
        </w:rPr>
        <w:t>p</w:t>
      </w:r>
      <w:r w:rsidRPr="003840ED">
        <w:rPr>
          <w:b/>
          <w:sz w:val="28"/>
          <w:szCs w:val="28"/>
        </w:rPr>
        <w:t>roiectul de hotărîre a Guvernului „</w:t>
      </w:r>
      <w:r>
        <w:rPr>
          <w:b/>
          <w:sz w:val="28"/>
          <w:szCs w:val="28"/>
          <w:lang w:val="it-IT"/>
        </w:rPr>
        <w:t xml:space="preserve">Cu privire la </w:t>
      </w:r>
      <w:r w:rsidRPr="00596757">
        <w:rPr>
          <w:b/>
          <w:sz w:val="28"/>
          <w:szCs w:val="28"/>
          <w:lang w:val="it-IT"/>
        </w:rPr>
        <w:t xml:space="preserve">aprobarea </w:t>
      </w:r>
    </w:p>
    <w:p w:rsidR="00A13EBF" w:rsidRPr="00043394" w:rsidRDefault="00A13EBF" w:rsidP="00A13EBF">
      <w:pPr>
        <w:jc w:val="center"/>
        <w:rPr>
          <w:b/>
          <w:sz w:val="28"/>
          <w:szCs w:val="28"/>
        </w:rPr>
      </w:pPr>
      <w:r w:rsidRPr="00596757">
        <w:rPr>
          <w:b/>
          <w:sz w:val="28"/>
          <w:szCs w:val="28"/>
          <w:lang w:val="it-IT"/>
        </w:rPr>
        <w:t>proiectului de lege</w:t>
      </w:r>
      <w:r>
        <w:rPr>
          <w:b/>
          <w:sz w:val="28"/>
          <w:szCs w:val="28"/>
          <w:lang w:val="it-IT"/>
        </w:rPr>
        <w:t xml:space="preserve"> pentru modificarea și completarea unor acte legislative”</w:t>
      </w:r>
    </w:p>
    <w:p w:rsidR="00A13EBF" w:rsidRPr="003840ED" w:rsidRDefault="00A13EBF" w:rsidP="00A13EBF">
      <w:pPr>
        <w:tabs>
          <w:tab w:val="left" w:pos="1965"/>
        </w:tabs>
        <w:rPr>
          <w:b/>
          <w:sz w:val="28"/>
          <w:szCs w:val="28"/>
        </w:rPr>
      </w:pPr>
    </w:p>
    <w:p w:rsidR="00A13EBF" w:rsidRDefault="00A13EBF" w:rsidP="00A13EBF">
      <w:pPr>
        <w:spacing w:after="120"/>
        <w:ind w:firstLine="706"/>
        <w:jc w:val="both"/>
        <w:rPr>
          <w:sz w:val="28"/>
          <w:szCs w:val="28"/>
          <w:lang w:val="it-IT"/>
        </w:rPr>
      </w:pPr>
      <w:r w:rsidRPr="008F4DEC">
        <w:rPr>
          <w:sz w:val="28"/>
          <w:szCs w:val="28"/>
        </w:rPr>
        <w:t xml:space="preserve">Proiectul de hotărîre a Guvernului </w:t>
      </w:r>
      <w:r w:rsidRPr="00630298">
        <w:rPr>
          <w:sz w:val="28"/>
          <w:szCs w:val="28"/>
        </w:rPr>
        <w:t>„</w:t>
      </w:r>
      <w:r w:rsidRPr="00630298">
        <w:rPr>
          <w:sz w:val="28"/>
          <w:szCs w:val="28"/>
          <w:lang w:val="it-IT"/>
        </w:rPr>
        <w:t>Cu privire la aprobarea proiectului de lege pentru modificarea și completarea unor acte legislative”</w:t>
      </w:r>
      <w:r>
        <w:rPr>
          <w:sz w:val="28"/>
          <w:szCs w:val="28"/>
          <w:lang w:val="it-IT"/>
        </w:rPr>
        <w:t xml:space="preserve"> a fost elaborat ca o măsură suplimentară în vederea prevenirii și combaterii fraudei la examenele de bacalaureat.</w:t>
      </w:r>
    </w:p>
    <w:p w:rsidR="00A13EBF" w:rsidRDefault="00A13EBF" w:rsidP="00A13EBF">
      <w:pPr>
        <w:spacing w:after="120"/>
        <w:ind w:firstLine="706"/>
        <w:jc w:val="both"/>
        <w:rPr>
          <w:sz w:val="28"/>
          <w:szCs w:val="28"/>
        </w:rPr>
      </w:pPr>
      <w:r>
        <w:rPr>
          <w:sz w:val="28"/>
          <w:szCs w:val="28"/>
          <w:lang w:val="it-IT"/>
        </w:rPr>
        <w:t xml:space="preserve">Prin proiectul în cauză se propune </w:t>
      </w:r>
      <w:r>
        <w:rPr>
          <w:sz w:val="28"/>
          <w:szCs w:val="28"/>
        </w:rPr>
        <w:t>interzicerea publicării s</w:t>
      </w:r>
      <w:r w:rsidRPr="00052E57">
        <w:rPr>
          <w:sz w:val="28"/>
          <w:szCs w:val="28"/>
        </w:rPr>
        <w:t>ubiectel</w:t>
      </w:r>
      <w:r>
        <w:rPr>
          <w:sz w:val="28"/>
          <w:szCs w:val="28"/>
        </w:rPr>
        <w:t>or</w:t>
      </w:r>
      <w:r w:rsidRPr="00052E57">
        <w:rPr>
          <w:sz w:val="28"/>
          <w:szCs w:val="28"/>
        </w:rPr>
        <w:t xml:space="preserve"> examenelor de bacalaureat</w:t>
      </w:r>
      <w:r>
        <w:rPr>
          <w:sz w:val="28"/>
          <w:szCs w:val="28"/>
        </w:rPr>
        <w:t xml:space="preserve"> pe durata desfășurării acestora. </w:t>
      </w:r>
    </w:p>
    <w:p w:rsidR="00A13EBF" w:rsidRDefault="00A13EBF" w:rsidP="00A13EBF">
      <w:pPr>
        <w:spacing w:after="120"/>
        <w:ind w:firstLine="706"/>
        <w:jc w:val="both"/>
        <w:rPr>
          <w:sz w:val="28"/>
          <w:szCs w:val="28"/>
        </w:rPr>
      </w:pPr>
      <w:r>
        <w:rPr>
          <w:sz w:val="28"/>
          <w:szCs w:val="28"/>
        </w:rPr>
        <w:t>În cazul în care această prohibiție va fi încălcată, proiectul propune sancționarea penală a celor culpabili.</w:t>
      </w:r>
    </w:p>
    <w:p w:rsidR="00A13EBF" w:rsidRDefault="00A13EBF" w:rsidP="00A13EBF">
      <w:pPr>
        <w:spacing w:after="120"/>
        <w:ind w:firstLine="706"/>
        <w:jc w:val="both"/>
        <w:rPr>
          <w:sz w:val="28"/>
          <w:szCs w:val="28"/>
        </w:rPr>
      </w:pPr>
      <w:r>
        <w:rPr>
          <w:sz w:val="28"/>
          <w:szCs w:val="28"/>
        </w:rPr>
        <w:t xml:space="preserve">Astfel, publicarea subiectelor examenelor de bacalaureat în timpul desfășurării acestora se va pedepsi cu </w:t>
      </w:r>
      <w:r w:rsidRPr="00BB3AA6">
        <w:rPr>
          <w:sz w:val="28"/>
          <w:szCs w:val="28"/>
        </w:rPr>
        <w:t>amendă în mărime de la 150 la 400 unităţi convenţionale</w:t>
      </w:r>
      <w:r>
        <w:rPr>
          <w:sz w:val="28"/>
          <w:szCs w:val="28"/>
        </w:rPr>
        <w:t xml:space="preserve">, iar în cazul în care fapta a fost săvîrșită de o persoană juridică – amenda va constitui </w:t>
      </w:r>
      <w:r w:rsidRPr="006F7054">
        <w:rPr>
          <w:sz w:val="28"/>
          <w:szCs w:val="28"/>
        </w:rPr>
        <w:t>de la 500 la 1000 unităţi convenţionale</w:t>
      </w:r>
      <w:r>
        <w:rPr>
          <w:sz w:val="28"/>
          <w:szCs w:val="28"/>
        </w:rPr>
        <w:t>.</w:t>
      </w:r>
    </w:p>
    <w:p w:rsidR="00A13EBF" w:rsidRDefault="00A13EBF" w:rsidP="00A13EBF">
      <w:pPr>
        <w:spacing w:after="120"/>
        <w:ind w:firstLine="706"/>
        <w:jc w:val="both"/>
        <w:rPr>
          <w:sz w:val="28"/>
          <w:szCs w:val="28"/>
        </w:rPr>
      </w:pPr>
      <w:r>
        <w:rPr>
          <w:sz w:val="28"/>
          <w:szCs w:val="28"/>
        </w:rPr>
        <w:t>Dacă acțiunea va fi săvîrșită de către o p</w:t>
      </w:r>
      <w:r w:rsidRPr="006F7054">
        <w:rPr>
          <w:sz w:val="28"/>
          <w:szCs w:val="28"/>
        </w:rPr>
        <w:t>ersoan</w:t>
      </w:r>
      <w:r>
        <w:rPr>
          <w:sz w:val="28"/>
          <w:szCs w:val="28"/>
        </w:rPr>
        <w:t>ă</w:t>
      </w:r>
      <w:r w:rsidRPr="006F7054">
        <w:rPr>
          <w:sz w:val="28"/>
          <w:szCs w:val="28"/>
        </w:rPr>
        <w:t xml:space="preserve"> </w:t>
      </w:r>
      <w:r>
        <w:rPr>
          <w:sz w:val="28"/>
          <w:szCs w:val="28"/>
        </w:rPr>
        <w:t xml:space="preserve">care, potrivit atribuțiilor cu care este abilitată, participă la organizarea și desfășurarea examenelor de bacalaureat (de exemplu, un funcționar public, un membru al comisiei de bacalaureat etc.), se propune ca aceasta să fie sancționat </w:t>
      </w:r>
      <w:r w:rsidRPr="006F7054">
        <w:rPr>
          <w:sz w:val="28"/>
          <w:szCs w:val="28"/>
        </w:rPr>
        <w:t xml:space="preserve">cu </w:t>
      </w:r>
      <w:r>
        <w:rPr>
          <w:sz w:val="28"/>
          <w:szCs w:val="28"/>
        </w:rPr>
        <w:t xml:space="preserve">amendă în </w:t>
      </w:r>
      <w:r w:rsidRPr="00BB3AA6">
        <w:rPr>
          <w:sz w:val="28"/>
          <w:szCs w:val="28"/>
        </w:rPr>
        <w:t>mărime de la </w:t>
      </w:r>
      <w:r>
        <w:rPr>
          <w:sz w:val="28"/>
          <w:szCs w:val="28"/>
        </w:rPr>
        <w:t>300 la 7</w:t>
      </w:r>
      <w:r w:rsidRPr="00BB3AA6">
        <w:rPr>
          <w:sz w:val="28"/>
          <w:szCs w:val="28"/>
        </w:rPr>
        <w:t>00 unităţi convenţionale</w:t>
      </w:r>
      <w:r>
        <w:rPr>
          <w:sz w:val="28"/>
          <w:szCs w:val="28"/>
        </w:rPr>
        <w:t xml:space="preserve">, dar și, paralel, cu </w:t>
      </w:r>
      <w:r w:rsidRPr="006F7054">
        <w:rPr>
          <w:sz w:val="28"/>
          <w:szCs w:val="28"/>
        </w:rPr>
        <w:t xml:space="preserve">privarea de dreptul de a ocupa anumite funcţii sau de a exercita o anumită activitate pe un termen de </w:t>
      </w:r>
      <w:r>
        <w:rPr>
          <w:sz w:val="28"/>
          <w:szCs w:val="28"/>
        </w:rPr>
        <w:t>pînă la 3 ani</w:t>
      </w:r>
      <w:r w:rsidRPr="006F7054">
        <w:rPr>
          <w:sz w:val="28"/>
          <w:szCs w:val="28"/>
        </w:rPr>
        <w:t>.</w:t>
      </w:r>
    </w:p>
    <w:p w:rsidR="00A13EBF" w:rsidRDefault="00A13EBF" w:rsidP="00A13EBF">
      <w:pPr>
        <w:spacing w:after="120"/>
        <w:ind w:firstLine="706"/>
        <w:jc w:val="both"/>
        <w:rPr>
          <w:sz w:val="28"/>
          <w:szCs w:val="28"/>
        </w:rPr>
      </w:pPr>
      <w:r>
        <w:rPr>
          <w:sz w:val="28"/>
          <w:szCs w:val="28"/>
        </w:rPr>
        <w:t>Față de cele menționate, a</w:t>
      </w:r>
      <w:r w:rsidRPr="00052E57">
        <w:rPr>
          <w:sz w:val="28"/>
          <w:szCs w:val="28"/>
        </w:rPr>
        <w:t xml:space="preserve">rticolul </w:t>
      </w:r>
      <w:r>
        <w:rPr>
          <w:sz w:val="28"/>
          <w:szCs w:val="28"/>
        </w:rPr>
        <w:t xml:space="preserve">20 din </w:t>
      </w:r>
      <w:r w:rsidRPr="00052E57">
        <w:rPr>
          <w:sz w:val="28"/>
          <w:szCs w:val="28"/>
        </w:rPr>
        <w:t xml:space="preserve">Legea învăţămîntului nr. 547-XIII din 21 iulie 1995 </w:t>
      </w:r>
      <w:r>
        <w:rPr>
          <w:sz w:val="28"/>
          <w:szCs w:val="28"/>
        </w:rPr>
        <w:t xml:space="preserve">urmează a fi completat cu </w:t>
      </w:r>
      <w:r w:rsidRPr="00052E57">
        <w:rPr>
          <w:sz w:val="28"/>
          <w:szCs w:val="28"/>
        </w:rPr>
        <w:t xml:space="preserve">alineatul </w:t>
      </w:r>
      <w:r>
        <w:rPr>
          <w:sz w:val="28"/>
          <w:szCs w:val="28"/>
        </w:rPr>
        <w:t>(6</w:t>
      </w:r>
      <w:r w:rsidRPr="00052E57">
        <w:rPr>
          <w:color w:val="000000"/>
          <w:sz w:val="28"/>
          <w:szCs w:val="28"/>
          <w:vertAlign w:val="superscript"/>
        </w:rPr>
        <w:t>1</w:t>
      </w:r>
      <w:r>
        <w:rPr>
          <w:sz w:val="28"/>
          <w:szCs w:val="28"/>
        </w:rPr>
        <w:t>), iar Codul penal al Republicii Moldova – cu articolul 332</w:t>
      </w:r>
      <w:r w:rsidRPr="00052E57">
        <w:rPr>
          <w:color w:val="000000"/>
          <w:sz w:val="28"/>
          <w:szCs w:val="28"/>
          <w:vertAlign w:val="superscript"/>
        </w:rPr>
        <w:t>1</w:t>
      </w:r>
      <w:r>
        <w:rPr>
          <w:sz w:val="28"/>
          <w:szCs w:val="28"/>
        </w:rPr>
        <w:t>.</w:t>
      </w:r>
    </w:p>
    <w:p w:rsidR="00A13EBF" w:rsidRDefault="00A13EBF" w:rsidP="00A13EBF">
      <w:pPr>
        <w:spacing w:after="120"/>
        <w:ind w:firstLine="706"/>
        <w:jc w:val="both"/>
        <w:rPr>
          <w:color w:val="000000"/>
          <w:sz w:val="28"/>
          <w:szCs w:val="28"/>
        </w:rPr>
      </w:pPr>
      <w:r>
        <w:rPr>
          <w:sz w:val="28"/>
          <w:szCs w:val="28"/>
        </w:rPr>
        <w:t xml:space="preserve">De asemenea, se propune ca competența de urmărire penală în astfel de cazuri să fie alocată organului de urmărire penală al Ministerului Afacerilor Interne. Pentru aceasta, urmează a fi modificat alineatul (1) al articolului 269 din </w:t>
      </w:r>
      <w:r w:rsidRPr="00F1729D">
        <w:rPr>
          <w:color w:val="000000"/>
          <w:sz w:val="28"/>
          <w:szCs w:val="28"/>
        </w:rPr>
        <w:t>Codul de procedură penală</w:t>
      </w:r>
      <w:r>
        <w:rPr>
          <w:color w:val="000000"/>
          <w:sz w:val="28"/>
          <w:szCs w:val="28"/>
        </w:rPr>
        <w:t>.</w:t>
      </w:r>
    </w:p>
    <w:p w:rsidR="00A13EBF" w:rsidRDefault="00A13EBF" w:rsidP="00A13EBF">
      <w:pPr>
        <w:spacing w:after="120"/>
        <w:ind w:firstLine="706"/>
        <w:jc w:val="both"/>
        <w:rPr>
          <w:sz w:val="28"/>
          <w:szCs w:val="28"/>
        </w:rPr>
      </w:pPr>
      <w:r w:rsidRPr="000D6535">
        <w:rPr>
          <w:sz w:val="28"/>
          <w:szCs w:val="28"/>
        </w:rPr>
        <w:t>Pentru implementarea proiectului de lege</w:t>
      </w:r>
      <w:r>
        <w:rPr>
          <w:sz w:val="28"/>
          <w:szCs w:val="28"/>
        </w:rPr>
        <w:t>,</w:t>
      </w:r>
      <w:r w:rsidRPr="000D6535">
        <w:rPr>
          <w:sz w:val="28"/>
          <w:szCs w:val="28"/>
        </w:rPr>
        <w:t xml:space="preserve"> nu sînt necesare mijloace financiare supli</w:t>
      </w:r>
      <w:r>
        <w:rPr>
          <w:sz w:val="28"/>
          <w:szCs w:val="28"/>
        </w:rPr>
        <w:t xml:space="preserve">mentare de la bugetul de stat. </w:t>
      </w:r>
    </w:p>
    <w:p w:rsidR="00A13EBF" w:rsidRPr="006266C4" w:rsidRDefault="00A13EBF" w:rsidP="00A13EBF">
      <w:pPr>
        <w:spacing w:after="120"/>
        <w:ind w:firstLine="706"/>
        <w:jc w:val="both"/>
        <w:rPr>
          <w:sz w:val="28"/>
          <w:szCs w:val="28"/>
        </w:rPr>
      </w:pPr>
      <w:r>
        <w:rPr>
          <w:sz w:val="28"/>
          <w:szCs w:val="28"/>
        </w:rPr>
        <w:t>Ținînd cont de</w:t>
      </w:r>
      <w:r w:rsidRPr="006266C4">
        <w:rPr>
          <w:sz w:val="28"/>
          <w:szCs w:val="28"/>
        </w:rPr>
        <w:t xml:space="preserve"> cele expuse, în vederea completării măsurilor </w:t>
      </w:r>
      <w:r w:rsidRPr="006266C4">
        <w:rPr>
          <w:color w:val="000000"/>
          <w:sz w:val="28"/>
          <w:szCs w:val="28"/>
          <w:shd w:val="clear" w:color="auto" w:fill="FFFFFF"/>
        </w:rPr>
        <w:t>antifraudă și anticopiat</w:t>
      </w:r>
      <w:r w:rsidRPr="006266C4">
        <w:rPr>
          <w:rStyle w:val="apple-converted-space"/>
          <w:color w:val="000000"/>
          <w:sz w:val="28"/>
          <w:szCs w:val="28"/>
          <w:shd w:val="clear" w:color="auto" w:fill="FFFFFF"/>
        </w:rPr>
        <w:t> </w:t>
      </w:r>
      <w:r>
        <w:rPr>
          <w:rStyle w:val="apple-converted-space"/>
          <w:color w:val="000000"/>
          <w:sz w:val="28"/>
          <w:szCs w:val="28"/>
          <w:shd w:val="clear" w:color="auto" w:fill="FFFFFF"/>
        </w:rPr>
        <w:t xml:space="preserve">la examenele de bacalaureat lansate anul trecut, </w:t>
      </w:r>
      <w:r w:rsidRPr="006266C4">
        <w:rPr>
          <w:sz w:val="28"/>
          <w:szCs w:val="28"/>
        </w:rPr>
        <w:t>se consideră oportună aprobarea prezentului proiect de lege şi prezentarea lui spre examinare Parlamentului Republicii Moldova.</w:t>
      </w:r>
    </w:p>
    <w:p w:rsidR="00A13EBF" w:rsidRDefault="00A13EBF" w:rsidP="00A13EBF">
      <w:pPr>
        <w:spacing w:after="120"/>
        <w:ind w:firstLine="709"/>
        <w:jc w:val="both"/>
        <w:rPr>
          <w:sz w:val="28"/>
          <w:szCs w:val="28"/>
        </w:rPr>
      </w:pPr>
    </w:p>
    <w:p w:rsidR="00E670BF" w:rsidRDefault="00E670BF" w:rsidP="00A13EBF">
      <w:pPr>
        <w:spacing w:after="120"/>
        <w:ind w:firstLine="709"/>
        <w:jc w:val="both"/>
        <w:rPr>
          <w:sz w:val="28"/>
          <w:szCs w:val="28"/>
        </w:rPr>
      </w:pPr>
    </w:p>
    <w:tbl>
      <w:tblPr>
        <w:tblW w:w="0" w:type="auto"/>
        <w:tblLook w:val="01E0"/>
      </w:tblPr>
      <w:tblGrid>
        <w:gridCol w:w="4785"/>
        <w:gridCol w:w="4786"/>
      </w:tblGrid>
      <w:tr w:rsidR="00A13EBF" w:rsidRPr="00601B23" w:rsidTr="00321271">
        <w:trPr>
          <w:trHeight w:val="522"/>
        </w:trPr>
        <w:tc>
          <w:tcPr>
            <w:tcW w:w="4785" w:type="dxa"/>
          </w:tcPr>
          <w:p w:rsidR="00A13EBF" w:rsidRPr="00601B23" w:rsidRDefault="00A13EBF" w:rsidP="00321271">
            <w:pPr>
              <w:tabs>
                <w:tab w:val="left" w:pos="1080"/>
              </w:tabs>
              <w:jc w:val="center"/>
              <w:rPr>
                <w:sz w:val="28"/>
                <w:szCs w:val="28"/>
              </w:rPr>
            </w:pPr>
            <w:r w:rsidRPr="00601B23">
              <w:rPr>
                <w:b/>
                <w:sz w:val="28"/>
                <w:szCs w:val="28"/>
              </w:rPr>
              <w:t>Ministrul educaţiei</w:t>
            </w:r>
          </w:p>
        </w:tc>
        <w:tc>
          <w:tcPr>
            <w:tcW w:w="4786" w:type="dxa"/>
          </w:tcPr>
          <w:p w:rsidR="00A13EBF" w:rsidRPr="00601B23" w:rsidRDefault="00A13EBF" w:rsidP="00321271">
            <w:pPr>
              <w:tabs>
                <w:tab w:val="left" w:pos="1080"/>
              </w:tabs>
              <w:jc w:val="center"/>
              <w:rPr>
                <w:b/>
                <w:sz w:val="28"/>
                <w:szCs w:val="28"/>
              </w:rPr>
            </w:pPr>
            <w:r w:rsidRPr="00601B23">
              <w:rPr>
                <w:b/>
                <w:sz w:val="28"/>
                <w:szCs w:val="28"/>
              </w:rPr>
              <w:t>Maia SANDU</w:t>
            </w:r>
          </w:p>
        </w:tc>
      </w:tr>
    </w:tbl>
    <w:p w:rsidR="00446CD7" w:rsidRPr="00596757" w:rsidRDefault="00446CD7" w:rsidP="00321271">
      <w:pPr>
        <w:spacing w:line="360" w:lineRule="auto"/>
        <w:jc w:val="both"/>
        <w:rPr>
          <w:sz w:val="28"/>
          <w:szCs w:val="28"/>
        </w:rPr>
      </w:pPr>
    </w:p>
    <w:sectPr w:rsidR="00446CD7" w:rsidRPr="00596757" w:rsidSect="003B672C">
      <w:pgSz w:w="12240" w:h="15840"/>
      <w:pgMar w:top="720" w:right="900" w:bottom="1080" w:left="16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043394"/>
    <w:rsid w:val="00012697"/>
    <w:rsid w:val="000169F5"/>
    <w:rsid w:val="00023979"/>
    <w:rsid w:val="00034D9F"/>
    <w:rsid w:val="00043394"/>
    <w:rsid w:val="00045BD8"/>
    <w:rsid w:val="000A53C2"/>
    <w:rsid w:val="000C416D"/>
    <w:rsid w:val="000D6535"/>
    <w:rsid w:val="000E018F"/>
    <w:rsid w:val="000F060C"/>
    <w:rsid w:val="0013515C"/>
    <w:rsid w:val="002337AA"/>
    <w:rsid w:val="00237718"/>
    <w:rsid w:val="00321271"/>
    <w:rsid w:val="003366AC"/>
    <w:rsid w:val="00371888"/>
    <w:rsid w:val="003B672C"/>
    <w:rsid w:val="003E0006"/>
    <w:rsid w:val="003F00C9"/>
    <w:rsid w:val="00407760"/>
    <w:rsid w:val="00446CD7"/>
    <w:rsid w:val="004B1D4B"/>
    <w:rsid w:val="004E5B50"/>
    <w:rsid w:val="00517D2F"/>
    <w:rsid w:val="0053008D"/>
    <w:rsid w:val="005312A1"/>
    <w:rsid w:val="00596782"/>
    <w:rsid w:val="005B74C6"/>
    <w:rsid w:val="005E0F21"/>
    <w:rsid w:val="005F1702"/>
    <w:rsid w:val="00601B23"/>
    <w:rsid w:val="00627B2F"/>
    <w:rsid w:val="00731945"/>
    <w:rsid w:val="007B6944"/>
    <w:rsid w:val="007F191E"/>
    <w:rsid w:val="00852903"/>
    <w:rsid w:val="008A3ED4"/>
    <w:rsid w:val="008B7760"/>
    <w:rsid w:val="008C33F4"/>
    <w:rsid w:val="008F417E"/>
    <w:rsid w:val="00902587"/>
    <w:rsid w:val="00915CD2"/>
    <w:rsid w:val="00937F9C"/>
    <w:rsid w:val="00952B3C"/>
    <w:rsid w:val="009618C3"/>
    <w:rsid w:val="00981252"/>
    <w:rsid w:val="009A7E63"/>
    <w:rsid w:val="00A0140A"/>
    <w:rsid w:val="00A13EBF"/>
    <w:rsid w:val="00A270E2"/>
    <w:rsid w:val="00A4574C"/>
    <w:rsid w:val="00AA5EB5"/>
    <w:rsid w:val="00AF21FD"/>
    <w:rsid w:val="00B26855"/>
    <w:rsid w:val="00B27975"/>
    <w:rsid w:val="00B33B72"/>
    <w:rsid w:val="00B715A3"/>
    <w:rsid w:val="00B76793"/>
    <w:rsid w:val="00B80284"/>
    <w:rsid w:val="00BD290D"/>
    <w:rsid w:val="00BF39F7"/>
    <w:rsid w:val="00C11935"/>
    <w:rsid w:val="00C550EE"/>
    <w:rsid w:val="00CA7E06"/>
    <w:rsid w:val="00D2243C"/>
    <w:rsid w:val="00D469D0"/>
    <w:rsid w:val="00DA2ED5"/>
    <w:rsid w:val="00E03409"/>
    <w:rsid w:val="00E14C96"/>
    <w:rsid w:val="00E15D21"/>
    <w:rsid w:val="00E3353A"/>
    <w:rsid w:val="00E54B2C"/>
    <w:rsid w:val="00E670BF"/>
    <w:rsid w:val="00E766AF"/>
    <w:rsid w:val="00E77D0F"/>
    <w:rsid w:val="00E77EFA"/>
    <w:rsid w:val="00E8696A"/>
    <w:rsid w:val="00EA29D8"/>
    <w:rsid w:val="00EE261C"/>
    <w:rsid w:val="00FB3D89"/>
    <w:rsid w:val="00FC778C"/>
    <w:rsid w:val="00FF6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3394"/>
    <w:rPr>
      <w:sz w:val="24"/>
      <w:szCs w:val="24"/>
      <w:lang w:val="ro-RO" w:eastAsia="ru-RU"/>
    </w:rPr>
  </w:style>
  <w:style w:type="paragraph" w:styleId="Heading2">
    <w:name w:val="heading 2"/>
    <w:basedOn w:val="Normal"/>
    <w:link w:val="Heading2Char"/>
    <w:uiPriority w:val="9"/>
    <w:qFormat/>
    <w:rsid w:val="000F060C"/>
    <w:pPr>
      <w:spacing w:before="100" w:beforeAutospacing="1" w:after="100" w:afterAutospacing="1"/>
      <w:outlineLvl w:val="1"/>
    </w:pPr>
    <w:rPr>
      <w:b/>
      <w:bCs/>
      <w:sz w:val="36"/>
      <w:szCs w:val="36"/>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3F00C9"/>
    <w:pPr>
      <w:ind w:firstLine="567"/>
      <w:jc w:val="both"/>
    </w:pPr>
    <w:rPr>
      <w:lang w:val="en-US" w:eastAsia="en-US"/>
    </w:rPr>
  </w:style>
  <w:style w:type="table" w:styleId="TableGrid">
    <w:name w:val="Table Grid"/>
    <w:basedOn w:val="TableNormal"/>
    <w:rsid w:val="00446C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A2ED5"/>
    <w:rPr>
      <w:rFonts w:ascii="Tahoma" w:hAnsi="Tahoma" w:cs="Tahoma"/>
      <w:sz w:val="16"/>
      <w:szCs w:val="16"/>
    </w:rPr>
  </w:style>
  <w:style w:type="paragraph" w:customStyle="1" w:styleId="CharCharCharCharCharCharCharCharCharChar">
    <w:name w:val="Char Char Char Знак Знак Char Char Char Знак Знак Char Char Char Char"/>
    <w:basedOn w:val="Normal"/>
    <w:rsid w:val="003B672C"/>
    <w:pPr>
      <w:spacing w:after="160" w:line="240" w:lineRule="exact"/>
    </w:pPr>
    <w:rPr>
      <w:rFonts w:ascii="Arial" w:eastAsia="Batang" w:hAnsi="Arial" w:cs="Arial"/>
      <w:sz w:val="20"/>
      <w:szCs w:val="20"/>
      <w:lang w:val="en-US" w:eastAsia="en-US"/>
    </w:rPr>
  </w:style>
  <w:style w:type="character" w:customStyle="1" w:styleId="Heading2Char">
    <w:name w:val="Heading 2 Char"/>
    <w:link w:val="Heading2"/>
    <w:uiPriority w:val="9"/>
    <w:rsid w:val="000F060C"/>
    <w:rPr>
      <w:b/>
      <w:bCs/>
      <w:sz w:val="36"/>
      <w:szCs w:val="36"/>
    </w:rPr>
  </w:style>
  <w:style w:type="character" w:customStyle="1" w:styleId="apple-converted-space">
    <w:name w:val="apple-converted-space"/>
    <w:basedOn w:val="DefaultParagraphFont"/>
    <w:rsid w:val="00A13EBF"/>
  </w:style>
</w:styles>
</file>

<file path=word/webSettings.xml><?xml version="1.0" encoding="utf-8"?>
<w:webSettings xmlns:r="http://schemas.openxmlformats.org/officeDocument/2006/relationships" xmlns:w="http://schemas.openxmlformats.org/wordprocessingml/2006/main">
  <w:divs>
    <w:div w:id="132215928">
      <w:bodyDiv w:val="1"/>
      <w:marLeft w:val="0"/>
      <w:marRight w:val="0"/>
      <w:marTop w:val="0"/>
      <w:marBottom w:val="0"/>
      <w:divBdr>
        <w:top w:val="none" w:sz="0" w:space="0" w:color="auto"/>
        <w:left w:val="none" w:sz="0" w:space="0" w:color="auto"/>
        <w:bottom w:val="none" w:sz="0" w:space="0" w:color="auto"/>
        <w:right w:val="none" w:sz="0" w:space="0" w:color="auto"/>
      </w:divBdr>
    </w:div>
    <w:div w:id="340356535">
      <w:bodyDiv w:val="1"/>
      <w:marLeft w:val="0"/>
      <w:marRight w:val="0"/>
      <w:marTop w:val="0"/>
      <w:marBottom w:val="0"/>
      <w:divBdr>
        <w:top w:val="none" w:sz="0" w:space="0" w:color="auto"/>
        <w:left w:val="none" w:sz="0" w:space="0" w:color="auto"/>
        <w:bottom w:val="none" w:sz="0" w:space="0" w:color="auto"/>
        <w:right w:val="none" w:sz="0" w:space="0" w:color="auto"/>
      </w:divBdr>
    </w:div>
    <w:div w:id="997803412">
      <w:bodyDiv w:val="1"/>
      <w:marLeft w:val="0"/>
      <w:marRight w:val="0"/>
      <w:marTop w:val="0"/>
      <w:marBottom w:val="0"/>
      <w:divBdr>
        <w:top w:val="none" w:sz="0" w:space="0" w:color="auto"/>
        <w:left w:val="none" w:sz="0" w:space="0" w:color="auto"/>
        <w:bottom w:val="none" w:sz="0" w:space="0" w:color="auto"/>
        <w:right w:val="none" w:sz="0" w:space="0" w:color="auto"/>
      </w:divBdr>
    </w:div>
    <w:div w:id="1114519933">
      <w:bodyDiv w:val="1"/>
      <w:marLeft w:val="0"/>
      <w:marRight w:val="0"/>
      <w:marTop w:val="0"/>
      <w:marBottom w:val="0"/>
      <w:divBdr>
        <w:top w:val="none" w:sz="0" w:space="0" w:color="auto"/>
        <w:left w:val="none" w:sz="0" w:space="0" w:color="auto"/>
        <w:bottom w:val="none" w:sz="0" w:space="0" w:color="auto"/>
        <w:right w:val="none" w:sz="0" w:space="0" w:color="auto"/>
      </w:divBdr>
    </w:div>
    <w:div w:id="1674649751">
      <w:bodyDiv w:val="1"/>
      <w:marLeft w:val="0"/>
      <w:marRight w:val="0"/>
      <w:marTop w:val="0"/>
      <w:marBottom w:val="0"/>
      <w:divBdr>
        <w:top w:val="none" w:sz="0" w:space="0" w:color="auto"/>
        <w:left w:val="none" w:sz="0" w:space="0" w:color="auto"/>
        <w:bottom w:val="none" w:sz="0" w:space="0" w:color="auto"/>
        <w:right w:val="none" w:sz="0" w:space="0" w:color="auto"/>
      </w:divBdr>
    </w:div>
    <w:div w:id="1826045207">
      <w:bodyDiv w:val="1"/>
      <w:marLeft w:val="0"/>
      <w:marRight w:val="0"/>
      <w:marTop w:val="0"/>
      <w:marBottom w:val="0"/>
      <w:divBdr>
        <w:top w:val="none" w:sz="0" w:space="0" w:color="auto"/>
        <w:left w:val="none" w:sz="0" w:space="0" w:color="auto"/>
        <w:bottom w:val="none" w:sz="0" w:space="0" w:color="auto"/>
        <w:right w:val="none" w:sz="0" w:space="0" w:color="auto"/>
      </w:divBdr>
    </w:div>
    <w:div w:id="1939559689">
      <w:bodyDiv w:val="1"/>
      <w:marLeft w:val="0"/>
      <w:marRight w:val="0"/>
      <w:marTop w:val="0"/>
      <w:marBottom w:val="0"/>
      <w:divBdr>
        <w:top w:val="none" w:sz="0" w:space="0" w:color="auto"/>
        <w:left w:val="none" w:sz="0" w:space="0" w:color="auto"/>
        <w:bottom w:val="none" w:sz="0" w:space="0" w:color="auto"/>
        <w:right w:val="none" w:sz="0" w:space="0" w:color="auto"/>
      </w:divBdr>
    </w:div>
    <w:div w:id="214107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703</Words>
  <Characters>4009</Characters>
  <Application>Microsoft Office Word</Application>
  <DocSecurity>0</DocSecurity>
  <Lines>33</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Cazimir Vladimir</dc:creator>
  <cp:lastModifiedBy>DucaC</cp:lastModifiedBy>
  <cp:revision>2</cp:revision>
  <cp:lastPrinted>2013-12-19T06:04:00Z</cp:lastPrinted>
  <dcterms:created xsi:type="dcterms:W3CDTF">2014-04-03T06:32:00Z</dcterms:created>
  <dcterms:modified xsi:type="dcterms:W3CDTF">2014-04-03T06:32:00Z</dcterms:modified>
</cp:coreProperties>
</file>