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6875" w14:textId="77777777" w:rsidR="000722CC" w:rsidRPr="00DC4948" w:rsidRDefault="000722CC" w:rsidP="000722CC">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cs="Times New Roman"/>
          <w:sz w:val="24"/>
          <w:szCs w:val="24"/>
          <w:lang w:val="ro-MD"/>
        </w:rPr>
      </w:pPr>
      <w:r w:rsidRPr="00DC4948">
        <w:rPr>
          <w:rFonts w:eastAsia="Times New Roman" w:cs="Times New Roman"/>
          <w:b/>
          <w:sz w:val="24"/>
          <w:szCs w:val="24"/>
          <w:lang w:val="ro-MD"/>
        </w:rPr>
        <w:t>SINTEZA</w:t>
      </w:r>
    </w:p>
    <w:p w14:paraId="78FE3D5F" w14:textId="4F78DEE9" w:rsidR="000722CC" w:rsidRPr="00DC4948" w:rsidRDefault="000722CC" w:rsidP="000722CC">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cs="Times New Roman"/>
          <w:sz w:val="24"/>
          <w:szCs w:val="24"/>
          <w:lang w:val="ro-MD"/>
        </w:rPr>
      </w:pPr>
      <w:r w:rsidRPr="00DC4948">
        <w:rPr>
          <w:rFonts w:eastAsia="Times New Roman" w:cs="Times New Roman"/>
          <w:b/>
          <w:sz w:val="24"/>
          <w:szCs w:val="24"/>
          <w:lang w:val="ro-MD"/>
        </w:rPr>
        <w:t>la proiectul</w:t>
      </w:r>
      <w:r w:rsidRPr="00DC4948">
        <w:rPr>
          <w:b/>
          <w:bCs/>
          <w:sz w:val="24"/>
          <w:szCs w:val="24"/>
          <w:lang w:val="ro-MD"/>
        </w:rPr>
        <w:t xml:space="preserve"> Legii privind participarea publică în procesul decizional </w:t>
      </w:r>
      <w:r w:rsidRPr="00DC4948">
        <w:rPr>
          <w:i/>
          <w:iCs/>
          <w:sz w:val="24"/>
          <w:szCs w:val="24"/>
          <w:lang w:val="ro-MD"/>
        </w:rPr>
        <w:t>(etapa de inițiere 24.01 – 18.02.2025)</w:t>
      </w:r>
    </w:p>
    <w:p w14:paraId="107862D3" w14:textId="77777777" w:rsidR="000722CC" w:rsidRPr="00DC4948" w:rsidRDefault="000722CC" w:rsidP="000722CC">
      <w:pPr>
        <w:pBdr>
          <w:top w:val="none" w:sz="4" w:space="0" w:color="000000"/>
          <w:left w:val="none" w:sz="4" w:space="0" w:color="000000"/>
          <w:bottom w:val="none" w:sz="4" w:space="0" w:color="000000"/>
          <w:right w:val="none" w:sz="4" w:space="0" w:color="000000"/>
        </w:pBdr>
        <w:tabs>
          <w:tab w:val="left" w:pos="884"/>
          <w:tab w:val="left" w:pos="1196"/>
        </w:tabs>
        <w:spacing w:after="0"/>
        <w:ind w:firstLine="709"/>
        <w:jc w:val="both"/>
        <w:rPr>
          <w:rFonts w:eastAsia="Times New Roman" w:cs="Times New Roman"/>
          <w:sz w:val="24"/>
          <w:szCs w:val="24"/>
          <w:lang w:val="ro-MD"/>
        </w:rPr>
      </w:pPr>
      <w:r w:rsidRPr="00DC4948">
        <w:rPr>
          <w:rFonts w:eastAsia="Times New Roman" w:cs="Times New Roman"/>
          <w:b/>
          <w:sz w:val="24"/>
          <w:szCs w:val="24"/>
          <w:lang w:val="ro-MD"/>
        </w:rPr>
        <w:t xml:space="preserve"> </w:t>
      </w:r>
    </w:p>
    <w:p w14:paraId="2463CCEA" w14:textId="629A9BD4" w:rsidR="00AC46FE" w:rsidRDefault="005238CC" w:rsidP="006663B6">
      <w:pPr>
        <w:spacing w:after="0"/>
        <w:ind w:firstLine="709"/>
        <w:jc w:val="both"/>
        <w:rPr>
          <w:b/>
          <w:bCs/>
          <w:color w:val="FF0000"/>
          <w:sz w:val="24"/>
          <w:szCs w:val="24"/>
          <w:lang w:val="ro-MD"/>
        </w:rPr>
      </w:pPr>
      <w:r w:rsidRPr="00DC4948">
        <w:rPr>
          <w:b/>
          <w:bCs/>
          <w:sz w:val="24"/>
          <w:szCs w:val="24"/>
          <w:lang w:val="ro-MD"/>
        </w:rPr>
        <w:t>Propuneri</w:t>
      </w:r>
      <w:r w:rsidR="0036569A">
        <w:rPr>
          <w:b/>
          <w:bCs/>
          <w:sz w:val="24"/>
          <w:szCs w:val="24"/>
          <w:lang w:val="ro-MD"/>
        </w:rPr>
        <w:t xml:space="preserve">: </w:t>
      </w:r>
      <w:r w:rsidR="00251F06" w:rsidRPr="0036569A">
        <w:rPr>
          <w:b/>
          <w:bCs/>
          <w:sz w:val="24"/>
          <w:szCs w:val="24"/>
          <w:lang w:val="ro-MD"/>
        </w:rPr>
        <w:t>Total – 77</w:t>
      </w:r>
    </w:p>
    <w:p w14:paraId="33924F44" w14:textId="77777777" w:rsidR="0036569A" w:rsidRDefault="0036569A" w:rsidP="0036569A">
      <w:pPr>
        <w:spacing w:after="0"/>
        <w:ind w:firstLine="709"/>
        <w:jc w:val="both"/>
        <w:rPr>
          <w:b/>
          <w:bCs/>
          <w:i/>
          <w:iCs/>
          <w:sz w:val="24"/>
          <w:szCs w:val="24"/>
          <w:lang w:val="ro-MD"/>
        </w:rPr>
      </w:pPr>
    </w:p>
    <w:p w14:paraId="5AC71F5C" w14:textId="0FF48B57" w:rsidR="0036569A" w:rsidRPr="0036569A" w:rsidRDefault="0036569A" w:rsidP="0036569A">
      <w:pPr>
        <w:spacing w:after="0"/>
        <w:ind w:firstLine="709"/>
        <w:jc w:val="both"/>
        <w:rPr>
          <w:b/>
          <w:bCs/>
          <w:i/>
          <w:iCs/>
          <w:sz w:val="24"/>
          <w:szCs w:val="24"/>
          <w:lang w:val="ro-MD"/>
        </w:rPr>
      </w:pPr>
      <w:r>
        <w:rPr>
          <w:b/>
          <w:bCs/>
          <w:i/>
          <w:iCs/>
          <w:sz w:val="24"/>
          <w:szCs w:val="24"/>
          <w:lang w:val="ro-MD"/>
        </w:rPr>
        <w:t>Autori:</w:t>
      </w:r>
    </w:p>
    <w:p w14:paraId="2C7D129C" w14:textId="77777777" w:rsidR="0036569A" w:rsidRPr="00DC4948" w:rsidRDefault="0036569A" w:rsidP="0036569A">
      <w:pPr>
        <w:spacing w:after="0"/>
        <w:ind w:firstLine="709"/>
        <w:jc w:val="both"/>
        <w:rPr>
          <w:b/>
          <w:bCs/>
          <w:sz w:val="24"/>
          <w:szCs w:val="24"/>
          <w:lang w:val="ro-MD"/>
        </w:rPr>
      </w:pPr>
      <w:r w:rsidRPr="00DC4948">
        <w:rPr>
          <w:b/>
          <w:bCs/>
          <w:sz w:val="24"/>
          <w:szCs w:val="24"/>
          <w:lang w:val="ro-MD"/>
        </w:rPr>
        <w:t xml:space="preserve">Nr. propuneri OSC </w:t>
      </w:r>
      <w:r>
        <w:rPr>
          <w:b/>
          <w:bCs/>
          <w:sz w:val="24"/>
          <w:szCs w:val="24"/>
          <w:lang w:val="ro-MD"/>
        </w:rPr>
        <w:t>–</w:t>
      </w:r>
      <w:r w:rsidRPr="00DC4948">
        <w:rPr>
          <w:b/>
          <w:bCs/>
          <w:sz w:val="24"/>
          <w:szCs w:val="24"/>
          <w:lang w:val="ro-MD"/>
        </w:rPr>
        <w:t xml:space="preserve"> </w:t>
      </w:r>
      <w:r>
        <w:rPr>
          <w:b/>
          <w:bCs/>
          <w:sz w:val="24"/>
          <w:szCs w:val="24"/>
          <w:lang w:val="ro-MD"/>
        </w:rPr>
        <w:t>31 (40%)</w:t>
      </w:r>
    </w:p>
    <w:p w14:paraId="377DE748" w14:textId="77777777" w:rsidR="0036569A" w:rsidRDefault="0036569A" w:rsidP="0036569A">
      <w:pPr>
        <w:spacing w:after="0"/>
        <w:ind w:firstLine="709"/>
        <w:jc w:val="both"/>
        <w:rPr>
          <w:b/>
          <w:bCs/>
          <w:sz w:val="24"/>
          <w:szCs w:val="24"/>
          <w:lang w:val="ro-MD"/>
        </w:rPr>
      </w:pPr>
      <w:r w:rsidRPr="00DC4948">
        <w:rPr>
          <w:b/>
          <w:bCs/>
          <w:sz w:val="24"/>
          <w:szCs w:val="24"/>
          <w:lang w:val="ro-MD"/>
        </w:rPr>
        <w:t>Nr. propuneri Studiu TPD</w:t>
      </w:r>
      <w:r>
        <w:rPr>
          <w:b/>
          <w:bCs/>
          <w:sz w:val="24"/>
          <w:szCs w:val="24"/>
          <w:lang w:val="ro-MD"/>
        </w:rPr>
        <w:t xml:space="preserve"> </w:t>
      </w:r>
      <w:r w:rsidRPr="0036569A">
        <w:rPr>
          <w:b/>
          <w:bCs/>
          <w:sz w:val="24"/>
          <w:szCs w:val="24"/>
          <w:lang w:val="ro-MD"/>
        </w:rPr>
        <w:t>– 30</w:t>
      </w:r>
      <w:r>
        <w:rPr>
          <w:b/>
          <w:bCs/>
          <w:sz w:val="24"/>
          <w:szCs w:val="24"/>
          <w:lang w:val="ro-MD"/>
        </w:rPr>
        <w:t xml:space="preserve"> (39%) (consultate inclusiv cu autoritățile publice și societatea civilă)</w:t>
      </w:r>
      <w:r w:rsidRPr="00DC4948">
        <w:rPr>
          <w:b/>
          <w:bCs/>
          <w:sz w:val="24"/>
          <w:szCs w:val="24"/>
          <w:lang w:val="ro-MD"/>
        </w:rPr>
        <w:t xml:space="preserve"> </w:t>
      </w:r>
    </w:p>
    <w:p w14:paraId="2AA2A029" w14:textId="10A666EC" w:rsidR="0036569A" w:rsidRPr="00DC4948" w:rsidRDefault="0036569A" w:rsidP="0036569A">
      <w:pPr>
        <w:spacing w:after="0"/>
        <w:ind w:firstLine="709"/>
        <w:jc w:val="both"/>
        <w:rPr>
          <w:b/>
          <w:bCs/>
          <w:sz w:val="24"/>
          <w:szCs w:val="24"/>
          <w:lang w:val="ro-MD"/>
        </w:rPr>
      </w:pPr>
      <w:r w:rsidRPr="00DC4948">
        <w:rPr>
          <w:b/>
          <w:bCs/>
          <w:sz w:val="24"/>
          <w:szCs w:val="24"/>
          <w:lang w:val="ro-MD"/>
        </w:rPr>
        <w:t xml:space="preserve">Nr. propuneri APC </w:t>
      </w:r>
      <w:r>
        <w:rPr>
          <w:b/>
          <w:bCs/>
          <w:sz w:val="24"/>
          <w:szCs w:val="24"/>
          <w:lang w:val="ro-MD"/>
        </w:rPr>
        <w:t>–</w:t>
      </w:r>
      <w:r w:rsidRPr="00DC4948">
        <w:rPr>
          <w:b/>
          <w:bCs/>
          <w:sz w:val="24"/>
          <w:szCs w:val="24"/>
          <w:lang w:val="ro-MD"/>
        </w:rPr>
        <w:t xml:space="preserve"> </w:t>
      </w:r>
      <w:r>
        <w:rPr>
          <w:b/>
          <w:bCs/>
          <w:sz w:val="24"/>
          <w:szCs w:val="24"/>
          <w:lang w:val="ro-MD"/>
        </w:rPr>
        <w:t>15 (20%)</w:t>
      </w:r>
    </w:p>
    <w:p w14:paraId="695DF4B5" w14:textId="77777777" w:rsidR="0036569A" w:rsidRPr="00DC4948" w:rsidRDefault="0036569A" w:rsidP="0036569A">
      <w:pPr>
        <w:spacing w:after="0"/>
        <w:ind w:firstLine="709"/>
        <w:jc w:val="both"/>
        <w:rPr>
          <w:b/>
          <w:bCs/>
          <w:sz w:val="24"/>
          <w:szCs w:val="24"/>
          <w:lang w:val="ro-MD"/>
        </w:rPr>
      </w:pPr>
      <w:r>
        <w:rPr>
          <w:b/>
          <w:bCs/>
          <w:sz w:val="24"/>
          <w:szCs w:val="24"/>
          <w:lang w:val="ro-MD"/>
        </w:rPr>
        <w:t>Recomandare CE – 1 (1%)</w:t>
      </w:r>
    </w:p>
    <w:p w14:paraId="5481BFC2" w14:textId="77777777" w:rsidR="0036569A" w:rsidRPr="00DC4948" w:rsidRDefault="0036569A" w:rsidP="0036569A">
      <w:pPr>
        <w:spacing w:after="0"/>
        <w:ind w:firstLine="709"/>
        <w:jc w:val="both"/>
        <w:rPr>
          <w:b/>
          <w:bCs/>
          <w:sz w:val="24"/>
          <w:szCs w:val="24"/>
          <w:lang w:val="ro-MD"/>
        </w:rPr>
      </w:pPr>
    </w:p>
    <w:p w14:paraId="6DE916E7" w14:textId="36630646" w:rsidR="0036569A" w:rsidRPr="0036569A" w:rsidRDefault="0036569A" w:rsidP="006663B6">
      <w:pPr>
        <w:spacing w:after="0"/>
        <w:ind w:firstLine="709"/>
        <w:jc w:val="both"/>
        <w:rPr>
          <w:b/>
          <w:bCs/>
          <w:i/>
          <w:iCs/>
          <w:sz w:val="24"/>
          <w:szCs w:val="24"/>
          <w:lang w:val="ro-MD"/>
        </w:rPr>
      </w:pPr>
      <w:r w:rsidRPr="0036569A">
        <w:rPr>
          <w:b/>
          <w:bCs/>
          <w:i/>
          <w:iCs/>
          <w:sz w:val="24"/>
          <w:szCs w:val="24"/>
          <w:lang w:val="ro-MD"/>
        </w:rPr>
        <w:t>Rezultate ale examinării:</w:t>
      </w:r>
    </w:p>
    <w:p w14:paraId="096C5A68" w14:textId="2916E201" w:rsidR="00251F06" w:rsidRPr="0036569A" w:rsidRDefault="00251F06" w:rsidP="006663B6">
      <w:pPr>
        <w:spacing w:after="0"/>
        <w:ind w:firstLine="709"/>
        <w:jc w:val="both"/>
        <w:rPr>
          <w:b/>
          <w:bCs/>
          <w:sz w:val="24"/>
          <w:szCs w:val="24"/>
          <w:lang w:val="ro-MD"/>
        </w:rPr>
      </w:pPr>
      <w:bookmarkStart w:id="0" w:name="_Hlk204763625"/>
      <w:r w:rsidRPr="0036569A">
        <w:rPr>
          <w:b/>
          <w:bCs/>
          <w:sz w:val="24"/>
          <w:szCs w:val="24"/>
          <w:lang w:val="ro-MD"/>
        </w:rPr>
        <w:t xml:space="preserve">Acceptate </w:t>
      </w:r>
      <w:r w:rsidR="008B007F" w:rsidRPr="0036569A">
        <w:rPr>
          <w:b/>
          <w:bCs/>
          <w:sz w:val="24"/>
          <w:szCs w:val="24"/>
          <w:lang w:val="ro-MD"/>
        </w:rPr>
        <w:t xml:space="preserve">integral </w:t>
      </w:r>
      <w:r w:rsidRPr="0036569A">
        <w:rPr>
          <w:b/>
          <w:bCs/>
          <w:sz w:val="24"/>
          <w:szCs w:val="24"/>
          <w:lang w:val="ro-MD"/>
        </w:rPr>
        <w:t>– 44</w:t>
      </w:r>
      <w:r w:rsidR="008B007F" w:rsidRPr="0036569A">
        <w:rPr>
          <w:b/>
          <w:bCs/>
          <w:sz w:val="24"/>
          <w:szCs w:val="24"/>
          <w:lang w:val="ro-MD"/>
        </w:rPr>
        <w:t xml:space="preserve"> (57%)</w:t>
      </w:r>
    </w:p>
    <w:p w14:paraId="6CFA6355" w14:textId="00BEB5F5" w:rsidR="00251F06" w:rsidRPr="0036569A" w:rsidRDefault="0036569A" w:rsidP="006663B6">
      <w:pPr>
        <w:spacing w:after="0"/>
        <w:ind w:firstLine="709"/>
        <w:jc w:val="both"/>
        <w:rPr>
          <w:b/>
          <w:bCs/>
          <w:sz w:val="24"/>
          <w:szCs w:val="24"/>
          <w:lang w:val="ro-MD"/>
        </w:rPr>
      </w:pPr>
      <w:r>
        <w:rPr>
          <w:b/>
          <w:bCs/>
          <w:sz w:val="24"/>
          <w:szCs w:val="24"/>
          <w:lang w:val="ro-MD"/>
        </w:rPr>
        <w:t>Acceptate parțial</w:t>
      </w:r>
      <w:r w:rsidR="00251F06" w:rsidRPr="0036569A">
        <w:rPr>
          <w:b/>
          <w:bCs/>
          <w:sz w:val="24"/>
          <w:szCs w:val="24"/>
          <w:lang w:val="ro-MD"/>
        </w:rPr>
        <w:t xml:space="preserve"> – </w:t>
      </w:r>
      <w:r w:rsidR="008B007F" w:rsidRPr="0036569A">
        <w:rPr>
          <w:b/>
          <w:bCs/>
          <w:sz w:val="24"/>
          <w:szCs w:val="24"/>
          <w:lang w:val="ro-MD"/>
        </w:rPr>
        <w:t>2</w:t>
      </w:r>
      <w:r w:rsidR="00330588">
        <w:rPr>
          <w:b/>
          <w:bCs/>
          <w:sz w:val="24"/>
          <w:szCs w:val="24"/>
          <w:lang w:val="ro-MD"/>
        </w:rPr>
        <w:t>4</w:t>
      </w:r>
      <w:r w:rsidR="008B007F" w:rsidRPr="0036569A">
        <w:rPr>
          <w:b/>
          <w:bCs/>
          <w:sz w:val="24"/>
          <w:szCs w:val="24"/>
          <w:lang w:val="ro-MD"/>
        </w:rPr>
        <w:t xml:space="preserve"> (3</w:t>
      </w:r>
      <w:r w:rsidR="00330588">
        <w:rPr>
          <w:b/>
          <w:bCs/>
          <w:sz w:val="24"/>
          <w:szCs w:val="24"/>
          <w:lang w:val="ro-MD"/>
        </w:rPr>
        <w:t>1</w:t>
      </w:r>
      <w:r w:rsidR="008B007F" w:rsidRPr="0036569A">
        <w:rPr>
          <w:b/>
          <w:bCs/>
          <w:sz w:val="24"/>
          <w:szCs w:val="24"/>
          <w:lang w:val="ro-MD"/>
        </w:rPr>
        <w:t>%)</w:t>
      </w:r>
    </w:p>
    <w:bookmarkEnd w:id="0"/>
    <w:p w14:paraId="4699F2F6" w14:textId="3DE122B8" w:rsidR="00251F06" w:rsidRPr="0036569A" w:rsidRDefault="00251F06" w:rsidP="006663B6">
      <w:pPr>
        <w:spacing w:after="0"/>
        <w:ind w:firstLine="709"/>
        <w:jc w:val="both"/>
        <w:rPr>
          <w:b/>
          <w:bCs/>
          <w:sz w:val="24"/>
          <w:szCs w:val="24"/>
          <w:lang w:val="ro-MD"/>
        </w:rPr>
      </w:pPr>
      <w:r w:rsidRPr="0036569A">
        <w:rPr>
          <w:b/>
          <w:bCs/>
          <w:sz w:val="24"/>
          <w:szCs w:val="24"/>
          <w:lang w:val="ro-MD"/>
        </w:rPr>
        <w:t xml:space="preserve">Neacceptate – </w:t>
      </w:r>
      <w:r w:rsidR="00330588">
        <w:rPr>
          <w:b/>
          <w:bCs/>
          <w:sz w:val="24"/>
          <w:szCs w:val="24"/>
          <w:lang w:val="ro-MD"/>
        </w:rPr>
        <w:t>4</w:t>
      </w:r>
      <w:r w:rsidR="008B007F" w:rsidRPr="0036569A">
        <w:rPr>
          <w:b/>
          <w:bCs/>
          <w:sz w:val="24"/>
          <w:szCs w:val="24"/>
          <w:lang w:val="ro-MD"/>
        </w:rPr>
        <w:t xml:space="preserve"> (5%)</w:t>
      </w:r>
    </w:p>
    <w:p w14:paraId="691509E6" w14:textId="4EE057E8" w:rsidR="00251F06" w:rsidRPr="0036569A" w:rsidRDefault="00251F06" w:rsidP="006663B6">
      <w:pPr>
        <w:spacing w:after="0"/>
        <w:ind w:firstLine="709"/>
        <w:jc w:val="both"/>
        <w:rPr>
          <w:b/>
          <w:bCs/>
          <w:sz w:val="24"/>
          <w:szCs w:val="24"/>
          <w:lang w:val="ro-MD"/>
        </w:rPr>
      </w:pPr>
      <w:r w:rsidRPr="0036569A">
        <w:rPr>
          <w:b/>
          <w:bCs/>
          <w:sz w:val="24"/>
          <w:szCs w:val="24"/>
          <w:lang w:val="ro-MD"/>
        </w:rPr>
        <w:t xml:space="preserve">Nedefinite </w:t>
      </w:r>
      <w:r w:rsidR="008B007F" w:rsidRPr="0036569A">
        <w:rPr>
          <w:b/>
          <w:bCs/>
          <w:sz w:val="24"/>
          <w:szCs w:val="24"/>
          <w:lang w:val="ro-MD"/>
        </w:rPr>
        <w:t>–</w:t>
      </w:r>
      <w:r w:rsidRPr="0036569A">
        <w:rPr>
          <w:b/>
          <w:bCs/>
          <w:sz w:val="24"/>
          <w:szCs w:val="24"/>
          <w:lang w:val="ro-MD"/>
        </w:rPr>
        <w:t xml:space="preserve"> </w:t>
      </w:r>
      <w:r w:rsidR="008B007F" w:rsidRPr="0036569A">
        <w:rPr>
          <w:b/>
          <w:bCs/>
          <w:sz w:val="24"/>
          <w:szCs w:val="24"/>
          <w:lang w:val="ro-MD"/>
        </w:rPr>
        <w:t>5 (6,5%) urmează discuții de detaliere a recomandării cu autorul acesteia</w:t>
      </w:r>
    </w:p>
    <w:p w14:paraId="51363EDF" w14:textId="77777777" w:rsidR="0036569A" w:rsidRDefault="0036569A" w:rsidP="006663B6">
      <w:pPr>
        <w:spacing w:after="0"/>
        <w:ind w:firstLine="709"/>
        <w:jc w:val="both"/>
        <w:rPr>
          <w:b/>
          <w:bCs/>
          <w:sz w:val="24"/>
          <w:szCs w:val="24"/>
          <w:lang w:val="ro-MD"/>
        </w:rPr>
      </w:pPr>
      <w:bookmarkStart w:id="1" w:name="_Hlk191297413"/>
    </w:p>
    <w:p w14:paraId="55A31120" w14:textId="4A424839" w:rsidR="000722CC" w:rsidRPr="00DC4948" w:rsidRDefault="000722CC" w:rsidP="006663B6">
      <w:pPr>
        <w:spacing w:after="0"/>
        <w:ind w:firstLine="709"/>
        <w:jc w:val="both"/>
        <w:rPr>
          <w:b/>
          <w:bCs/>
          <w:sz w:val="24"/>
          <w:szCs w:val="24"/>
          <w:lang w:val="ro-MD"/>
        </w:rPr>
      </w:pPr>
    </w:p>
    <w:tbl>
      <w:tblPr>
        <w:tblStyle w:val="Tabelgril"/>
        <w:tblW w:w="14222" w:type="dxa"/>
        <w:tblInd w:w="-95" w:type="dxa"/>
        <w:tblLayout w:type="fixed"/>
        <w:tblLook w:val="04A0" w:firstRow="1" w:lastRow="0" w:firstColumn="1" w:lastColumn="0" w:noHBand="0" w:noVBand="1"/>
      </w:tblPr>
      <w:tblGrid>
        <w:gridCol w:w="653"/>
        <w:gridCol w:w="2387"/>
        <w:gridCol w:w="2809"/>
        <w:gridCol w:w="7"/>
        <w:gridCol w:w="3724"/>
        <w:gridCol w:w="4642"/>
      </w:tblGrid>
      <w:tr w:rsidR="006B64B0" w:rsidRPr="00DC4948" w14:paraId="1956D6E5" w14:textId="2CD564B7" w:rsidTr="001A6AF8">
        <w:tc>
          <w:tcPr>
            <w:tcW w:w="653" w:type="dxa"/>
            <w:shd w:val="clear" w:color="auto" w:fill="BDD6EE" w:themeFill="accent1" w:themeFillTint="66"/>
          </w:tcPr>
          <w:p w14:paraId="1BB2542A" w14:textId="22C136FE" w:rsidR="006B64B0" w:rsidRPr="00DC4948" w:rsidRDefault="006B64B0" w:rsidP="006B64B0">
            <w:pPr>
              <w:pStyle w:val="Listparagraf"/>
              <w:tabs>
                <w:tab w:val="right" w:pos="0"/>
              </w:tabs>
              <w:ind w:left="162" w:right="-288"/>
              <w:rPr>
                <w:i/>
                <w:iCs/>
                <w:sz w:val="24"/>
                <w:szCs w:val="24"/>
                <w:lang w:val="ro-MD"/>
              </w:rPr>
            </w:pPr>
            <w:bookmarkStart w:id="2" w:name="OLE_LINK1"/>
            <w:bookmarkEnd w:id="1"/>
            <w:r w:rsidRPr="00DC4948">
              <w:rPr>
                <w:i/>
                <w:iCs/>
                <w:sz w:val="24"/>
                <w:szCs w:val="24"/>
                <w:lang w:val="ro-MD"/>
              </w:rPr>
              <w:t>n/o</w:t>
            </w:r>
          </w:p>
        </w:tc>
        <w:tc>
          <w:tcPr>
            <w:tcW w:w="2387" w:type="dxa"/>
            <w:shd w:val="clear" w:color="auto" w:fill="BDD6EE" w:themeFill="accent1" w:themeFillTint="66"/>
          </w:tcPr>
          <w:p w14:paraId="23538AAE" w14:textId="00D97831" w:rsidR="006B64B0" w:rsidRPr="00DC4948" w:rsidRDefault="006B64B0" w:rsidP="005238CC">
            <w:pPr>
              <w:jc w:val="center"/>
              <w:rPr>
                <w:i/>
                <w:iCs/>
                <w:sz w:val="24"/>
                <w:szCs w:val="24"/>
                <w:lang w:val="ro-MD"/>
              </w:rPr>
            </w:pPr>
            <w:r w:rsidRPr="00DC4948">
              <w:rPr>
                <w:i/>
                <w:iCs/>
                <w:sz w:val="24"/>
                <w:szCs w:val="24"/>
                <w:lang w:val="ro-MD"/>
              </w:rPr>
              <w:t xml:space="preserve"> Articol</w:t>
            </w:r>
          </w:p>
        </w:tc>
        <w:tc>
          <w:tcPr>
            <w:tcW w:w="2809" w:type="dxa"/>
            <w:shd w:val="clear" w:color="auto" w:fill="BDD6EE" w:themeFill="accent1" w:themeFillTint="66"/>
          </w:tcPr>
          <w:p w14:paraId="56FBEA42" w14:textId="0C186851" w:rsidR="006B64B0" w:rsidRPr="00DC4948" w:rsidRDefault="006B64B0" w:rsidP="005238CC">
            <w:pPr>
              <w:jc w:val="center"/>
              <w:rPr>
                <w:i/>
                <w:iCs/>
                <w:sz w:val="24"/>
                <w:szCs w:val="24"/>
                <w:lang w:val="ro-MD"/>
              </w:rPr>
            </w:pPr>
            <w:r w:rsidRPr="00DC4948">
              <w:rPr>
                <w:i/>
                <w:iCs/>
                <w:sz w:val="24"/>
                <w:szCs w:val="24"/>
                <w:lang w:val="ro-MD"/>
              </w:rPr>
              <w:t>Participant la consultare prealabilă/consultare publică</w:t>
            </w:r>
          </w:p>
        </w:tc>
        <w:tc>
          <w:tcPr>
            <w:tcW w:w="3731" w:type="dxa"/>
            <w:gridSpan w:val="2"/>
            <w:shd w:val="clear" w:color="auto" w:fill="BDD6EE" w:themeFill="accent1" w:themeFillTint="66"/>
          </w:tcPr>
          <w:p w14:paraId="4A547A8F" w14:textId="7139C95E" w:rsidR="006B64B0" w:rsidRPr="00DC4948" w:rsidRDefault="006B64B0" w:rsidP="005238CC">
            <w:pPr>
              <w:jc w:val="center"/>
              <w:rPr>
                <w:i/>
                <w:iCs/>
                <w:sz w:val="24"/>
                <w:szCs w:val="24"/>
                <w:lang w:val="ro-MD"/>
              </w:rPr>
            </w:pPr>
            <w:r w:rsidRPr="00DC4948">
              <w:rPr>
                <w:i/>
                <w:iCs/>
                <w:sz w:val="24"/>
                <w:szCs w:val="24"/>
                <w:lang w:val="ro-MD"/>
              </w:rPr>
              <w:t>Conținutul recomandării, concluziei</w:t>
            </w:r>
          </w:p>
        </w:tc>
        <w:tc>
          <w:tcPr>
            <w:tcW w:w="4642" w:type="dxa"/>
            <w:shd w:val="clear" w:color="auto" w:fill="BDD6EE" w:themeFill="accent1" w:themeFillTint="66"/>
          </w:tcPr>
          <w:p w14:paraId="1185860E" w14:textId="4B99A39A" w:rsidR="006B64B0" w:rsidRPr="00DC4948" w:rsidRDefault="006B64B0" w:rsidP="005238CC">
            <w:pPr>
              <w:jc w:val="center"/>
              <w:rPr>
                <w:i/>
                <w:iCs/>
                <w:sz w:val="24"/>
                <w:szCs w:val="24"/>
                <w:lang w:val="ro-MD"/>
              </w:rPr>
            </w:pPr>
            <w:r w:rsidRPr="00DC4948">
              <w:rPr>
                <w:i/>
                <w:iCs/>
                <w:sz w:val="24"/>
                <w:szCs w:val="24"/>
                <w:lang w:val="ro-MD"/>
              </w:rPr>
              <w:t>Argumentarea autorului proiectului</w:t>
            </w:r>
          </w:p>
        </w:tc>
      </w:tr>
      <w:tr w:rsidR="006B64B0" w:rsidRPr="00DC4948" w14:paraId="6DF55EC0" w14:textId="4A748071" w:rsidTr="00303017">
        <w:tc>
          <w:tcPr>
            <w:tcW w:w="653" w:type="dxa"/>
            <w:shd w:val="clear" w:color="auto" w:fill="A8D08D" w:themeFill="accent6" w:themeFillTint="99"/>
          </w:tcPr>
          <w:p w14:paraId="10157C34" w14:textId="41CA669A" w:rsidR="006B64B0" w:rsidRPr="00DC4948" w:rsidRDefault="006B64B0" w:rsidP="006B64B0">
            <w:pPr>
              <w:pStyle w:val="Listparagraf"/>
              <w:numPr>
                <w:ilvl w:val="0"/>
                <w:numId w:val="20"/>
              </w:numPr>
              <w:tabs>
                <w:tab w:val="right" w:pos="0"/>
              </w:tabs>
              <w:ind w:left="162" w:right="-288" w:hanging="100"/>
              <w:rPr>
                <w:sz w:val="24"/>
                <w:szCs w:val="24"/>
                <w:lang w:val="ro-MD"/>
              </w:rPr>
            </w:pPr>
          </w:p>
        </w:tc>
        <w:tc>
          <w:tcPr>
            <w:tcW w:w="2387" w:type="dxa"/>
            <w:shd w:val="clear" w:color="auto" w:fill="auto"/>
          </w:tcPr>
          <w:p w14:paraId="234AA03F" w14:textId="069EA9AD" w:rsidR="006B64B0" w:rsidRPr="00DC4948" w:rsidRDefault="006B64B0" w:rsidP="003424D8">
            <w:pPr>
              <w:jc w:val="both"/>
              <w:rPr>
                <w:b/>
                <w:bCs/>
                <w:sz w:val="24"/>
                <w:szCs w:val="24"/>
                <w:lang w:val="ro-MD"/>
              </w:rPr>
            </w:pPr>
            <w:r w:rsidRPr="00DC4948">
              <w:rPr>
                <w:b/>
                <w:bCs/>
                <w:sz w:val="24"/>
                <w:szCs w:val="24"/>
                <w:lang w:val="ro-MD"/>
              </w:rPr>
              <w:t>Denumirea Legii</w:t>
            </w:r>
          </w:p>
        </w:tc>
        <w:tc>
          <w:tcPr>
            <w:tcW w:w="2809" w:type="dxa"/>
            <w:shd w:val="clear" w:color="auto" w:fill="auto"/>
          </w:tcPr>
          <w:p w14:paraId="00F26410" w14:textId="698E2DF8" w:rsidR="006B64B0" w:rsidRPr="00DC4948" w:rsidRDefault="006B64B0" w:rsidP="003424D8">
            <w:pPr>
              <w:jc w:val="both"/>
              <w:rPr>
                <w:sz w:val="24"/>
                <w:szCs w:val="24"/>
                <w:lang w:val="ro-MD"/>
              </w:rPr>
            </w:pPr>
            <w:r w:rsidRPr="00DC4948">
              <w:rPr>
                <w:sz w:val="24"/>
                <w:szCs w:val="24"/>
                <w:u w:val="single"/>
                <w:lang w:val="ro-MD"/>
              </w:rPr>
              <w:t xml:space="preserve">CPR&amp;OSC </w:t>
            </w:r>
            <w:r w:rsidRPr="00DC4948">
              <w:rPr>
                <w:sz w:val="24"/>
                <w:szCs w:val="24"/>
                <w:lang w:val="ro-MD"/>
              </w:rPr>
              <w:t xml:space="preserve"> </w:t>
            </w:r>
          </w:p>
        </w:tc>
        <w:tc>
          <w:tcPr>
            <w:tcW w:w="3731" w:type="dxa"/>
            <w:gridSpan w:val="2"/>
          </w:tcPr>
          <w:p w14:paraId="4C0214E7" w14:textId="2FD11111" w:rsidR="006B64B0" w:rsidRPr="00DC4948" w:rsidRDefault="006B64B0" w:rsidP="00DA31D2">
            <w:pPr>
              <w:jc w:val="both"/>
              <w:rPr>
                <w:sz w:val="24"/>
                <w:szCs w:val="24"/>
                <w:u w:val="single"/>
                <w:lang w:val="ro-MD"/>
              </w:rPr>
            </w:pPr>
            <w:r w:rsidRPr="00DC4948">
              <w:rPr>
                <w:color w:val="000000" w:themeColor="text1"/>
                <w:sz w:val="24"/>
                <w:szCs w:val="24"/>
                <w:lang w:val="ro-MD"/>
              </w:rPr>
              <w:t xml:space="preserve">Legea ar trebui să definească „participarea publică”, eventual, chiar să includă </w:t>
            </w:r>
            <w:r w:rsidRPr="00DC4948">
              <w:rPr>
                <w:sz w:val="24"/>
                <w:szCs w:val="24"/>
                <w:lang w:val="ro-MD"/>
              </w:rPr>
              <w:t>această sintagmă în denumire.</w:t>
            </w:r>
          </w:p>
        </w:tc>
        <w:tc>
          <w:tcPr>
            <w:tcW w:w="4642" w:type="dxa"/>
          </w:tcPr>
          <w:p w14:paraId="4A8B5C63" w14:textId="020D4D5D" w:rsidR="00087C95" w:rsidRPr="00DC4948" w:rsidRDefault="00087C95" w:rsidP="00DA31D2">
            <w:pPr>
              <w:jc w:val="both"/>
              <w:rPr>
                <w:b/>
                <w:bCs/>
                <w:sz w:val="24"/>
                <w:szCs w:val="24"/>
                <w:lang w:val="ro-MD"/>
              </w:rPr>
            </w:pPr>
            <w:r w:rsidRPr="00DC4948">
              <w:rPr>
                <w:b/>
                <w:bCs/>
                <w:sz w:val="24"/>
                <w:szCs w:val="24"/>
                <w:lang w:val="ro-MD"/>
              </w:rPr>
              <w:t>Se acceptă</w:t>
            </w:r>
          </w:p>
          <w:p w14:paraId="72705DD4" w14:textId="63B5EDDF" w:rsidR="006B64B0" w:rsidRPr="00DC4948" w:rsidRDefault="006B64B0" w:rsidP="000619C4">
            <w:pPr>
              <w:jc w:val="both"/>
              <w:rPr>
                <w:sz w:val="24"/>
                <w:szCs w:val="24"/>
                <w:lang w:val="ro-MD"/>
              </w:rPr>
            </w:pPr>
          </w:p>
        </w:tc>
      </w:tr>
      <w:tr w:rsidR="001A6AF8" w:rsidRPr="00DC4948" w14:paraId="15696101" w14:textId="5BCC9064" w:rsidTr="00BD1DAF">
        <w:tc>
          <w:tcPr>
            <w:tcW w:w="14222" w:type="dxa"/>
            <w:gridSpan w:val="6"/>
            <w:shd w:val="clear" w:color="auto" w:fill="FBE4D5" w:themeFill="accent2" w:themeFillTint="33"/>
          </w:tcPr>
          <w:p w14:paraId="51CC2844" w14:textId="32442419" w:rsidR="001A6AF8" w:rsidRPr="00DC4948" w:rsidRDefault="001A6AF8" w:rsidP="001F0AC9">
            <w:pPr>
              <w:rPr>
                <w:b/>
                <w:bCs/>
                <w:sz w:val="24"/>
                <w:szCs w:val="24"/>
                <w:lang w:val="ro-MD"/>
              </w:rPr>
            </w:pPr>
            <w:r w:rsidRPr="00DC4948">
              <w:rPr>
                <w:b/>
                <w:bCs/>
                <w:sz w:val="24"/>
                <w:szCs w:val="24"/>
                <w:lang w:val="ro-MD"/>
              </w:rPr>
              <w:t>Capitolul  I Dispoziții  generale</w:t>
            </w:r>
          </w:p>
        </w:tc>
      </w:tr>
      <w:tr w:rsidR="006B64B0" w:rsidRPr="00DC4948" w14:paraId="2B771CFB" w14:textId="20318DAD" w:rsidTr="00303017">
        <w:tc>
          <w:tcPr>
            <w:tcW w:w="653" w:type="dxa"/>
            <w:shd w:val="clear" w:color="auto" w:fill="A8D08D" w:themeFill="accent6" w:themeFillTint="99"/>
          </w:tcPr>
          <w:p w14:paraId="337EDEC4" w14:textId="35726D99" w:rsidR="006B64B0" w:rsidRPr="00DC4948" w:rsidRDefault="006B64B0" w:rsidP="006B64B0">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20F1026B" w14:textId="77777777" w:rsidR="006B64B0" w:rsidRPr="00DC4948" w:rsidRDefault="006B64B0" w:rsidP="006663B6">
            <w:pPr>
              <w:jc w:val="both"/>
              <w:rPr>
                <w:sz w:val="24"/>
                <w:szCs w:val="24"/>
                <w:lang w:val="ro-MD"/>
              </w:rPr>
            </w:pPr>
            <w:r w:rsidRPr="00DC4948">
              <w:rPr>
                <w:b/>
                <w:bCs/>
                <w:sz w:val="24"/>
                <w:szCs w:val="24"/>
                <w:lang w:val="ro-MD"/>
              </w:rPr>
              <w:t>Articolul 1.</w:t>
            </w:r>
            <w:r w:rsidRPr="00DC4948">
              <w:rPr>
                <w:sz w:val="24"/>
                <w:szCs w:val="24"/>
                <w:lang w:val="ro-MD"/>
              </w:rPr>
              <w:t> Obiectul de reglementare</w:t>
            </w:r>
          </w:p>
          <w:p w14:paraId="01D0C9E3" w14:textId="77777777" w:rsidR="006B64B0" w:rsidRPr="00DC4948" w:rsidRDefault="006B64B0" w:rsidP="006663B6">
            <w:pPr>
              <w:jc w:val="both"/>
              <w:rPr>
                <w:sz w:val="24"/>
                <w:szCs w:val="24"/>
                <w:lang w:val="ro-MD"/>
              </w:rPr>
            </w:pPr>
          </w:p>
          <w:p w14:paraId="2534DB4C" w14:textId="7B28451E" w:rsidR="006B64B0" w:rsidRPr="00DC4948" w:rsidRDefault="006B64B0" w:rsidP="006663B6">
            <w:pPr>
              <w:jc w:val="both"/>
              <w:rPr>
                <w:sz w:val="24"/>
                <w:szCs w:val="24"/>
                <w:lang w:val="ro-MD"/>
              </w:rPr>
            </w:pPr>
            <w:r w:rsidRPr="00DC4948">
              <w:rPr>
                <w:b/>
                <w:bCs/>
                <w:sz w:val="24"/>
                <w:szCs w:val="24"/>
                <w:lang w:val="ro-MD"/>
              </w:rPr>
              <w:t>Pct. 1</w:t>
            </w:r>
            <w:r w:rsidRPr="00DC4948">
              <w:rPr>
                <w:sz w:val="24"/>
                <w:szCs w:val="24"/>
                <w:lang w:val="ro-MD"/>
              </w:rPr>
              <w:t xml:space="preserve"> Regulament cu privire la procedurile de consultare publică cu societatea civilă în procesul decizional </w:t>
            </w:r>
            <w:r w:rsidRPr="00DC4948">
              <w:rPr>
                <w:sz w:val="24"/>
                <w:szCs w:val="24"/>
                <w:lang w:val="ro-MD"/>
              </w:rPr>
              <w:lastRenderedPageBreak/>
              <w:t>(Anexa 1 HG nr. 967/2016)</w:t>
            </w:r>
          </w:p>
        </w:tc>
        <w:tc>
          <w:tcPr>
            <w:tcW w:w="2809" w:type="dxa"/>
          </w:tcPr>
          <w:p w14:paraId="62BF4752" w14:textId="77777777" w:rsidR="006B64B0" w:rsidRPr="00DC4948" w:rsidRDefault="006B64B0" w:rsidP="006663B6">
            <w:pPr>
              <w:jc w:val="both"/>
              <w:rPr>
                <w:sz w:val="24"/>
                <w:szCs w:val="24"/>
                <w:u w:val="single"/>
                <w:lang w:val="ro-MD"/>
              </w:rPr>
            </w:pPr>
            <w:r w:rsidRPr="00DC4948">
              <w:rPr>
                <w:sz w:val="24"/>
                <w:szCs w:val="24"/>
                <w:u w:val="single"/>
                <w:lang w:val="ro-MD"/>
              </w:rPr>
              <w:lastRenderedPageBreak/>
              <w:t xml:space="preserve">Recomandarea Comisiei din 12.12.2023 C(2023) 2836 </w:t>
            </w:r>
          </w:p>
          <w:p w14:paraId="77CDC122" w14:textId="2B216415" w:rsidR="006B64B0" w:rsidRPr="00DC4948" w:rsidRDefault="006B64B0" w:rsidP="006663B6">
            <w:pPr>
              <w:jc w:val="both"/>
              <w:rPr>
                <w:sz w:val="24"/>
                <w:szCs w:val="24"/>
                <w:lang w:val="ro-MD"/>
              </w:rPr>
            </w:pPr>
          </w:p>
        </w:tc>
        <w:tc>
          <w:tcPr>
            <w:tcW w:w="3731" w:type="dxa"/>
            <w:gridSpan w:val="2"/>
          </w:tcPr>
          <w:p w14:paraId="713EE234" w14:textId="5ECAAC10" w:rsidR="006B64B0" w:rsidRPr="00DC4948" w:rsidRDefault="001A6AF8" w:rsidP="006663B6">
            <w:pPr>
              <w:jc w:val="both"/>
              <w:rPr>
                <w:sz w:val="24"/>
                <w:szCs w:val="24"/>
                <w:lang w:val="ro-MD"/>
              </w:rPr>
            </w:pPr>
            <w:r w:rsidRPr="00DC4948">
              <w:rPr>
                <w:sz w:val="24"/>
                <w:szCs w:val="24"/>
                <w:lang w:val="ro-MD"/>
              </w:rPr>
              <w:t xml:space="preserve">Prezenta recomandare urmărește să promoveze participarea cetățenilor și a organizațiilor societății civile la elaborarea politicilor publice pentru a contribui la consolidarea rezilienței democratice în cadrul Uniunii. Recomandarea încurajează statele membre să ofere cetățenilor și </w:t>
            </w:r>
            <w:r w:rsidRPr="00DC4948">
              <w:rPr>
                <w:sz w:val="24"/>
                <w:szCs w:val="24"/>
                <w:lang w:val="ro-MD"/>
              </w:rPr>
              <w:lastRenderedPageBreak/>
              <w:t>organizațiilor societății civile mai multe oportunități de a participa efectiv la procesele de elaborare a politicilor publice desfășurate de autoritățile publice la nivel local, regional și național, în conformitate cu standardele și bunele practici stabilite.</w:t>
            </w:r>
          </w:p>
        </w:tc>
        <w:tc>
          <w:tcPr>
            <w:tcW w:w="4642" w:type="dxa"/>
          </w:tcPr>
          <w:p w14:paraId="7CAEF9B1" w14:textId="45154E1B" w:rsidR="006B64B0" w:rsidRPr="00DC4948" w:rsidRDefault="00BD1DAF" w:rsidP="006663B6">
            <w:pPr>
              <w:jc w:val="both"/>
              <w:rPr>
                <w:b/>
                <w:bCs/>
                <w:sz w:val="24"/>
                <w:szCs w:val="24"/>
                <w:lang w:val="ro-MD"/>
              </w:rPr>
            </w:pPr>
            <w:r w:rsidRPr="00DC4948">
              <w:rPr>
                <w:b/>
                <w:bCs/>
                <w:sz w:val="24"/>
                <w:szCs w:val="24"/>
                <w:lang w:val="ro-MD"/>
              </w:rPr>
              <w:lastRenderedPageBreak/>
              <w:t>Conform</w:t>
            </w:r>
          </w:p>
          <w:p w14:paraId="2814D893" w14:textId="5820C83F" w:rsidR="006B64B0" w:rsidRPr="00DC4948" w:rsidRDefault="006B64B0" w:rsidP="006663B6">
            <w:pPr>
              <w:jc w:val="both"/>
              <w:rPr>
                <w:b/>
                <w:bCs/>
                <w:sz w:val="24"/>
                <w:szCs w:val="24"/>
                <w:lang w:val="ro-MD"/>
              </w:rPr>
            </w:pPr>
          </w:p>
        </w:tc>
      </w:tr>
      <w:tr w:rsidR="006B64B0" w:rsidRPr="002A0E1D" w14:paraId="7FD234E6" w14:textId="42C5581E" w:rsidTr="001A6AF8">
        <w:tc>
          <w:tcPr>
            <w:tcW w:w="653" w:type="dxa"/>
            <w:shd w:val="clear" w:color="auto" w:fill="E2EFD9" w:themeFill="accent6" w:themeFillTint="33"/>
          </w:tcPr>
          <w:p w14:paraId="6CCEACCC" w14:textId="77777777" w:rsidR="006B64B0" w:rsidRPr="00DC4948" w:rsidRDefault="006B64B0" w:rsidP="006B64B0">
            <w:pPr>
              <w:pStyle w:val="Listparagraf"/>
              <w:numPr>
                <w:ilvl w:val="0"/>
                <w:numId w:val="20"/>
              </w:numPr>
              <w:tabs>
                <w:tab w:val="right" w:pos="0"/>
              </w:tabs>
              <w:ind w:left="162" w:right="-288" w:hanging="100"/>
              <w:jc w:val="both"/>
              <w:rPr>
                <w:sz w:val="24"/>
                <w:szCs w:val="24"/>
                <w:lang w:val="ro-MD"/>
              </w:rPr>
            </w:pPr>
          </w:p>
        </w:tc>
        <w:tc>
          <w:tcPr>
            <w:tcW w:w="2387" w:type="dxa"/>
            <w:vMerge/>
          </w:tcPr>
          <w:p w14:paraId="4FC80EC3" w14:textId="77777777" w:rsidR="006B64B0" w:rsidRPr="00DC4948" w:rsidRDefault="006B64B0" w:rsidP="006663B6">
            <w:pPr>
              <w:jc w:val="both"/>
              <w:rPr>
                <w:b/>
                <w:bCs/>
                <w:sz w:val="24"/>
                <w:szCs w:val="24"/>
                <w:lang w:val="ro-MD"/>
              </w:rPr>
            </w:pPr>
          </w:p>
        </w:tc>
        <w:tc>
          <w:tcPr>
            <w:tcW w:w="2809" w:type="dxa"/>
          </w:tcPr>
          <w:p w14:paraId="48EB2408" w14:textId="09D6760D" w:rsidR="006B64B0" w:rsidRPr="00DC4948" w:rsidRDefault="006B64B0" w:rsidP="006663B6">
            <w:pPr>
              <w:jc w:val="both"/>
              <w:rPr>
                <w:sz w:val="24"/>
                <w:szCs w:val="24"/>
                <w:lang w:val="ro-MD"/>
              </w:rPr>
            </w:pPr>
            <w:r w:rsidRPr="00DC4948">
              <w:rPr>
                <w:sz w:val="24"/>
                <w:szCs w:val="24"/>
                <w:u w:val="single"/>
                <w:lang w:val="ro-MD"/>
              </w:rPr>
              <w:t xml:space="preserve">CPR&amp;OSC </w:t>
            </w:r>
          </w:p>
        </w:tc>
        <w:tc>
          <w:tcPr>
            <w:tcW w:w="3731" w:type="dxa"/>
            <w:gridSpan w:val="2"/>
          </w:tcPr>
          <w:p w14:paraId="7A675927" w14:textId="612A8530" w:rsidR="006B64B0" w:rsidRPr="00DC4948" w:rsidRDefault="00BD1DAF" w:rsidP="006663B6">
            <w:pPr>
              <w:jc w:val="both"/>
              <w:rPr>
                <w:sz w:val="24"/>
                <w:szCs w:val="24"/>
                <w:lang w:val="ro-MD"/>
              </w:rPr>
            </w:pPr>
            <w:r w:rsidRPr="00DC4948">
              <w:rPr>
                <w:color w:val="000000" w:themeColor="text1"/>
                <w:sz w:val="24"/>
                <w:szCs w:val="24"/>
                <w:lang w:val="ro-MD"/>
              </w:rPr>
              <w:t>Participarea publică ar trebui să fie definită larg, adică să includă toate etapele conform standardelor internaționale – informarea, consultarea, implicarea efectiva.  Totodată participarea trebuie să cuprindă întreg ciclul de politici publice (începând cu identificarea problemei publice, formularea opțiunilor de politică și terminând cu implementarea și monitorizarea).</w:t>
            </w:r>
          </w:p>
        </w:tc>
        <w:tc>
          <w:tcPr>
            <w:tcW w:w="4642" w:type="dxa"/>
          </w:tcPr>
          <w:p w14:paraId="67A6040A" w14:textId="77777777" w:rsidR="00BD1DAF" w:rsidRPr="00DC4948" w:rsidRDefault="00BD1DAF" w:rsidP="006663B6">
            <w:pPr>
              <w:jc w:val="both"/>
              <w:rPr>
                <w:b/>
                <w:bCs/>
                <w:sz w:val="24"/>
                <w:szCs w:val="24"/>
                <w:lang w:val="ro-MD"/>
              </w:rPr>
            </w:pPr>
            <w:r w:rsidRPr="00DC4948">
              <w:rPr>
                <w:b/>
                <w:bCs/>
                <w:sz w:val="24"/>
                <w:szCs w:val="24"/>
                <w:lang w:val="ro-MD"/>
              </w:rPr>
              <w:t>Se acceptă parțial</w:t>
            </w:r>
          </w:p>
          <w:p w14:paraId="2EBEEAD2" w14:textId="67A0068C" w:rsidR="006B64B0" w:rsidRPr="00DC4948" w:rsidRDefault="006B64B0" w:rsidP="006663B6">
            <w:pPr>
              <w:jc w:val="both"/>
              <w:rPr>
                <w:sz w:val="24"/>
                <w:szCs w:val="24"/>
                <w:lang w:val="ro-MD"/>
              </w:rPr>
            </w:pPr>
            <w:r w:rsidRPr="00DC4948">
              <w:rPr>
                <w:sz w:val="24"/>
                <w:szCs w:val="24"/>
                <w:lang w:val="ro-MD"/>
              </w:rPr>
              <w:t>Pe prima parte a propunerii</w:t>
            </w:r>
            <w:r w:rsidR="00FD0A37">
              <w:rPr>
                <w:sz w:val="24"/>
                <w:szCs w:val="24"/>
                <w:lang w:val="ro-MD"/>
              </w:rPr>
              <w:t xml:space="preserve"> -participarea pu</w:t>
            </w:r>
            <w:r w:rsidR="00FD0A37">
              <w:rPr>
                <w:sz w:val="24"/>
                <w:szCs w:val="24"/>
                <w:lang w:val="ro-RO"/>
              </w:rPr>
              <w:t xml:space="preserve">blică la etapele de identificare a problemei (inițiere), formularea opțiunilor de soluții, consultarea publică a proiectului de decizie - </w:t>
            </w:r>
            <w:r w:rsidRPr="00DC4948">
              <w:rPr>
                <w:sz w:val="24"/>
                <w:szCs w:val="24"/>
                <w:lang w:val="ro-MD"/>
              </w:rPr>
              <w:t xml:space="preserve"> se consideră oportună propunerea. </w:t>
            </w:r>
          </w:p>
          <w:p w14:paraId="4A718367" w14:textId="255A01DB" w:rsidR="006B64B0" w:rsidRPr="00DC4948" w:rsidRDefault="006B64B0" w:rsidP="006663B6">
            <w:pPr>
              <w:jc w:val="both"/>
              <w:rPr>
                <w:sz w:val="24"/>
                <w:szCs w:val="24"/>
                <w:lang w:val="ro-MD"/>
              </w:rPr>
            </w:pPr>
            <w:r w:rsidRPr="00DC4948">
              <w:rPr>
                <w:sz w:val="24"/>
                <w:szCs w:val="24"/>
                <w:lang w:val="ro-MD"/>
              </w:rPr>
              <w:t xml:space="preserve">Pe partea a doua a propunerii, venim cu următoarele detalii pentru a contura impactul și a reflecta asupra capacităților existente de punere în aplicare practică: </w:t>
            </w:r>
          </w:p>
          <w:p w14:paraId="327B7293" w14:textId="2EB1AEC1" w:rsidR="006B64B0" w:rsidRPr="00DC4948" w:rsidRDefault="006B64B0" w:rsidP="000619C4">
            <w:pPr>
              <w:jc w:val="both"/>
              <w:rPr>
                <w:sz w:val="24"/>
                <w:szCs w:val="24"/>
                <w:lang w:val="ro-MD"/>
              </w:rPr>
            </w:pPr>
            <w:r w:rsidRPr="00DC4948">
              <w:rPr>
                <w:b/>
                <w:bCs/>
                <w:sz w:val="24"/>
                <w:szCs w:val="24"/>
                <w:lang w:val="ro-MD"/>
              </w:rPr>
              <w:t>La etapa de implementare</w:t>
            </w:r>
            <w:r w:rsidRPr="00DC4948">
              <w:rPr>
                <w:sz w:val="24"/>
                <w:szCs w:val="24"/>
                <w:lang w:val="ro-MD"/>
              </w:rPr>
              <w:t>, publicul poate oferi ajutor în implementarea soluțiilor sau a proiectelor stabilite în etapa de luare a deciziilor.</w:t>
            </w:r>
          </w:p>
          <w:p w14:paraId="27D25323" w14:textId="73D28935" w:rsidR="006B64B0" w:rsidRPr="00DC4948" w:rsidRDefault="00BD1DAF" w:rsidP="000B1EA6">
            <w:pPr>
              <w:jc w:val="both"/>
              <w:rPr>
                <w:sz w:val="24"/>
                <w:szCs w:val="24"/>
                <w:lang w:val="ro-MD"/>
              </w:rPr>
            </w:pPr>
            <w:r w:rsidRPr="00DC4948">
              <w:rPr>
                <w:sz w:val="24"/>
                <w:szCs w:val="24"/>
                <w:lang w:val="ro-MD"/>
              </w:rPr>
              <w:t>S</w:t>
            </w:r>
            <w:r w:rsidR="006B64B0" w:rsidRPr="00DC4948">
              <w:rPr>
                <w:sz w:val="24"/>
                <w:szCs w:val="24"/>
                <w:lang w:val="ro-MD"/>
              </w:rPr>
              <w:t xml:space="preserve">e va reține că </w:t>
            </w:r>
            <w:r w:rsidRPr="00DC4948">
              <w:rPr>
                <w:sz w:val="24"/>
                <w:szCs w:val="24"/>
                <w:lang w:val="ro-MD"/>
              </w:rPr>
              <w:t>această etapă a</w:t>
            </w:r>
            <w:r w:rsidR="006B64B0" w:rsidRPr="00DC4948">
              <w:rPr>
                <w:sz w:val="24"/>
                <w:szCs w:val="24"/>
                <w:lang w:val="ro-MD"/>
              </w:rPr>
              <w:t xml:space="preserve"> parcursului unei decizii aprobate sunt reglementate și </w:t>
            </w:r>
            <w:r w:rsidRPr="00DC4948">
              <w:rPr>
                <w:sz w:val="24"/>
                <w:szCs w:val="24"/>
                <w:lang w:val="ro-MD"/>
              </w:rPr>
              <w:t>are</w:t>
            </w:r>
            <w:r w:rsidR="006B64B0" w:rsidRPr="00DC4948">
              <w:rPr>
                <w:sz w:val="24"/>
                <w:szCs w:val="24"/>
                <w:lang w:val="ro-MD"/>
              </w:rPr>
              <w:t xml:space="preserve"> setate mecanismele sale de implementare și evaluare a impactului precum: analiza ex-post a legilor; mecanismele de evaluare a implementării documentelor strategice și a politicilor sectoriale; monitorizarea implementării actelor normative ale Guvernului sau a Deciziilor organelor locale etc.</w:t>
            </w:r>
          </w:p>
        </w:tc>
      </w:tr>
      <w:tr w:rsidR="006B64B0" w:rsidRPr="00FD0A37" w14:paraId="612B88CC" w14:textId="4ACC3031" w:rsidTr="00303017">
        <w:tc>
          <w:tcPr>
            <w:tcW w:w="653" w:type="dxa"/>
            <w:shd w:val="clear" w:color="auto" w:fill="A8D08D" w:themeFill="accent6" w:themeFillTint="99"/>
          </w:tcPr>
          <w:p w14:paraId="139F84C1" w14:textId="77777777" w:rsidR="006B64B0" w:rsidRPr="00DC4948" w:rsidRDefault="006B64B0" w:rsidP="006B64B0">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72AF7D5C" w14:textId="77777777" w:rsidR="006B64B0" w:rsidRPr="00DC4948" w:rsidRDefault="006B64B0" w:rsidP="005238CC">
            <w:pPr>
              <w:jc w:val="both"/>
              <w:rPr>
                <w:sz w:val="24"/>
                <w:szCs w:val="24"/>
                <w:lang w:val="ro-MD"/>
              </w:rPr>
            </w:pPr>
            <w:r w:rsidRPr="00DC4948">
              <w:rPr>
                <w:b/>
                <w:bCs/>
                <w:sz w:val="24"/>
                <w:szCs w:val="24"/>
                <w:lang w:val="ro-MD"/>
              </w:rPr>
              <w:t>Articolul 2. </w:t>
            </w:r>
            <w:r w:rsidRPr="00DC4948">
              <w:rPr>
                <w:sz w:val="24"/>
                <w:szCs w:val="24"/>
                <w:lang w:val="ro-MD"/>
              </w:rPr>
              <w:t>Noțiuni</w:t>
            </w:r>
          </w:p>
          <w:p w14:paraId="4BD0958F" w14:textId="77777777" w:rsidR="006B64B0" w:rsidRPr="00DC4948" w:rsidRDefault="006B64B0" w:rsidP="005238CC">
            <w:pPr>
              <w:jc w:val="both"/>
              <w:rPr>
                <w:b/>
                <w:bCs/>
                <w:sz w:val="24"/>
                <w:szCs w:val="24"/>
                <w:lang w:val="ro-MD"/>
              </w:rPr>
            </w:pPr>
          </w:p>
          <w:p w14:paraId="69B4A319" w14:textId="25DBE060" w:rsidR="006B64B0" w:rsidRPr="00DC4948" w:rsidRDefault="006B64B0" w:rsidP="005238CC">
            <w:pPr>
              <w:jc w:val="both"/>
              <w:rPr>
                <w:b/>
                <w:bCs/>
                <w:sz w:val="24"/>
                <w:szCs w:val="24"/>
                <w:lang w:val="ro-MD"/>
              </w:rPr>
            </w:pPr>
            <w:r w:rsidRPr="00DC4948">
              <w:rPr>
                <w:b/>
                <w:bCs/>
                <w:sz w:val="24"/>
                <w:szCs w:val="24"/>
                <w:lang w:val="ro-MD"/>
              </w:rPr>
              <w:lastRenderedPageBreak/>
              <w:t xml:space="preserve">Pct. 2 </w:t>
            </w:r>
            <w:r w:rsidRPr="00DC4948">
              <w:rPr>
                <w:sz w:val="24"/>
                <w:szCs w:val="24"/>
                <w:lang w:val="ro-MD"/>
              </w:rPr>
              <w:t>Anexa 1</w:t>
            </w:r>
            <w:r w:rsidRPr="00DC4948">
              <w:rPr>
                <w:b/>
                <w:bCs/>
                <w:sz w:val="24"/>
                <w:szCs w:val="24"/>
                <w:lang w:val="ro-MD"/>
              </w:rPr>
              <w:t xml:space="preserve"> </w:t>
            </w:r>
            <w:r w:rsidRPr="00DC4948">
              <w:rPr>
                <w:sz w:val="24"/>
                <w:szCs w:val="24"/>
                <w:lang w:val="ro-MD"/>
              </w:rPr>
              <w:t>HG 967/2016</w:t>
            </w:r>
          </w:p>
        </w:tc>
        <w:tc>
          <w:tcPr>
            <w:tcW w:w="2809" w:type="dxa"/>
          </w:tcPr>
          <w:p w14:paraId="1DC13FE9" w14:textId="5AA04D90" w:rsidR="006B64B0" w:rsidRPr="00DC4948" w:rsidRDefault="006B64B0" w:rsidP="000C4416">
            <w:pPr>
              <w:jc w:val="both"/>
              <w:rPr>
                <w:b/>
                <w:bCs/>
                <w:color w:val="ED7D31" w:themeColor="accent2"/>
                <w:sz w:val="24"/>
                <w:szCs w:val="24"/>
                <w:lang w:val="ro-MD"/>
              </w:rPr>
            </w:pPr>
            <w:r w:rsidRPr="00DC4948">
              <w:rPr>
                <w:sz w:val="24"/>
                <w:szCs w:val="24"/>
                <w:u w:val="single"/>
                <w:lang w:val="ro-MD"/>
              </w:rPr>
              <w:lastRenderedPageBreak/>
              <w:t>Studiul TPD</w:t>
            </w:r>
          </w:p>
          <w:p w14:paraId="51E1DEC2" w14:textId="19BD955B" w:rsidR="006B64B0" w:rsidRPr="00DC4948" w:rsidRDefault="006B64B0" w:rsidP="006663B6">
            <w:pPr>
              <w:jc w:val="both"/>
              <w:rPr>
                <w:sz w:val="24"/>
                <w:szCs w:val="24"/>
                <w:lang w:val="ro-MD"/>
              </w:rPr>
            </w:pPr>
          </w:p>
        </w:tc>
        <w:tc>
          <w:tcPr>
            <w:tcW w:w="3731" w:type="dxa"/>
            <w:gridSpan w:val="2"/>
          </w:tcPr>
          <w:p w14:paraId="0B958A92" w14:textId="261FD936" w:rsidR="006B64B0" w:rsidRPr="00DC4948" w:rsidRDefault="00863C71" w:rsidP="000C4416">
            <w:pPr>
              <w:jc w:val="both"/>
              <w:rPr>
                <w:sz w:val="24"/>
                <w:szCs w:val="24"/>
                <w:lang w:val="ro-MD"/>
              </w:rPr>
            </w:pPr>
            <w:r w:rsidRPr="00DC4948">
              <w:rPr>
                <w:sz w:val="24"/>
                <w:szCs w:val="24"/>
                <w:lang w:val="ro-MD"/>
              </w:rPr>
              <w:t xml:space="preserve">Clarificarea sensului expresiei „proiect de decizie” în Legea nr. 239/2008 prin completarea articolul </w:t>
            </w:r>
            <w:r w:rsidRPr="00DC4948">
              <w:rPr>
                <w:sz w:val="24"/>
                <w:szCs w:val="24"/>
                <w:lang w:val="ro-MD"/>
              </w:rPr>
              <w:lastRenderedPageBreak/>
              <w:t xml:space="preserve">2 al legii. De exemplu, articolul 12 alineatul (2) din lege prevede că „termenul de prezentare a recomandărilor </w:t>
            </w:r>
            <w:r w:rsidRPr="00DC4948">
              <w:rPr>
                <w:i/>
                <w:sz w:val="24"/>
                <w:szCs w:val="24"/>
                <w:lang w:val="ro-MD"/>
              </w:rPr>
              <w:t xml:space="preserve">privind proiectele de decizii </w:t>
            </w:r>
            <w:r w:rsidRPr="00DC4948">
              <w:rPr>
                <w:sz w:val="24"/>
                <w:szCs w:val="24"/>
                <w:lang w:val="ro-MD"/>
              </w:rPr>
              <w:t>este de cel puțin 10 zile lucrătoare de la data publicării inițierii deciziei sau de la data anunțului în mass-media privind organizarea de consultări publice”. Însă anunțurile privind inițierea deciziei nu conțin proiectele de decizii în sine, ci doar anunțul privind intenția de a elabora proiectele de decizii respective, prin urmare, la etapa de inițiere nu pot fi formulate recomandări nemijlocit asupra proiectului, întrucât acesta încă nu există.</w:t>
            </w:r>
          </w:p>
        </w:tc>
        <w:tc>
          <w:tcPr>
            <w:tcW w:w="4642" w:type="dxa"/>
          </w:tcPr>
          <w:p w14:paraId="63B98E91" w14:textId="485AE984" w:rsidR="006B64B0" w:rsidRPr="00DC4948" w:rsidRDefault="00863C71" w:rsidP="000C4416">
            <w:pPr>
              <w:jc w:val="both"/>
              <w:rPr>
                <w:b/>
                <w:bCs/>
                <w:sz w:val="24"/>
                <w:szCs w:val="24"/>
                <w:lang w:val="ro-MD"/>
              </w:rPr>
            </w:pPr>
            <w:r w:rsidRPr="00DC4948">
              <w:rPr>
                <w:b/>
                <w:bCs/>
                <w:sz w:val="24"/>
                <w:szCs w:val="24"/>
                <w:lang w:val="ro-MD"/>
              </w:rPr>
              <w:lastRenderedPageBreak/>
              <w:t>Se acceptă</w:t>
            </w:r>
          </w:p>
          <w:p w14:paraId="785DEECA" w14:textId="77777777" w:rsidR="006B64B0" w:rsidRDefault="006B64B0" w:rsidP="000C4416">
            <w:pPr>
              <w:jc w:val="both"/>
              <w:rPr>
                <w:sz w:val="24"/>
                <w:szCs w:val="24"/>
                <w:lang w:val="ro-MD"/>
              </w:rPr>
            </w:pPr>
            <w:r w:rsidRPr="00DC4948">
              <w:rPr>
                <w:sz w:val="24"/>
                <w:szCs w:val="24"/>
                <w:lang w:val="ro-MD"/>
              </w:rPr>
              <w:t>La elaborarea proiectului s</w:t>
            </w:r>
            <w:r w:rsidR="00863C71" w:rsidRPr="00DC4948">
              <w:rPr>
                <w:sz w:val="24"/>
                <w:szCs w:val="24"/>
                <w:lang w:val="ro-MD"/>
              </w:rPr>
              <w:t>-a ținut</w:t>
            </w:r>
            <w:r w:rsidRPr="00DC4948">
              <w:rPr>
                <w:sz w:val="24"/>
                <w:szCs w:val="24"/>
                <w:lang w:val="ro-MD"/>
              </w:rPr>
              <w:t xml:space="preserve"> cont de necesitatea folosirii cu acuratețe a noțiuni</w:t>
            </w:r>
            <w:r w:rsidR="00863C71" w:rsidRPr="00DC4948">
              <w:rPr>
                <w:sz w:val="24"/>
                <w:szCs w:val="24"/>
                <w:lang w:val="ro-MD"/>
              </w:rPr>
              <w:t>lor</w:t>
            </w:r>
            <w:r w:rsidRPr="00DC4948">
              <w:rPr>
                <w:sz w:val="24"/>
                <w:szCs w:val="24"/>
                <w:lang w:val="ro-MD"/>
              </w:rPr>
              <w:t xml:space="preserve"> la </w:t>
            </w:r>
            <w:r w:rsidRPr="00DC4948">
              <w:rPr>
                <w:sz w:val="24"/>
                <w:szCs w:val="24"/>
                <w:lang w:val="ro-MD"/>
              </w:rPr>
              <w:lastRenderedPageBreak/>
              <w:t xml:space="preserve">diferite etape ale participării, pentru a nu crea confuzii. </w:t>
            </w:r>
          </w:p>
          <w:p w14:paraId="1661B6C6" w14:textId="1B6B16FB" w:rsidR="00FD0A37" w:rsidRPr="00DC4948" w:rsidRDefault="00FD0A37" w:rsidP="000C4416">
            <w:pPr>
              <w:jc w:val="both"/>
              <w:rPr>
                <w:sz w:val="24"/>
                <w:szCs w:val="24"/>
                <w:lang w:val="ro-MD"/>
              </w:rPr>
            </w:pPr>
            <w:r>
              <w:rPr>
                <w:sz w:val="24"/>
                <w:szCs w:val="24"/>
                <w:lang w:val="ro-MD"/>
              </w:rPr>
              <w:t>În tot proiectul legii se operează cu noțiunea de proiect de decizie, acestea fiind definite exhaustiv la art. 2, alin. (3).</w:t>
            </w:r>
          </w:p>
        </w:tc>
      </w:tr>
      <w:tr w:rsidR="006B64B0" w:rsidRPr="002A0E1D" w14:paraId="797A496C" w14:textId="3DAD7DC8" w:rsidTr="00303017">
        <w:tc>
          <w:tcPr>
            <w:tcW w:w="653" w:type="dxa"/>
            <w:shd w:val="clear" w:color="auto" w:fill="E2EFD9" w:themeFill="accent6" w:themeFillTint="33"/>
          </w:tcPr>
          <w:p w14:paraId="56C8B42B" w14:textId="77777777" w:rsidR="006B64B0" w:rsidRPr="00DC4948" w:rsidRDefault="006B64B0" w:rsidP="006B64B0">
            <w:pPr>
              <w:pStyle w:val="Listparagraf"/>
              <w:numPr>
                <w:ilvl w:val="0"/>
                <w:numId w:val="20"/>
              </w:numPr>
              <w:tabs>
                <w:tab w:val="right" w:pos="0"/>
              </w:tabs>
              <w:ind w:left="162" w:right="-288" w:hanging="100"/>
              <w:jc w:val="both"/>
              <w:rPr>
                <w:sz w:val="24"/>
                <w:szCs w:val="24"/>
                <w:lang w:val="ro-MD"/>
              </w:rPr>
            </w:pPr>
          </w:p>
        </w:tc>
        <w:tc>
          <w:tcPr>
            <w:tcW w:w="2387" w:type="dxa"/>
            <w:vMerge/>
          </w:tcPr>
          <w:p w14:paraId="6CB4B30E" w14:textId="77777777" w:rsidR="006B64B0" w:rsidRPr="00DC4948" w:rsidRDefault="006B64B0" w:rsidP="005238CC">
            <w:pPr>
              <w:jc w:val="both"/>
              <w:rPr>
                <w:b/>
                <w:bCs/>
                <w:sz w:val="24"/>
                <w:szCs w:val="24"/>
                <w:lang w:val="ro-MD"/>
              </w:rPr>
            </w:pPr>
          </w:p>
        </w:tc>
        <w:tc>
          <w:tcPr>
            <w:tcW w:w="2809" w:type="dxa"/>
          </w:tcPr>
          <w:p w14:paraId="6B460D54" w14:textId="076B7FE2" w:rsidR="006B64B0" w:rsidRPr="00DC4948" w:rsidRDefault="006B64B0" w:rsidP="000C4416">
            <w:pPr>
              <w:jc w:val="both"/>
              <w:rPr>
                <w:sz w:val="24"/>
                <w:szCs w:val="24"/>
                <w:lang w:val="ro-MD"/>
              </w:rPr>
            </w:pPr>
            <w:r w:rsidRPr="00DC4948">
              <w:rPr>
                <w:sz w:val="24"/>
                <w:szCs w:val="24"/>
                <w:u w:val="single"/>
                <w:lang w:val="ro-MD"/>
              </w:rPr>
              <w:t xml:space="preserve">CPR&amp;OSC </w:t>
            </w:r>
            <w:r w:rsidRPr="00DC4948">
              <w:rPr>
                <w:sz w:val="24"/>
                <w:szCs w:val="24"/>
                <w:lang w:val="ro-MD"/>
              </w:rPr>
              <w:t xml:space="preserve"> </w:t>
            </w:r>
          </w:p>
        </w:tc>
        <w:tc>
          <w:tcPr>
            <w:tcW w:w="3731" w:type="dxa"/>
            <w:gridSpan w:val="2"/>
          </w:tcPr>
          <w:p w14:paraId="0E2A552C" w14:textId="3AAFB631" w:rsidR="006B64B0" w:rsidRPr="00DC4948" w:rsidRDefault="00863C71" w:rsidP="000C4416">
            <w:pPr>
              <w:jc w:val="both"/>
              <w:rPr>
                <w:sz w:val="24"/>
                <w:szCs w:val="24"/>
                <w:u w:val="single"/>
                <w:lang w:val="ro-MD"/>
              </w:rPr>
            </w:pPr>
            <w:r w:rsidRPr="00DC4948">
              <w:rPr>
                <w:color w:val="000000" w:themeColor="text1"/>
                <w:sz w:val="24"/>
                <w:szCs w:val="24"/>
                <w:lang w:val="ro-MD"/>
              </w:rPr>
              <w:t>Trebuie să fie descrise clar, la secțiunea „noțiuni”, modalitățile de consultare publică, astfel încât să nu creeze confuzie.</w:t>
            </w:r>
          </w:p>
        </w:tc>
        <w:tc>
          <w:tcPr>
            <w:tcW w:w="4642" w:type="dxa"/>
          </w:tcPr>
          <w:p w14:paraId="31EA267B" w14:textId="50859FBF" w:rsidR="006B64B0" w:rsidRPr="00DC4948" w:rsidRDefault="00863C71" w:rsidP="000C4416">
            <w:pPr>
              <w:jc w:val="both"/>
              <w:rPr>
                <w:b/>
                <w:bCs/>
                <w:sz w:val="24"/>
                <w:szCs w:val="24"/>
                <w:lang w:val="ro-MD"/>
              </w:rPr>
            </w:pPr>
            <w:r w:rsidRPr="00DC4948">
              <w:rPr>
                <w:b/>
                <w:bCs/>
                <w:sz w:val="24"/>
                <w:szCs w:val="24"/>
                <w:lang w:val="ro-MD"/>
              </w:rPr>
              <w:t>Se acceptă parțial</w:t>
            </w:r>
          </w:p>
          <w:p w14:paraId="3AA4FC9A" w14:textId="74D99F42" w:rsidR="006B64B0" w:rsidRPr="00DC4948" w:rsidRDefault="00863C71" w:rsidP="000C4416">
            <w:pPr>
              <w:jc w:val="both"/>
              <w:rPr>
                <w:sz w:val="24"/>
                <w:szCs w:val="24"/>
                <w:lang w:val="ro-MD"/>
              </w:rPr>
            </w:pPr>
            <w:r w:rsidRPr="00DC4948">
              <w:rPr>
                <w:sz w:val="24"/>
                <w:szCs w:val="24"/>
                <w:lang w:val="ro-MD"/>
              </w:rPr>
              <w:t xml:space="preserve">La noțiuni a fost definită „consultarea publică”. </w:t>
            </w:r>
            <w:r w:rsidR="002770AE" w:rsidRPr="00DC4948">
              <w:rPr>
                <w:sz w:val="24"/>
                <w:szCs w:val="24"/>
                <w:lang w:val="ro-MD"/>
              </w:rPr>
              <w:t xml:space="preserve">De asemenea, în proiect sunt menționate principalele forme de consultare. </w:t>
            </w:r>
          </w:p>
          <w:p w14:paraId="6A1B5390" w14:textId="0463FF97" w:rsidR="002770AE" w:rsidRPr="00DC4948" w:rsidRDefault="002770AE" w:rsidP="002770AE">
            <w:pPr>
              <w:rPr>
                <w:sz w:val="24"/>
                <w:szCs w:val="24"/>
                <w:lang w:val="ro-MD"/>
              </w:rPr>
            </w:pPr>
            <w:r w:rsidRPr="00DC4948">
              <w:rPr>
                <w:sz w:val="24"/>
                <w:szCs w:val="24"/>
                <w:lang w:val="ro-MD"/>
              </w:rPr>
              <w:t>Totodată, în proiect se stabilește că „</w:t>
            </w:r>
            <w:r w:rsidR="00FD0A37" w:rsidRPr="00FD0A37">
              <w:rPr>
                <w:sz w:val="24"/>
                <w:szCs w:val="24"/>
                <w:lang w:val="ro-MD"/>
              </w:rPr>
              <w:t>Cancelaria de Stat aprobă, după caz, instrucțiuni și ghiduri privind modul de organizare și desfășurare a diferitelor forme de consultări publice</w:t>
            </w:r>
            <w:r w:rsidRPr="00DC4948">
              <w:rPr>
                <w:sz w:val="24"/>
                <w:szCs w:val="24"/>
                <w:lang w:val="ro-MD"/>
              </w:rPr>
              <w:t>.”</w:t>
            </w:r>
            <w:r w:rsidR="00FD0A37">
              <w:rPr>
                <w:sz w:val="24"/>
                <w:szCs w:val="24"/>
                <w:lang w:val="ro-MD"/>
              </w:rPr>
              <w:t>.</w:t>
            </w:r>
          </w:p>
          <w:p w14:paraId="5BBF8E87" w14:textId="3561A856" w:rsidR="002770AE" w:rsidRPr="00DC4948" w:rsidRDefault="002770AE" w:rsidP="000C4416">
            <w:pPr>
              <w:jc w:val="both"/>
              <w:rPr>
                <w:sz w:val="24"/>
                <w:szCs w:val="24"/>
                <w:lang w:val="ro-MD"/>
              </w:rPr>
            </w:pPr>
          </w:p>
          <w:p w14:paraId="43BF2FCE" w14:textId="1B9C2D3D" w:rsidR="006B64B0" w:rsidRPr="00DC4948" w:rsidRDefault="006B64B0" w:rsidP="002770AE">
            <w:pPr>
              <w:jc w:val="both"/>
              <w:rPr>
                <w:sz w:val="24"/>
                <w:szCs w:val="24"/>
                <w:lang w:val="ro-MD"/>
              </w:rPr>
            </w:pPr>
            <w:r w:rsidRPr="00DC4948">
              <w:rPr>
                <w:sz w:val="24"/>
                <w:szCs w:val="24"/>
                <w:lang w:val="ro-MD"/>
              </w:rPr>
              <w:t xml:space="preserve">Suplimentar, se va reține că Recomandarea CE 2023/2836 nu </w:t>
            </w:r>
            <w:r w:rsidR="002770AE" w:rsidRPr="00DC4948">
              <w:rPr>
                <w:sz w:val="24"/>
                <w:szCs w:val="24"/>
                <w:lang w:val="ro-MD"/>
              </w:rPr>
              <w:t>impune</w:t>
            </w:r>
            <w:r w:rsidRPr="00DC4948">
              <w:rPr>
                <w:sz w:val="24"/>
                <w:szCs w:val="24"/>
                <w:lang w:val="ro-MD"/>
              </w:rPr>
              <w:t xml:space="preserve"> reglementarea acestor noi instrumente de participare publică la nivel de acte legislative, dar recomandă statelor membre să se asigure că astfel de exerciții sunt facilitate de o metodologie solidă și de </w:t>
            </w:r>
            <w:r w:rsidRPr="00DC4948">
              <w:rPr>
                <w:sz w:val="24"/>
                <w:szCs w:val="24"/>
                <w:lang w:val="ro-MD"/>
              </w:rPr>
              <w:lastRenderedPageBreak/>
              <w:t>principii de bază care susțin calitatea, incluziunea și integritatea acestora.</w:t>
            </w:r>
          </w:p>
        </w:tc>
      </w:tr>
      <w:tr w:rsidR="001E608D" w:rsidRPr="002A0E1D" w14:paraId="0B2E9237" w14:textId="77777777" w:rsidTr="008E2419">
        <w:tc>
          <w:tcPr>
            <w:tcW w:w="653" w:type="dxa"/>
            <w:shd w:val="clear" w:color="auto" w:fill="A8D08D" w:themeFill="accent6" w:themeFillTint="99"/>
          </w:tcPr>
          <w:p w14:paraId="5FB8D76D" w14:textId="77777777" w:rsidR="001E608D" w:rsidRPr="00DC4948" w:rsidRDefault="001E608D" w:rsidP="006B64B0">
            <w:pPr>
              <w:pStyle w:val="Listparagraf"/>
              <w:numPr>
                <w:ilvl w:val="0"/>
                <w:numId w:val="20"/>
              </w:numPr>
              <w:tabs>
                <w:tab w:val="right" w:pos="0"/>
              </w:tabs>
              <w:ind w:left="162" w:right="-288" w:hanging="100"/>
              <w:jc w:val="both"/>
              <w:rPr>
                <w:sz w:val="24"/>
                <w:szCs w:val="24"/>
                <w:lang w:val="ro-MD"/>
              </w:rPr>
            </w:pPr>
          </w:p>
        </w:tc>
        <w:tc>
          <w:tcPr>
            <w:tcW w:w="2387" w:type="dxa"/>
            <w:vMerge/>
          </w:tcPr>
          <w:p w14:paraId="512D4E7B" w14:textId="77777777" w:rsidR="001E608D" w:rsidRPr="00DC4948" w:rsidRDefault="001E608D" w:rsidP="005238CC">
            <w:pPr>
              <w:jc w:val="both"/>
              <w:rPr>
                <w:b/>
                <w:bCs/>
                <w:sz w:val="24"/>
                <w:szCs w:val="24"/>
                <w:lang w:val="ro-MD"/>
              </w:rPr>
            </w:pPr>
          </w:p>
        </w:tc>
        <w:tc>
          <w:tcPr>
            <w:tcW w:w="2809" w:type="dxa"/>
          </w:tcPr>
          <w:p w14:paraId="5228B560" w14:textId="1DCEE611" w:rsidR="001E608D" w:rsidRPr="00DC4948" w:rsidRDefault="001E608D" w:rsidP="000C4416">
            <w:pPr>
              <w:jc w:val="both"/>
              <w:rPr>
                <w:sz w:val="24"/>
                <w:szCs w:val="24"/>
                <w:u w:val="single"/>
                <w:lang w:val="ro-MD"/>
              </w:rPr>
            </w:pPr>
            <w:r w:rsidRPr="00DC4948">
              <w:rPr>
                <w:sz w:val="24"/>
                <w:szCs w:val="24"/>
                <w:u w:val="single"/>
                <w:lang w:val="ro-MD"/>
              </w:rPr>
              <w:t>DORCAS</w:t>
            </w:r>
          </w:p>
        </w:tc>
        <w:tc>
          <w:tcPr>
            <w:tcW w:w="3731" w:type="dxa"/>
            <w:gridSpan w:val="2"/>
          </w:tcPr>
          <w:p w14:paraId="014AAA3C" w14:textId="23A35173" w:rsidR="001E608D" w:rsidRPr="00DC4948" w:rsidRDefault="001E608D" w:rsidP="001E608D">
            <w:pPr>
              <w:jc w:val="both"/>
              <w:rPr>
                <w:color w:val="000000" w:themeColor="text1"/>
                <w:sz w:val="24"/>
                <w:szCs w:val="24"/>
                <w:lang w:val="ro-MD"/>
              </w:rPr>
            </w:pPr>
            <w:r w:rsidRPr="00DC4948">
              <w:rPr>
                <w:color w:val="000000" w:themeColor="text1"/>
                <w:sz w:val="24"/>
                <w:szCs w:val="24"/>
                <w:lang w:val="ro-MD"/>
              </w:rPr>
              <w:t>Corelarea noțiunilor cu noțiunile definite în</w:t>
            </w:r>
            <w:r w:rsidR="008E2419" w:rsidRPr="00DC4948">
              <w:rPr>
                <w:color w:val="000000" w:themeColor="text1"/>
                <w:sz w:val="24"/>
                <w:szCs w:val="24"/>
                <w:lang w:val="ro-MD"/>
              </w:rPr>
              <w:t xml:space="preserve"> </w:t>
            </w:r>
            <w:r w:rsidRPr="00DC4948">
              <w:rPr>
                <w:color w:val="000000" w:themeColor="text1"/>
                <w:sz w:val="24"/>
                <w:szCs w:val="24"/>
                <w:lang w:val="ro-MD"/>
              </w:rPr>
              <w:t>Legea nr. 100/2017 cu privire la actele normative, articolul 2. Noţiuni principale.</w:t>
            </w:r>
          </w:p>
          <w:p w14:paraId="7EC304E7" w14:textId="28717FCA" w:rsidR="001E608D" w:rsidRPr="00DC4948" w:rsidRDefault="001E608D" w:rsidP="001E608D">
            <w:pPr>
              <w:jc w:val="both"/>
              <w:rPr>
                <w:color w:val="000000" w:themeColor="text1"/>
                <w:sz w:val="24"/>
                <w:szCs w:val="24"/>
                <w:lang w:val="ro-MD"/>
              </w:rPr>
            </w:pPr>
            <w:r w:rsidRPr="00DC4948">
              <w:rPr>
                <w:color w:val="000000" w:themeColor="text1"/>
                <w:sz w:val="24"/>
                <w:szCs w:val="24"/>
                <w:lang w:val="ro-MD"/>
              </w:rPr>
              <w:t>Legea nr. 100/2017 cu privire la actele normative stabilește cadrul general, iar Legea nr. 239/2008 detaliază mecanismele de participare publică</w:t>
            </w:r>
          </w:p>
        </w:tc>
        <w:tc>
          <w:tcPr>
            <w:tcW w:w="4642" w:type="dxa"/>
          </w:tcPr>
          <w:p w14:paraId="40E09B23" w14:textId="77777777" w:rsidR="001E608D" w:rsidRPr="00DC4948" w:rsidRDefault="008E2419" w:rsidP="000C4416">
            <w:pPr>
              <w:jc w:val="both"/>
              <w:rPr>
                <w:b/>
                <w:bCs/>
                <w:sz w:val="24"/>
                <w:szCs w:val="24"/>
                <w:lang w:val="ro-MD"/>
              </w:rPr>
            </w:pPr>
            <w:r w:rsidRPr="00DC4948">
              <w:rPr>
                <w:b/>
                <w:bCs/>
                <w:sz w:val="24"/>
                <w:szCs w:val="24"/>
                <w:lang w:val="ro-MD"/>
              </w:rPr>
              <w:t>Se acceptă</w:t>
            </w:r>
          </w:p>
          <w:p w14:paraId="050E06CB" w14:textId="77777777" w:rsidR="008E2419" w:rsidRPr="00DC4948" w:rsidRDefault="008E2419" w:rsidP="000C4416">
            <w:pPr>
              <w:jc w:val="both"/>
              <w:rPr>
                <w:b/>
                <w:bCs/>
                <w:sz w:val="24"/>
                <w:szCs w:val="24"/>
                <w:lang w:val="ro-MD"/>
              </w:rPr>
            </w:pPr>
          </w:p>
          <w:p w14:paraId="1AA01ABD" w14:textId="7C778201" w:rsidR="008E2419" w:rsidRPr="00DC4948" w:rsidRDefault="008E2419" w:rsidP="000C4416">
            <w:pPr>
              <w:jc w:val="both"/>
              <w:rPr>
                <w:sz w:val="24"/>
                <w:szCs w:val="24"/>
                <w:lang w:val="ro-MD"/>
              </w:rPr>
            </w:pPr>
            <w:r w:rsidRPr="00DC4948">
              <w:rPr>
                <w:sz w:val="24"/>
                <w:szCs w:val="24"/>
                <w:lang w:val="ro-MD"/>
              </w:rPr>
              <w:t>Noțiunile privind proiectele de decizii vizate de cerințele de respectare a transparenței și participării publice în procesul decizional, au fost corelate cu noțiunile din Legea cu privire la actele normative.</w:t>
            </w:r>
          </w:p>
        </w:tc>
      </w:tr>
      <w:tr w:rsidR="00476E46" w:rsidRPr="002A0E1D" w14:paraId="59465A5F" w14:textId="77777777" w:rsidTr="008E2419">
        <w:tc>
          <w:tcPr>
            <w:tcW w:w="653" w:type="dxa"/>
            <w:shd w:val="clear" w:color="auto" w:fill="A8D08D" w:themeFill="accent6" w:themeFillTint="99"/>
          </w:tcPr>
          <w:p w14:paraId="191A985B"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tcPr>
          <w:p w14:paraId="2C539A13" w14:textId="77777777" w:rsidR="00476E46" w:rsidRPr="00DC4948" w:rsidRDefault="00476E46" w:rsidP="00476E46">
            <w:pPr>
              <w:jc w:val="both"/>
              <w:rPr>
                <w:b/>
                <w:bCs/>
                <w:sz w:val="24"/>
                <w:szCs w:val="24"/>
                <w:lang w:val="ro-MD"/>
              </w:rPr>
            </w:pPr>
          </w:p>
        </w:tc>
        <w:tc>
          <w:tcPr>
            <w:tcW w:w="2809" w:type="dxa"/>
          </w:tcPr>
          <w:p w14:paraId="1E4A9B87" w14:textId="52244151" w:rsidR="00476E46" w:rsidRPr="00DC4948" w:rsidRDefault="00476E46" w:rsidP="00476E46">
            <w:pPr>
              <w:jc w:val="both"/>
              <w:rPr>
                <w:sz w:val="24"/>
                <w:szCs w:val="24"/>
                <w:u w:val="single"/>
                <w:lang w:val="ro-MD"/>
              </w:rPr>
            </w:pPr>
            <w:r w:rsidRPr="00DC4948">
              <w:rPr>
                <w:sz w:val="24"/>
                <w:szCs w:val="24"/>
                <w:u w:val="single"/>
                <w:lang w:val="ro-MD"/>
              </w:rPr>
              <w:t>DORCAS</w:t>
            </w:r>
          </w:p>
        </w:tc>
        <w:tc>
          <w:tcPr>
            <w:tcW w:w="3731" w:type="dxa"/>
            <w:gridSpan w:val="2"/>
          </w:tcPr>
          <w:p w14:paraId="2F3D4E9B" w14:textId="3951CABE" w:rsidR="00476E46" w:rsidRPr="00DC4948" w:rsidRDefault="00476E46" w:rsidP="00476E46">
            <w:pPr>
              <w:jc w:val="both"/>
              <w:rPr>
                <w:color w:val="000000" w:themeColor="text1"/>
                <w:sz w:val="24"/>
                <w:szCs w:val="24"/>
                <w:lang w:val="ro-MD"/>
              </w:rPr>
            </w:pPr>
            <w:r w:rsidRPr="00DC4948">
              <w:rPr>
                <w:sz w:val="24"/>
                <w:szCs w:val="24"/>
                <w:lang w:val="ro-MD"/>
              </w:rPr>
              <w:t>Se impune necesitatea clarificării în lege a noțiunii „proces decizional” sau renunțarea la această sintagmă.</w:t>
            </w:r>
          </w:p>
        </w:tc>
        <w:tc>
          <w:tcPr>
            <w:tcW w:w="4642" w:type="dxa"/>
          </w:tcPr>
          <w:p w14:paraId="1FA531B6" w14:textId="77777777" w:rsidR="00476E46" w:rsidRPr="00DC4948" w:rsidRDefault="00476E46" w:rsidP="00476E46">
            <w:pPr>
              <w:jc w:val="both"/>
              <w:rPr>
                <w:b/>
                <w:bCs/>
                <w:sz w:val="24"/>
                <w:szCs w:val="24"/>
                <w:lang w:val="ro-MD"/>
              </w:rPr>
            </w:pPr>
            <w:r w:rsidRPr="00DC4948">
              <w:rPr>
                <w:b/>
                <w:bCs/>
                <w:sz w:val="24"/>
                <w:szCs w:val="24"/>
                <w:lang w:val="ro-MD"/>
              </w:rPr>
              <w:t>Se acceptă</w:t>
            </w:r>
          </w:p>
          <w:p w14:paraId="5DFD4B80" w14:textId="200D90C7" w:rsidR="00476E46" w:rsidRPr="00DC4948" w:rsidRDefault="00476E46" w:rsidP="00476E46">
            <w:pPr>
              <w:jc w:val="both"/>
              <w:rPr>
                <w:sz w:val="24"/>
                <w:szCs w:val="24"/>
                <w:lang w:val="ro-MD"/>
              </w:rPr>
            </w:pPr>
            <w:r w:rsidRPr="00DC4948">
              <w:rPr>
                <w:sz w:val="24"/>
                <w:szCs w:val="24"/>
                <w:lang w:val="ro-MD"/>
              </w:rPr>
              <w:t>Noțiunea a fost dezvoltată</w:t>
            </w:r>
          </w:p>
        </w:tc>
      </w:tr>
      <w:tr w:rsidR="00476E46" w:rsidRPr="002A0E1D" w14:paraId="16B7103E" w14:textId="77777777" w:rsidTr="008E2419">
        <w:tc>
          <w:tcPr>
            <w:tcW w:w="653" w:type="dxa"/>
            <w:shd w:val="clear" w:color="auto" w:fill="A8D08D" w:themeFill="accent6" w:themeFillTint="99"/>
          </w:tcPr>
          <w:p w14:paraId="03BCA72E"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tcPr>
          <w:p w14:paraId="77664A60" w14:textId="77777777" w:rsidR="00476E46" w:rsidRPr="00DC4948" w:rsidRDefault="00476E46" w:rsidP="00476E46">
            <w:pPr>
              <w:jc w:val="both"/>
              <w:rPr>
                <w:b/>
                <w:bCs/>
                <w:sz w:val="24"/>
                <w:szCs w:val="24"/>
                <w:lang w:val="ro-MD"/>
              </w:rPr>
            </w:pPr>
          </w:p>
        </w:tc>
        <w:tc>
          <w:tcPr>
            <w:tcW w:w="2809" w:type="dxa"/>
          </w:tcPr>
          <w:p w14:paraId="2A404DB2" w14:textId="172D28FD" w:rsidR="00476E46" w:rsidRPr="00DC4948" w:rsidRDefault="00476E46" w:rsidP="00476E46">
            <w:pPr>
              <w:jc w:val="both"/>
              <w:rPr>
                <w:sz w:val="24"/>
                <w:szCs w:val="24"/>
                <w:u w:val="single"/>
                <w:lang w:val="ro-MD"/>
              </w:rPr>
            </w:pPr>
            <w:r w:rsidRPr="00DC4948">
              <w:rPr>
                <w:sz w:val="24"/>
                <w:szCs w:val="24"/>
                <w:u w:val="single"/>
                <w:lang w:val="ro-MD"/>
              </w:rPr>
              <w:t>DORCAS</w:t>
            </w:r>
          </w:p>
        </w:tc>
        <w:tc>
          <w:tcPr>
            <w:tcW w:w="3731" w:type="dxa"/>
            <w:gridSpan w:val="2"/>
          </w:tcPr>
          <w:p w14:paraId="7FF17336" w14:textId="11DBA4E8" w:rsidR="00476E46" w:rsidRPr="00DC4948" w:rsidRDefault="00476E46" w:rsidP="00476E46">
            <w:pPr>
              <w:jc w:val="both"/>
              <w:rPr>
                <w:color w:val="000000" w:themeColor="text1"/>
                <w:sz w:val="24"/>
                <w:szCs w:val="24"/>
                <w:lang w:val="ro-MD"/>
              </w:rPr>
            </w:pPr>
            <w:r w:rsidRPr="00DC4948">
              <w:rPr>
                <w:sz w:val="24"/>
                <w:szCs w:val="24"/>
                <w:lang w:val="ro-MD"/>
              </w:rPr>
              <w:t>Este bine venită ideea membrilor grupului de lucru de a defini noțiunea de „participare publică”</w:t>
            </w:r>
          </w:p>
        </w:tc>
        <w:tc>
          <w:tcPr>
            <w:tcW w:w="4642" w:type="dxa"/>
          </w:tcPr>
          <w:p w14:paraId="775EC4FD" w14:textId="77777777" w:rsidR="00476E46" w:rsidRPr="00DC4948" w:rsidRDefault="00476E46" w:rsidP="00476E46">
            <w:pPr>
              <w:jc w:val="both"/>
              <w:rPr>
                <w:b/>
                <w:bCs/>
                <w:sz w:val="24"/>
                <w:szCs w:val="24"/>
                <w:lang w:val="ro-MD"/>
              </w:rPr>
            </w:pPr>
            <w:r w:rsidRPr="00DC4948">
              <w:rPr>
                <w:b/>
                <w:bCs/>
                <w:sz w:val="24"/>
                <w:szCs w:val="24"/>
                <w:lang w:val="ro-MD"/>
              </w:rPr>
              <w:t>Se acceptă</w:t>
            </w:r>
          </w:p>
          <w:p w14:paraId="6CDDDEBE" w14:textId="4C302C99" w:rsidR="00476E46" w:rsidRPr="00DC4948" w:rsidRDefault="00476E46" w:rsidP="00476E46">
            <w:pPr>
              <w:jc w:val="both"/>
              <w:rPr>
                <w:sz w:val="24"/>
                <w:szCs w:val="24"/>
                <w:lang w:val="ro-MD"/>
              </w:rPr>
            </w:pPr>
            <w:r w:rsidRPr="00DC4948">
              <w:rPr>
                <w:sz w:val="24"/>
                <w:szCs w:val="24"/>
                <w:lang w:val="ro-MD"/>
              </w:rPr>
              <w:t>Noțiunea a fost dezvoltată</w:t>
            </w:r>
          </w:p>
        </w:tc>
      </w:tr>
      <w:tr w:rsidR="00476E46" w:rsidRPr="002A0E1D" w14:paraId="25F608A7" w14:textId="77777777" w:rsidTr="00303017">
        <w:tc>
          <w:tcPr>
            <w:tcW w:w="653" w:type="dxa"/>
            <w:shd w:val="clear" w:color="auto" w:fill="A8D08D" w:themeFill="accent6" w:themeFillTint="99"/>
          </w:tcPr>
          <w:p w14:paraId="03CC22D2"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tcPr>
          <w:p w14:paraId="49608BC2" w14:textId="77777777" w:rsidR="00476E46" w:rsidRPr="00DC4948" w:rsidRDefault="00476E46" w:rsidP="00476E46">
            <w:pPr>
              <w:jc w:val="both"/>
              <w:rPr>
                <w:b/>
                <w:bCs/>
                <w:sz w:val="24"/>
                <w:szCs w:val="24"/>
                <w:lang w:val="ro-MD"/>
              </w:rPr>
            </w:pPr>
          </w:p>
        </w:tc>
        <w:tc>
          <w:tcPr>
            <w:tcW w:w="2809" w:type="dxa"/>
          </w:tcPr>
          <w:p w14:paraId="43E665D4" w14:textId="566B0281" w:rsidR="00476E46" w:rsidRPr="00DC4948" w:rsidRDefault="00476E46" w:rsidP="00476E46">
            <w:pPr>
              <w:jc w:val="both"/>
              <w:rPr>
                <w:sz w:val="24"/>
                <w:szCs w:val="24"/>
                <w:lang w:val="ro-MD"/>
              </w:rPr>
            </w:pPr>
            <w:r w:rsidRPr="00DC4948">
              <w:rPr>
                <w:sz w:val="24"/>
                <w:szCs w:val="24"/>
                <w:u w:val="single"/>
                <w:lang w:val="ro-MD"/>
              </w:rPr>
              <w:t xml:space="preserve">CS </w:t>
            </w:r>
          </w:p>
          <w:p w14:paraId="17DE7788" w14:textId="1B081273" w:rsidR="00476E46" w:rsidRPr="00DC4948" w:rsidRDefault="00476E46" w:rsidP="00476E46">
            <w:pPr>
              <w:jc w:val="both"/>
              <w:rPr>
                <w:b/>
                <w:bCs/>
                <w:color w:val="0070C0"/>
                <w:sz w:val="24"/>
                <w:szCs w:val="24"/>
                <w:lang w:val="ro-MD"/>
              </w:rPr>
            </w:pPr>
          </w:p>
        </w:tc>
        <w:tc>
          <w:tcPr>
            <w:tcW w:w="3731" w:type="dxa"/>
            <w:gridSpan w:val="2"/>
          </w:tcPr>
          <w:p w14:paraId="75BC94F0" w14:textId="77777777" w:rsidR="00476E46" w:rsidRPr="00DC4948" w:rsidRDefault="00476E46" w:rsidP="00476E46">
            <w:pPr>
              <w:jc w:val="both"/>
              <w:rPr>
                <w:b/>
                <w:bCs/>
                <w:color w:val="0070C0"/>
                <w:sz w:val="24"/>
                <w:szCs w:val="24"/>
                <w:lang w:val="ro-MD"/>
              </w:rPr>
            </w:pPr>
            <w:r w:rsidRPr="00DC4948">
              <w:rPr>
                <w:sz w:val="24"/>
                <w:szCs w:val="24"/>
                <w:lang w:val="ro-MD"/>
              </w:rPr>
              <w:t>Definiția „deciziei” ce cade sub incidența prezentei legi nu este pe deplin clară, deoarece se poate aplica literalmente oricărui tip de act, de la acte administrative individuale la acte normative, inclusiv legislația primară și secundară. Pe de altă parte, aceasta ar putea fi interpretată și ca excluzând actele care nu au caracter obligatoriu din punct de vedere juridic, cum ar fi politicile, strategiile și programele.</w:t>
            </w:r>
            <w:r w:rsidRPr="00DC4948">
              <w:rPr>
                <w:b/>
                <w:bCs/>
                <w:color w:val="0070C0"/>
                <w:sz w:val="24"/>
                <w:szCs w:val="24"/>
                <w:lang w:val="ro-MD"/>
              </w:rPr>
              <w:t xml:space="preserve"> </w:t>
            </w:r>
          </w:p>
          <w:p w14:paraId="1FB87D74" w14:textId="1287906E"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Prin urmare, se recomandă clarificarea sferei materiale a consultărilor publice, prin asigurarea faptului că aceasta include propuneri pentru:</w:t>
            </w:r>
          </w:p>
          <w:p w14:paraId="03B17D0C" w14:textId="77777777"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lastRenderedPageBreak/>
              <w:t>- actele normative enumerate la articolul 6 din Legea nr. 100/2017 privind actele normative;</w:t>
            </w:r>
          </w:p>
          <w:p w14:paraId="18F2F709" w14:textId="4B16E7C9" w:rsidR="00476E46" w:rsidRPr="00DC4948" w:rsidRDefault="00476E46" w:rsidP="00476E46">
            <w:pPr>
              <w:jc w:val="both"/>
              <w:rPr>
                <w:sz w:val="24"/>
                <w:szCs w:val="24"/>
                <w:lang w:val="ro-MD"/>
              </w:rPr>
            </w:pPr>
            <w:r w:rsidRPr="00DC4948">
              <w:rPr>
                <w:color w:val="000000" w:themeColor="text1"/>
                <w:sz w:val="24"/>
                <w:szCs w:val="24"/>
                <w:lang w:val="ro-MD"/>
              </w:rPr>
              <w:t>- strategii, politici și programe elaborate de autoritățile publice centrale și locale.</w:t>
            </w:r>
          </w:p>
        </w:tc>
        <w:tc>
          <w:tcPr>
            <w:tcW w:w="4642" w:type="dxa"/>
          </w:tcPr>
          <w:p w14:paraId="191645EE" w14:textId="4F043E26" w:rsidR="00476E46" w:rsidRPr="00DC4948" w:rsidRDefault="00476E46" w:rsidP="00476E46">
            <w:pPr>
              <w:jc w:val="both"/>
              <w:rPr>
                <w:b/>
                <w:bCs/>
                <w:sz w:val="24"/>
                <w:szCs w:val="24"/>
                <w:lang w:val="ro-MD"/>
              </w:rPr>
            </w:pPr>
            <w:r w:rsidRPr="00DC4948">
              <w:rPr>
                <w:b/>
                <w:bCs/>
                <w:sz w:val="24"/>
                <w:szCs w:val="24"/>
                <w:lang w:val="ro-MD"/>
              </w:rPr>
              <w:lastRenderedPageBreak/>
              <w:t>Se acceptă</w:t>
            </w:r>
          </w:p>
          <w:p w14:paraId="0029B30E" w14:textId="624C02DA" w:rsidR="00476E46" w:rsidRPr="00DC4948" w:rsidRDefault="00476E46" w:rsidP="00476E46">
            <w:pPr>
              <w:jc w:val="both"/>
              <w:rPr>
                <w:sz w:val="24"/>
                <w:szCs w:val="24"/>
                <w:lang w:val="ro-MD"/>
              </w:rPr>
            </w:pPr>
            <w:r w:rsidRPr="00DC4948">
              <w:rPr>
                <w:sz w:val="24"/>
                <w:szCs w:val="24"/>
                <w:lang w:val="ro-MD"/>
              </w:rPr>
              <w:t>Se propune aplicarea criteriilor de participare publică în procesul decizional ale OECD SIGMA, conform cărora consultarea publică este obligatorie pentru:</w:t>
            </w:r>
          </w:p>
          <w:p w14:paraId="5AC6DE46" w14:textId="77777777" w:rsidR="00476E46" w:rsidRPr="00DC4948" w:rsidRDefault="00476E46" w:rsidP="00476E46">
            <w:pPr>
              <w:numPr>
                <w:ilvl w:val="0"/>
                <w:numId w:val="14"/>
              </w:numPr>
              <w:jc w:val="both"/>
              <w:rPr>
                <w:sz w:val="24"/>
                <w:szCs w:val="24"/>
                <w:lang w:val="ro-MD"/>
              </w:rPr>
            </w:pPr>
            <w:r w:rsidRPr="00DC4948">
              <w:rPr>
                <w:sz w:val="24"/>
                <w:szCs w:val="24"/>
                <w:lang w:val="ro-MD"/>
              </w:rPr>
              <w:t>proiectele de legi;</w:t>
            </w:r>
          </w:p>
          <w:p w14:paraId="1A4A1A7F" w14:textId="77777777" w:rsidR="00476E46" w:rsidRPr="00DC4948" w:rsidRDefault="00476E46" w:rsidP="00476E46">
            <w:pPr>
              <w:numPr>
                <w:ilvl w:val="0"/>
                <w:numId w:val="14"/>
              </w:numPr>
              <w:jc w:val="both"/>
              <w:rPr>
                <w:sz w:val="24"/>
                <w:szCs w:val="24"/>
                <w:lang w:val="ro-MD"/>
              </w:rPr>
            </w:pPr>
            <w:r w:rsidRPr="00DC4948">
              <w:rPr>
                <w:sz w:val="24"/>
                <w:szCs w:val="24"/>
                <w:lang w:val="ro-MD"/>
              </w:rPr>
              <w:t>proiectele de legislație secundară adoptate de guvern;</w:t>
            </w:r>
          </w:p>
          <w:p w14:paraId="27E72DB0" w14:textId="77777777" w:rsidR="00476E46" w:rsidRPr="00DC4948" w:rsidRDefault="00476E46" w:rsidP="00476E46">
            <w:pPr>
              <w:numPr>
                <w:ilvl w:val="0"/>
                <w:numId w:val="14"/>
              </w:numPr>
              <w:jc w:val="both"/>
              <w:rPr>
                <w:sz w:val="24"/>
                <w:szCs w:val="24"/>
                <w:lang w:val="ro-MD"/>
              </w:rPr>
            </w:pPr>
            <w:r w:rsidRPr="00DC4948">
              <w:rPr>
                <w:sz w:val="24"/>
                <w:szCs w:val="24"/>
                <w:lang w:val="ro-MD"/>
              </w:rPr>
              <w:t>proiectele de planificare strategică: documente de planificare și documentele de politici publice;</w:t>
            </w:r>
          </w:p>
          <w:p w14:paraId="6AD09193" w14:textId="59588E55" w:rsidR="00476E46" w:rsidRPr="00DC4948" w:rsidRDefault="00476E46" w:rsidP="00476E46">
            <w:pPr>
              <w:numPr>
                <w:ilvl w:val="0"/>
                <w:numId w:val="14"/>
              </w:numPr>
              <w:jc w:val="both"/>
              <w:rPr>
                <w:sz w:val="24"/>
                <w:szCs w:val="24"/>
                <w:lang w:val="ro-MD"/>
              </w:rPr>
            </w:pPr>
            <w:r w:rsidRPr="00DC4948">
              <w:rPr>
                <w:sz w:val="24"/>
                <w:szCs w:val="24"/>
                <w:lang w:val="ro-MD"/>
              </w:rPr>
              <w:t xml:space="preserve">proiectele de acte normative ale autorităților administrației publice centrale de specialitate; ale autorităților publice autonome; ale autorităților unităților teritoriale autonome cu statut juridic special; ale </w:t>
            </w:r>
            <w:r w:rsidRPr="00DC4948">
              <w:rPr>
                <w:sz w:val="24"/>
                <w:szCs w:val="24"/>
                <w:lang w:val="ro-MD"/>
              </w:rPr>
              <w:lastRenderedPageBreak/>
              <w:t>autorităților administrației publice locale</w:t>
            </w:r>
          </w:p>
          <w:p w14:paraId="4C9C5F04" w14:textId="1456ABD2" w:rsidR="00476E46" w:rsidRPr="00DC4948" w:rsidRDefault="00476E46" w:rsidP="00476E46">
            <w:pPr>
              <w:jc w:val="both"/>
              <w:rPr>
                <w:sz w:val="24"/>
                <w:szCs w:val="24"/>
                <w:lang w:val="ro-MD"/>
              </w:rPr>
            </w:pPr>
          </w:p>
        </w:tc>
      </w:tr>
      <w:tr w:rsidR="00476E46" w:rsidRPr="002A0E1D" w14:paraId="3D9A81F7" w14:textId="1899DCFC" w:rsidTr="00303017">
        <w:tc>
          <w:tcPr>
            <w:tcW w:w="653" w:type="dxa"/>
            <w:shd w:val="clear" w:color="auto" w:fill="A8D08D" w:themeFill="accent6" w:themeFillTint="99"/>
          </w:tcPr>
          <w:p w14:paraId="5E2BEF85"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0A3B3774" w14:textId="77777777" w:rsidR="00476E46" w:rsidRPr="00DC4948" w:rsidRDefault="00476E46" w:rsidP="00476E46">
            <w:pPr>
              <w:jc w:val="both"/>
              <w:rPr>
                <w:sz w:val="24"/>
                <w:szCs w:val="24"/>
                <w:lang w:val="ro-MD"/>
              </w:rPr>
            </w:pPr>
            <w:r w:rsidRPr="00DC4948">
              <w:rPr>
                <w:b/>
                <w:bCs/>
                <w:sz w:val="24"/>
                <w:szCs w:val="24"/>
                <w:lang w:val="ro-MD"/>
              </w:rPr>
              <w:t>Articolul 3.</w:t>
            </w:r>
            <w:r w:rsidRPr="00DC4948">
              <w:rPr>
                <w:sz w:val="24"/>
                <w:szCs w:val="24"/>
                <w:lang w:val="ro-MD"/>
              </w:rPr>
              <w:t> Domeniul de aplicare al prezentei legi</w:t>
            </w:r>
          </w:p>
          <w:p w14:paraId="5690B35B" w14:textId="0C0873CD" w:rsidR="00476E46" w:rsidRPr="00DC4948" w:rsidRDefault="00476E46" w:rsidP="00476E46">
            <w:pPr>
              <w:jc w:val="both"/>
              <w:rPr>
                <w:sz w:val="24"/>
                <w:szCs w:val="24"/>
                <w:lang w:val="ro-MD"/>
              </w:rPr>
            </w:pPr>
            <w:r w:rsidRPr="00DC4948">
              <w:rPr>
                <w:b/>
                <w:bCs/>
                <w:sz w:val="24"/>
                <w:szCs w:val="24"/>
                <w:lang w:val="ro-MD"/>
              </w:rPr>
              <w:t>Pct. 3, 4</w:t>
            </w:r>
            <w:r w:rsidRPr="00DC4948">
              <w:rPr>
                <w:sz w:val="24"/>
                <w:szCs w:val="24"/>
                <w:lang w:val="ro-MD"/>
              </w:rPr>
              <w:t xml:space="preserve"> Anexa 1</w:t>
            </w:r>
            <w:r w:rsidRPr="00DC4948">
              <w:rPr>
                <w:b/>
                <w:bCs/>
                <w:sz w:val="24"/>
                <w:szCs w:val="24"/>
                <w:lang w:val="ro-MD"/>
              </w:rPr>
              <w:t xml:space="preserve"> </w:t>
            </w:r>
            <w:r w:rsidRPr="00DC4948">
              <w:rPr>
                <w:sz w:val="24"/>
                <w:szCs w:val="24"/>
                <w:lang w:val="ro-MD"/>
              </w:rPr>
              <w:t>HG 967/2016</w:t>
            </w:r>
          </w:p>
        </w:tc>
        <w:tc>
          <w:tcPr>
            <w:tcW w:w="2809" w:type="dxa"/>
          </w:tcPr>
          <w:p w14:paraId="785A9FA5" w14:textId="6C164636" w:rsidR="00476E46" w:rsidRPr="00DC4948" w:rsidRDefault="00476E46" w:rsidP="00476E46">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083D956F" w14:textId="77777777" w:rsidR="00476E46" w:rsidRPr="00DC4948" w:rsidRDefault="00476E46" w:rsidP="00476E46">
            <w:pPr>
              <w:jc w:val="both"/>
              <w:rPr>
                <w:sz w:val="24"/>
                <w:szCs w:val="24"/>
                <w:lang w:val="ro-MD"/>
              </w:rPr>
            </w:pPr>
          </w:p>
        </w:tc>
        <w:tc>
          <w:tcPr>
            <w:tcW w:w="3731" w:type="dxa"/>
            <w:gridSpan w:val="2"/>
          </w:tcPr>
          <w:p w14:paraId="48EAD0DD" w14:textId="1EF7F3CC" w:rsidR="00476E46" w:rsidRPr="00DC4948" w:rsidRDefault="00476E46" w:rsidP="00476E46">
            <w:pPr>
              <w:jc w:val="both"/>
              <w:rPr>
                <w:sz w:val="24"/>
                <w:szCs w:val="24"/>
                <w:lang w:val="ro-MD"/>
              </w:rPr>
            </w:pPr>
            <w:r w:rsidRPr="00DC4948">
              <w:rPr>
                <w:sz w:val="24"/>
                <w:szCs w:val="24"/>
                <w:lang w:val="ro-MD"/>
              </w:rPr>
              <w:t xml:space="preserve">Revizuirea și clarificarea prevederilor legale care pot fi interpretate în mod echivoc în ceea ce privește obligația de a desfășura consultări publice. În speță, articolul 3 alineatul (4) din Legea nr. 239/2008 care prevede că „Autoritățile publice vor consulta cetățenii, asociațiile înființate în conformitate cu legea, alte părți interesate cu privire la proiectele de acte normative, administrative care </w:t>
            </w:r>
            <w:r w:rsidRPr="00DC4948">
              <w:rPr>
                <w:i/>
                <w:sz w:val="24"/>
                <w:szCs w:val="24"/>
                <w:lang w:val="ro-MD"/>
              </w:rPr>
              <w:t xml:space="preserve">pot avea </w:t>
            </w:r>
            <w:r w:rsidRPr="00DC4948">
              <w:rPr>
                <w:sz w:val="24"/>
                <w:szCs w:val="24"/>
                <w:lang w:val="ro-MD"/>
              </w:rPr>
              <w:t xml:space="preserve">un impact social, economic, asupra mediului (privind stilul de viață și drepturile omului, cultura, sănătatea și protecția socială, comunitățile locale, serviciile publice).” </w:t>
            </w:r>
            <w:r w:rsidRPr="00DC4948">
              <w:rPr>
                <w:b/>
                <w:bCs/>
                <w:sz w:val="24"/>
                <w:szCs w:val="24"/>
                <w:lang w:val="ro-MD"/>
              </w:rPr>
              <w:t>Norma juridică respectivă este ambiguă</w:t>
            </w:r>
            <w:r w:rsidRPr="00DC4948">
              <w:rPr>
                <w:sz w:val="24"/>
                <w:szCs w:val="24"/>
                <w:lang w:val="ro-MD"/>
              </w:rPr>
              <w:t>, deoarece, în temeiul acesteia și în funcție de discreția, interesele și circumstanțele politice existente, numeroase proiecte de decizii ar putea fi interpretate ca neavând un astfel de impact precum este descris la articolul menționat.</w:t>
            </w:r>
          </w:p>
        </w:tc>
        <w:tc>
          <w:tcPr>
            <w:tcW w:w="4642" w:type="dxa"/>
          </w:tcPr>
          <w:p w14:paraId="1C567BDE" w14:textId="02265639" w:rsidR="00476E46" w:rsidRPr="00DC4948" w:rsidRDefault="00476E46" w:rsidP="00476E46">
            <w:pPr>
              <w:jc w:val="both"/>
              <w:rPr>
                <w:b/>
                <w:bCs/>
                <w:sz w:val="24"/>
                <w:szCs w:val="24"/>
                <w:lang w:val="ro-MD"/>
              </w:rPr>
            </w:pPr>
            <w:r w:rsidRPr="00DC4948">
              <w:rPr>
                <w:b/>
                <w:bCs/>
                <w:sz w:val="24"/>
                <w:szCs w:val="24"/>
                <w:lang w:val="ro-MD"/>
              </w:rPr>
              <w:t>Se acceptă</w:t>
            </w:r>
          </w:p>
          <w:p w14:paraId="004B046E" w14:textId="07AD79E6" w:rsidR="00476E46" w:rsidRPr="00DC4948" w:rsidRDefault="00476E46" w:rsidP="00476E46">
            <w:pPr>
              <w:jc w:val="both"/>
              <w:rPr>
                <w:sz w:val="24"/>
                <w:szCs w:val="24"/>
                <w:lang w:val="ro-MD"/>
              </w:rPr>
            </w:pPr>
            <w:r w:rsidRPr="00DC4948">
              <w:rPr>
                <w:sz w:val="24"/>
                <w:szCs w:val="24"/>
                <w:lang w:val="ro-MD"/>
              </w:rPr>
              <w:t>Proiectul de lege stipulează cerința generală de consultare a tuturor propunerilor legislative și politice, păstrând în același timp posibilitatea de a limita consultările în cazuri excepționale și bine justificate.</w:t>
            </w:r>
          </w:p>
          <w:p w14:paraId="61BF7FA5" w14:textId="252A1132" w:rsidR="00476E46" w:rsidRPr="00DC4948" w:rsidRDefault="00476E46" w:rsidP="00476E46">
            <w:pPr>
              <w:rPr>
                <w:sz w:val="24"/>
                <w:szCs w:val="24"/>
                <w:lang w:val="ro-MD"/>
              </w:rPr>
            </w:pPr>
          </w:p>
        </w:tc>
      </w:tr>
      <w:tr w:rsidR="00476E46" w:rsidRPr="002A0E1D" w14:paraId="164ACEDF" w14:textId="0A90BD74" w:rsidTr="00303017">
        <w:tc>
          <w:tcPr>
            <w:tcW w:w="653" w:type="dxa"/>
            <w:shd w:val="clear" w:color="auto" w:fill="A8D08D" w:themeFill="accent6" w:themeFillTint="99"/>
          </w:tcPr>
          <w:p w14:paraId="2B36EC4F"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tcPr>
          <w:p w14:paraId="7514541C" w14:textId="77777777" w:rsidR="00476E46" w:rsidRPr="00DC4948" w:rsidRDefault="00476E46" w:rsidP="00476E46">
            <w:pPr>
              <w:jc w:val="both"/>
              <w:rPr>
                <w:b/>
                <w:bCs/>
                <w:sz w:val="24"/>
                <w:szCs w:val="24"/>
                <w:lang w:val="ro-MD"/>
              </w:rPr>
            </w:pPr>
          </w:p>
        </w:tc>
        <w:tc>
          <w:tcPr>
            <w:tcW w:w="2809" w:type="dxa"/>
          </w:tcPr>
          <w:p w14:paraId="353B0E5A" w14:textId="47A0D288" w:rsidR="00476E46" w:rsidRPr="00DC4948" w:rsidRDefault="00476E46" w:rsidP="00476E46">
            <w:pPr>
              <w:jc w:val="both"/>
              <w:rPr>
                <w:sz w:val="24"/>
                <w:szCs w:val="24"/>
                <w:lang w:val="ro-MD"/>
              </w:rPr>
            </w:pPr>
            <w:r w:rsidRPr="00DC4948">
              <w:rPr>
                <w:sz w:val="24"/>
                <w:szCs w:val="24"/>
                <w:u w:val="single"/>
                <w:lang w:val="ro-MD"/>
              </w:rPr>
              <w:t xml:space="preserve">Studiul TPD </w:t>
            </w:r>
            <w:r w:rsidRPr="00DC4948">
              <w:rPr>
                <w:sz w:val="24"/>
                <w:szCs w:val="24"/>
                <w:lang w:val="ro-MD"/>
              </w:rPr>
              <w:t xml:space="preserve"> </w:t>
            </w:r>
          </w:p>
          <w:p w14:paraId="27EBA5F7" w14:textId="35A26DA9" w:rsidR="00476E46" w:rsidRPr="00DC4948" w:rsidRDefault="00476E46" w:rsidP="00476E46">
            <w:pPr>
              <w:jc w:val="both"/>
              <w:rPr>
                <w:sz w:val="24"/>
                <w:szCs w:val="24"/>
                <w:lang w:val="ro-MD"/>
              </w:rPr>
            </w:pPr>
          </w:p>
        </w:tc>
        <w:tc>
          <w:tcPr>
            <w:tcW w:w="3731" w:type="dxa"/>
            <w:gridSpan w:val="2"/>
          </w:tcPr>
          <w:p w14:paraId="1A22FE0F" w14:textId="0DF78330" w:rsidR="00476E46" w:rsidRPr="00DC4948" w:rsidRDefault="00476E46" w:rsidP="00476E46">
            <w:pPr>
              <w:jc w:val="both"/>
              <w:rPr>
                <w:sz w:val="24"/>
                <w:szCs w:val="24"/>
                <w:u w:val="single"/>
                <w:lang w:val="ro-MD"/>
              </w:rPr>
            </w:pPr>
            <w:r w:rsidRPr="00DC4948">
              <w:rPr>
                <w:b/>
                <w:bCs/>
                <w:color w:val="000000" w:themeColor="text1"/>
                <w:sz w:val="24"/>
                <w:szCs w:val="24"/>
                <w:lang w:val="ro-MD"/>
              </w:rPr>
              <w:t xml:space="preserve">Revizuirea interpretării prevederilor privind transparența </w:t>
            </w:r>
            <w:r w:rsidRPr="00DC4948">
              <w:rPr>
                <w:b/>
                <w:bCs/>
                <w:color w:val="000000" w:themeColor="text1"/>
                <w:sz w:val="24"/>
                <w:szCs w:val="24"/>
                <w:lang w:val="ro-MD"/>
              </w:rPr>
              <w:lastRenderedPageBreak/>
              <w:t>de la art. 3 alin (5)</w:t>
            </w:r>
            <w:r w:rsidRPr="00DC4948">
              <w:rPr>
                <w:color w:val="000000" w:themeColor="text1"/>
                <w:sz w:val="24"/>
                <w:szCs w:val="24"/>
                <w:lang w:val="ro-MD"/>
              </w:rPr>
              <w:t xml:space="preserve"> din Legea 239/2008, care prevede că „Prevederile prezentei legi nu se aplică în procesul de elaborare a  deciziilor şi de desfășurare a ședințelor din cadrul autorităților publice la care sunt examinate informații oficiale cu accesibilitate limitată în condițiile legii precum și </w:t>
            </w:r>
            <w:r w:rsidRPr="00DC4948">
              <w:rPr>
                <w:b/>
                <w:bCs/>
                <w:color w:val="000000" w:themeColor="text1"/>
                <w:sz w:val="24"/>
                <w:szCs w:val="24"/>
                <w:lang w:val="ro-MD"/>
              </w:rPr>
              <w:t>în procesul de desfășurare a ședințelor operative</w:t>
            </w:r>
            <w:r w:rsidRPr="00DC4948">
              <w:rPr>
                <w:color w:val="000000" w:themeColor="text1"/>
                <w:sz w:val="24"/>
                <w:szCs w:val="24"/>
                <w:lang w:val="ro-MD"/>
              </w:rPr>
              <w:t xml:space="preserve"> convocate de conducătorii autorităților publice respective”. Nu este clar care este, </w:t>
            </w:r>
            <w:r w:rsidRPr="00DC4948">
              <w:rPr>
                <w:sz w:val="24"/>
                <w:szCs w:val="24"/>
                <w:lang w:val="ro-MD"/>
              </w:rPr>
              <w:t>din punct de vedere juridic, „o ședință operativă”.</w:t>
            </w:r>
          </w:p>
        </w:tc>
        <w:tc>
          <w:tcPr>
            <w:tcW w:w="4642" w:type="dxa"/>
          </w:tcPr>
          <w:p w14:paraId="4650577F" w14:textId="6361B54D" w:rsidR="00476E46" w:rsidRPr="00DC4948" w:rsidRDefault="00476E46" w:rsidP="00476E46">
            <w:pPr>
              <w:rPr>
                <w:b/>
                <w:bCs/>
                <w:sz w:val="24"/>
                <w:szCs w:val="24"/>
                <w:lang w:val="ro-MD"/>
              </w:rPr>
            </w:pPr>
            <w:r w:rsidRPr="00DC4948">
              <w:rPr>
                <w:b/>
                <w:bCs/>
                <w:sz w:val="24"/>
                <w:szCs w:val="24"/>
                <w:lang w:val="ro-MD"/>
              </w:rPr>
              <w:lastRenderedPageBreak/>
              <w:t>Se acceptă</w:t>
            </w:r>
          </w:p>
          <w:p w14:paraId="367548EE" w14:textId="77777777" w:rsidR="00476E46" w:rsidRPr="00DC4948" w:rsidRDefault="00476E46" w:rsidP="00476E46">
            <w:pPr>
              <w:rPr>
                <w:sz w:val="24"/>
                <w:szCs w:val="24"/>
                <w:lang w:val="ro-MD"/>
              </w:rPr>
            </w:pPr>
          </w:p>
          <w:p w14:paraId="53408958" w14:textId="77777777" w:rsidR="00476E46" w:rsidRPr="00DC4948" w:rsidRDefault="00476E46" w:rsidP="00476E46">
            <w:pPr>
              <w:rPr>
                <w:sz w:val="24"/>
                <w:szCs w:val="24"/>
                <w:u w:val="single"/>
                <w:lang w:val="ro-MD"/>
              </w:rPr>
            </w:pPr>
          </w:p>
          <w:p w14:paraId="6DC0BCD1" w14:textId="5EBFB55D" w:rsidR="00476E46" w:rsidRPr="00FD0A37" w:rsidRDefault="00FD0A37" w:rsidP="00476E46">
            <w:pPr>
              <w:rPr>
                <w:sz w:val="24"/>
                <w:szCs w:val="24"/>
                <w:lang w:val="ro-MD"/>
              </w:rPr>
            </w:pPr>
            <w:r w:rsidRPr="00FD0A37">
              <w:rPr>
                <w:sz w:val="24"/>
                <w:szCs w:val="24"/>
                <w:lang w:val="ro-MD"/>
              </w:rPr>
              <w:t xml:space="preserve">În prezentul proiect de lege sunt definite ședințele de consultare publică și </w:t>
            </w:r>
            <w:r>
              <w:rPr>
                <w:sz w:val="24"/>
                <w:szCs w:val="24"/>
                <w:lang w:val="ro-MD"/>
              </w:rPr>
              <w:t>reglementările</w:t>
            </w:r>
            <w:r w:rsidRPr="00FD0A37">
              <w:rPr>
                <w:sz w:val="24"/>
                <w:szCs w:val="24"/>
                <w:lang w:val="ro-MD"/>
              </w:rPr>
              <w:t xml:space="preserve"> de desfășurare a acestora.</w:t>
            </w:r>
          </w:p>
        </w:tc>
      </w:tr>
      <w:tr w:rsidR="00476E46" w:rsidRPr="002A0E1D" w14:paraId="6EB69C9C" w14:textId="1618882D" w:rsidTr="001A6AF8">
        <w:tc>
          <w:tcPr>
            <w:tcW w:w="653" w:type="dxa"/>
            <w:shd w:val="clear" w:color="auto" w:fill="E2EFD9" w:themeFill="accent6" w:themeFillTint="33"/>
          </w:tcPr>
          <w:p w14:paraId="3C0CEF59" w14:textId="77777777" w:rsidR="00476E46" w:rsidRPr="00DC4948" w:rsidRDefault="00476E46" w:rsidP="00476E46">
            <w:pPr>
              <w:pStyle w:val="Listparagraf"/>
              <w:numPr>
                <w:ilvl w:val="0"/>
                <w:numId w:val="20"/>
              </w:numPr>
              <w:tabs>
                <w:tab w:val="right" w:pos="0"/>
              </w:tabs>
              <w:ind w:left="162" w:right="-288" w:hanging="100"/>
              <w:jc w:val="both"/>
              <w:rPr>
                <w:sz w:val="24"/>
                <w:szCs w:val="24"/>
                <w:lang w:val="ro-MD"/>
              </w:rPr>
            </w:pPr>
          </w:p>
        </w:tc>
        <w:tc>
          <w:tcPr>
            <w:tcW w:w="2387" w:type="dxa"/>
            <w:vMerge/>
          </w:tcPr>
          <w:p w14:paraId="5746EA5E" w14:textId="77777777" w:rsidR="00476E46" w:rsidRPr="00DC4948" w:rsidRDefault="00476E46" w:rsidP="00476E46">
            <w:pPr>
              <w:jc w:val="both"/>
              <w:rPr>
                <w:b/>
                <w:bCs/>
                <w:sz w:val="24"/>
                <w:szCs w:val="24"/>
                <w:lang w:val="ro-MD"/>
              </w:rPr>
            </w:pPr>
          </w:p>
        </w:tc>
        <w:tc>
          <w:tcPr>
            <w:tcW w:w="2809" w:type="dxa"/>
          </w:tcPr>
          <w:p w14:paraId="18088C5C" w14:textId="72BCD76B" w:rsidR="00476E46" w:rsidRPr="00DC4948" w:rsidRDefault="00476E46" w:rsidP="00476E46">
            <w:pPr>
              <w:jc w:val="both"/>
              <w:rPr>
                <w:sz w:val="24"/>
                <w:szCs w:val="24"/>
                <w:lang w:val="ro-MD"/>
              </w:rPr>
            </w:pPr>
            <w:r w:rsidRPr="00DC4948">
              <w:rPr>
                <w:sz w:val="24"/>
                <w:szCs w:val="24"/>
                <w:u w:val="single"/>
                <w:lang w:val="ro-MD"/>
              </w:rPr>
              <w:t>CPR&amp;CSOs</w:t>
            </w:r>
            <w:r w:rsidRPr="00DC4948">
              <w:rPr>
                <w:sz w:val="24"/>
                <w:szCs w:val="24"/>
                <w:lang w:val="ro-MD"/>
              </w:rPr>
              <w:t xml:space="preserve">  </w:t>
            </w:r>
          </w:p>
          <w:p w14:paraId="569A0B76" w14:textId="4635DF4F" w:rsidR="00476E46" w:rsidRPr="00DC4948" w:rsidRDefault="00476E46" w:rsidP="00476E46">
            <w:pPr>
              <w:jc w:val="both"/>
              <w:rPr>
                <w:sz w:val="24"/>
                <w:szCs w:val="24"/>
                <w:lang w:val="ro-MD"/>
              </w:rPr>
            </w:pPr>
          </w:p>
        </w:tc>
        <w:tc>
          <w:tcPr>
            <w:tcW w:w="3731" w:type="dxa"/>
            <w:gridSpan w:val="2"/>
          </w:tcPr>
          <w:p w14:paraId="039A770D" w14:textId="77777777"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 xml:space="preserve">Subiecții legii ar trebui să fie enumerați expres și ar trebui claritate în raport cu Parlamentul, dar și alte instituții. </w:t>
            </w:r>
          </w:p>
          <w:p w14:paraId="57D5D1B0" w14:textId="103475D9"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Situația de acum: Legea actuală spune că aceasta se aplică autorităților publice care elaborează proiecte de decizii, inclusiv Parlamentul, președintele, APC, APL și persoanele juridice care gestionează şi utilizează mijloace financiare publice. Cu toate acestea, aplicabilitatea legii asupra Parlamentului nu este clar definită în mod univoc.</w:t>
            </w:r>
          </w:p>
          <w:p w14:paraId="10D336F2" w14:textId="77777777"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 xml:space="preserve">Legea trebuie să se aplice tuturor autorităților publice: APC, APL, Parlamentului, Președinției, dar și întreprinderilor de stat și municipale, </w:t>
            </w:r>
            <w:r w:rsidRPr="00DC4948">
              <w:rPr>
                <w:color w:val="000000" w:themeColor="text1"/>
                <w:sz w:val="24"/>
                <w:szCs w:val="24"/>
                <w:lang w:val="ro-MD"/>
              </w:rPr>
              <w:lastRenderedPageBreak/>
              <w:t xml:space="preserve">precum și persoanelor juridice de drept privat gestionate de stat (mai ales celor care prestează servicii publice). </w:t>
            </w:r>
          </w:p>
          <w:p w14:paraId="11EF9F22" w14:textId="77777777"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 xml:space="preserve">O sugestie ar fi ca lista de subiecți să fie similară cu cea din art. 5 al Legii nr. 148 privind accesul la informațiile de interes public. </w:t>
            </w:r>
          </w:p>
          <w:p w14:paraId="04672F53" w14:textId="45E7620C" w:rsidR="00476E46" w:rsidRPr="00DC4948" w:rsidRDefault="00476E46" w:rsidP="00476E46">
            <w:pPr>
              <w:jc w:val="both"/>
              <w:rPr>
                <w:color w:val="000000" w:themeColor="text1"/>
                <w:sz w:val="24"/>
                <w:szCs w:val="24"/>
                <w:lang w:val="ro-MD"/>
              </w:rPr>
            </w:pPr>
            <w:r w:rsidRPr="00DC4948">
              <w:rPr>
                <w:color w:val="000000" w:themeColor="text1"/>
                <w:sz w:val="24"/>
                <w:szCs w:val="24"/>
                <w:lang w:val="ro-MD"/>
              </w:rPr>
              <w:t>Trebuie să fie clar că standardele de participare se aplică și Parlamentului (spre deosebire de situația actuală). Parlamentul să aibă obligația explicită de a respecta standardele de participare publică, inclusiv pentru amendamente și modificări legislative</w:t>
            </w:r>
          </w:p>
        </w:tc>
        <w:tc>
          <w:tcPr>
            <w:tcW w:w="4642" w:type="dxa"/>
          </w:tcPr>
          <w:p w14:paraId="6E55C9A8" w14:textId="37B3B88D" w:rsidR="00476E46" w:rsidRPr="00DC4948" w:rsidRDefault="00476E46" w:rsidP="00476E46">
            <w:pPr>
              <w:jc w:val="both"/>
              <w:rPr>
                <w:b/>
                <w:bCs/>
                <w:sz w:val="24"/>
                <w:szCs w:val="24"/>
                <w:lang w:val="ro-MD"/>
              </w:rPr>
            </w:pPr>
            <w:r w:rsidRPr="00DC4948">
              <w:rPr>
                <w:b/>
                <w:bCs/>
                <w:sz w:val="24"/>
                <w:szCs w:val="24"/>
                <w:lang w:val="ro-MD"/>
              </w:rPr>
              <w:lastRenderedPageBreak/>
              <w:t>Se acceptă parțial</w:t>
            </w:r>
          </w:p>
          <w:p w14:paraId="04BBD6F6" w14:textId="7A73AC5C" w:rsidR="00476E46" w:rsidRPr="00DC4948" w:rsidRDefault="00476E46" w:rsidP="00476E46">
            <w:pPr>
              <w:jc w:val="both"/>
              <w:rPr>
                <w:sz w:val="24"/>
                <w:szCs w:val="24"/>
                <w:lang w:val="ro-MD"/>
              </w:rPr>
            </w:pPr>
            <w:r w:rsidRPr="00DC4948">
              <w:rPr>
                <w:sz w:val="24"/>
                <w:szCs w:val="24"/>
                <w:lang w:val="ro-MD"/>
              </w:rPr>
              <w:t>Autoritățile publice, subiecții legii, sunt enumerate expres.</w:t>
            </w:r>
          </w:p>
          <w:p w14:paraId="3AD109FE" w14:textId="3292E6D4" w:rsidR="00476E46" w:rsidRPr="00DC4948" w:rsidRDefault="00476E46" w:rsidP="00476E46">
            <w:pPr>
              <w:jc w:val="both"/>
              <w:rPr>
                <w:sz w:val="24"/>
                <w:szCs w:val="24"/>
                <w:lang w:val="ro-MD"/>
              </w:rPr>
            </w:pPr>
            <w:r w:rsidRPr="00DC4948">
              <w:rPr>
                <w:sz w:val="24"/>
                <w:szCs w:val="24"/>
                <w:lang w:val="ro-MD"/>
              </w:rPr>
              <w:t xml:space="preserve">În ce privește responsabilitatea Parlamentului Republicii Moldova, transparența și </w:t>
            </w:r>
            <w:r w:rsidR="00BC6C9C">
              <w:rPr>
                <w:sz w:val="24"/>
                <w:szCs w:val="24"/>
                <w:lang w:val="ro-MD"/>
              </w:rPr>
              <w:t>consultarea</w:t>
            </w:r>
            <w:r w:rsidRPr="00DC4948">
              <w:rPr>
                <w:sz w:val="24"/>
                <w:szCs w:val="24"/>
                <w:lang w:val="ro-MD"/>
              </w:rPr>
              <w:t xml:space="preserve"> publică în procesul decizional al Parlamentului se asigură în conformitate cu regulamentul acestuia</w:t>
            </w:r>
            <w:r w:rsidR="00FD0A37">
              <w:rPr>
                <w:sz w:val="24"/>
                <w:szCs w:val="24"/>
                <w:lang w:val="ro-MD"/>
              </w:rPr>
              <w:t>,</w:t>
            </w:r>
            <w:r w:rsidRPr="00DC4948">
              <w:rPr>
                <w:sz w:val="24"/>
                <w:szCs w:val="24"/>
                <w:lang w:val="ro-MD"/>
              </w:rPr>
              <w:t xml:space="preserve"> </w:t>
            </w:r>
            <w:r w:rsidR="00BC6C9C">
              <w:rPr>
                <w:sz w:val="24"/>
                <w:szCs w:val="24"/>
                <w:lang w:val="ro-MD"/>
              </w:rPr>
              <w:t xml:space="preserve">aprobat prin Legea nr. 797/1996. </w:t>
            </w:r>
          </w:p>
          <w:p w14:paraId="42A833B7" w14:textId="6236FCE1" w:rsidR="00476E46" w:rsidRPr="00BC6C9C" w:rsidRDefault="00BC6C9C" w:rsidP="00476E46">
            <w:pPr>
              <w:jc w:val="both"/>
              <w:rPr>
                <w:sz w:val="24"/>
                <w:szCs w:val="24"/>
                <w:lang w:val="ro-MD"/>
              </w:rPr>
            </w:pPr>
            <w:r w:rsidRPr="00BC6C9C">
              <w:rPr>
                <w:sz w:val="24"/>
                <w:szCs w:val="24"/>
                <w:lang w:val="ro-MD"/>
              </w:rPr>
              <w:t>În redacția actuală, art.</w:t>
            </w:r>
            <w:r>
              <w:rPr>
                <w:sz w:val="24"/>
                <w:szCs w:val="24"/>
                <w:lang w:val="ro-MD"/>
              </w:rPr>
              <w:t xml:space="preserve">2, alin. </w:t>
            </w:r>
            <w:r w:rsidRPr="00BC6C9C">
              <w:rPr>
                <w:sz w:val="24"/>
                <w:szCs w:val="24"/>
                <w:lang w:val="ro-MD"/>
              </w:rPr>
              <w:t>(4) Prezenta lege nu aduce atingere reglementărilor speciale privind participarea publică, care se conțin în alte legi.</w:t>
            </w:r>
          </w:p>
          <w:p w14:paraId="462CEFB4" w14:textId="5535151F" w:rsidR="00476E46" w:rsidRPr="00DC4948" w:rsidRDefault="00476E46" w:rsidP="00476E46">
            <w:pPr>
              <w:jc w:val="both"/>
              <w:rPr>
                <w:sz w:val="24"/>
                <w:szCs w:val="24"/>
                <w:lang w:val="ro-MD"/>
              </w:rPr>
            </w:pPr>
          </w:p>
        </w:tc>
      </w:tr>
      <w:tr w:rsidR="00476E46" w:rsidRPr="00DC4948" w14:paraId="189069A8" w14:textId="6F2ECFED" w:rsidTr="001A6AF8">
        <w:tc>
          <w:tcPr>
            <w:tcW w:w="653" w:type="dxa"/>
          </w:tcPr>
          <w:p w14:paraId="1FCDF3FF" w14:textId="77777777" w:rsidR="00476E46" w:rsidRPr="00DC4948" w:rsidRDefault="00476E46" w:rsidP="00251F06">
            <w:pPr>
              <w:pStyle w:val="Listparagraf"/>
              <w:tabs>
                <w:tab w:val="right" w:pos="0"/>
              </w:tabs>
              <w:ind w:left="162" w:right="-288"/>
              <w:jc w:val="both"/>
              <w:rPr>
                <w:sz w:val="24"/>
                <w:szCs w:val="24"/>
                <w:lang w:val="ro-MD"/>
              </w:rPr>
            </w:pPr>
          </w:p>
        </w:tc>
        <w:tc>
          <w:tcPr>
            <w:tcW w:w="2387" w:type="dxa"/>
          </w:tcPr>
          <w:p w14:paraId="3B16444B" w14:textId="6DC2889B" w:rsidR="00476E46" w:rsidRPr="00DC4948" w:rsidRDefault="00476E46" w:rsidP="00476E46">
            <w:pPr>
              <w:jc w:val="both"/>
              <w:rPr>
                <w:sz w:val="24"/>
                <w:szCs w:val="24"/>
                <w:lang w:val="ro-MD"/>
              </w:rPr>
            </w:pPr>
            <w:r w:rsidRPr="00DC4948">
              <w:rPr>
                <w:b/>
                <w:bCs/>
                <w:sz w:val="24"/>
                <w:szCs w:val="24"/>
                <w:lang w:val="ro-MD"/>
              </w:rPr>
              <w:t>Articolul 4. </w:t>
            </w:r>
            <w:r w:rsidRPr="00DC4948">
              <w:rPr>
                <w:sz w:val="24"/>
                <w:szCs w:val="24"/>
                <w:lang w:val="ro-MD"/>
              </w:rPr>
              <w:t>Scopul prezentei legi</w:t>
            </w:r>
          </w:p>
        </w:tc>
        <w:tc>
          <w:tcPr>
            <w:tcW w:w="2809" w:type="dxa"/>
          </w:tcPr>
          <w:p w14:paraId="6046D619" w14:textId="77777777" w:rsidR="00476E46" w:rsidRPr="00DC4948" w:rsidRDefault="00476E46" w:rsidP="00476E46">
            <w:pPr>
              <w:jc w:val="both"/>
              <w:rPr>
                <w:sz w:val="24"/>
                <w:szCs w:val="24"/>
                <w:lang w:val="ro-MD"/>
              </w:rPr>
            </w:pPr>
          </w:p>
        </w:tc>
        <w:tc>
          <w:tcPr>
            <w:tcW w:w="3731" w:type="dxa"/>
            <w:gridSpan w:val="2"/>
          </w:tcPr>
          <w:p w14:paraId="63C7BDCB" w14:textId="77777777" w:rsidR="00476E46" w:rsidRPr="00DC4948" w:rsidRDefault="00476E46" w:rsidP="00476E46">
            <w:pPr>
              <w:jc w:val="both"/>
              <w:rPr>
                <w:sz w:val="24"/>
                <w:szCs w:val="24"/>
                <w:lang w:val="ro-MD"/>
              </w:rPr>
            </w:pPr>
          </w:p>
        </w:tc>
        <w:tc>
          <w:tcPr>
            <w:tcW w:w="4642" w:type="dxa"/>
          </w:tcPr>
          <w:p w14:paraId="71EBB0B4" w14:textId="058F4146" w:rsidR="00476E46" w:rsidRPr="00DC4948" w:rsidRDefault="00476E46" w:rsidP="00476E46">
            <w:pPr>
              <w:jc w:val="both"/>
              <w:rPr>
                <w:sz w:val="24"/>
                <w:szCs w:val="24"/>
                <w:lang w:val="ro-MD"/>
              </w:rPr>
            </w:pPr>
          </w:p>
        </w:tc>
      </w:tr>
      <w:tr w:rsidR="007D76E1" w:rsidRPr="002A0E1D" w14:paraId="01FC5136" w14:textId="79E6E219" w:rsidTr="00303017">
        <w:tc>
          <w:tcPr>
            <w:tcW w:w="653" w:type="dxa"/>
            <w:shd w:val="clear" w:color="auto" w:fill="A8D08D" w:themeFill="accent6" w:themeFillTint="99"/>
          </w:tcPr>
          <w:p w14:paraId="2DB96B7E" w14:textId="77777777" w:rsidR="007D76E1" w:rsidRPr="00DC4948" w:rsidRDefault="007D76E1" w:rsidP="00476E46">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3D5D7DFE" w14:textId="734646C0" w:rsidR="007D76E1" w:rsidRPr="00DC4948" w:rsidRDefault="007D76E1" w:rsidP="00476E46">
            <w:pPr>
              <w:jc w:val="both"/>
              <w:rPr>
                <w:sz w:val="24"/>
                <w:szCs w:val="24"/>
                <w:lang w:val="ro-MD"/>
              </w:rPr>
            </w:pPr>
            <w:r w:rsidRPr="00DC4948">
              <w:rPr>
                <w:b/>
                <w:bCs/>
                <w:sz w:val="24"/>
                <w:szCs w:val="24"/>
                <w:lang w:val="ro-MD"/>
              </w:rPr>
              <w:t>Articolul 5. </w:t>
            </w:r>
            <w:r w:rsidRPr="00DC4948">
              <w:rPr>
                <w:sz w:val="24"/>
                <w:szCs w:val="24"/>
                <w:lang w:val="ro-MD"/>
              </w:rPr>
              <w:t>Principiile transparenței procesului decizional</w:t>
            </w:r>
          </w:p>
        </w:tc>
        <w:tc>
          <w:tcPr>
            <w:tcW w:w="2809" w:type="dxa"/>
          </w:tcPr>
          <w:p w14:paraId="7B887AC8" w14:textId="68B87970" w:rsidR="007D76E1" w:rsidRPr="00DC4948" w:rsidRDefault="007D76E1" w:rsidP="00476E46">
            <w:pPr>
              <w:jc w:val="both"/>
              <w:rPr>
                <w:b/>
                <w:bCs/>
                <w:color w:val="0070C0"/>
                <w:sz w:val="24"/>
                <w:szCs w:val="24"/>
                <w:lang w:val="ro-MD"/>
              </w:rPr>
            </w:pPr>
            <w:r w:rsidRPr="00DC4948">
              <w:rPr>
                <w:sz w:val="24"/>
                <w:szCs w:val="24"/>
                <w:u w:val="single"/>
                <w:lang w:val="ro-MD"/>
              </w:rPr>
              <w:t>CPR&amp;CSOs</w:t>
            </w:r>
            <w:r w:rsidRPr="00DC4948">
              <w:rPr>
                <w:sz w:val="24"/>
                <w:szCs w:val="24"/>
                <w:lang w:val="ro-MD"/>
              </w:rPr>
              <w:t xml:space="preserve"> </w:t>
            </w:r>
          </w:p>
          <w:p w14:paraId="49E2D4CD" w14:textId="5C5E62DA" w:rsidR="007D76E1" w:rsidRPr="00DC4948" w:rsidRDefault="007D76E1" w:rsidP="00476E46">
            <w:pPr>
              <w:jc w:val="both"/>
              <w:rPr>
                <w:sz w:val="24"/>
                <w:szCs w:val="24"/>
                <w:lang w:val="ro-MD"/>
              </w:rPr>
            </w:pPr>
          </w:p>
          <w:p w14:paraId="46B7531D" w14:textId="6CF65F0A" w:rsidR="007D76E1" w:rsidRPr="00DC4948" w:rsidRDefault="007D76E1" w:rsidP="00476E46">
            <w:pPr>
              <w:jc w:val="both"/>
              <w:rPr>
                <w:sz w:val="24"/>
                <w:szCs w:val="24"/>
                <w:lang w:val="ro-MD"/>
              </w:rPr>
            </w:pPr>
          </w:p>
        </w:tc>
        <w:tc>
          <w:tcPr>
            <w:tcW w:w="3731" w:type="dxa"/>
            <w:gridSpan w:val="2"/>
          </w:tcPr>
          <w:p w14:paraId="3BAE918A" w14:textId="00EC41F8" w:rsidR="007D76E1" w:rsidRPr="00DC4948" w:rsidRDefault="007D76E1" w:rsidP="00476E46">
            <w:pPr>
              <w:jc w:val="both"/>
              <w:rPr>
                <w:color w:val="000000" w:themeColor="text1"/>
                <w:sz w:val="24"/>
                <w:szCs w:val="24"/>
                <w:u w:val="single"/>
                <w:lang w:val="ro-MD"/>
              </w:rPr>
            </w:pPr>
            <w:r w:rsidRPr="00DC4948">
              <w:rPr>
                <w:color w:val="000000" w:themeColor="text1"/>
                <w:sz w:val="24"/>
                <w:szCs w:val="24"/>
                <w:lang w:val="ro-MD"/>
              </w:rPr>
              <w:t>Trebuie introduse standarde de incluziune și reprezentativitate</w:t>
            </w:r>
          </w:p>
        </w:tc>
        <w:tc>
          <w:tcPr>
            <w:tcW w:w="4642" w:type="dxa"/>
          </w:tcPr>
          <w:p w14:paraId="0C8FE28C" w14:textId="1A2703A1" w:rsidR="007D76E1" w:rsidRPr="00DC4948" w:rsidRDefault="007D76E1" w:rsidP="00BC6C9C">
            <w:pPr>
              <w:ind w:left="40"/>
              <w:jc w:val="both"/>
              <w:rPr>
                <w:b/>
                <w:bCs/>
                <w:sz w:val="24"/>
                <w:szCs w:val="24"/>
                <w:lang w:val="ro-MD"/>
              </w:rPr>
            </w:pPr>
            <w:r w:rsidRPr="00DC4948">
              <w:rPr>
                <w:b/>
                <w:bCs/>
                <w:sz w:val="24"/>
                <w:szCs w:val="24"/>
                <w:lang w:val="ro-MD"/>
              </w:rPr>
              <w:t>Se acceptă</w:t>
            </w:r>
          </w:p>
          <w:p w14:paraId="31D24A4F" w14:textId="65C30902" w:rsidR="007D76E1" w:rsidRPr="00DC4948" w:rsidRDefault="007D76E1" w:rsidP="00BC6C9C">
            <w:pPr>
              <w:ind w:left="40"/>
              <w:jc w:val="both"/>
              <w:rPr>
                <w:sz w:val="24"/>
                <w:szCs w:val="24"/>
                <w:lang w:val="ro-MD"/>
              </w:rPr>
            </w:pPr>
            <w:r w:rsidRPr="00DC4948">
              <w:rPr>
                <w:sz w:val="24"/>
                <w:szCs w:val="24"/>
                <w:lang w:val="ro-MD"/>
              </w:rPr>
              <w:t xml:space="preserve">Chiar dacă metodele de participare publică au propriile particularități, există principii generale de care trebuie să se țină seama la punerea în aplicare a acestor activități, care pot contribui la asigurarea calității procesului de participare. </w:t>
            </w:r>
          </w:p>
          <w:p w14:paraId="1E1E6220" w14:textId="10858F8B" w:rsidR="007D76E1" w:rsidRPr="00DC4948" w:rsidRDefault="007D76E1" w:rsidP="00BC6C9C">
            <w:pPr>
              <w:ind w:left="40"/>
              <w:jc w:val="both"/>
              <w:rPr>
                <w:sz w:val="24"/>
                <w:szCs w:val="24"/>
                <w:lang w:val="ro-MD"/>
              </w:rPr>
            </w:pPr>
            <w:r w:rsidRPr="00DC4948">
              <w:rPr>
                <w:sz w:val="24"/>
                <w:szCs w:val="24"/>
                <w:lang w:val="ro-MD"/>
              </w:rPr>
              <w:t>În acest context, în scopul alinierii la standardele existente (OCDE), în proiect au fost incluse următoarele principii, care au fost formulate cu luarea în considerare a aspectelor specifice diferitor forme de participare publică:</w:t>
            </w:r>
          </w:p>
          <w:p w14:paraId="0A81C5E8"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 xml:space="preserve">respect reciproc – interacțiunea constructivă, respectarea independenței opiniilor părților interesate, precum și a </w:t>
            </w:r>
            <w:r w:rsidRPr="00BC6C9C">
              <w:rPr>
                <w:sz w:val="24"/>
                <w:szCs w:val="24"/>
                <w:lang w:val="ro-MD"/>
              </w:rPr>
              <w:lastRenderedPageBreak/>
              <w:t xml:space="preserve">poziției autorităților publice responsabile de luarea deciziilor, excluderea oricăror forme de atac verbal, amenințare, defăimare, denigrare sau discurs instigator la ură; </w:t>
            </w:r>
          </w:p>
          <w:p w14:paraId="2F921486"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transparență – informarea proactivă a părților interesate cu privire la toate aspectele procesului decizional;</w:t>
            </w:r>
          </w:p>
          <w:p w14:paraId="122A17D9"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accesibilitate – utilizarea unui limbaj simplu, clar și concis;</w:t>
            </w:r>
          </w:p>
          <w:p w14:paraId="73E19807"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incluziune – asigurarea posibilităților de participare în procesul decizional a persoanelor și grupurilor subreprezentate, inclusiv a persoanelor cu dizabilități și a grupurilor minoritare;</w:t>
            </w:r>
          </w:p>
          <w:p w14:paraId="3092273A"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nediscriminare – tratamentul egal al părților interesate implicate în procesul decizional, fără nicio formă de discriminare directă sau indirectă;</w:t>
            </w:r>
          </w:p>
          <w:p w14:paraId="71F79816"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responsabilitate – subiecții legii implică părțile interesate în procesul decizional la etapele când acestea pot influența formularea problemei, soluțiilor, obiectivelor și metodelor de implementare, examinează recomandările recepționate și oferă răspuns public despre rezultatele examinării recomandărilor;</w:t>
            </w:r>
          </w:p>
          <w:p w14:paraId="429270CA"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proporționalitate – formele de consultare publică și durata acestora, sunt stabilite în funcție de impactul proiectului de decizie care face obiectul consultărilor publice;</w:t>
            </w:r>
          </w:p>
          <w:p w14:paraId="06FDC556"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 xml:space="preserve">integritate – supravegherea participării publice în procesul decizional, protejarea acestuia de interese private sau ale </w:t>
            </w:r>
            <w:r w:rsidRPr="00BC6C9C">
              <w:rPr>
                <w:sz w:val="24"/>
                <w:szCs w:val="24"/>
                <w:lang w:val="ro-MD"/>
              </w:rPr>
              <w:lastRenderedPageBreak/>
              <w:t>grupurilor de interese și prevenirea manifestărilor contrare interesului public precum: dezinformarea, presiunile nelegitime sau de manipulare în scopuri politice, comerciale sau de altă natură;</w:t>
            </w:r>
          </w:p>
          <w:p w14:paraId="50882073"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asigurarea evaluării periodice – participarea publică în procesul decizional al autorităților este supusă unei evaluări cuprinzătoare, periodice, bazată pe criterii obiective;</w:t>
            </w:r>
          </w:p>
          <w:p w14:paraId="1151BC10" w14:textId="77777777" w:rsidR="00BC6C9C" w:rsidRPr="00BC6C9C" w:rsidRDefault="00BC6C9C" w:rsidP="00BC6C9C">
            <w:pPr>
              <w:numPr>
                <w:ilvl w:val="0"/>
                <w:numId w:val="22"/>
              </w:numPr>
              <w:ind w:left="324"/>
              <w:jc w:val="both"/>
              <w:rPr>
                <w:sz w:val="24"/>
                <w:szCs w:val="24"/>
                <w:lang w:val="ro-MD"/>
              </w:rPr>
            </w:pPr>
            <w:r w:rsidRPr="00BC6C9C">
              <w:rPr>
                <w:sz w:val="24"/>
                <w:szCs w:val="24"/>
                <w:lang w:val="ro-MD"/>
              </w:rPr>
              <w:t>asigurarea resurselor – planificarea și acordarea resurselor umane, competente și suficient formate, financiare și tehnice, necesare pentru participarea publică efectivă  în procesul decizional.</w:t>
            </w:r>
          </w:p>
          <w:p w14:paraId="297CCAE6" w14:textId="342780BC" w:rsidR="007D76E1" w:rsidRPr="00DC4948" w:rsidRDefault="007D76E1" w:rsidP="00BC6C9C">
            <w:pPr>
              <w:ind w:left="324"/>
              <w:jc w:val="both"/>
              <w:rPr>
                <w:sz w:val="24"/>
                <w:szCs w:val="24"/>
                <w:lang w:val="ro-MD"/>
              </w:rPr>
            </w:pPr>
          </w:p>
        </w:tc>
      </w:tr>
      <w:tr w:rsidR="007D76E1" w:rsidRPr="002A0E1D" w14:paraId="195AFA1F" w14:textId="77777777" w:rsidTr="00303017">
        <w:tc>
          <w:tcPr>
            <w:tcW w:w="653" w:type="dxa"/>
            <w:shd w:val="clear" w:color="auto" w:fill="A8D08D" w:themeFill="accent6" w:themeFillTint="99"/>
          </w:tcPr>
          <w:p w14:paraId="1BAF7B3E"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3617BA7D" w14:textId="77777777" w:rsidR="007D76E1" w:rsidRPr="00DC4948" w:rsidRDefault="007D76E1" w:rsidP="007D76E1">
            <w:pPr>
              <w:jc w:val="both"/>
              <w:rPr>
                <w:b/>
                <w:bCs/>
                <w:sz w:val="24"/>
                <w:szCs w:val="24"/>
                <w:lang w:val="ro-MD"/>
              </w:rPr>
            </w:pPr>
          </w:p>
        </w:tc>
        <w:tc>
          <w:tcPr>
            <w:tcW w:w="2809" w:type="dxa"/>
          </w:tcPr>
          <w:p w14:paraId="475A1365" w14:textId="19B8079C" w:rsidR="007D76E1" w:rsidRPr="00DC4948" w:rsidRDefault="007D76E1" w:rsidP="007D76E1">
            <w:pPr>
              <w:jc w:val="both"/>
              <w:rPr>
                <w:sz w:val="24"/>
                <w:szCs w:val="24"/>
                <w:u w:val="single"/>
                <w:lang w:val="ro-MD"/>
              </w:rPr>
            </w:pPr>
            <w:r w:rsidRPr="00DC4948">
              <w:rPr>
                <w:sz w:val="24"/>
                <w:szCs w:val="24"/>
                <w:u w:val="single"/>
                <w:lang w:val="ro-MD"/>
              </w:rPr>
              <w:t>DORCAS</w:t>
            </w:r>
          </w:p>
        </w:tc>
        <w:tc>
          <w:tcPr>
            <w:tcW w:w="3731" w:type="dxa"/>
            <w:gridSpan w:val="2"/>
          </w:tcPr>
          <w:p w14:paraId="4DAAD4F1" w14:textId="41C17CF0" w:rsidR="007D76E1" w:rsidRPr="00DC4948" w:rsidRDefault="007D76E1" w:rsidP="007D76E1">
            <w:pPr>
              <w:jc w:val="both"/>
              <w:rPr>
                <w:sz w:val="24"/>
                <w:szCs w:val="24"/>
                <w:lang w:val="ro-MD"/>
              </w:rPr>
            </w:pPr>
            <w:r w:rsidRPr="00DC4948">
              <w:rPr>
                <w:sz w:val="24"/>
                <w:szCs w:val="24"/>
                <w:lang w:val="ro-MD"/>
              </w:rPr>
              <w:t>Principii fundamentale:</w:t>
            </w:r>
          </w:p>
          <w:p w14:paraId="488D77F6" w14:textId="763FEC82" w:rsidR="007D76E1" w:rsidRPr="00DC4948" w:rsidRDefault="007D76E1" w:rsidP="007D76E1">
            <w:pPr>
              <w:jc w:val="both"/>
              <w:rPr>
                <w:b/>
                <w:bCs/>
                <w:i/>
                <w:iCs/>
                <w:sz w:val="24"/>
                <w:szCs w:val="24"/>
                <w:lang w:val="ro-MD"/>
              </w:rPr>
            </w:pPr>
            <w:r w:rsidRPr="00DC4948">
              <w:rPr>
                <w:b/>
                <w:bCs/>
                <w:i/>
                <w:iCs/>
                <w:sz w:val="24"/>
                <w:szCs w:val="24"/>
                <w:lang w:val="ro-MD"/>
              </w:rPr>
              <w:t xml:space="preserve">Accesul la informație </w:t>
            </w:r>
          </w:p>
          <w:p w14:paraId="2DB80176" w14:textId="233F257A" w:rsidR="007D76E1" w:rsidRPr="00DC4948" w:rsidRDefault="007D76E1" w:rsidP="007D76E1">
            <w:pPr>
              <w:jc w:val="both"/>
              <w:rPr>
                <w:sz w:val="24"/>
                <w:szCs w:val="24"/>
                <w:lang w:val="ro-MD"/>
              </w:rPr>
            </w:pPr>
            <w:r w:rsidRPr="00DC4948">
              <w:rPr>
                <w:sz w:val="24"/>
                <w:szCs w:val="24"/>
                <w:lang w:val="ro-MD"/>
              </w:rPr>
              <w:t>Cetățenii au acces la informații clare și relevante despre proiectele de legi, politicile publice și alte decizii importante.</w:t>
            </w:r>
          </w:p>
          <w:p w14:paraId="3DB34EF8" w14:textId="77777777" w:rsidR="007D76E1" w:rsidRPr="00DC4948" w:rsidRDefault="007D76E1" w:rsidP="007D76E1">
            <w:pPr>
              <w:jc w:val="both"/>
              <w:rPr>
                <w:sz w:val="24"/>
                <w:szCs w:val="24"/>
                <w:lang w:val="ro-MD"/>
              </w:rPr>
            </w:pPr>
            <w:r w:rsidRPr="00DC4948">
              <w:rPr>
                <w:b/>
                <w:bCs/>
                <w:i/>
                <w:iCs/>
                <w:sz w:val="24"/>
                <w:szCs w:val="24"/>
                <w:lang w:val="ro-MD"/>
              </w:rPr>
              <w:t>Consultarea publică</w:t>
            </w:r>
          </w:p>
          <w:p w14:paraId="071CD287" w14:textId="22E942B5" w:rsidR="007D76E1" w:rsidRPr="00DC4948" w:rsidRDefault="007D76E1" w:rsidP="007D76E1">
            <w:pPr>
              <w:jc w:val="both"/>
              <w:rPr>
                <w:sz w:val="24"/>
                <w:szCs w:val="24"/>
                <w:lang w:val="ro-MD"/>
              </w:rPr>
            </w:pPr>
            <w:r w:rsidRPr="00DC4948">
              <w:rPr>
                <w:sz w:val="24"/>
                <w:szCs w:val="24"/>
                <w:lang w:val="ro-MD"/>
              </w:rPr>
              <w:t>Autoritățile organizează consultări publice cum ar fi referendumul, audierile publice, dezbateri</w:t>
            </w:r>
          </w:p>
          <w:p w14:paraId="77C54388" w14:textId="77777777" w:rsidR="007D76E1" w:rsidRPr="00DC4948" w:rsidRDefault="007D76E1" w:rsidP="007D76E1">
            <w:pPr>
              <w:jc w:val="both"/>
              <w:rPr>
                <w:sz w:val="24"/>
                <w:szCs w:val="24"/>
                <w:lang w:val="ro-MD"/>
              </w:rPr>
            </w:pPr>
            <w:r w:rsidRPr="00DC4948">
              <w:rPr>
                <w:sz w:val="24"/>
                <w:szCs w:val="24"/>
                <w:lang w:val="ro-MD"/>
              </w:rPr>
              <w:t>publice și alte forme de dialog pentru a colecta opiniile și sugestiile cetățenilor.</w:t>
            </w:r>
          </w:p>
          <w:p w14:paraId="65BCA4FA" w14:textId="69B0DF96" w:rsidR="007D76E1" w:rsidRPr="00DC4948" w:rsidRDefault="007D76E1" w:rsidP="007D76E1">
            <w:pPr>
              <w:jc w:val="both"/>
              <w:rPr>
                <w:sz w:val="24"/>
                <w:szCs w:val="24"/>
                <w:lang w:val="ro-MD"/>
              </w:rPr>
            </w:pPr>
            <w:r w:rsidRPr="00DC4948">
              <w:rPr>
                <w:b/>
                <w:bCs/>
                <w:i/>
                <w:iCs/>
                <w:sz w:val="24"/>
                <w:szCs w:val="24"/>
                <w:lang w:val="ro-MD"/>
              </w:rPr>
              <w:t>Implicarea în procesul decizional</w:t>
            </w:r>
            <w:r w:rsidRPr="00DC4948">
              <w:rPr>
                <w:sz w:val="24"/>
                <w:szCs w:val="24"/>
                <w:lang w:val="ro-MD"/>
              </w:rPr>
              <w:t xml:space="preserve"> Cetățenii au oportunitatea de a influența deciziile finale, prin intermediul unor mecanisme precum </w:t>
            </w:r>
            <w:r w:rsidRPr="00DC4948">
              <w:rPr>
                <w:sz w:val="24"/>
                <w:szCs w:val="24"/>
                <w:lang w:val="ro-MD"/>
              </w:rPr>
              <w:lastRenderedPageBreak/>
              <w:t>grupurile de lucru, consilii consultative.</w:t>
            </w:r>
          </w:p>
          <w:p w14:paraId="1AA1176F" w14:textId="77777777" w:rsidR="007D76E1" w:rsidRPr="00DC4948" w:rsidRDefault="007D76E1" w:rsidP="007D76E1">
            <w:pPr>
              <w:jc w:val="both"/>
              <w:rPr>
                <w:sz w:val="24"/>
                <w:szCs w:val="24"/>
                <w:lang w:val="ro-MD"/>
              </w:rPr>
            </w:pPr>
            <w:r w:rsidRPr="00DC4948">
              <w:rPr>
                <w:b/>
                <w:bCs/>
                <w:i/>
                <w:iCs/>
                <w:sz w:val="24"/>
                <w:szCs w:val="24"/>
                <w:lang w:val="ro-MD"/>
              </w:rPr>
              <w:t>Monitorizarea și controlul</w:t>
            </w:r>
          </w:p>
          <w:p w14:paraId="1111EC4E" w14:textId="310CB645" w:rsidR="007D76E1" w:rsidRPr="00DC4948" w:rsidRDefault="007D76E1" w:rsidP="007D76E1">
            <w:pPr>
              <w:jc w:val="both"/>
              <w:rPr>
                <w:sz w:val="24"/>
                <w:szCs w:val="24"/>
                <w:lang w:val="ro-MD"/>
              </w:rPr>
            </w:pPr>
            <w:r w:rsidRPr="00DC4948">
              <w:rPr>
                <w:sz w:val="24"/>
                <w:szCs w:val="24"/>
                <w:lang w:val="ro-MD"/>
              </w:rPr>
              <w:t>Cetățenii monitorizează modul în care sunt implementate deciziile și responsabilizează</w:t>
            </w:r>
          </w:p>
          <w:p w14:paraId="65A6D631" w14:textId="77A32BDF" w:rsidR="007D76E1" w:rsidRPr="00DC4948" w:rsidRDefault="007D76E1" w:rsidP="007D76E1">
            <w:pPr>
              <w:jc w:val="both"/>
              <w:rPr>
                <w:color w:val="000000" w:themeColor="text1"/>
                <w:sz w:val="24"/>
                <w:szCs w:val="24"/>
                <w:lang w:val="ro-MD"/>
              </w:rPr>
            </w:pPr>
            <w:r w:rsidRPr="00DC4948">
              <w:rPr>
                <w:sz w:val="24"/>
                <w:szCs w:val="24"/>
                <w:lang w:val="ro-MD"/>
              </w:rPr>
              <w:t>persoanele din cadrul autorităților publice prin elaborarea rapoartelor alternative tematice.</w:t>
            </w:r>
          </w:p>
        </w:tc>
        <w:tc>
          <w:tcPr>
            <w:tcW w:w="4642" w:type="dxa"/>
          </w:tcPr>
          <w:p w14:paraId="1C8BD7E1" w14:textId="0FABE5B6" w:rsidR="007D76E1" w:rsidRPr="00DC4948" w:rsidRDefault="007D76E1" w:rsidP="007D76E1">
            <w:pPr>
              <w:jc w:val="both"/>
              <w:rPr>
                <w:b/>
                <w:bCs/>
                <w:sz w:val="24"/>
                <w:szCs w:val="24"/>
                <w:lang w:val="ro-MD"/>
              </w:rPr>
            </w:pPr>
            <w:r w:rsidRPr="00DC4948">
              <w:rPr>
                <w:b/>
                <w:bCs/>
                <w:sz w:val="24"/>
                <w:szCs w:val="24"/>
                <w:lang w:val="ro-MD"/>
              </w:rPr>
              <w:lastRenderedPageBreak/>
              <w:t>Se acceptă</w:t>
            </w:r>
          </w:p>
          <w:p w14:paraId="50983216" w14:textId="77777777" w:rsidR="007D76E1" w:rsidRPr="00DC4948" w:rsidRDefault="007D76E1" w:rsidP="007D76E1">
            <w:pPr>
              <w:jc w:val="both"/>
              <w:rPr>
                <w:b/>
                <w:bCs/>
                <w:sz w:val="24"/>
                <w:szCs w:val="24"/>
                <w:lang w:val="ro-MD"/>
              </w:rPr>
            </w:pPr>
          </w:p>
          <w:p w14:paraId="5DEEC051" w14:textId="77777777" w:rsidR="007D76E1" w:rsidRPr="00DC4948" w:rsidRDefault="007D76E1" w:rsidP="007D76E1">
            <w:pPr>
              <w:jc w:val="both"/>
              <w:rPr>
                <w:sz w:val="24"/>
                <w:szCs w:val="24"/>
                <w:lang w:val="ro-MD"/>
              </w:rPr>
            </w:pPr>
            <w:r w:rsidRPr="00DC4948">
              <w:rPr>
                <w:sz w:val="24"/>
                <w:szCs w:val="24"/>
                <w:lang w:val="ro-MD"/>
              </w:rPr>
              <w:t>Principiile prezentului proiect au fost definite în conformitate cu cele stabilite de OCDE, iar cele propuse se integrează în următoarele principii ale proiectului:</w:t>
            </w:r>
          </w:p>
          <w:p w14:paraId="4C740119" w14:textId="1D037458" w:rsidR="007D76E1" w:rsidRPr="006937CC" w:rsidRDefault="006937CC" w:rsidP="006937CC">
            <w:pPr>
              <w:rPr>
                <w:lang w:val="ro-RO"/>
              </w:rPr>
            </w:pPr>
            <w:r>
              <w:rPr>
                <w:sz w:val="24"/>
                <w:szCs w:val="24"/>
                <w:lang w:val="ro-MD"/>
              </w:rPr>
              <w:t>t</w:t>
            </w:r>
            <w:r w:rsidRPr="00BC6C9C">
              <w:rPr>
                <w:sz w:val="24"/>
                <w:szCs w:val="24"/>
                <w:lang w:val="ro-MD"/>
              </w:rPr>
              <w:t>ransparență</w:t>
            </w:r>
            <w:r>
              <w:rPr>
                <w:sz w:val="24"/>
                <w:szCs w:val="24"/>
                <w:lang w:val="ro-MD"/>
              </w:rPr>
              <w:t xml:space="preserve">, </w:t>
            </w:r>
            <w:r w:rsidRPr="00BC6C9C">
              <w:rPr>
                <w:sz w:val="24"/>
                <w:szCs w:val="24"/>
                <w:lang w:val="ro-MD"/>
              </w:rPr>
              <w:t>accesibilitate</w:t>
            </w:r>
            <w:r>
              <w:rPr>
                <w:lang w:val="ro-RO"/>
              </w:rPr>
              <w:t xml:space="preserve">, </w:t>
            </w:r>
            <w:r w:rsidRPr="00BC6C9C">
              <w:rPr>
                <w:sz w:val="24"/>
                <w:szCs w:val="24"/>
                <w:lang w:val="ro-MD"/>
              </w:rPr>
              <w:t>responsabilitate</w:t>
            </w:r>
            <w:r>
              <w:rPr>
                <w:sz w:val="24"/>
                <w:szCs w:val="24"/>
                <w:lang w:val="ro-MD"/>
              </w:rPr>
              <w:t xml:space="preserve">, </w:t>
            </w:r>
            <w:r w:rsidRPr="00BC6C9C">
              <w:rPr>
                <w:sz w:val="24"/>
                <w:szCs w:val="24"/>
                <w:lang w:val="ro-MD"/>
              </w:rPr>
              <w:t>proporționalitate</w:t>
            </w:r>
            <w:r>
              <w:rPr>
                <w:sz w:val="24"/>
                <w:szCs w:val="24"/>
                <w:lang w:val="ro-MD"/>
              </w:rPr>
              <w:t xml:space="preserve">, </w:t>
            </w:r>
            <w:r w:rsidRPr="00BC6C9C">
              <w:rPr>
                <w:sz w:val="24"/>
                <w:szCs w:val="24"/>
                <w:lang w:val="ro-MD"/>
              </w:rPr>
              <w:t>asigurarea evaluării periodice</w:t>
            </w:r>
            <w:r>
              <w:rPr>
                <w:sz w:val="24"/>
                <w:szCs w:val="24"/>
                <w:lang w:val="ro-MD"/>
              </w:rPr>
              <w:t>.</w:t>
            </w:r>
          </w:p>
        </w:tc>
      </w:tr>
      <w:tr w:rsidR="007D76E1" w:rsidRPr="002A0E1D" w14:paraId="706DC7F1" w14:textId="3380B019" w:rsidTr="00303017">
        <w:tc>
          <w:tcPr>
            <w:tcW w:w="653" w:type="dxa"/>
            <w:shd w:val="clear" w:color="auto" w:fill="A8D08D" w:themeFill="accent6" w:themeFillTint="99"/>
          </w:tcPr>
          <w:p w14:paraId="5445AB26"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tcPr>
          <w:p w14:paraId="0FC3B284" w14:textId="45536280" w:rsidR="007D76E1" w:rsidRPr="00DC4948" w:rsidRDefault="007D76E1" w:rsidP="007D76E1">
            <w:pPr>
              <w:jc w:val="both"/>
              <w:rPr>
                <w:b/>
                <w:bCs/>
                <w:sz w:val="24"/>
                <w:szCs w:val="24"/>
                <w:lang w:val="ro-MD"/>
              </w:rPr>
            </w:pPr>
            <w:r w:rsidRPr="00DC4948">
              <w:rPr>
                <w:b/>
                <w:bCs/>
                <w:sz w:val="24"/>
                <w:szCs w:val="24"/>
                <w:lang w:val="ro-MD"/>
              </w:rPr>
              <w:t>Articolul 6. </w:t>
            </w:r>
            <w:r w:rsidRPr="00DC4948">
              <w:rPr>
                <w:sz w:val="24"/>
                <w:szCs w:val="24"/>
                <w:lang w:val="ro-MD"/>
              </w:rPr>
              <w:t>Drepturile părților interesate</w:t>
            </w:r>
          </w:p>
        </w:tc>
        <w:tc>
          <w:tcPr>
            <w:tcW w:w="2809" w:type="dxa"/>
          </w:tcPr>
          <w:p w14:paraId="3BD5A13B" w14:textId="37BA23BE"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CPR&amp;CSOs</w:t>
            </w:r>
            <w:r w:rsidRPr="00DC4948">
              <w:rPr>
                <w:rFonts w:cs="Times New Roman"/>
                <w:sz w:val="24"/>
                <w:szCs w:val="24"/>
                <w:lang w:val="ro-MD"/>
              </w:rPr>
              <w:t xml:space="preserve"> </w:t>
            </w:r>
          </w:p>
          <w:p w14:paraId="61A42008" w14:textId="77777777" w:rsidR="007D76E1" w:rsidRPr="00DC4948" w:rsidRDefault="007D76E1" w:rsidP="007D76E1">
            <w:pPr>
              <w:jc w:val="both"/>
              <w:rPr>
                <w:sz w:val="24"/>
                <w:szCs w:val="24"/>
                <w:lang w:val="ro-MD"/>
              </w:rPr>
            </w:pPr>
          </w:p>
        </w:tc>
        <w:tc>
          <w:tcPr>
            <w:tcW w:w="3731" w:type="dxa"/>
            <w:gridSpan w:val="2"/>
          </w:tcPr>
          <w:p w14:paraId="5A36EC3C" w14:textId="7BB33A76" w:rsidR="007D76E1" w:rsidRPr="00DC4948" w:rsidRDefault="007D76E1" w:rsidP="007D76E1">
            <w:pPr>
              <w:jc w:val="both"/>
              <w:rPr>
                <w:rFonts w:cs="Times New Roman"/>
                <w:sz w:val="24"/>
                <w:szCs w:val="24"/>
                <w:u w:val="single"/>
                <w:lang w:val="ro-MD"/>
              </w:rPr>
            </w:pPr>
            <w:r w:rsidRPr="00DC4948">
              <w:rPr>
                <w:rFonts w:cs="Times New Roman"/>
                <w:color w:val="000000" w:themeColor="text1"/>
                <w:sz w:val="24"/>
                <w:szCs w:val="24"/>
                <w:lang w:val="ro-MD"/>
              </w:rPr>
              <w:t xml:space="preserve">Trebuie </w:t>
            </w:r>
            <w:r w:rsidRPr="00DC4948">
              <w:rPr>
                <w:rFonts w:cs="Times New Roman"/>
                <w:b/>
                <w:bCs/>
                <w:color w:val="000000" w:themeColor="text1"/>
                <w:sz w:val="24"/>
                <w:szCs w:val="24"/>
                <w:lang w:val="ro-MD"/>
              </w:rPr>
              <w:t>reglementate posibilitățile de inițiere a deciziilor de către cetățeni</w:t>
            </w:r>
            <w:r w:rsidRPr="00DC4948">
              <w:rPr>
                <w:rFonts w:cs="Times New Roman"/>
                <w:color w:val="000000" w:themeColor="text1"/>
                <w:sz w:val="24"/>
                <w:szCs w:val="24"/>
                <w:lang w:val="ro-MD"/>
              </w:rPr>
              <w:t xml:space="preserve"> (de ex. petiții cu un anumit nr. de semnături).</w:t>
            </w:r>
          </w:p>
        </w:tc>
        <w:tc>
          <w:tcPr>
            <w:tcW w:w="4642" w:type="dxa"/>
          </w:tcPr>
          <w:p w14:paraId="5389E61E" w14:textId="27D13A4C"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088F2210" w14:textId="77777777" w:rsidR="007D76E1" w:rsidRPr="00DC4948" w:rsidRDefault="007D76E1" w:rsidP="007D76E1">
            <w:pPr>
              <w:jc w:val="both"/>
              <w:rPr>
                <w:rFonts w:cs="Times New Roman"/>
                <w:sz w:val="24"/>
                <w:szCs w:val="24"/>
                <w:lang w:val="ro-MD"/>
              </w:rPr>
            </w:pPr>
          </w:p>
          <w:p w14:paraId="28293A40" w14:textId="638D76BC" w:rsidR="007D76E1" w:rsidRDefault="007D76E1" w:rsidP="007D76E1">
            <w:pPr>
              <w:jc w:val="both"/>
              <w:rPr>
                <w:rFonts w:cs="Times New Roman"/>
                <w:sz w:val="24"/>
                <w:szCs w:val="24"/>
                <w:lang w:val="ro-MD"/>
              </w:rPr>
            </w:pPr>
            <w:r w:rsidRPr="00DC4948">
              <w:rPr>
                <w:rFonts w:cs="Times New Roman"/>
                <w:sz w:val="24"/>
                <w:szCs w:val="24"/>
                <w:lang w:val="ro-MD"/>
              </w:rPr>
              <w:t xml:space="preserve">Dat fiind faptul că nu există nici o procedură de participare sub forma propunerii de idei, înaintarea inițiativelor cetățenești sau comunitare, pentru adoptarea de acte relevante de către autoritățile publice, însoțită de obligația acestora de a oferi feedback cu privire la examinarea </w:t>
            </w:r>
            <w:r w:rsidRPr="00DC4948">
              <w:rPr>
                <w:rFonts w:cs="Times New Roman"/>
                <w:color w:val="000000" w:themeColor="text1"/>
                <w:sz w:val="24"/>
                <w:szCs w:val="24"/>
                <w:lang w:val="ro-MD"/>
              </w:rPr>
              <w:t xml:space="preserve">propunerilor primite, a fost considerată oportună extinderea dreptului la consultare prin permiterea oricărei părți interesate să prezinte propuneri de acte normative sau documente strategice/de politică, însoțită de obligația </w:t>
            </w:r>
            <w:r w:rsidRPr="00DC4948">
              <w:rPr>
                <w:rFonts w:cs="Times New Roman"/>
                <w:sz w:val="24"/>
                <w:szCs w:val="24"/>
                <w:lang w:val="ro-MD"/>
              </w:rPr>
              <w:t xml:space="preserve">autorităților publice de a oferi feedback cu privire la aceste propuneri. </w:t>
            </w:r>
          </w:p>
          <w:p w14:paraId="2D11AB05" w14:textId="77777777" w:rsidR="007D76E1" w:rsidRDefault="007D76E1" w:rsidP="007D76E1">
            <w:pPr>
              <w:jc w:val="both"/>
              <w:rPr>
                <w:rFonts w:cs="Times New Roman"/>
                <w:sz w:val="24"/>
                <w:szCs w:val="24"/>
                <w:lang w:val="ro-MD"/>
              </w:rPr>
            </w:pPr>
            <w:r w:rsidRPr="00DC4948">
              <w:rPr>
                <w:rFonts w:cs="Times New Roman"/>
                <w:sz w:val="24"/>
                <w:szCs w:val="24"/>
                <w:lang w:val="ro-MD"/>
              </w:rPr>
              <w:t xml:space="preserve">Proiectul de lege reglementează inițiativa </w:t>
            </w:r>
            <w:r w:rsidR="00AA499A">
              <w:rPr>
                <w:rFonts w:cs="Times New Roman"/>
                <w:sz w:val="24"/>
                <w:szCs w:val="24"/>
                <w:lang w:val="ro-MD"/>
              </w:rPr>
              <w:t>civică</w:t>
            </w:r>
            <w:r w:rsidRPr="00DC4948">
              <w:rPr>
                <w:rFonts w:cs="Times New Roman"/>
                <w:sz w:val="24"/>
                <w:szCs w:val="24"/>
                <w:lang w:val="ro-MD"/>
              </w:rPr>
              <w:t>, procedura de înaintare, examinare și răspuns.</w:t>
            </w:r>
          </w:p>
          <w:p w14:paraId="6AF0810D" w14:textId="289874BA" w:rsidR="00AA499A" w:rsidRPr="00DC4948" w:rsidRDefault="00AA499A" w:rsidP="007D76E1">
            <w:pPr>
              <w:jc w:val="both"/>
              <w:rPr>
                <w:rFonts w:cs="Times New Roman"/>
                <w:sz w:val="24"/>
                <w:szCs w:val="24"/>
                <w:lang w:val="ro-MD"/>
              </w:rPr>
            </w:pPr>
            <w:r>
              <w:rPr>
                <w:rFonts w:cs="Times New Roman"/>
                <w:sz w:val="24"/>
                <w:szCs w:val="24"/>
                <w:lang w:val="ro-MD"/>
              </w:rPr>
              <w:t>În cazul în care, urmare examinării de către autoritatea publică competentă a inițiativei civice, aceasta este acceptată, autoritatea publică lansează procesul decizional pentru viitorul proiect de decizie, conform reglementărilor prezentei legi.</w:t>
            </w:r>
          </w:p>
        </w:tc>
      </w:tr>
      <w:tr w:rsidR="007D76E1" w:rsidRPr="002A0E1D" w14:paraId="7CE2056E" w14:textId="2793C4FD" w:rsidTr="00774D13">
        <w:tc>
          <w:tcPr>
            <w:tcW w:w="653" w:type="dxa"/>
            <w:shd w:val="clear" w:color="auto" w:fill="A8D08D" w:themeFill="accent6" w:themeFillTint="99"/>
          </w:tcPr>
          <w:p w14:paraId="1131E29A"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4477D21C" w14:textId="77777777" w:rsidR="007D76E1" w:rsidRPr="00DC4948" w:rsidRDefault="007D76E1" w:rsidP="007D76E1">
            <w:pPr>
              <w:jc w:val="both"/>
              <w:rPr>
                <w:sz w:val="24"/>
                <w:szCs w:val="24"/>
                <w:lang w:val="ro-MD"/>
              </w:rPr>
            </w:pPr>
            <w:r w:rsidRPr="00DC4948">
              <w:rPr>
                <w:b/>
                <w:bCs/>
                <w:sz w:val="24"/>
                <w:szCs w:val="24"/>
                <w:lang w:val="ro-MD"/>
              </w:rPr>
              <w:t>Articolul 7. </w:t>
            </w:r>
            <w:r w:rsidRPr="00DC4948">
              <w:rPr>
                <w:sz w:val="24"/>
                <w:szCs w:val="24"/>
                <w:lang w:val="ro-MD"/>
              </w:rPr>
              <w:t>Obligațiile autorităților publice</w:t>
            </w:r>
          </w:p>
          <w:p w14:paraId="5C589774" w14:textId="77777777" w:rsidR="007D76E1" w:rsidRPr="00DC4948" w:rsidRDefault="007D76E1" w:rsidP="007D76E1">
            <w:pPr>
              <w:jc w:val="both"/>
              <w:rPr>
                <w:b/>
                <w:bCs/>
                <w:sz w:val="24"/>
                <w:szCs w:val="24"/>
                <w:lang w:val="ro-MD"/>
              </w:rPr>
            </w:pPr>
          </w:p>
          <w:p w14:paraId="5326ACD2" w14:textId="3FB87D1E" w:rsidR="007D76E1" w:rsidRPr="00DC4948" w:rsidRDefault="007D76E1" w:rsidP="007D76E1">
            <w:pPr>
              <w:jc w:val="both"/>
              <w:rPr>
                <w:sz w:val="24"/>
                <w:szCs w:val="24"/>
                <w:lang w:val="ro-MD"/>
              </w:rPr>
            </w:pPr>
            <w:r w:rsidRPr="00DC4948">
              <w:rPr>
                <w:b/>
                <w:bCs/>
                <w:sz w:val="24"/>
                <w:szCs w:val="24"/>
                <w:lang w:val="ro-MD"/>
              </w:rPr>
              <w:t xml:space="preserve">Pct. 5 – 8 </w:t>
            </w:r>
            <w:r w:rsidRPr="00DC4948">
              <w:rPr>
                <w:sz w:val="24"/>
                <w:szCs w:val="24"/>
                <w:lang w:val="ro-MD"/>
              </w:rPr>
              <w:t>Anexa 1</w:t>
            </w:r>
            <w:r w:rsidRPr="00DC4948">
              <w:rPr>
                <w:b/>
                <w:bCs/>
                <w:sz w:val="24"/>
                <w:szCs w:val="24"/>
                <w:lang w:val="ro-MD"/>
              </w:rPr>
              <w:t xml:space="preserve"> </w:t>
            </w:r>
            <w:r w:rsidRPr="00DC4948">
              <w:rPr>
                <w:sz w:val="24"/>
                <w:szCs w:val="24"/>
                <w:lang w:val="ro-MD"/>
              </w:rPr>
              <w:t>HG 967/2016</w:t>
            </w:r>
          </w:p>
          <w:p w14:paraId="41CEF833" w14:textId="5663F123" w:rsidR="007D76E1" w:rsidRPr="00DC4948" w:rsidRDefault="007D76E1" w:rsidP="007D76E1">
            <w:pPr>
              <w:jc w:val="both"/>
              <w:rPr>
                <w:b/>
                <w:bCs/>
                <w:sz w:val="24"/>
                <w:szCs w:val="24"/>
                <w:lang w:val="ro-MD"/>
              </w:rPr>
            </w:pPr>
          </w:p>
        </w:tc>
        <w:tc>
          <w:tcPr>
            <w:tcW w:w="2809" w:type="dxa"/>
          </w:tcPr>
          <w:p w14:paraId="3C149697" w14:textId="3715378C" w:rsidR="007D76E1" w:rsidRPr="00DC4948" w:rsidRDefault="007D76E1" w:rsidP="007D76E1">
            <w:pPr>
              <w:jc w:val="both"/>
              <w:rPr>
                <w:sz w:val="24"/>
                <w:szCs w:val="24"/>
                <w:lang w:val="ro-MD"/>
              </w:rPr>
            </w:pPr>
            <w:r w:rsidRPr="00DC4948">
              <w:rPr>
                <w:rFonts w:cs="Times New Roman"/>
                <w:sz w:val="24"/>
                <w:szCs w:val="24"/>
                <w:u w:val="single"/>
                <w:lang w:val="ro-MD"/>
              </w:rPr>
              <w:t>MEn</w:t>
            </w:r>
          </w:p>
        </w:tc>
        <w:tc>
          <w:tcPr>
            <w:tcW w:w="3731" w:type="dxa"/>
            <w:gridSpan w:val="2"/>
          </w:tcPr>
          <w:p w14:paraId="24D28BF8" w14:textId="7C073C5F" w:rsidR="007D76E1" w:rsidRPr="00DC4948" w:rsidRDefault="007D76E1" w:rsidP="007D76E1">
            <w:pPr>
              <w:jc w:val="both"/>
              <w:rPr>
                <w:rFonts w:cs="Times New Roman"/>
                <w:color w:val="000000" w:themeColor="text1"/>
                <w:sz w:val="24"/>
                <w:szCs w:val="24"/>
                <w:u w:val="single"/>
                <w:lang w:val="ro-MD"/>
              </w:rPr>
            </w:pPr>
            <w:r w:rsidRPr="00DC4948">
              <w:rPr>
                <w:rFonts w:cs="Times New Roman"/>
                <w:color w:val="000000" w:themeColor="text1"/>
                <w:sz w:val="24"/>
                <w:szCs w:val="24"/>
                <w:lang w:val="ro-MD"/>
              </w:rPr>
              <w:t xml:space="preserve">Alin. (3) Conform pct.31 din Hotărârea de Guvern nr.967/2016, după finalizarea consultării publice a proiectului deciziei, subdiviziunea-autor întocmește un dosar privind elaborarea proiectului de decizie, în care se includ: 1) anunțul de inițiere a elaborării deciziei; 2) anunțul de organizare a consultării publice; 3) proiectul deciziei; 4) materialele aferente proiectului de decizie (note informative, alte informații relevante); 5) procesele-verbale ale întrunirilor de consultare publică; 6) recomandările parvenite şi sinteza acestora, fără a specifica situația de mai departe, în sensul publicării acestuia, accesul publicului, etc. Drept urmare, având în vedere importanța transparenței și accesului publicului la toate etapele procesului decizional, </w:t>
            </w:r>
            <w:r w:rsidRPr="00DC4948">
              <w:rPr>
                <w:rFonts w:cs="Times New Roman"/>
                <w:b/>
                <w:bCs/>
                <w:color w:val="000000" w:themeColor="text1"/>
                <w:sz w:val="24"/>
                <w:szCs w:val="24"/>
                <w:lang w:val="ro-MD"/>
              </w:rPr>
              <w:t>recomandăm ca dosarul complet al proiectului de decizie să fie publicat în mod activ pe platforma guvernamentală particip.gov.md și/sau pagina web oficială a autorității publice.</w:t>
            </w:r>
            <w:r w:rsidRPr="00DC4948">
              <w:rPr>
                <w:rFonts w:cs="Times New Roman"/>
                <w:color w:val="000000" w:themeColor="text1"/>
                <w:sz w:val="24"/>
                <w:szCs w:val="24"/>
                <w:lang w:val="ro-MD"/>
              </w:rPr>
              <w:t xml:space="preserve"> Aceasta ar asigura că toate informațiile relevante sunt accesibile nu doar pe baza unei cereri individuale, ci în mod deschis și continuu, pe întreaga perioadă de elaborare și după.</w:t>
            </w:r>
          </w:p>
        </w:tc>
        <w:tc>
          <w:tcPr>
            <w:tcW w:w="4642" w:type="dxa"/>
          </w:tcPr>
          <w:p w14:paraId="65EE081A" w14:textId="2BE56539"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1A68FA33" w14:textId="77777777" w:rsidR="007D76E1" w:rsidRPr="00DC4948" w:rsidRDefault="007D76E1" w:rsidP="007D76E1">
            <w:pPr>
              <w:jc w:val="both"/>
              <w:rPr>
                <w:rFonts w:cs="Times New Roman"/>
                <w:sz w:val="24"/>
                <w:szCs w:val="24"/>
                <w:lang w:val="ro-MD"/>
              </w:rPr>
            </w:pPr>
          </w:p>
          <w:p w14:paraId="7958AE09" w14:textId="3A72ECAA"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Aceste prevederi se conțin în Regulamentul Guvernului (HG nr. 610/2018): </w:t>
            </w:r>
          </w:p>
          <w:p w14:paraId="562AEFA9" w14:textId="77777777" w:rsidR="007D76E1" w:rsidRPr="00DC4948" w:rsidRDefault="007D76E1" w:rsidP="007D76E1">
            <w:pPr>
              <w:jc w:val="both"/>
              <w:rPr>
                <w:rFonts w:cs="Times New Roman"/>
                <w:sz w:val="24"/>
                <w:szCs w:val="24"/>
                <w:lang w:val="ro-MD"/>
              </w:rPr>
            </w:pPr>
            <w:r w:rsidRPr="00DC4948">
              <w:rPr>
                <w:rFonts w:cs="Times New Roman"/>
                <w:b/>
                <w:bCs/>
                <w:sz w:val="24"/>
                <w:szCs w:val="24"/>
                <w:lang w:val="ro-MD"/>
              </w:rPr>
              <w:t>238.</w:t>
            </w:r>
            <w:r w:rsidRPr="00DC4948">
              <w:rPr>
                <w:rFonts w:cs="Times New Roman"/>
                <w:sz w:val="24"/>
                <w:szCs w:val="24"/>
                <w:lang w:val="ro-MD"/>
              </w:rPr>
              <w:t> Dosarul prezentat Cancelariei de Stat conține următoarele:</w:t>
            </w:r>
          </w:p>
          <w:p w14:paraId="483900FC"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1) varianta definitivată a proiectului;</w:t>
            </w:r>
          </w:p>
          <w:p w14:paraId="4DE78E2D" w14:textId="16E91CE4" w:rsidR="007D76E1" w:rsidRPr="00DC4948" w:rsidRDefault="007D76E1" w:rsidP="007D76E1">
            <w:pPr>
              <w:jc w:val="both"/>
              <w:rPr>
                <w:rFonts w:cs="Times New Roman"/>
                <w:sz w:val="24"/>
                <w:szCs w:val="24"/>
                <w:lang w:val="ro-MD"/>
              </w:rPr>
            </w:pPr>
            <w:r w:rsidRPr="00DC4948">
              <w:rPr>
                <w:rFonts w:cs="Times New Roman"/>
                <w:sz w:val="24"/>
                <w:szCs w:val="24"/>
                <w:lang w:val="ro-MD"/>
              </w:rPr>
              <w:t>2) nota de fundamentare (în care se conțin inclusiv informațiile despre anunțurile de inițiere și de consultare publică);</w:t>
            </w:r>
          </w:p>
          <w:p w14:paraId="47462AE4"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3) avizele și recomandările recepționate în cadrul avizării şi al consultărilor publice;</w:t>
            </w:r>
          </w:p>
          <w:p w14:paraId="69E83ECC"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4) rapoartele de expertiză;</w:t>
            </w:r>
          </w:p>
          <w:p w14:paraId="0DBE0D60"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5) sinteza;</w:t>
            </w:r>
          </w:p>
          <w:p w14:paraId="4F13D99E"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6) tabelul/tabelele de concordanță actualizat/e – pentru proiectele actelor normative care au ca scop transpunerea legislației UE;</w:t>
            </w:r>
          </w:p>
          <w:p w14:paraId="47904FA6"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7) tabelul comparativ – pentru proiectele de acte care conțin modificări ale actelor în vigoare;</w:t>
            </w:r>
          </w:p>
          <w:p w14:paraId="064C7790"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8) procesul-verbal al ședinței interinstituționale, după caz;</w:t>
            </w:r>
          </w:p>
          <w:p w14:paraId="3E938423"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9) alte materiale în baza cărora a fost elaborat proiectul actului.</w:t>
            </w:r>
          </w:p>
          <w:p w14:paraId="3C410EBA" w14:textId="26307CF2" w:rsidR="007D76E1" w:rsidRPr="00DC4948" w:rsidRDefault="007D76E1" w:rsidP="007D76E1">
            <w:pPr>
              <w:jc w:val="both"/>
              <w:rPr>
                <w:rFonts w:cs="Times New Roman"/>
                <w:sz w:val="24"/>
                <w:szCs w:val="24"/>
                <w:lang w:val="ro-MD"/>
              </w:rPr>
            </w:pPr>
            <w:r w:rsidRPr="00DC4948">
              <w:rPr>
                <w:rFonts w:cs="Times New Roman"/>
                <w:b/>
                <w:bCs/>
                <w:sz w:val="24"/>
                <w:szCs w:val="24"/>
                <w:lang w:val="ro-MD"/>
              </w:rPr>
              <w:t>239.</w:t>
            </w:r>
            <w:r w:rsidRPr="00DC4948">
              <w:rPr>
                <w:rFonts w:cs="Times New Roman"/>
                <w:sz w:val="24"/>
                <w:szCs w:val="24"/>
                <w:lang w:val="ro-MD"/>
              </w:rPr>
              <w:t> Concomitent cu prezentarea proiectului la Cancelaria de Stat, autorul asigură publicarea pe site-ul web oficial al autorității și pe platforma particip.gov.md  a versiunii definitivate a proiectului, împreună cu nota de fundamentare și sinteza actualizată, care reflectă inclusiv recomandările recepționate după publicarea anunțului privind inițierea elaborării proiectului și după consultarea publică a acestuia.</w:t>
            </w:r>
          </w:p>
          <w:p w14:paraId="11071954" w14:textId="77777777" w:rsidR="007D76E1" w:rsidRPr="00DC4948" w:rsidRDefault="007D76E1" w:rsidP="007D76E1">
            <w:pPr>
              <w:jc w:val="both"/>
              <w:rPr>
                <w:rFonts w:cs="Times New Roman"/>
                <w:sz w:val="24"/>
                <w:szCs w:val="24"/>
                <w:lang w:val="ro-MD"/>
              </w:rPr>
            </w:pPr>
          </w:p>
          <w:p w14:paraId="2D362243" w14:textId="4DD8CB96" w:rsidR="007D76E1" w:rsidRPr="00DC4948" w:rsidRDefault="007D76E1" w:rsidP="007D76E1">
            <w:pPr>
              <w:jc w:val="both"/>
              <w:rPr>
                <w:rFonts w:cs="Times New Roman"/>
                <w:sz w:val="24"/>
                <w:szCs w:val="24"/>
                <w:lang w:val="ro-MD"/>
              </w:rPr>
            </w:pPr>
            <w:r w:rsidRPr="00DC4948">
              <w:rPr>
                <w:rFonts w:cs="Times New Roman"/>
                <w:sz w:val="24"/>
                <w:szCs w:val="24"/>
                <w:lang w:val="ro-MD"/>
              </w:rPr>
              <w:t>Totodată, e de menționat că aceste prevederi se referă la actele normative elaborate de Guvern.</w:t>
            </w:r>
          </w:p>
          <w:p w14:paraId="791492DD" w14:textId="77777777" w:rsidR="007D76E1" w:rsidRPr="00DC4948" w:rsidRDefault="007D76E1" w:rsidP="007D76E1">
            <w:pPr>
              <w:jc w:val="both"/>
              <w:rPr>
                <w:rFonts w:cs="Times New Roman"/>
                <w:sz w:val="24"/>
                <w:szCs w:val="24"/>
                <w:lang w:val="ro-MD"/>
              </w:rPr>
            </w:pPr>
          </w:p>
          <w:p w14:paraId="273115B4" w14:textId="3F1047A4" w:rsidR="007D76E1" w:rsidRPr="00DC4948" w:rsidRDefault="007D76E1" w:rsidP="007D76E1">
            <w:pPr>
              <w:jc w:val="both"/>
              <w:rPr>
                <w:rFonts w:cs="Times New Roman"/>
                <w:sz w:val="24"/>
                <w:szCs w:val="24"/>
                <w:lang w:val="ro-MD"/>
              </w:rPr>
            </w:pPr>
            <w:r w:rsidRPr="00DC4948">
              <w:rPr>
                <w:rFonts w:cs="Times New Roman"/>
                <w:sz w:val="24"/>
                <w:szCs w:val="24"/>
                <w:lang w:val="ro-MD"/>
              </w:rPr>
              <w:t>Astfel, în mod similar, a fost stabilită obligația juridică clară de a publica documente aferente procesului de elaborare a proiectelor de decizii și pentru toate autoritățile publice ce cad sub incidența legii.</w:t>
            </w:r>
          </w:p>
          <w:p w14:paraId="6E993C3C" w14:textId="77777777" w:rsidR="007D76E1" w:rsidRPr="00DC4948" w:rsidRDefault="007D76E1" w:rsidP="007D76E1">
            <w:pPr>
              <w:jc w:val="both"/>
              <w:rPr>
                <w:rFonts w:cs="Times New Roman"/>
                <w:sz w:val="24"/>
                <w:szCs w:val="24"/>
                <w:lang w:val="ro-MD"/>
              </w:rPr>
            </w:pPr>
          </w:p>
          <w:p w14:paraId="6AF8DBB9" w14:textId="1AEB6CD8" w:rsidR="007D76E1" w:rsidRPr="00DC4948" w:rsidRDefault="007D76E1" w:rsidP="007D76E1">
            <w:pPr>
              <w:jc w:val="both"/>
              <w:rPr>
                <w:rFonts w:cs="Times New Roman"/>
                <w:sz w:val="24"/>
                <w:szCs w:val="24"/>
                <w:lang w:val="ro-MD"/>
              </w:rPr>
            </w:pPr>
            <w:r w:rsidRPr="00DC4948">
              <w:rPr>
                <w:rFonts w:cs="Times New Roman"/>
                <w:sz w:val="24"/>
                <w:szCs w:val="24"/>
                <w:lang w:val="ro-MD"/>
              </w:rPr>
              <w:t>Autoritatea publică-autor asigură proactiv accesul părților interesate la informațiile privind organizarea și desfășurarea procesului decizional prin publicarea obligatorie pe portalul de participare publică și  site-ul web oficial al autorității publice, la compartimentul Transparența decizională prin referință (hyperlink) la portalul guvernamental https://particip.gov.md/, a informațiilor menționate.</w:t>
            </w:r>
          </w:p>
        </w:tc>
      </w:tr>
      <w:tr w:rsidR="007D76E1" w:rsidRPr="002A0E1D" w14:paraId="4D2AA482" w14:textId="681242CA" w:rsidTr="0064117B">
        <w:tc>
          <w:tcPr>
            <w:tcW w:w="653" w:type="dxa"/>
            <w:shd w:val="clear" w:color="auto" w:fill="A8D08D" w:themeFill="accent6" w:themeFillTint="99"/>
          </w:tcPr>
          <w:p w14:paraId="649EF7DF"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19805B2" w14:textId="77777777" w:rsidR="007D76E1" w:rsidRPr="00DC4948" w:rsidRDefault="007D76E1" w:rsidP="007D76E1">
            <w:pPr>
              <w:jc w:val="both"/>
              <w:rPr>
                <w:b/>
                <w:bCs/>
                <w:sz w:val="24"/>
                <w:szCs w:val="24"/>
                <w:lang w:val="ro-MD"/>
              </w:rPr>
            </w:pPr>
          </w:p>
        </w:tc>
        <w:tc>
          <w:tcPr>
            <w:tcW w:w="2809" w:type="dxa"/>
          </w:tcPr>
          <w:p w14:paraId="3ECAE501" w14:textId="1F96D916" w:rsidR="007D76E1" w:rsidRPr="00DC4948" w:rsidRDefault="007D76E1" w:rsidP="007D76E1">
            <w:pPr>
              <w:jc w:val="both"/>
              <w:rPr>
                <w:rFonts w:cs="Times New Roman"/>
                <w:b/>
                <w:bCs/>
                <w:color w:val="ED7D31" w:themeColor="accent2"/>
                <w:sz w:val="24"/>
                <w:szCs w:val="24"/>
                <w:u w:val="single"/>
                <w:lang w:val="ro-MD"/>
              </w:rPr>
            </w:pPr>
            <w:r w:rsidRPr="00DC4948">
              <w:rPr>
                <w:rFonts w:cs="Times New Roman"/>
                <w:sz w:val="24"/>
                <w:szCs w:val="24"/>
                <w:u w:val="single"/>
                <w:lang w:val="ro-MD"/>
              </w:rPr>
              <w:t xml:space="preserve">Studiul TPD </w:t>
            </w:r>
          </w:p>
          <w:p w14:paraId="001F55C9" w14:textId="761E8130" w:rsidR="007D76E1" w:rsidRPr="00DC4948" w:rsidRDefault="007D76E1" w:rsidP="007D76E1">
            <w:pPr>
              <w:rPr>
                <w:rFonts w:cs="Times New Roman"/>
                <w:sz w:val="24"/>
                <w:szCs w:val="24"/>
                <w:lang w:val="ro-MD"/>
              </w:rPr>
            </w:pPr>
          </w:p>
        </w:tc>
        <w:tc>
          <w:tcPr>
            <w:tcW w:w="3731" w:type="dxa"/>
            <w:gridSpan w:val="2"/>
          </w:tcPr>
          <w:p w14:paraId="7232BC40" w14:textId="5CAF8CF2" w:rsidR="007D76E1" w:rsidRPr="00DC4948" w:rsidRDefault="007D76E1" w:rsidP="007D76E1">
            <w:pPr>
              <w:jc w:val="both"/>
              <w:rPr>
                <w:rFonts w:cs="Times New Roman"/>
                <w:color w:val="000000" w:themeColor="text1"/>
                <w:sz w:val="24"/>
                <w:szCs w:val="24"/>
                <w:u w:val="single"/>
                <w:lang w:val="ro-MD"/>
              </w:rPr>
            </w:pPr>
            <w:r w:rsidRPr="00DC4948">
              <w:rPr>
                <w:rFonts w:cs="Times New Roman"/>
                <w:b/>
                <w:bCs/>
                <w:color w:val="000000" w:themeColor="text1"/>
                <w:sz w:val="24"/>
                <w:szCs w:val="24"/>
                <w:lang w:val="ro-MD"/>
              </w:rPr>
              <w:t>Revizuirea articolului 7 alineatul (1) litera (e) din Legea nr. 239/2008</w:t>
            </w:r>
            <w:r w:rsidRPr="00DC4948">
              <w:rPr>
                <w:rFonts w:cs="Times New Roman"/>
                <w:color w:val="000000" w:themeColor="text1"/>
                <w:sz w:val="24"/>
                <w:szCs w:val="24"/>
                <w:lang w:val="ro-MD"/>
              </w:rPr>
              <w:t>, care prevede că autoritățile publice „sunt obligate,</w:t>
            </w:r>
            <w:r w:rsidRPr="00DC4948">
              <w:rPr>
                <w:rFonts w:cs="Times New Roman"/>
                <w:i/>
                <w:color w:val="000000" w:themeColor="text1"/>
                <w:sz w:val="24"/>
                <w:szCs w:val="24"/>
                <w:lang w:val="ro-MD"/>
              </w:rPr>
              <w:t xml:space="preserve"> după caz,</w:t>
            </w:r>
            <w:r w:rsidRPr="00DC4948">
              <w:rPr>
                <w:rFonts w:cs="Times New Roman"/>
                <w:color w:val="000000" w:themeColor="text1"/>
                <w:sz w:val="24"/>
                <w:szCs w:val="24"/>
                <w:lang w:val="ro-MD"/>
              </w:rPr>
              <w:t xml:space="preserve"> să întreprindă </w:t>
            </w:r>
            <w:r w:rsidRPr="00DC4948">
              <w:rPr>
                <w:rFonts w:cs="Times New Roman"/>
                <w:b/>
                <w:bCs/>
                <w:color w:val="000000" w:themeColor="text1"/>
                <w:sz w:val="24"/>
                <w:szCs w:val="24"/>
                <w:lang w:val="ro-MD"/>
              </w:rPr>
              <w:t>măsurile necesare pentru asigurarea oportunităților de participare</w:t>
            </w:r>
            <w:r w:rsidRPr="00DC4948">
              <w:rPr>
                <w:rFonts w:cs="Times New Roman"/>
                <w:color w:val="000000" w:themeColor="text1"/>
                <w:sz w:val="24"/>
                <w:szCs w:val="24"/>
                <w:lang w:val="ro-MD"/>
              </w:rPr>
              <w:t xml:space="preserve"> a cetățenilor, a asociațiilor constituite în corespundere cu legea și a altor părți interesate la procesul decizional, </w:t>
            </w:r>
            <w:r w:rsidRPr="00DC4948">
              <w:rPr>
                <w:rFonts w:cs="Times New Roman"/>
                <w:i/>
                <w:color w:val="000000" w:themeColor="text1"/>
                <w:sz w:val="24"/>
                <w:szCs w:val="24"/>
                <w:lang w:val="ro-MD"/>
              </w:rPr>
              <w:t>inclusiv prin consultarea</w:t>
            </w:r>
            <w:r w:rsidRPr="00DC4948">
              <w:rPr>
                <w:rFonts w:cs="Times New Roman"/>
                <w:color w:val="000000" w:themeColor="text1"/>
                <w:sz w:val="24"/>
                <w:szCs w:val="24"/>
                <w:lang w:val="ro-MD"/>
              </w:rPr>
              <w:t xml:space="preserve"> opiniilor tuturor părților interesate de examinarea proiectelor de decizii”. </w:t>
            </w:r>
            <w:r w:rsidRPr="00DC4948">
              <w:rPr>
                <w:rFonts w:cs="Times New Roman"/>
                <w:b/>
                <w:bCs/>
                <w:color w:val="000000" w:themeColor="text1"/>
                <w:sz w:val="24"/>
                <w:szCs w:val="24"/>
                <w:lang w:val="ro-MD"/>
              </w:rPr>
              <w:lastRenderedPageBreak/>
              <w:t>Norma respectivă este ambiguă și implică riscuri de interpretare și aplicare abuzivă de către autoritățile publice.</w:t>
            </w:r>
          </w:p>
        </w:tc>
        <w:tc>
          <w:tcPr>
            <w:tcW w:w="4642" w:type="dxa"/>
          </w:tcPr>
          <w:p w14:paraId="119453B3" w14:textId="59BD8678"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lastRenderedPageBreak/>
              <w:t>Se acceptă</w:t>
            </w:r>
          </w:p>
          <w:p w14:paraId="7883409E"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Proiectul prevede obligația autorității publice-autor de a consulta opinia părților interesate și de a asigura participarea publică în procesul decizional aferent proiectelor de decizii, în diferite forme. </w:t>
            </w:r>
          </w:p>
          <w:p w14:paraId="22075E80" w14:textId="42E22BE1" w:rsidR="007D76E1" w:rsidRPr="00DC4948" w:rsidRDefault="007D76E1" w:rsidP="007D76E1">
            <w:pPr>
              <w:jc w:val="both"/>
              <w:rPr>
                <w:rFonts w:cs="Times New Roman"/>
                <w:sz w:val="24"/>
                <w:szCs w:val="24"/>
                <w:lang w:val="ro-MD"/>
              </w:rPr>
            </w:pPr>
            <w:r w:rsidRPr="00DC4948">
              <w:rPr>
                <w:rFonts w:cs="Times New Roman"/>
                <w:sz w:val="24"/>
                <w:szCs w:val="24"/>
                <w:lang w:val="ro-MD"/>
              </w:rPr>
              <w:t>La determinarea formei consultării publice, autoritatea publică-autor se conduce de  următoarele raționamente:</w:t>
            </w:r>
          </w:p>
          <w:p w14:paraId="0FC12281" w14:textId="77777777" w:rsidR="007D76E1" w:rsidRPr="00DC4948" w:rsidRDefault="007D76E1" w:rsidP="007D76E1">
            <w:pPr>
              <w:numPr>
                <w:ilvl w:val="0"/>
                <w:numId w:val="23"/>
              </w:numPr>
              <w:ind w:left="121" w:firstLine="45"/>
              <w:jc w:val="both"/>
              <w:rPr>
                <w:rFonts w:cs="Times New Roman"/>
                <w:sz w:val="24"/>
                <w:szCs w:val="24"/>
                <w:lang w:val="ro-MD"/>
              </w:rPr>
            </w:pPr>
            <w:r w:rsidRPr="00DC4948">
              <w:rPr>
                <w:rFonts w:cs="Times New Roman"/>
                <w:sz w:val="24"/>
                <w:szCs w:val="24"/>
                <w:lang w:val="ro-MD"/>
              </w:rPr>
              <w:t>definirea clară a obiectivului consultării care poate consta în: colectare de opinii, informarea publicului, validarea opțiunilor de soluții;</w:t>
            </w:r>
          </w:p>
          <w:p w14:paraId="7F5565B5" w14:textId="77777777" w:rsidR="007D76E1" w:rsidRPr="00DC4948" w:rsidRDefault="007D76E1" w:rsidP="007D76E1">
            <w:pPr>
              <w:numPr>
                <w:ilvl w:val="0"/>
                <w:numId w:val="23"/>
              </w:numPr>
              <w:ind w:left="121" w:firstLine="45"/>
              <w:jc w:val="both"/>
              <w:rPr>
                <w:rFonts w:cs="Times New Roman"/>
                <w:sz w:val="24"/>
                <w:szCs w:val="24"/>
                <w:lang w:val="ro-MD"/>
              </w:rPr>
            </w:pPr>
            <w:r w:rsidRPr="00DC4948">
              <w:rPr>
                <w:rFonts w:cs="Times New Roman"/>
                <w:sz w:val="24"/>
                <w:szCs w:val="24"/>
                <w:lang w:val="ro-MD"/>
              </w:rPr>
              <w:lastRenderedPageBreak/>
              <w:t>gradul potențial de influență a opiniilor publice asupra deciziei finale;</w:t>
            </w:r>
          </w:p>
          <w:p w14:paraId="0A2BCF76" w14:textId="77777777" w:rsidR="007D76E1" w:rsidRPr="00DC4948" w:rsidRDefault="007D76E1" w:rsidP="007D76E1">
            <w:pPr>
              <w:numPr>
                <w:ilvl w:val="0"/>
                <w:numId w:val="23"/>
              </w:numPr>
              <w:ind w:left="121" w:firstLine="45"/>
              <w:jc w:val="both"/>
              <w:rPr>
                <w:rFonts w:cs="Times New Roman"/>
                <w:sz w:val="24"/>
                <w:szCs w:val="24"/>
                <w:lang w:val="ro-MD"/>
              </w:rPr>
            </w:pPr>
            <w:r w:rsidRPr="00DC4948">
              <w:rPr>
                <w:rFonts w:cs="Times New Roman"/>
                <w:sz w:val="24"/>
                <w:szCs w:val="24"/>
                <w:lang w:val="ro-MD"/>
              </w:rPr>
              <w:t>capacitatea instituțională și resursele disponibile pentru desfășurarea consultării publice.</w:t>
            </w:r>
          </w:p>
          <w:p w14:paraId="56DC8A1A" w14:textId="67ACCB57" w:rsidR="007D76E1" w:rsidRPr="00DC4948" w:rsidRDefault="00AA499A" w:rsidP="00AA499A">
            <w:pPr>
              <w:ind w:left="121"/>
              <w:jc w:val="both"/>
              <w:rPr>
                <w:rFonts w:cs="Times New Roman"/>
                <w:sz w:val="24"/>
                <w:szCs w:val="24"/>
                <w:lang w:val="ro-MD"/>
              </w:rPr>
            </w:pPr>
            <w:r>
              <w:rPr>
                <w:rFonts w:cs="Times New Roman"/>
                <w:sz w:val="24"/>
                <w:szCs w:val="24"/>
                <w:lang w:val="ro-MD"/>
              </w:rPr>
              <w:t>Capitolul II, Consultarea publică, descrie în detaliu oportunitățile de participare publică și obligațiile autorității publice – autor.</w:t>
            </w:r>
          </w:p>
          <w:p w14:paraId="1F991F85" w14:textId="025BA9D6" w:rsidR="007D76E1" w:rsidRPr="00DC4948" w:rsidRDefault="007D76E1" w:rsidP="007D76E1">
            <w:pPr>
              <w:jc w:val="both"/>
              <w:rPr>
                <w:rFonts w:cs="Times New Roman"/>
                <w:sz w:val="24"/>
                <w:szCs w:val="24"/>
                <w:u w:val="single"/>
                <w:lang w:val="ro-MD"/>
              </w:rPr>
            </w:pPr>
          </w:p>
        </w:tc>
      </w:tr>
      <w:tr w:rsidR="007D76E1" w:rsidRPr="002A0E1D" w14:paraId="50AB66DD" w14:textId="505AE684" w:rsidTr="0064117B">
        <w:tc>
          <w:tcPr>
            <w:tcW w:w="653" w:type="dxa"/>
            <w:shd w:val="clear" w:color="auto" w:fill="E2EFD9" w:themeFill="accent6" w:themeFillTint="33"/>
          </w:tcPr>
          <w:p w14:paraId="292BF951"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17086169" w14:textId="77777777" w:rsidR="007D76E1" w:rsidRPr="00DC4948" w:rsidRDefault="007D76E1" w:rsidP="007D76E1">
            <w:pPr>
              <w:jc w:val="both"/>
              <w:rPr>
                <w:b/>
                <w:bCs/>
                <w:sz w:val="24"/>
                <w:szCs w:val="24"/>
                <w:lang w:val="ro-MD"/>
              </w:rPr>
            </w:pPr>
          </w:p>
        </w:tc>
        <w:tc>
          <w:tcPr>
            <w:tcW w:w="2809" w:type="dxa"/>
          </w:tcPr>
          <w:p w14:paraId="064A751D" w14:textId="2D407741" w:rsidR="007D76E1" w:rsidRPr="00DC4948" w:rsidRDefault="007D76E1" w:rsidP="007D76E1">
            <w:pPr>
              <w:jc w:val="both"/>
              <w:rPr>
                <w:rFonts w:cs="Times New Roman"/>
                <w:sz w:val="24"/>
                <w:szCs w:val="24"/>
                <w:u w:val="single"/>
                <w:lang w:val="ro-MD"/>
              </w:rPr>
            </w:pPr>
            <w:r w:rsidRPr="00DC4948">
              <w:rPr>
                <w:rFonts w:cs="Times New Roman"/>
                <w:sz w:val="24"/>
                <w:szCs w:val="24"/>
                <w:u w:val="single"/>
                <w:lang w:val="ro-MD"/>
              </w:rPr>
              <w:t xml:space="preserve">Studiul TPD  </w:t>
            </w:r>
          </w:p>
          <w:p w14:paraId="378DA979" w14:textId="77777777" w:rsidR="007D76E1" w:rsidRPr="00DC4948" w:rsidRDefault="007D76E1" w:rsidP="007D76E1">
            <w:pPr>
              <w:jc w:val="both"/>
              <w:rPr>
                <w:rFonts w:cs="Times New Roman"/>
                <w:sz w:val="24"/>
                <w:szCs w:val="24"/>
                <w:u w:val="single"/>
                <w:lang w:val="ro-MD"/>
              </w:rPr>
            </w:pPr>
          </w:p>
        </w:tc>
        <w:tc>
          <w:tcPr>
            <w:tcW w:w="3731" w:type="dxa"/>
            <w:gridSpan w:val="2"/>
          </w:tcPr>
          <w:p w14:paraId="2F110E4E" w14:textId="696A475C" w:rsidR="007D76E1" w:rsidRPr="00DC4948" w:rsidRDefault="007D76E1" w:rsidP="007D76E1">
            <w:pPr>
              <w:jc w:val="both"/>
              <w:rPr>
                <w:rFonts w:cs="Times New Roman"/>
                <w:sz w:val="24"/>
                <w:szCs w:val="24"/>
                <w:lang w:val="ro-MD"/>
              </w:rPr>
            </w:pPr>
            <w:r w:rsidRPr="00DC4948">
              <w:rPr>
                <w:rFonts w:cs="Times New Roman"/>
                <w:b/>
                <w:bCs/>
                <w:color w:val="000000" w:themeColor="text1"/>
                <w:sz w:val="24"/>
                <w:szCs w:val="24"/>
                <w:lang w:val="ro-MD"/>
              </w:rPr>
              <w:t xml:space="preserve">Integrarea în platforma </w:t>
            </w:r>
            <w:hyperlink r:id="rId7" w:history="1">
              <w:r w:rsidRPr="00DC4948">
                <w:rPr>
                  <w:rStyle w:val="Hyperlink"/>
                  <w:rFonts w:cs="Times New Roman"/>
                  <w:b/>
                  <w:bCs/>
                  <w:color w:val="000000" w:themeColor="text1"/>
                  <w:sz w:val="24"/>
                  <w:szCs w:val="24"/>
                  <w:u w:val="none"/>
                  <w:lang w:val="ro-MD"/>
                </w:rPr>
                <w:t>https://particip.gov.md</w:t>
              </w:r>
            </w:hyperlink>
            <w:r w:rsidRPr="00DC4948">
              <w:rPr>
                <w:rFonts w:cs="Times New Roman"/>
                <w:b/>
                <w:bCs/>
                <w:color w:val="000000" w:themeColor="text1"/>
                <w:sz w:val="24"/>
                <w:szCs w:val="24"/>
                <w:lang w:val="ro-MD"/>
              </w:rPr>
              <w:t xml:space="preserve"> și a procesului decizional de la Parlament </w:t>
            </w:r>
            <w:r w:rsidRPr="00DC4948">
              <w:rPr>
                <w:rFonts w:cs="Times New Roman"/>
                <w:color w:val="000000" w:themeColor="text1"/>
                <w:sz w:val="24"/>
                <w:szCs w:val="24"/>
                <w:lang w:val="ro-MD"/>
              </w:rPr>
              <w:t xml:space="preserve">(ar putea fi integrate componente </w:t>
            </w:r>
            <w:r w:rsidRPr="00DC4948">
              <w:rPr>
                <w:rFonts w:cs="Times New Roman"/>
                <w:sz w:val="24"/>
                <w:szCs w:val="24"/>
                <w:lang w:val="ro-MD"/>
              </w:rPr>
              <w:t>din E-parlament). Important e să existe un număr unic de identificare.</w:t>
            </w:r>
          </w:p>
        </w:tc>
        <w:tc>
          <w:tcPr>
            <w:tcW w:w="4642" w:type="dxa"/>
          </w:tcPr>
          <w:p w14:paraId="3D4F3442" w14:textId="3975ED2A"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 parțial</w:t>
            </w:r>
          </w:p>
          <w:p w14:paraId="610BB7BB" w14:textId="77777777" w:rsidR="007D76E1" w:rsidRDefault="007D76E1" w:rsidP="007D76E1">
            <w:pPr>
              <w:jc w:val="both"/>
              <w:rPr>
                <w:rFonts w:cs="Times New Roman"/>
                <w:sz w:val="24"/>
                <w:szCs w:val="24"/>
                <w:lang w:val="ro-MD"/>
              </w:rPr>
            </w:pPr>
            <w:r w:rsidRPr="00DC4948">
              <w:rPr>
                <w:rFonts w:cs="Times New Roman"/>
                <w:sz w:val="24"/>
                <w:szCs w:val="24"/>
                <w:lang w:val="ro-MD"/>
              </w:rPr>
              <w:t xml:space="preserve">Parlamentul dezvoltă platforma digitală proprie de transparență și participare publică. În proiect au fost incluse prevederi ce țin de furnizarea informațiilor pentru particip.gov.md. În procesul de modernizare a particip.gov.md </w:t>
            </w:r>
            <w:r w:rsidR="00AA499A">
              <w:rPr>
                <w:rFonts w:cs="Times New Roman"/>
                <w:sz w:val="24"/>
                <w:szCs w:val="24"/>
                <w:lang w:val="ro-MD"/>
              </w:rPr>
              <w:t>a fost examinată</w:t>
            </w:r>
            <w:r w:rsidRPr="00DC4948">
              <w:rPr>
                <w:rFonts w:cs="Times New Roman"/>
                <w:sz w:val="24"/>
                <w:szCs w:val="24"/>
                <w:lang w:val="ro-MD"/>
              </w:rPr>
              <w:t xml:space="preserve"> posibilitatea de interconectare, de identificare a fluxurilor de informații necesare și de asigurare a preluării automate a acestor informații.</w:t>
            </w:r>
            <w:r w:rsidR="00AA499A">
              <w:rPr>
                <w:rFonts w:cs="Times New Roman"/>
                <w:sz w:val="24"/>
                <w:szCs w:val="24"/>
                <w:lang w:val="ro-MD"/>
              </w:rPr>
              <w:t xml:space="preserve"> În rezultat s-a constatat imposibilitatea interconectării sistemelor. </w:t>
            </w:r>
          </w:p>
          <w:p w14:paraId="4A4A2E71" w14:textId="692AFEC8" w:rsidR="00AA499A" w:rsidRPr="00DC4948" w:rsidRDefault="00AA499A" w:rsidP="007D76E1">
            <w:pPr>
              <w:jc w:val="both"/>
              <w:rPr>
                <w:rFonts w:cs="Times New Roman"/>
                <w:sz w:val="24"/>
                <w:szCs w:val="24"/>
                <w:lang w:val="ro-MD"/>
              </w:rPr>
            </w:pPr>
            <w:r>
              <w:rPr>
                <w:rFonts w:cs="Times New Roman"/>
                <w:sz w:val="24"/>
                <w:szCs w:val="24"/>
                <w:lang w:val="ro-MD"/>
              </w:rPr>
              <w:t>Totodată, pentru asigurarea trasabilității proiectelor de legi, la etapele de aprobare în Parlament și de promulgare, pe portalul particip.gov.md vor fi publicate referințele (hyperlink) de pe site-urile Parlamentului și APRM.</w:t>
            </w:r>
          </w:p>
        </w:tc>
      </w:tr>
      <w:tr w:rsidR="007D76E1" w:rsidRPr="002A0E1D" w14:paraId="2CD3C8EA" w14:textId="1AE492C0" w:rsidTr="001119E9">
        <w:tc>
          <w:tcPr>
            <w:tcW w:w="653" w:type="dxa"/>
            <w:shd w:val="clear" w:color="auto" w:fill="A8D08D" w:themeFill="accent6" w:themeFillTint="99"/>
          </w:tcPr>
          <w:p w14:paraId="28948E23"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661D8D49" w14:textId="77777777" w:rsidR="007D76E1" w:rsidRPr="00DC4948" w:rsidRDefault="007D76E1" w:rsidP="007D76E1">
            <w:pPr>
              <w:jc w:val="both"/>
              <w:rPr>
                <w:b/>
                <w:bCs/>
                <w:sz w:val="24"/>
                <w:szCs w:val="24"/>
                <w:lang w:val="ro-MD"/>
              </w:rPr>
            </w:pPr>
          </w:p>
        </w:tc>
        <w:tc>
          <w:tcPr>
            <w:tcW w:w="2809" w:type="dxa"/>
          </w:tcPr>
          <w:p w14:paraId="16C208AE" w14:textId="183C99D0" w:rsidR="007D76E1" w:rsidRPr="00DC4948" w:rsidRDefault="007D76E1" w:rsidP="007D76E1">
            <w:pPr>
              <w:jc w:val="both"/>
              <w:rPr>
                <w:rFonts w:cs="Times New Roman"/>
                <w:sz w:val="24"/>
                <w:szCs w:val="24"/>
                <w:u w:val="single"/>
                <w:lang w:val="ro-MD"/>
              </w:rPr>
            </w:pPr>
            <w:r w:rsidRPr="00DC4948">
              <w:rPr>
                <w:rFonts w:cs="Times New Roman"/>
                <w:sz w:val="24"/>
                <w:szCs w:val="24"/>
                <w:u w:val="single"/>
                <w:lang w:val="ro-MD"/>
              </w:rPr>
              <w:t xml:space="preserve">Studiul TPD  </w:t>
            </w:r>
          </w:p>
        </w:tc>
        <w:tc>
          <w:tcPr>
            <w:tcW w:w="3731" w:type="dxa"/>
            <w:gridSpan w:val="2"/>
          </w:tcPr>
          <w:p w14:paraId="148FD765" w14:textId="594A7378" w:rsidR="007D76E1" w:rsidRPr="00DC4948" w:rsidRDefault="007D76E1" w:rsidP="007D76E1">
            <w:pPr>
              <w:jc w:val="both"/>
              <w:rPr>
                <w:rFonts w:cs="Times New Roman"/>
                <w:color w:val="000000" w:themeColor="text1"/>
                <w:sz w:val="24"/>
                <w:szCs w:val="24"/>
                <w:u w:val="single"/>
                <w:lang w:val="ro-MD"/>
              </w:rPr>
            </w:pPr>
            <w:r w:rsidRPr="00DC4948">
              <w:rPr>
                <w:rFonts w:cs="Times New Roman"/>
                <w:color w:val="000000" w:themeColor="text1"/>
                <w:sz w:val="24"/>
                <w:szCs w:val="24"/>
                <w:lang w:val="ro-MD"/>
              </w:rPr>
              <w:t xml:space="preserve">În contextul încorporării </w:t>
            </w:r>
            <w:hyperlink r:id="rId8" w:history="1">
              <w:r w:rsidRPr="00DC4948">
                <w:rPr>
                  <w:rStyle w:val="Hyperlink"/>
                  <w:rFonts w:cs="Times New Roman"/>
                  <w:color w:val="000000" w:themeColor="text1"/>
                  <w:sz w:val="24"/>
                  <w:szCs w:val="24"/>
                  <w:u w:val="none"/>
                  <w:lang w:val="ro-MD"/>
                </w:rPr>
                <w:t>https://particip.gov.md</w:t>
              </w:r>
            </w:hyperlink>
            <w:r w:rsidRPr="00DC4948">
              <w:rPr>
                <w:rFonts w:cs="Times New Roman"/>
                <w:color w:val="000000" w:themeColor="text1"/>
                <w:sz w:val="24"/>
                <w:szCs w:val="24"/>
                <w:lang w:val="ro-MD"/>
              </w:rPr>
              <w:t xml:space="preserve"> pe paginile APC, este necesară </w:t>
            </w:r>
            <w:r w:rsidRPr="00DC4948">
              <w:rPr>
                <w:rFonts w:cs="Times New Roman"/>
                <w:b/>
                <w:bCs/>
                <w:color w:val="000000" w:themeColor="text1"/>
                <w:sz w:val="24"/>
                <w:szCs w:val="24"/>
                <w:lang w:val="ro-MD"/>
              </w:rPr>
              <w:t>identificarea unei soluții legale pentru ”determinarea” APL să încorporeze modulul pe paginile web instituționale.</w:t>
            </w:r>
          </w:p>
        </w:tc>
        <w:tc>
          <w:tcPr>
            <w:tcW w:w="4642" w:type="dxa"/>
          </w:tcPr>
          <w:p w14:paraId="56C3EABB" w14:textId="7DF81CF4"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289B5B7C" w14:textId="10635C15"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Conform proiectului, portalul de participare publică (particip.gov.md) este platforma digitală centralizată care reprezintă punctul principal de acces al părților interesate la procesele decizionale (ale autorităților publice centrale și locale) și care facilitează </w:t>
            </w:r>
            <w:r w:rsidRPr="00DC4948">
              <w:rPr>
                <w:rFonts w:cs="Times New Roman"/>
                <w:sz w:val="24"/>
                <w:szCs w:val="24"/>
                <w:lang w:val="ro-MD"/>
              </w:rPr>
              <w:lastRenderedPageBreak/>
              <w:t>participarea publică în formele prevăzute de prezenta lege și alte acte normative.</w:t>
            </w:r>
          </w:p>
          <w:p w14:paraId="73B5FE9F"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Modul de funcționare și utilizare a portalului de participare publică este stabilit de Guvern.</w:t>
            </w:r>
          </w:p>
          <w:p w14:paraId="4DDE803A" w14:textId="1A7228FE" w:rsidR="007D76E1" w:rsidRPr="00DC4948" w:rsidRDefault="007D76E1" w:rsidP="007D76E1">
            <w:pPr>
              <w:jc w:val="both"/>
              <w:rPr>
                <w:rFonts w:cs="Times New Roman"/>
                <w:sz w:val="24"/>
                <w:szCs w:val="24"/>
                <w:lang w:val="ro-MD"/>
              </w:rPr>
            </w:pPr>
          </w:p>
        </w:tc>
      </w:tr>
      <w:tr w:rsidR="007D76E1" w:rsidRPr="002A0E1D" w14:paraId="225194CF" w14:textId="6BEA1EEA" w:rsidTr="001119E9">
        <w:tc>
          <w:tcPr>
            <w:tcW w:w="653" w:type="dxa"/>
            <w:shd w:val="clear" w:color="auto" w:fill="A8D08D" w:themeFill="accent6" w:themeFillTint="99"/>
          </w:tcPr>
          <w:p w14:paraId="34D249E7"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269FA4A" w14:textId="77777777" w:rsidR="007D76E1" w:rsidRPr="00DC4948" w:rsidRDefault="007D76E1" w:rsidP="007D76E1">
            <w:pPr>
              <w:jc w:val="both"/>
              <w:rPr>
                <w:b/>
                <w:bCs/>
                <w:sz w:val="24"/>
                <w:szCs w:val="24"/>
                <w:lang w:val="ro-MD"/>
              </w:rPr>
            </w:pPr>
          </w:p>
        </w:tc>
        <w:tc>
          <w:tcPr>
            <w:tcW w:w="2809" w:type="dxa"/>
          </w:tcPr>
          <w:p w14:paraId="3418AE2A" w14:textId="14029C8A"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 xml:space="preserve">Studiul TPD </w:t>
            </w:r>
          </w:p>
          <w:p w14:paraId="36B3946B" w14:textId="38F52FCB" w:rsidR="007D76E1" w:rsidRPr="00DC4948" w:rsidRDefault="007D76E1" w:rsidP="007D76E1">
            <w:pPr>
              <w:jc w:val="both"/>
              <w:rPr>
                <w:rFonts w:cs="Times New Roman"/>
                <w:sz w:val="24"/>
                <w:szCs w:val="24"/>
                <w:lang w:val="ro-MD"/>
              </w:rPr>
            </w:pPr>
          </w:p>
        </w:tc>
        <w:tc>
          <w:tcPr>
            <w:tcW w:w="3731" w:type="dxa"/>
            <w:gridSpan w:val="2"/>
          </w:tcPr>
          <w:p w14:paraId="5642A8EC" w14:textId="19C4B01C" w:rsidR="007D76E1" w:rsidRPr="00DC4948" w:rsidRDefault="007D76E1" w:rsidP="007D76E1">
            <w:pPr>
              <w:jc w:val="both"/>
              <w:rPr>
                <w:rFonts w:cs="Times New Roman"/>
                <w:color w:val="000000" w:themeColor="text1"/>
                <w:sz w:val="24"/>
                <w:szCs w:val="24"/>
                <w:u w:val="single"/>
                <w:lang w:val="ro-MD"/>
              </w:rPr>
            </w:pPr>
            <w:r w:rsidRPr="00DC4948">
              <w:rPr>
                <w:rFonts w:cs="Times New Roman"/>
                <w:b/>
                <w:bCs/>
                <w:color w:val="000000" w:themeColor="text1"/>
                <w:sz w:val="24"/>
                <w:szCs w:val="24"/>
                <w:lang w:val="ro-MD"/>
              </w:rPr>
              <w:t>Dezvoltarea normelor cadrului normativ conex privind publicarea, la compartimentele de transparență de pe paginile web</w:t>
            </w:r>
            <w:r w:rsidRPr="00DC4948">
              <w:rPr>
                <w:rFonts w:cs="Times New Roman"/>
                <w:color w:val="000000" w:themeColor="text1"/>
                <w:sz w:val="24"/>
                <w:szCs w:val="24"/>
                <w:lang w:val="ro-MD"/>
              </w:rPr>
              <w:t>, a proceselor verbale ale consultărilor publice prin organizarea audierilor/dezbaterilor publice. Deși toate APC și unele APL au raportat desfășurarea audierilor și dezbaterilor publice, niciuna dintre acestea nu a publicat niciun proces-verbal.</w:t>
            </w:r>
          </w:p>
        </w:tc>
        <w:tc>
          <w:tcPr>
            <w:tcW w:w="4642" w:type="dxa"/>
          </w:tcPr>
          <w:p w14:paraId="075A863A" w14:textId="1FE20251"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3DA461FD" w14:textId="1C8DCF68"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Aceste prevederi se conțin în Regulamentul Guvernului (HG nr. 610/2018): </w:t>
            </w:r>
          </w:p>
          <w:p w14:paraId="665000F9" w14:textId="77777777" w:rsidR="007D76E1" w:rsidRPr="00DC4948" w:rsidRDefault="007D76E1" w:rsidP="007D76E1">
            <w:pPr>
              <w:jc w:val="both"/>
              <w:rPr>
                <w:rFonts w:cs="Times New Roman"/>
                <w:sz w:val="24"/>
                <w:szCs w:val="24"/>
                <w:lang w:val="ro-MD"/>
              </w:rPr>
            </w:pPr>
            <w:r w:rsidRPr="00DC4948">
              <w:rPr>
                <w:rFonts w:cs="Times New Roman"/>
                <w:b/>
                <w:bCs/>
                <w:sz w:val="24"/>
                <w:szCs w:val="24"/>
                <w:lang w:val="ro-MD"/>
              </w:rPr>
              <w:t>238.</w:t>
            </w:r>
            <w:r w:rsidRPr="00DC4948">
              <w:rPr>
                <w:rFonts w:cs="Times New Roman"/>
                <w:sz w:val="24"/>
                <w:szCs w:val="24"/>
                <w:lang w:val="ro-MD"/>
              </w:rPr>
              <w:t> Dosarul prezentat Cancelariei de Stat conține următoarele:</w:t>
            </w:r>
          </w:p>
          <w:p w14:paraId="26423709"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1) varianta definitivată a proiectului;</w:t>
            </w:r>
          </w:p>
          <w:p w14:paraId="5546214B"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2) nota de fundamentare (în care se conțin inclusiv informațiile despre anunțurile de inițiere și de consultare publică);</w:t>
            </w:r>
          </w:p>
          <w:p w14:paraId="7E782FF4"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3) avizele și recomandările recepționate în cadrul avizării şi al consultărilor publice;</w:t>
            </w:r>
          </w:p>
          <w:p w14:paraId="63D4B18E"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4) rapoartele de expertiză;</w:t>
            </w:r>
          </w:p>
          <w:p w14:paraId="71AC6F9F"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5) sinteza;</w:t>
            </w:r>
          </w:p>
          <w:p w14:paraId="7F431B32"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6) tabelul/tabelele de concordanță actualizat/e – pentru proiectele actelor normative care au ca scop transpunerea legislației UE;</w:t>
            </w:r>
          </w:p>
          <w:p w14:paraId="4C7757DB"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7) tabelul comparativ – pentru proiectele de acte care conțin modificări ale actelor în vigoare;</w:t>
            </w:r>
          </w:p>
          <w:p w14:paraId="19724ECB"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8) procesul-verbal al ședinței interinstituționale, după caz;</w:t>
            </w:r>
          </w:p>
          <w:p w14:paraId="51457A3E"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9) alte materiale în baza cărora a fost elaborat proiectul actului.</w:t>
            </w:r>
          </w:p>
          <w:p w14:paraId="716F74B6" w14:textId="77777777" w:rsidR="007D76E1" w:rsidRPr="00DC4948" w:rsidRDefault="007D76E1" w:rsidP="007D76E1">
            <w:pPr>
              <w:jc w:val="both"/>
              <w:rPr>
                <w:rFonts w:cs="Times New Roman"/>
                <w:sz w:val="24"/>
                <w:szCs w:val="24"/>
                <w:lang w:val="ro-MD"/>
              </w:rPr>
            </w:pPr>
            <w:r w:rsidRPr="00DC4948">
              <w:rPr>
                <w:rFonts w:cs="Times New Roman"/>
                <w:b/>
                <w:bCs/>
                <w:sz w:val="24"/>
                <w:szCs w:val="24"/>
                <w:lang w:val="ro-MD"/>
              </w:rPr>
              <w:t>239.</w:t>
            </w:r>
            <w:r w:rsidRPr="00DC4948">
              <w:rPr>
                <w:rFonts w:cs="Times New Roman"/>
                <w:sz w:val="24"/>
                <w:szCs w:val="24"/>
                <w:lang w:val="ro-MD"/>
              </w:rPr>
              <w:t xml:space="preserve"> Concomitent cu prezentarea proiectului la Cancelaria de Stat, autorul asigură publicarea pe site-ul web oficial al autorității și pe platforma particip.gov.md  a versiunii definitivate a proiectului, împreună cu nota de fundamentare și sinteza actualizată, care </w:t>
            </w:r>
            <w:r w:rsidRPr="00DC4948">
              <w:rPr>
                <w:rFonts w:cs="Times New Roman"/>
                <w:sz w:val="24"/>
                <w:szCs w:val="24"/>
                <w:lang w:val="ro-MD"/>
              </w:rPr>
              <w:lastRenderedPageBreak/>
              <w:t>reflectă inclusiv recomandările recepționate după publicarea anunțului privind inițierea elaborării proiectului și după consultarea publică a acestuia.</w:t>
            </w:r>
          </w:p>
          <w:p w14:paraId="5BDD624D" w14:textId="118BC186" w:rsidR="007D76E1" w:rsidRPr="00DC4948" w:rsidRDefault="007D76E1" w:rsidP="007D76E1">
            <w:pPr>
              <w:jc w:val="both"/>
              <w:rPr>
                <w:rFonts w:cs="Times New Roman"/>
                <w:sz w:val="24"/>
                <w:szCs w:val="24"/>
                <w:lang w:val="ro-MD"/>
              </w:rPr>
            </w:pPr>
          </w:p>
          <w:p w14:paraId="53EA31A5" w14:textId="09AFBC91" w:rsidR="007D76E1" w:rsidRPr="00DC4948" w:rsidRDefault="007D76E1" w:rsidP="007D76E1">
            <w:pPr>
              <w:jc w:val="both"/>
              <w:rPr>
                <w:rFonts w:cs="Times New Roman"/>
                <w:sz w:val="24"/>
                <w:szCs w:val="24"/>
                <w:lang w:val="ro-MD"/>
              </w:rPr>
            </w:pPr>
            <w:r w:rsidRPr="00DC4948">
              <w:rPr>
                <w:rFonts w:cs="Times New Roman"/>
                <w:sz w:val="24"/>
                <w:szCs w:val="24"/>
                <w:lang w:val="ro-MD"/>
              </w:rPr>
              <w:t>De menționat că aceste prevederi se referă la actele normative elaborate de Guvern.</w:t>
            </w:r>
          </w:p>
          <w:p w14:paraId="5A7F7875" w14:textId="77777777" w:rsidR="007D76E1" w:rsidRPr="00DC4948" w:rsidRDefault="007D76E1" w:rsidP="007D76E1">
            <w:pPr>
              <w:jc w:val="both"/>
              <w:rPr>
                <w:rFonts w:cs="Times New Roman"/>
                <w:sz w:val="24"/>
                <w:szCs w:val="24"/>
                <w:lang w:val="ro-MD"/>
              </w:rPr>
            </w:pPr>
          </w:p>
          <w:p w14:paraId="673D0176"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Astfel, în mod similar, a fost stabilită obligația juridică clară de a publica documente aferente procesului de elaborare a proiectelor de decizii și pentru toate autoritățile publice ce cad sub incidența legii.</w:t>
            </w:r>
          </w:p>
          <w:p w14:paraId="398BE947" w14:textId="77777777" w:rsidR="007D76E1" w:rsidRPr="00DC4948" w:rsidRDefault="007D76E1" w:rsidP="007D76E1">
            <w:pPr>
              <w:jc w:val="both"/>
              <w:rPr>
                <w:rFonts w:cs="Times New Roman"/>
                <w:sz w:val="24"/>
                <w:szCs w:val="24"/>
                <w:lang w:val="ro-MD"/>
              </w:rPr>
            </w:pPr>
          </w:p>
          <w:p w14:paraId="77E9C193" w14:textId="7ADAC78C" w:rsidR="007D76E1" w:rsidRPr="00DC4948" w:rsidRDefault="007D76E1" w:rsidP="007D76E1">
            <w:pPr>
              <w:jc w:val="both"/>
              <w:rPr>
                <w:rFonts w:cs="Times New Roman"/>
                <w:sz w:val="24"/>
                <w:szCs w:val="24"/>
                <w:lang w:val="ro-MD"/>
              </w:rPr>
            </w:pPr>
            <w:r w:rsidRPr="00DC4948">
              <w:rPr>
                <w:rFonts w:cs="Times New Roman"/>
                <w:sz w:val="24"/>
                <w:szCs w:val="24"/>
                <w:lang w:val="ro-MD"/>
              </w:rPr>
              <w:t>În proiect au fost expres menționate obligațiile de publicare a rezultatelor consultărilor publice: sinteza, proces-verbal al ședinței, înregistrarea video sau audio a ședinței, în funcție de forma de consultare publică aplicată.</w:t>
            </w:r>
          </w:p>
          <w:p w14:paraId="0FB0DBCA" w14:textId="5DB41C36" w:rsidR="007D76E1" w:rsidRPr="00DC4948" w:rsidRDefault="007D76E1" w:rsidP="007D76E1">
            <w:pPr>
              <w:jc w:val="both"/>
              <w:rPr>
                <w:rFonts w:cs="Times New Roman"/>
                <w:sz w:val="24"/>
                <w:szCs w:val="24"/>
                <w:u w:val="single"/>
                <w:lang w:val="ro-MD"/>
              </w:rPr>
            </w:pPr>
          </w:p>
        </w:tc>
      </w:tr>
      <w:tr w:rsidR="007D76E1" w:rsidRPr="002A0E1D" w14:paraId="129E2DCF" w14:textId="77777777" w:rsidTr="009F6968">
        <w:tc>
          <w:tcPr>
            <w:tcW w:w="653" w:type="dxa"/>
            <w:shd w:val="clear" w:color="auto" w:fill="E2EFD9" w:themeFill="accent6" w:themeFillTint="33"/>
          </w:tcPr>
          <w:p w14:paraId="6F721D1F"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7D41B96" w14:textId="77777777" w:rsidR="007D76E1" w:rsidRPr="00DC4948" w:rsidRDefault="007D76E1" w:rsidP="007D76E1">
            <w:pPr>
              <w:jc w:val="both"/>
              <w:rPr>
                <w:b/>
                <w:bCs/>
                <w:sz w:val="24"/>
                <w:szCs w:val="24"/>
                <w:lang w:val="ro-MD"/>
              </w:rPr>
            </w:pPr>
          </w:p>
        </w:tc>
        <w:tc>
          <w:tcPr>
            <w:tcW w:w="2809" w:type="dxa"/>
          </w:tcPr>
          <w:p w14:paraId="6F32FD91" w14:textId="0A16D1DE" w:rsidR="007D76E1" w:rsidRPr="00DC4948" w:rsidRDefault="007D76E1" w:rsidP="007D76E1">
            <w:pPr>
              <w:jc w:val="both"/>
              <w:rPr>
                <w:rFonts w:cs="Times New Roman"/>
                <w:sz w:val="24"/>
                <w:szCs w:val="24"/>
                <w:u w:val="single"/>
                <w:lang w:val="ro-MD"/>
              </w:rPr>
            </w:pPr>
            <w:r w:rsidRPr="00DC4948">
              <w:rPr>
                <w:rFonts w:cs="Times New Roman"/>
                <w:sz w:val="24"/>
                <w:szCs w:val="24"/>
                <w:u w:val="single"/>
                <w:lang w:val="ro-MD"/>
              </w:rPr>
              <w:t>DORCAS</w:t>
            </w:r>
          </w:p>
        </w:tc>
        <w:tc>
          <w:tcPr>
            <w:tcW w:w="3731" w:type="dxa"/>
            <w:gridSpan w:val="2"/>
          </w:tcPr>
          <w:p w14:paraId="123686BC" w14:textId="14BB5251" w:rsidR="007D76E1" w:rsidRPr="00DC4948" w:rsidRDefault="007D76E1" w:rsidP="007D76E1">
            <w:pPr>
              <w:jc w:val="both"/>
              <w:rPr>
                <w:rFonts w:cs="Times New Roman"/>
                <w:b/>
                <w:bCs/>
                <w:color w:val="000000" w:themeColor="text1"/>
                <w:sz w:val="24"/>
                <w:szCs w:val="24"/>
                <w:lang w:val="ro-MD"/>
              </w:rPr>
            </w:pPr>
            <w:r w:rsidRPr="007D76E1">
              <w:rPr>
                <w:rFonts w:cs="Times New Roman"/>
                <w:color w:val="000000" w:themeColor="text1"/>
                <w:sz w:val="24"/>
                <w:szCs w:val="24"/>
                <w:lang w:val="ro-MD"/>
              </w:rPr>
              <w:t xml:space="preserve">Versiunea </w:t>
            </w:r>
            <w:r w:rsidR="00E0621F" w:rsidRPr="00DC4948">
              <w:rPr>
                <w:rFonts w:cs="Times New Roman"/>
                <w:color w:val="000000" w:themeColor="text1"/>
                <w:sz w:val="24"/>
                <w:szCs w:val="24"/>
                <w:lang w:val="ro-MD"/>
              </w:rPr>
              <w:t>inițială</w:t>
            </w:r>
            <w:r w:rsidRPr="007D76E1">
              <w:rPr>
                <w:rFonts w:cs="Times New Roman"/>
                <w:color w:val="000000" w:themeColor="text1"/>
                <w:sz w:val="24"/>
                <w:szCs w:val="24"/>
                <w:lang w:val="ro-MD"/>
              </w:rPr>
              <w:t xml:space="preserve"> a proiectului de act normativ și nota de fundamentare (conform prevederii art.21 lit.c) din Legea nr.</w:t>
            </w:r>
            <w:r w:rsidRPr="00DC4948">
              <w:rPr>
                <w:rFonts w:cs="Times New Roman"/>
                <w:color w:val="000000" w:themeColor="text1"/>
                <w:sz w:val="24"/>
                <w:szCs w:val="24"/>
                <w:lang w:val="ro-MD"/>
              </w:rPr>
              <w:t xml:space="preserve"> 100/2017 cu privire la actele normative) va include obligatoriu inițiatorul și/sau inițiatorii proiectului de act normativ din cadrul autorității publice centrale sau autorității publice locale, experții și/sau specialiștii care au participat la elaborarea notei de fundamentare, a expunerii de motive, a studiului de impact și/sau de fezabilitate, și după </w:t>
            </w:r>
            <w:r w:rsidRPr="00DC4948">
              <w:rPr>
                <w:rFonts w:cs="Times New Roman"/>
                <w:color w:val="000000" w:themeColor="text1"/>
                <w:sz w:val="24"/>
                <w:szCs w:val="24"/>
                <w:lang w:val="ro-MD"/>
              </w:rPr>
              <w:lastRenderedPageBreak/>
              <w:t>caz, a proiectului de act normativ, și autorii amendamentelor acceptate.</w:t>
            </w:r>
          </w:p>
        </w:tc>
        <w:tc>
          <w:tcPr>
            <w:tcW w:w="4642" w:type="dxa"/>
          </w:tcPr>
          <w:p w14:paraId="713AB492" w14:textId="77777777" w:rsidR="007D76E1" w:rsidRPr="00DC4948" w:rsidRDefault="00E0621F" w:rsidP="007D76E1">
            <w:pPr>
              <w:jc w:val="both"/>
              <w:rPr>
                <w:rFonts w:cs="Times New Roman"/>
                <w:b/>
                <w:bCs/>
                <w:sz w:val="24"/>
                <w:szCs w:val="24"/>
                <w:lang w:val="ro-MD"/>
              </w:rPr>
            </w:pPr>
            <w:r w:rsidRPr="00DC4948">
              <w:rPr>
                <w:rFonts w:cs="Times New Roman"/>
                <w:b/>
                <w:bCs/>
                <w:sz w:val="24"/>
                <w:szCs w:val="24"/>
                <w:lang w:val="ro-MD"/>
              </w:rPr>
              <w:lastRenderedPageBreak/>
              <w:t>Se acceptă parțial</w:t>
            </w:r>
          </w:p>
          <w:p w14:paraId="2C826019" w14:textId="77777777" w:rsidR="00E0621F" w:rsidRPr="00DC4948" w:rsidRDefault="00E0621F" w:rsidP="007D76E1">
            <w:pPr>
              <w:jc w:val="both"/>
              <w:rPr>
                <w:rFonts w:cs="Times New Roman"/>
                <w:b/>
                <w:bCs/>
                <w:sz w:val="24"/>
                <w:szCs w:val="24"/>
                <w:lang w:val="ro-MD"/>
              </w:rPr>
            </w:pPr>
          </w:p>
          <w:p w14:paraId="652D1492" w14:textId="2248837D" w:rsidR="00E0621F" w:rsidRPr="00DC4948" w:rsidRDefault="00E0621F" w:rsidP="007D76E1">
            <w:pPr>
              <w:jc w:val="both"/>
              <w:rPr>
                <w:rFonts w:cs="Times New Roman"/>
                <w:sz w:val="24"/>
                <w:szCs w:val="24"/>
                <w:lang w:val="ro-MD"/>
              </w:rPr>
            </w:pPr>
            <w:r w:rsidRPr="00DC4948">
              <w:rPr>
                <w:rFonts w:cs="Times New Roman"/>
                <w:sz w:val="24"/>
                <w:szCs w:val="24"/>
                <w:lang w:val="ro-MD"/>
              </w:rPr>
              <w:t xml:space="preserve">Atât versiunea inițială a proiectului, cât și nota de fundamentare au scopuri prestabilite pentru procesul de legiferare. Scopul prezentului proiect este de a asigura </w:t>
            </w:r>
            <w:r w:rsidR="00AA499A">
              <w:rPr>
                <w:rFonts w:cs="Times New Roman"/>
                <w:sz w:val="24"/>
                <w:szCs w:val="24"/>
                <w:lang w:val="ro-MD"/>
              </w:rPr>
              <w:t xml:space="preserve">participarea publică </w:t>
            </w:r>
            <w:r w:rsidRPr="00DC4948">
              <w:rPr>
                <w:rFonts w:cs="Times New Roman"/>
                <w:sz w:val="24"/>
                <w:szCs w:val="24"/>
                <w:lang w:val="ro-MD"/>
              </w:rPr>
              <w:t xml:space="preserve"> în procesul de inițiere și elaborare a proiectelor de decizii. </w:t>
            </w:r>
          </w:p>
          <w:p w14:paraId="50DB92DE" w14:textId="2CB79A1B" w:rsidR="00E0621F" w:rsidRPr="00DC4948" w:rsidRDefault="00E0621F" w:rsidP="007D76E1">
            <w:pPr>
              <w:jc w:val="both"/>
              <w:rPr>
                <w:rFonts w:cs="Times New Roman"/>
                <w:sz w:val="24"/>
                <w:szCs w:val="24"/>
                <w:lang w:val="ro-MD"/>
              </w:rPr>
            </w:pPr>
            <w:r w:rsidRPr="00DC4948">
              <w:rPr>
                <w:rFonts w:cs="Times New Roman"/>
                <w:sz w:val="24"/>
                <w:szCs w:val="24"/>
                <w:lang w:val="ro-MD"/>
              </w:rPr>
              <w:t xml:space="preserve">Astfel, ceea ce se propune va fi asigurat la nivel tehnic, pe portalul de participare publică particip.gov.md, unde la fiecare proiect va fi disponibilă informația despre inițiatorul/autorul proiectului de decizie, </w:t>
            </w:r>
            <w:r w:rsidRPr="00DC4948">
              <w:rPr>
                <w:rFonts w:cs="Times New Roman"/>
                <w:sz w:val="24"/>
                <w:szCs w:val="24"/>
                <w:lang w:val="ro-MD"/>
              </w:rPr>
              <w:lastRenderedPageBreak/>
              <w:t>componența grupurilor de lucru sau a celor de experți, evaluarea impactului de reglementare, sinteza recomandărilor (cu indicare exactă a autorilor și a deciziei autorității asupra acesteia).</w:t>
            </w:r>
          </w:p>
        </w:tc>
      </w:tr>
      <w:tr w:rsidR="007D76E1" w:rsidRPr="002A0E1D" w14:paraId="64550335" w14:textId="0EEC93B3" w:rsidTr="00865C09">
        <w:tc>
          <w:tcPr>
            <w:tcW w:w="653" w:type="dxa"/>
            <w:shd w:val="clear" w:color="auto" w:fill="A8D08D" w:themeFill="accent6" w:themeFillTint="99"/>
          </w:tcPr>
          <w:p w14:paraId="052BC059"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7A7EC323" w14:textId="77777777" w:rsidR="007D76E1" w:rsidRPr="00DC4948" w:rsidRDefault="007D76E1" w:rsidP="007D76E1">
            <w:pPr>
              <w:jc w:val="both"/>
              <w:rPr>
                <w:b/>
                <w:bCs/>
                <w:sz w:val="24"/>
                <w:szCs w:val="24"/>
                <w:lang w:val="ro-MD"/>
              </w:rPr>
            </w:pPr>
          </w:p>
        </w:tc>
        <w:tc>
          <w:tcPr>
            <w:tcW w:w="2809" w:type="dxa"/>
          </w:tcPr>
          <w:p w14:paraId="517D6E9C" w14:textId="50E9C337"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 xml:space="preserve">Studiul TPD </w:t>
            </w:r>
          </w:p>
          <w:p w14:paraId="6C110761" w14:textId="54092E0A" w:rsidR="007D76E1" w:rsidRPr="00DC4948" w:rsidRDefault="007D76E1" w:rsidP="007D76E1">
            <w:pPr>
              <w:jc w:val="both"/>
              <w:rPr>
                <w:rFonts w:cs="Times New Roman"/>
                <w:sz w:val="24"/>
                <w:szCs w:val="24"/>
                <w:u w:val="single"/>
                <w:lang w:val="ro-MD"/>
              </w:rPr>
            </w:pPr>
          </w:p>
        </w:tc>
        <w:tc>
          <w:tcPr>
            <w:tcW w:w="3731" w:type="dxa"/>
            <w:gridSpan w:val="2"/>
          </w:tcPr>
          <w:p w14:paraId="6B6B44DE" w14:textId="0B3CAA25" w:rsidR="007D76E1" w:rsidRPr="00DC4948" w:rsidRDefault="007D76E1" w:rsidP="007D76E1">
            <w:pPr>
              <w:jc w:val="both"/>
              <w:rPr>
                <w:rFonts w:cs="Times New Roman"/>
                <w:sz w:val="24"/>
                <w:szCs w:val="24"/>
                <w:u w:val="single"/>
                <w:lang w:val="ro-MD"/>
              </w:rPr>
            </w:pPr>
            <w:r w:rsidRPr="00DC4948">
              <w:rPr>
                <w:rFonts w:cs="Times New Roman"/>
                <w:color w:val="000000" w:themeColor="text1"/>
                <w:sz w:val="24"/>
                <w:szCs w:val="24"/>
                <w:lang w:val="ro-MD"/>
              </w:rPr>
              <w:t xml:space="preserve">Dezvoltarea normelor cadrului normativ conex privind publicarea, în compartimentele dedicate transparenței, atât a recomandărilor primite, cât și a sintezelor acestora, inclusiv pentru deciziile care nu au fost adoptate. Cu toate acestea, publicarea </w:t>
            </w:r>
            <w:r w:rsidRPr="00DC4948">
              <w:rPr>
                <w:rFonts w:cs="Times New Roman"/>
                <w:sz w:val="24"/>
                <w:szCs w:val="24"/>
                <w:lang w:val="ro-MD"/>
              </w:rPr>
              <w:t xml:space="preserve">sintezelor recomandărilor ar putea fi suficientă, în cazul în care astfel de sinteze ar conține, nemodificate, recomandările în sine.  </w:t>
            </w:r>
          </w:p>
        </w:tc>
        <w:tc>
          <w:tcPr>
            <w:tcW w:w="4642" w:type="dxa"/>
          </w:tcPr>
          <w:p w14:paraId="200443F1" w14:textId="3DA71AE9"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3BACCA9D" w14:textId="77777777" w:rsidR="007D76E1" w:rsidRPr="00DC4948" w:rsidRDefault="007D76E1" w:rsidP="007D76E1">
            <w:pPr>
              <w:jc w:val="both"/>
              <w:rPr>
                <w:rFonts w:cs="Times New Roman"/>
                <w:sz w:val="24"/>
                <w:szCs w:val="24"/>
                <w:u w:val="single"/>
                <w:lang w:val="ro-MD"/>
              </w:rPr>
            </w:pPr>
          </w:p>
          <w:p w14:paraId="24EB002A" w14:textId="1CE62D6F"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Comentariu similar recomandării nr. </w:t>
            </w:r>
            <w:r w:rsidR="00AE78B9">
              <w:rPr>
                <w:rFonts w:cs="Times New Roman"/>
                <w:sz w:val="24"/>
                <w:szCs w:val="24"/>
                <w:lang w:val="ro-MD"/>
              </w:rPr>
              <w:t>20</w:t>
            </w:r>
          </w:p>
        </w:tc>
      </w:tr>
      <w:tr w:rsidR="007D76E1" w:rsidRPr="002A0E1D" w14:paraId="1DE11FF3" w14:textId="6671FF55" w:rsidTr="00D20F34">
        <w:tc>
          <w:tcPr>
            <w:tcW w:w="653" w:type="dxa"/>
            <w:shd w:val="clear" w:color="auto" w:fill="A8D08D" w:themeFill="accent6" w:themeFillTint="99"/>
          </w:tcPr>
          <w:p w14:paraId="710991DF"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172E0197" w14:textId="77777777" w:rsidR="007D76E1" w:rsidRPr="00DC4948" w:rsidRDefault="007D76E1" w:rsidP="007D76E1">
            <w:pPr>
              <w:jc w:val="both"/>
              <w:rPr>
                <w:b/>
                <w:bCs/>
                <w:sz w:val="24"/>
                <w:szCs w:val="24"/>
                <w:lang w:val="ro-MD"/>
              </w:rPr>
            </w:pPr>
          </w:p>
        </w:tc>
        <w:tc>
          <w:tcPr>
            <w:tcW w:w="2809" w:type="dxa"/>
          </w:tcPr>
          <w:p w14:paraId="5AFFAEC8" w14:textId="75F75677" w:rsidR="007D76E1" w:rsidRPr="00DC4948" w:rsidRDefault="007D76E1" w:rsidP="007D76E1">
            <w:pPr>
              <w:jc w:val="both"/>
              <w:rPr>
                <w:rFonts w:cs="Times New Roman"/>
                <w:sz w:val="24"/>
                <w:szCs w:val="24"/>
                <w:u w:val="single"/>
                <w:lang w:val="ro-MD"/>
              </w:rPr>
            </w:pPr>
            <w:r w:rsidRPr="00DC4948">
              <w:rPr>
                <w:sz w:val="24"/>
                <w:szCs w:val="24"/>
                <w:u w:val="single"/>
                <w:lang w:val="ro-MD"/>
              </w:rPr>
              <w:t>CPR&amp;CSOs</w:t>
            </w:r>
            <w:r w:rsidRPr="00DC4948">
              <w:rPr>
                <w:sz w:val="24"/>
                <w:szCs w:val="24"/>
                <w:lang w:val="ro-MD"/>
              </w:rPr>
              <w:t xml:space="preserve">  </w:t>
            </w:r>
          </w:p>
        </w:tc>
        <w:tc>
          <w:tcPr>
            <w:tcW w:w="3731" w:type="dxa"/>
            <w:gridSpan w:val="2"/>
          </w:tcPr>
          <w:p w14:paraId="197003C3" w14:textId="757CE993" w:rsidR="007D76E1" w:rsidRPr="00DC4948" w:rsidRDefault="007D76E1" w:rsidP="007D76E1">
            <w:pPr>
              <w:jc w:val="both"/>
              <w:rPr>
                <w:color w:val="000000" w:themeColor="text1"/>
                <w:sz w:val="24"/>
                <w:szCs w:val="24"/>
                <w:u w:val="single"/>
                <w:lang w:val="ro-MD"/>
              </w:rPr>
            </w:pPr>
            <w:r w:rsidRPr="00DC4948">
              <w:rPr>
                <w:color w:val="000000" w:themeColor="text1"/>
                <w:sz w:val="24"/>
                <w:szCs w:val="24"/>
                <w:lang w:val="ro-MD"/>
              </w:rPr>
              <w:t>Trebuie să fie prevăzute resurse (umane și financiare) pentru asigurarea unui proces participativ.</w:t>
            </w:r>
          </w:p>
        </w:tc>
        <w:tc>
          <w:tcPr>
            <w:tcW w:w="4642" w:type="dxa"/>
          </w:tcPr>
          <w:p w14:paraId="690A6440" w14:textId="3321BB0F" w:rsidR="007D76E1" w:rsidRPr="00DC4948" w:rsidRDefault="007D76E1" w:rsidP="007D76E1">
            <w:pPr>
              <w:jc w:val="both"/>
              <w:rPr>
                <w:b/>
                <w:bCs/>
                <w:sz w:val="24"/>
                <w:szCs w:val="24"/>
                <w:lang w:val="ro-MD"/>
              </w:rPr>
            </w:pPr>
            <w:r w:rsidRPr="00DC4948">
              <w:rPr>
                <w:b/>
                <w:bCs/>
                <w:sz w:val="24"/>
                <w:szCs w:val="24"/>
                <w:lang w:val="ro-MD"/>
              </w:rPr>
              <w:t>Se acceptă</w:t>
            </w:r>
          </w:p>
          <w:p w14:paraId="5E61B774" w14:textId="7666E89E" w:rsidR="007D76E1" w:rsidRPr="00DC4948" w:rsidRDefault="007D76E1" w:rsidP="007D76E1">
            <w:pPr>
              <w:jc w:val="both"/>
              <w:rPr>
                <w:sz w:val="24"/>
                <w:szCs w:val="24"/>
                <w:lang w:val="ro-MD"/>
              </w:rPr>
            </w:pPr>
            <w:r w:rsidRPr="00DC4948">
              <w:rPr>
                <w:sz w:val="24"/>
                <w:szCs w:val="24"/>
                <w:lang w:val="ro-MD"/>
              </w:rPr>
              <w:t xml:space="preserve">Conform proiectului, autoritățile publice-autor, în vederea realizării calitative a participării publice, urmează să se conducă de principiul asigurării resurselor, care presupune planificarea și acordarea resurselor umane, competente și suficient formate, financiare și tehnice, necesare pentru participarea publică efectivă  în procesul decizional. </w:t>
            </w:r>
          </w:p>
          <w:p w14:paraId="3E5D42EF" w14:textId="65C7CCEF" w:rsidR="007D76E1" w:rsidRPr="00DC4948" w:rsidRDefault="007D76E1" w:rsidP="007D76E1">
            <w:pPr>
              <w:jc w:val="both"/>
              <w:rPr>
                <w:sz w:val="24"/>
                <w:szCs w:val="24"/>
                <w:lang w:val="ro-MD"/>
              </w:rPr>
            </w:pPr>
            <w:r w:rsidRPr="00DC4948">
              <w:rPr>
                <w:sz w:val="24"/>
                <w:szCs w:val="24"/>
                <w:lang w:val="ro-MD"/>
              </w:rPr>
              <w:t xml:space="preserve"> </w:t>
            </w:r>
          </w:p>
        </w:tc>
      </w:tr>
      <w:tr w:rsidR="007D76E1" w:rsidRPr="002A0E1D" w14:paraId="61445359" w14:textId="1ADDA99C" w:rsidTr="008C36C0">
        <w:tc>
          <w:tcPr>
            <w:tcW w:w="653" w:type="dxa"/>
            <w:shd w:val="clear" w:color="auto" w:fill="E2EFD9" w:themeFill="accent6" w:themeFillTint="33"/>
          </w:tcPr>
          <w:p w14:paraId="2158AF0F"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62408865" w14:textId="77777777" w:rsidR="007D76E1" w:rsidRPr="00DC4948" w:rsidRDefault="007D76E1" w:rsidP="007D76E1">
            <w:pPr>
              <w:jc w:val="both"/>
              <w:rPr>
                <w:b/>
                <w:bCs/>
                <w:sz w:val="24"/>
                <w:szCs w:val="24"/>
                <w:lang w:val="ro-MD"/>
              </w:rPr>
            </w:pPr>
          </w:p>
        </w:tc>
        <w:tc>
          <w:tcPr>
            <w:tcW w:w="2809" w:type="dxa"/>
          </w:tcPr>
          <w:p w14:paraId="2F84FD5D" w14:textId="269B7343" w:rsidR="007D76E1" w:rsidRPr="00DC4948" w:rsidRDefault="007D76E1" w:rsidP="007D76E1">
            <w:pPr>
              <w:jc w:val="both"/>
              <w:rPr>
                <w:sz w:val="24"/>
                <w:szCs w:val="24"/>
                <w:lang w:val="ro-MD"/>
              </w:rPr>
            </w:pPr>
            <w:r w:rsidRPr="00DC4948">
              <w:rPr>
                <w:sz w:val="24"/>
                <w:szCs w:val="24"/>
                <w:u w:val="single"/>
                <w:lang w:val="ro-MD"/>
              </w:rPr>
              <w:t>CPR&amp;CSOs</w:t>
            </w:r>
          </w:p>
          <w:p w14:paraId="60BD8280" w14:textId="6AE371ED" w:rsidR="007D76E1" w:rsidRPr="00DC4948" w:rsidRDefault="007D76E1" w:rsidP="007D76E1">
            <w:pPr>
              <w:jc w:val="both"/>
              <w:rPr>
                <w:sz w:val="24"/>
                <w:szCs w:val="24"/>
                <w:lang w:val="ro-MD"/>
              </w:rPr>
            </w:pPr>
          </w:p>
        </w:tc>
        <w:tc>
          <w:tcPr>
            <w:tcW w:w="3731" w:type="dxa"/>
            <w:gridSpan w:val="2"/>
          </w:tcPr>
          <w:p w14:paraId="5FD4E92B" w14:textId="77777777"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Legea nu conține prevederi clare despre asigurarea accesibilității, incluziunii și reprezentativității proceselor de consultare publică.</w:t>
            </w:r>
          </w:p>
          <w:p w14:paraId="2577DFA1" w14:textId="77777777" w:rsidR="007D76E1" w:rsidRPr="00DC4948" w:rsidRDefault="007D76E1" w:rsidP="007D76E1">
            <w:pPr>
              <w:jc w:val="both"/>
              <w:rPr>
                <w:color w:val="000000" w:themeColor="text1"/>
                <w:sz w:val="24"/>
                <w:szCs w:val="24"/>
                <w:lang w:val="ro-MD"/>
              </w:rPr>
            </w:pPr>
          </w:p>
          <w:p w14:paraId="06020059" w14:textId="7802FB84"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 xml:space="preserve">Trebuie consultate grupurile afectate direct de decizii și trebuie asigurată </w:t>
            </w:r>
            <w:r w:rsidRPr="00DC4948">
              <w:rPr>
                <w:color w:val="000000" w:themeColor="text1"/>
                <w:sz w:val="24"/>
                <w:szCs w:val="24"/>
                <w:lang w:val="ro-MD"/>
              </w:rPr>
              <w:lastRenderedPageBreak/>
              <w:t xml:space="preserve">incluziunea și accesibilitate pentru grupurile subreprezentate </w:t>
            </w:r>
          </w:p>
          <w:p w14:paraId="1AD8685A" w14:textId="15D41520" w:rsidR="007D76E1" w:rsidRPr="00DC4948" w:rsidRDefault="007D76E1" w:rsidP="007D76E1">
            <w:pPr>
              <w:jc w:val="both"/>
              <w:rPr>
                <w:sz w:val="24"/>
                <w:szCs w:val="24"/>
                <w:u w:val="single"/>
                <w:lang w:val="ro-MD"/>
              </w:rPr>
            </w:pPr>
            <w:r w:rsidRPr="00DC4948">
              <w:rPr>
                <w:color w:val="000000" w:themeColor="text1"/>
                <w:sz w:val="24"/>
                <w:szCs w:val="24"/>
                <w:lang w:val="ro-MD"/>
              </w:rPr>
              <w:t>Trebuie alocate resurse pentru asigurarea accesibilității și participării incluzive.</w:t>
            </w:r>
          </w:p>
        </w:tc>
        <w:tc>
          <w:tcPr>
            <w:tcW w:w="4642" w:type="dxa"/>
          </w:tcPr>
          <w:p w14:paraId="700EFA72" w14:textId="20793270" w:rsidR="007D76E1" w:rsidRPr="00DC4948" w:rsidRDefault="007D76E1" w:rsidP="007D76E1">
            <w:pPr>
              <w:jc w:val="both"/>
              <w:rPr>
                <w:b/>
                <w:bCs/>
                <w:sz w:val="24"/>
                <w:szCs w:val="24"/>
                <w:lang w:val="ro-MD"/>
              </w:rPr>
            </w:pPr>
            <w:r w:rsidRPr="00DC4948">
              <w:rPr>
                <w:b/>
                <w:bCs/>
                <w:sz w:val="24"/>
                <w:szCs w:val="24"/>
                <w:lang w:val="ro-MD"/>
              </w:rPr>
              <w:lastRenderedPageBreak/>
              <w:t>Se acceptă parțial</w:t>
            </w:r>
          </w:p>
          <w:p w14:paraId="13CD26BD" w14:textId="77777777" w:rsidR="007D76E1" w:rsidRPr="00DC4948" w:rsidRDefault="007D76E1" w:rsidP="007D76E1">
            <w:pPr>
              <w:spacing w:line="276" w:lineRule="auto"/>
              <w:jc w:val="both"/>
              <w:rPr>
                <w:color w:val="000000" w:themeColor="text1"/>
                <w:sz w:val="24"/>
                <w:szCs w:val="24"/>
                <w:lang w:val="ro-MD"/>
              </w:rPr>
            </w:pPr>
            <w:r w:rsidRPr="00DC4948">
              <w:rPr>
                <w:color w:val="000000" w:themeColor="text1"/>
                <w:sz w:val="24"/>
                <w:szCs w:val="24"/>
                <w:lang w:val="ro-MD"/>
              </w:rPr>
              <w:t>Conform proiectului, autoritățile publice-autor, în vederea realizării calitative a participării publice, urmează să se conducă de principiile:</w:t>
            </w:r>
          </w:p>
          <w:p w14:paraId="4C20DC96" w14:textId="77777777" w:rsidR="007D76E1" w:rsidRPr="00DC4948" w:rsidRDefault="007D76E1" w:rsidP="007D76E1">
            <w:pPr>
              <w:pStyle w:val="Listparagraf"/>
              <w:numPr>
                <w:ilvl w:val="0"/>
                <w:numId w:val="27"/>
              </w:numPr>
              <w:spacing w:line="276" w:lineRule="auto"/>
              <w:ind w:left="121" w:firstLine="0"/>
              <w:jc w:val="both"/>
              <w:rPr>
                <w:sz w:val="24"/>
                <w:szCs w:val="24"/>
                <w:lang w:val="ro-MD"/>
              </w:rPr>
            </w:pPr>
            <w:r w:rsidRPr="00DC4948">
              <w:rPr>
                <w:sz w:val="24"/>
                <w:szCs w:val="24"/>
                <w:lang w:val="ro-MD"/>
              </w:rPr>
              <w:t>accesibilității – utilizarea unui limbaj simplu, clar și concis;</w:t>
            </w:r>
          </w:p>
          <w:p w14:paraId="0129E1DF" w14:textId="77777777" w:rsidR="007D76E1" w:rsidRPr="00DC4948" w:rsidRDefault="007D76E1" w:rsidP="007D76E1">
            <w:pPr>
              <w:pStyle w:val="Listparagraf"/>
              <w:numPr>
                <w:ilvl w:val="0"/>
                <w:numId w:val="27"/>
              </w:numPr>
              <w:spacing w:line="276" w:lineRule="auto"/>
              <w:ind w:left="121" w:firstLine="0"/>
              <w:jc w:val="both"/>
              <w:rPr>
                <w:sz w:val="24"/>
                <w:szCs w:val="24"/>
                <w:lang w:val="ro-MD"/>
              </w:rPr>
            </w:pPr>
            <w:r w:rsidRPr="00DC4948">
              <w:rPr>
                <w:sz w:val="24"/>
                <w:szCs w:val="24"/>
                <w:lang w:val="ro-MD"/>
              </w:rPr>
              <w:lastRenderedPageBreak/>
              <w:t>incluziunii – asigurarea posibilităților de participare în procesul decizional a persoanelor și grupurilor subreprezentate, inclusiv a persoanelor cu dizabilități și a grupurilor minoritare;</w:t>
            </w:r>
          </w:p>
          <w:p w14:paraId="7FA8F974" w14:textId="7BB53915" w:rsidR="007D76E1" w:rsidRPr="00DC4948" w:rsidRDefault="007D76E1" w:rsidP="007D76E1">
            <w:pPr>
              <w:pStyle w:val="Listparagraf"/>
              <w:numPr>
                <w:ilvl w:val="0"/>
                <w:numId w:val="27"/>
              </w:numPr>
              <w:spacing w:line="276" w:lineRule="auto"/>
              <w:ind w:left="121" w:firstLine="0"/>
              <w:jc w:val="both"/>
              <w:rPr>
                <w:sz w:val="24"/>
                <w:szCs w:val="24"/>
                <w:lang w:val="ro-MD"/>
              </w:rPr>
            </w:pPr>
            <w:r w:rsidRPr="00DC4948">
              <w:rPr>
                <w:sz w:val="24"/>
                <w:szCs w:val="24"/>
                <w:lang w:val="ro-MD"/>
              </w:rPr>
              <w:t>nediscriminării – tratamentul egal al părților interesate implicate în procesul decizional, fără nicio formă de discriminare directă sau indirectă;</w:t>
            </w:r>
          </w:p>
          <w:p w14:paraId="6A672B79" w14:textId="1076C956" w:rsidR="007D76E1" w:rsidRPr="00DC4948" w:rsidRDefault="007D76E1" w:rsidP="007D76E1">
            <w:pPr>
              <w:jc w:val="both"/>
              <w:rPr>
                <w:color w:val="000000" w:themeColor="text1"/>
                <w:sz w:val="24"/>
                <w:szCs w:val="24"/>
                <w:lang w:val="ro-MD"/>
              </w:rPr>
            </w:pPr>
          </w:p>
          <w:p w14:paraId="22220891" w14:textId="76ECFE6D" w:rsidR="007D76E1" w:rsidRPr="00DC4948" w:rsidRDefault="00AE78B9" w:rsidP="007D76E1">
            <w:pPr>
              <w:jc w:val="both"/>
              <w:rPr>
                <w:color w:val="000000" w:themeColor="text1"/>
                <w:sz w:val="24"/>
                <w:szCs w:val="24"/>
                <w:lang w:val="ro-MD"/>
              </w:rPr>
            </w:pPr>
            <w:r>
              <w:rPr>
                <w:sz w:val="24"/>
                <w:szCs w:val="24"/>
                <w:lang w:val="ro-MD"/>
              </w:rPr>
              <w:t xml:space="preserve">Conform proiectului de lege, </w:t>
            </w:r>
            <w:r w:rsidRPr="00FD0A37">
              <w:rPr>
                <w:sz w:val="24"/>
                <w:szCs w:val="24"/>
                <w:lang w:val="ro-MD"/>
              </w:rPr>
              <w:t>Cancelaria de Stat aprobă, după caz, instrucțiuni și ghiduri privind modul de organizare și desfășurare a diferitelor forme de consultări publice</w:t>
            </w:r>
            <w:r>
              <w:rPr>
                <w:sz w:val="24"/>
                <w:szCs w:val="24"/>
                <w:lang w:val="ro-MD"/>
              </w:rPr>
              <w:t xml:space="preserve">. Astfel, acestea </w:t>
            </w:r>
            <w:r w:rsidR="007D76E1" w:rsidRPr="00DC4948">
              <w:rPr>
                <w:color w:val="000000" w:themeColor="text1"/>
                <w:sz w:val="24"/>
                <w:szCs w:val="24"/>
                <w:lang w:val="ro-MD"/>
              </w:rPr>
              <w:t xml:space="preserve">urmează </w:t>
            </w:r>
            <w:r>
              <w:rPr>
                <w:color w:val="000000" w:themeColor="text1"/>
                <w:sz w:val="24"/>
                <w:szCs w:val="24"/>
                <w:lang w:val="ro-MD"/>
              </w:rPr>
              <w:t>să descrie și să ghideze autoritățile în aplicarea</w:t>
            </w:r>
            <w:r w:rsidR="007D76E1" w:rsidRPr="00DC4948">
              <w:rPr>
                <w:color w:val="000000" w:themeColor="text1"/>
                <w:sz w:val="24"/>
                <w:szCs w:val="24"/>
                <w:lang w:val="ro-MD"/>
              </w:rPr>
              <w:t xml:space="preserve"> diverse</w:t>
            </w:r>
            <w:r>
              <w:rPr>
                <w:color w:val="000000" w:themeColor="text1"/>
                <w:sz w:val="24"/>
                <w:szCs w:val="24"/>
                <w:lang w:val="ro-MD"/>
              </w:rPr>
              <w:t>lor</w:t>
            </w:r>
            <w:r w:rsidR="007D76E1" w:rsidRPr="00DC4948">
              <w:rPr>
                <w:color w:val="000000" w:themeColor="text1"/>
                <w:sz w:val="24"/>
                <w:szCs w:val="24"/>
                <w:lang w:val="ro-MD"/>
              </w:rPr>
              <w:t xml:space="preserve"> forme de participare publică alternative precum grupuri de lucru, grupuri de cetățeni și adunări ale cetățenilor, </w:t>
            </w:r>
            <w:r>
              <w:rPr>
                <w:color w:val="000000" w:themeColor="text1"/>
                <w:sz w:val="24"/>
                <w:szCs w:val="24"/>
                <w:lang w:val="ro-MD"/>
              </w:rPr>
              <w:t xml:space="preserve">dialoguri naționale etc. ținând </w:t>
            </w:r>
            <w:r w:rsidR="007D76E1" w:rsidRPr="00DC4948">
              <w:rPr>
                <w:color w:val="000000" w:themeColor="text1"/>
                <w:sz w:val="24"/>
                <w:szCs w:val="24"/>
                <w:lang w:val="ro-MD"/>
              </w:rPr>
              <w:t xml:space="preserve">cont de următoarele: </w:t>
            </w:r>
          </w:p>
          <w:p w14:paraId="7AE1814C" w14:textId="0135C501" w:rsidR="007D76E1" w:rsidRPr="00DC4948" w:rsidRDefault="007D76E1" w:rsidP="007D76E1">
            <w:pPr>
              <w:pStyle w:val="Listparagraf"/>
              <w:numPr>
                <w:ilvl w:val="0"/>
                <w:numId w:val="26"/>
              </w:numPr>
              <w:ind w:left="121" w:hanging="59"/>
              <w:jc w:val="both"/>
              <w:rPr>
                <w:color w:val="000000" w:themeColor="text1"/>
                <w:sz w:val="24"/>
                <w:szCs w:val="24"/>
                <w:lang w:val="ro-MD"/>
              </w:rPr>
            </w:pPr>
            <w:r w:rsidRPr="00DC4948">
              <w:rPr>
                <w:color w:val="000000" w:themeColor="text1"/>
                <w:sz w:val="24"/>
                <w:szCs w:val="24"/>
                <w:lang w:val="ro-MD"/>
              </w:rPr>
              <w:t xml:space="preserve">în cazul grupurilor de lucru, </w:t>
            </w:r>
            <w:r w:rsidR="00AE78B9">
              <w:rPr>
                <w:color w:val="000000" w:themeColor="text1"/>
                <w:sz w:val="24"/>
                <w:szCs w:val="24"/>
                <w:lang w:val="ro-MD"/>
              </w:rPr>
              <w:t>se va</w:t>
            </w:r>
            <w:r w:rsidRPr="00DC4948">
              <w:rPr>
                <w:color w:val="000000" w:themeColor="text1"/>
                <w:sz w:val="24"/>
                <w:szCs w:val="24"/>
                <w:lang w:val="ro-MD"/>
              </w:rPr>
              <w:t xml:space="preserve"> ține cont de necesitatea asigurării unui proces transparent de recrutare a membrilor acestora din societatea civilă; </w:t>
            </w:r>
          </w:p>
          <w:p w14:paraId="44C096E5" w14:textId="20E106AF" w:rsidR="007D76E1" w:rsidRPr="00DC4948" w:rsidRDefault="007D76E1" w:rsidP="007D76E1">
            <w:pPr>
              <w:pStyle w:val="Listparagraf"/>
              <w:numPr>
                <w:ilvl w:val="0"/>
                <w:numId w:val="26"/>
              </w:numPr>
              <w:ind w:left="121" w:hanging="59"/>
              <w:jc w:val="both"/>
              <w:rPr>
                <w:sz w:val="24"/>
                <w:szCs w:val="24"/>
                <w:lang w:val="ro-MD"/>
              </w:rPr>
            </w:pPr>
            <w:r w:rsidRPr="00DC4948">
              <w:rPr>
                <w:color w:val="000000" w:themeColor="text1"/>
                <w:sz w:val="24"/>
                <w:szCs w:val="24"/>
                <w:lang w:val="ro-MD"/>
              </w:rPr>
              <w:t xml:space="preserve">în cazul grupurilor și adunărilor de cetățeni, </w:t>
            </w:r>
            <w:r w:rsidR="00AE78B9">
              <w:rPr>
                <w:color w:val="000000" w:themeColor="text1"/>
                <w:sz w:val="24"/>
                <w:szCs w:val="24"/>
                <w:lang w:val="ro-MD"/>
              </w:rPr>
              <w:t>se vor</w:t>
            </w:r>
            <w:r w:rsidRPr="00DC4948">
              <w:rPr>
                <w:color w:val="000000" w:themeColor="text1"/>
                <w:sz w:val="24"/>
                <w:szCs w:val="24"/>
                <w:lang w:val="ro-MD"/>
              </w:rPr>
              <w:t xml:space="preserve"> stabili principii de bază referitoare la asigurarea reprezentativității participanților la aceste mecanisme de consultare.</w:t>
            </w:r>
          </w:p>
        </w:tc>
      </w:tr>
      <w:tr w:rsidR="007D76E1" w:rsidRPr="002A0E1D" w14:paraId="195EC012" w14:textId="2B69A523" w:rsidTr="00E03105">
        <w:tc>
          <w:tcPr>
            <w:tcW w:w="653" w:type="dxa"/>
            <w:shd w:val="clear" w:color="auto" w:fill="FBE4D5" w:themeFill="accent2" w:themeFillTint="33"/>
          </w:tcPr>
          <w:p w14:paraId="3E16FC78" w14:textId="77777777" w:rsidR="007D76E1" w:rsidRPr="00DC4948" w:rsidRDefault="007D76E1" w:rsidP="007D76E1">
            <w:pPr>
              <w:pStyle w:val="Listparagraf"/>
              <w:tabs>
                <w:tab w:val="right" w:pos="0"/>
              </w:tabs>
              <w:ind w:left="162" w:right="-288"/>
              <w:jc w:val="both"/>
              <w:rPr>
                <w:sz w:val="24"/>
                <w:szCs w:val="24"/>
                <w:lang w:val="ro-MD"/>
              </w:rPr>
            </w:pPr>
          </w:p>
        </w:tc>
        <w:tc>
          <w:tcPr>
            <w:tcW w:w="13569" w:type="dxa"/>
            <w:gridSpan w:val="5"/>
            <w:shd w:val="clear" w:color="auto" w:fill="FBE4D5" w:themeFill="accent2" w:themeFillTint="33"/>
          </w:tcPr>
          <w:p w14:paraId="0EF0F04E" w14:textId="4E2C35B3" w:rsidR="007D76E1" w:rsidRPr="00DC4948" w:rsidRDefault="007D76E1" w:rsidP="007D76E1">
            <w:pPr>
              <w:jc w:val="both"/>
              <w:rPr>
                <w:b/>
                <w:bCs/>
                <w:sz w:val="24"/>
                <w:szCs w:val="24"/>
                <w:lang w:val="ro-MD"/>
              </w:rPr>
            </w:pPr>
            <w:r w:rsidRPr="00DC4948">
              <w:rPr>
                <w:b/>
                <w:bCs/>
                <w:sz w:val="24"/>
                <w:szCs w:val="24"/>
                <w:lang w:val="ro-MD"/>
              </w:rPr>
              <w:t>Capitolul  II Transparența procesului de elaborare a deciziilor</w:t>
            </w:r>
          </w:p>
        </w:tc>
      </w:tr>
      <w:tr w:rsidR="007D76E1" w:rsidRPr="002A0E1D" w14:paraId="3073815C" w14:textId="4C3FA9D7" w:rsidTr="00EC6778">
        <w:tc>
          <w:tcPr>
            <w:tcW w:w="653" w:type="dxa"/>
            <w:shd w:val="clear" w:color="auto" w:fill="E2EFD9" w:themeFill="accent6" w:themeFillTint="33"/>
          </w:tcPr>
          <w:p w14:paraId="04DAA0BF" w14:textId="2E9790AE" w:rsidR="007D76E1" w:rsidRPr="00DC4948" w:rsidRDefault="007D76E1" w:rsidP="009F6968">
            <w:pPr>
              <w:pStyle w:val="Listparagraf"/>
              <w:numPr>
                <w:ilvl w:val="0"/>
                <w:numId w:val="20"/>
              </w:numPr>
              <w:tabs>
                <w:tab w:val="right" w:pos="0"/>
              </w:tabs>
              <w:ind w:left="162" w:right="-288" w:hanging="100"/>
              <w:jc w:val="both"/>
              <w:rPr>
                <w:sz w:val="24"/>
                <w:szCs w:val="24"/>
                <w:lang w:val="ro-MD"/>
              </w:rPr>
            </w:pPr>
          </w:p>
        </w:tc>
        <w:tc>
          <w:tcPr>
            <w:tcW w:w="2387" w:type="dxa"/>
          </w:tcPr>
          <w:p w14:paraId="525567EC" w14:textId="3C6FD36C" w:rsidR="007D76E1" w:rsidRPr="00DC4948" w:rsidRDefault="007D76E1" w:rsidP="007D76E1">
            <w:pPr>
              <w:jc w:val="both"/>
              <w:rPr>
                <w:b/>
                <w:bCs/>
                <w:sz w:val="24"/>
                <w:szCs w:val="24"/>
                <w:lang w:val="ro-MD"/>
              </w:rPr>
            </w:pPr>
            <w:r w:rsidRPr="00DC4948">
              <w:rPr>
                <w:b/>
                <w:bCs/>
                <w:sz w:val="24"/>
                <w:szCs w:val="24"/>
                <w:lang w:val="ro-MD"/>
              </w:rPr>
              <w:t>Articolul 8. </w:t>
            </w:r>
            <w:r w:rsidRPr="00DC4948">
              <w:rPr>
                <w:sz w:val="24"/>
                <w:szCs w:val="24"/>
                <w:lang w:val="ro-MD"/>
              </w:rPr>
              <w:t>Etapele asigurării transparenței</w:t>
            </w:r>
          </w:p>
        </w:tc>
        <w:tc>
          <w:tcPr>
            <w:tcW w:w="2809" w:type="dxa"/>
          </w:tcPr>
          <w:p w14:paraId="3180ACD7" w14:textId="55398738" w:rsidR="007D76E1" w:rsidRPr="00DC4948" w:rsidRDefault="009F6968" w:rsidP="007D76E1">
            <w:pPr>
              <w:jc w:val="both"/>
              <w:rPr>
                <w:sz w:val="24"/>
                <w:szCs w:val="24"/>
                <w:u w:val="single"/>
                <w:lang w:val="ro-MD"/>
              </w:rPr>
            </w:pPr>
            <w:r w:rsidRPr="00DC4948">
              <w:rPr>
                <w:sz w:val="24"/>
                <w:szCs w:val="24"/>
                <w:u w:val="single"/>
                <w:lang w:val="ro-MD"/>
              </w:rPr>
              <w:t>DORCAS</w:t>
            </w:r>
          </w:p>
        </w:tc>
        <w:tc>
          <w:tcPr>
            <w:tcW w:w="3731" w:type="dxa"/>
            <w:gridSpan w:val="2"/>
          </w:tcPr>
          <w:p w14:paraId="410D2739" w14:textId="351F627D" w:rsidR="007D76E1" w:rsidRPr="00DC4948" w:rsidRDefault="009F6968" w:rsidP="007D76E1">
            <w:pPr>
              <w:jc w:val="both"/>
              <w:rPr>
                <w:sz w:val="24"/>
                <w:szCs w:val="24"/>
                <w:lang w:val="ro-MD"/>
              </w:rPr>
            </w:pPr>
            <w:r w:rsidRPr="00DC4948">
              <w:rPr>
                <w:sz w:val="24"/>
                <w:szCs w:val="24"/>
                <w:lang w:val="ro-MD"/>
              </w:rPr>
              <w:t>Corelarea cu art. 20 și 21 din Legea nr. 100/2017 cu privire la actele normative</w:t>
            </w:r>
          </w:p>
        </w:tc>
        <w:tc>
          <w:tcPr>
            <w:tcW w:w="4642" w:type="dxa"/>
          </w:tcPr>
          <w:p w14:paraId="1A427F91" w14:textId="1A8DAC39" w:rsidR="007D76E1" w:rsidRPr="00DC4948" w:rsidRDefault="00542AF7" w:rsidP="007D76E1">
            <w:pPr>
              <w:jc w:val="both"/>
              <w:rPr>
                <w:b/>
                <w:bCs/>
                <w:sz w:val="24"/>
                <w:szCs w:val="24"/>
                <w:lang w:val="ro-MD"/>
              </w:rPr>
            </w:pPr>
            <w:r w:rsidRPr="00DC4948">
              <w:rPr>
                <w:b/>
                <w:bCs/>
                <w:sz w:val="24"/>
                <w:szCs w:val="24"/>
                <w:lang w:val="ro-MD"/>
              </w:rPr>
              <w:t>Se acceptă parțial</w:t>
            </w:r>
          </w:p>
          <w:p w14:paraId="6DF99001" w14:textId="77777777" w:rsidR="00542AF7" w:rsidRPr="00DC4948" w:rsidRDefault="00542AF7" w:rsidP="007D76E1">
            <w:pPr>
              <w:jc w:val="both"/>
              <w:rPr>
                <w:sz w:val="24"/>
                <w:szCs w:val="24"/>
                <w:lang w:val="ro-MD"/>
              </w:rPr>
            </w:pPr>
            <w:r w:rsidRPr="00DC4948">
              <w:rPr>
                <w:sz w:val="24"/>
                <w:szCs w:val="24"/>
                <w:lang w:val="ro-MD"/>
              </w:rPr>
              <w:t xml:space="preserve">Procesul de legiferare a unui act normativ include etape specifice proceselor interne ale </w:t>
            </w:r>
            <w:r w:rsidRPr="00DC4948">
              <w:rPr>
                <w:sz w:val="24"/>
                <w:szCs w:val="24"/>
                <w:lang w:val="ro-MD"/>
              </w:rPr>
              <w:lastRenderedPageBreak/>
              <w:t>autorității publice-autor, ale autorităților ce aprobă, adoptă sau emit actul normativ, precum și procese interinstituționale de promovare a actului normativ, stabilite în Constituție</w:t>
            </w:r>
            <w:r w:rsidR="007B3DBF" w:rsidRPr="00DC4948">
              <w:rPr>
                <w:sz w:val="24"/>
                <w:szCs w:val="24"/>
                <w:lang w:val="ro-MD"/>
              </w:rPr>
              <w:t>.</w:t>
            </w:r>
          </w:p>
          <w:p w14:paraId="41637E36" w14:textId="5BDC2271" w:rsidR="007B3DBF" w:rsidRPr="00DC4948" w:rsidRDefault="007B3DBF" w:rsidP="007D76E1">
            <w:pPr>
              <w:jc w:val="both"/>
              <w:rPr>
                <w:sz w:val="24"/>
                <w:szCs w:val="24"/>
                <w:lang w:val="ro-MD"/>
              </w:rPr>
            </w:pPr>
            <w:r w:rsidRPr="00DC4948">
              <w:rPr>
                <w:sz w:val="24"/>
                <w:szCs w:val="24"/>
                <w:lang w:val="ro-MD"/>
              </w:rPr>
              <w:t>Proiectul legii vizează exact etapele procesului de legiferare în care are loc participarea publică, conform normelor și standardelor internaționale de participare publică la procesul decizional.</w:t>
            </w:r>
          </w:p>
        </w:tc>
      </w:tr>
      <w:tr w:rsidR="007D76E1" w:rsidRPr="002A0E1D" w14:paraId="1A1C2819" w14:textId="20EDC70B" w:rsidTr="00E60919">
        <w:tc>
          <w:tcPr>
            <w:tcW w:w="653" w:type="dxa"/>
            <w:shd w:val="clear" w:color="auto" w:fill="A8D08D" w:themeFill="accent6" w:themeFillTint="99"/>
          </w:tcPr>
          <w:p w14:paraId="1A6833F9"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2A9E999F" w14:textId="18DD6494" w:rsidR="007D76E1" w:rsidRPr="00DC4948" w:rsidRDefault="007D76E1" w:rsidP="007D76E1">
            <w:pPr>
              <w:jc w:val="both"/>
              <w:rPr>
                <w:sz w:val="24"/>
                <w:szCs w:val="24"/>
                <w:lang w:val="ro-MD"/>
              </w:rPr>
            </w:pPr>
            <w:r w:rsidRPr="00DC4948">
              <w:rPr>
                <w:b/>
                <w:bCs/>
                <w:sz w:val="24"/>
                <w:szCs w:val="24"/>
                <w:lang w:val="ro-MD"/>
              </w:rPr>
              <w:t>Articolul 9. </w:t>
            </w:r>
            <w:r w:rsidRPr="00DC4948">
              <w:rPr>
                <w:sz w:val="24"/>
                <w:szCs w:val="24"/>
                <w:lang w:val="ro-MD"/>
              </w:rPr>
              <w:t>Anunțul referitor la inițierea elaborării deciziei</w:t>
            </w:r>
          </w:p>
        </w:tc>
        <w:tc>
          <w:tcPr>
            <w:tcW w:w="2809" w:type="dxa"/>
          </w:tcPr>
          <w:p w14:paraId="3C5B2EC2" w14:textId="079B500A" w:rsidR="007D76E1" w:rsidRPr="00DC4948" w:rsidRDefault="007D76E1" w:rsidP="007D76E1">
            <w:pPr>
              <w:jc w:val="both"/>
              <w:rPr>
                <w:sz w:val="24"/>
                <w:szCs w:val="24"/>
                <w:lang w:val="ro-MD"/>
              </w:rPr>
            </w:pPr>
            <w:r w:rsidRPr="00DC4948">
              <w:rPr>
                <w:sz w:val="24"/>
                <w:szCs w:val="24"/>
                <w:u w:val="single"/>
                <w:lang w:val="ro-MD"/>
              </w:rPr>
              <w:t>Studiul TPD</w:t>
            </w:r>
          </w:p>
          <w:p w14:paraId="21782B26" w14:textId="77777777" w:rsidR="007D76E1" w:rsidRPr="00DC4948" w:rsidRDefault="007D76E1" w:rsidP="007D76E1">
            <w:pPr>
              <w:jc w:val="both"/>
              <w:rPr>
                <w:sz w:val="24"/>
                <w:szCs w:val="24"/>
                <w:lang w:val="ro-MD"/>
              </w:rPr>
            </w:pPr>
          </w:p>
        </w:tc>
        <w:tc>
          <w:tcPr>
            <w:tcW w:w="3731" w:type="dxa"/>
            <w:gridSpan w:val="2"/>
          </w:tcPr>
          <w:p w14:paraId="0292ABE1" w14:textId="0CF87101" w:rsidR="007D76E1" w:rsidRPr="00DC4948" w:rsidRDefault="007D76E1" w:rsidP="007D76E1">
            <w:pPr>
              <w:jc w:val="both"/>
              <w:rPr>
                <w:sz w:val="24"/>
                <w:szCs w:val="24"/>
                <w:u w:val="single"/>
                <w:lang w:val="ro-MD"/>
              </w:rPr>
            </w:pPr>
            <w:r w:rsidRPr="00DC4948">
              <w:rPr>
                <w:color w:val="000000" w:themeColor="text1"/>
                <w:sz w:val="24"/>
                <w:szCs w:val="24"/>
                <w:lang w:val="ro-MD"/>
              </w:rPr>
              <w:t xml:space="preserve">Standardizarea și unificarea prevederilor privind etapele asigurării transparenței procesului de elaborare a deciziilor din Legea nr. 239/2008 și HG  nr. 967/2016. De exemplu, toate cerințele cu privire la anunțul de intenție urmează </w:t>
            </w:r>
            <w:r w:rsidRPr="00DC4948">
              <w:rPr>
                <w:sz w:val="24"/>
                <w:szCs w:val="24"/>
                <w:lang w:val="ro-MD"/>
              </w:rPr>
              <w:t>a fi publicate într-un singur loc în lege/ hotărâre de Guvern într-o manieră coerentă, evitându-se dublarea. De asemenea, toate cerințele legale ce vizează anunțul privind organizarea consultărilor publice și modul în care acesta este publicat; același raționament ar trebui să se aplice și cerințelor privind recomandările și modului în care acestea sunt aduse la cunoștința publică, sau prevederilor privind deciziile și modului în care acestea sunt publicate, astfel încât acestea să se regăsească în câte o singură secțiune, într-un mod delimitat, evitând-se lacunele și suprapunerile.</w:t>
            </w:r>
          </w:p>
        </w:tc>
        <w:tc>
          <w:tcPr>
            <w:tcW w:w="4642" w:type="dxa"/>
          </w:tcPr>
          <w:p w14:paraId="3AE9E6B6" w14:textId="03AF2341" w:rsidR="007D76E1" w:rsidRPr="00DC4948" w:rsidRDefault="007D76E1" w:rsidP="007D76E1">
            <w:pPr>
              <w:jc w:val="both"/>
              <w:rPr>
                <w:b/>
                <w:bCs/>
                <w:sz w:val="24"/>
                <w:szCs w:val="24"/>
                <w:lang w:val="ro-MD"/>
              </w:rPr>
            </w:pPr>
            <w:r w:rsidRPr="00DC4948">
              <w:rPr>
                <w:b/>
                <w:bCs/>
                <w:sz w:val="24"/>
                <w:szCs w:val="24"/>
                <w:lang w:val="ro-MD"/>
              </w:rPr>
              <w:t>Se acceptă</w:t>
            </w:r>
          </w:p>
          <w:p w14:paraId="16314234" w14:textId="77777777" w:rsidR="007D76E1" w:rsidRPr="00DC4948" w:rsidRDefault="007D76E1" w:rsidP="007D76E1">
            <w:pPr>
              <w:jc w:val="both"/>
              <w:rPr>
                <w:sz w:val="24"/>
                <w:szCs w:val="24"/>
                <w:lang w:val="ro-MD"/>
              </w:rPr>
            </w:pPr>
          </w:p>
          <w:p w14:paraId="00C7BF13" w14:textId="7E842324" w:rsidR="007D76E1" w:rsidRPr="00DC4948" w:rsidRDefault="007D76E1" w:rsidP="007D76E1">
            <w:pPr>
              <w:jc w:val="both"/>
              <w:rPr>
                <w:sz w:val="24"/>
                <w:szCs w:val="24"/>
                <w:lang w:val="ro-MD"/>
              </w:rPr>
            </w:pPr>
            <w:r w:rsidRPr="00DC4948">
              <w:rPr>
                <w:sz w:val="24"/>
                <w:szCs w:val="24"/>
                <w:lang w:val="ro-MD"/>
              </w:rPr>
              <w:t xml:space="preserve">Proiectul de lege delimitează exhaustiv etapa de inițiere a elaborării proiectului de decizie, obligațiile autorităților publice, termenele, posibilitățile de participare a publicului. </w:t>
            </w:r>
          </w:p>
          <w:p w14:paraId="60BEE883" w14:textId="77777777" w:rsidR="007D76E1" w:rsidRPr="00DC4948" w:rsidRDefault="007D76E1" w:rsidP="007D76E1">
            <w:pPr>
              <w:jc w:val="both"/>
              <w:rPr>
                <w:sz w:val="24"/>
                <w:szCs w:val="24"/>
                <w:lang w:val="ro-MD"/>
              </w:rPr>
            </w:pPr>
          </w:p>
          <w:p w14:paraId="5CF9BA46" w14:textId="18C1E019" w:rsidR="007D76E1" w:rsidRPr="00DC4948" w:rsidRDefault="007D76E1" w:rsidP="007D76E1">
            <w:pPr>
              <w:jc w:val="both"/>
              <w:rPr>
                <w:sz w:val="24"/>
                <w:szCs w:val="24"/>
                <w:lang w:val="ro-MD"/>
              </w:rPr>
            </w:pPr>
          </w:p>
        </w:tc>
      </w:tr>
      <w:tr w:rsidR="007D76E1" w:rsidRPr="002A0E1D" w14:paraId="477CA46E" w14:textId="736C01FE" w:rsidTr="00E60919">
        <w:tc>
          <w:tcPr>
            <w:tcW w:w="653" w:type="dxa"/>
            <w:shd w:val="clear" w:color="auto" w:fill="A8D08D" w:themeFill="accent6" w:themeFillTint="99"/>
          </w:tcPr>
          <w:p w14:paraId="16833D2F"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3CEEF31" w14:textId="77777777" w:rsidR="007D76E1" w:rsidRPr="00DC4948" w:rsidRDefault="007D76E1" w:rsidP="007D76E1">
            <w:pPr>
              <w:jc w:val="both"/>
              <w:rPr>
                <w:b/>
                <w:bCs/>
                <w:sz w:val="24"/>
                <w:szCs w:val="24"/>
                <w:lang w:val="ro-MD"/>
              </w:rPr>
            </w:pPr>
          </w:p>
        </w:tc>
        <w:tc>
          <w:tcPr>
            <w:tcW w:w="2809" w:type="dxa"/>
          </w:tcPr>
          <w:p w14:paraId="1D3F4FA1" w14:textId="64BE53EF" w:rsidR="007D76E1" w:rsidRPr="00DC4948" w:rsidRDefault="007D76E1" w:rsidP="007D76E1">
            <w:pPr>
              <w:jc w:val="both"/>
              <w:rPr>
                <w:sz w:val="24"/>
                <w:szCs w:val="24"/>
                <w:lang w:val="ro-MD"/>
              </w:rPr>
            </w:pPr>
            <w:r w:rsidRPr="00DC4948">
              <w:rPr>
                <w:sz w:val="24"/>
                <w:szCs w:val="24"/>
                <w:u w:val="single"/>
                <w:lang w:val="ro-MD"/>
              </w:rPr>
              <w:t>Studiul TPD</w:t>
            </w:r>
          </w:p>
          <w:p w14:paraId="74BB10B3" w14:textId="20DE98F3" w:rsidR="007D76E1" w:rsidRPr="00DC4948" w:rsidRDefault="007D76E1" w:rsidP="007D76E1">
            <w:pPr>
              <w:jc w:val="both"/>
              <w:rPr>
                <w:sz w:val="24"/>
                <w:szCs w:val="24"/>
                <w:lang w:val="ro-MD"/>
              </w:rPr>
            </w:pPr>
          </w:p>
        </w:tc>
        <w:tc>
          <w:tcPr>
            <w:tcW w:w="3731" w:type="dxa"/>
            <w:gridSpan w:val="2"/>
          </w:tcPr>
          <w:p w14:paraId="3F470828" w14:textId="1C5FE476" w:rsidR="007D76E1" w:rsidRPr="00DC4948" w:rsidRDefault="007D76E1" w:rsidP="007D76E1">
            <w:pPr>
              <w:jc w:val="both"/>
              <w:rPr>
                <w:color w:val="000000" w:themeColor="text1"/>
                <w:sz w:val="24"/>
                <w:szCs w:val="24"/>
                <w:u w:val="single"/>
                <w:lang w:val="ro-MD"/>
              </w:rPr>
            </w:pPr>
            <w:r w:rsidRPr="00DC4948">
              <w:rPr>
                <w:color w:val="000000" w:themeColor="text1"/>
                <w:sz w:val="24"/>
                <w:szCs w:val="24"/>
                <w:lang w:val="ro-MD"/>
              </w:rPr>
              <w:t xml:space="preserve">Prevederea expresă în legislație a modalității prin care autoritatea este obligată să publice anunțurile privind inițierea și consultarea publică a deciziilor precum și a modalităților facultative (spre exemplu, obligatoriu pe pagina web instituțională și pe portalul </w:t>
            </w:r>
            <w:hyperlink r:id="rId9" w:history="1">
              <w:r w:rsidRPr="00DC4948">
                <w:rPr>
                  <w:rStyle w:val="Hyperlink"/>
                  <w:color w:val="000000" w:themeColor="text1"/>
                  <w:sz w:val="24"/>
                  <w:szCs w:val="24"/>
                  <w:lang w:val="ro-MD"/>
                </w:rPr>
                <w:t>https://particip.gov.md</w:t>
              </w:r>
            </w:hyperlink>
            <w:r w:rsidRPr="00DC4948">
              <w:rPr>
                <w:color w:val="000000" w:themeColor="text1"/>
                <w:sz w:val="24"/>
                <w:szCs w:val="24"/>
                <w:lang w:val="ro-MD"/>
              </w:rPr>
              <w:t>, păstrând restul modalităților ca opționale). În prezent, cadrul normativ juridic este dispersat și contradictoriu în această privință, deoarece prevede prea multe modalități de publicare, lăsând la latitudinea autorităților pe care să le aleagă. În plus, din unele dispoziții normative ar rezulta că toate modalitățile de publicare enumerate în articolele și punctele corespunzătoare din cadrul legal ar fi obligatorii, în timp ce din altele ar putea să reiasă că doar unele dintre ele sunt obligatorii (de exemplu: pct. 11 din HG  nr. 967/2016 vs. art. 9 alin. (1) și art. 10 din Legea nr. 239/2008.</w:t>
            </w:r>
          </w:p>
        </w:tc>
        <w:tc>
          <w:tcPr>
            <w:tcW w:w="4642" w:type="dxa"/>
          </w:tcPr>
          <w:p w14:paraId="148FD69A" w14:textId="77777777" w:rsidR="007D76E1" w:rsidRPr="00DC4948" w:rsidRDefault="007D76E1" w:rsidP="007D76E1">
            <w:pPr>
              <w:jc w:val="both"/>
              <w:rPr>
                <w:b/>
                <w:bCs/>
                <w:sz w:val="24"/>
                <w:szCs w:val="24"/>
                <w:lang w:val="ro-MD"/>
              </w:rPr>
            </w:pPr>
            <w:r w:rsidRPr="00DC4948">
              <w:rPr>
                <w:b/>
                <w:bCs/>
                <w:sz w:val="24"/>
                <w:szCs w:val="24"/>
                <w:lang w:val="ro-MD"/>
              </w:rPr>
              <w:t>Se acceptă</w:t>
            </w:r>
          </w:p>
          <w:p w14:paraId="50664154" w14:textId="1DEE4AC7" w:rsidR="007D76E1" w:rsidRPr="00DC4948" w:rsidRDefault="007D76E1" w:rsidP="007D76E1">
            <w:pPr>
              <w:jc w:val="both"/>
              <w:rPr>
                <w:sz w:val="24"/>
                <w:szCs w:val="24"/>
                <w:lang w:val="ro-MD"/>
              </w:rPr>
            </w:pPr>
            <w:r w:rsidRPr="00DC4948">
              <w:rPr>
                <w:sz w:val="24"/>
                <w:szCs w:val="24"/>
                <w:lang w:val="ro-MD"/>
              </w:rPr>
              <w:t>Proiectul de lege prevede obligația autorității publice-autor de a asigur</w:t>
            </w:r>
            <w:r w:rsidR="00A33B3C">
              <w:rPr>
                <w:sz w:val="24"/>
                <w:szCs w:val="24"/>
                <w:lang w:val="ro-MD"/>
              </w:rPr>
              <w:t>a</w:t>
            </w:r>
            <w:r w:rsidRPr="00DC4948">
              <w:rPr>
                <w:sz w:val="24"/>
                <w:szCs w:val="24"/>
                <w:lang w:val="ro-MD"/>
              </w:rPr>
              <w:t xml:space="preserve"> proactiv accesul părților interesate la informațiile privind organizarea și desfășurarea procesului decizional prin publicarea obligatorie pe portalul de participare publică și  site-ul web oficial al autorității publice, la compartimentul Transparența decizională prin referință (hyperlink) la portalul guvernamental </w:t>
            </w:r>
            <w:hyperlink r:id="rId10" w:history="1">
              <w:r w:rsidRPr="00DC4948">
                <w:rPr>
                  <w:rStyle w:val="Hyperlink"/>
                  <w:sz w:val="24"/>
                  <w:szCs w:val="24"/>
                  <w:lang w:val="ro-MD"/>
                </w:rPr>
                <w:t>https://particip.gov.md/</w:t>
              </w:r>
            </w:hyperlink>
            <w:r w:rsidRPr="00DC4948">
              <w:rPr>
                <w:sz w:val="24"/>
                <w:szCs w:val="24"/>
                <w:lang w:val="ro-MD"/>
              </w:rPr>
              <w:t xml:space="preserve"> a informațiilor menționate. </w:t>
            </w:r>
          </w:p>
          <w:p w14:paraId="11956310" w14:textId="0E2FF210" w:rsidR="007D76E1" w:rsidRPr="00DC4948" w:rsidRDefault="007D76E1" w:rsidP="007D76E1">
            <w:pPr>
              <w:jc w:val="both"/>
              <w:rPr>
                <w:sz w:val="24"/>
                <w:szCs w:val="24"/>
                <w:lang w:val="ro-MD"/>
              </w:rPr>
            </w:pPr>
            <w:r w:rsidRPr="00DC4948">
              <w:rPr>
                <w:sz w:val="24"/>
                <w:szCs w:val="24"/>
                <w:lang w:val="ro-MD"/>
              </w:rPr>
              <w:t>Totodată, pe lângă canalele obligatorii de informare, au fost prevăzute și alte modalități de informare a publicului, ținând cont de specificul autorităților.</w:t>
            </w:r>
          </w:p>
        </w:tc>
      </w:tr>
      <w:tr w:rsidR="007D76E1" w:rsidRPr="002A0E1D" w14:paraId="00EF5547" w14:textId="2B0624F8" w:rsidTr="0041398C">
        <w:tc>
          <w:tcPr>
            <w:tcW w:w="653" w:type="dxa"/>
            <w:shd w:val="clear" w:color="auto" w:fill="A8D08D" w:themeFill="accent6" w:themeFillTint="99"/>
          </w:tcPr>
          <w:p w14:paraId="09424919"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EFAF35C" w14:textId="77777777" w:rsidR="007D76E1" w:rsidRPr="00DC4948" w:rsidRDefault="007D76E1" w:rsidP="007D76E1">
            <w:pPr>
              <w:jc w:val="both"/>
              <w:rPr>
                <w:b/>
                <w:bCs/>
                <w:sz w:val="24"/>
                <w:szCs w:val="24"/>
                <w:lang w:val="ro-MD"/>
              </w:rPr>
            </w:pPr>
          </w:p>
        </w:tc>
        <w:tc>
          <w:tcPr>
            <w:tcW w:w="2809" w:type="dxa"/>
          </w:tcPr>
          <w:p w14:paraId="3C4740D4" w14:textId="6AFC25E4" w:rsidR="007D76E1" w:rsidRPr="00DC4948" w:rsidRDefault="007D76E1" w:rsidP="007D76E1">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0C5701DE" w14:textId="148EDA49" w:rsidR="007D76E1" w:rsidRPr="00DC4948" w:rsidRDefault="007D76E1" w:rsidP="007D76E1">
            <w:pPr>
              <w:jc w:val="both"/>
              <w:rPr>
                <w:sz w:val="24"/>
                <w:szCs w:val="24"/>
                <w:lang w:val="ro-MD"/>
              </w:rPr>
            </w:pPr>
          </w:p>
        </w:tc>
        <w:tc>
          <w:tcPr>
            <w:tcW w:w="3731" w:type="dxa"/>
            <w:gridSpan w:val="2"/>
          </w:tcPr>
          <w:p w14:paraId="564BDBB0" w14:textId="371F625A" w:rsidR="007D76E1" w:rsidRPr="00DC4948" w:rsidRDefault="007D76E1" w:rsidP="007D76E1">
            <w:pPr>
              <w:jc w:val="both"/>
              <w:rPr>
                <w:sz w:val="24"/>
                <w:szCs w:val="24"/>
                <w:u w:val="single"/>
                <w:lang w:val="ro-MD"/>
              </w:rPr>
            </w:pPr>
            <w:r w:rsidRPr="00DC4948">
              <w:rPr>
                <w:color w:val="000000" w:themeColor="text1"/>
                <w:sz w:val="24"/>
                <w:szCs w:val="24"/>
                <w:lang w:val="ro-MD"/>
              </w:rPr>
              <w:t xml:space="preserve">Revizuirea și clarificarea dispozițiilor legale privind implementarea obligațiilor de informare specifică și generală care sunt contradictorii. Astfel, deși ambele sunt descrise ca fiind obligatorii în unele prevederi, alte dispoziții (articolul 9 alineatul (1) </w:t>
            </w:r>
            <w:r w:rsidRPr="00DC4948">
              <w:rPr>
                <w:color w:val="000000" w:themeColor="text1"/>
                <w:sz w:val="24"/>
                <w:szCs w:val="24"/>
                <w:lang w:val="ro-MD"/>
              </w:rPr>
              <w:lastRenderedPageBreak/>
              <w:t>din Legea nr. 239/2008) pot fi interpretate cu ușurință ca permițând autorităților să aleagă doar una dintre cele două.</w:t>
            </w:r>
          </w:p>
        </w:tc>
        <w:tc>
          <w:tcPr>
            <w:tcW w:w="4642" w:type="dxa"/>
          </w:tcPr>
          <w:p w14:paraId="7CD89691" w14:textId="6662A324" w:rsidR="007D76E1" w:rsidRPr="00DC4948" w:rsidRDefault="007D76E1" w:rsidP="007D76E1">
            <w:pPr>
              <w:jc w:val="both"/>
              <w:rPr>
                <w:b/>
                <w:bCs/>
                <w:sz w:val="24"/>
                <w:szCs w:val="24"/>
                <w:lang w:val="ro-MD"/>
              </w:rPr>
            </w:pPr>
            <w:r w:rsidRPr="00DC4948">
              <w:rPr>
                <w:b/>
                <w:bCs/>
                <w:sz w:val="24"/>
                <w:szCs w:val="24"/>
                <w:lang w:val="ro-MD"/>
              </w:rPr>
              <w:lastRenderedPageBreak/>
              <w:t>Se acceptă</w:t>
            </w:r>
          </w:p>
          <w:p w14:paraId="71197C35" w14:textId="77777777" w:rsidR="007D76E1" w:rsidRPr="00DC4948" w:rsidRDefault="007D76E1" w:rsidP="007D76E1">
            <w:pPr>
              <w:jc w:val="both"/>
              <w:rPr>
                <w:sz w:val="24"/>
                <w:szCs w:val="24"/>
                <w:lang w:val="ro-MD"/>
              </w:rPr>
            </w:pPr>
          </w:p>
          <w:p w14:paraId="2F50605A" w14:textId="57A661F8" w:rsidR="007D76E1" w:rsidRPr="00DC4948" w:rsidRDefault="007D76E1" w:rsidP="007D76E1">
            <w:pPr>
              <w:jc w:val="both"/>
              <w:rPr>
                <w:sz w:val="24"/>
                <w:szCs w:val="24"/>
                <w:lang w:val="ro-MD"/>
              </w:rPr>
            </w:pPr>
            <w:r w:rsidRPr="00DC4948">
              <w:rPr>
                <w:sz w:val="24"/>
                <w:szCs w:val="24"/>
                <w:lang w:val="ro-MD"/>
              </w:rPr>
              <w:t>Normele privind publicarea din oficiu și informarea direcționată, prin email, la etapele de inițiere a elaborării sau de consultare publică, conform listei părților interesate, au fost dezvoltate în proiect.</w:t>
            </w:r>
          </w:p>
          <w:p w14:paraId="521CEDA5" w14:textId="3B93A070" w:rsidR="007D76E1" w:rsidRPr="00DC4948" w:rsidRDefault="007D76E1" w:rsidP="007D76E1">
            <w:pPr>
              <w:jc w:val="both"/>
              <w:rPr>
                <w:sz w:val="24"/>
                <w:szCs w:val="24"/>
                <w:lang w:val="ro-MD"/>
              </w:rPr>
            </w:pPr>
            <w:r w:rsidRPr="00DC4948">
              <w:rPr>
                <w:sz w:val="24"/>
                <w:szCs w:val="24"/>
                <w:lang w:val="ro-MD"/>
              </w:rPr>
              <w:lastRenderedPageBreak/>
              <w:t>Totodată, menționăm că, în procesul de modernizare a platformei particip.gov.md  este examinată posibilitatea de integrare pe aceasta a listelor părților interesate ale fiecărei autorități.</w:t>
            </w:r>
          </w:p>
          <w:p w14:paraId="3AD5C4FC" w14:textId="10F41F10" w:rsidR="007D76E1" w:rsidRPr="00DC4948" w:rsidRDefault="007D76E1" w:rsidP="007D76E1">
            <w:pPr>
              <w:jc w:val="both"/>
              <w:rPr>
                <w:sz w:val="24"/>
                <w:szCs w:val="24"/>
                <w:lang w:val="ro-MD"/>
              </w:rPr>
            </w:pPr>
            <w:r w:rsidRPr="00DC4948">
              <w:rPr>
                <w:sz w:val="24"/>
                <w:szCs w:val="24"/>
                <w:lang w:val="ro-MD"/>
              </w:rPr>
              <w:t xml:space="preserve">Astfel, la publicarea anunțului de inițiere </w:t>
            </w:r>
            <w:r w:rsidR="00A33B3C">
              <w:rPr>
                <w:sz w:val="24"/>
                <w:szCs w:val="24"/>
                <w:lang w:val="ro-MD"/>
              </w:rPr>
              <w:t>p</w:t>
            </w:r>
            <w:r w:rsidR="00A33B3C">
              <w:rPr>
                <w:sz w:val="24"/>
                <w:szCs w:val="24"/>
                <w:lang w:val="ro-RO"/>
              </w:rPr>
              <w:t>ărțile interesate, înscrise în listă, vor fi notificate automat despre inițierea procesului decizional</w:t>
            </w:r>
            <w:r w:rsidRPr="00DC4948">
              <w:rPr>
                <w:sz w:val="24"/>
                <w:szCs w:val="24"/>
                <w:lang w:val="ro-MD"/>
              </w:rPr>
              <w:t>, iar la fiecare altă informație adăugată la proiectul în cauză, părțile interesate vor primi automat notificările de actualizare a informației. În acest mod va decădea necesitatea de informarea părților interesate la fiecare etapă de dezvoltare a proiectului.</w:t>
            </w:r>
          </w:p>
          <w:p w14:paraId="25C514DD" w14:textId="2E32BCA3" w:rsidR="007D76E1" w:rsidRPr="00DC4948" w:rsidRDefault="007D76E1" w:rsidP="00A33B3C">
            <w:pPr>
              <w:jc w:val="both"/>
              <w:rPr>
                <w:sz w:val="24"/>
                <w:szCs w:val="24"/>
                <w:lang w:val="ro-MD"/>
              </w:rPr>
            </w:pPr>
          </w:p>
        </w:tc>
      </w:tr>
      <w:tr w:rsidR="007D76E1" w:rsidRPr="002A0E1D" w14:paraId="139868D3" w14:textId="14BE22CD" w:rsidTr="0041398C">
        <w:tc>
          <w:tcPr>
            <w:tcW w:w="653" w:type="dxa"/>
            <w:shd w:val="clear" w:color="auto" w:fill="A8D08D" w:themeFill="accent6" w:themeFillTint="99"/>
          </w:tcPr>
          <w:p w14:paraId="77DB90BE"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3D4CBFDC" w14:textId="77777777" w:rsidR="007D76E1" w:rsidRPr="00DC4948" w:rsidRDefault="007D76E1" w:rsidP="007D76E1">
            <w:pPr>
              <w:jc w:val="both"/>
              <w:rPr>
                <w:b/>
                <w:bCs/>
                <w:sz w:val="24"/>
                <w:szCs w:val="24"/>
                <w:lang w:val="ro-MD"/>
              </w:rPr>
            </w:pPr>
          </w:p>
        </w:tc>
        <w:tc>
          <w:tcPr>
            <w:tcW w:w="2809" w:type="dxa"/>
          </w:tcPr>
          <w:p w14:paraId="61872792" w14:textId="2D9A37DD" w:rsidR="007D76E1" w:rsidRPr="00DC4948" w:rsidRDefault="007D76E1" w:rsidP="007D76E1">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4469380F" w14:textId="1905EE1F" w:rsidR="007D76E1" w:rsidRPr="00DC4948" w:rsidRDefault="007D76E1" w:rsidP="007D76E1">
            <w:pPr>
              <w:jc w:val="both"/>
              <w:rPr>
                <w:sz w:val="24"/>
                <w:szCs w:val="24"/>
                <w:lang w:val="ro-MD"/>
              </w:rPr>
            </w:pPr>
          </w:p>
        </w:tc>
        <w:tc>
          <w:tcPr>
            <w:tcW w:w="3731" w:type="dxa"/>
            <w:gridSpan w:val="2"/>
          </w:tcPr>
          <w:p w14:paraId="75B90273" w14:textId="49B34C12" w:rsidR="007D76E1" w:rsidRPr="00DC4948" w:rsidRDefault="007D76E1" w:rsidP="007D76E1">
            <w:pPr>
              <w:jc w:val="both"/>
              <w:rPr>
                <w:sz w:val="24"/>
                <w:szCs w:val="24"/>
                <w:u w:val="single"/>
                <w:lang w:val="ro-MD"/>
              </w:rPr>
            </w:pPr>
            <w:r w:rsidRPr="00DC4948">
              <w:rPr>
                <w:color w:val="000000" w:themeColor="text1"/>
                <w:sz w:val="24"/>
                <w:szCs w:val="24"/>
                <w:lang w:val="ro-MD"/>
              </w:rPr>
              <w:t xml:space="preserve">Obligativitatea expresă de respectare a termenelor prevăzute de lege de 10 zile lucrătoare pentru prezentarea recomandărilor după publicarea anunțului de intenție și a anunțului privind organizarea consultării publice, deoarece majoritatea APC au stabilit 10 (sau chiar mai puține) zile calendaristice în 2023.  </w:t>
            </w:r>
          </w:p>
        </w:tc>
        <w:tc>
          <w:tcPr>
            <w:tcW w:w="4642" w:type="dxa"/>
          </w:tcPr>
          <w:p w14:paraId="065C8D65" w14:textId="77777777" w:rsidR="007D76E1" w:rsidRPr="00DC4948" w:rsidRDefault="007D76E1" w:rsidP="007D76E1">
            <w:pPr>
              <w:jc w:val="both"/>
              <w:rPr>
                <w:b/>
                <w:bCs/>
                <w:color w:val="000000" w:themeColor="text1"/>
                <w:sz w:val="24"/>
                <w:szCs w:val="24"/>
                <w:lang w:val="ro-MD"/>
              </w:rPr>
            </w:pPr>
            <w:r w:rsidRPr="00DC4948">
              <w:rPr>
                <w:b/>
                <w:bCs/>
                <w:color w:val="000000" w:themeColor="text1"/>
                <w:sz w:val="24"/>
                <w:szCs w:val="24"/>
                <w:lang w:val="ro-MD"/>
              </w:rPr>
              <w:t>Se acceptă</w:t>
            </w:r>
          </w:p>
          <w:p w14:paraId="7392DBB5" w14:textId="06258B7D"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 xml:space="preserve">Termenul </w:t>
            </w:r>
            <w:r w:rsidR="00A33B3C">
              <w:rPr>
                <w:color w:val="000000" w:themeColor="text1"/>
                <w:sz w:val="24"/>
                <w:szCs w:val="24"/>
                <w:lang w:val="ro-MD"/>
              </w:rPr>
              <w:t xml:space="preserve">general </w:t>
            </w:r>
            <w:r w:rsidRPr="00DC4948">
              <w:rPr>
                <w:color w:val="000000" w:themeColor="text1"/>
                <w:sz w:val="24"/>
                <w:szCs w:val="24"/>
                <w:lang w:val="ro-MD"/>
              </w:rPr>
              <w:t xml:space="preserve">de consultare la etapa de inițiere a fost stabilit la 10 zile </w:t>
            </w:r>
            <w:r w:rsidR="00A33B3C">
              <w:rPr>
                <w:color w:val="000000" w:themeColor="text1"/>
                <w:sz w:val="24"/>
                <w:szCs w:val="24"/>
                <w:lang w:val="ro-MD"/>
              </w:rPr>
              <w:t>lucrătoare</w:t>
            </w:r>
            <w:r w:rsidRPr="00DC4948">
              <w:rPr>
                <w:color w:val="000000" w:themeColor="text1"/>
                <w:sz w:val="24"/>
                <w:szCs w:val="24"/>
                <w:lang w:val="ro-MD"/>
              </w:rPr>
              <w:t xml:space="preserve"> </w:t>
            </w:r>
            <w:r w:rsidR="00A33B3C">
              <w:rPr>
                <w:color w:val="000000" w:themeColor="text1"/>
                <w:sz w:val="24"/>
                <w:szCs w:val="24"/>
                <w:lang w:val="ro-MD"/>
              </w:rPr>
              <w:t>și</w:t>
            </w:r>
            <w:r w:rsidRPr="00DC4948">
              <w:rPr>
                <w:color w:val="000000" w:themeColor="text1"/>
                <w:sz w:val="24"/>
                <w:szCs w:val="24"/>
                <w:lang w:val="ro-MD"/>
              </w:rPr>
              <w:t xml:space="preserve"> 15 zile </w:t>
            </w:r>
            <w:r w:rsidR="00A33B3C">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1C59E49B" w14:textId="11DA91C6"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Termenul</w:t>
            </w:r>
            <w:r w:rsidR="00A33B3C">
              <w:rPr>
                <w:color w:val="000000" w:themeColor="text1"/>
                <w:sz w:val="24"/>
                <w:szCs w:val="24"/>
                <w:lang w:val="ro-MD"/>
              </w:rPr>
              <w:t xml:space="preserve"> general</w:t>
            </w:r>
            <w:r w:rsidRPr="00DC4948">
              <w:rPr>
                <w:color w:val="000000" w:themeColor="text1"/>
                <w:sz w:val="24"/>
                <w:szCs w:val="24"/>
                <w:lang w:val="ro-MD"/>
              </w:rPr>
              <w:t xml:space="preserve"> de consultare la etapa de consultare publică a fost stabilit la 10 zile </w:t>
            </w:r>
            <w:r w:rsidR="00A33B3C">
              <w:rPr>
                <w:color w:val="000000" w:themeColor="text1"/>
                <w:sz w:val="24"/>
                <w:szCs w:val="24"/>
                <w:lang w:val="ro-MD"/>
              </w:rPr>
              <w:t>lucrătoare</w:t>
            </w:r>
            <w:r w:rsidRPr="00DC4948">
              <w:rPr>
                <w:color w:val="000000" w:themeColor="text1"/>
                <w:sz w:val="24"/>
                <w:szCs w:val="24"/>
                <w:lang w:val="ro-MD"/>
              </w:rPr>
              <w:t xml:space="preserve"> </w:t>
            </w:r>
            <w:r w:rsidR="00A33B3C">
              <w:rPr>
                <w:color w:val="000000" w:themeColor="text1"/>
                <w:sz w:val="24"/>
                <w:szCs w:val="24"/>
                <w:lang w:val="ro-MD"/>
              </w:rPr>
              <w:t>și</w:t>
            </w:r>
            <w:r w:rsidRPr="00DC4948">
              <w:rPr>
                <w:color w:val="000000" w:themeColor="text1"/>
                <w:sz w:val="24"/>
                <w:szCs w:val="24"/>
                <w:lang w:val="ro-MD"/>
              </w:rPr>
              <w:t xml:space="preserve"> 15 zile </w:t>
            </w:r>
            <w:r w:rsidR="00A33B3C">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5D49D502" w14:textId="7618469D" w:rsidR="007D76E1" w:rsidRPr="00DC4948" w:rsidRDefault="007D76E1" w:rsidP="007D76E1">
            <w:pPr>
              <w:jc w:val="both"/>
              <w:rPr>
                <w:color w:val="FF0000"/>
                <w:sz w:val="24"/>
                <w:szCs w:val="24"/>
                <w:lang w:val="ro-MD"/>
              </w:rPr>
            </w:pPr>
          </w:p>
        </w:tc>
      </w:tr>
      <w:tr w:rsidR="007D76E1" w:rsidRPr="002A0E1D" w14:paraId="5FDB8832" w14:textId="747D92F4" w:rsidTr="00F72D54">
        <w:tc>
          <w:tcPr>
            <w:tcW w:w="653" w:type="dxa"/>
            <w:shd w:val="clear" w:color="auto" w:fill="A8D08D" w:themeFill="accent6" w:themeFillTint="99"/>
          </w:tcPr>
          <w:p w14:paraId="25E12F95"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AEB39B3" w14:textId="77777777" w:rsidR="007D76E1" w:rsidRPr="00DC4948" w:rsidRDefault="007D76E1" w:rsidP="007D76E1">
            <w:pPr>
              <w:jc w:val="both"/>
              <w:rPr>
                <w:b/>
                <w:bCs/>
                <w:sz w:val="24"/>
                <w:szCs w:val="24"/>
                <w:lang w:val="ro-MD"/>
              </w:rPr>
            </w:pPr>
          </w:p>
        </w:tc>
        <w:tc>
          <w:tcPr>
            <w:tcW w:w="2809" w:type="dxa"/>
          </w:tcPr>
          <w:p w14:paraId="2B606644" w14:textId="05C56B3B" w:rsidR="007D76E1" w:rsidRPr="00DC4948" w:rsidRDefault="007D76E1" w:rsidP="007D76E1">
            <w:pPr>
              <w:jc w:val="both"/>
              <w:rPr>
                <w:sz w:val="24"/>
                <w:szCs w:val="24"/>
                <w:lang w:val="ro-MD"/>
              </w:rPr>
            </w:pPr>
            <w:r w:rsidRPr="00DC4948">
              <w:rPr>
                <w:sz w:val="24"/>
                <w:szCs w:val="24"/>
                <w:u w:val="single"/>
                <w:lang w:val="ro-MD"/>
              </w:rPr>
              <w:t>CPR&amp;CSOs</w:t>
            </w:r>
          </w:p>
          <w:p w14:paraId="3D116850" w14:textId="5BD3892C" w:rsidR="007D76E1" w:rsidRPr="00DC4948" w:rsidRDefault="007D76E1" w:rsidP="007D76E1">
            <w:pPr>
              <w:jc w:val="both"/>
              <w:rPr>
                <w:sz w:val="24"/>
                <w:szCs w:val="24"/>
                <w:lang w:val="ro-MD"/>
              </w:rPr>
            </w:pPr>
          </w:p>
        </w:tc>
        <w:tc>
          <w:tcPr>
            <w:tcW w:w="3731" w:type="dxa"/>
            <w:gridSpan w:val="2"/>
          </w:tcPr>
          <w:p w14:paraId="6E18CD4E" w14:textId="77777777"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 xml:space="preserve">Termenele/perioadele de informare </w:t>
            </w:r>
          </w:p>
          <w:p w14:paraId="1AF656FA" w14:textId="24187EE4" w:rsidR="007D76E1" w:rsidRPr="00DC4948" w:rsidRDefault="007D76E1" w:rsidP="007D76E1">
            <w:pPr>
              <w:jc w:val="both"/>
              <w:rPr>
                <w:color w:val="000000" w:themeColor="text1"/>
                <w:sz w:val="24"/>
                <w:szCs w:val="24"/>
                <w:lang w:val="ro-MD"/>
              </w:rPr>
            </w:pPr>
            <w:r w:rsidRPr="00DC4948">
              <w:rPr>
                <w:color w:val="000000" w:themeColor="text1"/>
                <w:sz w:val="24"/>
                <w:szCs w:val="24"/>
                <w:lang w:val="ro-MD"/>
              </w:rPr>
              <w:t xml:space="preserve">Legea spune că: „Termenul de prezentare a recomandărilor asupra proiectelor de decizii va constitui cel puţin 10 zile lucrătoare de la data mediatizării anunţului referitor la iniţierea elaborării deciziei sau de la </w:t>
            </w:r>
            <w:r w:rsidRPr="00DC4948">
              <w:rPr>
                <w:color w:val="000000" w:themeColor="text1"/>
                <w:sz w:val="24"/>
                <w:szCs w:val="24"/>
                <w:lang w:val="ro-MD"/>
              </w:rPr>
              <w:lastRenderedPageBreak/>
              <w:t>data mediatizării anunţului privind organizarea consultărilor publice. La solicitarea părţilor interesate, autoritatea publică poate prelungi termenul de prezentare a recomandărilor”. Practicile internaționale prevăd să se ofere timp proporțional cu complexitatea deciziei și ajustarea la capacitatea părților interesate.</w:t>
            </w:r>
          </w:p>
          <w:p w14:paraId="71D530B9" w14:textId="54967C46" w:rsidR="007D76E1" w:rsidRPr="00DC4948" w:rsidRDefault="007D76E1" w:rsidP="007D76E1">
            <w:pPr>
              <w:jc w:val="both"/>
              <w:rPr>
                <w:sz w:val="24"/>
                <w:szCs w:val="24"/>
                <w:u w:val="single"/>
                <w:lang w:val="ro-MD"/>
              </w:rPr>
            </w:pPr>
            <w:r w:rsidRPr="00DC4948">
              <w:rPr>
                <w:color w:val="000000" w:themeColor="text1"/>
                <w:sz w:val="24"/>
                <w:szCs w:val="24"/>
                <w:lang w:val="ro-MD"/>
              </w:rPr>
              <w:t>Termenul de oferire al recomandărilor ar trebui să fie revăzut, inclusiv trebuie introdus la secțiunea principii unul ce ține de eficiență sau proporționalitate cu complexitatea deciziei. Totodată, nu doar la solicitarea părților interesate autoritatea publică poate prelungi termenul de prezentare a recomandărilor, ci inclusiv autoritatea publică poate decide un termen mai mare în funcție de impactul și complexitatea deciziei, de exemplu stabilirea unui termen pentru proiecte complexe (30 zile) și pentru modificări minore (10 zile). În toate cazurile, autoritățile trebuie să justifice alegerea unui termen mai scurt.</w:t>
            </w:r>
          </w:p>
        </w:tc>
        <w:tc>
          <w:tcPr>
            <w:tcW w:w="4642" w:type="dxa"/>
          </w:tcPr>
          <w:p w14:paraId="455F8706" w14:textId="77777777" w:rsidR="007D76E1" w:rsidRPr="00DC4948" w:rsidRDefault="007D76E1" w:rsidP="007D76E1">
            <w:pPr>
              <w:jc w:val="both"/>
              <w:rPr>
                <w:b/>
                <w:bCs/>
                <w:sz w:val="24"/>
                <w:szCs w:val="24"/>
                <w:lang w:val="ro-MD"/>
              </w:rPr>
            </w:pPr>
            <w:r w:rsidRPr="00DC4948">
              <w:rPr>
                <w:b/>
                <w:bCs/>
                <w:sz w:val="24"/>
                <w:szCs w:val="24"/>
                <w:lang w:val="ro-MD"/>
              </w:rPr>
              <w:lastRenderedPageBreak/>
              <w:t>Se acceptă</w:t>
            </w:r>
          </w:p>
          <w:p w14:paraId="5B079530" w14:textId="77777777" w:rsidR="00A33B3C" w:rsidRPr="00DC4948" w:rsidRDefault="00A33B3C" w:rsidP="00A33B3C">
            <w:pPr>
              <w:jc w:val="both"/>
              <w:rPr>
                <w:color w:val="000000" w:themeColor="text1"/>
                <w:sz w:val="24"/>
                <w:szCs w:val="24"/>
                <w:lang w:val="ro-MD"/>
              </w:rPr>
            </w:pPr>
            <w:r w:rsidRPr="00DC4948">
              <w:rPr>
                <w:color w:val="000000" w:themeColor="text1"/>
                <w:sz w:val="24"/>
                <w:szCs w:val="24"/>
                <w:lang w:val="ro-MD"/>
              </w:rPr>
              <w:t xml:space="preserve">Termenul </w:t>
            </w:r>
            <w:r>
              <w:rPr>
                <w:color w:val="000000" w:themeColor="text1"/>
                <w:sz w:val="24"/>
                <w:szCs w:val="24"/>
                <w:lang w:val="ro-MD"/>
              </w:rPr>
              <w:t xml:space="preserve">general </w:t>
            </w:r>
            <w:r w:rsidRPr="00DC4948">
              <w:rPr>
                <w:color w:val="000000" w:themeColor="text1"/>
                <w:sz w:val="24"/>
                <w:szCs w:val="24"/>
                <w:lang w:val="ro-MD"/>
              </w:rPr>
              <w:t xml:space="preserve">de consultare la etapa de inițiere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4CF33BA3" w14:textId="77777777" w:rsidR="00A33B3C" w:rsidRPr="00DC4948" w:rsidRDefault="00A33B3C" w:rsidP="00A33B3C">
            <w:pPr>
              <w:jc w:val="both"/>
              <w:rPr>
                <w:color w:val="000000" w:themeColor="text1"/>
                <w:sz w:val="24"/>
                <w:szCs w:val="24"/>
                <w:lang w:val="ro-MD"/>
              </w:rPr>
            </w:pPr>
            <w:r w:rsidRPr="00DC4948">
              <w:rPr>
                <w:color w:val="000000" w:themeColor="text1"/>
                <w:sz w:val="24"/>
                <w:szCs w:val="24"/>
                <w:lang w:val="ro-MD"/>
              </w:rPr>
              <w:t>Termenul</w:t>
            </w:r>
            <w:r>
              <w:rPr>
                <w:color w:val="000000" w:themeColor="text1"/>
                <w:sz w:val="24"/>
                <w:szCs w:val="24"/>
                <w:lang w:val="ro-MD"/>
              </w:rPr>
              <w:t xml:space="preserve"> general</w:t>
            </w:r>
            <w:r w:rsidRPr="00DC4948">
              <w:rPr>
                <w:color w:val="000000" w:themeColor="text1"/>
                <w:sz w:val="24"/>
                <w:szCs w:val="24"/>
                <w:lang w:val="ro-MD"/>
              </w:rPr>
              <w:t xml:space="preserve"> de consultare la etapa de consultare publică a fost stabilit la 10 zile </w:t>
            </w:r>
            <w:r>
              <w:rPr>
                <w:color w:val="000000" w:themeColor="text1"/>
                <w:sz w:val="24"/>
                <w:szCs w:val="24"/>
                <w:lang w:val="ro-MD"/>
              </w:rPr>
              <w:lastRenderedPageBreak/>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107B83B1" w14:textId="33650437" w:rsidR="007D76E1" w:rsidRPr="00DC4948" w:rsidRDefault="007D76E1" w:rsidP="007D76E1">
            <w:pPr>
              <w:jc w:val="both"/>
              <w:rPr>
                <w:sz w:val="24"/>
                <w:szCs w:val="24"/>
                <w:u w:val="single"/>
                <w:lang w:val="ro-MD"/>
              </w:rPr>
            </w:pPr>
          </w:p>
        </w:tc>
      </w:tr>
      <w:tr w:rsidR="007D76E1" w:rsidRPr="002A0E1D" w14:paraId="76D3A0A1" w14:textId="6D77EA40" w:rsidTr="00763FFB">
        <w:tc>
          <w:tcPr>
            <w:tcW w:w="653" w:type="dxa"/>
            <w:shd w:val="clear" w:color="auto" w:fill="E2EFD9" w:themeFill="accent6" w:themeFillTint="33"/>
          </w:tcPr>
          <w:p w14:paraId="043EE7DD"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2AB02361" w14:textId="77777777" w:rsidR="007D76E1" w:rsidRPr="00DC4948" w:rsidRDefault="007D76E1" w:rsidP="007D76E1">
            <w:pPr>
              <w:jc w:val="both"/>
              <w:rPr>
                <w:sz w:val="24"/>
                <w:szCs w:val="24"/>
                <w:lang w:val="ro-MD"/>
              </w:rPr>
            </w:pPr>
            <w:r w:rsidRPr="00DC4948">
              <w:rPr>
                <w:b/>
                <w:bCs/>
                <w:sz w:val="24"/>
                <w:szCs w:val="24"/>
                <w:lang w:val="ro-MD"/>
              </w:rPr>
              <w:t>Articolul 10. </w:t>
            </w:r>
            <w:r w:rsidRPr="00DC4948">
              <w:rPr>
                <w:sz w:val="24"/>
                <w:szCs w:val="24"/>
                <w:lang w:val="ro-MD"/>
              </w:rPr>
              <w:t>Accesul la proiectele de decizii</w:t>
            </w:r>
          </w:p>
          <w:p w14:paraId="2B53B6EE" w14:textId="77777777" w:rsidR="007D76E1" w:rsidRPr="00DC4948" w:rsidRDefault="007D76E1" w:rsidP="007D76E1">
            <w:pPr>
              <w:jc w:val="both"/>
              <w:rPr>
                <w:b/>
                <w:bCs/>
                <w:sz w:val="24"/>
                <w:szCs w:val="24"/>
                <w:lang w:val="ro-MD"/>
              </w:rPr>
            </w:pPr>
          </w:p>
          <w:p w14:paraId="7C51B8F0" w14:textId="2B17BB80" w:rsidR="007D76E1" w:rsidRPr="00DC4948" w:rsidRDefault="007D76E1" w:rsidP="007D76E1">
            <w:pPr>
              <w:jc w:val="both"/>
              <w:rPr>
                <w:b/>
                <w:bCs/>
                <w:sz w:val="24"/>
                <w:szCs w:val="24"/>
                <w:lang w:val="ro-MD"/>
              </w:rPr>
            </w:pPr>
            <w:r w:rsidRPr="00DC4948">
              <w:rPr>
                <w:b/>
                <w:bCs/>
                <w:sz w:val="24"/>
                <w:szCs w:val="24"/>
                <w:lang w:val="ro-MD"/>
              </w:rPr>
              <w:lastRenderedPageBreak/>
              <w:t xml:space="preserve">Pct. 9 – 14 </w:t>
            </w:r>
            <w:r w:rsidRPr="00DC4948">
              <w:rPr>
                <w:sz w:val="24"/>
                <w:szCs w:val="24"/>
                <w:lang w:val="ro-MD"/>
              </w:rPr>
              <w:t>Anexa 1 HG 967/2016</w:t>
            </w:r>
          </w:p>
        </w:tc>
        <w:tc>
          <w:tcPr>
            <w:tcW w:w="2809" w:type="dxa"/>
          </w:tcPr>
          <w:p w14:paraId="16CB02F9" w14:textId="3B583D60" w:rsidR="007D76E1" w:rsidRPr="00DC4948" w:rsidRDefault="007D76E1" w:rsidP="007D76E1">
            <w:pPr>
              <w:jc w:val="both"/>
              <w:rPr>
                <w:b/>
                <w:bCs/>
                <w:color w:val="0070C0"/>
                <w:sz w:val="24"/>
                <w:szCs w:val="24"/>
                <w:lang w:val="ro-MD"/>
              </w:rPr>
            </w:pPr>
            <w:r w:rsidRPr="00DC4948">
              <w:rPr>
                <w:sz w:val="24"/>
                <w:szCs w:val="24"/>
                <w:u w:val="single"/>
                <w:lang w:val="ro-MD"/>
              </w:rPr>
              <w:lastRenderedPageBreak/>
              <w:t>Studiul TPD</w:t>
            </w:r>
          </w:p>
          <w:p w14:paraId="6630BD1B" w14:textId="77777777" w:rsidR="007D76E1" w:rsidRPr="00DC4948" w:rsidRDefault="007D76E1" w:rsidP="007D76E1">
            <w:pPr>
              <w:jc w:val="both"/>
              <w:rPr>
                <w:sz w:val="24"/>
                <w:szCs w:val="24"/>
                <w:lang w:val="ro-MD"/>
              </w:rPr>
            </w:pPr>
          </w:p>
        </w:tc>
        <w:tc>
          <w:tcPr>
            <w:tcW w:w="3731" w:type="dxa"/>
            <w:gridSpan w:val="2"/>
          </w:tcPr>
          <w:p w14:paraId="167BB223" w14:textId="4C90114E" w:rsidR="007D76E1" w:rsidRPr="00DC4948" w:rsidRDefault="007D76E1" w:rsidP="007D76E1">
            <w:pPr>
              <w:jc w:val="both"/>
              <w:rPr>
                <w:sz w:val="24"/>
                <w:szCs w:val="24"/>
                <w:u w:val="single"/>
                <w:lang w:val="ro-MD"/>
              </w:rPr>
            </w:pPr>
            <w:r w:rsidRPr="00DC4948">
              <w:rPr>
                <w:sz w:val="24"/>
                <w:szCs w:val="24"/>
                <w:lang w:val="ro-MD"/>
              </w:rPr>
              <w:t xml:space="preserve">Clarificarea modului în care informațiile de interes public sunt puse la dispoziția publicului prin intermediul paginii web și furnizate la cerere. În cadrul normativ de </w:t>
            </w:r>
            <w:r w:rsidRPr="00DC4948">
              <w:rPr>
                <w:sz w:val="24"/>
                <w:szCs w:val="24"/>
                <w:lang w:val="ro-MD"/>
              </w:rPr>
              <w:lastRenderedPageBreak/>
              <w:t>transparență decizională trebuie menționată și cerința generală de accesibilitate a informației. Suplimentar, cadrul legal trebuie să conțină prevederi clare privind formatele de date deschise acceptate și modul în care formatul de date deschise ar trebui respectat de autoritățile publice.</w:t>
            </w:r>
          </w:p>
        </w:tc>
        <w:tc>
          <w:tcPr>
            <w:tcW w:w="4642" w:type="dxa"/>
          </w:tcPr>
          <w:p w14:paraId="5B176168" w14:textId="2203D169" w:rsidR="007D76E1" w:rsidRPr="00DC4948" w:rsidRDefault="007D76E1" w:rsidP="007D76E1">
            <w:pPr>
              <w:jc w:val="both"/>
              <w:rPr>
                <w:b/>
                <w:bCs/>
                <w:sz w:val="24"/>
                <w:szCs w:val="24"/>
                <w:lang w:val="ro-MD"/>
              </w:rPr>
            </w:pPr>
            <w:r w:rsidRPr="00DC4948">
              <w:rPr>
                <w:b/>
                <w:bCs/>
                <w:sz w:val="24"/>
                <w:szCs w:val="24"/>
                <w:lang w:val="ro-MD"/>
              </w:rPr>
              <w:lastRenderedPageBreak/>
              <w:t>Se acceptă parțial</w:t>
            </w:r>
          </w:p>
          <w:p w14:paraId="2D48C553" w14:textId="26FC46DB" w:rsidR="007D76E1" w:rsidRPr="00DC4948" w:rsidRDefault="007D76E1" w:rsidP="007D76E1">
            <w:pPr>
              <w:jc w:val="both"/>
              <w:rPr>
                <w:sz w:val="24"/>
                <w:szCs w:val="24"/>
                <w:lang w:val="ro-MD"/>
              </w:rPr>
            </w:pPr>
            <w:r w:rsidRPr="00DC4948">
              <w:rPr>
                <w:sz w:val="24"/>
                <w:szCs w:val="24"/>
                <w:lang w:val="ro-MD"/>
              </w:rPr>
              <w:t xml:space="preserve">Proiectul prevede obligația autorității publice -autor de a furniza, prin informare generală și direcționată, în timp util și în formate ușor </w:t>
            </w:r>
            <w:r w:rsidRPr="00DC4948">
              <w:rPr>
                <w:sz w:val="24"/>
                <w:szCs w:val="24"/>
                <w:lang w:val="ro-MD"/>
              </w:rPr>
              <w:lastRenderedPageBreak/>
              <w:t>accesibile, informațiile necesare pentru participarea publică la procesul decizional</w:t>
            </w:r>
          </w:p>
          <w:p w14:paraId="4ED20E31" w14:textId="2A43B6F4" w:rsidR="007D76E1" w:rsidRPr="00DC4948" w:rsidRDefault="007D76E1" w:rsidP="007D76E1">
            <w:pPr>
              <w:jc w:val="both"/>
              <w:rPr>
                <w:sz w:val="24"/>
                <w:szCs w:val="24"/>
                <w:lang w:val="ro-MD"/>
              </w:rPr>
            </w:pPr>
            <w:r w:rsidRPr="00DC4948">
              <w:rPr>
                <w:sz w:val="24"/>
                <w:szCs w:val="24"/>
                <w:lang w:val="ro-MD"/>
              </w:rPr>
              <w:t xml:space="preserve">Totodată, detaliile tehnice de asigurare a accesibilității informației de interes public sunt prevăzute în HG nr. 728/2023 privind paginile web ale autorităților publice. </w:t>
            </w:r>
          </w:p>
          <w:p w14:paraId="593AF94D" w14:textId="77777777" w:rsidR="007D76E1" w:rsidRPr="00DC4948" w:rsidRDefault="007D76E1" w:rsidP="007D76E1">
            <w:pPr>
              <w:jc w:val="both"/>
              <w:rPr>
                <w:sz w:val="24"/>
                <w:szCs w:val="24"/>
                <w:lang w:val="ro-MD"/>
              </w:rPr>
            </w:pPr>
          </w:p>
          <w:p w14:paraId="2C6287FF" w14:textId="57E3CF2A" w:rsidR="007D76E1" w:rsidRPr="00DC4948" w:rsidRDefault="007D76E1" w:rsidP="007D76E1">
            <w:pPr>
              <w:jc w:val="both"/>
              <w:rPr>
                <w:sz w:val="24"/>
                <w:szCs w:val="24"/>
                <w:lang w:val="ro-MD"/>
              </w:rPr>
            </w:pPr>
          </w:p>
        </w:tc>
      </w:tr>
      <w:tr w:rsidR="007D76E1" w:rsidRPr="002A0E1D" w14:paraId="1CA1FE43" w14:textId="5B080718" w:rsidTr="00341A95">
        <w:tc>
          <w:tcPr>
            <w:tcW w:w="653" w:type="dxa"/>
            <w:shd w:val="clear" w:color="auto" w:fill="FBE4D5" w:themeFill="accent2" w:themeFillTint="33"/>
          </w:tcPr>
          <w:p w14:paraId="247BE17D"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3F864523" w14:textId="77777777" w:rsidR="007D76E1" w:rsidRPr="00DC4948" w:rsidRDefault="007D76E1" w:rsidP="007D76E1">
            <w:pPr>
              <w:jc w:val="both"/>
              <w:rPr>
                <w:b/>
                <w:bCs/>
                <w:sz w:val="24"/>
                <w:szCs w:val="24"/>
                <w:lang w:val="ro-MD"/>
              </w:rPr>
            </w:pPr>
          </w:p>
        </w:tc>
        <w:tc>
          <w:tcPr>
            <w:tcW w:w="2809" w:type="dxa"/>
          </w:tcPr>
          <w:p w14:paraId="1D17298E" w14:textId="644B9B16" w:rsidR="007D76E1" w:rsidRPr="00DC4948" w:rsidRDefault="007D76E1" w:rsidP="007D76E1">
            <w:pPr>
              <w:pStyle w:val="Default"/>
              <w:rPr>
                <w:lang w:val="ro-MD"/>
              </w:rPr>
            </w:pPr>
            <w:r w:rsidRPr="00DC4948">
              <w:rPr>
                <w:u w:val="single"/>
                <w:lang w:val="ro-MD"/>
              </w:rPr>
              <w:t xml:space="preserve">MAp </w:t>
            </w:r>
            <w:r w:rsidRPr="00DC4948">
              <w:rPr>
                <w:lang w:val="ro-MD"/>
              </w:rPr>
              <w:t xml:space="preserve"> </w:t>
            </w:r>
          </w:p>
        </w:tc>
        <w:tc>
          <w:tcPr>
            <w:tcW w:w="3731" w:type="dxa"/>
            <w:gridSpan w:val="2"/>
          </w:tcPr>
          <w:p w14:paraId="636F6590" w14:textId="0DCF2479" w:rsidR="007D76E1" w:rsidRPr="00DC4948" w:rsidRDefault="007D76E1" w:rsidP="007D76E1">
            <w:pPr>
              <w:pStyle w:val="Default"/>
              <w:jc w:val="both"/>
              <w:rPr>
                <w:u w:val="single"/>
                <w:lang w:val="ro-MD"/>
              </w:rPr>
            </w:pPr>
            <w:r w:rsidRPr="00DC4948">
              <w:rPr>
                <w:lang w:val="ro-MD"/>
              </w:rPr>
              <w:t xml:space="preserve">Considerăm oportună </w:t>
            </w:r>
            <w:r w:rsidRPr="00DC4948">
              <w:rPr>
                <w:color w:val="auto"/>
                <w:lang w:val="ro-MD"/>
              </w:rPr>
              <w:t xml:space="preserve">revizuirea portalului https://particip.gov.md pentru a asigura o structură simplă </w:t>
            </w:r>
            <w:r w:rsidRPr="00DC4948">
              <w:rPr>
                <w:lang w:val="ro-MD"/>
              </w:rPr>
              <w:t>în utilizare și filtre funcționale de căutare, care ar permite simplificarea accesului cetățenilor la informații.</w:t>
            </w:r>
          </w:p>
        </w:tc>
        <w:tc>
          <w:tcPr>
            <w:tcW w:w="4642" w:type="dxa"/>
          </w:tcPr>
          <w:p w14:paraId="081B1A01" w14:textId="4F864B79" w:rsidR="007D76E1" w:rsidRPr="00DC4948" w:rsidRDefault="007D76E1" w:rsidP="007D76E1">
            <w:pPr>
              <w:pStyle w:val="Default"/>
              <w:jc w:val="both"/>
              <w:rPr>
                <w:b/>
                <w:bCs/>
                <w:color w:val="auto"/>
                <w:lang w:val="ro-MD"/>
              </w:rPr>
            </w:pPr>
            <w:r w:rsidRPr="00DC4948">
              <w:rPr>
                <w:b/>
                <w:bCs/>
                <w:color w:val="auto"/>
                <w:lang w:val="ro-MD"/>
              </w:rPr>
              <w:t>Nu se acceptă</w:t>
            </w:r>
          </w:p>
          <w:p w14:paraId="05724247" w14:textId="273F327D" w:rsidR="007D76E1" w:rsidRPr="00DC4948" w:rsidRDefault="007D76E1" w:rsidP="007D76E1">
            <w:pPr>
              <w:pStyle w:val="Default"/>
              <w:jc w:val="both"/>
              <w:rPr>
                <w:lang w:val="ro-MD"/>
              </w:rPr>
            </w:pPr>
            <w:r w:rsidRPr="00DC4948">
              <w:rPr>
                <w:lang w:val="ro-MD"/>
              </w:rPr>
              <w:t>Propunerea de revizuire a portalului particip.gov.md nu face obiectul prezentei legi.</w:t>
            </w:r>
          </w:p>
          <w:p w14:paraId="1A19AECD" w14:textId="1D55EF8B" w:rsidR="007D76E1" w:rsidRPr="00DC4948" w:rsidRDefault="007D76E1" w:rsidP="007D76E1">
            <w:pPr>
              <w:pStyle w:val="Default"/>
              <w:jc w:val="both"/>
              <w:rPr>
                <w:lang w:val="ro-MD"/>
              </w:rPr>
            </w:pPr>
            <w:r w:rsidRPr="00DC4948">
              <w:rPr>
                <w:lang w:val="ro-MD"/>
              </w:rPr>
              <w:t>În proiect sunt incluse prevederi ce reglementează rolul portalului în asigurarea transparenței decizionale și a interacțiunii cu societatea civilă.</w:t>
            </w:r>
          </w:p>
          <w:p w14:paraId="5E050C2B" w14:textId="4E805774" w:rsidR="007D76E1" w:rsidRPr="00DC4948" w:rsidRDefault="007D76E1" w:rsidP="007D76E1">
            <w:pPr>
              <w:pStyle w:val="Default"/>
              <w:jc w:val="both"/>
              <w:rPr>
                <w:lang w:val="ro-MD"/>
              </w:rPr>
            </w:pPr>
            <w:r w:rsidRPr="00DC4948">
              <w:rPr>
                <w:lang w:val="ro-MD"/>
              </w:rPr>
              <w:t>Informativ: Urmare analizei eficienței portalului particip.gov.md, realizată în 2024, sunt întreprinse acțiunile necesare pentru modernizarea acestuia în scopul creării unei platforme unice de informare și participare privind procesul decizional al autorităților publice de diferit nivel.</w:t>
            </w:r>
          </w:p>
        </w:tc>
      </w:tr>
      <w:tr w:rsidR="007D76E1" w:rsidRPr="002A0E1D" w14:paraId="037E26A1" w14:textId="02B0AF68" w:rsidTr="00593854">
        <w:tc>
          <w:tcPr>
            <w:tcW w:w="653" w:type="dxa"/>
            <w:shd w:val="clear" w:color="auto" w:fill="E2EFD9" w:themeFill="accent6" w:themeFillTint="33"/>
          </w:tcPr>
          <w:p w14:paraId="206BDC72"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11FB998B" w14:textId="77777777" w:rsidR="007D76E1" w:rsidRPr="00DC4948" w:rsidRDefault="007D76E1" w:rsidP="007D76E1">
            <w:pPr>
              <w:jc w:val="both"/>
              <w:rPr>
                <w:sz w:val="24"/>
                <w:szCs w:val="24"/>
                <w:lang w:val="ro-MD"/>
              </w:rPr>
            </w:pPr>
            <w:r w:rsidRPr="00DC4948">
              <w:rPr>
                <w:b/>
                <w:bCs/>
                <w:sz w:val="24"/>
                <w:szCs w:val="24"/>
                <w:lang w:val="ro-MD"/>
              </w:rPr>
              <w:t>Articolul 11. </w:t>
            </w:r>
            <w:r w:rsidRPr="00DC4948">
              <w:rPr>
                <w:sz w:val="24"/>
                <w:szCs w:val="24"/>
                <w:lang w:val="ro-MD"/>
              </w:rPr>
              <w:t>Consultarea părților interesate</w:t>
            </w:r>
          </w:p>
          <w:p w14:paraId="791D8945" w14:textId="77777777" w:rsidR="007D76E1" w:rsidRPr="00DC4948" w:rsidRDefault="007D76E1" w:rsidP="007D76E1">
            <w:pPr>
              <w:jc w:val="both"/>
              <w:rPr>
                <w:sz w:val="24"/>
                <w:szCs w:val="24"/>
                <w:lang w:val="ro-MD"/>
              </w:rPr>
            </w:pPr>
          </w:p>
          <w:p w14:paraId="2AB241A4" w14:textId="77777777" w:rsidR="007D76E1" w:rsidRPr="00DC4948" w:rsidRDefault="007D76E1" w:rsidP="007D76E1">
            <w:pPr>
              <w:jc w:val="both"/>
              <w:rPr>
                <w:sz w:val="24"/>
                <w:szCs w:val="24"/>
                <w:lang w:val="ro-MD"/>
              </w:rPr>
            </w:pPr>
            <w:r w:rsidRPr="00DC4948">
              <w:rPr>
                <w:b/>
                <w:bCs/>
                <w:sz w:val="24"/>
                <w:szCs w:val="24"/>
                <w:lang w:val="ro-MD"/>
              </w:rPr>
              <w:t xml:space="preserve">Pct. 15 – 23 </w:t>
            </w:r>
            <w:r w:rsidRPr="00DC4948">
              <w:rPr>
                <w:sz w:val="24"/>
                <w:szCs w:val="24"/>
                <w:lang w:val="ro-MD"/>
              </w:rPr>
              <w:t>Anexa 1 HG 967/2016</w:t>
            </w:r>
          </w:p>
          <w:p w14:paraId="220C9C9E" w14:textId="77777777" w:rsidR="007D76E1" w:rsidRPr="00DC4948" w:rsidRDefault="007D76E1" w:rsidP="007D76E1">
            <w:pPr>
              <w:jc w:val="both"/>
              <w:rPr>
                <w:sz w:val="24"/>
                <w:szCs w:val="24"/>
                <w:lang w:val="ro-MD"/>
              </w:rPr>
            </w:pPr>
          </w:p>
          <w:p w14:paraId="741C75B5" w14:textId="2F7BEF89" w:rsidR="007D76E1" w:rsidRPr="00DC4948" w:rsidRDefault="007D76E1" w:rsidP="007D76E1">
            <w:pPr>
              <w:jc w:val="both"/>
              <w:rPr>
                <w:sz w:val="24"/>
                <w:szCs w:val="24"/>
                <w:lang w:val="ro-MD"/>
              </w:rPr>
            </w:pPr>
            <w:r w:rsidRPr="00DC4948">
              <w:rPr>
                <w:b/>
                <w:bCs/>
                <w:sz w:val="24"/>
                <w:szCs w:val="24"/>
                <w:lang w:val="ro-MD"/>
              </w:rPr>
              <w:t xml:space="preserve">Anexa 2 HG 967/2016 </w:t>
            </w:r>
            <w:r w:rsidRPr="00DC4948">
              <w:rPr>
                <w:sz w:val="24"/>
                <w:szCs w:val="24"/>
                <w:lang w:val="ro-MD"/>
              </w:rPr>
              <w:t xml:space="preserve">Regulament cu privire la </w:t>
            </w:r>
            <w:r w:rsidRPr="00DC4948">
              <w:rPr>
                <w:sz w:val="24"/>
                <w:szCs w:val="24"/>
                <w:lang w:val="ro-MD"/>
              </w:rPr>
              <w:lastRenderedPageBreak/>
              <w:t>organizarea activității platformei consultative permanente în cadrul autorității administrației publice centrale</w:t>
            </w:r>
          </w:p>
          <w:p w14:paraId="64F4D3E8" w14:textId="138CF7D7" w:rsidR="007D76E1" w:rsidRPr="00DC4948" w:rsidRDefault="007D76E1" w:rsidP="007D76E1">
            <w:pPr>
              <w:jc w:val="both"/>
              <w:rPr>
                <w:sz w:val="24"/>
                <w:szCs w:val="24"/>
                <w:lang w:val="ro-MD"/>
              </w:rPr>
            </w:pPr>
          </w:p>
        </w:tc>
        <w:tc>
          <w:tcPr>
            <w:tcW w:w="2809" w:type="dxa"/>
          </w:tcPr>
          <w:p w14:paraId="1F726AF6" w14:textId="239F1D4E" w:rsidR="007D76E1" w:rsidRPr="00DC4948" w:rsidRDefault="007D76E1" w:rsidP="007D76E1">
            <w:pPr>
              <w:jc w:val="both"/>
              <w:rPr>
                <w:sz w:val="24"/>
                <w:szCs w:val="24"/>
                <w:lang w:val="ro-MD"/>
              </w:rPr>
            </w:pPr>
            <w:r w:rsidRPr="00DC4948">
              <w:rPr>
                <w:rFonts w:cs="Times New Roman"/>
                <w:sz w:val="24"/>
                <w:szCs w:val="24"/>
                <w:u w:val="single"/>
                <w:lang w:val="ro-MD"/>
              </w:rPr>
              <w:lastRenderedPageBreak/>
              <w:t>MEn</w:t>
            </w:r>
            <w:r w:rsidRPr="00DC4948">
              <w:rPr>
                <w:rFonts w:cs="Times New Roman"/>
                <w:sz w:val="24"/>
                <w:szCs w:val="24"/>
                <w:lang w:val="ro-MD"/>
              </w:rPr>
              <w:t xml:space="preserve">  </w:t>
            </w:r>
          </w:p>
        </w:tc>
        <w:tc>
          <w:tcPr>
            <w:tcW w:w="3731" w:type="dxa"/>
            <w:gridSpan w:val="2"/>
          </w:tcPr>
          <w:p w14:paraId="4265197F" w14:textId="51D997BD" w:rsidR="007D76E1" w:rsidRPr="00DC4948" w:rsidRDefault="007D76E1" w:rsidP="007D76E1">
            <w:pPr>
              <w:jc w:val="both"/>
              <w:rPr>
                <w:rFonts w:cs="Times New Roman"/>
                <w:sz w:val="24"/>
                <w:szCs w:val="24"/>
                <w:u w:val="single"/>
                <w:lang w:val="ro-MD"/>
              </w:rPr>
            </w:pPr>
            <w:r w:rsidRPr="00DC4948">
              <w:rPr>
                <w:rFonts w:cs="Times New Roman"/>
                <w:sz w:val="24"/>
                <w:szCs w:val="24"/>
                <w:lang w:val="ro-MD"/>
              </w:rPr>
              <w:t xml:space="preserve">În prezent, art.11, alin.(22 ) din Legea nr.239/2008 și art.20 din Hotărârea de Guvern nr.967/2016 prevede că anunțul privind organizarea consultărilor publice și materialele aferente trebuie să fie făcute publice cel puțin cu 15 zile lucrătoare înainte de definitivarea proiectului de decizie. Această reglementare asigură o perioadă </w:t>
            </w:r>
            <w:r w:rsidRPr="00DC4948">
              <w:rPr>
                <w:rFonts w:cs="Times New Roman"/>
                <w:sz w:val="24"/>
                <w:szCs w:val="24"/>
                <w:lang w:val="ro-MD"/>
              </w:rPr>
              <w:lastRenderedPageBreak/>
              <w:t>adecvată pentru consultarea publicului și pentru evaluarea contribuțiilor acestuia. Cu toate acestea, există situații excepționale în care un proiect de decizie trebuie adoptat într-un regim de urgență, iar termenul de 15 zile lucrătoare nu poate fi respectat. Astfel, recomandăm introducerea la art.11, alin.(22 ) din Legea nr.239/2008 și art.20 din Hotărârea de Guvern nr.967/2016 a sintagmei ,,cu excepția deciziilor adoptate în regim de urgență”, pentru a reflecta realitatea proceselor decizionale care trebuie gestionate rapid din motive de urgență. Această modificare ar permite autorităților publice să acționeze prompt în cazuri care impun adoptarea imediată a unor măsuri, fără a fi constrânse de termenul de 15 zile lucrătoare, dar, în același timp, ar asigura transparența procesului decizional prin menținerea unei proceduri clare și previzibile în restul cazurilor.</w:t>
            </w:r>
          </w:p>
        </w:tc>
        <w:tc>
          <w:tcPr>
            <w:tcW w:w="4642" w:type="dxa"/>
          </w:tcPr>
          <w:p w14:paraId="4A7F49CD" w14:textId="3F6A9228"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lastRenderedPageBreak/>
              <w:t>Se acceptă parțial</w:t>
            </w:r>
          </w:p>
          <w:p w14:paraId="297CD792" w14:textId="77777777" w:rsidR="00A33B3C" w:rsidRPr="00DC4948" w:rsidRDefault="00A33B3C" w:rsidP="00A33B3C">
            <w:pPr>
              <w:jc w:val="both"/>
              <w:rPr>
                <w:color w:val="000000" w:themeColor="text1"/>
                <w:sz w:val="24"/>
                <w:szCs w:val="24"/>
                <w:lang w:val="ro-MD"/>
              </w:rPr>
            </w:pPr>
            <w:r w:rsidRPr="00DC4948">
              <w:rPr>
                <w:color w:val="000000" w:themeColor="text1"/>
                <w:sz w:val="24"/>
                <w:szCs w:val="24"/>
                <w:lang w:val="ro-MD"/>
              </w:rPr>
              <w:t xml:space="preserve">Termenul </w:t>
            </w:r>
            <w:r>
              <w:rPr>
                <w:color w:val="000000" w:themeColor="text1"/>
                <w:sz w:val="24"/>
                <w:szCs w:val="24"/>
                <w:lang w:val="ro-MD"/>
              </w:rPr>
              <w:t xml:space="preserve">general </w:t>
            </w:r>
            <w:r w:rsidRPr="00DC4948">
              <w:rPr>
                <w:color w:val="000000" w:themeColor="text1"/>
                <w:sz w:val="24"/>
                <w:szCs w:val="24"/>
                <w:lang w:val="ro-MD"/>
              </w:rPr>
              <w:t xml:space="preserve">de consultare la etapa de inițiere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3566D235" w14:textId="77777777" w:rsidR="00A33B3C" w:rsidRPr="00DC4948" w:rsidRDefault="00A33B3C" w:rsidP="00A33B3C">
            <w:pPr>
              <w:jc w:val="both"/>
              <w:rPr>
                <w:color w:val="000000" w:themeColor="text1"/>
                <w:sz w:val="24"/>
                <w:szCs w:val="24"/>
                <w:lang w:val="ro-MD"/>
              </w:rPr>
            </w:pPr>
            <w:r w:rsidRPr="00DC4948">
              <w:rPr>
                <w:color w:val="000000" w:themeColor="text1"/>
                <w:sz w:val="24"/>
                <w:szCs w:val="24"/>
                <w:lang w:val="ro-MD"/>
              </w:rPr>
              <w:t>Termenul</w:t>
            </w:r>
            <w:r>
              <w:rPr>
                <w:color w:val="000000" w:themeColor="text1"/>
                <w:sz w:val="24"/>
                <w:szCs w:val="24"/>
                <w:lang w:val="ro-MD"/>
              </w:rPr>
              <w:t xml:space="preserve"> general</w:t>
            </w:r>
            <w:r w:rsidRPr="00DC4948">
              <w:rPr>
                <w:color w:val="000000" w:themeColor="text1"/>
                <w:sz w:val="24"/>
                <w:szCs w:val="24"/>
                <w:lang w:val="ro-MD"/>
              </w:rPr>
              <w:t xml:space="preserve"> de consultare la etapa de consultare publică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7004DCCE" w14:textId="13B2456D" w:rsidR="007D76E1" w:rsidRPr="00DC4948" w:rsidRDefault="007D76E1" w:rsidP="007D76E1">
            <w:pPr>
              <w:jc w:val="both"/>
              <w:rPr>
                <w:rFonts w:cs="Times New Roman"/>
                <w:sz w:val="24"/>
                <w:szCs w:val="24"/>
                <w:lang w:val="ro-MD"/>
              </w:rPr>
            </w:pPr>
            <w:r w:rsidRPr="00DC4948">
              <w:rPr>
                <w:rFonts w:cs="Times New Roman"/>
                <w:sz w:val="24"/>
                <w:szCs w:val="24"/>
                <w:lang w:val="ro-MD"/>
              </w:rPr>
              <w:lastRenderedPageBreak/>
              <w:t>Proiectul prevede și procedura de consultare publică simplificată în cazuri excepționale, cu fundamentarea selectării acestei proceduri.</w:t>
            </w:r>
          </w:p>
          <w:p w14:paraId="4F45DDD4" w14:textId="77777777" w:rsidR="007D76E1" w:rsidRPr="00DC4948" w:rsidRDefault="007D76E1" w:rsidP="007D76E1">
            <w:pPr>
              <w:jc w:val="both"/>
              <w:rPr>
                <w:rFonts w:cs="Times New Roman"/>
                <w:sz w:val="24"/>
                <w:szCs w:val="24"/>
                <w:lang w:val="ro-MD"/>
              </w:rPr>
            </w:pPr>
          </w:p>
        </w:tc>
      </w:tr>
      <w:tr w:rsidR="007D76E1" w:rsidRPr="002A0E1D" w14:paraId="26A6B42D" w14:textId="465BFEEF" w:rsidTr="002E73C3">
        <w:tc>
          <w:tcPr>
            <w:tcW w:w="653" w:type="dxa"/>
            <w:shd w:val="clear" w:color="auto" w:fill="A8D08D" w:themeFill="accent6" w:themeFillTint="99"/>
          </w:tcPr>
          <w:p w14:paraId="4FA02F56"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F44D194" w14:textId="77777777" w:rsidR="007D76E1" w:rsidRPr="00DC4948" w:rsidRDefault="007D76E1" w:rsidP="007D76E1">
            <w:pPr>
              <w:jc w:val="both"/>
              <w:rPr>
                <w:b/>
                <w:bCs/>
                <w:sz w:val="24"/>
                <w:szCs w:val="24"/>
                <w:lang w:val="ro-MD"/>
              </w:rPr>
            </w:pPr>
          </w:p>
        </w:tc>
        <w:tc>
          <w:tcPr>
            <w:tcW w:w="2809" w:type="dxa"/>
          </w:tcPr>
          <w:p w14:paraId="2A7AEEE9" w14:textId="5FE2FD41" w:rsidR="007D76E1" w:rsidRPr="00DC4948" w:rsidRDefault="007D76E1" w:rsidP="007D76E1">
            <w:pPr>
              <w:jc w:val="both"/>
              <w:rPr>
                <w:rFonts w:cs="Times New Roman"/>
                <w:sz w:val="24"/>
                <w:szCs w:val="24"/>
                <w:u w:val="single"/>
                <w:lang w:val="ro-MD"/>
              </w:rPr>
            </w:pPr>
            <w:r w:rsidRPr="00DC4948">
              <w:rPr>
                <w:rFonts w:cs="Times New Roman"/>
                <w:sz w:val="24"/>
                <w:szCs w:val="24"/>
                <w:u w:val="single"/>
                <w:lang w:val="ro-MD"/>
              </w:rPr>
              <w:t>Studiul TPD</w:t>
            </w:r>
          </w:p>
          <w:p w14:paraId="1E2904B7" w14:textId="77777777" w:rsidR="007D76E1" w:rsidRPr="00DC4948" w:rsidRDefault="007D76E1" w:rsidP="007D76E1">
            <w:pPr>
              <w:jc w:val="both"/>
              <w:rPr>
                <w:rFonts w:cs="Times New Roman"/>
                <w:sz w:val="24"/>
                <w:szCs w:val="24"/>
                <w:u w:val="single"/>
                <w:lang w:val="ro-MD"/>
              </w:rPr>
            </w:pPr>
          </w:p>
        </w:tc>
        <w:tc>
          <w:tcPr>
            <w:tcW w:w="3731" w:type="dxa"/>
            <w:gridSpan w:val="2"/>
          </w:tcPr>
          <w:p w14:paraId="1EF9AFDD" w14:textId="41E38FD3" w:rsidR="007D76E1" w:rsidRPr="00DC4948" w:rsidRDefault="007D76E1" w:rsidP="007D76E1">
            <w:pPr>
              <w:jc w:val="both"/>
              <w:rPr>
                <w:rFonts w:cs="Times New Roman"/>
                <w:sz w:val="24"/>
                <w:szCs w:val="24"/>
                <w:u w:val="single"/>
                <w:lang w:val="ro-MD"/>
              </w:rPr>
            </w:pPr>
            <w:r w:rsidRPr="00DC4948">
              <w:rPr>
                <w:rFonts w:cs="Times New Roman"/>
                <w:sz w:val="24"/>
                <w:szCs w:val="24"/>
                <w:lang w:val="ro-MD"/>
              </w:rPr>
              <w:t xml:space="preserve">Precizarea în legislație a diferenței dintre publicarea unui proiect de decizie pe pagina web și consultarea publică a proiectului de decizie cu părțile interesate. În lipsa aceste clarități, în cazul unor autorități publice, există confuzia (confirmată în cadrul focus grupurilor) precum </w:t>
            </w:r>
            <w:r w:rsidRPr="00DC4948">
              <w:rPr>
                <w:rFonts w:cs="Times New Roman"/>
                <w:sz w:val="24"/>
                <w:szCs w:val="24"/>
                <w:lang w:val="ro-MD"/>
              </w:rPr>
              <w:lastRenderedPageBreak/>
              <w:t>că odată publicat pe pagina web, proiectul de decizie, a fost, de asemenea, și consultat public cu părțile interesate. Se consideră relevant de a aduce mai multă claritate normativă în aceste aspecte, în mod special: (i) informarea prin publicare; (ii) consultarea online; (iii) organizarea și desfășurarea ședinței de consultare offline; (iv) alte forme de consultare publică.</w:t>
            </w:r>
          </w:p>
        </w:tc>
        <w:tc>
          <w:tcPr>
            <w:tcW w:w="4642" w:type="dxa"/>
          </w:tcPr>
          <w:p w14:paraId="7F08ED9E" w14:textId="77777777"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lastRenderedPageBreak/>
              <w:t>Se acceptă</w:t>
            </w:r>
          </w:p>
          <w:p w14:paraId="0F45891C" w14:textId="77777777" w:rsidR="007D76E1" w:rsidRPr="00DC4948" w:rsidRDefault="007D76E1" w:rsidP="007D76E1">
            <w:pPr>
              <w:jc w:val="both"/>
              <w:rPr>
                <w:rFonts w:cs="Times New Roman"/>
                <w:sz w:val="24"/>
                <w:szCs w:val="24"/>
                <w:lang w:val="ro-MD"/>
              </w:rPr>
            </w:pPr>
          </w:p>
          <w:p w14:paraId="524FFD66" w14:textId="18E9A917"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Proiectul delimitează obligațiile de asigurare a transparenței decizionale și cea de implicare efectivă a părților interesate în procesul de inițiere și elaborare a deciziilor. </w:t>
            </w:r>
          </w:p>
        </w:tc>
      </w:tr>
      <w:tr w:rsidR="007D76E1" w:rsidRPr="002A0E1D" w14:paraId="65E1C1A3" w14:textId="61B92571" w:rsidTr="00277A02">
        <w:tc>
          <w:tcPr>
            <w:tcW w:w="653" w:type="dxa"/>
            <w:shd w:val="clear" w:color="auto" w:fill="A8D08D" w:themeFill="accent6" w:themeFillTint="99"/>
          </w:tcPr>
          <w:p w14:paraId="1B69CD47"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4F4E938" w14:textId="77777777" w:rsidR="007D76E1" w:rsidRPr="00DC4948" w:rsidRDefault="007D76E1" w:rsidP="007D76E1">
            <w:pPr>
              <w:jc w:val="both"/>
              <w:rPr>
                <w:b/>
                <w:bCs/>
                <w:sz w:val="24"/>
                <w:szCs w:val="24"/>
                <w:lang w:val="ro-MD"/>
              </w:rPr>
            </w:pPr>
          </w:p>
        </w:tc>
        <w:tc>
          <w:tcPr>
            <w:tcW w:w="2809" w:type="dxa"/>
          </w:tcPr>
          <w:p w14:paraId="02A3EDAD" w14:textId="6B454B10"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Studiul TPD</w:t>
            </w:r>
          </w:p>
        </w:tc>
        <w:tc>
          <w:tcPr>
            <w:tcW w:w="3731" w:type="dxa"/>
            <w:gridSpan w:val="2"/>
          </w:tcPr>
          <w:p w14:paraId="022931F9" w14:textId="07991568" w:rsidR="007D76E1" w:rsidRPr="00DC4948" w:rsidRDefault="007D76E1" w:rsidP="007D76E1">
            <w:pPr>
              <w:jc w:val="both"/>
              <w:rPr>
                <w:rFonts w:cs="Times New Roman"/>
                <w:sz w:val="24"/>
                <w:szCs w:val="24"/>
                <w:lang w:val="ro-MD"/>
              </w:rPr>
            </w:pPr>
            <w:r w:rsidRPr="00DC4948">
              <w:rPr>
                <w:rFonts w:cs="Times New Roman"/>
                <w:sz w:val="24"/>
                <w:szCs w:val="24"/>
                <w:lang w:val="ro-MD"/>
              </w:rPr>
              <w:t>Instituirea unui mecanism prin care se decide (în mod transparent, cu publicarea în compartimentul de transparență al site-ului instituțional a proceselor-verbale și a documentelor relevante etc.), pentru care acte normative (ordine ministeriale, dispoziții, etc) ale autorităților publice ar trebui să se desfășoare consultări publice în conformitate cu  articolul 3 din Legea 239/2008.</w:t>
            </w:r>
          </w:p>
        </w:tc>
        <w:tc>
          <w:tcPr>
            <w:tcW w:w="4642" w:type="dxa"/>
          </w:tcPr>
          <w:p w14:paraId="4034B11C" w14:textId="77777777"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16DE55C4" w14:textId="449B10BF" w:rsidR="007D76E1" w:rsidRPr="00DC4948" w:rsidRDefault="007D76E1" w:rsidP="007D76E1">
            <w:pPr>
              <w:jc w:val="both"/>
              <w:rPr>
                <w:rFonts w:cs="Times New Roman"/>
                <w:sz w:val="24"/>
                <w:szCs w:val="24"/>
                <w:lang w:val="ro-MD"/>
              </w:rPr>
            </w:pPr>
            <w:r w:rsidRPr="00DC4948">
              <w:rPr>
                <w:rFonts w:cs="Times New Roman"/>
                <w:sz w:val="24"/>
                <w:szCs w:val="24"/>
                <w:lang w:val="ro-MD"/>
              </w:rPr>
              <w:t>Proiectul definește exhaustiv proiectele de decizii pentru care autoritățile publice urmează să asigure participarea publică la diferite etape de elaborare a acesteia.</w:t>
            </w:r>
          </w:p>
        </w:tc>
      </w:tr>
      <w:tr w:rsidR="007D76E1" w:rsidRPr="002A0E1D" w14:paraId="4DB5E8F2" w14:textId="6A8D0163" w:rsidTr="00277A02">
        <w:tc>
          <w:tcPr>
            <w:tcW w:w="653" w:type="dxa"/>
            <w:shd w:val="clear" w:color="auto" w:fill="E2EFD9" w:themeFill="accent6" w:themeFillTint="33"/>
          </w:tcPr>
          <w:p w14:paraId="117ED9AB"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A713449" w14:textId="77777777" w:rsidR="007D76E1" w:rsidRPr="00DC4948" w:rsidRDefault="007D76E1" w:rsidP="007D76E1">
            <w:pPr>
              <w:jc w:val="both"/>
              <w:rPr>
                <w:b/>
                <w:bCs/>
                <w:sz w:val="24"/>
                <w:szCs w:val="24"/>
                <w:lang w:val="ro-MD"/>
              </w:rPr>
            </w:pPr>
          </w:p>
        </w:tc>
        <w:tc>
          <w:tcPr>
            <w:tcW w:w="2809" w:type="dxa"/>
          </w:tcPr>
          <w:p w14:paraId="2882C58F" w14:textId="074C5D57"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Studiul TPD</w:t>
            </w:r>
          </w:p>
          <w:p w14:paraId="73EFB314" w14:textId="77777777" w:rsidR="007D76E1" w:rsidRPr="00DC4948" w:rsidRDefault="007D76E1" w:rsidP="007D76E1">
            <w:pPr>
              <w:jc w:val="both"/>
              <w:rPr>
                <w:rFonts w:cs="Times New Roman"/>
                <w:sz w:val="24"/>
                <w:szCs w:val="24"/>
                <w:u w:val="single"/>
                <w:lang w:val="ro-MD"/>
              </w:rPr>
            </w:pPr>
          </w:p>
        </w:tc>
        <w:tc>
          <w:tcPr>
            <w:tcW w:w="3731" w:type="dxa"/>
            <w:gridSpan w:val="2"/>
          </w:tcPr>
          <w:p w14:paraId="10D9CEF4" w14:textId="4BF3E51E" w:rsidR="007D76E1" w:rsidRPr="00DC4948" w:rsidRDefault="007D76E1" w:rsidP="007D76E1">
            <w:pPr>
              <w:jc w:val="both"/>
              <w:rPr>
                <w:rFonts w:cs="Times New Roman"/>
                <w:sz w:val="24"/>
                <w:szCs w:val="24"/>
                <w:u w:val="single"/>
                <w:lang w:val="ro-MD"/>
              </w:rPr>
            </w:pPr>
            <w:r w:rsidRPr="00DC4948">
              <w:rPr>
                <w:rFonts w:cs="Times New Roman"/>
                <w:sz w:val="24"/>
                <w:szCs w:val="24"/>
                <w:lang w:val="ro-MD"/>
              </w:rPr>
              <w:t xml:space="preserve">Revizuirea și clarificarea cadrului legal în privința asigurării funcționalității platformei consultative, ca fiind o obligație legală a APC, ceea ce nu pare să fie cazul în prezent. HG 967/2016, pct. </w:t>
            </w:r>
          </w:p>
        </w:tc>
        <w:tc>
          <w:tcPr>
            <w:tcW w:w="4642" w:type="dxa"/>
          </w:tcPr>
          <w:p w14:paraId="6936B082" w14:textId="42FEB14F"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 parțial</w:t>
            </w:r>
          </w:p>
          <w:p w14:paraId="3E7B3437" w14:textId="3CB011ED" w:rsidR="007D76E1" w:rsidRPr="00DC4948" w:rsidRDefault="007D76E1" w:rsidP="007D76E1">
            <w:pPr>
              <w:jc w:val="both"/>
              <w:rPr>
                <w:rFonts w:cs="Times New Roman"/>
                <w:sz w:val="24"/>
                <w:szCs w:val="24"/>
                <w:lang w:val="ro-MD"/>
              </w:rPr>
            </w:pPr>
            <w:r w:rsidRPr="00DC4948">
              <w:rPr>
                <w:rFonts w:cs="Times New Roman"/>
                <w:sz w:val="24"/>
                <w:szCs w:val="24"/>
                <w:lang w:val="ro-MD"/>
              </w:rPr>
              <w:t>Proiectul de lege prevede mai multe forme de consultare publică, inclusiv grupurile de lucru din cadrul platformelor consultative permanente, precum și transparența activității acestora.</w:t>
            </w:r>
          </w:p>
        </w:tc>
      </w:tr>
      <w:tr w:rsidR="007D76E1" w:rsidRPr="002A0E1D" w14:paraId="0D60ACCE" w14:textId="77777777" w:rsidTr="008C65B5">
        <w:tc>
          <w:tcPr>
            <w:tcW w:w="653" w:type="dxa"/>
            <w:shd w:val="clear" w:color="auto" w:fill="A8D08D" w:themeFill="accent6" w:themeFillTint="99"/>
          </w:tcPr>
          <w:p w14:paraId="73679739"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68215739" w14:textId="77777777" w:rsidR="007D76E1" w:rsidRPr="00DC4948" w:rsidRDefault="007D76E1" w:rsidP="007D76E1">
            <w:pPr>
              <w:jc w:val="both"/>
              <w:rPr>
                <w:b/>
                <w:bCs/>
                <w:sz w:val="24"/>
                <w:szCs w:val="24"/>
                <w:lang w:val="ro-MD"/>
              </w:rPr>
            </w:pPr>
          </w:p>
        </w:tc>
        <w:tc>
          <w:tcPr>
            <w:tcW w:w="2809" w:type="dxa"/>
          </w:tcPr>
          <w:p w14:paraId="2FC6C810" w14:textId="77777777" w:rsidR="007D76E1" w:rsidRPr="00DC4948" w:rsidRDefault="007D76E1" w:rsidP="007D76E1">
            <w:pPr>
              <w:jc w:val="both"/>
              <w:rPr>
                <w:rFonts w:cs="Times New Roman"/>
                <w:sz w:val="24"/>
                <w:szCs w:val="24"/>
                <w:u w:val="single"/>
                <w:lang w:val="ro-MD"/>
              </w:rPr>
            </w:pPr>
            <w:r w:rsidRPr="00DC4948">
              <w:rPr>
                <w:rFonts w:cs="Times New Roman"/>
                <w:sz w:val="24"/>
                <w:szCs w:val="24"/>
                <w:u w:val="single"/>
                <w:lang w:val="ro-MD"/>
              </w:rPr>
              <w:t>Studiul TPD</w:t>
            </w:r>
          </w:p>
          <w:p w14:paraId="621C06BD" w14:textId="77777777" w:rsidR="007D76E1" w:rsidRPr="00DC4948" w:rsidRDefault="007D76E1" w:rsidP="007D76E1">
            <w:pPr>
              <w:jc w:val="both"/>
              <w:rPr>
                <w:rFonts w:cs="Times New Roman"/>
                <w:sz w:val="24"/>
                <w:szCs w:val="24"/>
                <w:u w:val="single"/>
                <w:lang w:val="ro-MD"/>
              </w:rPr>
            </w:pPr>
          </w:p>
        </w:tc>
        <w:tc>
          <w:tcPr>
            <w:tcW w:w="3731" w:type="dxa"/>
            <w:gridSpan w:val="2"/>
          </w:tcPr>
          <w:p w14:paraId="683B631D" w14:textId="2F53AFEE" w:rsidR="007D76E1" w:rsidRPr="00DC4948" w:rsidRDefault="007D76E1" w:rsidP="007D76E1">
            <w:pPr>
              <w:jc w:val="both"/>
              <w:rPr>
                <w:rFonts w:cs="Times New Roman"/>
                <w:color w:val="0070C0"/>
                <w:sz w:val="24"/>
                <w:szCs w:val="24"/>
                <w:lang w:val="ro-MD"/>
              </w:rPr>
            </w:pPr>
            <w:r w:rsidRPr="00DC4948">
              <w:rPr>
                <w:rFonts w:cs="Times New Roman"/>
                <w:sz w:val="24"/>
                <w:szCs w:val="24"/>
                <w:lang w:val="ro-MD"/>
              </w:rPr>
              <w:t xml:space="preserve">Se recomandă să se identifice mecanisme prin care să se asigure că APC publică componența și procesele-verbale ale reuniunilor platformelor și ca acestea să fie </w:t>
            </w:r>
            <w:r w:rsidRPr="00DC4948">
              <w:rPr>
                <w:rFonts w:cs="Times New Roman"/>
                <w:sz w:val="24"/>
                <w:szCs w:val="24"/>
                <w:lang w:val="ro-MD"/>
              </w:rPr>
              <w:lastRenderedPageBreak/>
              <w:t>publicate în secțiunea Transparență, într-un sub-compartiment special dedicat acestora.</w:t>
            </w:r>
          </w:p>
        </w:tc>
        <w:tc>
          <w:tcPr>
            <w:tcW w:w="4642" w:type="dxa"/>
          </w:tcPr>
          <w:p w14:paraId="5C69C0E1" w14:textId="1EFA22B7"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lastRenderedPageBreak/>
              <w:t xml:space="preserve">Se acceptă </w:t>
            </w:r>
          </w:p>
          <w:p w14:paraId="6EB4C65F" w14:textId="77777777" w:rsidR="007D76E1" w:rsidRPr="00DC4948" w:rsidRDefault="007D76E1" w:rsidP="007D76E1">
            <w:pPr>
              <w:jc w:val="both"/>
              <w:rPr>
                <w:rFonts w:cs="Times New Roman"/>
                <w:sz w:val="24"/>
                <w:szCs w:val="24"/>
                <w:lang w:val="ro-MD"/>
              </w:rPr>
            </w:pPr>
          </w:p>
          <w:p w14:paraId="4956434D" w14:textId="13BFD30F"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Proiectul conține prevederi privind publicarea proactivă de către autoritățile publice a informației despre formatele permanente de </w:t>
            </w:r>
            <w:r w:rsidRPr="00DC4948">
              <w:rPr>
                <w:rFonts w:cs="Times New Roman"/>
                <w:sz w:val="24"/>
                <w:szCs w:val="24"/>
                <w:lang w:val="ro-MD"/>
              </w:rPr>
              <w:lastRenderedPageBreak/>
              <w:t xml:space="preserve">consultare/participare publică: componența, regulile de funcționare, rezultatele activității. Totodată, se va reține că acesta nu este </w:t>
            </w:r>
            <w:r w:rsidR="00A33B3C">
              <w:rPr>
                <w:rFonts w:cs="Times New Roman"/>
                <w:sz w:val="24"/>
                <w:szCs w:val="24"/>
                <w:lang w:val="ro-MD"/>
              </w:rPr>
              <w:t xml:space="preserve">o formă unică de consultare publică, iar menționarea lor în lege se face pentru a asigura cadrul legal de funcționare a acestora și de a promova aceste forme de consultare ca fiind dialoguri structurate, sistemice și de lungă durată </w:t>
            </w:r>
            <w:r w:rsidR="0081375E">
              <w:rPr>
                <w:rFonts w:cs="Times New Roman"/>
                <w:sz w:val="24"/>
                <w:szCs w:val="24"/>
                <w:lang w:val="ro-MD"/>
              </w:rPr>
              <w:t>cu părțile interesate de domeniul dat</w:t>
            </w:r>
            <w:r w:rsidRPr="00DC4948">
              <w:rPr>
                <w:rFonts w:cs="Times New Roman"/>
                <w:sz w:val="24"/>
                <w:szCs w:val="24"/>
                <w:lang w:val="ro-MD"/>
              </w:rPr>
              <w:t>.</w:t>
            </w:r>
          </w:p>
        </w:tc>
      </w:tr>
      <w:tr w:rsidR="007D76E1" w:rsidRPr="002A0E1D" w14:paraId="4FE5345B" w14:textId="178F087C" w:rsidTr="008C65B5">
        <w:tc>
          <w:tcPr>
            <w:tcW w:w="653" w:type="dxa"/>
            <w:shd w:val="clear" w:color="auto" w:fill="A8D08D" w:themeFill="accent6" w:themeFillTint="99"/>
          </w:tcPr>
          <w:p w14:paraId="65F00730"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450B54C" w14:textId="77777777" w:rsidR="007D76E1" w:rsidRPr="00DC4948" w:rsidRDefault="007D76E1" w:rsidP="007D76E1">
            <w:pPr>
              <w:jc w:val="both"/>
              <w:rPr>
                <w:b/>
                <w:bCs/>
                <w:sz w:val="24"/>
                <w:szCs w:val="24"/>
                <w:lang w:val="ro-MD"/>
              </w:rPr>
            </w:pPr>
          </w:p>
        </w:tc>
        <w:tc>
          <w:tcPr>
            <w:tcW w:w="2809" w:type="dxa"/>
          </w:tcPr>
          <w:p w14:paraId="4E77DC0E" w14:textId="22384A07"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Studiul TPD</w:t>
            </w:r>
            <w:r w:rsidRPr="00DC4948">
              <w:rPr>
                <w:rFonts w:cs="Times New Roman"/>
                <w:sz w:val="24"/>
                <w:szCs w:val="24"/>
                <w:lang w:val="ro-MD"/>
              </w:rPr>
              <w:t xml:space="preserve"> </w:t>
            </w:r>
          </w:p>
          <w:p w14:paraId="6747FDEC" w14:textId="6741D5DB" w:rsidR="007D76E1" w:rsidRPr="00DC4948" w:rsidRDefault="007D76E1" w:rsidP="007D76E1">
            <w:pPr>
              <w:jc w:val="both"/>
              <w:rPr>
                <w:rFonts w:cs="Times New Roman"/>
                <w:sz w:val="24"/>
                <w:szCs w:val="24"/>
                <w:lang w:val="ro-MD"/>
              </w:rPr>
            </w:pPr>
          </w:p>
        </w:tc>
        <w:tc>
          <w:tcPr>
            <w:tcW w:w="3731" w:type="dxa"/>
            <w:gridSpan w:val="2"/>
          </w:tcPr>
          <w:p w14:paraId="076C5A79" w14:textId="79A2F6C1" w:rsidR="007D76E1" w:rsidRPr="00DC4948" w:rsidRDefault="007D76E1" w:rsidP="007D76E1">
            <w:pPr>
              <w:jc w:val="both"/>
              <w:rPr>
                <w:rFonts w:cs="Times New Roman"/>
                <w:sz w:val="24"/>
                <w:szCs w:val="24"/>
                <w:lang w:val="ro-MD"/>
              </w:rPr>
            </w:pPr>
            <w:r w:rsidRPr="00DC4948">
              <w:rPr>
                <w:rFonts w:cs="Times New Roman"/>
                <w:sz w:val="24"/>
                <w:szCs w:val="24"/>
                <w:lang w:val="ro-MD"/>
              </w:rPr>
              <w:t>Excluderea prevederilor legale care solicită APC obligația de a publica adresa poștale fizică a persoanelor desemnate să coordoneze consultările publice pe marginea unui proiect (pct. 18 al HG 967/2016).</w:t>
            </w:r>
          </w:p>
        </w:tc>
        <w:tc>
          <w:tcPr>
            <w:tcW w:w="4642" w:type="dxa"/>
          </w:tcPr>
          <w:p w14:paraId="160DE3E0" w14:textId="35C30D4C"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Se acceptă</w:t>
            </w:r>
          </w:p>
          <w:p w14:paraId="74A197FE" w14:textId="77777777" w:rsidR="007D76E1" w:rsidRPr="00DC4948" w:rsidRDefault="007D76E1" w:rsidP="007D76E1">
            <w:pPr>
              <w:jc w:val="both"/>
              <w:rPr>
                <w:rFonts w:cs="Times New Roman"/>
                <w:sz w:val="24"/>
                <w:szCs w:val="24"/>
                <w:lang w:val="ro-MD"/>
              </w:rPr>
            </w:pPr>
          </w:p>
          <w:p w14:paraId="3549E6A2" w14:textId="1206AF10" w:rsidR="0081375E" w:rsidRPr="0081375E" w:rsidRDefault="0081375E" w:rsidP="007D76E1">
            <w:pPr>
              <w:jc w:val="both"/>
              <w:rPr>
                <w:rFonts w:cs="Times New Roman"/>
                <w:sz w:val="24"/>
                <w:szCs w:val="24"/>
                <w:lang w:val="it-IT"/>
              </w:rPr>
            </w:pPr>
            <w:r>
              <w:rPr>
                <w:rFonts w:cs="Times New Roman"/>
                <w:sz w:val="24"/>
                <w:szCs w:val="24"/>
                <w:lang w:val="ro-MD"/>
              </w:rPr>
              <w:t xml:space="preserve">Proiectul </w:t>
            </w:r>
            <w:r>
              <w:rPr>
                <w:rFonts w:cs="Times New Roman"/>
                <w:sz w:val="24"/>
                <w:szCs w:val="24"/>
                <w:lang w:val="it-IT"/>
              </w:rPr>
              <w:t xml:space="preserve">prevede publicarea informației privind </w:t>
            </w:r>
            <w:r w:rsidRPr="0081375E">
              <w:rPr>
                <w:rFonts w:cs="Times New Roman"/>
                <w:sz w:val="24"/>
                <w:szCs w:val="24"/>
                <w:lang w:val="it-IT"/>
              </w:rPr>
              <w:t>persoana sau subdiviziunea responsabilă de participarea publică în procesul decizional și datele de contact: telefon, adresă de e-mail</w:t>
            </w:r>
            <w:r>
              <w:rPr>
                <w:rFonts w:cs="Times New Roman"/>
                <w:sz w:val="24"/>
                <w:szCs w:val="24"/>
                <w:lang w:val="it-IT"/>
              </w:rPr>
              <w:t>.</w:t>
            </w:r>
          </w:p>
          <w:p w14:paraId="6545431A" w14:textId="77777777" w:rsidR="007D76E1" w:rsidRPr="00DC4948" w:rsidRDefault="007D76E1" w:rsidP="007D76E1">
            <w:pPr>
              <w:jc w:val="both"/>
              <w:rPr>
                <w:rFonts w:cs="Times New Roman"/>
                <w:sz w:val="24"/>
                <w:szCs w:val="24"/>
                <w:u w:val="single"/>
                <w:lang w:val="ro-MD"/>
              </w:rPr>
            </w:pPr>
          </w:p>
        </w:tc>
      </w:tr>
      <w:tr w:rsidR="007D76E1" w:rsidRPr="00330588" w14:paraId="47DBC58D" w14:textId="2D2C3648" w:rsidTr="00492C62">
        <w:tc>
          <w:tcPr>
            <w:tcW w:w="653" w:type="dxa"/>
            <w:shd w:val="clear" w:color="auto" w:fill="A8D08D" w:themeFill="accent6" w:themeFillTint="99"/>
          </w:tcPr>
          <w:p w14:paraId="53D64A16"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5EE50C53" w14:textId="77777777" w:rsidR="007D76E1" w:rsidRPr="00DC4948" w:rsidRDefault="007D76E1" w:rsidP="007D76E1">
            <w:pPr>
              <w:jc w:val="both"/>
              <w:rPr>
                <w:b/>
                <w:bCs/>
                <w:sz w:val="24"/>
                <w:szCs w:val="24"/>
                <w:lang w:val="ro-MD"/>
              </w:rPr>
            </w:pPr>
          </w:p>
        </w:tc>
        <w:tc>
          <w:tcPr>
            <w:tcW w:w="2809" w:type="dxa"/>
          </w:tcPr>
          <w:p w14:paraId="1416C04B" w14:textId="4641168D" w:rsidR="007D76E1" w:rsidRPr="00DC4948" w:rsidRDefault="007D76E1" w:rsidP="007D76E1">
            <w:pPr>
              <w:jc w:val="both"/>
              <w:rPr>
                <w:sz w:val="24"/>
                <w:szCs w:val="24"/>
                <w:lang w:val="ro-MD"/>
              </w:rPr>
            </w:pPr>
            <w:r w:rsidRPr="00DC4948">
              <w:rPr>
                <w:sz w:val="24"/>
                <w:szCs w:val="24"/>
                <w:u w:val="single"/>
                <w:lang w:val="ro-MD"/>
              </w:rPr>
              <w:t>Studiul TPD</w:t>
            </w:r>
            <w:r w:rsidRPr="00DC4948">
              <w:rPr>
                <w:sz w:val="24"/>
                <w:szCs w:val="24"/>
                <w:lang w:val="ro-MD"/>
              </w:rPr>
              <w:t xml:space="preserve"> </w:t>
            </w:r>
          </w:p>
        </w:tc>
        <w:tc>
          <w:tcPr>
            <w:tcW w:w="3731" w:type="dxa"/>
            <w:gridSpan w:val="2"/>
          </w:tcPr>
          <w:p w14:paraId="7FEEB87C" w14:textId="5A198A29" w:rsidR="007D76E1" w:rsidRPr="00DC4948" w:rsidRDefault="007D76E1" w:rsidP="007D76E1">
            <w:pPr>
              <w:jc w:val="both"/>
              <w:rPr>
                <w:sz w:val="24"/>
                <w:szCs w:val="24"/>
                <w:u w:val="single"/>
                <w:lang w:val="ro-MD"/>
              </w:rPr>
            </w:pPr>
            <w:r w:rsidRPr="00DC4948">
              <w:rPr>
                <w:sz w:val="24"/>
                <w:szCs w:val="24"/>
                <w:lang w:val="ro-MD"/>
              </w:rPr>
              <w:t xml:space="preserve">Obligativitatea expresă de respectare a termenelor prevăzute de lege de 10 zile lucrătoare pentru prezentarea recomandărilor după publicarea anunțului privind organizarea consultării publice.  </w:t>
            </w:r>
          </w:p>
        </w:tc>
        <w:tc>
          <w:tcPr>
            <w:tcW w:w="4642" w:type="dxa"/>
          </w:tcPr>
          <w:p w14:paraId="0ACEF99E" w14:textId="5673C6F6" w:rsidR="007D76E1" w:rsidRPr="00DC4948" w:rsidRDefault="007D76E1" w:rsidP="007D76E1">
            <w:pPr>
              <w:jc w:val="both"/>
              <w:rPr>
                <w:b/>
                <w:bCs/>
                <w:sz w:val="24"/>
                <w:szCs w:val="24"/>
                <w:lang w:val="ro-MD"/>
              </w:rPr>
            </w:pPr>
            <w:r w:rsidRPr="00DC4948">
              <w:rPr>
                <w:b/>
                <w:bCs/>
                <w:sz w:val="24"/>
                <w:szCs w:val="24"/>
                <w:lang w:val="ro-MD"/>
              </w:rPr>
              <w:t>Se acceptă</w:t>
            </w:r>
          </w:p>
          <w:p w14:paraId="32A4B53E" w14:textId="77777777" w:rsidR="007D76E1" w:rsidRPr="00DC4948" w:rsidRDefault="007D76E1" w:rsidP="007D76E1">
            <w:pPr>
              <w:jc w:val="both"/>
              <w:rPr>
                <w:sz w:val="24"/>
                <w:szCs w:val="24"/>
                <w:u w:val="single"/>
                <w:lang w:val="ro-MD"/>
              </w:rPr>
            </w:pPr>
          </w:p>
          <w:p w14:paraId="142B28F9" w14:textId="051A30CC" w:rsidR="007D76E1" w:rsidRPr="00DC4948" w:rsidRDefault="007D76E1" w:rsidP="007D76E1">
            <w:pPr>
              <w:jc w:val="both"/>
              <w:rPr>
                <w:sz w:val="24"/>
                <w:szCs w:val="24"/>
                <w:lang w:val="ro-MD"/>
              </w:rPr>
            </w:pPr>
            <w:r w:rsidRPr="00DC4948">
              <w:rPr>
                <w:sz w:val="24"/>
                <w:szCs w:val="24"/>
                <w:lang w:val="ro-MD"/>
              </w:rPr>
              <w:t>În fapt, termenele sunt obligatorii. Urmează a fi sporit nivelul de respectare a cerinței date.</w:t>
            </w:r>
          </w:p>
        </w:tc>
      </w:tr>
      <w:tr w:rsidR="007D76E1" w:rsidRPr="002A0E1D" w14:paraId="494524C3" w14:textId="56CF9081" w:rsidTr="007E5A16">
        <w:tc>
          <w:tcPr>
            <w:tcW w:w="653" w:type="dxa"/>
            <w:shd w:val="clear" w:color="auto" w:fill="A8D08D" w:themeFill="accent6" w:themeFillTint="99"/>
          </w:tcPr>
          <w:p w14:paraId="43787C16"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03D3F19" w14:textId="77777777" w:rsidR="007D76E1" w:rsidRPr="00DC4948" w:rsidRDefault="007D76E1" w:rsidP="007D76E1">
            <w:pPr>
              <w:jc w:val="both"/>
              <w:rPr>
                <w:b/>
                <w:bCs/>
                <w:sz w:val="24"/>
                <w:szCs w:val="24"/>
                <w:lang w:val="ro-MD"/>
              </w:rPr>
            </w:pPr>
          </w:p>
        </w:tc>
        <w:tc>
          <w:tcPr>
            <w:tcW w:w="2809" w:type="dxa"/>
          </w:tcPr>
          <w:p w14:paraId="3F26A904" w14:textId="3C74B522" w:rsidR="007D76E1" w:rsidRPr="00DC4948" w:rsidRDefault="007D76E1" w:rsidP="007D76E1">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48AA5329" w14:textId="492EC795" w:rsidR="007D76E1" w:rsidRPr="00DC4948" w:rsidRDefault="007D76E1" w:rsidP="007D76E1">
            <w:pPr>
              <w:jc w:val="both"/>
              <w:rPr>
                <w:sz w:val="24"/>
                <w:szCs w:val="24"/>
                <w:lang w:val="ro-MD"/>
              </w:rPr>
            </w:pPr>
          </w:p>
        </w:tc>
        <w:tc>
          <w:tcPr>
            <w:tcW w:w="3731" w:type="dxa"/>
            <w:gridSpan w:val="2"/>
          </w:tcPr>
          <w:p w14:paraId="1C9DF150" w14:textId="35C68B9B" w:rsidR="007D76E1" w:rsidRPr="00DC4948" w:rsidRDefault="007D76E1" w:rsidP="007D76E1">
            <w:pPr>
              <w:jc w:val="both"/>
              <w:rPr>
                <w:sz w:val="24"/>
                <w:szCs w:val="24"/>
                <w:lang w:val="ro-MD"/>
              </w:rPr>
            </w:pPr>
            <w:r w:rsidRPr="00DC4948">
              <w:rPr>
                <w:sz w:val="24"/>
                <w:szCs w:val="24"/>
                <w:lang w:val="ro-MD"/>
              </w:rPr>
              <w:t>Examinarea posibilității de introducere la nivel local a unor formate de dialog și participare locale modelate în baza exemplelor pozitive existente</w:t>
            </w:r>
            <w:r w:rsidRPr="00DC4948">
              <w:rPr>
                <w:b/>
                <w:bCs/>
                <w:sz w:val="24"/>
                <w:szCs w:val="24"/>
                <w:lang w:val="ro-MD"/>
              </w:rPr>
              <w:t xml:space="preserve"> </w:t>
            </w:r>
            <w:r w:rsidRPr="00DC4948">
              <w:rPr>
                <w:sz w:val="24"/>
                <w:szCs w:val="24"/>
                <w:lang w:val="ro-MD"/>
              </w:rPr>
              <w:t xml:space="preserve">care stimulează transparența și participarea (de ex, Consilii Locale de Transparență, Consilii Raionale de Participare, Grupuri de seniori, Consilii Locale de Tineret etc.). Formatele pot fi diferite pentru APL 1 și APL 2, în </w:t>
            </w:r>
            <w:r w:rsidRPr="00DC4948">
              <w:rPr>
                <w:sz w:val="24"/>
                <w:szCs w:val="24"/>
                <w:lang w:val="ro-MD"/>
              </w:rPr>
              <w:lastRenderedPageBreak/>
              <w:t>funcție de modelele care funcționează în prezent.</w:t>
            </w:r>
          </w:p>
        </w:tc>
        <w:tc>
          <w:tcPr>
            <w:tcW w:w="4642" w:type="dxa"/>
          </w:tcPr>
          <w:p w14:paraId="26C44691" w14:textId="77777777" w:rsidR="007D76E1" w:rsidRPr="00DC4948" w:rsidRDefault="007D76E1" w:rsidP="007D76E1">
            <w:pPr>
              <w:jc w:val="both"/>
              <w:rPr>
                <w:b/>
                <w:bCs/>
                <w:sz w:val="24"/>
                <w:szCs w:val="24"/>
                <w:lang w:val="ro-MD"/>
              </w:rPr>
            </w:pPr>
            <w:r w:rsidRPr="00DC4948">
              <w:rPr>
                <w:b/>
                <w:bCs/>
                <w:sz w:val="24"/>
                <w:szCs w:val="24"/>
                <w:lang w:val="ro-MD"/>
              </w:rPr>
              <w:lastRenderedPageBreak/>
              <w:t>Se acceptă</w:t>
            </w:r>
          </w:p>
          <w:p w14:paraId="2649C37A" w14:textId="77777777" w:rsidR="007D76E1" w:rsidRPr="00DC4948" w:rsidRDefault="007D76E1" w:rsidP="007D76E1">
            <w:pPr>
              <w:jc w:val="both"/>
              <w:rPr>
                <w:sz w:val="24"/>
                <w:szCs w:val="24"/>
                <w:lang w:val="ro-MD"/>
              </w:rPr>
            </w:pPr>
          </w:p>
          <w:p w14:paraId="0A880165" w14:textId="77777777" w:rsidR="007D76E1" w:rsidRPr="00DC4948" w:rsidRDefault="007D76E1" w:rsidP="007D76E1">
            <w:pPr>
              <w:jc w:val="both"/>
              <w:rPr>
                <w:sz w:val="24"/>
                <w:szCs w:val="24"/>
                <w:lang w:val="ro-MD"/>
              </w:rPr>
            </w:pPr>
            <w:r w:rsidRPr="00DC4948">
              <w:rPr>
                <w:sz w:val="24"/>
                <w:szCs w:val="24"/>
                <w:lang w:val="ro-MD"/>
              </w:rPr>
              <w:t xml:space="preserve">În proiect au fost menționate formele de organizare structurată a dialogului și a participării publice în procesul decizional al autorităților publice centrale și locale de nivel I și II. </w:t>
            </w:r>
          </w:p>
          <w:p w14:paraId="73E7799B" w14:textId="7217B994" w:rsidR="007D76E1" w:rsidRPr="00DC4948" w:rsidRDefault="007D76E1" w:rsidP="007D76E1">
            <w:pPr>
              <w:jc w:val="both"/>
              <w:rPr>
                <w:i/>
                <w:iCs/>
                <w:sz w:val="24"/>
                <w:szCs w:val="24"/>
                <w:lang w:val="ro-MD"/>
              </w:rPr>
            </w:pPr>
            <w:r w:rsidRPr="00DC4948">
              <w:rPr>
                <w:i/>
                <w:iCs/>
                <w:sz w:val="24"/>
                <w:szCs w:val="24"/>
                <w:lang w:val="ro-MD"/>
              </w:rPr>
              <w:t xml:space="preserve">Totodată, se va reține că aceste prevederi urmează a fi consultate suplimentar cu autoritățile publice vizate. </w:t>
            </w:r>
          </w:p>
        </w:tc>
      </w:tr>
      <w:tr w:rsidR="007D76E1" w:rsidRPr="002A0E1D" w14:paraId="550D22E3" w14:textId="123119DC" w:rsidTr="00F427BE">
        <w:tc>
          <w:tcPr>
            <w:tcW w:w="653" w:type="dxa"/>
            <w:shd w:val="clear" w:color="auto" w:fill="A8D08D" w:themeFill="accent6" w:themeFillTint="99"/>
          </w:tcPr>
          <w:p w14:paraId="62264CA1"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7256A75F" w14:textId="77777777" w:rsidR="007D76E1" w:rsidRPr="00DC4948" w:rsidRDefault="007D76E1" w:rsidP="007D76E1">
            <w:pPr>
              <w:jc w:val="both"/>
              <w:rPr>
                <w:b/>
                <w:bCs/>
                <w:sz w:val="24"/>
                <w:szCs w:val="24"/>
                <w:lang w:val="ro-MD"/>
              </w:rPr>
            </w:pPr>
          </w:p>
        </w:tc>
        <w:tc>
          <w:tcPr>
            <w:tcW w:w="2809" w:type="dxa"/>
          </w:tcPr>
          <w:p w14:paraId="015FD8CF" w14:textId="55838D13" w:rsidR="007D76E1" w:rsidRPr="00DC4948" w:rsidRDefault="007D76E1" w:rsidP="007D76E1">
            <w:pPr>
              <w:jc w:val="both"/>
              <w:rPr>
                <w:sz w:val="24"/>
                <w:szCs w:val="24"/>
                <w:lang w:val="ro-MD"/>
              </w:rPr>
            </w:pPr>
            <w:r w:rsidRPr="00DC4948">
              <w:rPr>
                <w:sz w:val="24"/>
                <w:szCs w:val="24"/>
                <w:u w:val="single"/>
                <w:lang w:val="ro-MD"/>
              </w:rPr>
              <w:t>Studiul TPD</w:t>
            </w:r>
            <w:r w:rsidRPr="00DC4948">
              <w:rPr>
                <w:sz w:val="24"/>
                <w:szCs w:val="24"/>
                <w:lang w:val="ro-MD"/>
              </w:rPr>
              <w:t xml:space="preserve"> </w:t>
            </w:r>
          </w:p>
        </w:tc>
        <w:tc>
          <w:tcPr>
            <w:tcW w:w="3731" w:type="dxa"/>
            <w:gridSpan w:val="2"/>
          </w:tcPr>
          <w:p w14:paraId="039815BA" w14:textId="6731197F" w:rsidR="007D76E1" w:rsidRPr="00DC4948" w:rsidRDefault="007D76E1" w:rsidP="007D76E1">
            <w:pPr>
              <w:jc w:val="both"/>
              <w:rPr>
                <w:sz w:val="24"/>
                <w:szCs w:val="24"/>
                <w:lang w:val="ro-MD"/>
              </w:rPr>
            </w:pPr>
            <w:r w:rsidRPr="00DC4948">
              <w:rPr>
                <w:sz w:val="24"/>
                <w:szCs w:val="24"/>
                <w:lang w:val="ro-MD"/>
              </w:rPr>
              <w:t>Determinarea și oferirea oportunităților de diversificare a modalităților de implicare a cetățenilor în procesul decizional al autorităților locale (de ex. adunări generale, consultări publice, adunări pe sectoare, adunări în școli, grădinițe etc.)</w:t>
            </w:r>
          </w:p>
        </w:tc>
        <w:tc>
          <w:tcPr>
            <w:tcW w:w="4642" w:type="dxa"/>
          </w:tcPr>
          <w:p w14:paraId="25880CBF" w14:textId="33DF85BF" w:rsidR="007D76E1" w:rsidRPr="00DC4948" w:rsidRDefault="007D76E1" w:rsidP="007D76E1">
            <w:pPr>
              <w:jc w:val="both"/>
              <w:rPr>
                <w:b/>
                <w:bCs/>
                <w:sz w:val="24"/>
                <w:szCs w:val="24"/>
                <w:lang w:val="ro-MD"/>
              </w:rPr>
            </w:pPr>
            <w:r w:rsidRPr="00DC4948">
              <w:rPr>
                <w:b/>
                <w:bCs/>
                <w:sz w:val="24"/>
                <w:szCs w:val="24"/>
                <w:lang w:val="ro-MD"/>
              </w:rPr>
              <w:t xml:space="preserve">Se acceptă </w:t>
            </w:r>
          </w:p>
          <w:p w14:paraId="7C55A19D" w14:textId="77777777" w:rsidR="007D76E1" w:rsidRPr="00DC4948" w:rsidRDefault="007D76E1" w:rsidP="007D76E1">
            <w:pPr>
              <w:jc w:val="both"/>
              <w:rPr>
                <w:sz w:val="24"/>
                <w:szCs w:val="24"/>
                <w:lang w:val="ro-MD"/>
              </w:rPr>
            </w:pPr>
          </w:p>
          <w:p w14:paraId="6D4A76CD" w14:textId="4B1F963B" w:rsidR="007D76E1" w:rsidRPr="00DC4948" w:rsidRDefault="007D76E1" w:rsidP="007D76E1">
            <w:pPr>
              <w:jc w:val="both"/>
              <w:rPr>
                <w:sz w:val="24"/>
                <w:szCs w:val="24"/>
                <w:lang w:val="ro-MD"/>
              </w:rPr>
            </w:pPr>
            <w:r w:rsidRPr="00DC4948">
              <w:rPr>
                <w:sz w:val="24"/>
                <w:szCs w:val="24"/>
                <w:lang w:val="ro-MD"/>
              </w:rPr>
              <w:t>Formatele de dialog și participare publică evoluează în ritm rapid, inclusiv fiind aplicate în context național.  Proiectul de lege face referire la formele inovatoare de consultare publică.</w:t>
            </w:r>
          </w:p>
          <w:p w14:paraId="5CBC9194" w14:textId="41519796" w:rsidR="007D76E1" w:rsidRDefault="0081375E" w:rsidP="007D76E1">
            <w:pPr>
              <w:jc w:val="both"/>
              <w:rPr>
                <w:sz w:val="24"/>
                <w:szCs w:val="24"/>
                <w:lang w:val="ro-MD"/>
              </w:rPr>
            </w:pPr>
            <w:r>
              <w:rPr>
                <w:sz w:val="24"/>
                <w:szCs w:val="24"/>
                <w:lang w:val="ro-MD"/>
              </w:rPr>
              <w:t>Recomandarea</w:t>
            </w:r>
            <w:r w:rsidR="007D76E1" w:rsidRPr="00DC4948">
              <w:rPr>
                <w:sz w:val="24"/>
                <w:szCs w:val="24"/>
                <w:lang w:val="ro-MD"/>
              </w:rPr>
              <w:t xml:space="preserve"> </w:t>
            </w:r>
            <w:r>
              <w:rPr>
                <w:sz w:val="24"/>
                <w:szCs w:val="24"/>
                <w:lang w:val="ro-MD"/>
              </w:rPr>
              <w:t>UE</w:t>
            </w:r>
            <w:r w:rsidR="007D76E1" w:rsidRPr="00DC4948">
              <w:rPr>
                <w:sz w:val="24"/>
                <w:szCs w:val="24"/>
                <w:lang w:val="ro-MD"/>
              </w:rPr>
              <w:t xml:space="preserve"> nu solicită reglementarea acestor noi instrumente de participare publică la nivel de acte legislative, dar recomandă statelor membre să se asigure că astfel de exerciții sunt facilitate de o metodologie solidă și de principii de bază care susțin calitatea, incluziunea și integritatea acestora.</w:t>
            </w:r>
          </w:p>
          <w:p w14:paraId="360A5A09" w14:textId="77777777" w:rsidR="0081375E" w:rsidRPr="00DC4948" w:rsidRDefault="0081375E" w:rsidP="0081375E">
            <w:pPr>
              <w:jc w:val="both"/>
              <w:rPr>
                <w:color w:val="000000" w:themeColor="text1"/>
                <w:sz w:val="24"/>
                <w:szCs w:val="24"/>
                <w:lang w:val="ro-MD"/>
              </w:rPr>
            </w:pPr>
            <w:r>
              <w:rPr>
                <w:sz w:val="24"/>
                <w:szCs w:val="24"/>
                <w:lang w:val="ro-MD"/>
              </w:rPr>
              <w:t xml:space="preserve">Conform proiectului de lege, </w:t>
            </w:r>
            <w:r w:rsidRPr="00FD0A37">
              <w:rPr>
                <w:sz w:val="24"/>
                <w:szCs w:val="24"/>
                <w:lang w:val="ro-MD"/>
              </w:rPr>
              <w:t>Cancelaria de Stat aprobă, după caz, instrucțiuni și ghiduri privind modul de organizare și desfășurare a diferitelor forme de consultări publice</w:t>
            </w:r>
            <w:r>
              <w:rPr>
                <w:sz w:val="24"/>
                <w:szCs w:val="24"/>
                <w:lang w:val="ro-MD"/>
              </w:rPr>
              <w:t xml:space="preserve">. Astfel, acestea </w:t>
            </w:r>
            <w:r w:rsidRPr="00DC4948">
              <w:rPr>
                <w:color w:val="000000" w:themeColor="text1"/>
                <w:sz w:val="24"/>
                <w:szCs w:val="24"/>
                <w:lang w:val="ro-MD"/>
              </w:rPr>
              <w:t xml:space="preserve">urmează </w:t>
            </w:r>
            <w:r>
              <w:rPr>
                <w:color w:val="000000" w:themeColor="text1"/>
                <w:sz w:val="24"/>
                <w:szCs w:val="24"/>
                <w:lang w:val="ro-MD"/>
              </w:rPr>
              <w:t>să descrie și să ghideze autoritățile în aplicarea</w:t>
            </w:r>
            <w:r w:rsidRPr="00DC4948">
              <w:rPr>
                <w:color w:val="000000" w:themeColor="text1"/>
                <w:sz w:val="24"/>
                <w:szCs w:val="24"/>
                <w:lang w:val="ro-MD"/>
              </w:rPr>
              <w:t xml:space="preserve"> diverse</w:t>
            </w:r>
            <w:r>
              <w:rPr>
                <w:color w:val="000000" w:themeColor="text1"/>
                <w:sz w:val="24"/>
                <w:szCs w:val="24"/>
                <w:lang w:val="ro-MD"/>
              </w:rPr>
              <w:t>lor</w:t>
            </w:r>
            <w:r w:rsidRPr="00DC4948">
              <w:rPr>
                <w:color w:val="000000" w:themeColor="text1"/>
                <w:sz w:val="24"/>
                <w:szCs w:val="24"/>
                <w:lang w:val="ro-MD"/>
              </w:rPr>
              <w:t xml:space="preserve"> forme de participare publică alternative precum grupuri de lucru, grupuri de cetățeni și adunări ale cetățenilor, </w:t>
            </w:r>
            <w:r>
              <w:rPr>
                <w:color w:val="000000" w:themeColor="text1"/>
                <w:sz w:val="24"/>
                <w:szCs w:val="24"/>
                <w:lang w:val="ro-MD"/>
              </w:rPr>
              <w:t xml:space="preserve">dialoguri naționale etc. ținând </w:t>
            </w:r>
            <w:r w:rsidRPr="00DC4948">
              <w:rPr>
                <w:color w:val="000000" w:themeColor="text1"/>
                <w:sz w:val="24"/>
                <w:szCs w:val="24"/>
                <w:lang w:val="ro-MD"/>
              </w:rPr>
              <w:t xml:space="preserve">cont de următoarele: </w:t>
            </w:r>
          </w:p>
          <w:p w14:paraId="462CDB11" w14:textId="5BB8667B" w:rsidR="0081375E" w:rsidRPr="0081375E" w:rsidRDefault="0081375E" w:rsidP="0081375E">
            <w:pPr>
              <w:pStyle w:val="Listparagraf"/>
              <w:numPr>
                <w:ilvl w:val="0"/>
                <w:numId w:val="38"/>
              </w:numPr>
              <w:jc w:val="both"/>
              <w:rPr>
                <w:color w:val="000000" w:themeColor="text1"/>
                <w:sz w:val="24"/>
                <w:szCs w:val="24"/>
                <w:lang w:val="ro-MD"/>
              </w:rPr>
            </w:pPr>
            <w:r w:rsidRPr="0081375E">
              <w:rPr>
                <w:color w:val="000000" w:themeColor="text1"/>
                <w:sz w:val="24"/>
                <w:szCs w:val="24"/>
                <w:lang w:val="ro-MD"/>
              </w:rPr>
              <w:t xml:space="preserve">în cazul grupurilor de lucru, se va ține cont de necesitatea asigurării unui proces transparent de recrutare a membrilor acestora din societatea civilă; </w:t>
            </w:r>
          </w:p>
          <w:p w14:paraId="1F205284" w14:textId="71338C16" w:rsidR="0081375E" w:rsidRPr="0081375E" w:rsidRDefault="0081375E" w:rsidP="0081375E">
            <w:pPr>
              <w:pStyle w:val="Listparagraf"/>
              <w:numPr>
                <w:ilvl w:val="0"/>
                <w:numId w:val="38"/>
              </w:numPr>
              <w:jc w:val="both"/>
              <w:rPr>
                <w:sz w:val="24"/>
                <w:szCs w:val="24"/>
                <w:lang w:val="ro-MD"/>
              </w:rPr>
            </w:pPr>
            <w:r w:rsidRPr="0081375E">
              <w:rPr>
                <w:color w:val="000000" w:themeColor="text1"/>
                <w:sz w:val="24"/>
                <w:szCs w:val="24"/>
                <w:lang w:val="ro-MD"/>
              </w:rPr>
              <w:t xml:space="preserve">în cazul grupurilor și adunărilor de cetățeni, se vor stabili principii de bază referitoare la asigurarea </w:t>
            </w:r>
            <w:r w:rsidRPr="0081375E">
              <w:rPr>
                <w:color w:val="000000" w:themeColor="text1"/>
                <w:sz w:val="24"/>
                <w:szCs w:val="24"/>
                <w:lang w:val="ro-MD"/>
              </w:rPr>
              <w:lastRenderedPageBreak/>
              <w:t>reprezentativității participanților la aceste mecanisme de consultare.</w:t>
            </w:r>
          </w:p>
          <w:p w14:paraId="00B9CBCA" w14:textId="723125BD" w:rsidR="007D76E1" w:rsidRPr="00DC4948" w:rsidRDefault="007D76E1" w:rsidP="007D76E1">
            <w:pPr>
              <w:jc w:val="both"/>
              <w:rPr>
                <w:sz w:val="24"/>
                <w:szCs w:val="24"/>
                <w:u w:val="single"/>
                <w:lang w:val="ro-MD"/>
              </w:rPr>
            </w:pPr>
          </w:p>
        </w:tc>
      </w:tr>
      <w:tr w:rsidR="007D76E1" w:rsidRPr="002A0E1D" w14:paraId="296FDAAC" w14:textId="72CBC711" w:rsidTr="00F427BE">
        <w:tc>
          <w:tcPr>
            <w:tcW w:w="653" w:type="dxa"/>
            <w:shd w:val="clear" w:color="auto" w:fill="A8D08D" w:themeFill="accent6" w:themeFillTint="99"/>
          </w:tcPr>
          <w:p w14:paraId="36423A74"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25C938ED" w14:textId="77777777" w:rsidR="007D76E1" w:rsidRPr="00DC4948" w:rsidRDefault="007D76E1" w:rsidP="007D76E1">
            <w:pPr>
              <w:jc w:val="both"/>
              <w:rPr>
                <w:b/>
                <w:bCs/>
                <w:sz w:val="24"/>
                <w:szCs w:val="24"/>
                <w:lang w:val="ro-MD"/>
              </w:rPr>
            </w:pPr>
          </w:p>
        </w:tc>
        <w:tc>
          <w:tcPr>
            <w:tcW w:w="2809" w:type="dxa"/>
          </w:tcPr>
          <w:p w14:paraId="3399AC32" w14:textId="7BDBBD42" w:rsidR="007D76E1" w:rsidRPr="00DC4948" w:rsidRDefault="007D76E1" w:rsidP="007D76E1">
            <w:pPr>
              <w:rPr>
                <w:rFonts w:cs="Times New Roman"/>
                <w:sz w:val="24"/>
                <w:szCs w:val="24"/>
                <w:lang w:val="ro-MD"/>
              </w:rPr>
            </w:pPr>
            <w:r w:rsidRPr="00DC4948">
              <w:rPr>
                <w:rFonts w:cs="Times New Roman"/>
                <w:sz w:val="24"/>
                <w:szCs w:val="24"/>
                <w:u w:val="single"/>
                <w:lang w:val="ro-MD"/>
              </w:rPr>
              <w:t>Studiul TPD</w:t>
            </w:r>
            <w:r w:rsidRPr="00DC4948">
              <w:rPr>
                <w:rFonts w:cs="Times New Roman"/>
                <w:sz w:val="24"/>
                <w:szCs w:val="24"/>
                <w:lang w:val="ro-MD"/>
              </w:rPr>
              <w:t xml:space="preserve"> </w:t>
            </w:r>
          </w:p>
        </w:tc>
        <w:tc>
          <w:tcPr>
            <w:tcW w:w="3731" w:type="dxa"/>
            <w:gridSpan w:val="2"/>
          </w:tcPr>
          <w:p w14:paraId="40FDDF42" w14:textId="2377F67C" w:rsidR="007D76E1" w:rsidRPr="00DC4948" w:rsidRDefault="007D76E1" w:rsidP="007D76E1">
            <w:pPr>
              <w:jc w:val="both"/>
              <w:rPr>
                <w:rFonts w:cs="Times New Roman"/>
                <w:color w:val="FF0000"/>
                <w:sz w:val="24"/>
                <w:szCs w:val="24"/>
                <w:u w:val="single"/>
                <w:lang w:val="ro-MD"/>
              </w:rPr>
            </w:pPr>
            <w:r w:rsidRPr="00DC4948">
              <w:rPr>
                <w:rFonts w:cs="Times New Roman"/>
                <w:sz w:val="24"/>
                <w:szCs w:val="24"/>
                <w:lang w:val="ro-MD"/>
              </w:rPr>
              <w:t>Informarea prin email a participanților la consultări publice despre rezultatele procesului de consultare publică (aprobarea finală a documentului consultat, propunerile acceptate, etc.)</w:t>
            </w:r>
          </w:p>
        </w:tc>
        <w:tc>
          <w:tcPr>
            <w:tcW w:w="4642" w:type="dxa"/>
          </w:tcPr>
          <w:p w14:paraId="60C649B3" w14:textId="77777777" w:rsidR="007D76E1" w:rsidRPr="00DC4948" w:rsidRDefault="007D76E1" w:rsidP="007D76E1">
            <w:pPr>
              <w:rPr>
                <w:rFonts w:cs="Times New Roman"/>
                <w:b/>
                <w:bCs/>
                <w:sz w:val="24"/>
                <w:szCs w:val="24"/>
                <w:lang w:val="ro-MD"/>
              </w:rPr>
            </w:pPr>
            <w:r w:rsidRPr="00DC4948">
              <w:rPr>
                <w:rFonts w:cs="Times New Roman"/>
                <w:b/>
                <w:bCs/>
                <w:sz w:val="24"/>
                <w:szCs w:val="24"/>
                <w:lang w:val="ro-MD"/>
              </w:rPr>
              <w:t>Se acceptă</w:t>
            </w:r>
          </w:p>
          <w:p w14:paraId="37542E0A" w14:textId="77777777" w:rsidR="007D76E1" w:rsidRPr="00DC4948" w:rsidRDefault="007D76E1" w:rsidP="007D76E1">
            <w:pPr>
              <w:rPr>
                <w:rFonts w:cs="Times New Roman"/>
                <w:color w:val="FF0000"/>
                <w:sz w:val="24"/>
                <w:szCs w:val="24"/>
                <w:u w:val="single"/>
                <w:lang w:val="ro-MD"/>
              </w:rPr>
            </w:pPr>
          </w:p>
          <w:p w14:paraId="0EA0CA58" w14:textId="093F7FDE" w:rsidR="007D76E1" w:rsidRPr="00DC4948" w:rsidRDefault="007D76E1" w:rsidP="007D76E1">
            <w:pPr>
              <w:rPr>
                <w:rFonts w:cs="Times New Roman"/>
                <w:sz w:val="24"/>
                <w:szCs w:val="24"/>
                <w:lang w:val="ro-MD"/>
              </w:rPr>
            </w:pPr>
            <w:r w:rsidRPr="00DC4948">
              <w:rPr>
                <w:rFonts w:cs="Times New Roman"/>
                <w:sz w:val="24"/>
                <w:szCs w:val="24"/>
                <w:lang w:val="ro-MD"/>
              </w:rPr>
              <w:t>Informarea prin email a participanților la consultările publice despre rezultatele acestora va fi asigurată automat prin portalul particip.gov.md</w:t>
            </w:r>
          </w:p>
        </w:tc>
      </w:tr>
      <w:tr w:rsidR="007D76E1" w:rsidRPr="002A0E1D" w14:paraId="252DBDEB" w14:textId="497F5807" w:rsidTr="00B75440">
        <w:tc>
          <w:tcPr>
            <w:tcW w:w="653" w:type="dxa"/>
            <w:shd w:val="clear" w:color="auto" w:fill="A8D08D" w:themeFill="accent6" w:themeFillTint="99"/>
          </w:tcPr>
          <w:p w14:paraId="5BD13DFA"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5438880" w14:textId="77777777" w:rsidR="007D76E1" w:rsidRPr="00DC4948" w:rsidRDefault="007D76E1" w:rsidP="007D76E1">
            <w:pPr>
              <w:jc w:val="both"/>
              <w:rPr>
                <w:b/>
                <w:bCs/>
                <w:sz w:val="24"/>
                <w:szCs w:val="24"/>
                <w:lang w:val="ro-MD"/>
              </w:rPr>
            </w:pPr>
          </w:p>
        </w:tc>
        <w:tc>
          <w:tcPr>
            <w:tcW w:w="2809" w:type="dxa"/>
          </w:tcPr>
          <w:p w14:paraId="083C7A4A" w14:textId="0CB94929" w:rsidR="007D76E1" w:rsidRPr="00DC4948" w:rsidRDefault="007D76E1" w:rsidP="007D76E1">
            <w:pPr>
              <w:jc w:val="both"/>
              <w:rPr>
                <w:rFonts w:cs="Times New Roman"/>
                <w:sz w:val="24"/>
                <w:szCs w:val="24"/>
                <w:lang w:val="ro-MD"/>
              </w:rPr>
            </w:pPr>
            <w:r w:rsidRPr="00DC4948">
              <w:rPr>
                <w:rFonts w:cs="Times New Roman"/>
                <w:sz w:val="24"/>
                <w:szCs w:val="24"/>
                <w:u w:val="single"/>
                <w:lang w:val="ro-MD"/>
              </w:rPr>
              <w:t>CPR&amp;CSOs</w:t>
            </w:r>
            <w:r w:rsidRPr="00DC4948">
              <w:rPr>
                <w:rFonts w:cs="Times New Roman"/>
                <w:sz w:val="24"/>
                <w:szCs w:val="24"/>
                <w:lang w:val="ro-MD"/>
              </w:rPr>
              <w:t xml:space="preserve"> </w:t>
            </w:r>
          </w:p>
          <w:p w14:paraId="1D90CF5F" w14:textId="77777777" w:rsidR="007D76E1" w:rsidRPr="00DC4948" w:rsidRDefault="007D76E1" w:rsidP="007D76E1">
            <w:pPr>
              <w:jc w:val="both"/>
              <w:rPr>
                <w:rFonts w:cs="Times New Roman"/>
                <w:sz w:val="24"/>
                <w:szCs w:val="24"/>
                <w:lang w:val="ro-MD"/>
              </w:rPr>
            </w:pPr>
          </w:p>
          <w:p w14:paraId="0AD84077" w14:textId="77CA054E" w:rsidR="007D76E1" w:rsidRPr="00DC4948" w:rsidRDefault="007D76E1" w:rsidP="007D76E1">
            <w:pPr>
              <w:jc w:val="both"/>
              <w:rPr>
                <w:rFonts w:cs="Times New Roman"/>
                <w:sz w:val="24"/>
                <w:szCs w:val="24"/>
                <w:lang w:val="ro-MD"/>
              </w:rPr>
            </w:pPr>
          </w:p>
        </w:tc>
        <w:tc>
          <w:tcPr>
            <w:tcW w:w="3731" w:type="dxa"/>
            <w:gridSpan w:val="2"/>
          </w:tcPr>
          <w:p w14:paraId="6F9BC13D" w14:textId="77777777"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t>Trebuie să existe prevederi care explică când se organizează consultări publice și trebuie enumerate excepțiile.</w:t>
            </w:r>
          </w:p>
          <w:p w14:paraId="45512EB5"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În prezent, legea prevede că autorităţile publice vor consulta cetăţenii despre proiectele de acte normative și administrative care pot avea impact social, economic, de mediu (asupra modului de viaţă şi drepturilor omului, asupra culturii, sănătăţii şi protecţiei sociale, asupra colectivităţilor locale, serviciilor publice). Este această prevedere generală suficientă? Excepții de la regulă sunt: cazurile în care se conțin informații cu caracter limitat și deciziile/ședințele operative. Legea mai spune că consultarea publică se face și „c) la propunerea cetăţeanului, asociaţiei constituite în corespundere cu legea, altei părţi interesate”, însă nu este clar dacă această normă se aplică.</w:t>
            </w:r>
          </w:p>
          <w:p w14:paraId="227E2F42" w14:textId="77777777" w:rsidR="007D76E1" w:rsidRPr="00DC4948" w:rsidRDefault="007D76E1" w:rsidP="007D76E1">
            <w:pPr>
              <w:jc w:val="both"/>
              <w:rPr>
                <w:rFonts w:cs="Times New Roman"/>
                <w:sz w:val="24"/>
                <w:szCs w:val="24"/>
                <w:lang w:val="ro-MD"/>
              </w:rPr>
            </w:pPr>
            <w:r w:rsidRPr="00DC4948">
              <w:rPr>
                <w:rFonts w:cs="Times New Roman"/>
                <w:b/>
                <w:bCs/>
                <w:sz w:val="24"/>
                <w:szCs w:val="24"/>
                <w:lang w:val="ro-MD"/>
              </w:rPr>
              <w:lastRenderedPageBreak/>
              <w:t>Procesul de participare trebuie să fie aplicabil pentru toate deciziile publice. Excepțiile trebuie enumerate expres.</w:t>
            </w:r>
            <w:r w:rsidRPr="00DC4948">
              <w:rPr>
                <w:rFonts w:cs="Times New Roman"/>
                <w:sz w:val="24"/>
                <w:szCs w:val="24"/>
                <w:lang w:val="ro-MD"/>
              </w:rPr>
              <w:t xml:space="preserve"> </w:t>
            </w:r>
          </w:p>
          <w:p w14:paraId="5DE7AF05" w14:textId="77777777" w:rsidR="007D76E1" w:rsidRPr="00DC4948" w:rsidRDefault="007D76E1" w:rsidP="007D76E1">
            <w:pPr>
              <w:jc w:val="both"/>
              <w:rPr>
                <w:rFonts w:cs="Times New Roman"/>
                <w:sz w:val="24"/>
                <w:szCs w:val="24"/>
                <w:lang w:val="ro-MD"/>
              </w:rPr>
            </w:pPr>
            <w:r w:rsidRPr="00DC4948">
              <w:rPr>
                <w:rFonts w:cs="Times New Roman"/>
                <w:sz w:val="24"/>
                <w:szCs w:val="24"/>
                <w:lang w:val="ro-MD"/>
              </w:rPr>
              <w:t xml:space="preserve">Trebuie să existe o </w:t>
            </w:r>
            <w:r w:rsidRPr="00DC4948">
              <w:rPr>
                <w:rFonts w:cs="Times New Roman"/>
                <w:b/>
                <w:bCs/>
                <w:sz w:val="24"/>
                <w:szCs w:val="24"/>
                <w:lang w:val="ro-MD"/>
              </w:rPr>
              <w:t>obligație generală de a asigura participarea publică în toate autoritățile/instituțiile și la toate etapele</w:t>
            </w:r>
            <w:r w:rsidRPr="00DC4948">
              <w:rPr>
                <w:rFonts w:cs="Times New Roman"/>
                <w:sz w:val="24"/>
                <w:szCs w:val="24"/>
                <w:lang w:val="ro-MD"/>
              </w:rPr>
              <w:t xml:space="preserve">. </w:t>
            </w:r>
          </w:p>
          <w:p w14:paraId="29FAD203" w14:textId="77777777" w:rsidR="007D76E1" w:rsidRPr="00DC4948" w:rsidRDefault="007D76E1" w:rsidP="007D76E1">
            <w:pPr>
              <w:jc w:val="both"/>
              <w:rPr>
                <w:rFonts w:cs="Times New Roman"/>
                <w:sz w:val="24"/>
                <w:szCs w:val="24"/>
                <w:u w:val="single"/>
                <w:lang w:val="ro-MD"/>
              </w:rPr>
            </w:pPr>
          </w:p>
        </w:tc>
        <w:tc>
          <w:tcPr>
            <w:tcW w:w="4642" w:type="dxa"/>
          </w:tcPr>
          <w:p w14:paraId="1E7E7B5A" w14:textId="77777777" w:rsidR="007D76E1" w:rsidRPr="00DC4948" w:rsidRDefault="007D76E1" w:rsidP="007D76E1">
            <w:pPr>
              <w:jc w:val="both"/>
              <w:rPr>
                <w:rFonts w:cs="Times New Roman"/>
                <w:b/>
                <w:bCs/>
                <w:sz w:val="24"/>
                <w:szCs w:val="24"/>
                <w:lang w:val="ro-MD"/>
              </w:rPr>
            </w:pPr>
            <w:r w:rsidRPr="00DC4948">
              <w:rPr>
                <w:rFonts w:cs="Times New Roman"/>
                <w:b/>
                <w:bCs/>
                <w:sz w:val="24"/>
                <w:szCs w:val="24"/>
                <w:lang w:val="ro-MD"/>
              </w:rPr>
              <w:lastRenderedPageBreak/>
              <w:t>Se acceptă</w:t>
            </w:r>
          </w:p>
          <w:p w14:paraId="754F0049" w14:textId="77777777" w:rsidR="007D76E1" w:rsidRPr="00DC4948" w:rsidRDefault="007D76E1" w:rsidP="007D76E1">
            <w:pPr>
              <w:jc w:val="both"/>
              <w:rPr>
                <w:rFonts w:cs="Times New Roman"/>
                <w:sz w:val="24"/>
                <w:szCs w:val="24"/>
                <w:lang w:val="ro-MD"/>
              </w:rPr>
            </w:pPr>
          </w:p>
          <w:p w14:paraId="3560D804" w14:textId="249B2F7C" w:rsidR="007D76E1" w:rsidRPr="00DC4948" w:rsidRDefault="0081375E" w:rsidP="007D76E1">
            <w:pPr>
              <w:jc w:val="both"/>
              <w:rPr>
                <w:rFonts w:cs="Times New Roman"/>
                <w:sz w:val="24"/>
                <w:szCs w:val="24"/>
                <w:u w:val="single"/>
                <w:lang w:val="ro-MD"/>
              </w:rPr>
            </w:pPr>
            <w:r>
              <w:rPr>
                <w:rFonts w:cs="Times New Roman"/>
                <w:sz w:val="24"/>
                <w:szCs w:val="24"/>
                <w:lang w:val="ro-MD"/>
              </w:rPr>
              <w:t xml:space="preserve">Capitolul II Consultarea publică, prevede exhaustiv </w:t>
            </w:r>
            <w:r w:rsidR="007D76E1" w:rsidRPr="00DC4948">
              <w:rPr>
                <w:rFonts w:cs="Times New Roman"/>
                <w:sz w:val="24"/>
                <w:szCs w:val="24"/>
                <w:lang w:val="ro-MD"/>
              </w:rPr>
              <w:t>obligațiile de asigurare a transparenței decizionale și cea de implicare efectivă a părților interesate în procesul de inițiere și elaborare a deciziilor.</w:t>
            </w:r>
            <w:r w:rsidR="007D76E1" w:rsidRPr="00DC4948">
              <w:rPr>
                <w:rFonts w:cs="Times New Roman"/>
                <w:sz w:val="24"/>
                <w:szCs w:val="24"/>
                <w:u w:val="single"/>
                <w:lang w:val="ro-MD"/>
              </w:rPr>
              <w:t xml:space="preserve"> </w:t>
            </w:r>
          </w:p>
        </w:tc>
      </w:tr>
      <w:tr w:rsidR="007D76E1" w:rsidRPr="002A0E1D" w14:paraId="3A5967B8" w14:textId="5F4BD244" w:rsidTr="00B75440">
        <w:tc>
          <w:tcPr>
            <w:tcW w:w="653" w:type="dxa"/>
            <w:shd w:val="clear" w:color="auto" w:fill="E2EFD9" w:themeFill="accent6" w:themeFillTint="33"/>
          </w:tcPr>
          <w:p w14:paraId="7768B5E2"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716A2D4" w14:textId="77777777" w:rsidR="007D76E1" w:rsidRPr="00DC4948" w:rsidRDefault="007D76E1" w:rsidP="007D76E1">
            <w:pPr>
              <w:jc w:val="both"/>
              <w:rPr>
                <w:b/>
                <w:bCs/>
                <w:sz w:val="24"/>
                <w:szCs w:val="24"/>
                <w:lang w:val="ro-MD"/>
              </w:rPr>
            </w:pPr>
          </w:p>
        </w:tc>
        <w:tc>
          <w:tcPr>
            <w:tcW w:w="2809" w:type="dxa"/>
          </w:tcPr>
          <w:p w14:paraId="0EC4DE5E" w14:textId="30FF0BEA" w:rsidR="007D76E1" w:rsidRPr="00DC4948" w:rsidRDefault="007D76E1" w:rsidP="007D76E1">
            <w:pPr>
              <w:jc w:val="both"/>
              <w:rPr>
                <w:rFonts w:cs="Times New Roman"/>
                <w:sz w:val="24"/>
                <w:szCs w:val="24"/>
                <w:u w:val="single"/>
                <w:lang w:val="ro-MD"/>
              </w:rPr>
            </w:pPr>
            <w:r w:rsidRPr="00DC4948">
              <w:rPr>
                <w:sz w:val="24"/>
                <w:szCs w:val="24"/>
                <w:u w:val="single"/>
                <w:lang w:val="ro-MD"/>
              </w:rPr>
              <w:t>CPR&amp;CSOs</w:t>
            </w:r>
            <w:r w:rsidRPr="00DC4948">
              <w:rPr>
                <w:sz w:val="24"/>
                <w:szCs w:val="24"/>
                <w:lang w:val="ro-MD"/>
              </w:rPr>
              <w:t xml:space="preserve"> </w:t>
            </w:r>
          </w:p>
          <w:p w14:paraId="0A715F15" w14:textId="06F980A1" w:rsidR="007D76E1" w:rsidRPr="00DC4948" w:rsidRDefault="007D76E1" w:rsidP="007D76E1">
            <w:pPr>
              <w:jc w:val="both"/>
              <w:rPr>
                <w:rFonts w:cs="Times New Roman"/>
                <w:sz w:val="24"/>
                <w:szCs w:val="24"/>
                <w:u w:val="single"/>
                <w:lang w:val="ro-MD"/>
              </w:rPr>
            </w:pPr>
          </w:p>
        </w:tc>
        <w:tc>
          <w:tcPr>
            <w:tcW w:w="3731" w:type="dxa"/>
            <w:gridSpan w:val="2"/>
          </w:tcPr>
          <w:p w14:paraId="6B3185AE" w14:textId="37028166" w:rsidR="007D76E1" w:rsidRPr="00DC4948" w:rsidRDefault="007D76E1" w:rsidP="007D76E1">
            <w:pPr>
              <w:jc w:val="both"/>
              <w:rPr>
                <w:sz w:val="24"/>
                <w:szCs w:val="24"/>
                <w:lang w:val="ro-MD"/>
              </w:rPr>
            </w:pPr>
            <w:r w:rsidRPr="00DC4948">
              <w:rPr>
                <w:sz w:val="24"/>
                <w:szCs w:val="24"/>
                <w:lang w:val="ro-MD"/>
              </w:rPr>
              <w:t>Legea prevede ca modalități de participare publică noțiunile de consultare, audiere și dezbatere. Totuși, acestea au definiții similare și sunt interpretate diferit de instituții. Articolul 11 spune că: „(1) Consultarea cetăţenilor, asociaţiilor constituite în corespundere cu legea, altor părţi interesate se asigură de către autoritatea publică responsabilă de elaborarea proiectului de decizie prin următoarele modalităţi: dezbateri publice, audieri publice, sondaj de opinie, referendum, solicitarea opiniilor experţilor în domeniu, crearea grupurilor de lucru permanente sau ad-hoc cu participarea reprezentanţilor societăţii civile.” Ceea ce poate însemna că poate fi folosită oricare dintre aceste metode de consultare, dar care nu corespunde cu bunele practici internaționale.</w:t>
            </w:r>
          </w:p>
          <w:p w14:paraId="35B3E342" w14:textId="65E255CD" w:rsidR="007D76E1" w:rsidRPr="00DC4948" w:rsidRDefault="007D76E1" w:rsidP="007D76E1">
            <w:pPr>
              <w:jc w:val="both"/>
              <w:rPr>
                <w:sz w:val="24"/>
                <w:szCs w:val="24"/>
                <w:u w:val="single"/>
                <w:lang w:val="ro-MD"/>
              </w:rPr>
            </w:pPr>
            <w:r w:rsidRPr="00DC4948">
              <w:rPr>
                <w:sz w:val="24"/>
                <w:szCs w:val="24"/>
                <w:lang w:val="ro-MD"/>
              </w:rPr>
              <w:lastRenderedPageBreak/>
              <w:t>Trebuie să fie prevăzut ca toate deciziile să fie deschise pentru participarea publică a tuturor, prin transmitere propunerilor în scris, dar și prin organizarea consultărilor cu prezență fizică.</w:t>
            </w:r>
          </w:p>
        </w:tc>
        <w:tc>
          <w:tcPr>
            <w:tcW w:w="4642" w:type="dxa"/>
          </w:tcPr>
          <w:p w14:paraId="384CD5E7" w14:textId="1A4D4703" w:rsidR="007D76E1" w:rsidRPr="00DC4948" w:rsidRDefault="007D76E1" w:rsidP="007D76E1">
            <w:pPr>
              <w:jc w:val="both"/>
              <w:rPr>
                <w:b/>
                <w:bCs/>
                <w:sz w:val="24"/>
                <w:szCs w:val="24"/>
                <w:lang w:val="ro-MD"/>
              </w:rPr>
            </w:pPr>
            <w:r w:rsidRPr="00DC4948">
              <w:rPr>
                <w:b/>
                <w:bCs/>
                <w:sz w:val="24"/>
                <w:szCs w:val="24"/>
                <w:lang w:val="ro-MD"/>
              </w:rPr>
              <w:lastRenderedPageBreak/>
              <w:t>Se acceptă parțial</w:t>
            </w:r>
          </w:p>
          <w:p w14:paraId="21AA03ED" w14:textId="77777777" w:rsidR="007D76E1" w:rsidRPr="00DC4948" w:rsidRDefault="007D76E1" w:rsidP="007D76E1">
            <w:pPr>
              <w:jc w:val="both"/>
              <w:rPr>
                <w:sz w:val="24"/>
                <w:szCs w:val="24"/>
                <w:u w:val="single"/>
                <w:lang w:val="ro-MD"/>
              </w:rPr>
            </w:pPr>
          </w:p>
          <w:p w14:paraId="54903AA9" w14:textId="77777777" w:rsidR="007D76E1" w:rsidRPr="00DC4948" w:rsidRDefault="007D76E1" w:rsidP="007D76E1">
            <w:pPr>
              <w:jc w:val="both"/>
              <w:rPr>
                <w:sz w:val="24"/>
                <w:szCs w:val="24"/>
                <w:lang w:val="ro-MD"/>
              </w:rPr>
            </w:pPr>
            <w:r w:rsidRPr="00DC4948">
              <w:rPr>
                <w:sz w:val="24"/>
                <w:szCs w:val="24"/>
                <w:lang w:val="ro-MD"/>
              </w:rPr>
              <w:t>Proiectul de lege conține prevederi atât despre consultarea tradițională a părților interesate, cu depunerea propunerilor și recomandărilor în formă scrisă, cât și metodele alternative de consultare publică, inclusiv desfășurarea ședințelor de consultare publică.</w:t>
            </w:r>
          </w:p>
          <w:p w14:paraId="37C7A6B8" w14:textId="77777777" w:rsidR="007D76E1" w:rsidRPr="00DC4948" w:rsidRDefault="007D76E1" w:rsidP="007D76E1">
            <w:pPr>
              <w:jc w:val="both"/>
              <w:rPr>
                <w:sz w:val="24"/>
                <w:szCs w:val="24"/>
                <w:lang w:val="ro-MD"/>
              </w:rPr>
            </w:pPr>
            <w:r w:rsidRPr="00DC4948">
              <w:rPr>
                <w:sz w:val="24"/>
                <w:szCs w:val="24"/>
                <w:lang w:val="ro-MD"/>
              </w:rPr>
              <w:t xml:space="preserve">Se va reține că nu toate proiectele de decizii necesită discuții pe marginea proiectului și deci – desfășurarea ședințelor de consultare. </w:t>
            </w:r>
          </w:p>
          <w:p w14:paraId="38E1044A" w14:textId="78338CE1" w:rsidR="007D76E1" w:rsidRPr="00DC4948" w:rsidRDefault="007D76E1" w:rsidP="007D76E1">
            <w:pPr>
              <w:jc w:val="both"/>
              <w:rPr>
                <w:sz w:val="24"/>
                <w:szCs w:val="24"/>
                <w:lang w:val="ro-MD"/>
              </w:rPr>
            </w:pPr>
            <w:r w:rsidRPr="00DC4948">
              <w:rPr>
                <w:sz w:val="24"/>
                <w:szCs w:val="24"/>
                <w:lang w:val="ro-MD"/>
              </w:rPr>
              <w:t xml:space="preserve">Această abordare este argumentată și din punct de vedere a resurselor publice și civile disponibile permanent pentru organizarea, desfășurarea și participarea la formele deliberative de consultare publică. </w:t>
            </w:r>
          </w:p>
          <w:p w14:paraId="7ACE591C" w14:textId="21043138" w:rsidR="007D76E1" w:rsidRPr="00DC4948" w:rsidRDefault="007D76E1" w:rsidP="007D76E1">
            <w:pPr>
              <w:jc w:val="both"/>
              <w:rPr>
                <w:sz w:val="24"/>
                <w:szCs w:val="24"/>
                <w:lang w:val="ro-MD"/>
              </w:rPr>
            </w:pPr>
          </w:p>
        </w:tc>
      </w:tr>
      <w:tr w:rsidR="007D76E1" w:rsidRPr="002A0E1D" w14:paraId="127EB04E" w14:textId="593D8247" w:rsidTr="00A14CDE">
        <w:tc>
          <w:tcPr>
            <w:tcW w:w="653" w:type="dxa"/>
            <w:shd w:val="clear" w:color="auto" w:fill="E2EFD9" w:themeFill="accent6" w:themeFillTint="33"/>
          </w:tcPr>
          <w:p w14:paraId="7810BDD5"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354F9E79" w14:textId="77777777" w:rsidR="007D76E1" w:rsidRPr="00DC4948" w:rsidRDefault="007D76E1" w:rsidP="007D76E1">
            <w:pPr>
              <w:jc w:val="both"/>
              <w:rPr>
                <w:b/>
                <w:bCs/>
                <w:sz w:val="24"/>
                <w:szCs w:val="24"/>
                <w:lang w:val="ro-MD"/>
              </w:rPr>
            </w:pPr>
          </w:p>
        </w:tc>
        <w:tc>
          <w:tcPr>
            <w:tcW w:w="2809" w:type="dxa"/>
          </w:tcPr>
          <w:p w14:paraId="4A7F58CE" w14:textId="710DE957" w:rsidR="007D76E1" w:rsidRPr="00DC4948" w:rsidRDefault="007D76E1" w:rsidP="007D76E1">
            <w:pPr>
              <w:jc w:val="both"/>
              <w:rPr>
                <w:sz w:val="24"/>
                <w:szCs w:val="24"/>
                <w:lang w:val="ro-MD"/>
              </w:rPr>
            </w:pPr>
            <w:r w:rsidRPr="00DC4948">
              <w:rPr>
                <w:sz w:val="24"/>
                <w:szCs w:val="24"/>
                <w:u w:val="single"/>
                <w:lang w:val="ro-MD"/>
              </w:rPr>
              <w:t>CPR&amp;CSOs</w:t>
            </w:r>
            <w:r w:rsidRPr="00DC4948">
              <w:rPr>
                <w:sz w:val="24"/>
                <w:szCs w:val="24"/>
                <w:lang w:val="ro-MD"/>
              </w:rPr>
              <w:t xml:space="preserve"> </w:t>
            </w:r>
          </w:p>
        </w:tc>
        <w:tc>
          <w:tcPr>
            <w:tcW w:w="3731" w:type="dxa"/>
            <w:gridSpan w:val="2"/>
          </w:tcPr>
          <w:p w14:paraId="292B7DC5" w14:textId="664C4F9C" w:rsidR="007D76E1" w:rsidRPr="00DC4948" w:rsidRDefault="007D76E1" w:rsidP="007D76E1">
            <w:pPr>
              <w:jc w:val="both"/>
              <w:rPr>
                <w:sz w:val="24"/>
                <w:szCs w:val="24"/>
                <w:lang w:val="ro-MD"/>
              </w:rPr>
            </w:pPr>
            <w:r w:rsidRPr="00DC4948">
              <w:rPr>
                <w:sz w:val="24"/>
                <w:szCs w:val="24"/>
                <w:lang w:val="ro-MD"/>
              </w:rPr>
              <w:t>Trebuie să fie două articole distincte: unul care să reglementeze formele de participare deschisă pentru toți și altul care să reglementeze participarea pentru grupuri de lucru/platforme consultative.</w:t>
            </w:r>
          </w:p>
        </w:tc>
        <w:tc>
          <w:tcPr>
            <w:tcW w:w="4642" w:type="dxa"/>
          </w:tcPr>
          <w:p w14:paraId="228C0E7E" w14:textId="006B3668" w:rsidR="007D76E1" w:rsidRPr="00DC4948" w:rsidRDefault="007D76E1" w:rsidP="007D76E1">
            <w:pPr>
              <w:jc w:val="both"/>
              <w:rPr>
                <w:b/>
                <w:bCs/>
                <w:sz w:val="24"/>
                <w:szCs w:val="24"/>
                <w:lang w:val="ro-MD"/>
              </w:rPr>
            </w:pPr>
            <w:r w:rsidRPr="00DC4948">
              <w:rPr>
                <w:b/>
                <w:bCs/>
                <w:sz w:val="24"/>
                <w:szCs w:val="24"/>
                <w:lang w:val="ro-MD"/>
              </w:rPr>
              <w:t>Se acceptă parțial</w:t>
            </w:r>
          </w:p>
          <w:p w14:paraId="2C12EEFA" w14:textId="77777777" w:rsidR="007D76E1" w:rsidRPr="00DC4948" w:rsidRDefault="007D76E1" w:rsidP="007D76E1">
            <w:pPr>
              <w:jc w:val="both"/>
              <w:rPr>
                <w:sz w:val="24"/>
                <w:szCs w:val="24"/>
                <w:lang w:val="ro-MD"/>
              </w:rPr>
            </w:pPr>
          </w:p>
          <w:p w14:paraId="7BC16973" w14:textId="77777777" w:rsidR="0081375E" w:rsidRPr="00DC4948" w:rsidRDefault="0081375E" w:rsidP="0081375E">
            <w:pPr>
              <w:jc w:val="both"/>
              <w:rPr>
                <w:color w:val="000000" w:themeColor="text1"/>
                <w:sz w:val="24"/>
                <w:szCs w:val="24"/>
                <w:lang w:val="ro-MD"/>
              </w:rPr>
            </w:pPr>
            <w:r>
              <w:rPr>
                <w:sz w:val="24"/>
                <w:szCs w:val="24"/>
                <w:lang w:val="ro-MD"/>
              </w:rPr>
              <w:t xml:space="preserve">Conform proiectului de lege, </w:t>
            </w:r>
            <w:r w:rsidRPr="00FD0A37">
              <w:rPr>
                <w:sz w:val="24"/>
                <w:szCs w:val="24"/>
                <w:lang w:val="ro-MD"/>
              </w:rPr>
              <w:t>Cancelaria de Stat aprobă, după caz, instrucțiuni și ghiduri privind modul de organizare și desfășurare a diferitelor forme de consultări publice</w:t>
            </w:r>
            <w:r>
              <w:rPr>
                <w:sz w:val="24"/>
                <w:szCs w:val="24"/>
                <w:lang w:val="ro-MD"/>
              </w:rPr>
              <w:t xml:space="preserve">. Astfel, acestea </w:t>
            </w:r>
            <w:r w:rsidRPr="00DC4948">
              <w:rPr>
                <w:color w:val="000000" w:themeColor="text1"/>
                <w:sz w:val="24"/>
                <w:szCs w:val="24"/>
                <w:lang w:val="ro-MD"/>
              </w:rPr>
              <w:t xml:space="preserve">urmează </w:t>
            </w:r>
            <w:r>
              <w:rPr>
                <w:color w:val="000000" w:themeColor="text1"/>
                <w:sz w:val="24"/>
                <w:szCs w:val="24"/>
                <w:lang w:val="ro-MD"/>
              </w:rPr>
              <w:t>să descrie și să ghideze autoritățile în aplicarea</w:t>
            </w:r>
            <w:r w:rsidRPr="00DC4948">
              <w:rPr>
                <w:color w:val="000000" w:themeColor="text1"/>
                <w:sz w:val="24"/>
                <w:szCs w:val="24"/>
                <w:lang w:val="ro-MD"/>
              </w:rPr>
              <w:t xml:space="preserve"> diverse</w:t>
            </w:r>
            <w:r>
              <w:rPr>
                <w:color w:val="000000" w:themeColor="text1"/>
                <w:sz w:val="24"/>
                <w:szCs w:val="24"/>
                <w:lang w:val="ro-MD"/>
              </w:rPr>
              <w:t>lor</w:t>
            </w:r>
            <w:r w:rsidRPr="00DC4948">
              <w:rPr>
                <w:color w:val="000000" w:themeColor="text1"/>
                <w:sz w:val="24"/>
                <w:szCs w:val="24"/>
                <w:lang w:val="ro-MD"/>
              </w:rPr>
              <w:t xml:space="preserve"> forme de participare publică alternative precum grupuri de lucru, grupuri de cetățeni și adunări ale cetățenilor, </w:t>
            </w:r>
            <w:r>
              <w:rPr>
                <w:color w:val="000000" w:themeColor="text1"/>
                <w:sz w:val="24"/>
                <w:szCs w:val="24"/>
                <w:lang w:val="ro-MD"/>
              </w:rPr>
              <w:t xml:space="preserve">dialoguri naționale etc. ținând </w:t>
            </w:r>
            <w:r w:rsidRPr="00DC4948">
              <w:rPr>
                <w:color w:val="000000" w:themeColor="text1"/>
                <w:sz w:val="24"/>
                <w:szCs w:val="24"/>
                <w:lang w:val="ro-MD"/>
              </w:rPr>
              <w:t xml:space="preserve">cont de următoarele: </w:t>
            </w:r>
          </w:p>
          <w:p w14:paraId="45F7652D" w14:textId="1B715B9C" w:rsidR="0081375E" w:rsidRPr="0081375E" w:rsidRDefault="0081375E" w:rsidP="0081375E">
            <w:pPr>
              <w:pStyle w:val="Listparagraf"/>
              <w:numPr>
                <w:ilvl w:val="0"/>
                <w:numId w:val="40"/>
              </w:numPr>
              <w:jc w:val="both"/>
              <w:rPr>
                <w:color w:val="000000" w:themeColor="text1"/>
                <w:sz w:val="24"/>
                <w:szCs w:val="24"/>
                <w:lang w:val="ro-MD"/>
              </w:rPr>
            </w:pPr>
            <w:r w:rsidRPr="0081375E">
              <w:rPr>
                <w:color w:val="000000" w:themeColor="text1"/>
                <w:sz w:val="24"/>
                <w:szCs w:val="24"/>
                <w:lang w:val="ro-MD"/>
              </w:rPr>
              <w:t xml:space="preserve">în cazul grupurilor de lucru, se va ține cont de necesitatea asigurării unui proces transparent de recrutare a membrilor acestora din societatea civilă; </w:t>
            </w:r>
          </w:p>
          <w:p w14:paraId="27BBC86B" w14:textId="7732FACB" w:rsidR="007D76E1" w:rsidRPr="0081375E" w:rsidRDefault="0081375E" w:rsidP="0081375E">
            <w:pPr>
              <w:pStyle w:val="Listparagraf"/>
              <w:numPr>
                <w:ilvl w:val="0"/>
                <w:numId w:val="40"/>
              </w:numPr>
              <w:jc w:val="both"/>
              <w:rPr>
                <w:sz w:val="24"/>
                <w:szCs w:val="24"/>
                <w:lang w:val="ro-MD"/>
              </w:rPr>
            </w:pPr>
            <w:r w:rsidRPr="0081375E">
              <w:rPr>
                <w:color w:val="000000" w:themeColor="text1"/>
                <w:sz w:val="24"/>
                <w:szCs w:val="24"/>
                <w:lang w:val="ro-MD"/>
              </w:rPr>
              <w:t>în cazul grupurilor și adunărilor de cetățeni, se vor stabili principii de bază referitoare la asigurarea reprezentativității participanților la aceste mecanisme de consultare.</w:t>
            </w:r>
          </w:p>
        </w:tc>
      </w:tr>
      <w:tr w:rsidR="007D76E1" w:rsidRPr="002A0E1D" w14:paraId="617B7F79" w14:textId="6A04768D" w:rsidTr="00556931">
        <w:tc>
          <w:tcPr>
            <w:tcW w:w="653" w:type="dxa"/>
            <w:shd w:val="clear" w:color="auto" w:fill="E2EFD9" w:themeFill="accent6" w:themeFillTint="33"/>
          </w:tcPr>
          <w:p w14:paraId="51BC538D"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40DE2D00" w14:textId="77777777" w:rsidR="007D76E1" w:rsidRPr="00DC4948" w:rsidRDefault="007D76E1" w:rsidP="007D76E1">
            <w:pPr>
              <w:jc w:val="both"/>
              <w:rPr>
                <w:b/>
                <w:bCs/>
                <w:sz w:val="24"/>
                <w:szCs w:val="24"/>
                <w:lang w:val="ro-MD"/>
              </w:rPr>
            </w:pPr>
          </w:p>
        </w:tc>
        <w:tc>
          <w:tcPr>
            <w:tcW w:w="2809" w:type="dxa"/>
          </w:tcPr>
          <w:p w14:paraId="26713E9B" w14:textId="42274C14" w:rsidR="007D76E1" w:rsidRPr="00DC4948" w:rsidRDefault="007D76E1" w:rsidP="007D76E1">
            <w:pPr>
              <w:jc w:val="both"/>
              <w:rPr>
                <w:sz w:val="24"/>
                <w:szCs w:val="24"/>
                <w:u w:val="single"/>
                <w:lang w:val="ro-MD"/>
              </w:rPr>
            </w:pPr>
            <w:r w:rsidRPr="00DC4948">
              <w:rPr>
                <w:sz w:val="24"/>
                <w:szCs w:val="24"/>
                <w:u w:val="single"/>
                <w:lang w:val="ro-MD"/>
              </w:rPr>
              <w:t xml:space="preserve">CPR&amp;CSOs </w:t>
            </w:r>
          </w:p>
        </w:tc>
        <w:tc>
          <w:tcPr>
            <w:tcW w:w="3731" w:type="dxa"/>
            <w:gridSpan w:val="2"/>
          </w:tcPr>
          <w:p w14:paraId="74065B17" w14:textId="7173E593" w:rsidR="007D76E1" w:rsidRPr="00DC4948" w:rsidRDefault="007D76E1" w:rsidP="007D76E1">
            <w:pPr>
              <w:jc w:val="both"/>
              <w:rPr>
                <w:sz w:val="24"/>
                <w:szCs w:val="24"/>
                <w:lang w:val="ro-MD"/>
              </w:rPr>
            </w:pPr>
            <w:r w:rsidRPr="00DC4948">
              <w:rPr>
                <w:sz w:val="24"/>
                <w:szCs w:val="24"/>
                <w:lang w:val="ro-MD"/>
              </w:rPr>
              <w:t>Trebuie să fie recomandată folosirea a cel puțin două metode de participare publică pentru fiecare etapă a procesului.</w:t>
            </w:r>
          </w:p>
        </w:tc>
        <w:tc>
          <w:tcPr>
            <w:tcW w:w="4642" w:type="dxa"/>
          </w:tcPr>
          <w:p w14:paraId="53ABA716" w14:textId="491437EA" w:rsidR="007D76E1" w:rsidRPr="00DC4948" w:rsidRDefault="007D76E1" w:rsidP="007D76E1">
            <w:pPr>
              <w:jc w:val="both"/>
              <w:rPr>
                <w:b/>
                <w:bCs/>
                <w:sz w:val="24"/>
                <w:szCs w:val="24"/>
                <w:lang w:val="ro-MD"/>
              </w:rPr>
            </w:pPr>
            <w:r w:rsidRPr="00DC4948">
              <w:rPr>
                <w:b/>
                <w:bCs/>
                <w:sz w:val="24"/>
                <w:szCs w:val="24"/>
                <w:lang w:val="ro-MD"/>
              </w:rPr>
              <w:t>Se acceptă parțial</w:t>
            </w:r>
          </w:p>
          <w:p w14:paraId="27B1E3E7" w14:textId="08D14CCF" w:rsidR="007D76E1" w:rsidRPr="00DC4948" w:rsidRDefault="007D76E1" w:rsidP="007D76E1">
            <w:pPr>
              <w:jc w:val="both"/>
              <w:rPr>
                <w:sz w:val="24"/>
                <w:szCs w:val="24"/>
                <w:lang w:val="ro-MD"/>
              </w:rPr>
            </w:pPr>
            <w:r w:rsidRPr="00DC4948">
              <w:rPr>
                <w:sz w:val="24"/>
                <w:szCs w:val="24"/>
                <w:lang w:val="ro-MD"/>
              </w:rPr>
              <w:t xml:space="preserve">Proiectul de lege prevede 2 forme obligatorii de consultare publică pentru documentele de politici sectoriale și cele de planificare strategică: solicitarea opiniei în scris (atât la etapa de inițiere, cât și la etapa de consultare </w:t>
            </w:r>
            <w:r w:rsidRPr="00DC4948">
              <w:rPr>
                <w:sz w:val="24"/>
                <w:szCs w:val="24"/>
                <w:lang w:val="ro-MD"/>
              </w:rPr>
              <w:lastRenderedPageBreak/>
              <w:t>publică) și desfășurarea a cel puțin unei ședințe de consultare publică.</w:t>
            </w:r>
          </w:p>
          <w:p w14:paraId="4844FC94" w14:textId="25451B3D" w:rsidR="007D76E1" w:rsidRPr="00DC4948" w:rsidRDefault="007D76E1" w:rsidP="007D76E1">
            <w:pPr>
              <w:jc w:val="both"/>
              <w:rPr>
                <w:sz w:val="24"/>
                <w:szCs w:val="24"/>
                <w:lang w:val="ro-MD"/>
              </w:rPr>
            </w:pPr>
          </w:p>
        </w:tc>
      </w:tr>
      <w:tr w:rsidR="007D76E1" w:rsidRPr="002A0E1D" w14:paraId="67617045" w14:textId="199A8F30" w:rsidTr="0075584C">
        <w:tc>
          <w:tcPr>
            <w:tcW w:w="653" w:type="dxa"/>
            <w:shd w:val="clear" w:color="auto" w:fill="A8D08D" w:themeFill="accent6" w:themeFillTint="99"/>
          </w:tcPr>
          <w:p w14:paraId="228CA7A0" w14:textId="77777777" w:rsidR="007D76E1" w:rsidRPr="00DC4948" w:rsidRDefault="007D76E1" w:rsidP="007D76E1">
            <w:pPr>
              <w:pStyle w:val="Listparagraf"/>
              <w:numPr>
                <w:ilvl w:val="0"/>
                <w:numId w:val="20"/>
              </w:numPr>
              <w:tabs>
                <w:tab w:val="right" w:pos="0"/>
              </w:tabs>
              <w:ind w:left="162" w:right="-288" w:hanging="100"/>
              <w:jc w:val="both"/>
              <w:rPr>
                <w:sz w:val="24"/>
                <w:szCs w:val="24"/>
                <w:lang w:val="ro-MD"/>
              </w:rPr>
            </w:pPr>
          </w:p>
        </w:tc>
        <w:tc>
          <w:tcPr>
            <w:tcW w:w="2387" w:type="dxa"/>
            <w:vMerge/>
          </w:tcPr>
          <w:p w14:paraId="0907766D" w14:textId="77777777" w:rsidR="007D76E1" w:rsidRPr="00DC4948" w:rsidRDefault="007D76E1" w:rsidP="007D76E1">
            <w:pPr>
              <w:jc w:val="both"/>
              <w:rPr>
                <w:b/>
                <w:bCs/>
                <w:sz w:val="24"/>
                <w:szCs w:val="24"/>
                <w:lang w:val="ro-MD"/>
              </w:rPr>
            </w:pPr>
          </w:p>
        </w:tc>
        <w:tc>
          <w:tcPr>
            <w:tcW w:w="2809" w:type="dxa"/>
          </w:tcPr>
          <w:p w14:paraId="4A9B78D3" w14:textId="16448B5F" w:rsidR="007D76E1" w:rsidRPr="00DC4948" w:rsidRDefault="007D76E1" w:rsidP="007D76E1">
            <w:pPr>
              <w:jc w:val="both"/>
              <w:rPr>
                <w:sz w:val="24"/>
                <w:szCs w:val="24"/>
                <w:lang w:val="ro-MD"/>
              </w:rPr>
            </w:pPr>
            <w:r w:rsidRPr="00DC4948">
              <w:rPr>
                <w:sz w:val="24"/>
                <w:szCs w:val="24"/>
                <w:u w:val="single"/>
                <w:lang w:val="ro-MD"/>
              </w:rPr>
              <w:t>CPR&amp;CSOs</w:t>
            </w:r>
            <w:r w:rsidRPr="00DC4948">
              <w:rPr>
                <w:b/>
                <w:bCs/>
                <w:sz w:val="24"/>
                <w:szCs w:val="24"/>
                <w:u w:val="single"/>
                <w:lang w:val="ro-MD"/>
              </w:rPr>
              <w:t xml:space="preserve"> </w:t>
            </w:r>
          </w:p>
          <w:p w14:paraId="7E56EA24" w14:textId="5DDEC959" w:rsidR="007D76E1" w:rsidRPr="00DC4948" w:rsidRDefault="007D76E1" w:rsidP="007D76E1">
            <w:pPr>
              <w:jc w:val="both"/>
              <w:rPr>
                <w:sz w:val="24"/>
                <w:szCs w:val="24"/>
                <w:u w:val="single"/>
                <w:lang w:val="ro-MD"/>
              </w:rPr>
            </w:pPr>
          </w:p>
        </w:tc>
        <w:tc>
          <w:tcPr>
            <w:tcW w:w="3731" w:type="dxa"/>
            <w:gridSpan w:val="2"/>
          </w:tcPr>
          <w:p w14:paraId="4420E7DE" w14:textId="77777777" w:rsidR="007D76E1" w:rsidRPr="00DC4948" w:rsidRDefault="007D76E1" w:rsidP="007D76E1">
            <w:pPr>
              <w:jc w:val="both"/>
              <w:rPr>
                <w:sz w:val="24"/>
                <w:szCs w:val="24"/>
                <w:lang w:val="ro-MD"/>
              </w:rPr>
            </w:pPr>
            <w:r w:rsidRPr="00DC4948">
              <w:rPr>
                <w:sz w:val="24"/>
                <w:szCs w:val="24"/>
                <w:lang w:val="ro-MD"/>
              </w:rPr>
              <w:t>Termenele/perioadele de consultare</w:t>
            </w:r>
          </w:p>
          <w:p w14:paraId="30F753D6" w14:textId="1B693FD7" w:rsidR="007D76E1" w:rsidRPr="00DC4948" w:rsidRDefault="007D76E1" w:rsidP="007D76E1">
            <w:pPr>
              <w:jc w:val="both"/>
              <w:rPr>
                <w:sz w:val="24"/>
                <w:szCs w:val="24"/>
                <w:lang w:val="ro-MD"/>
              </w:rPr>
            </w:pPr>
            <w:r w:rsidRPr="00DC4948">
              <w:rPr>
                <w:sz w:val="24"/>
                <w:szCs w:val="24"/>
                <w:lang w:val="ro-MD"/>
              </w:rPr>
              <w:t>Legea spune că: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prezentare a recomandărilor”. Practicile internaționale prevăd să se ofere timp proporțional cu complexitatea deciziei și ajustarea la capacitatea părților interesate.</w:t>
            </w:r>
          </w:p>
          <w:p w14:paraId="0E3A3376" w14:textId="7BB16E88" w:rsidR="007D76E1" w:rsidRPr="00DC4948" w:rsidRDefault="007D76E1" w:rsidP="007D76E1">
            <w:pPr>
              <w:jc w:val="both"/>
              <w:rPr>
                <w:sz w:val="24"/>
                <w:szCs w:val="24"/>
                <w:u w:val="single"/>
                <w:lang w:val="ro-MD"/>
              </w:rPr>
            </w:pPr>
            <w:r w:rsidRPr="00DC4948">
              <w:rPr>
                <w:sz w:val="24"/>
                <w:szCs w:val="24"/>
                <w:lang w:val="ro-MD"/>
              </w:rPr>
              <w:t xml:space="preserve">Termenul de oferire al recomandărilor ar trebui să fie revăzut, inclusiv trebuie introdus la secțiunea principii unul ce ține de eficiență sau proporționalitate cu complexitatea deciziei. Totodată, nu doar la solicitarea părților interesate autoritatea publică poate prelungi termenul de prezentare a recomandărilor, ci inclusiv autoritatea publică poate decide un termen mai mare în funcție de impactul și complexitatea deciziei, de exemplu stabilirea unui termen </w:t>
            </w:r>
            <w:r w:rsidRPr="00DC4948">
              <w:rPr>
                <w:sz w:val="24"/>
                <w:szCs w:val="24"/>
                <w:lang w:val="ro-MD"/>
              </w:rPr>
              <w:lastRenderedPageBreak/>
              <w:t>pentru proiecte complexe (30 zile) și pentru modificări minore (10 zile). În toate cazurile, autoritățile trebuie să justifice alegerea unui termen mai scurt.</w:t>
            </w:r>
          </w:p>
        </w:tc>
        <w:tc>
          <w:tcPr>
            <w:tcW w:w="4642" w:type="dxa"/>
          </w:tcPr>
          <w:p w14:paraId="0B16497A" w14:textId="77777777" w:rsidR="007D76E1" w:rsidRPr="00DC4948" w:rsidRDefault="007D76E1" w:rsidP="007D76E1">
            <w:pPr>
              <w:jc w:val="both"/>
              <w:rPr>
                <w:b/>
                <w:bCs/>
                <w:sz w:val="24"/>
                <w:szCs w:val="24"/>
                <w:lang w:val="ro-MD"/>
              </w:rPr>
            </w:pPr>
            <w:r w:rsidRPr="00DC4948">
              <w:rPr>
                <w:b/>
                <w:bCs/>
                <w:sz w:val="24"/>
                <w:szCs w:val="24"/>
                <w:lang w:val="ro-MD"/>
              </w:rPr>
              <w:lastRenderedPageBreak/>
              <w:t xml:space="preserve">Se acceptă </w:t>
            </w:r>
          </w:p>
          <w:p w14:paraId="584F138E" w14:textId="77777777" w:rsidR="007D76E1" w:rsidRPr="00DC4948" w:rsidRDefault="007D76E1" w:rsidP="007D76E1">
            <w:pPr>
              <w:jc w:val="both"/>
              <w:rPr>
                <w:sz w:val="24"/>
                <w:szCs w:val="24"/>
                <w:lang w:val="ro-MD"/>
              </w:rPr>
            </w:pPr>
          </w:p>
          <w:p w14:paraId="1D495F25" w14:textId="77777777" w:rsidR="0081375E" w:rsidRPr="00DC4948" w:rsidRDefault="0081375E" w:rsidP="0081375E">
            <w:pPr>
              <w:jc w:val="both"/>
              <w:rPr>
                <w:color w:val="000000" w:themeColor="text1"/>
                <w:sz w:val="24"/>
                <w:szCs w:val="24"/>
                <w:lang w:val="ro-MD"/>
              </w:rPr>
            </w:pPr>
            <w:r w:rsidRPr="00DC4948">
              <w:rPr>
                <w:color w:val="000000" w:themeColor="text1"/>
                <w:sz w:val="24"/>
                <w:szCs w:val="24"/>
                <w:lang w:val="ro-MD"/>
              </w:rPr>
              <w:t xml:space="preserve">Termenul </w:t>
            </w:r>
            <w:r>
              <w:rPr>
                <w:color w:val="000000" w:themeColor="text1"/>
                <w:sz w:val="24"/>
                <w:szCs w:val="24"/>
                <w:lang w:val="ro-MD"/>
              </w:rPr>
              <w:t xml:space="preserve">general </w:t>
            </w:r>
            <w:r w:rsidRPr="00DC4948">
              <w:rPr>
                <w:color w:val="000000" w:themeColor="text1"/>
                <w:sz w:val="24"/>
                <w:szCs w:val="24"/>
                <w:lang w:val="ro-MD"/>
              </w:rPr>
              <w:t xml:space="preserve">de consultare la etapa de inițiere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22D3DB9F" w14:textId="77777777" w:rsidR="0081375E" w:rsidRPr="00DC4948" w:rsidRDefault="0081375E" w:rsidP="0081375E">
            <w:pPr>
              <w:jc w:val="both"/>
              <w:rPr>
                <w:color w:val="000000" w:themeColor="text1"/>
                <w:sz w:val="24"/>
                <w:szCs w:val="24"/>
                <w:lang w:val="ro-MD"/>
              </w:rPr>
            </w:pPr>
            <w:r w:rsidRPr="00DC4948">
              <w:rPr>
                <w:color w:val="000000" w:themeColor="text1"/>
                <w:sz w:val="24"/>
                <w:szCs w:val="24"/>
                <w:lang w:val="ro-MD"/>
              </w:rPr>
              <w:t>Termenul</w:t>
            </w:r>
            <w:r>
              <w:rPr>
                <w:color w:val="000000" w:themeColor="text1"/>
                <w:sz w:val="24"/>
                <w:szCs w:val="24"/>
                <w:lang w:val="ro-MD"/>
              </w:rPr>
              <w:t xml:space="preserve"> general</w:t>
            </w:r>
            <w:r w:rsidRPr="00DC4948">
              <w:rPr>
                <w:color w:val="000000" w:themeColor="text1"/>
                <w:sz w:val="24"/>
                <w:szCs w:val="24"/>
                <w:lang w:val="ro-MD"/>
              </w:rPr>
              <w:t xml:space="preserve"> de consultare la etapa de consultare publică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349D19AF" w14:textId="77777777" w:rsidR="0081375E" w:rsidRPr="00DC4948" w:rsidRDefault="0081375E" w:rsidP="0081375E">
            <w:pPr>
              <w:jc w:val="both"/>
              <w:rPr>
                <w:rFonts w:cs="Times New Roman"/>
                <w:sz w:val="24"/>
                <w:szCs w:val="24"/>
                <w:lang w:val="ro-MD"/>
              </w:rPr>
            </w:pPr>
            <w:r w:rsidRPr="00DC4948">
              <w:rPr>
                <w:rFonts w:cs="Times New Roman"/>
                <w:sz w:val="24"/>
                <w:szCs w:val="24"/>
                <w:lang w:val="ro-MD"/>
              </w:rPr>
              <w:t>Proiectul prevede și procedura de consultare publică simplificată în cazuri excepționale, cu fundamentarea selectării acestei proceduri.</w:t>
            </w:r>
          </w:p>
          <w:p w14:paraId="5973DA9C" w14:textId="18B971A4" w:rsidR="007D76E1" w:rsidRPr="00DC4948" w:rsidRDefault="007D76E1" w:rsidP="007D76E1">
            <w:pPr>
              <w:jc w:val="both"/>
              <w:rPr>
                <w:sz w:val="24"/>
                <w:szCs w:val="24"/>
                <w:lang w:val="ro-MD"/>
              </w:rPr>
            </w:pPr>
          </w:p>
        </w:tc>
      </w:tr>
      <w:tr w:rsidR="00EC6778" w:rsidRPr="002A0E1D" w14:paraId="4DCDCB89" w14:textId="77777777" w:rsidTr="006D23B2">
        <w:tc>
          <w:tcPr>
            <w:tcW w:w="653" w:type="dxa"/>
            <w:shd w:val="clear" w:color="auto" w:fill="E2EFD9" w:themeFill="accent6" w:themeFillTint="33"/>
          </w:tcPr>
          <w:p w14:paraId="6C1A233F"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41C729E3" w14:textId="77777777" w:rsidR="00EC6778" w:rsidRPr="00DC4948" w:rsidRDefault="00EC6778" w:rsidP="00EC6778">
            <w:pPr>
              <w:jc w:val="both"/>
              <w:rPr>
                <w:b/>
                <w:bCs/>
                <w:sz w:val="24"/>
                <w:szCs w:val="24"/>
                <w:lang w:val="ro-MD"/>
              </w:rPr>
            </w:pPr>
          </w:p>
        </w:tc>
        <w:tc>
          <w:tcPr>
            <w:tcW w:w="2809" w:type="dxa"/>
          </w:tcPr>
          <w:p w14:paraId="109EC900" w14:textId="658E4771" w:rsidR="00EC6778" w:rsidRPr="00DC4948" w:rsidRDefault="00EC6778" w:rsidP="00EC6778">
            <w:pPr>
              <w:jc w:val="both"/>
              <w:rPr>
                <w:sz w:val="24"/>
                <w:szCs w:val="24"/>
                <w:u w:val="single"/>
                <w:lang w:val="ro-MD"/>
              </w:rPr>
            </w:pPr>
            <w:r w:rsidRPr="00DC4948">
              <w:rPr>
                <w:sz w:val="24"/>
                <w:szCs w:val="24"/>
                <w:u w:val="single"/>
                <w:lang w:val="ro-MD"/>
              </w:rPr>
              <w:t>DORCAS</w:t>
            </w:r>
          </w:p>
        </w:tc>
        <w:tc>
          <w:tcPr>
            <w:tcW w:w="3731" w:type="dxa"/>
            <w:gridSpan w:val="2"/>
          </w:tcPr>
          <w:p w14:paraId="3691CF2E" w14:textId="46EC750C" w:rsidR="00EC6778" w:rsidRPr="00DC4948" w:rsidRDefault="00EC6778" w:rsidP="00EC6778">
            <w:pPr>
              <w:jc w:val="both"/>
              <w:rPr>
                <w:sz w:val="24"/>
                <w:szCs w:val="24"/>
                <w:lang w:val="ro-MD"/>
              </w:rPr>
            </w:pPr>
            <w:r w:rsidRPr="00DC4948">
              <w:rPr>
                <w:sz w:val="24"/>
                <w:szCs w:val="24"/>
                <w:lang w:val="ro-MD"/>
              </w:rPr>
              <w:t>Proiectul de act normativ se transmite spre avizare autorităților publice interesate după colectarea propunerilor formulate la etapa de consultare și inserarea acestora, după caz în proiect.</w:t>
            </w:r>
          </w:p>
        </w:tc>
        <w:tc>
          <w:tcPr>
            <w:tcW w:w="4642" w:type="dxa"/>
          </w:tcPr>
          <w:p w14:paraId="1A96B426" w14:textId="65F2ADEA" w:rsidR="00EC6778" w:rsidRPr="00DC4948" w:rsidRDefault="006D23B2" w:rsidP="00EC6778">
            <w:pPr>
              <w:jc w:val="both"/>
              <w:rPr>
                <w:b/>
                <w:bCs/>
                <w:sz w:val="24"/>
                <w:szCs w:val="24"/>
                <w:lang w:val="ro-MD"/>
              </w:rPr>
            </w:pPr>
            <w:r w:rsidRPr="00DC4948">
              <w:rPr>
                <w:b/>
                <w:bCs/>
                <w:sz w:val="24"/>
                <w:szCs w:val="24"/>
                <w:lang w:val="ro-MD"/>
              </w:rPr>
              <w:t>Se acceptă parțial</w:t>
            </w:r>
          </w:p>
          <w:p w14:paraId="49890979" w14:textId="77777777" w:rsidR="006D23B2" w:rsidRPr="00DC4948" w:rsidRDefault="006D23B2" w:rsidP="00EC6778">
            <w:pPr>
              <w:jc w:val="both"/>
              <w:rPr>
                <w:sz w:val="24"/>
                <w:szCs w:val="24"/>
                <w:lang w:val="ro-MD"/>
              </w:rPr>
            </w:pPr>
            <w:r w:rsidRPr="00DC4948">
              <w:rPr>
                <w:sz w:val="24"/>
                <w:szCs w:val="24"/>
                <w:lang w:val="ro-MD"/>
              </w:rPr>
              <w:t xml:space="preserve">Procedura de avizare și cea de consultare publică a proiectului are loc în paralel. </w:t>
            </w:r>
          </w:p>
          <w:p w14:paraId="12C5EACF" w14:textId="5D293B87" w:rsidR="006D23B2" w:rsidRPr="00DC4948" w:rsidRDefault="006D23B2" w:rsidP="00EC6778">
            <w:pPr>
              <w:jc w:val="both"/>
              <w:rPr>
                <w:sz w:val="24"/>
                <w:szCs w:val="24"/>
                <w:lang w:val="ro-MD"/>
              </w:rPr>
            </w:pPr>
            <w:r w:rsidRPr="00DC4948">
              <w:rPr>
                <w:sz w:val="24"/>
                <w:szCs w:val="24"/>
                <w:lang w:val="ro-MD"/>
              </w:rPr>
              <w:t>Totodată, se va reține faptul că, dacă urmare avizării/consultării publice proiectul de decizie este modificat în proporție de 1/3, acest proiect este supus procedurii de avizare repetată.</w:t>
            </w:r>
          </w:p>
        </w:tc>
      </w:tr>
      <w:tr w:rsidR="00EC6778" w:rsidRPr="002A0E1D" w14:paraId="5A269B02" w14:textId="77777777" w:rsidTr="00B34CFD">
        <w:tc>
          <w:tcPr>
            <w:tcW w:w="653" w:type="dxa"/>
            <w:shd w:val="clear" w:color="auto" w:fill="E2EFD9" w:themeFill="accent6" w:themeFillTint="33"/>
          </w:tcPr>
          <w:p w14:paraId="3AA17DDB"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0662062" w14:textId="77777777" w:rsidR="00EC6778" w:rsidRPr="00DC4948" w:rsidRDefault="00EC6778" w:rsidP="00EC6778">
            <w:pPr>
              <w:jc w:val="both"/>
              <w:rPr>
                <w:b/>
                <w:bCs/>
                <w:sz w:val="24"/>
                <w:szCs w:val="24"/>
                <w:lang w:val="ro-MD"/>
              </w:rPr>
            </w:pPr>
          </w:p>
        </w:tc>
        <w:tc>
          <w:tcPr>
            <w:tcW w:w="2809" w:type="dxa"/>
          </w:tcPr>
          <w:p w14:paraId="48F54A09" w14:textId="44EEE80E" w:rsidR="00EC6778" w:rsidRPr="00DC4948" w:rsidRDefault="00EC6778" w:rsidP="00EC6778">
            <w:pPr>
              <w:jc w:val="both"/>
              <w:rPr>
                <w:sz w:val="24"/>
                <w:szCs w:val="24"/>
                <w:u w:val="single"/>
                <w:lang w:val="ro-MD"/>
              </w:rPr>
            </w:pPr>
            <w:r w:rsidRPr="00DC4948">
              <w:rPr>
                <w:sz w:val="24"/>
                <w:szCs w:val="24"/>
                <w:u w:val="single"/>
                <w:lang w:val="ro-MD"/>
              </w:rPr>
              <w:t>DORCAS</w:t>
            </w:r>
          </w:p>
        </w:tc>
        <w:tc>
          <w:tcPr>
            <w:tcW w:w="3731" w:type="dxa"/>
            <w:gridSpan w:val="2"/>
          </w:tcPr>
          <w:p w14:paraId="0D7610B3" w14:textId="77777777" w:rsidR="00EC6778" w:rsidRPr="00EC6778" w:rsidRDefault="00EC6778" w:rsidP="00EC6778">
            <w:pPr>
              <w:jc w:val="both"/>
              <w:rPr>
                <w:sz w:val="24"/>
                <w:szCs w:val="24"/>
                <w:lang w:val="ro-MD"/>
              </w:rPr>
            </w:pPr>
            <w:r w:rsidRPr="00EC6778">
              <w:rPr>
                <w:sz w:val="24"/>
                <w:szCs w:val="24"/>
                <w:lang w:val="ro-MD"/>
              </w:rPr>
              <w:t>Modalitățile de consultare să fie în concordanță cu cele ale Legii 100.</w:t>
            </w:r>
          </w:p>
          <w:p w14:paraId="056B4E1D" w14:textId="77777777" w:rsidR="00EC6778" w:rsidRPr="00EC6778" w:rsidRDefault="00EC6778" w:rsidP="00EC6778">
            <w:pPr>
              <w:jc w:val="both"/>
              <w:rPr>
                <w:sz w:val="24"/>
                <w:szCs w:val="24"/>
                <w:lang w:val="ro-MD"/>
              </w:rPr>
            </w:pPr>
            <w:r w:rsidRPr="00EC6778">
              <w:rPr>
                <w:sz w:val="24"/>
                <w:szCs w:val="24"/>
                <w:lang w:val="ro-MD"/>
              </w:rPr>
              <w:t>Conform art. 21 al legii 100, implicarea societății civile e menționată abia la punctul E, dar ar fi bine aceasta să înceapă de la început din etapa A, prin prezența reprezentanților OSC/categoriei vizate în grupul de lucru, și</w:t>
            </w:r>
          </w:p>
          <w:p w14:paraId="05260D78" w14:textId="00A07306" w:rsidR="00EC6778" w:rsidRPr="00DC4948" w:rsidRDefault="00EC6778" w:rsidP="00EC6778">
            <w:pPr>
              <w:jc w:val="both"/>
              <w:rPr>
                <w:sz w:val="24"/>
                <w:szCs w:val="24"/>
                <w:lang w:val="ro-MD"/>
              </w:rPr>
            </w:pPr>
            <w:r w:rsidRPr="00DC4948">
              <w:rPr>
                <w:sz w:val="24"/>
                <w:szCs w:val="24"/>
                <w:lang w:val="ro-MD"/>
              </w:rPr>
              <w:t>aceasta să nu fie opțională, ci obligatorie (sau altă modalitate de consultare)</w:t>
            </w:r>
          </w:p>
        </w:tc>
        <w:tc>
          <w:tcPr>
            <w:tcW w:w="4642" w:type="dxa"/>
          </w:tcPr>
          <w:p w14:paraId="7023338B" w14:textId="77777777" w:rsidR="00EC6778" w:rsidRPr="00DC4948" w:rsidRDefault="006D23B2" w:rsidP="00EC6778">
            <w:pPr>
              <w:jc w:val="both"/>
              <w:rPr>
                <w:b/>
                <w:bCs/>
                <w:sz w:val="24"/>
                <w:szCs w:val="24"/>
                <w:lang w:val="ro-MD"/>
              </w:rPr>
            </w:pPr>
            <w:r w:rsidRPr="00DC4948">
              <w:rPr>
                <w:b/>
                <w:bCs/>
                <w:sz w:val="24"/>
                <w:szCs w:val="24"/>
                <w:lang w:val="ro-MD"/>
              </w:rPr>
              <w:t>Se acceptă parțial</w:t>
            </w:r>
          </w:p>
          <w:p w14:paraId="7807C1B5" w14:textId="77777777" w:rsidR="006D23B2" w:rsidRPr="006D23B2" w:rsidRDefault="006D23B2" w:rsidP="006D23B2">
            <w:pPr>
              <w:jc w:val="both"/>
              <w:rPr>
                <w:sz w:val="24"/>
                <w:szCs w:val="24"/>
                <w:lang w:val="ro-MD"/>
              </w:rPr>
            </w:pPr>
            <w:r w:rsidRPr="006D23B2">
              <w:rPr>
                <w:sz w:val="24"/>
                <w:szCs w:val="24"/>
                <w:lang w:val="ro-MD"/>
              </w:rPr>
              <w:t>Procesul de legiferare a unui act normativ include etape specifice proceselor interne ale autorității publice-autor, ale autorităților ce aprobă, adoptă sau emit actul normativ, precum și procese interinstituționale de promovare a actului normativ, stabilite în Constituție.</w:t>
            </w:r>
          </w:p>
          <w:p w14:paraId="0A49D488" w14:textId="77777777" w:rsidR="006D23B2" w:rsidRPr="00DC4948" w:rsidRDefault="006D23B2" w:rsidP="006D23B2">
            <w:pPr>
              <w:jc w:val="both"/>
              <w:rPr>
                <w:sz w:val="24"/>
                <w:szCs w:val="24"/>
                <w:lang w:val="ro-MD"/>
              </w:rPr>
            </w:pPr>
            <w:r w:rsidRPr="00DC4948">
              <w:rPr>
                <w:sz w:val="24"/>
                <w:szCs w:val="24"/>
                <w:lang w:val="ro-MD"/>
              </w:rPr>
              <w:t>Proiectul legii vizează exact etapele procesului de legiferare în care are loc participarea publică, conform normelor și standardelor internaționale de participare publică la procesul decizional.</w:t>
            </w:r>
          </w:p>
          <w:p w14:paraId="1FDF720A" w14:textId="3D42E594" w:rsidR="006D23B2" w:rsidRPr="00DC4948" w:rsidRDefault="006D23B2" w:rsidP="006D23B2">
            <w:pPr>
              <w:jc w:val="both"/>
              <w:rPr>
                <w:sz w:val="24"/>
                <w:szCs w:val="24"/>
                <w:lang w:val="ro-MD"/>
              </w:rPr>
            </w:pPr>
            <w:r w:rsidRPr="00DC4948">
              <w:rPr>
                <w:sz w:val="24"/>
                <w:szCs w:val="24"/>
                <w:lang w:val="ro-MD"/>
              </w:rPr>
              <w:t>De reținut faptul că, participarea publică în procesul decizional, conform proiectului, este definită de la etapa de inițiere a elaborării, unde părțile interesate au rolul</w:t>
            </w:r>
            <w:r w:rsidR="00110EDB" w:rsidRPr="00DC4948">
              <w:rPr>
                <w:sz w:val="24"/>
                <w:szCs w:val="24"/>
                <w:lang w:val="ro-MD"/>
              </w:rPr>
              <w:t xml:space="preserve"> bine definit privind participarea, inclusiv în componența grupurilor de lucru permanente sau ad-hoc ale autorității publice-autor.</w:t>
            </w:r>
          </w:p>
        </w:tc>
      </w:tr>
      <w:tr w:rsidR="00EC6778" w:rsidRPr="002A0E1D" w14:paraId="0C553490" w14:textId="4C967906" w:rsidTr="0075584C">
        <w:tc>
          <w:tcPr>
            <w:tcW w:w="653" w:type="dxa"/>
            <w:shd w:val="clear" w:color="auto" w:fill="E2EFD9" w:themeFill="accent6" w:themeFillTint="33"/>
          </w:tcPr>
          <w:p w14:paraId="01BF90DB"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2D24C4DA" w14:textId="77777777" w:rsidR="00EC6778" w:rsidRPr="00DC4948" w:rsidRDefault="00EC6778" w:rsidP="00EC6778">
            <w:pPr>
              <w:jc w:val="both"/>
              <w:rPr>
                <w:b/>
                <w:bCs/>
                <w:sz w:val="24"/>
                <w:szCs w:val="24"/>
                <w:lang w:val="ro-MD"/>
              </w:rPr>
            </w:pPr>
          </w:p>
        </w:tc>
        <w:tc>
          <w:tcPr>
            <w:tcW w:w="2809" w:type="dxa"/>
          </w:tcPr>
          <w:p w14:paraId="76A0A7E0" w14:textId="63645814" w:rsidR="00EC6778" w:rsidRPr="00DC4948" w:rsidRDefault="00EC6778" w:rsidP="00EC6778">
            <w:pPr>
              <w:jc w:val="both"/>
              <w:rPr>
                <w:sz w:val="24"/>
                <w:szCs w:val="24"/>
                <w:lang w:val="ro-MD"/>
              </w:rPr>
            </w:pPr>
            <w:r w:rsidRPr="00DC4948">
              <w:rPr>
                <w:sz w:val="24"/>
                <w:szCs w:val="24"/>
                <w:u w:val="single"/>
                <w:lang w:val="ro-MD"/>
              </w:rPr>
              <w:t xml:space="preserve">MAp </w:t>
            </w:r>
          </w:p>
        </w:tc>
        <w:tc>
          <w:tcPr>
            <w:tcW w:w="3731" w:type="dxa"/>
            <w:gridSpan w:val="2"/>
          </w:tcPr>
          <w:p w14:paraId="2878C199" w14:textId="2784F82C" w:rsidR="00EC6778" w:rsidRPr="00DC4948" w:rsidRDefault="00EC6778" w:rsidP="00EC6778">
            <w:pPr>
              <w:jc w:val="both"/>
              <w:rPr>
                <w:sz w:val="24"/>
                <w:szCs w:val="24"/>
                <w:u w:val="single"/>
                <w:lang w:val="ro-MD"/>
              </w:rPr>
            </w:pPr>
            <w:r w:rsidRPr="00DC4948">
              <w:rPr>
                <w:sz w:val="24"/>
                <w:szCs w:val="24"/>
                <w:lang w:val="ro-MD"/>
              </w:rPr>
              <w:t>Ministerul Apărării susține necesitatea diversificării formelor de consultare publică, simplificării accesului la listele actualizate ale părților interesate, precum și dezvoltarea mecanismelor de cointeresare și implicare activă a cetățenilor în acest proces.</w:t>
            </w:r>
          </w:p>
        </w:tc>
        <w:tc>
          <w:tcPr>
            <w:tcW w:w="4642" w:type="dxa"/>
          </w:tcPr>
          <w:p w14:paraId="1C20FB71" w14:textId="77777777" w:rsidR="00EC6778" w:rsidRPr="00DC4948" w:rsidRDefault="00EC6778" w:rsidP="00EC6778">
            <w:pPr>
              <w:jc w:val="both"/>
              <w:rPr>
                <w:b/>
                <w:bCs/>
                <w:sz w:val="24"/>
                <w:szCs w:val="24"/>
                <w:lang w:val="ro-MD"/>
              </w:rPr>
            </w:pPr>
            <w:r w:rsidRPr="00DC4948">
              <w:rPr>
                <w:b/>
                <w:bCs/>
                <w:sz w:val="24"/>
                <w:szCs w:val="24"/>
                <w:lang w:val="ro-MD"/>
              </w:rPr>
              <w:t>Se acceptă parțial</w:t>
            </w:r>
          </w:p>
          <w:p w14:paraId="385AE203" w14:textId="77777777" w:rsidR="00EC6778" w:rsidRPr="00DC4948" w:rsidRDefault="00EC6778" w:rsidP="00EC6778">
            <w:pPr>
              <w:jc w:val="both"/>
              <w:rPr>
                <w:sz w:val="24"/>
                <w:szCs w:val="24"/>
                <w:u w:val="single"/>
                <w:lang w:val="ro-MD"/>
              </w:rPr>
            </w:pPr>
          </w:p>
          <w:p w14:paraId="119D5D44" w14:textId="23F29267" w:rsidR="00EC6778" w:rsidRPr="00DC4948" w:rsidRDefault="00EC6778" w:rsidP="00EC6778">
            <w:pPr>
              <w:jc w:val="both"/>
              <w:rPr>
                <w:sz w:val="24"/>
                <w:szCs w:val="24"/>
                <w:lang w:val="ro-MD"/>
              </w:rPr>
            </w:pPr>
            <w:r w:rsidRPr="00DC4948">
              <w:rPr>
                <w:sz w:val="24"/>
                <w:szCs w:val="24"/>
                <w:lang w:val="ro-MD"/>
              </w:rPr>
              <w:t>Proiectul de lege conține prevederi atât despre consultarea tradițională a părților interesate, cu depunerea propunerilor și recomandărilor în formă scrisă, cât și metodele alternative de consultare publică, inclusiv desfășurarea ședințelor de consultare publică.</w:t>
            </w:r>
          </w:p>
          <w:p w14:paraId="43ADB9AA" w14:textId="59AF8D82" w:rsidR="00EC6778" w:rsidRPr="00DC4948" w:rsidRDefault="00EC6778" w:rsidP="00EC6778">
            <w:pPr>
              <w:jc w:val="both"/>
              <w:rPr>
                <w:sz w:val="24"/>
                <w:szCs w:val="24"/>
                <w:lang w:val="ro-MD"/>
              </w:rPr>
            </w:pPr>
            <w:r w:rsidRPr="00DC4948">
              <w:rPr>
                <w:sz w:val="24"/>
                <w:szCs w:val="24"/>
                <w:lang w:val="ro-MD"/>
              </w:rPr>
              <w:t>În ceea ce privește atragerea părților interesate în dialog, intensificarea implicării acestora în procesul decizional, ține în cea mai mare parte de eforturile autorităților publice.</w:t>
            </w:r>
          </w:p>
        </w:tc>
      </w:tr>
      <w:tr w:rsidR="00EC6778" w:rsidRPr="002A0E1D" w14:paraId="46098BEF" w14:textId="7AB88A77" w:rsidTr="003744B0">
        <w:tc>
          <w:tcPr>
            <w:tcW w:w="653" w:type="dxa"/>
            <w:shd w:val="clear" w:color="auto" w:fill="A8D08D" w:themeFill="accent6" w:themeFillTint="99"/>
          </w:tcPr>
          <w:p w14:paraId="6EB34D3D"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FA705E8" w14:textId="77777777" w:rsidR="00EC6778" w:rsidRPr="00DC4948" w:rsidRDefault="00EC6778" w:rsidP="00EC6778">
            <w:pPr>
              <w:jc w:val="both"/>
              <w:rPr>
                <w:b/>
                <w:bCs/>
                <w:sz w:val="24"/>
                <w:szCs w:val="24"/>
                <w:lang w:val="ro-MD"/>
              </w:rPr>
            </w:pPr>
          </w:p>
        </w:tc>
        <w:tc>
          <w:tcPr>
            <w:tcW w:w="2809" w:type="dxa"/>
          </w:tcPr>
          <w:p w14:paraId="759A9315" w14:textId="499F4B8E" w:rsidR="00EC6778" w:rsidRPr="00DC4948" w:rsidRDefault="00EC6778" w:rsidP="00EC6778">
            <w:pPr>
              <w:pStyle w:val="Default"/>
              <w:jc w:val="both"/>
              <w:rPr>
                <w:lang w:val="ro-MD"/>
              </w:rPr>
            </w:pPr>
            <w:r w:rsidRPr="00DC4948">
              <w:rPr>
                <w:u w:val="single"/>
                <w:lang w:val="ro-MD"/>
              </w:rPr>
              <w:t xml:space="preserve">MAp </w:t>
            </w:r>
          </w:p>
        </w:tc>
        <w:tc>
          <w:tcPr>
            <w:tcW w:w="3731" w:type="dxa"/>
            <w:gridSpan w:val="2"/>
          </w:tcPr>
          <w:p w14:paraId="31CAC23A" w14:textId="2AB8A2D2" w:rsidR="00EC6778" w:rsidRPr="00DC4948" w:rsidRDefault="00EC6778" w:rsidP="00EC6778">
            <w:pPr>
              <w:pStyle w:val="Default"/>
              <w:jc w:val="both"/>
              <w:rPr>
                <w:u w:val="single"/>
                <w:lang w:val="ro-MD"/>
              </w:rPr>
            </w:pPr>
            <w:r w:rsidRPr="00DC4948">
              <w:rPr>
                <w:color w:val="auto"/>
                <w:lang w:val="ro-MD"/>
              </w:rPr>
              <w:t>Ținând cont de faptul că, atât paginile web oficiale ale ministerelor, cât și platforma https://particip.gov.md, nu sunt accesate frecvent de către societatea civilă, ar fi benefică utilizarea mai frecventă a informării direcționate a părților interesate pentru a asigura posibilitatea participării acestora la orice etapă a procesului decizional (pentru proiectele de acte normative, administrative care pot avea un impact major social, economic, asupra mediului sau de altă natură).</w:t>
            </w:r>
          </w:p>
        </w:tc>
        <w:tc>
          <w:tcPr>
            <w:tcW w:w="4642" w:type="dxa"/>
          </w:tcPr>
          <w:p w14:paraId="5BB986CF" w14:textId="50CF1607" w:rsidR="00EC6778" w:rsidRPr="00DC4948" w:rsidRDefault="00EC6778" w:rsidP="00EC6778">
            <w:pPr>
              <w:pStyle w:val="Default"/>
              <w:jc w:val="both"/>
              <w:rPr>
                <w:b/>
                <w:bCs/>
                <w:lang w:val="ro-MD"/>
              </w:rPr>
            </w:pPr>
            <w:r w:rsidRPr="00DC4948">
              <w:rPr>
                <w:b/>
                <w:bCs/>
                <w:lang w:val="ro-MD"/>
              </w:rPr>
              <w:t>Se acceptă</w:t>
            </w:r>
          </w:p>
          <w:p w14:paraId="338CF28B" w14:textId="7C681EFE" w:rsidR="00EC6778" w:rsidRPr="00DC4948" w:rsidRDefault="00EC6778" w:rsidP="00EC6778">
            <w:pPr>
              <w:pStyle w:val="Default"/>
              <w:jc w:val="both"/>
              <w:rPr>
                <w:lang w:val="ro-MD"/>
              </w:rPr>
            </w:pPr>
            <w:r w:rsidRPr="00DC4948">
              <w:rPr>
                <w:lang w:val="ro-MD"/>
              </w:rPr>
              <w:t>Proiectul de lege prevede obligația autorității publice-autor de a informa direcționat părțile interesate despre procesul decizional.</w:t>
            </w:r>
          </w:p>
          <w:p w14:paraId="1C33E189" w14:textId="1071A440" w:rsidR="00EC6778" w:rsidRPr="00DC4948" w:rsidRDefault="00EC6778" w:rsidP="00EC6778">
            <w:pPr>
              <w:pStyle w:val="Default"/>
              <w:jc w:val="both"/>
              <w:rPr>
                <w:lang w:val="ro-MD"/>
              </w:rPr>
            </w:pPr>
            <w:r w:rsidRPr="00DC4948">
              <w:rPr>
                <w:lang w:val="ro-MD"/>
              </w:rPr>
              <w:t>Totodată, pentru facilitarea acestui exercițiu și asigurarea continuității transmiterii direcționate a mesajelor aferente unui proiect de decizie, în procesul de modernizare a platformei particip.gov.md  este examinată posibilitatea de integrare pe acesta a listelor părților interesate ale fiecărei autorități.</w:t>
            </w:r>
          </w:p>
          <w:p w14:paraId="0D600CC7" w14:textId="72B6DFC6" w:rsidR="00EC6778" w:rsidRPr="00DC4948" w:rsidRDefault="00EC6778" w:rsidP="00EC6778">
            <w:pPr>
              <w:pStyle w:val="Default"/>
              <w:jc w:val="both"/>
              <w:rPr>
                <w:lang w:val="ro-MD"/>
              </w:rPr>
            </w:pPr>
            <w:r w:rsidRPr="00DC4948">
              <w:rPr>
                <w:lang w:val="ro-MD"/>
              </w:rPr>
              <w:t>Astfel, la publicarea anunțului de inițiere din listă se vor selecta părțile interesate de subiect, iar la fiecare altă informație adăugată la proiectul în cauză, părțile interesate vor primi automat notificările de actualizare a informației. În acest mod va decădea necesitatea de informare a părților interesate la fiecare etapă de dezvoltare a proiectului.</w:t>
            </w:r>
          </w:p>
          <w:p w14:paraId="14A50406" w14:textId="11228B78" w:rsidR="00EC6778" w:rsidRPr="00DC4948" w:rsidRDefault="00EC6778" w:rsidP="00EC6778">
            <w:pPr>
              <w:pStyle w:val="Default"/>
              <w:jc w:val="both"/>
              <w:rPr>
                <w:lang w:val="ro-MD"/>
              </w:rPr>
            </w:pPr>
          </w:p>
        </w:tc>
      </w:tr>
      <w:tr w:rsidR="00EC6778" w:rsidRPr="002A0E1D" w14:paraId="64033795" w14:textId="19981959" w:rsidTr="003744B0">
        <w:tc>
          <w:tcPr>
            <w:tcW w:w="653" w:type="dxa"/>
            <w:shd w:val="clear" w:color="auto" w:fill="E2EFD9" w:themeFill="accent6" w:themeFillTint="33"/>
          </w:tcPr>
          <w:p w14:paraId="367F9C7F"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58A38D00" w14:textId="77777777" w:rsidR="00EC6778" w:rsidRPr="00DC4948" w:rsidRDefault="00EC6778" w:rsidP="00EC6778">
            <w:pPr>
              <w:jc w:val="both"/>
              <w:rPr>
                <w:b/>
                <w:bCs/>
                <w:sz w:val="24"/>
                <w:szCs w:val="24"/>
                <w:lang w:val="ro-MD"/>
              </w:rPr>
            </w:pPr>
          </w:p>
        </w:tc>
        <w:tc>
          <w:tcPr>
            <w:tcW w:w="2809" w:type="dxa"/>
          </w:tcPr>
          <w:p w14:paraId="1565232D" w14:textId="60291B18" w:rsidR="00EC6778" w:rsidRPr="00DC4948" w:rsidRDefault="00EC6778" w:rsidP="00EC6778">
            <w:pPr>
              <w:pStyle w:val="Default"/>
              <w:rPr>
                <w:b/>
                <w:bCs/>
                <w:color w:val="0070C0"/>
                <w:lang w:val="ro-MD"/>
              </w:rPr>
            </w:pPr>
            <w:r w:rsidRPr="00DC4948">
              <w:rPr>
                <w:u w:val="single"/>
                <w:lang w:val="ro-MD"/>
              </w:rPr>
              <w:t>MAIA</w:t>
            </w:r>
          </w:p>
        </w:tc>
        <w:tc>
          <w:tcPr>
            <w:tcW w:w="3731" w:type="dxa"/>
            <w:gridSpan w:val="2"/>
          </w:tcPr>
          <w:p w14:paraId="2C38CCD3" w14:textId="3FBAFF3A" w:rsidR="00EC6778" w:rsidRPr="00DC4948" w:rsidRDefault="00EC6778" w:rsidP="00EC6778">
            <w:pPr>
              <w:pStyle w:val="Default"/>
              <w:jc w:val="both"/>
              <w:rPr>
                <w:u w:val="single"/>
                <w:lang w:val="ro-MD"/>
              </w:rPr>
            </w:pPr>
            <w:r w:rsidRPr="00DC4948">
              <w:rPr>
                <w:color w:val="auto"/>
                <w:lang w:val="ro-MD"/>
              </w:rPr>
              <w:t xml:space="preserve">Includerea unei prevederi privind organizarea consultărilor publice </w:t>
            </w:r>
            <w:r w:rsidRPr="00DC4948">
              <w:rPr>
                <w:color w:val="auto"/>
                <w:lang w:val="ro-MD"/>
              </w:rPr>
              <w:lastRenderedPageBreak/>
              <w:t>ținând cont de specificul sectorului, prin elaborarea unui regulament intern.</w:t>
            </w:r>
          </w:p>
        </w:tc>
        <w:tc>
          <w:tcPr>
            <w:tcW w:w="4642" w:type="dxa"/>
          </w:tcPr>
          <w:p w14:paraId="5FA8312C" w14:textId="77234C39" w:rsidR="00EC6778" w:rsidRPr="00DC4948" w:rsidRDefault="00EC6778" w:rsidP="00EC6778">
            <w:pPr>
              <w:pStyle w:val="Default"/>
              <w:jc w:val="both"/>
              <w:rPr>
                <w:b/>
                <w:bCs/>
                <w:lang w:val="ro-MD"/>
              </w:rPr>
            </w:pPr>
            <w:r w:rsidRPr="00DC4948">
              <w:rPr>
                <w:b/>
                <w:bCs/>
                <w:lang w:val="ro-MD"/>
              </w:rPr>
              <w:lastRenderedPageBreak/>
              <w:t>Se acceptă parțial</w:t>
            </w:r>
          </w:p>
          <w:p w14:paraId="20301CDF" w14:textId="77777777" w:rsidR="00EC6778" w:rsidRPr="00DC4948" w:rsidRDefault="00EC6778" w:rsidP="00EC6778">
            <w:pPr>
              <w:pStyle w:val="Default"/>
              <w:jc w:val="both"/>
              <w:rPr>
                <w:u w:val="single"/>
                <w:lang w:val="ro-MD"/>
              </w:rPr>
            </w:pPr>
          </w:p>
          <w:p w14:paraId="7B112386" w14:textId="32C7A095" w:rsidR="00EC6778" w:rsidRPr="00DC4948" w:rsidRDefault="00EC6778" w:rsidP="00EC6778">
            <w:pPr>
              <w:pStyle w:val="Default"/>
              <w:jc w:val="both"/>
              <w:rPr>
                <w:lang w:val="ro-MD"/>
              </w:rPr>
            </w:pPr>
            <w:r w:rsidRPr="00DC4948">
              <w:rPr>
                <w:lang w:val="ro-MD"/>
              </w:rPr>
              <w:lastRenderedPageBreak/>
              <w:t>Posibilitatea de a elabora regulamente interne, în conformitate cu principiile generale de participare publică stipulate în lege, este la latitudinea decizională a autorității.</w:t>
            </w:r>
          </w:p>
        </w:tc>
      </w:tr>
      <w:tr w:rsidR="00EC6778" w:rsidRPr="002A0E1D" w14:paraId="325325DF" w14:textId="5B8CD4B9" w:rsidTr="00943199">
        <w:tc>
          <w:tcPr>
            <w:tcW w:w="653" w:type="dxa"/>
            <w:shd w:val="clear" w:color="auto" w:fill="A8D08D" w:themeFill="accent6" w:themeFillTint="99"/>
          </w:tcPr>
          <w:p w14:paraId="1E23E5ED"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2388A70" w14:textId="77777777" w:rsidR="00EC6778" w:rsidRPr="00DC4948" w:rsidRDefault="00EC6778" w:rsidP="00EC6778">
            <w:pPr>
              <w:jc w:val="both"/>
              <w:rPr>
                <w:b/>
                <w:bCs/>
                <w:sz w:val="24"/>
                <w:szCs w:val="24"/>
                <w:lang w:val="ro-MD"/>
              </w:rPr>
            </w:pPr>
          </w:p>
        </w:tc>
        <w:tc>
          <w:tcPr>
            <w:tcW w:w="2809" w:type="dxa"/>
          </w:tcPr>
          <w:p w14:paraId="04518B9B" w14:textId="77777777" w:rsidR="00EC6778" w:rsidRPr="00DC4948" w:rsidRDefault="00EC6778" w:rsidP="00EC6778">
            <w:pPr>
              <w:pStyle w:val="Default"/>
              <w:jc w:val="both"/>
              <w:rPr>
                <w:u w:val="single"/>
                <w:lang w:val="ro-MD"/>
              </w:rPr>
            </w:pPr>
          </w:p>
          <w:p w14:paraId="47657C38" w14:textId="77777777" w:rsidR="00EC6778" w:rsidRPr="00DC4948" w:rsidRDefault="00EC6778" w:rsidP="00EC6778">
            <w:pPr>
              <w:pStyle w:val="Default"/>
              <w:jc w:val="both"/>
              <w:rPr>
                <w:u w:val="single"/>
                <w:lang w:val="ro-MD"/>
              </w:rPr>
            </w:pPr>
            <w:r w:rsidRPr="00DC4948">
              <w:rPr>
                <w:u w:val="single"/>
                <w:lang w:val="ro-MD"/>
              </w:rPr>
              <w:t xml:space="preserve"> </w:t>
            </w:r>
          </w:p>
          <w:p w14:paraId="1B5B520E" w14:textId="56086851" w:rsidR="00EC6778" w:rsidRPr="00DC4948" w:rsidRDefault="00EC6778" w:rsidP="00EC6778">
            <w:pPr>
              <w:pStyle w:val="Default"/>
              <w:jc w:val="both"/>
              <w:rPr>
                <w:u w:val="single"/>
                <w:lang w:val="ro-MD"/>
              </w:rPr>
            </w:pPr>
            <w:r w:rsidRPr="00DC4948">
              <w:rPr>
                <w:u w:val="single"/>
                <w:lang w:val="ro-MD"/>
              </w:rPr>
              <w:t>MAIA</w:t>
            </w:r>
          </w:p>
          <w:p w14:paraId="2E23E69F" w14:textId="77777777" w:rsidR="00EC6778" w:rsidRPr="00DC4948" w:rsidRDefault="00EC6778" w:rsidP="00EC6778">
            <w:pPr>
              <w:pStyle w:val="Default"/>
              <w:jc w:val="both"/>
              <w:rPr>
                <w:u w:val="single"/>
                <w:lang w:val="ro-MD"/>
              </w:rPr>
            </w:pPr>
          </w:p>
        </w:tc>
        <w:tc>
          <w:tcPr>
            <w:tcW w:w="3731" w:type="dxa"/>
            <w:gridSpan w:val="2"/>
          </w:tcPr>
          <w:p w14:paraId="6FCCD19F" w14:textId="5F999144" w:rsidR="00EC6778" w:rsidRPr="00DC4948" w:rsidRDefault="00EC6778" w:rsidP="00EC6778">
            <w:pPr>
              <w:pStyle w:val="Default"/>
              <w:jc w:val="both"/>
              <w:rPr>
                <w:u w:val="single"/>
                <w:lang w:val="ro-MD"/>
              </w:rPr>
            </w:pPr>
            <w:r w:rsidRPr="00DC4948">
              <w:rPr>
                <w:color w:val="auto"/>
                <w:lang w:val="ro-MD"/>
              </w:rPr>
              <w:t>Stabilirea consultărilor publice ca durată suficient de lungă, pentru a permite o analiză detaliată a documentelor și propunerilor și pentru a colecta opinii și sugestii din partea publicului</w:t>
            </w:r>
          </w:p>
        </w:tc>
        <w:tc>
          <w:tcPr>
            <w:tcW w:w="4642" w:type="dxa"/>
          </w:tcPr>
          <w:p w14:paraId="549FE761" w14:textId="77777777" w:rsidR="00EC6778" w:rsidRPr="00DC4948" w:rsidRDefault="00EC6778" w:rsidP="00EC6778">
            <w:pPr>
              <w:pStyle w:val="Default"/>
              <w:jc w:val="both"/>
              <w:rPr>
                <w:b/>
                <w:bCs/>
                <w:lang w:val="ro-MD"/>
              </w:rPr>
            </w:pPr>
            <w:r w:rsidRPr="00DC4948">
              <w:rPr>
                <w:b/>
                <w:bCs/>
                <w:lang w:val="ro-MD"/>
              </w:rPr>
              <w:t xml:space="preserve">Se acceptă </w:t>
            </w:r>
          </w:p>
          <w:p w14:paraId="157C47DC" w14:textId="77777777" w:rsidR="00EC6778" w:rsidRPr="00DC4948" w:rsidRDefault="00EC6778" w:rsidP="00EC6778">
            <w:pPr>
              <w:pStyle w:val="Default"/>
              <w:jc w:val="both"/>
              <w:rPr>
                <w:lang w:val="ro-MD"/>
              </w:rPr>
            </w:pPr>
          </w:p>
          <w:p w14:paraId="2335B9EF" w14:textId="77777777" w:rsidR="002A4676" w:rsidRPr="00DC4948" w:rsidRDefault="002A4676" w:rsidP="002A4676">
            <w:pPr>
              <w:jc w:val="both"/>
              <w:rPr>
                <w:color w:val="000000" w:themeColor="text1"/>
                <w:sz w:val="24"/>
                <w:szCs w:val="24"/>
                <w:lang w:val="ro-MD"/>
              </w:rPr>
            </w:pPr>
            <w:r w:rsidRPr="00DC4948">
              <w:rPr>
                <w:color w:val="000000" w:themeColor="text1"/>
                <w:sz w:val="24"/>
                <w:szCs w:val="24"/>
                <w:lang w:val="ro-MD"/>
              </w:rPr>
              <w:t xml:space="preserve">Termenul </w:t>
            </w:r>
            <w:r>
              <w:rPr>
                <w:color w:val="000000" w:themeColor="text1"/>
                <w:sz w:val="24"/>
                <w:szCs w:val="24"/>
                <w:lang w:val="ro-MD"/>
              </w:rPr>
              <w:t xml:space="preserve">general </w:t>
            </w:r>
            <w:r w:rsidRPr="00DC4948">
              <w:rPr>
                <w:color w:val="000000" w:themeColor="text1"/>
                <w:sz w:val="24"/>
                <w:szCs w:val="24"/>
                <w:lang w:val="ro-MD"/>
              </w:rPr>
              <w:t xml:space="preserve">de consultare la etapa de inițiere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5F2AC3B7" w14:textId="77777777" w:rsidR="002A4676" w:rsidRPr="00DC4948" w:rsidRDefault="002A4676" w:rsidP="002A4676">
            <w:pPr>
              <w:jc w:val="both"/>
              <w:rPr>
                <w:color w:val="000000" w:themeColor="text1"/>
                <w:sz w:val="24"/>
                <w:szCs w:val="24"/>
                <w:lang w:val="ro-MD"/>
              </w:rPr>
            </w:pPr>
            <w:r w:rsidRPr="00DC4948">
              <w:rPr>
                <w:color w:val="000000" w:themeColor="text1"/>
                <w:sz w:val="24"/>
                <w:szCs w:val="24"/>
                <w:lang w:val="ro-MD"/>
              </w:rPr>
              <w:t>Termenul</w:t>
            </w:r>
            <w:r>
              <w:rPr>
                <w:color w:val="000000" w:themeColor="text1"/>
                <w:sz w:val="24"/>
                <w:szCs w:val="24"/>
                <w:lang w:val="ro-MD"/>
              </w:rPr>
              <w:t xml:space="preserve"> general</w:t>
            </w:r>
            <w:r w:rsidRPr="00DC4948">
              <w:rPr>
                <w:color w:val="000000" w:themeColor="text1"/>
                <w:sz w:val="24"/>
                <w:szCs w:val="24"/>
                <w:lang w:val="ro-MD"/>
              </w:rPr>
              <w:t xml:space="preserve"> de consultare la etapa de consultare publică a fost stabilit la 10 zile </w:t>
            </w:r>
            <w:r>
              <w:rPr>
                <w:color w:val="000000" w:themeColor="text1"/>
                <w:sz w:val="24"/>
                <w:szCs w:val="24"/>
                <w:lang w:val="ro-MD"/>
              </w:rPr>
              <w:t>lucrătoare</w:t>
            </w:r>
            <w:r w:rsidRPr="00DC4948">
              <w:rPr>
                <w:color w:val="000000" w:themeColor="text1"/>
                <w:sz w:val="24"/>
                <w:szCs w:val="24"/>
                <w:lang w:val="ro-MD"/>
              </w:rPr>
              <w:t xml:space="preserve"> </w:t>
            </w:r>
            <w:r>
              <w:rPr>
                <w:color w:val="000000" w:themeColor="text1"/>
                <w:sz w:val="24"/>
                <w:szCs w:val="24"/>
                <w:lang w:val="ro-MD"/>
              </w:rPr>
              <w:t>și</w:t>
            </w:r>
            <w:r w:rsidRPr="00DC4948">
              <w:rPr>
                <w:color w:val="000000" w:themeColor="text1"/>
                <w:sz w:val="24"/>
                <w:szCs w:val="24"/>
                <w:lang w:val="ro-MD"/>
              </w:rPr>
              <w:t xml:space="preserve"> 15 zile </w:t>
            </w:r>
            <w:r>
              <w:rPr>
                <w:color w:val="000000" w:themeColor="text1"/>
                <w:sz w:val="24"/>
                <w:szCs w:val="24"/>
                <w:lang w:val="ro-MD"/>
              </w:rPr>
              <w:t>lucrătoare</w:t>
            </w:r>
            <w:r w:rsidRPr="00DC4948">
              <w:rPr>
                <w:color w:val="000000" w:themeColor="text1"/>
                <w:sz w:val="24"/>
                <w:szCs w:val="24"/>
                <w:lang w:val="ro-MD"/>
              </w:rPr>
              <w:t xml:space="preserve"> pentru documentele de planificare strategică și politici sectoriale.</w:t>
            </w:r>
          </w:p>
          <w:p w14:paraId="06A31EAC" w14:textId="77777777" w:rsidR="002A4676" w:rsidRPr="00DC4948" w:rsidRDefault="002A4676" w:rsidP="002A4676">
            <w:pPr>
              <w:jc w:val="both"/>
              <w:rPr>
                <w:rFonts w:cs="Times New Roman"/>
                <w:sz w:val="24"/>
                <w:szCs w:val="24"/>
                <w:lang w:val="ro-MD"/>
              </w:rPr>
            </w:pPr>
            <w:r w:rsidRPr="00DC4948">
              <w:rPr>
                <w:rFonts w:cs="Times New Roman"/>
                <w:sz w:val="24"/>
                <w:szCs w:val="24"/>
                <w:lang w:val="ro-MD"/>
              </w:rPr>
              <w:t>Proiectul prevede și procedura de consultare publică simplificată în cazuri excepționale, cu fundamentarea selectării acestei proceduri.</w:t>
            </w:r>
          </w:p>
          <w:p w14:paraId="44C99F97" w14:textId="126AB886" w:rsidR="00EC6778" w:rsidRPr="00DC4948" w:rsidRDefault="00EC6778" w:rsidP="00EC6778">
            <w:pPr>
              <w:pStyle w:val="Default"/>
              <w:jc w:val="both"/>
              <w:rPr>
                <w:lang w:val="ro-MD"/>
              </w:rPr>
            </w:pPr>
          </w:p>
        </w:tc>
      </w:tr>
      <w:tr w:rsidR="00EC6778" w:rsidRPr="002A0E1D" w14:paraId="14F8B245" w14:textId="05FC2A4B" w:rsidTr="00943199">
        <w:tc>
          <w:tcPr>
            <w:tcW w:w="653" w:type="dxa"/>
            <w:shd w:val="clear" w:color="auto" w:fill="A8D08D" w:themeFill="accent6" w:themeFillTint="99"/>
          </w:tcPr>
          <w:p w14:paraId="665A1305"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08220D6F" w14:textId="77777777" w:rsidR="00EC6778" w:rsidRPr="00DC4948" w:rsidRDefault="00EC6778" w:rsidP="00EC6778">
            <w:pPr>
              <w:jc w:val="both"/>
              <w:rPr>
                <w:sz w:val="24"/>
                <w:szCs w:val="24"/>
                <w:lang w:val="ro-MD"/>
              </w:rPr>
            </w:pPr>
            <w:r w:rsidRPr="00DC4948">
              <w:rPr>
                <w:b/>
                <w:bCs/>
                <w:sz w:val="24"/>
                <w:szCs w:val="24"/>
                <w:lang w:val="ro-MD"/>
              </w:rPr>
              <w:t>Articolul 12. </w:t>
            </w:r>
            <w:r w:rsidRPr="00DC4948">
              <w:rPr>
                <w:sz w:val="24"/>
                <w:szCs w:val="24"/>
                <w:lang w:val="ro-MD"/>
              </w:rPr>
              <w:t>Recepționarea și examinarea recomandărilor</w:t>
            </w:r>
          </w:p>
          <w:p w14:paraId="0BA67F0A" w14:textId="77777777" w:rsidR="00EC6778" w:rsidRPr="00DC4948" w:rsidRDefault="00EC6778" w:rsidP="00EC6778">
            <w:pPr>
              <w:jc w:val="both"/>
              <w:rPr>
                <w:sz w:val="24"/>
                <w:szCs w:val="24"/>
                <w:lang w:val="ro-MD"/>
              </w:rPr>
            </w:pPr>
          </w:p>
          <w:p w14:paraId="2898A346" w14:textId="145E1304" w:rsidR="00EC6778" w:rsidRPr="00DC4948" w:rsidRDefault="00EC6778" w:rsidP="00EC6778">
            <w:pPr>
              <w:jc w:val="both"/>
              <w:rPr>
                <w:sz w:val="24"/>
                <w:szCs w:val="24"/>
                <w:lang w:val="ro-MD"/>
              </w:rPr>
            </w:pPr>
            <w:r w:rsidRPr="00DC4948">
              <w:rPr>
                <w:b/>
                <w:bCs/>
                <w:sz w:val="24"/>
                <w:szCs w:val="24"/>
                <w:lang w:val="ro-MD"/>
              </w:rPr>
              <w:t xml:space="preserve">Pct. 24 – 29, 31, 32 </w:t>
            </w:r>
            <w:r w:rsidRPr="00DC4948">
              <w:rPr>
                <w:sz w:val="24"/>
                <w:szCs w:val="24"/>
                <w:lang w:val="ro-MD"/>
              </w:rPr>
              <w:t>Anexa 1 HG 967/2016</w:t>
            </w:r>
          </w:p>
        </w:tc>
        <w:tc>
          <w:tcPr>
            <w:tcW w:w="2809" w:type="dxa"/>
          </w:tcPr>
          <w:p w14:paraId="02BC82F5" w14:textId="7B422DBF" w:rsidR="00EC6778" w:rsidRPr="00DC4948" w:rsidRDefault="00EC6778" w:rsidP="00EC6778">
            <w:pPr>
              <w:jc w:val="both"/>
              <w:rPr>
                <w:sz w:val="24"/>
                <w:szCs w:val="24"/>
                <w:lang w:val="ro-MD"/>
              </w:rPr>
            </w:pPr>
            <w:r w:rsidRPr="00DC4948">
              <w:rPr>
                <w:sz w:val="24"/>
                <w:szCs w:val="24"/>
                <w:u w:val="single"/>
                <w:lang w:val="ro-MD"/>
              </w:rPr>
              <w:t>Studiul TPD</w:t>
            </w:r>
            <w:r w:rsidRPr="00DC4948">
              <w:rPr>
                <w:sz w:val="24"/>
                <w:szCs w:val="24"/>
                <w:lang w:val="ro-MD"/>
              </w:rPr>
              <w:t xml:space="preserve"> </w:t>
            </w:r>
          </w:p>
        </w:tc>
        <w:tc>
          <w:tcPr>
            <w:tcW w:w="3731" w:type="dxa"/>
            <w:gridSpan w:val="2"/>
          </w:tcPr>
          <w:p w14:paraId="5CE4AB55" w14:textId="7E26B12A" w:rsidR="00EC6778" w:rsidRPr="00DC4948" w:rsidRDefault="00EC6778" w:rsidP="00EC6778">
            <w:pPr>
              <w:jc w:val="both"/>
              <w:rPr>
                <w:sz w:val="24"/>
                <w:szCs w:val="24"/>
                <w:u w:val="single"/>
                <w:lang w:val="ro-MD"/>
              </w:rPr>
            </w:pPr>
            <w:r w:rsidRPr="00DC4948">
              <w:rPr>
                <w:sz w:val="24"/>
                <w:szCs w:val="24"/>
                <w:lang w:val="ro-MD"/>
              </w:rPr>
              <w:t>În cazul în care dosarul este păstrat ca prevedere legală, se recomandă să se precizeze că astfel de dosare ar trebui publicate în compartimentele de transparență ale site-urilor instituțiilor, întrucât cadrul juridico-normativ prevede în prezent doar că dosarul „legat de elaborarea proiectului de decizie este accesibil tuturor cetățenilor, asociațiilor înființate în conformitate cu legea, altor părți interesate”.</w:t>
            </w:r>
          </w:p>
        </w:tc>
        <w:tc>
          <w:tcPr>
            <w:tcW w:w="4642" w:type="dxa"/>
          </w:tcPr>
          <w:p w14:paraId="505BCAFB" w14:textId="77777777" w:rsidR="00EC6778" w:rsidRPr="00DC4948" w:rsidRDefault="00EC6778" w:rsidP="00EC6778">
            <w:pPr>
              <w:jc w:val="both"/>
              <w:rPr>
                <w:b/>
                <w:bCs/>
                <w:sz w:val="24"/>
                <w:szCs w:val="24"/>
                <w:lang w:val="ro-MD"/>
              </w:rPr>
            </w:pPr>
            <w:r w:rsidRPr="00DC4948">
              <w:rPr>
                <w:b/>
                <w:bCs/>
                <w:sz w:val="24"/>
                <w:szCs w:val="24"/>
                <w:lang w:val="ro-MD"/>
              </w:rPr>
              <w:t>Se acceptă</w:t>
            </w:r>
          </w:p>
          <w:p w14:paraId="0EF54DB0" w14:textId="77777777" w:rsidR="00EC6778" w:rsidRPr="00DC4948" w:rsidRDefault="00EC6778" w:rsidP="00EC6778">
            <w:pPr>
              <w:jc w:val="both"/>
              <w:rPr>
                <w:sz w:val="24"/>
                <w:szCs w:val="24"/>
                <w:lang w:val="ro-MD"/>
              </w:rPr>
            </w:pPr>
          </w:p>
          <w:p w14:paraId="113DB175" w14:textId="3ADC6222" w:rsidR="00EC6778" w:rsidRPr="00DC4948" w:rsidRDefault="00EC6778" w:rsidP="00EC6778">
            <w:pPr>
              <w:jc w:val="both"/>
              <w:rPr>
                <w:sz w:val="24"/>
                <w:szCs w:val="24"/>
                <w:lang w:val="ro-MD"/>
              </w:rPr>
            </w:pPr>
            <w:r w:rsidRPr="00DC4948">
              <w:rPr>
                <w:sz w:val="24"/>
                <w:szCs w:val="24"/>
                <w:lang w:val="ro-MD"/>
              </w:rPr>
              <w:t>Proiectul de lege prevede obligația autorității publice-autor, după desfășurarea consultărilor publice și definitivarea proiectului de decizie, de a plasa pe portalul de participare publică:</w:t>
            </w:r>
          </w:p>
          <w:p w14:paraId="06CD9532" w14:textId="77777777" w:rsidR="00EC6778" w:rsidRPr="00DC4948" w:rsidRDefault="00EC6778" w:rsidP="00EC6778">
            <w:pPr>
              <w:numPr>
                <w:ilvl w:val="0"/>
                <w:numId w:val="28"/>
              </w:numPr>
              <w:ind w:left="481"/>
              <w:jc w:val="both"/>
              <w:rPr>
                <w:sz w:val="24"/>
                <w:szCs w:val="24"/>
                <w:lang w:val="ro-MD"/>
              </w:rPr>
            </w:pPr>
            <w:r w:rsidRPr="00DC4948">
              <w:rPr>
                <w:sz w:val="24"/>
                <w:szCs w:val="24"/>
                <w:lang w:val="ro-MD"/>
              </w:rPr>
              <w:t>proiectul definitivat al deciziei care urmează să fie adoptată de autoritatea publică competentă;</w:t>
            </w:r>
          </w:p>
          <w:p w14:paraId="17E161C7" w14:textId="77777777" w:rsidR="00EC6778" w:rsidRPr="00DC4948" w:rsidRDefault="00EC6778" w:rsidP="00EC6778">
            <w:pPr>
              <w:numPr>
                <w:ilvl w:val="0"/>
                <w:numId w:val="28"/>
              </w:numPr>
              <w:ind w:left="481"/>
              <w:jc w:val="both"/>
              <w:rPr>
                <w:sz w:val="24"/>
                <w:szCs w:val="24"/>
                <w:lang w:val="ro-MD"/>
              </w:rPr>
            </w:pPr>
            <w:r w:rsidRPr="00DC4948">
              <w:rPr>
                <w:sz w:val="24"/>
                <w:szCs w:val="24"/>
                <w:lang w:val="ro-MD"/>
              </w:rPr>
              <w:t>nota de fundamentare;</w:t>
            </w:r>
          </w:p>
          <w:p w14:paraId="3C70D520" w14:textId="77777777" w:rsidR="00EC6778" w:rsidRPr="00DC4948" w:rsidRDefault="00EC6778" w:rsidP="00EC6778">
            <w:pPr>
              <w:numPr>
                <w:ilvl w:val="0"/>
                <w:numId w:val="28"/>
              </w:numPr>
              <w:ind w:left="481"/>
              <w:jc w:val="both"/>
              <w:rPr>
                <w:sz w:val="24"/>
                <w:szCs w:val="24"/>
                <w:lang w:val="ro-MD"/>
              </w:rPr>
            </w:pPr>
            <w:r w:rsidRPr="00DC4948">
              <w:rPr>
                <w:sz w:val="24"/>
                <w:szCs w:val="24"/>
                <w:lang w:val="ro-MD"/>
              </w:rPr>
              <w:t>procesele-verbale ale ședințelor de consultare publică desfășurate;</w:t>
            </w:r>
          </w:p>
          <w:p w14:paraId="4FAD118E" w14:textId="77777777" w:rsidR="00EC6778" w:rsidRPr="00DC4948" w:rsidRDefault="00EC6778" w:rsidP="00EC6778">
            <w:pPr>
              <w:numPr>
                <w:ilvl w:val="0"/>
                <w:numId w:val="28"/>
              </w:numPr>
              <w:ind w:left="481"/>
              <w:jc w:val="both"/>
              <w:rPr>
                <w:sz w:val="24"/>
                <w:szCs w:val="24"/>
                <w:lang w:val="ro-MD"/>
              </w:rPr>
            </w:pPr>
            <w:r w:rsidRPr="00DC4948">
              <w:rPr>
                <w:sz w:val="24"/>
                <w:szCs w:val="24"/>
                <w:lang w:val="ro-MD"/>
              </w:rPr>
              <w:t>sinteza;</w:t>
            </w:r>
          </w:p>
          <w:p w14:paraId="3D8741C3" w14:textId="77777777" w:rsidR="00EC6778" w:rsidRPr="00DC4948" w:rsidRDefault="00EC6778" w:rsidP="00EC6778">
            <w:pPr>
              <w:numPr>
                <w:ilvl w:val="0"/>
                <w:numId w:val="28"/>
              </w:numPr>
              <w:ind w:left="481"/>
              <w:jc w:val="both"/>
              <w:rPr>
                <w:sz w:val="24"/>
                <w:szCs w:val="24"/>
                <w:lang w:val="ro-MD"/>
              </w:rPr>
            </w:pPr>
            <w:r w:rsidRPr="00DC4948">
              <w:rPr>
                <w:sz w:val="24"/>
                <w:szCs w:val="24"/>
                <w:lang w:val="ro-MD"/>
              </w:rPr>
              <w:lastRenderedPageBreak/>
              <w:t>alte materiale, aferente participării publice și în baza cărora a fost elaborat proiectul deciziei, după caz.</w:t>
            </w:r>
          </w:p>
          <w:p w14:paraId="3A11D65F" w14:textId="77777777" w:rsidR="00EC6778" w:rsidRDefault="00EC6778" w:rsidP="00EC6778">
            <w:pPr>
              <w:jc w:val="both"/>
              <w:rPr>
                <w:sz w:val="24"/>
                <w:szCs w:val="24"/>
                <w:lang w:val="ro-MD"/>
              </w:rPr>
            </w:pPr>
            <w:r w:rsidRPr="00DC4948">
              <w:rPr>
                <w:sz w:val="24"/>
                <w:szCs w:val="24"/>
                <w:lang w:val="ro-MD"/>
              </w:rPr>
              <w:t xml:space="preserve">Totodată, pe site-ul oficial web al autorității, această informație va fi vizibilă la compartimentul transparență decizională cu referința </w:t>
            </w:r>
            <w:r w:rsidR="002A4676">
              <w:rPr>
                <w:sz w:val="24"/>
                <w:szCs w:val="24"/>
                <w:lang w:val="ro-MD"/>
              </w:rPr>
              <w:t xml:space="preserve">(hyperlink) </w:t>
            </w:r>
            <w:r w:rsidRPr="00DC4948">
              <w:rPr>
                <w:sz w:val="24"/>
                <w:szCs w:val="24"/>
                <w:lang w:val="ro-MD"/>
              </w:rPr>
              <w:t>la portalul de participare publică particip.gov.md.</w:t>
            </w:r>
          </w:p>
          <w:p w14:paraId="63C48E6E" w14:textId="77777777" w:rsidR="002A4676" w:rsidRDefault="002A4676" w:rsidP="00EC6778">
            <w:pPr>
              <w:jc w:val="both"/>
              <w:rPr>
                <w:sz w:val="24"/>
                <w:szCs w:val="24"/>
                <w:lang w:val="ro-MD"/>
              </w:rPr>
            </w:pPr>
          </w:p>
          <w:p w14:paraId="35EF28D5" w14:textId="1F867400" w:rsidR="002A4676" w:rsidRPr="00DC4948" w:rsidRDefault="002A4676" w:rsidP="00EC6778">
            <w:pPr>
              <w:jc w:val="both"/>
              <w:rPr>
                <w:sz w:val="24"/>
                <w:szCs w:val="24"/>
                <w:lang w:val="ro-MD"/>
              </w:rPr>
            </w:pPr>
            <w:r>
              <w:rPr>
                <w:sz w:val="24"/>
                <w:szCs w:val="24"/>
                <w:lang w:val="ro-MD"/>
              </w:rPr>
              <w:t>Astfel se va asigura conformitatea la cerințele de transparența proactivă a procesului decizional al autorităților publice (prevederile Legii nr. 148/2023 privind accesul la informațiile de interes public), inclusiv APL care nu dețin site-uti web.</w:t>
            </w:r>
          </w:p>
        </w:tc>
      </w:tr>
      <w:tr w:rsidR="00EC6778" w:rsidRPr="002A0E1D" w14:paraId="6984BC3D" w14:textId="32FE45F3" w:rsidTr="00943199">
        <w:tc>
          <w:tcPr>
            <w:tcW w:w="653" w:type="dxa"/>
            <w:shd w:val="clear" w:color="auto" w:fill="A8D08D" w:themeFill="accent6" w:themeFillTint="99"/>
          </w:tcPr>
          <w:p w14:paraId="4CC21248"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4C44265A" w14:textId="77777777" w:rsidR="00EC6778" w:rsidRPr="00DC4948" w:rsidRDefault="00EC6778" w:rsidP="00EC6778">
            <w:pPr>
              <w:jc w:val="both"/>
              <w:rPr>
                <w:b/>
                <w:bCs/>
                <w:sz w:val="24"/>
                <w:szCs w:val="24"/>
                <w:lang w:val="ro-MD"/>
              </w:rPr>
            </w:pPr>
          </w:p>
        </w:tc>
        <w:tc>
          <w:tcPr>
            <w:tcW w:w="2809" w:type="dxa"/>
          </w:tcPr>
          <w:p w14:paraId="6D802E7F" w14:textId="4743DC1B" w:rsidR="00EC6778" w:rsidRPr="00DC4948" w:rsidRDefault="00EC6778" w:rsidP="00EC6778">
            <w:pPr>
              <w:jc w:val="both"/>
              <w:rPr>
                <w:sz w:val="24"/>
                <w:szCs w:val="24"/>
                <w:lang w:val="ro-MD"/>
              </w:rPr>
            </w:pPr>
            <w:r w:rsidRPr="00DC4948">
              <w:rPr>
                <w:sz w:val="24"/>
                <w:szCs w:val="24"/>
                <w:u w:val="single"/>
                <w:lang w:val="ro-MD"/>
              </w:rPr>
              <w:t xml:space="preserve">Studiul TPD </w:t>
            </w:r>
          </w:p>
        </w:tc>
        <w:tc>
          <w:tcPr>
            <w:tcW w:w="3731" w:type="dxa"/>
            <w:gridSpan w:val="2"/>
          </w:tcPr>
          <w:p w14:paraId="1B7A8C3A" w14:textId="61880B62" w:rsidR="00EC6778" w:rsidRPr="00DC4948" w:rsidRDefault="00EC6778" w:rsidP="00EC6778">
            <w:pPr>
              <w:jc w:val="both"/>
              <w:rPr>
                <w:sz w:val="24"/>
                <w:szCs w:val="24"/>
                <w:u w:val="single"/>
                <w:lang w:val="ro-MD"/>
              </w:rPr>
            </w:pPr>
            <w:r w:rsidRPr="00DC4948">
              <w:rPr>
                <w:sz w:val="24"/>
                <w:szCs w:val="24"/>
                <w:lang w:val="ro-MD"/>
              </w:rPr>
              <w:t xml:space="preserve">Menționarea expresă a obligativității plasării sintezei pe </w:t>
            </w:r>
            <w:bookmarkStart w:id="3" w:name="_Hlk183810253"/>
            <w:r w:rsidRPr="00DC4948">
              <w:rPr>
                <w:sz w:val="24"/>
                <w:szCs w:val="24"/>
                <w:lang w:val="ro-MD"/>
              </w:rPr>
              <w:fldChar w:fldCharType="begin"/>
            </w:r>
            <w:r w:rsidRPr="00DC4948">
              <w:rPr>
                <w:sz w:val="24"/>
                <w:szCs w:val="24"/>
                <w:lang w:val="ro-MD"/>
              </w:rPr>
              <w:instrText xml:space="preserve"> HYPERLINK "https://particip.gov.md" </w:instrText>
            </w:r>
            <w:r w:rsidRPr="00DC4948">
              <w:rPr>
                <w:sz w:val="24"/>
                <w:szCs w:val="24"/>
                <w:lang w:val="ro-MD"/>
              </w:rPr>
            </w:r>
            <w:r w:rsidRPr="00DC4948">
              <w:rPr>
                <w:sz w:val="24"/>
                <w:szCs w:val="24"/>
                <w:lang w:val="ro-MD"/>
              </w:rPr>
              <w:fldChar w:fldCharType="separate"/>
            </w:r>
            <w:r w:rsidRPr="00DC4948">
              <w:rPr>
                <w:rStyle w:val="Hyperlink"/>
                <w:color w:val="auto"/>
                <w:sz w:val="24"/>
                <w:szCs w:val="24"/>
                <w:lang w:val="ro-MD"/>
              </w:rPr>
              <w:t>https://particip.gov.md</w:t>
            </w:r>
            <w:r w:rsidRPr="00DC4948">
              <w:rPr>
                <w:sz w:val="24"/>
                <w:szCs w:val="24"/>
                <w:lang w:val="ro-MD"/>
              </w:rPr>
              <w:fldChar w:fldCharType="end"/>
            </w:r>
            <w:bookmarkEnd w:id="3"/>
            <w:r w:rsidRPr="00DC4948">
              <w:rPr>
                <w:sz w:val="24"/>
                <w:szCs w:val="24"/>
                <w:lang w:val="ro-MD"/>
              </w:rPr>
              <w:t>, la rezultatele consultării publice a proiectului.</w:t>
            </w:r>
          </w:p>
        </w:tc>
        <w:tc>
          <w:tcPr>
            <w:tcW w:w="4642" w:type="dxa"/>
          </w:tcPr>
          <w:p w14:paraId="184ED010" w14:textId="77777777" w:rsidR="00EC6778" w:rsidRPr="00DC4948" w:rsidRDefault="00EC6778" w:rsidP="00EC6778">
            <w:pPr>
              <w:jc w:val="both"/>
              <w:rPr>
                <w:b/>
                <w:bCs/>
                <w:sz w:val="24"/>
                <w:szCs w:val="24"/>
                <w:lang w:val="ro-MD"/>
              </w:rPr>
            </w:pPr>
            <w:r w:rsidRPr="00DC4948">
              <w:rPr>
                <w:b/>
                <w:bCs/>
                <w:sz w:val="24"/>
                <w:szCs w:val="24"/>
                <w:lang w:val="ro-MD"/>
              </w:rPr>
              <w:t>Se acceptă</w:t>
            </w:r>
          </w:p>
          <w:p w14:paraId="2290BDAC" w14:textId="77777777" w:rsidR="00EC6778" w:rsidRPr="00DC4948" w:rsidRDefault="00EC6778" w:rsidP="00EC6778">
            <w:pPr>
              <w:jc w:val="both"/>
              <w:rPr>
                <w:sz w:val="24"/>
                <w:szCs w:val="24"/>
                <w:lang w:val="ro-MD"/>
              </w:rPr>
            </w:pPr>
          </w:p>
          <w:p w14:paraId="608E1D10" w14:textId="1F00E41A" w:rsidR="00EC6778" w:rsidRPr="00DC4948" w:rsidRDefault="00EC6778" w:rsidP="00EC6778">
            <w:pPr>
              <w:jc w:val="both"/>
              <w:rPr>
                <w:sz w:val="24"/>
                <w:szCs w:val="24"/>
                <w:lang w:val="ro-MD"/>
              </w:rPr>
            </w:pPr>
            <w:r w:rsidRPr="00DC4948">
              <w:rPr>
                <w:sz w:val="24"/>
                <w:szCs w:val="24"/>
                <w:lang w:val="ro-MD"/>
              </w:rPr>
              <w:t>Proiectul de lege prevede obligația autorității publice-autor, după desfășurarea consultărilor publice și definitivarea proiectului de decizie, de a plasa pe portalul de participare publică</w:t>
            </w:r>
            <w:r w:rsidR="002A4676">
              <w:rPr>
                <w:sz w:val="24"/>
                <w:szCs w:val="24"/>
                <w:lang w:val="ro-MD"/>
              </w:rPr>
              <w:t xml:space="preserve"> dosarul proiectului de decizie</w:t>
            </w:r>
            <w:r w:rsidRPr="00DC4948">
              <w:rPr>
                <w:sz w:val="24"/>
                <w:szCs w:val="24"/>
                <w:lang w:val="ro-MD"/>
              </w:rPr>
              <w:t>, inclusiv procesele-verbale ale ședințelor de consultare publică desfășurate; sinteza recomandărilor.</w:t>
            </w:r>
          </w:p>
          <w:p w14:paraId="5FCE5B8F" w14:textId="36528F43" w:rsidR="00EC6778" w:rsidRPr="00DC4948" w:rsidRDefault="00EC6778" w:rsidP="00EC6778">
            <w:pPr>
              <w:jc w:val="both"/>
              <w:rPr>
                <w:sz w:val="24"/>
                <w:szCs w:val="24"/>
                <w:lang w:val="ro-MD"/>
              </w:rPr>
            </w:pPr>
          </w:p>
        </w:tc>
      </w:tr>
      <w:tr w:rsidR="00EC6778" w:rsidRPr="002A0E1D" w14:paraId="1ED469D4" w14:textId="0A9B6674" w:rsidTr="006731B0">
        <w:tc>
          <w:tcPr>
            <w:tcW w:w="653" w:type="dxa"/>
            <w:shd w:val="clear" w:color="auto" w:fill="A8D08D" w:themeFill="accent6" w:themeFillTint="99"/>
          </w:tcPr>
          <w:p w14:paraId="203D9EEA"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77062D8D" w14:textId="77777777" w:rsidR="00EC6778" w:rsidRPr="00DC4948" w:rsidRDefault="00EC6778" w:rsidP="00EC6778">
            <w:pPr>
              <w:jc w:val="both"/>
              <w:rPr>
                <w:b/>
                <w:bCs/>
                <w:sz w:val="24"/>
                <w:szCs w:val="24"/>
                <w:lang w:val="ro-MD"/>
              </w:rPr>
            </w:pPr>
          </w:p>
        </w:tc>
        <w:tc>
          <w:tcPr>
            <w:tcW w:w="2809" w:type="dxa"/>
          </w:tcPr>
          <w:p w14:paraId="148E68F6" w14:textId="21560E3B" w:rsidR="00EC6778" w:rsidRPr="00DC4948" w:rsidRDefault="00EC6778" w:rsidP="00EC6778">
            <w:pPr>
              <w:jc w:val="both"/>
              <w:rPr>
                <w:sz w:val="24"/>
                <w:szCs w:val="24"/>
                <w:lang w:val="ro-MD"/>
              </w:rPr>
            </w:pPr>
            <w:r w:rsidRPr="00DC4948">
              <w:rPr>
                <w:rFonts w:cs="Times New Roman"/>
                <w:sz w:val="24"/>
                <w:szCs w:val="24"/>
                <w:u w:val="single"/>
                <w:lang w:val="ro-MD"/>
              </w:rPr>
              <w:t>CPR&amp;CSOs</w:t>
            </w:r>
          </w:p>
          <w:p w14:paraId="430E836B" w14:textId="1EAD4D16" w:rsidR="00EC6778" w:rsidRPr="00DC4948" w:rsidRDefault="00EC6778" w:rsidP="00EC6778">
            <w:pPr>
              <w:jc w:val="both"/>
              <w:rPr>
                <w:sz w:val="24"/>
                <w:szCs w:val="24"/>
                <w:lang w:val="ro-MD"/>
              </w:rPr>
            </w:pPr>
          </w:p>
        </w:tc>
        <w:tc>
          <w:tcPr>
            <w:tcW w:w="3731" w:type="dxa"/>
            <w:gridSpan w:val="2"/>
          </w:tcPr>
          <w:p w14:paraId="751AF678" w14:textId="77777777" w:rsidR="00EC6778" w:rsidRPr="00DC4948" w:rsidRDefault="00EC6778" w:rsidP="00EC6778">
            <w:pPr>
              <w:jc w:val="both"/>
              <w:rPr>
                <w:rFonts w:cs="Times New Roman"/>
                <w:sz w:val="24"/>
                <w:szCs w:val="24"/>
                <w:lang w:val="ro-MD"/>
              </w:rPr>
            </w:pPr>
            <w:r w:rsidRPr="00DC4948">
              <w:rPr>
                <w:rFonts w:cs="Times New Roman"/>
                <w:sz w:val="24"/>
                <w:szCs w:val="24"/>
                <w:lang w:val="ro-MD"/>
              </w:rPr>
              <w:t>Să asigure răspunsul (feedback-ul) obligatoriu pentru recomandările primite.</w:t>
            </w:r>
          </w:p>
          <w:p w14:paraId="21A05206" w14:textId="266E487D" w:rsidR="00EC6778" w:rsidRPr="00DC4948" w:rsidRDefault="00EC6778" w:rsidP="00EC6778">
            <w:pPr>
              <w:jc w:val="both"/>
              <w:rPr>
                <w:rFonts w:cs="Times New Roman"/>
                <w:sz w:val="24"/>
                <w:szCs w:val="24"/>
                <w:u w:val="single"/>
                <w:lang w:val="ro-MD"/>
              </w:rPr>
            </w:pPr>
            <w:r w:rsidRPr="00DC4948">
              <w:rPr>
                <w:sz w:val="24"/>
                <w:szCs w:val="24"/>
                <w:lang w:val="ro-MD"/>
              </w:rPr>
              <w:t xml:space="preserve">Deși legislația prevede obligativitatea întocmirii și publicării tabelului de sinteză cu includerea recomandărilor și avizelor, inclusiv a motivării în cazul refuzului, în practică această normă </w:t>
            </w:r>
            <w:r w:rsidRPr="00DC4948">
              <w:rPr>
                <w:sz w:val="24"/>
                <w:szCs w:val="24"/>
                <w:lang w:val="ro-MD"/>
              </w:rPr>
              <w:lastRenderedPageBreak/>
              <w:t>adesea nu se respectă. Este necesar instituirea unor procese de monitorizare și asigurare a respectării regulii privind feedbackul obligatoriu pentru recomandările substanțiale.</w:t>
            </w:r>
          </w:p>
        </w:tc>
        <w:tc>
          <w:tcPr>
            <w:tcW w:w="4642" w:type="dxa"/>
          </w:tcPr>
          <w:p w14:paraId="6A0D2BF2" w14:textId="77777777" w:rsidR="00EC6778" w:rsidRPr="00DC4948" w:rsidRDefault="00EC6778" w:rsidP="00EC6778">
            <w:pPr>
              <w:jc w:val="both"/>
              <w:rPr>
                <w:b/>
                <w:bCs/>
                <w:sz w:val="24"/>
                <w:szCs w:val="24"/>
                <w:lang w:val="ro-MD"/>
              </w:rPr>
            </w:pPr>
            <w:r w:rsidRPr="00DC4948">
              <w:rPr>
                <w:b/>
                <w:bCs/>
                <w:sz w:val="24"/>
                <w:szCs w:val="24"/>
                <w:lang w:val="ro-MD"/>
              </w:rPr>
              <w:lastRenderedPageBreak/>
              <w:t>Se acceptă</w:t>
            </w:r>
          </w:p>
          <w:p w14:paraId="5CD196D4" w14:textId="003B6F79" w:rsidR="00EC6778" w:rsidRPr="00DC4948" w:rsidRDefault="00EC6778" w:rsidP="00EC6778">
            <w:pPr>
              <w:jc w:val="both"/>
              <w:rPr>
                <w:sz w:val="24"/>
                <w:szCs w:val="24"/>
                <w:lang w:val="ro-MD"/>
              </w:rPr>
            </w:pPr>
            <w:r w:rsidRPr="00DC4948">
              <w:rPr>
                <w:sz w:val="24"/>
                <w:szCs w:val="24"/>
                <w:lang w:val="ro-MD"/>
              </w:rPr>
              <w:t>Proiectul de lege prevede obligația autorității publice-autor, după desfășurarea consultărilor publice și definitivarea proiectului de decizie, de a plasa pe portalul de participare publică:</w:t>
            </w:r>
          </w:p>
          <w:p w14:paraId="6F943654" w14:textId="77777777" w:rsidR="00EC6778" w:rsidRPr="00DC4948" w:rsidRDefault="00EC6778" w:rsidP="002A4676">
            <w:pPr>
              <w:numPr>
                <w:ilvl w:val="0"/>
                <w:numId w:val="30"/>
              </w:numPr>
              <w:ind w:left="466"/>
              <w:jc w:val="both"/>
              <w:rPr>
                <w:sz w:val="24"/>
                <w:szCs w:val="24"/>
                <w:lang w:val="ro-MD"/>
              </w:rPr>
            </w:pPr>
            <w:r w:rsidRPr="00DC4948">
              <w:rPr>
                <w:sz w:val="24"/>
                <w:szCs w:val="24"/>
                <w:lang w:val="ro-MD"/>
              </w:rPr>
              <w:t>proiectul definitivat al deciziei care urmează să fie adoptată de autoritatea publică competentă;</w:t>
            </w:r>
          </w:p>
          <w:p w14:paraId="23F52343" w14:textId="77777777" w:rsidR="00EC6778" w:rsidRPr="00DC4948" w:rsidRDefault="00EC6778" w:rsidP="00EC6778">
            <w:pPr>
              <w:numPr>
                <w:ilvl w:val="0"/>
                <w:numId w:val="30"/>
              </w:numPr>
              <w:ind w:left="481"/>
              <w:jc w:val="both"/>
              <w:rPr>
                <w:sz w:val="24"/>
                <w:szCs w:val="24"/>
                <w:lang w:val="ro-MD"/>
              </w:rPr>
            </w:pPr>
            <w:r w:rsidRPr="00DC4948">
              <w:rPr>
                <w:sz w:val="24"/>
                <w:szCs w:val="24"/>
                <w:lang w:val="ro-MD"/>
              </w:rPr>
              <w:t>nota de fundamentare;</w:t>
            </w:r>
          </w:p>
          <w:p w14:paraId="0E5686CD" w14:textId="77777777" w:rsidR="00EC6778" w:rsidRPr="00DC4948" w:rsidRDefault="00EC6778" w:rsidP="00EC6778">
            <w:pPr>
              <w:numPr>
                <w:ilvl w:val="0"/>
                <w:numId w:val="30"/>
              </w:numPr>
              <w:ind w:left="481"/>
              <w:jc w:val="both"/>
              <w:rPr>
                <w:sz w:val="24"/>
                <w:szCs w:val="24"/>
                <w:lang w:val="ro-MD"/>
              </w:rPr>
            </w:pPr>
            <w:r w:rsidRPr="00DC4948">
              <w:rPr>
                <w:sz w:val="24"/>
                <w:szCs w:val="24"/>
                <w:lang w:val="ro-MD"/>
              </w:rPr>
              <w:lastRenderedPageBreak/>
              <w:t>procesele-verbale ale ședințelor de consultare publică desfășurate;</w:t>
            </w:r>
          </w:p>
          <w:p w14:paraId="287E2890" w14:textId="77777777" w:rsidR="00EC6778" w:rsidRPr="00DC4948" w:rsidRDefault="00EC6778" w:rsidP="00EC6778">
            <w:pPr>
              <w:numPr>
                <w:ilvl w:val="0"/>
                <w:numId w:val="30"/>
              </w:numPr>
              <w:ind w:left="481"/>
              <w:jc w:val="both"/>
              <w:rPr>
                <w:sz w:val="24"/>
                <w:szCs w:val="24"/>
                <w:lang w:val="ro-MD"/>
              </w:rPr>
            </w:pPr>
            <w:r w:rsidRPr="00DC4948">
              <w:rPr>
                <w:sz w:val="24"/>
                <w:szCs w:val="24"/>
                <w:lang w:val="ro-MD"/>
              </w:rPr>
              <w:t>sinteza;</w:t>
            </w:r>
          </w:p>
          <w:p w14:paraId="0AE6D7BC" w14:textId="77777777" w:rsidR="00EC6778" w:rsidRPr="00DC4948" w:rsidRDefault="00EC6778" w:rsidP="00EC6778">
            <w:pPr>
              <w:numPr>
                <w:ilvl w:val="0"/>
                <w:numId w:val="30"/>
              </w:numPr>
              <w:ind w:left="481"/>
              <w:jc w:val="both"/>
              <w:rPr>
                <w:sz w:val="24"/>
                <w:szCs w:val="24"/>
                <w:lang w:val="ro-MD"/>
              </w:rPr>
            </w:pPr>
            <w:r w:rsidRPr="00DC4948">
              <w:rPr>
                <w:sz w:val="24"/>
                <w:szCs w:val="24"/>
                <w:lang w:val="ro-MD"/>
              </w:rPr>
              <w:t>alte materiale, aferente participării publice și în baza cărora a fost elaborat proiectul deciziei, după caz.</w:t>
            </w:r>
          </w:p>
          <w:p w14:paraId="063F2F56" w14:textId="77777777" w:rsidR="00EC6778" w:rsidRPr="00DC4948" w:rsidRDefault="00EC6778" w:rsidP="00EC6778">
            <w:pPr>
              <w:jc w:val="both"/>
              <w:rPr>
                <w:sz w:val="24"/>
                <w:szCs w:val="24"/>
                <w:lang w:val="ro-MD"/>
              </w:rPr>
            </w:pPr>
            <w:r w:rsidRPr="00DC4948">
              <w:rPr>
                <w:sz w:val="24"/>
                <w:szCs w:val="24"/>
                <w:lang w:val="ro-MD"/>
              </w:rPr>
              <w:t>Totodată, pe site-ul oficial web al autorității, această informație va fi vizibilă la compartimentul transparență decizională cu referința la portalul de participare publică particip.gov.md.</w:t>
            </w:r>
          </w:p>
          <w:p w14:paraId="06B61A08" w14:textId="6382F5D5" w:rsidR="00EC6778" w:rsidRPr="00DC4948" w:rsidRDefault="00EC6778" w:rsidP="002A4676">
            <w:pPr>
              <w:jc w:val="both"/>
              <w:rPr>
                <w:rFonts w:cs="Times New Roman"/>
                <w:sz w:val="24"/>
                <w:szCs w:val="24"/>
                <w:lang w:val="ro-MD"/>
              </w:rPr>
            </w:pPr>
          </w:p>
        </w:tc>
      </w:tr>
      <w:tr w:rsidR="00B34CFD" w:rsidRPr="002A0E1D" w14:paraId="5A79F2BC" w14:textId="77777777" w:rsidTr="00B34CFD">
        <w:tc>
          <w:tcPr>
            <w:tcW w:w="653" w:type="dxa"/>
            <w:shd w:val="clear" w:color="auto" w:fill="E2EFD9" w:themeFill="accent6" w:themeFillTint="33"/>
          </w:tcPr>
          <w:p w14:paraId="18BC4947" w14:textId="77777777" w:rsidR="00B34CFD" w:rsidRPr="00DC4948" w:rsidRDefault="00B34CFD"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0A53E62A" w14:textId="77777777" w:rsidR="00B34CFD" w:rsidRPr="00DC4948" w:rsidRDefault="00B34CFD" w:rsidP="00EC6778">
            <w:pPr>
              <w:jc w:val="both"/>
              <w:rPr>
                <w:b/>
                <w:bCs/>
                <w:sz w:val="24"/>
                <w:szCs w:val="24"/>
                <w:lang w:val="ro-MD"/>
              </w:rPr>
            </w:pPr>
          </w:p>
        </w:tc>
        <w:tc>
          <w:tcPr>
            <w:tcW w:w="2809" w:type="dxa"/>
          </w:tcPr>
          <w:p w14:paraId="4FB183AB" w14:textId="079B2F36" w:rsidR="00B34CFD" w:rsidRPr="00DC4948" w:rsidRDefault="00B34CFD" w:rsidP="00EC6778">
            <w:pPr>
              <w:jc w:val="both"/>
              <w:rPr>
                <w:rFonts w:cs="Times New Roman"/>
                <w:sz w:val="24"/>
                <w:szCs w:val="24"/>
                <w:u w:val="single"/>
                <w:lang w:val="ro-MD"/>
              </w:rPr>
            </w:pPr>
            <w:r w:rsidRPr="00DC4948">
              <w:rPr>
                <w:rFonts w:cs="Times New Roman"/>
                <w:sz w:val="24"/>
                <w:szCs w:val="24"/>
                <w:u w:val="single"/>
                <w:lang w:val="ro-MD"/>
              </w:rPr>
              <w:t>DORCAS</w:t>
            </w:r>
          </w:p>
        </w:tc>
        <w:tc>
          <w:tcPr>
            <w:tcW w:w="3731" w:type="dxa"/>
            <w:gridSpan w:val="2"/>
          </w:tcPr>
          <w:p w14:paraId="6815099D" w14:textId="21540706" w:rsidR="00B34CFD" w:rsidRPr="00DC4948" w:rsidRDefault="00B34CFD" w:rsidP="00B34CFD">
            <w:pPr>
              <w:jc w:val="both"/>
              <w:rPr>
                <w:rFonts w:cs="Times New Roman"/>
                <w:sz w:val="24"/>
                <w:szCs w:val="24"/>
                <w:lang w:val="ro-MD"/>
              </w:rPr>
            </w:pPr>
            <w:r w:rsidRPr="00B34CFD">
              <w:rPr>
                <w:rFonts w:cs="Times New Roman"/>
                <w:sz w:val="24"/>
                <w:szCs w:val="24"/>
                <w:lang w:val="ro-MD"/>
              </w:rPr>
              <w:t>Propunerile, opiniile cu privire la proiectul de act normativ se vor consemna într-un Registru de evidență a propunerilor la proiectele de acte normative (separat de evidența petițiilor), menționându-se data primirii, persoana și datele de contact ale persoanei care a prezentat propuneri și/sau</w:t>
            </w:r>
            <w:r w:rsidRPr="00DC4948">
              <w:rPr>
                <w:rFonts w:cs="Times New Roman"/>
                <w:sz w:val="24"/>
                <w:szCs w:val="24"/>
                <w:lang w:val="ro-MD"/>
              </w:rPr>
              <w:t xml:space="preserve"> recomandări la proiectul actului normativ.</w:t>
            </w:r>
          </w:p>
        </w:tc>
        <w:tc>
          <w:tcPr>
            <w:tcW w:w="4642" w:type="dxa"/>
          </w:tcPr>
          <w:p w14:paraId="72831363" w14:textId="5A6D84B4" w:rsidR="00B34CFD" w:rsidRPr="00DC4948" w:rsidRDefault="00B34CFD" w:rsidP="00EC6778">
            <w:pPr>
              <w:jc w:val="both"/>
              <w:rPr>
                <w:b/>
                <w:bCs/>
                <w:sz w:val="24"/>
                <w:szCs w:val="24"/>
                <w:lang w:val="ro-MD"/>
              </w:rPr>
            </w:pPr>
            <w:r w:rsidRPr="00DC4948">
              <w:rPr>
                <w:b/>
                <w:bCs/>
                <w:sz w:val="24"/>
                <w:szCs w:val="24"/>
                <w:lang w:val="ro-MD"/>
              </w:rPr>
              <w:t>Se acceptă parțial</w:t>
            </w:r>
          </w:p>
          <w:p w14:paraId="06A20D2B" w14:textId="77777777" w:rsidR="00B34CFD" w:rsidRPr="00DC4948" w:rsidRDefault="00B34CFD" w:rsidP="00EC6778">
            <w:pPr>
              <w:jc w:val="both"/>
              <w:rPr>
                <w:sz w:val="24"/>
                <w:szCs w:val="24"/>
                <w:lang w:val="ro-MD"/>
              </w:rPr>
            </w:pPr>
            <w:r w:rsidRPr="00DC4948">
              <w:rPr>
                <w:sz w:val="24"/>
                <w:szCs w:val="24"/>
                <w:lang w:val="ro-MD"/>
              </w:rPr>
              <w:t>Instituirea Registrelor separate pentru recomandările parvenite în procesul de consultare publică presupune un efort suplimentar pentru autoritățile publice-autor.</w:t>
            </w:r>
          </w:p>
          <w:p w14:paraId="22837F10" w14:textId="25DFBC86" w:rsidR="00B34CFD" w:rsidRPr="00DC4948" w:rsidRDefault="00B34CFD" w:rsidP="00EC6778">
            <w:pPr>
              <w:jc w:val="both"/>
              <w:rPr>
                <w:sz w:val="24"/>
                <w:szCs w:val="24"/>
                <w:lang w:val="ro-MD"/>
              </w:rPr>
            </w:pPr>
            <w:r w:rsidRPr="00DC4948">
              <w:rPr>
                <w:sz w:val="24"/>
                <w:szCs w:val="24"/>
                <w:lang w:val="ro-MD"/>
              </w:rPr>
              <w:t>Totodată, se va reține că proiectul vine cu reglementări exacte privind înregistrarea,  examinarea și mecanismele de răspuns despre rezultatele examinării recomandărilor recepționate pe tot parcursul procesului decizional.</w:t>
            </w:r>
          </w:p>
          <w:p w14:paraId="0EB874B3" w14:textId="651BC4BB" w:rsidR="00B34CFD" w:rsidRPr="00B34CFD" w:rsidRDefault="00B34CFD" w:rsidP="00B34CFD">
            <w:pPr>
              <w:jc w:val="both"/>
              <w:rPr>
                <w:sz w:val="24"/>
                <w:szCs w:val="24"/>
                <w:lang w:val="ro-MD"/>
              </w:rPr>
            </w:pPr>
            <w:r w:rsidRPr="00DC4948">
              <w:rPr>
                <w:sz w:val="24"/>
                <w:szCs w:val="24"/>
                <w:lang w:val="ro-MD"/>
              </w:rPr>
              <w:t>În fapt, o</w:t>
            </w:r>
            <w:r w:rsidRPr="00B34CFD">
              <w:rPr>
                <w:sz w:val="24"/>
                <w:szCs w:val="24"/>
                <w:lang w:val="ro-MD"/>
              </w:rPr>
              <w:t>rice parte interesată înaintează recomandări autorității publice-autor în cadrul procesului decizional:</w:t>
            </w:r>
          </w:p>
          <w:p w14:paraId="5561C0AE" w14:textId="77777777" w:rsidR="00B34CFD" w:rsidRPr="00B34CFD" w:rsidRDefault="00B34CFD" w:rsidP="00B34CFD">
            <w:pPr>
              <w:jc w:val="both"/>
              <w:rPr>
                <w:sz w:val="24"/>
                <w:szCs w:val="24"/>
                <w:lang w:val="ro-MD"/>
              </w:rPr>
            </w:pPr>
            <w:bookmarkStart w:id="4" w:name="_Hlk196947949"/>
            <w:r w:rsidRPr="00B34CFD">
              <w:rPr>
                <w:sz w:val="24"/>
                <w:szCs w:val="24"/>
                <w:lang w:val="ro-MD"/>
              </w:rPr>
              <w:t>a) prin intermediul portalului de participare publică;</w:t>
            </w:r>
          </w:p>
          <w:p w14:paraId="2229C242" w14:textId="77777777" w:rsidR="00B34CFD" w:rsidRPr="00B34CFD" w:rsidRDefault="00B34CFD" w:rsidP="00B34CFD">
            <w:pPr>
              <w:jc w:val="both"/>
              <w:rPr>
                <w:sz w:val="24"/>
                <w:szCs w:val="24"/>
                <w:lang w:val="ro-MD"/>
              </w:rPr>
            </w:pPr>
            <w:r w:rsidRPr="00B34CFD">
              <w:rPr>
                <w:sz w:val="24"/>
                <w:szCs w:val="24"/>
                <w:lang w:val="ro-MD"/>
              </w:rPr>
              <w:t>b) la adresa poștală sau electronică;</w:t>
            </w:r>
          </w:p>
          <w:p w14:paraId="370E18CC" w14:textId="77777777" w:rsidR="00B34CFD" w:rsidRPr="00B34CFD" w:rsidRDefault="00B34CFD" w:rsidP="00B34CFD">
            <w:pPr>
              <w:jc w:val="both"/>
              <w:rPr>
                <w:sz w:val="24"/>
                <w:szCs w:val="24"/>
                <w:lang w:val="ro-MD"/>
              </w:rPr>
            </w:pPr>
            <w:r w:rsidRPr="00B34CFD">
              <w:rPr>
                <w:sz w:val="24"/>
                <w:szCs w:val="24"/>
                <w:lang w:val="ro-MD"/>
              </w:rPr>
              <w:t>c) la sediul autorității publice responsabile de elaborarea deciziei.</w:t>
            </w:r>
          </w:p>
          <w:bookmarkEnd w:id="4"/>
          <w:p w14:paraId="32DA1424" w14:textId="77777777" w:rsidR="00B34CFD" w:rsidRPr="00B34CFD" w:rsidRDefault="00B34CFD" w:rsidP="00B34CFD">
            <w:pPr>
              <w:jc w:val="both"/>
              <w:rPr>
                <w:sz w:val="24"/>
                <w:szCs w:val="24"/>
                <w:lang w:val="ro-MD"/>
              </w:rPr>
            </w:pPr>
            <w:r w:rsidRPr="00B34CFD">
              <w:rPr>
                <w:sz w:val="24"/>
                <w:szCs w:val="24"/>
                <w:lang w:val="ro-MD"/>
              </w:rPr>
              <w:t xml:space="preserve">Recomandările în formă scrisă, transmise în mod individual sau colectiv, se transmit cu menționarea datei trimiterii și a datelor de </w:t>
            </w:r>
            <w:r w:rsidRPr="00B34CFD">
              <w:rPr>
                <w:sz w:val="24"/>
                <w:szCs w:val="24"/>
                <w:lang w:val="ro-MD"/>
              </w:rPr>
              <w:lastRenderedPageBreak/>
              <w:t>contact ale expeditorului și sunt înregistrate de către autoritatea publică-autor conform legislației.</w:t>
            </w:r>
          </w:p>
          <w:p w14:paraId="73436E3C" w14:textId="2CFC924C" w:rsidR="00B34CFD" w:rsidRPr="00B34CFD" w:rsidRDefault="00B34CFD" w:rsidP="00B34CFD">
            <w:pPr>
              <w:jc w:val="both"/>
              <w:rPr>
                <w:sz w:val="24"/>
                <w:szCs w:val="24"/>
                <w:lang w:val="ro-MD"/>
              </w:rPr>
            </w:pPr>
            <w:r w:rsidRPr="00DC4948">
              <w:rPr>
                <w:sz w:val="24"/>
                <w:szCs w:val="24"/>
                <w:lang w:val="ro-MD"/>
              </w:rPr>
              <w:t>Î</w:t>
            </w:r>
            <w:r w:rsidRPr="00B34CFD">
              <w:rPr>
                <w:sz w:val="24"/>
                <w:szCs w:val="24"/>
                <w:lang w:val="ro-MD"/>
              </w:rPr>
              <w:t xml:space="preserve">naintarea recomandărilor în formă verbală, prezentate în cadrul ședințelor de consultare publică, se consemnează în procesele-verbale ale ședințelor respective. </w:t>
            </w:r>
          </w:p>
          <w:p w14:paraId="7CE8E6BC" w14:textId="77777777" w:rsidR="00B34CFD" w:rsidRPr="00B34CFD" w:rsidRDefault="00B34CFD" w:rsidP="00B34CFD">
            <w:pPr>
              <w:jc w:val="both"/>
              <w:rPr>
                <w:sz w:val="24"/>
                <w:szCs w:val="24"/>
                <w:lang w:val="ro-MD"/>
              </w:rPr>
            </w:pPr>
            <w:r w:rsidRPr="00B34CFD">
              <w:rPr>
                <w:sz w:val="24"/>
                <w:szCs w:val="24"/>
                <w:lang w:val="ro-MD"/>
              </w:rPr>
              <w:t>Recomandările recepționate de autoritatea publică-autor, la etapa de inițiere a elaborării și la etapa de consultare publică a proiectului de decizie, sunt  incluse în sinteza recomandărilor, întocmită în conformitate cu anexa nr. 2 la Legea nr. 100/2017 cu privire la actele normative.</w:t>
            </w:r>
          </w:p>
          <w:p w14:paraId="0A1ECBB7" w14:textId="5CDCED2B" w:rsidR="00B34CFD" w:rsidRPr="00DC4948" w:rsidRDefault="00B34CFD" w:rsidP="00EC6778">
            <w:pPr>
              <w:jc w:val="both"/>
              <w:rPr>
                <w:sz w:val="24"/>
                <w:szCs w:val="24"/>
                <w:lang w:val="ro-MD"/>
              </w:rPr>
            </w:pPr>
          </w:p>
        </w:tc>
      </w:tr>
      <w:tr w:rsidR="00DC4948" w:rsidRPr="002A0E1D" w14:paraId="37218438" w14:textId="77777777" w:rsidTr="00DC4948">
        <w:tc>
          <w:tcPr>
            <w:tcW w:w="653" w:type="dxa"/>
            <w:shd w:val="clear" w:color="auto" w:fill="auto"/>
          </w:tcPr>
          <w:p w14:paraId="54BAF4AA" w14:textId="77777777" w:rsidR="00DC4948" w:rsidRPr="00DC4948" w:rsidRDefault="00DC494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234902B0" w14:textId="77777777" w:rsidR="00DC4948" w:rsidRPr="00DC4948" w:rsidRDefault="00DC4948" w:rsidP="00EC6778">
            <w:pPr>
              <w:jc w:val="both"/>
              <w:rPr>
                <w:b/>
                <w:bCs/>
                <w:sz w:val="24"/>
                <w:szCs w:val="24"/>
                <w:lang w:val="ro-MD"/>
              </w:rPr>
            </w:pPr>
          </w:p>
        </w:tc>
        <w:tc>
          <w:tcPr>
            <w:tcW w:w="2809" w:type="dxa"/>
          </w:tcPr>
          <w:p w14:paraId="42F8E71D" w14:textId="015C4A57" w:rsidR="00DC4948" w:rsidRPr="00DC4948" w:rsidRDefault="00DC4948" w:rsidP="00EC6778">
            <w:pPr>
              <w:jc w:val="both"/>
              <w:rPr>
                <w:rFonts w:cs="Times New Roman"/>
                <w:sz w:val="24"/>
                <w:szCs w:val="24"/>
                <w:u w:val="single"/>
                <w:lang w:val="ro-MD"/>
              </w:rPr>
            </w:pPr>
            <w:r w:rsidRPr="00DC4948">
              <w:rPr>
                <w:rFonts w:cs="Times New Roman"/>
                <w:sz w:val="24"/>
                <w:szCs w:val="24"/>
                <w:u w:val="single"/>
                <w:lang w:val="ro-MD"/>
              </w:rPr>
              <w:t>DORCAS</w:t>
            </w:r>
          </w:p>
        </w:tc>
        <w:tc>
          <w:tcPr>
            <w:tcW w:w="3731" w:type="dxa"/>
            <w:gridSpan w:val="2"/>
          </w:tcPr>
          <w:p w14:paraId="61C720D2" w14:textId="2421685F" w:rsidR="00DC4948" w:rsidRPr="00DC4948" w:rsidRDefault="00DC4948" w:rsidP="00B34CFD">
            <w:pPr>
              <w:jc w:val="both"/>
              <w:rPr>
                <w:rFonts w:cs="Times New Roman"/>
                <w:sz w:val="24"/>
                <w:szCs w:val="24"/>
                <w:lang w:val="ro-MD"/>
              </w:rPr>
            </w:pPr>
            <w:r w:rsidRPr="00DC4948">
              <w:rPr>
                <w:rFonts w:cs="Times New Roman"/>
                <w:sz w:val="24"/>
                <w:szCs w:val="24"/>
                <w:lang w:val="ro-MD"/>
              </w:rPr>
              <w:t>Corelarea cu Secţiunea a 5-a, Avizarea, consultarea publică şi efectuarea expertizei a Legii nr. 100/2017 cu privire la actele normative</w:t>
            </w:r>
          </w:p>
        </w:tc>
        <w:tc>
          <w:tcPr>
            <w:tcW w:w="4642" w:type="dxa"/>
          </w:tcPr>
          <w:p w14:paraId="04E84FA4" w14:textId="77777777" w:rsidR="00DC4948" w:rsidRPr="00DC4948" w:rsidRDefault="00DC4948" w:rsidP="00EC6778">
            <w:pPr>
              <w:jc w:val="both"/>
              <w:rPr>
                <w:b/>
                <w:bCs/>
                <w:sz w:val="24"/>
                <w:szCs w:val="24"/>
                <w:lang w:val="ro-MD"/>
              </w:rPr>
            </w:pPr>
          </w:p>
          <w:p w14:paraId="7802B2CF" w14:textId="77777777" w:rsidR="00DC4948" w:rsidRPr="00DC4948" w:rsidRDefault="00DC4948" w:rsidP="00EC6778">
            <w:pPr>
              <w:jc w:val="both"/>
              <w:rPr>
                <w:sz w:val="24"/>
                <w:szCs w:val="24"/>
                <w:lang w:val="ro-MD"/>
              </w:rPr>
            </w:pPr>
            <w:r w:rsidRPr="00DC4948">
              <w:rPr>
                <w:sz w:val="24"/>
                <w:szCs w:val="24"/>
                <w:lang w:val="ro-MD"/>
              </w:rPr>
              <w:t xml:space="preserve">Corelarea a fost asigurată. </w:t>
            </w:r>
          </w:p>
          <w:p w14:paraId="2F42F799" w14:textId="22A8D18E" w:rsidR="00DC4948" w:rsidRPr="00DC4948" w:rsidRDefault="00DC4948" w:rsidP="00EC6778">
            <w:pPr>
              <w:jc w:val="both"/>
              <w:rPr>
                <w:sz w:val="24"/>
                <w:szCs w:val="24"/>
                <w:lang w:val="ro-MD"/>
              </w:rPr>
            </w:pPr>
            <w:r w:rsidRPr="00DC4948">
              <w:rPr>
                <w:sz w:val="24"/>
                <w:szCs w:val="24"/>
                <w:lang w:val="ro-MD"/>
              </w:rPr>
              <w:t>Posibil sunt necesare clarificări suplimentare ce vizează recomandarea dată.</w:t>
            </w:r>
          </w:p>
        </w:tc>
      </w:tr>
      <w:tr w:rsidR="00DC4948" w:rsidRPr="00DC4948" w14:paraId="5900D484" w14:textId="77777777" w:rsidTr="00DC4948">
        <w:tc>
          <w:tcPr>
            <w:tcW w:w="653" w:type="dxa"/>
            <w:shd w:val="clear" w:color="auto" w:fill="auto"/>
          </w:tcPr>
          <w:p w14:paraId="34FCC6A0" w14:textId="77777777" w:rsidR="00DC4948" w:rsidRPr="00DC4948" w:rsidRDefault="00DC494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05CAEB5" w14:textId="77777777" w:rsidR="00DC4948" w:rsidRPr="00DC4948" w:rsidRDefault="00DC4948" w:rsidP="00EC6778">
            <w:pPr>
              <w:jc w:val="both"/>
              <w:rPr>
                <w:b/>
                <w:bCs/>
                <w:sz w:val="24"/>
                <w:szCs w:val="24"/>
                <w:lang w:val="ro-MD"/>
              </w:rPr>
            </w:pPr>
          </w:p>
        </w:tc>
        <w:tc>
          <w:tcPr>
            <w:tcW w:w="2809" w:type="dxa"/>
          </w:tcPr>
          <w:p w14:paraId="5EA733A3" w14:textId="2F88E6DC" w:rsidR="00DC4948" w:rsidRPr="00DC4948" w:rsidRDefault="00DC4948" w:rsidP="00EC6778">
            <w:pPr>
              <w:jc w:val="both"/>
              <w:rPr>
                <w:rFonts w:cs="Times New Roman"/>
                <w:sz w:val="24"/>
                <w:szCs w:val="24"/>
                <w:u w:val="single"/>
                <w:lang w:val="ro-MD"/>
              </w:rPr>
            </w:pPr>
            <w:r w:rsidRPr="00DC4948">
              <w:rPr>
                <w:rFonts w:cs="Times New Roman"/>
                <w:sz w:val="24"/>
                <w:szCs w:val="24"/>
                <w:u w:val="single"/>
                <w:lang w:val="ro-MD"/>
              </w:rPr>
              <w:t>DORCAS</w:t>
            </w:r>
          </w:p>
        </w:tc>
        <w:tc>
          <w:tcPr>
            <w:tcW w:w="3731" w:type="dxa"/>
            <w:gridSpan w:val="2"/>
          </w:tcPr>
          <w:p w14:paraId="13C42EB8" w14:textId="77777777" w:rsidR="00DC4948" w:rsidRPr="00DC4948" w:rsidRDefault="00DC4948" w:rsidP="00DC4948">
            <w:pPr>
              <w:jc w:val="both"/>
              <w:rPr>
                <w:rFonts w:cs="Times New Roman"/>
                <w:sz w:val="24"/>
                <w:szCs w:val="24"/>
                <w:lang w:val="ro-MD"/>
              </w:rPr>
            </w:pPr>
            <w:r w:rsidRPr="00DC4948">
              <w:rPr>
                <w:rFonts w:cs="Times New Roman"/>
                <w:sz w:val="24"/>
                <w:szCs w:val="24"/>
                <w:lang w:val="ro-MD"/>
              </w:rPr>
              <w:t>Adoptarea actelor normative ține de competența exclusivă a autorităților publice. Propunerile înregistrate, opiniile exprimate în cadrul ședințelor publice sunt cu titlu de</w:t>
            </w:r>
          </w:p>
          <w:p w14:paraId="4F74E4E8" w14:textId="6840FAD2" w:rsidR="00DC4948" w:rsidRPr="00DC4948" w:rsidRDefault="00DC4948" w:rsidP="00DC4948">
            <w:pPr>
              <w:jc w:val="both"/>
              <w:rPr>
                <w:rFonts w:cs="Times New Roman"/>
                <w:sz w:val="24"/>
                <w:szCs w:val="24"/>
                <w:lang w:val="ro-MD"/>
              </w:rPr>
            </w:pPr>
            <w:r w:rsidRPr="00DC4948">
              <w:rPr>
                <w:rFonts w:cs="Times New Roman"/>
                <w:sz w:val="24"/>
                <w:szCs w:val="24"/>
                <w:lang w:val="ro-MD"/>
              </w:rPr>
              <w:t>recomandare.</w:t>
            </w:r>
          </w:p>
        </w:tc>
        <w:tc>
          <w:tcPr>
            <w:tcW w:w="4642" w:type="dxa"/>
          </w:tcPr>
          <w:p w14:paraId="794D07D7" w14:textId="77777777" w:rsidR="00DC4948" w:rsidRPr="00DC4948" w:rsidRDefault="00DC4948" w:rsidP="00EC6778">
            <w:pPr>
              <w:jc w:val="both"/>
              <w:rPr>
                <w:sz w:val="24"/>
                <w:szCs w:val="24"/>
                <w:lang w:val="ro-MD"/>
              </w:rPr>
            </w:pPr>
          </w:p>
          <w:p w14:paraId="527E7950" w14:textId="33D392BF" w:rsidR="00DC4948" w:rsidRPr="00DC4948" w:rsidRDefault="00DC4948" w:rsidP="00EC6778">
            <w:pPr>
              <w:jc w:val="both"/>
              <w:rPr>
                <w:sz w:val="24"/>
                <w:szCs w:val="24"/>
                <w:lang w:val="ro-MD"/>
              </w:rPr>
            </w:pPr>
            <w:r w:rsidRPr="00DC4948">
              <w:rPr>
                <w:sz w:val="24"/>
                <w:szCs w:val="24"/>
                <w:lang w:val="ro-MD"/>
              </w:rPr>
              <w:t>Este necesară detalierea recomandării.</w:t>
            </w:r>
          </w:p>
        </w:tc>
      </w:tr>
      <w:tr w:rsidR="00DC4948" w:rsidRPr="002A0E1D" w14:paraId="219FD02F" w14:textId="77777777" w:rsidTr="00DC4948">
        <w:tc>
          <w:tcPr>
            <w:tcW w:w="653" w:type="dxa"/>
            <w:shd w:val="clear" w:color="auto" w:fill="A8D08D" w:themeFill="accent6" w:themeFillTint="99"/>
          </w:tcPr>
          <w:p w14:paraId="3F4B228B" w14:textId="77777777" w:rsidR="00DC4948" w:rsidRPr="00DC4948" w:rsidRDefault="00DC494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407910BA" w14:textId="77777777" w:rsidR="00DC4948" w:rsidRPr="00DC4948" w:rsidRDefault="00DC4948" w:rsidP="00EC6778">
            <w:pPr>
              <w:jc w:val="both"/>
              <w:rPr>
                <w:b/>
                <w:bCs/>
                <w:sz w:val="24"/>
                <w:szCs w:val="24"/>
                <w:lang w:val="ro-MD"/>
              </w:rPr>
            </w:pPr>
          </w:p>
        </w:tc>
        <w:tc>
          <w:tcPr>
            <w:tcW w:w="2809" w:type="dxa"/>
          </w:tcPr>
          <w:p w14:paraId="7F838E6D" w14:textId="5E54B07D" w:rsidR="00DC4948" w:rsidRPr="00DC4948" w:rsidRDefault="00DC4948" w:rsidP="00EC6778">
            <w:pPr>
              <w:jc w:val="both"/>
              <w:rPr>
                <w:rFonts w:cs="Times New Roman"/>
                <w:sz w:val="24"/>
                <w:szCs w:val="24"/>
                <w:u w:val="single"/>
                <w:lang w:val="ro-MD"/>
              </w:rPr>
            </w:pPr>
            <w:r w:rsidRPr="00DC4948">
              <w:rPr>
                <w:rFonts w:cs="Times New Roman"/>
                <w:sz w:val="24"/>
                <w:szCs w:val="24"/>
                <w:u w:val="single"/>
                <w:lang w:val="ro-MD"/>
              </w:rPr>
              <w:t>DORCAS</w:t>
            </w:r>
          </w:p>
        </w:tc>
        <w:tc>
          <w:tcPr>
            <w:tcW w:w="3731" w:type="dxa"/>
            <w:gridSpan w:val="2"/>
          </w:tcPr>
          <w:p w14:paraId="3502295A" w14:textId="77777777" w:rsidR="00DC4948" w:rsidRPr="00DC4948" w:rsidRDefault="00DC4948" w:rsidP="00DC4948">
            <w:pPr>
              <w:jc w:val="both"/>
              <w:rPr>
                <w:rFonts w:cs="Times New Roman"/>
                <w:sz w:val="24"/>
                <w:szCs w:val="24"/>
                <w:lang w:val="ro-MD"/>
              </w:rPr>
            </w:pPr>
            <w:r w:rsidRPr="00DC4948">
              <w:rPr>
                <w:rFonts w:cs="Times New Roman"/>
                <w:sz w:val="24"/>
                <w:szCs w:val="24"/>
                <w:lang w:val="ro-MD"/>
              </w:rPr>
              <w:t>Recomandările în formă scrisă,</w:t>
            </w:r>
          </w:p>
          <w:p w14:paraId="2EF92030" w14:textId="77777777" w:rsidR="00DC4948" w:rsidRPr="00DC4948" w:rsidRDefault="00DC4948" w:rsidP="00DC4948">
            <w:pPr>
              <w:jc w:val="both"/>
              <w:rPr>
                <w:rFonts w:cs="Times New Roman"/>
                <w:sz w:val="24"/>
                <w:szCs w:val="24"/>
                <w:lang w:val="ro-MD"/>
              </w:rPr>
            </w:pPr>
            <w:r w:rsidRPr="00DC4948">
              <w:rPr>
                <w:rFonts w:cs="Times New Roman"/>
                <w:sz w:val="24"/>
                <w:szCs w:val="24"/>
                <w:lang w:val="ro-MD"/>
              </w:rPr>
              <w:t>primite în mod individual inclusiv</w:t>
            </w:r>
          </w:p>
          <w:p w14:paraId="265497A6" w14:textId="77777777" w:rsidR="00DC4948" w:rsidRPr="00DC4948" w:rsidRDefault="00DC4948" w:rsidP="00DC4948">
            <w:pPr>
              <w:jc w:val="both"/>
              <w:rPr>
                <w:rFonts w:cs="Times New Roman"/>
                <w:sz w:val="24"/>
                <w:szCs w:val="24"/>
                <w:lang w:val="ro-MD"/>
              </w:rPr>
            </w:pPr>
            <w:r w:rsidRPr="00DC4948">
              <w:rPr>
                <w:rFonts w:cs="Times New Roman"/>
                <w:sz w:val="24"/>
                <w:szCs w:val="24"/>
                <w:lang w:val="ro-MD"/>
              </w:rPr>
              <w:t>pe cale electronică vor fi</w:t>
            </w:r>
          </w:p>
          <w:p w14:paraId="74FBEA26" w14:textId="0BD0FD4A" w:rsidR="00DC4948" w:rsidRPr="00DC4948" w:rsidRDefault="00DC4948" w:rsidP="00DC4948">
            <w:pPr>
              <w:jc w:val="both"/>
              <w:rPr>
                <w:rFonts w:cs="Times New Roman"/>
                <w:sz w:val="24"/>
                <w:szCs w:val="24"/>
                <w:lang w:val="ro-MD"/>
              </w:rPr>
            </w:pPr>
            <w:r w:rsidRPr="00DC4948">
              <w:rPr>
                <w:rFonts w:cs="Times New Roman"/>
                <w:sz w:val="24"/>
                <w:szCs w:val="24"/>
                <w:lang w:val="ro-MD"/>
              </w:rPr>
              <w:t>înregistrate conform legislației</w:t>
            </w:r>
            <w:r w:rsidRPr="00DC4948">
              <w:rPr>
                <w:rFonts w:cs="Times New Roman"/>
                <w:b/>
                <w:bCs/>
                <w:sz w:val="24"/>
                <w:szCs w:val="24"/>
                <w:lang w:val="ro-MD"/>
              </w:rPr>
              <w:t>.</w:t>
            </w:r>
          </w:p>
        </w:tc>
        <w:tc>
          <w:tcPr>
            <w:tcW w:w="4642" w:type="dxa"/>
          </w:tcPr>
          <w:p w14:paraId="67AD235B" w14:textId="77777777" w:rsidR="00DC4948" w:rsidRPr="00330588" w:rsidRDefault="00DC4948" w:rsidP="00EC6778">
            <w:pPr>
              <w:jc w:val="both"/>
              <w:rPr>
                <w:b/>
                <w:bCs/>
                <w:sz w:val="24"/>
                <w:szCs w:val="24"/>
                <w:lang w:val="ro-MD"/>
              </w:rPr>
            </w:pPr>
            <w:r w:rsidRPr="00330588">
              <w:rPr>
                <w:b/>
                <w:bCs/>
                <w:sz w:val="24"/>
                <w:szCs w:val="24"/>
                <w:lang w:val="ro-MD"/>
              </w:rPr>
              <w:t>Se acceptă</w:t>
            </w:r>
          </w:p>
          <w:p w14:paraId="45F7534F" w14:textId="5F1CFFEA" w:rsidR="00DC4948" w:rsidRPr="00DC4948" w:rsidRDefault="00DC4948" w:rsidP="00DC4948">
            <w:pPr>
              <w:rPr>
                <w:sz w:val="24"/>
                <w:szCs w:val="24"/>
                <w:lang w:val="ro-MD"/>
              </w:rPr>
            </w:pPr>
            <w:r w:rsidRPr="00DC4948">
              <w:rPr>
                <w:sz w:val="24"/>
                <w:szCs w:val="24"/>
                <w:lang w:val="ro-MD"/>
              </w:rPr>
              <w:t>Proiectul prevede că, recomandările în formă scrisă, transmise în mod individual sau colectiv, se transmit cu menționarea datei trimiterii și a datelor de contact ale expeditorului și sunt înregistrate de către autoritatea publică-autor conform legislației.</w:t>
            </w:r>
          </w:p>
          <w:p w14:paraId="7F52AC10" w14:textId="3C43CDDF" w:rsidR="00DC4948" w:rsidRPr="00DC4948" w:rsidRDefault="00DC4948" w:rsidP="00EC6778">
            <w:pPr>
              <w:jc w:val="both"/>
              <w:rPr>
                <w:sz w:val="24"/>
                <w:szCs w:val="24"/>
                <w:lang w:val="ro-MD"/>
              </w:rPr>
            </w:pPr>
          </w:p>
        </w:tc>
      </w:tr>
      <w:tr w:rsidR="00EC6778" w:rsidRPr="002A0E1D" w14:paraId="0A7988AA" w14:textId="131146A1" w:rsidTr="006731B0">
        <w:tc>
          <w:tcPr>
            <w:tcW w:w="653" w:type="dxa"/>
            <w:shd w:val="clear" w:color="auto" w:fill="FBE4D5" w:themeFill="accent2" w:themeFillTint="33"/>
          </w:tcPr>
          <w:p w14:paraId="5C248EAE"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0182A020" w14:textId="77777777" w:rsidR="00EC6778" w:rsidRPr="00DC4948" w:rsidRDefault="00EC6778" w:rsidP="00EC6778">
            <w:pPr>
              <w:jc w:val="both"/>
              <w:rPr>
                <w:b/>
                <w:bCs/>
                <w:sz w:val="24"/>
                <w:szCs w:val="24"/>
                <w:lang w:val="ro-MD"/>
              </w:rPr>
            </w:pPr>
          </w:p>
        </w:tc>
        <w:tc>
          <w:tcPr>
            <w:tcW w:w="2809" w:type="dxa"/>
          </w:tcPr>
          <w:p w14:paraId="4F1A15F8" w14:textId="6E624C85" w:rsidR="00EC6778" w:rsidRPr="00DC4948" w:rsidRDefault="00EC6778" w:rsidP="00EC6778">
            <w:pPr>
              <w:pStyle w:val="Default"/>
              <w:jc w:val="both"/>
              <w:rPr>
                <w:lang w:val="ro-MD"/>
              </w:rPr>
            </w:pPr>
            <w:r w:rsidRPr="00DC4948">
              <w:rPr>
                <w:u w:val="single"/>
                <w:lang w:val="ro-MD"/>
              </w:rPr>
              <w:t>MAIA</w:t>
            </w:r>
          </w:p>
          <w:p w14:paraId="0B45A938" w14:textId="36C9A5AF" w:rsidR="00EC6778" w:rsidRPr="00DC4948" w:rsidRDefault="00EC6778" w:rsidP="00EC6778">
            <w:pPr>
              <w:jc w:val="both"/>
              <w:rPr>
                <w:rFonts w:cs="Times New Roman"/>
                <w:sz w:val="24"/>
                <w:szCs w:val="24"/>
                <w:lang w:val="ro-MD"/>
              </w:rPr>
            </w:pPr>
          </w:p>
        </w:tc>
        <w:tc>
          <w:tcPr>
            <w:tcW w:w="3731" w:type="dxa"/>
            <w:gridSpan w:val="2"/>
          </w:tcPr>
          <w:p w14:paraId="650617E6" w14:textId="48FFF5B8" w:rsidR="00EC6778" w:rsidRPr="00DC4948" w:rsidRDefault="00EC6778" w:rsidP="00EC6778">
            <w:pPr>
              <w:pStyle w:val="Default"/>
              <w:jc w:val="both"/>
              <w:rPr>
                <w:u w:val="single"/>
                <w:lang w:val="ro-MD"/>
              </w:rPr>
            </w:pPr>
            <w:r w:rsidRPr="00DC4948">
              <w:rPr>
                <w:color w:val="auto"/>
                <w:lang w:val="ro-MD"/>
              </w:rPr>
              <w:t>Efectuarea unei analize detaliate ca urmare a finalizării consultărilor publice prin feedback-ul primit și elaborarea unui raport public care să explice modul în care au fost integrate opiniile și sugestiile cetățenilor în procesul decizional, prin asigurarea transparenței și responsabilității instituțiilor, demonstrând modul în care deciziile au fost influențate de contribuțiile publicului și justificate în mod clar deciziile finale.</w:t>
            </w:r>
          </w:p>
        </w:tc>
        <w:tc>
          <w:tcPr>
            <w:tcW w:w="4642" w:type="dxa"/>
          </w:tcPr>
          <w:p w14:paraId="36F0F66B" w14:textId="28FD8B4D" w:rsidR="00EC6778" w:rsidRPr="00DC4948" w:rsidRDefault="00EC6778" w:rsidP="00EC6778">
            <w:pPr>
              <w:pStyle w:val="Default"/>
              <w:jc w:val="both"/>
              <w:rPr>
                <w:b/>
                <w:bCs/>
                <w:lang w:val="ro-MD"/>
              </w:rPr>
            </w:pPr>
            <w:r w:rsidRPr="00DC4948">
              <w:rPr>
                <w:b/>
                <w:bCs/>
                <w:lang w:val="ro-MD"/>
              </w:rPr>
              <w:t>Nu se acceptă</w:t>
            </w:r>
          </w:p>
          <w:p w14:paraId="21D5E49D" w14:textId="77777777" w:rsidR="00EC6778" w:rsidRPr="00DC4948" w:rsidRDefault="00EC6778" w:rsidP="00EC6778">
            <w:pPr>
              <w:pStyle w:val="Default"/>
              <w:jc w:val="both"/>
              <w:rPr>
                <w:u w:val="single"/>
                <w:lang w:val="ro-MD"/>
              </w:rPr>
            </w:pPr>
          </w:p>
          <w:p w14:paraId="4569FA37" w14:textId="05E9CB6A" w:rsidR="00EC6778" w:rsidRPr="00DC4948" w:rsidRDefault="00EC6778" w:rsidP="00EC6778">
            <w:pPr>
              <w:pStyle w:val="Default"/>
              <w:jc w:val="both"/>
              <w:rPr>
                <w:lang w:val="ro-MD"/>
              </w:rPr>
            </w:pPr>
            <w:r w:rsidRPr="00DC4948">
              <w:rPr>
                <w:lang w:val="ro-MD"/>
              </w:rPr>
              <w:t>Pentru APC sinteza este deja un instrument uzual și corespunzător cerințelor de răspuns.</w:t>
            </w:r>
          </w:p>
          <w:p w14:paraId="18CF37ED" w14:textId="321DE384" w:rsidR="00EC6778" w:rsidRPr="00DC4948" w:rsidRDefault="00EC6778" w:rsidP="00EC6778">
            <w:pPr>
              <w:pStyle w:val="Default"/>
              <w:jc w:val="both"/>
              <w:rPr>
                <w:lang w:val="ro-MD"/>
              </w:rPr>
            </w:pPr>
            <w:r w:rsidRPr="00DC4948">
              <w:rPr>
                <w:lang w:val="ro-MD"/>
              </w:rPr>
              <w:t>Totodată, aplicarea unor mecanisme alternative de raportare a feedback-lui va ține de reglementările interne de asigurare a participării publice.</w:t>
            </w:r>
          </w:p>
        </w:tc>
      </w:tr>
      <w:tr w:rsidR="00EC6778" w:rsidRPr="002A0E1D" w14:paraId="2469F5DB" w14:textId="60A143BB" w:rsidTr="00137E12">
        <w:tc>
          <w:tcPr>
            <w:tcW w:w="653" w:type="dxa"/>
            <w:shd w:val="clear" w:color="auto" w:fill="FBE4D5" w:themeFill="accent2" w:themeFillTint="33"/>
          </w:tcPr>
          <w:p w14:paraId="0BE5EEA3"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0F00A515" w14:textId="77777777" w:rsidR="00EC6778" w:rsidRPr="00DC4948" w:rsidRDefault="00EC6778" w:rsidP="00EC6778">
            <w:pPr>
              <w:jc w:val="both"/>
              <w:rPr>
                <w:b/>
                <w:bCs/>
                <w:sz w:val="24"/>
                <w:szCs w:val="24"/>
                <w:lang w:val="ro-MD"/>
              </w:rPr>
            </w:pPr>
          </w:p>
        </w:tc>
        <w:tc>
          <w:tcPr>
            <w:tcW w:w="2809" w:type="dxa"/>
          </w:tcPr>
          <w:p w14:paraId="66F383C3" w14:textId="4B9C11C6" w:rsidR="00EC6778" w:rsidRPr="00DC4948" w:rsidRDefault="00EC6778" w:rsidP="00EC6778">
            <w:pPr>
              <w:pStyle w:val="Default"/>
              <w:jc w:val="both"/>
              <w:rPr>
                <w:lang w:val="ro-MD"/>
              </w:rPr>
            </w:pPr>
            <w:r w:rsidRPr="00DC4948">
              <w:rPr>
                <w:u w:val="single"/>
                <w:lang w:val="ro-MD"/>
              </w:rPr>
              <w:t xml:space="preserve">MAIA  </w:t>
            </w:r>
          </w:p>
          <w:p w14:paraId="26C9BD25" w14:textId="2712CDB9" w:rsidR="00EC6778" w:rsidRPr="00DC4948" w:rsidRDefault="00EC6778" w:rsidP="00EC6778">
            <w:pPr>
              <w:pStyle w:val="Default"/>
              <w:jc w:val="both"/>
              <w:rPr>
                <w:lang w:val="ro-MD"/>
              </w:rPr>
            </w:pPr>
          </w:p>
        </w:tc>
        <w:tc>
          <w:tcPr>
            <w:tcW w:w="3731" w:type="dxa"/>
            <w:gridSpan w:val="2"/>
          </w:tcPr>
          <w:p w14:paraId="7FC41A6E" w14:textId="117EDE11" w:rsidR="00EC6778" w:rsidRPr="00DC4948" w:rsidRDefault="00EC6778" w:rsidP="00EC6778">
            <w:pPr>
              <w:pStyle w:val="Default"/>
              <w:jc w:val="both"/>
              <w:rPr>
                <w:u w:val="single"/>
                <w:lang w:val="ro-MD"/>
              </w:rPr>
            </w:pPr>
            <w:r w:rsidRPr="00DC4948">
              <w:rPr>
                <w:color w:val="auto"/>
                <w:lang w:val="ro-MD"/>
              </w:rPr>
              <w:t>Efectuarea evaluărilor de impact post-consultare care să explice cum va fi afectată societatea, economia și mediul de propunerile respective, facilitând astfel o abordare informată</w:t>
            </w:r>
          </w:p>
        </w:tc>
        <w:tc>
          <w:tcPr>
            <w:tcW w:w="4642" w:type="dxa"/>
          </w:tcPr>
          <w:p w14:paraId="4BD883C1" w14:textId="77777777" w:rsidR="00EC6778" w:rsidRPr="00DC4948" w:rsidRDefault="00EC6778" w:rsidP="00EC6778">
            <w:pPr>
              <w:pStyle w:val="Default"/>
              <w:jc w:val="both"/>
              <w:rPr>
                <w:b/>
                <w:bCs/>
                <w:lang w:val="ro-MD"/>
              </w:rPr>
            </w:pPr>
            <w:r w:rsidRPr="00DC4948">
              <w:rPr>
                <w:b/>
                <w:bCs/>
                <w:lang w:val="ro-MD"/>
              </w:rPr>
              <w:t>Nu se acceptă</w:t>
            </w:r>
          </w:p>
          <w:p w14:paraId="5093BFD4" w14:textId="77777777" w:rsidR="00EC6778" w:rsidRPr="00DC4948" w:rsidRDefault="00EC6778" w:rsidP="00EC6778">
            <w:pPr>
              <w:pStyle w:val="Default"/>
              <w:jc w:val="both"/>
              <w:rPr>
                <w:lang w:val="ro-MD"/>
              </w:rPr>
            </w:pPr>
          </w:p>
          <w:p w14:paraId="1B625EAC" w14:textId="77777777" w:rsidR="00EC6778" w:rsidRPr="00DC4948" w:rsidRDefault="00EC6778" w:rsidP="00EC6778">
            <w:pPr>
              <w:pStyle w:val="Default"/>
              <w:jc w:val="both"/>
              <w:rPr>
                <w:lang w:val="ro-MD"/>
              </w:rPr>
            </w:pPr>
            <w:r w:rsidRPr="00DC4948">
              <w:rPr>
                <w:lang w:val="ro-MD"/>
              </w:rPr>
              <w:t>Evaluarea impactului propunerilor se face la etapa examinării recomandărilor recepționate.</w:t>
            </w:r>
          </w:p>
          <w:p w14:paraId="5DCE530C" w14:textId="62CC14AC" w:rsidR="00EC6778" w:rsidRPr="00DC4948" w:rsidRDefault="00EC6778" w:rsidP="00EC6778">
            <w:pPr>
              <w:pStyle w:val="Default"/>
              <w:jc w:val="both"/>
              <w:rPr>
                <w:lang w:val="ro-MD"/>
              </w:rPr>
            </w:pPr>
            <w:r w:rsidRPr="00DC4948">
              <w:rPr>
                <w:lang w:val="ro-MD"/>
              </w:rPr>
              <w:t>Astfel, autoritatea publică-autor examinează recomandările recepționate și decide acceptarea sau neacceptarea acestora, totală sau parțială. Rezultatul examinării recomandării se indică în sinteză, iar în cazul neacceptării parțiale sau totale a recomandării, se indică și argumentarea acestei decizii.</w:t>
            </w:r>
          </w:p>
          <w:p w14:paraId="25B04576" w14:textId="07B515A6" w:rsidR="00EC6778" w:rsidRPr="00DC4948" w:rsidRDefault="00EC6778" w:rsidP="00EC6778">
            <w:pPr>
              <w:pStyle w:val="Default"/>
              <w:jc w:val="both"/>
              <w:rPr>
                <w:lang w:val="ro-MD"/>
              </w:rPr>
            </w:pPr>
            <w:r w:rsidRPr="00DC4948">
              <w:rPr>
                <w:lang w:val="ro-MD"/>
              </w:rPr>
              <w:t xml:space="preserve">În procesul de examinare a recomandărilor recepționate, autoritatea publică-autor urmărește echilibrarea intereselor individuale, sectoriale și generale. </w:t>
            </w:r>
          </w:p>
        </w:tc>
      </w:tr>
      <w:tr w:rsidR="00EC6778" w:rsidRPr="002A0E1D" w14:paraId="4FE1BCB6" w14:textId="76658240" w:rsidTr="00137E12">
        <w:tc>
          <w:tcPr>
            <w:tcW w:w="653" w:type="dxa"/>
            <w:shd w:val="clear" w:color="auto" w:fill="E2EFD9" w:themeFill="accent6" w:themeFillTint="33"/>
          </w:tcPr>
          <w:p w14:paraId="067C0FB5"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0734481" w14:textId="77777777" w:rsidR="00EC6778" w:rsidRPr="00DC4948" w:rsidRDefault="00EC6778" w:rsidP="00EC6778">
            <w:pPr>
              <w:jc w:val="both"/>
              <w:rPr>
                <w:b/>
                <w:bCs/>
                <w:sz w:val="24"/>
                <w:szCs w:val="24"/>
                <w:lang w:val="ro-MD"/>
              </w:rPr>
            </w:pPr>
          </w:p>
        </w:tc>
        <w:tc>
          <w:tcPr>
            <w:tcW w:w="2809" w:type="dxa"/>
          </w:tcPr>
          <w:p w14:paraId="21185D1A" w14:textId="72CF911A" w:rsidR="00EC6778" w:rsidRPr="00DC4948" w:rsidRDefault="00EC6778" w:rsidP="00EC6778">
            <w:pPr>
              <w:pStyle w:val="Default"/>
              <w:jc w:val="both"/>
              <w:rPr>
                <w:lang w:val="ro-MD"/>
              </w:rPr>
            </w:pPr>
            <w:r w:rsidRPr="00DC4948">
              <w:rPr>
                <w:u w:val="single"/>
                <w:lang w:val="ro-MD"/>
              </w:rPr>
              <w:t xml:space="preserve">MAIA </w:t>
            </w:r>
          </w:p>
          <w:p w14:paraId="4117FA15" w14:textId="3EB87986" w:rsidR="00EC6778" w:rsidRPr="00DC4948" w:rsidRDefault="00EC6778" w:rsidP="00EC6778">
            <w:pPr>
              <w:pStyle w:val="Default"/>
              <w:jc w:val="both"/>
              <w:rPr>
                <w:u w:val="single"/>
                <w:lang w:val="ro-MD"/>
              </w:rPr>
            </w:pPr>
          </w:p>
        </w:tc>
        <w:tc>
          <w:tcPr>
            <w:tcW w:w="3731" w:type="dxa"/>
            <w:gridSpan w:val="2"/>
          </w:tcPr>
          <w:p w14:paraId="54782646" w14:textId="03CE41BF" w:rsidR="00EC6778" w:rsidRPr="00DC4948" w:rsidRDefault="00EC6778" w:rsidP="00EC6778">
            <w:pPr>
              <w:pStyle w:val="Default"/>
              <w:jc w:val="both"/>
              <w:rPr>
                <w:u w:val="single"/>
                <w:lang w:val="ro-MD"/>
              </w:rPr>
            </w:pPr>
            <w:r w:rsidRPr="00DC4948">
              <w:rPr>
                <w:color w:val="auto"/>
                <w:lang w:val="ro-MD"/>
              </w:rPr>
              <w:t xml:space="preserve">Organizarea consultărilor în două etape, prima etapă să fie dedicată prezentării documentului de către autor cu argumentele ce au stat la baza elaborării documentului pentru a nu fi interpretări greșite ale </w:t>
            </w:r>
            <w:r w:rsidRPr="00DC4948">
              <w:rPr>
                <w:color w:val="auto"/>
                <w:lang w:val="ro-MD"/>
              </w:rPr>
              <w:lastRenderedPageBreak/>
              <w:t>acestuia în procesul de studiere, și a doua etapă, după o perioadă de 14 zile calendaristice, să fie deja dezbătut cu părțile interesate în baza argumentelor aduse de aceștia.</w:t>
            </w:r>
          </w:p>
        </w:tc>
        <w:tc>
          <w:tcPr>
            <w:tcW w:w="4642" w:type="dxa"/>
          </w:tcPr>
          <w:p w14:paraId="261E3B52" w14:textId="630705B1" w:rsidR="00EC6778" w:rsidRPr="00DC4948" w:rsidRDefault="00EC6778" w:rsidP="00EC6778">
            <w:pPr>
              <w:pStyle w:val="Default"/>
              <w:jc w:val="both"/>
              <w:rPr>
                <w:b/>
                <w:bCs/>
                <w:color w:val="auto"/>
                <w:lang w:val="ro-MD"/>
              </w:rPr>
            </w:pPr>
            <w:r w:rsidRPr="00DC4948">
              <w:rPr>
                <w:b/>
                <w:bCs/>
                <w:color w:val="auto"/>
                <w:lang w:val="ro-MD"/>
              </w:rPr>
              <w:lastRenderedPageBreak/>
              <w:t>Se acceptă parțial</w:t>
            </w:r>
          </w:p>
          <w:p w14:paraId="1F724321" w14:textId="2F524981" w:rsidR="00EC6778" w:rsidRPr="00DC4948" w:rsidRDefault="00EC6778" w:rsidP="00EC6778">
            <w:pPr>
              <w:pStyle w:val="Default"/>
              <w:jc w:val="both"/>
              <w:rPr>
                <w:lang w:val="ro-MD"/>
              </w:rPr>
            </w:pPr>
            <w:r w:rsidRPr="00DC4948">
              <w:rPr>
                <w:lang w:val="ro-MD"/>
              </w:rPr>
              <w:t xml:space="preserve">Conform prevederilor proiectului de lege, autoritatea publică-autor poate desfășura ședințe de consultare publică, inclusiv la etapa de inițiere a elaborării proiectului de decizie, unde poate identifica problemele și discuta </w:t>
            </w:r>
            <w:r w:rsidRPr="00DC4948">
              <w:rPr>
                <w:lang w:val="ro-MD"/>
              </w:rPr>
              <w:lastRenderedPageBreak/>
              <w:t>eventualele soluții ce se vor regăsi în decizie. Ulterior, la etapa de consultare publică, prevederile legale stabilesc termene minimale a fi respectate, oferind autorității publice-autor libertatea de a desfășura consultările publice asupra proiectului într-un număr de runde necesar definitivării calitative a deciziei.</w:t>
            </w:r>
          </w:p>
          <w:p w14:paraId="2F42CEE8" w14:textId="0D341533" w:rsidR="00EC6778" w:rsidRPr="00DC4948" w:rsidRDefault="00EC6778" w:rsidP="00EC6778">
            <w:pPr>
              <w:pStyle w:val="Default"/>
              <w:jc w:val="both"/>
              <w:rPr>
                <w:lang w:val="ro-MD"/>
              </w:rPr>
            </w:pPr>
            <w:r w:rsidRPr="00DC4948">
              <w:rPr>
                <w:lang w:val="ro-MD"/>
              </w:rPr>
              <w:t xml:space="preserve">În funcție de complexitatea actului normativ, autoritatea publică autor determină de sine stătător detaliile procesului de consultare, or în normele legale este dificil de a stabili pentru care anume acte ar fi aplicată această modalitate de consultare. </w:t>
            </w:r>
          </w:p>
        </w:tc>
      </w:tr>
      <w:tr w:rsidR="00EC6778" w:rsidRPr="002A0E1D" w14:paraId="564A617C" w14:textId="31086549" w:rsidTr="00366880">
        <w:tc>
          <w:tcPr>
            <w:tcW w:w="653" w:type="dxa"/>
            <w:shd w:val="clear" w:color="auto" w:fill="E2EFD9" w:themeFill="accent6" w:themeFillTint="33"/>
          </w:tcPr>
          <w:p w14:paraId="615BC4B5"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18963444" w14:textId="77777777" w:rsidR="00EC6778" w:rsidRPr="00DC4948" w:rsidRDefault="00EC6778" w:rsidP="00EC6778">
            <w:pPr>
              <w:jc w:val="both"/>
              <w:rPr>
                <w:b/>
                <w:bCs/>
                <w:sz w:val="24"/>
                <w:szCs w:val="24"/>
                <w:lang w:val="ro-MD"/>
              </w:rPr>
            </w:pPr>
          </w:p>
        </w:tc>
        <w:tc>
          <w:tcPr>
            <w:tcW w:w="2809" w:type="dxa"/>
          </w:tcPr>
          <w:p w14:paraId="555FC661" w14:textId="5F2D5F4F" w:rsidR="00EC6778" w:rsidRPr="00DC4948" w:rsidRDefault="00EC6778" w:rsidP="00EC6778">
            <w:pPr>
              <w:pStyle w:val="Default"/>
              <w:rPr>
                <w:lang w:val="ro-MD"/>
              </w:rPr>
            </w:pPr>
            <w:r w:rsidRPr="00DC4948">
              <w:rPr>
                <w:u w:val="single"/>
                <w:lang w:val="ro-MD"/>
              </w:rPr>
              <w:t xml:space="preserve">MC </w:t>
            </w:r>
            <w:r w:rsidRPr="00DC4948">
              <w:rPr>
                <w:lang w:val="ro-MD"/>
              </w:rPr>
              <w:t xml:space="preserve"> </w:t>
            </w:r>
          </w:p>
        </w:tc>
        <w:tc>
          <w:tcPr>
            <w:tcW w:w="3731" w:type="dxa"/>
            <w:gridSpan w:val="2"/>
          </w:tcPr>
          <w:p w14:paraId="4DFE8A46" w14:textId="4E5AD24F" w:rsidR="00EC6778" w:rsidRPr="00DC4948" w:rsidRDefault="00EC6778" w:rsidP="00EC6778">
            <w:pPr>
              <w:pStyle w:val="Default"/>
              <w:jc w:val="both"/>
              <w:rPr>
                <w:u w:val="single"/>
                <w:lang w:val="ro-MD"/>
              </w:rPr>
            </w:pPr>
            <w:r w:rsidRPr="00DC4948">
              <w:rPr>
                <w:color w:val="auto"/>
                <w:lang w:val="ro-MD"/>
              </w:rPr>
              <w:t>La Hotărârea Guvernului nr. 967/2016 cu privire la mecanismul de consultare publică cu societatea civilă în procesul decizional, pct. 18, subpct. 7) va avea următorul cuprins: ,,7) întocmește procesul-verbal al ședinței și, după semnarea acestuia de către președinte, îl transmite pentru informare membrilor permanenți ai platformei în termen de 5 zile lucrătoare de la desfășurarea ședinței și asigură publicarea acestuia pe site-ul web oficial al autorității.</w:t>
            </w:r>
          </w:p>
        </w:tc>
        <w:tc>
          <w:tcPr>
            <w:tcW w:w="4642" w:type="dxa"/>
          </w:tcPr>
          <w:p w14:paraId="59C9D20B" w14:textId="1F576D94" w:rsidR="00EC6778" w:rsidRPr="00DC4948" w:rsidRDefault="00EC6778" w:rsidP="00EC6778">
            <w:pPr>
              <w:pStyle w:val="Default"/>
              <w:jc w:val="both"/>
              <w:rPr>
                <w:b/>
                <w:bCs/>
                <w:lang w:val="ro-MD"/>
              </w:rPr>
            </w:pPr>
            <w:r w:rsidRPr="00DC4948">
              <w:rPr>
                <w:b/>
                <w:bCs/>
                <w:lang w:val="ro-MD"/>
              </w:rPr>
              <w:t>Se acceptă parțial</w:t>
            </w:r>
          </w:p>
          <w:p w14:paraId="78139656" w14:textId="77777777" w:rsidR="00EC6778" w:rsidRPr="00DC4948" w:rsidRDefault="00EC6778" w:rsidP="00EC6778">
            <w:pPr>
              <w:pStyle w:val="Default"/>
              <w:jc w:val="both"/>
              <w:rPr>
                <w:b/>
                <w:bCs/>
                <w:lang w:val="ro-MD"/>
              </w:rPr>
            </w:pPr>
          </w:p>
          <w:p w14:paraId="2353A340" w14:textId="447032BE" w:rsidR="00EC6778" w:rsidRPr="00DC4948" w:rsidRDefault="00EC6778" w:rsidP="00EC6778">
            <w:pPr>
              <w:pStyle w:val="Default"/>
              <w:jc w:val="both"/>
              <w:rPr>
                <w:lang w:val="ro-MD"/>
              </w:rPr>
            </w:pPr>
            <w:r w:rsidRPr="00DC4948">
              <w:rPr>
                <w:lang w:val="ro-MD"/>
              </w:rPr>
              <w:t>Pct. 9., subpct. 14) din Anexa 2 la Hotărârea Guvernului nr. 967/2016 cu privire la mecanismul de consultare publică cu societatea civilă în procesul decizional este prevăzută obligația autorității de a asigura transparența activității PCP.</w:t>
            </w:r>
          </w:p>
          <w:p w14:paraId="2A22748B" w14:textId="795EA897" w:rsidR="00EC6778" w:rsidRPr="00DC4948" w:rsidRDefault="00EC6778" w:rsidP="00EC6778">
            <w:pPr>
              <w:pStyle w:val="Default"/>
              <w:jc w:val="both"/>
              <w:rPr>
                <w:lang w:val="ro-MD"/>
              </w:rPr>
            </w:pPr>
          </w:p>
        </w:tc>
      </w:tr>
      <w:tr w:rsidR="00EC6778" w:rsidRPr="002A0E1D" w14:paraId="11F636CC" w14:textId="06DDB5DE" w:rsidTr="00AF5B0A">
        <w:tc>
          <w:tcPr>
            <w:tcW w:w="653" w:type="dxa"/>
            <w:shd w:val="clear" w:color="auto" w:fill="E2EFD9" w:themeFill="accent6" w:themeFillTint="33"/>
          </w:tcPr>
          <w:p w14:paraId="453F4D5C" w14:textId="77777777" w:rsidR="00EC6778" w:rsidRPr="00DC4948" w:rsidRDefault="00EC6778" w:rsidP="00EC6778">
            <w:pPr>
              <w:pStyle w:val="Listparagraf"/>
              <w:numPr>
                <w:ilvl w:val="0"/>
                <w:numId w:val="20"/>
              </w:numPr>
              <w:tabs>
                <w:tab w:val="right" w:pos="0"/>
              </w:tabs>
              <w:ind w:left="162" w:right="-288" w:hanging="100"/>
              <w:jc w:val="both"/>
              <w:rPr>
                <w:sz w:val="24"/>
                <w:szCs w:val="24"/>
                <w:lang w:val="ro-MD"/>
              </w:rPr>
            </w:pPr>
          </w:p>
        </w:tc>
        <w:tc>
          <w:tcPr>
            <w:tcW w:w="2387" w:type="dxa"/>
          </w:tcPr>
          <w:p w14:paraId="757AF65C" w14:textId="1F00E8C9" w:rsidR="00EC6778" w:rsidRPr="00DC4948" w:rsidRDefault="00EC6778" w:rsidP="00EC6778">
            <w:pPr>
              <w:jc w:val="both"/>
              <w:rPr>
                <w:b/>
                <w:bCs/>
                <w:sz w:val="24"/>
                <w:szCs w:val="24"/>
                <w:lang w:val="ro-MD"/>
              </w:rPr>
            </w:pPr>
            <w:r w:rsidRPr="00DC4948">
              <w:rPr>
                <w:b/>
                <w:bCs/>
                <w:sz w:val="24"/>
                <w:szCs w:val="24"/>
                <w:lang w:val="ro-MD"/>
              </w:rPr>
              <w:t>Articolul 12</w:t>
            </w:r>
            <w:r w:rsidRPr="00DC4948">
              <w:rPr>
                <w:b/>
                <w:bCs/>
                <w:sz w:val="24"/>
                <w:szCs w:val="24"/>
                <w:vertAlign w:val="superscript"/>
                <w:lang w:val="ro-MD"/>
              </w:rPr>
              <w:t>1</w:t>
            </w:r>
            <w:r w:rsidRPr="00DC4948">
              <w:rPr>
                <w:b/>
                <w:bCs/>
                <w:sz w:val="24"/>
                <w:szCs w:val="24"/>
                <w:lang w:val="ro-MD"/>
              </w:rPr>
              <w:t>. </w:t>
            </w:r>
            <w:r w:rsidRPr="00DC4948">
              <w:rPr>
                <w:sz w:val="24"/>
                <w:szCs w:val="24"/>
                <w:lang w:val="ro-MD"/>
              </w:rPr>
              <w:t>Anunțul privind retragerea unui proiect de decizie din procesul de elaborare</w:t>
            </w:r>
          </w:p>
          <w:p w14:paraId="2C2EE61E" w14:textId="77777777" w:rsidR="00EC6778" w:rsidRPr="00DC4948" w:rsidRDefault="00EC6778" w:rsidP="00EC6778">
            <w:pPr>
              <w:jc w:val="both"/>
              <w:rPr>
                <w:b/>
                <w:bCs/>
                <w:sz w:val="24"/>
                <w:szCs w:val="24"/>
                <w:lang w:val="ro-MD"/>
              </w:rPr>
            </w:pPr>
          </w:p>
          <w:p w14:paraId="2887A029" w14:textId="48608B70" w:rsidR="00EC6778" w:rsidRPr="00DC4948" w:rsidRDefault="00EC6778" w:rsidP="00EC6778">
            <w:pPr>
              <w:jc w:val="both"/>
              <w:rPr>
                <w:b/>
                <w:bCs/>
                <w:sz w:val="24"/>
                <w:szCs w:val="24"/>
                <w:lang w:val="ro-MD"/>
              </w:rPr>
            </w:pPr>
            <w:r w:rsidRPr="00DC4948">
              <w:rPr>
                <w:b/>
                <w:bCs/>
                <w:sz w:val="24"/>
                <w:szCs w:val="24"/>
                <w:lang w:val="ro-MD"/>
              </w:rPr>
              <w:lastRenderedPageBreak/>
              <w:t xml:space="preserve">Pct. 30 </w:t>
            </w:r>
            <w:r w:rsidRPr="00DC4948">
              <w:rPr>
                <w:sz w:val="24"/>
                <w:szCs w:val="24"/>
                <w:lang w:val="ro-MD"/>
              </w:rPr>
              <w:t>Anexa 1 HG 967/2016</w:t>
            </w:r>
          </w:p>
        </w:tc>
        <w:tc>
          <w:tcPr>
            <w:tcW w:w="2809" w:type="dxa"/>
          </w:tcPr>
          <w:p w14:paraId="37607475" w14:textId="79F2DAD8" w:rsidR="00EC6778" w:rsidRPr="00DC4948" w:rsidRDefault="00EC6778" w:rsidP="00EC6778">
            <w:pPr>
              <w:jc w:val="both"/>
              <w:rPr>
                <w:sz w:val="24"/>
                <w:szCs w:val="24"/>
                <w:lang w:val="ro-MD"/>
              </w:rPr>
            </w:pPr>
            <w:r w:rsidRPr="00DC4948">
              <w:rPr>
                <w:sz w:val="24"/>
                <w:szCs w:val="24"/>
                <w:u w:val="single"/>
                <w:lang w:val="ro-MD"/>
              </w:rPr>
              <w:lastRenderedPageBreak/>
              <w:t>MEn</w:t>
            </w:r>
          </w:p>
          <w:p w14:paraId="76180149" w14:textId="42905D84" w:rsidR="00EC6778" w:rsidRPr="00DC4948" w:rsidRDefault="00EC6778" w:rsidP="00EC6778">
            <w:pPr>
              <w:spacing w:line="259" w:lineRule="auto"/>
              <w:jc w:val="both"/>
              <w:rPr>
                <w:sz w:val="24"/>
                <w:szCs w:val="24"/>
                <w:lang w:val="ro-MD"/>
              </w:rPr>
            </w:pPr>
          </w:p>
        </w:tc>
        <w:tc>
          <w:tcPr>
            <w:tcW w:w="3731" w:type="dxa"/>
            <w:gridSpan w:val="2"/>
          </w:tcPr>
          <w:p w14:paraId="01AC2633" w14:textId="4D854C81" w:rsidR="00EC6778" w:rsidRPr="00DC4948" w:rsidRDefault="00EC6778" w:rsidP="00EC6778">
            <w:pPr>
              <w:jc w:val="both"/>
              <w:rPr>
                <w:rFonts w:cs="Times New Roman"/>
                <w:sz w:val="24"/>
                <w:szCs w:val="24"/>
                <w:lang w:val="ro-MD"/>
              </w:rPr>
            </w:pPr>
            <w:r w:rsidRPr="00DC4948">
              <w:rPr>
                <w:sz w:val="24"/>
                <w:szCs w:val="24"/>
                <w:lang w:val="ro-MD"/>
              </w:rPr>
              <w:t>În cadrul actual al procesului decizional public, art. 12</w:t>
            </w:r>
            <w:r w:rsidRPr="00DC4948">
              <w:rPr>
                <w:sz w:val="24"/>
                <w:szCs w:val="24"/>
                <w:vertAlign w:val="superscript"/>
                <w:lang w:val="ro-MD"/>
              </w:rPr>
              <w:t>1</w:t>
            </w:r>
            <w:r w:rsidRPr="00DC4948">
              <w:rPr>
                <w:sz w:val="24"/>
                <w:szCs w:val="24"/>
                <w:lang w:val="ro-MD"/>
              </w:rPr>
              <w:t xml:space="preserve"> din Legea nr. 239/2008 privind transparența în procesul decizional prevede că în caz de retragere a unui proiect de decizie din procesul de elaborare, autoritatea publică care a inițiat procesul de </w:t>
            </w:r>
            <w:r w:rsidRPr="00DC4948">
              <w:rPr>
                <w:sz w:val="24"/>
                <w:szCs w:val="24"/>
                <w:lang w:val="ro-MD"/>
              </w:rPr>
              <w:lastRenderedPageBreak/>
              <w:t>elaborare va plasa anunțul despre retragere, pe pagina web oficială. De asemenea, prin completare pct. 21 din Hotărârea Guvernului nr. 967/2016 stipulează că anunțul privind organizarea consultărilor publice poate fi retras de pe pagina web oficială a autorității doar după ce a fost plasat un alt anunț referitor la retragerea proiectului de decizie, indicând motivul retragerii. Recomandăm introducerea unui anunț-tip standardizat pentru retragerea proiectelor de decizie, similar cu anunțul-tip utilizat pentru organizarea consultărilor publice. Astfel, autoritățile publice ar trebui să adopte un format uniform și clar pentru aceste anunțuri, care să includă următoarele informații esențiale: - autoritatea publică care a inițiat procesul de elaborare, - tipul proiectului de decizie retras, - motivul retragerii proiectului, - data retragerii, - orice alte informații relevante pentru public.</w:t>
            </w:r>
            <w:r w:rsidRPr="00DC4948">
              <w:rPr>
                <w:rFonts w:cs="Times New Roman"/>
                <w:sz w:val="24"/>
                <w:szCs w:val="24"/>
                <w:lang w:val="ro-MD"/>
              </w:rPr>
              <w:t xml:space="preserve"> </w:t>
            </w:r>
          </w:p>
          <w:p w14:paraId="769023E3" w14:textId="77777777" w:rsidR="00EC6778" w:rsidRPr="00DC4948" w:rsidRDefault="00EC6778" w:rsidP="00EC6778">
            <w:pPr>
              <w:jc w:val="both"/>
              <w:rPr>
                <w:rFonts w:cs="Times New Roman"/>
                <w:sz w:val="24"/>
                <w:szCs w:val="24"/>
                <w:lang w:val="ro-MD"/>
              </w:rPr>
            </w:pPr>
            <w:r w:rsidRPr="00DC4948">
              <w:rPr>
                <w:rFonts w:cs="Times New Roman"/>
                <w:sz w:val="24"/>
                <w:szCs w:val="24"/>
                <w:lang w:val="ro-MD"/>
              </w:rPr>
              <w:t xml:space="preserve">Totodată, este important de menționat că, deși anunțurile de retragere sunt plasate pe pagina web oficială al autorităților publice, nu există o prevedere clară privind publicarea acestora și pe platforma guvernamentală particip.gov.md. În acest sens, recomandăm completarea </w:t>
            </w:r>
            <w:r w:rsidRPr="00DC4948">
              <w:rPr>
                <w:rFonts w:cs="Times New Roman"/>
                <w:sz w:val="24"/>
                <w:szCs w:val="24"/>
                <w:lang w:val="ro-MD"/>
              </w:rPr>
              <w:lastRenderedPageBreak/>
              <w:t>legislației cu obligativitatea publicării anunțurilor de retragere inclusiv pe platforma particip.gov.md, asigurând astfel o transparență mai mare și un acces mai larg al cetățenilor la informațiile referitoare la procesul decizional public.</w:t>
            </w:r>
          </w:p>
          <w:p w14:paraId="0B76D85E" w14:textId="12BDB12E" w:rsidR="00EC6778" w:rsidRPr="00DC4948" w:rsidRDefault="00EC6778" w:rsidP="00EC6778">
            <w:pPr>
              <w:jc w:val="both"/>
              <w:rPr>
                <w:sz w:val="24"/>
                <w:szCs w:val="24"/>
                <w:u w:val="single"/>
                <w:lang w:val="ro-MD"/>
              </w:rPr>
            </w:pPr>
          </w:p>
        </w:tc>
        <w:tc>
          <w:tcPr>
            <w:tcW w:w="4642" w:type="dxa"/>
          </w:tcPr>
          <w:p w14:paraId="67F8ABE8" w14:textId="124CE3F5" w:rsidR="00EC6778" w:rsidRPr="00DC4948" w:rsidRDefault="00EC6778" w:rsidP="00EC6778">
            <w:pPr>
              <w:jc w:val="both"/>
              <w:rPr>
                <w:b/>
                <w:bCs/>
                <w:sz w:val="24"/>
                <w:szCs w:val="24"/>
                <w:lang w:val="ro-MD"/>
              </w:rPr>
            </w:pPr>
            <w:r w:rsidRPr="00DC4948">
              <w:rPr>
                <w:b/>
                <w:bCs/>
                <w:sz w:val="24"/>
                <w:szCs w:val="24"/>
                <w:lang w:val="ro-MD"/>
              </w:rPr>
              <w:lastRenderedPageBreak/>
              <w:t>Se acceptă parțial</w:t>
            </w:r>
          </w:p>
          <w:p w14:paraId="2AD1E23B" w14:textId="50E0BC10" w:rsidR="00EC6778" w:rsidRPr="00DC4948" w:rsidRDefault="00EC6778" w:rsidP="00EC6778">
            <w:pPr>
              <w:jc w:val="both"/>
              <w:rPr>
                <w:sz w:val="24"/>
                <w:szCs w:val="24"/>
                <w:u w:val="single"/>
                <w:lang w:val="ro-MD"/>
              </w:rPr>
            </w:pPr>
          </w:p>
          <w:p w14:paraId="10A44084" w14:textId="26B784A1" w:rsidR="00EC6778" w:rsidRPr="00DC4948" w:rsidRDefault="00EC6778" w:rsidP="00EC6778">
            <w:pPr>
              <w:jc w:val="both"/>
              <w:rPr>
                <w:sz w:val="24"/>
                <w:szCs w:val="24"/>
                <w:lang w:val="ro-MD"/>
              </w:rPr>
            </w:pPr>
            <w:r w:rsidRPr="00DC4948">
              <w:rPr>
                <w:sz w:val="24"/>
                <w:szCs w:val="24"/>
                <w:lang w:val="ro-MD"/>
              </w:rPr>
              <w:t xml:space="preserve">Proiectul de lege prevede că în caz de retragere a unui proiect de decizie din procesul de elaborare, autoritatea publică-autor care a inițiat procesul de elaborare, publică pe portalul de participare publică anunțul privind </w:t>
            </w:r>
            <w:r w:rsidRPr="00DC4948">
              <w:rPr>
                <w:sz w:val="24"/>
                <w:szCs w:val="24"/>
                <w:lang w:val="ro-MD"/>
              </w:rPr>
              <w:lastRenderedPageBreak/>
              <w:t>anularea procesului decizional, cu indicarea motivului.</w:t>
            </w:r>
          </w:p>
          <w:p w14:paraId="589B885A" w14:textId="09B9F950" w:rsidR="00EC6778" w:rsidRPr="00DC4948" w:rsidRDefault="00EC6778" w:rsidP="00EC6778">
            <w:pPr>
              <w:jc w:val="both"/>
              <w:rPr>
                <w:sz w:val="24"/>
                <w:szCs w:val="24"/>
                <w:lang w:val="ro-MD"/>
              </w:rPr>
            </w:pPr>
            <w:r w:rsidRPr="00DC4948">
              <w:rPr>
                <w:sz w:val="24"/>
                <w:szCs w:val="24"/>
                <w:lang w:val="ro-MD"/>
              </w:rPr>
              <w:t>Dat fiind faptul că acest anunț se va publica nemijlocit la proiectul inițiat, alte detalii decât motivarea argumentată nu este necesară.</w:t>
            </w:r>
          </w:p>
          <w:p w14:paraId="0296B010" w14:textId="5DC35316" w:rsidR="00EC6778" w:rsidRPr="00DC4948" w:rsidRDefault="00EC6778" w:rsidP="00EC6778">
            <w:pPr>
              <w:jc w:val="both"/>
              <w:rPr>
                <w:sz w:val="24"/>
                <w:szCs w:val="24"/>
                <w:lang w:val="ro-MD"/>
              </w:rPr>
            </w:pPr>
          </w:p>
        </w:tc>
      </w:tr>
      <w:tr w:rsidR="00EC6778" w:rsidRPr="002A0E1D" w14:paraId="0BEC0B81" w14:textId="69ED01F1" w:rsidTr="00251F06">
        <w:tc>
          <w:tcPr>
            <w:tcW w:w="653" w:type="dxa"/>
            <w:shd w:val="clear" w:color="auto" w:fill="FBE4D5" w:themeFill="accent2" w:themeFillTint="33"/>
          </w:tcPr>
          <w:p w14:paraId="2D46E7AF" w14:textId="5533B323" w:rsidR="00EC6778" w:rsidRPr="00DC4948" w:rsidRDefault="00EC6778" w:rsidP="00251F06">
            <w:pPr>
              <w:pStyle w:val="Listparagraf"/>
              <w:tabs>
                <w:tab w:val="right" w:pos="0"/>
              </w:tabs>
              <w:ind w:left="162" w:right="-288"/>
              <w:jc w:val="both"/>
              <w:rPr>
                <w:sz w:val="24"/>
                <w:szCs w:val="24"/>
                <w:lang w:val="ro-MD"/>
              </w:rPr>
            </w:pPr>
          </w:p>
        </w:tc>
        <w:tc>
          <w:tcPr>
            <w:tcW w:w="5203" w:type="dxa"/>
            <w:gridSpan w:val="3"/>
            <w:shd w:val="clear" w:color="auto" w:fill="FBE4D5" w:themeFill="accent2" w:themeFillTint="33"/>
          </w:tcPr>
          <w:p w14:paraId="00EFD5DC" w14:textId="04E16F99" w:rsidR="00EC6778" w:rsidRPr="00DC4948" w:rsidRDefault="00EC6778" w:rsidP="00EC6778">
            <w:pPr>
              <w:jc w:val="both"/>
              <w:rPr>
                <w:sz w:val="24"/>
                <w:szCs w:val="24"/>
                <w:lang w:val="ro-MD"/>
              </w:rPr>
            </w:pPr>
            <w:r w:rsidRPr="00251F06">
              <w:rPr>
                <w:b/>
                <w:bCs/>
                <w:sz w:val="24"/>
                <w:szCs w:val="24"/>
                <w:lang w:val="ro-MD"/>
              </w:rPr>
              <w:t>Capitolul III Transparența procesului de adoptare a deciziilor</w:t>
            </w:r>
          </w:p>
        </w:tc>
        <w:tc>
          <w:tcPr>
            <w:tcW w:w="3724" w:type="dxa"/>
            <w:shd w:val="clear" w:color="auto" w:fill="FBE4D5" w:themeFill="accent2" w:themeFillTint="33"/>
          </w:tcPr>
          <w:p w14:paraId="532A0C8C" w14:textId="77777777" w:rsidR="00EC6778" w:rsidRPr="00DC4948" w:rsidRDefault="00EC6778" w:rsidP="00EC6778">
            <w:pPr>
              <w:jc w:val="both"/>
              <w:rPr>
                <w:b/>
                <w:bCs/>
                <w:sz w:val="24"/>
                <w:szCs w:val="24"/>
                <w:lang w:val="ro-MD"/>
              </w:rPr>
            </w:pPr>
          </w:p>
        </w:tc>
        <w:tc>
          <w:tcPr>
            <w:tcW w:w="4642" w:type="dxa"/>
            <w:shd w:val="clear" w:color="auto" w:fill="FBE4D5" w:themeFill="accent2" w:themeFillTint="33"/>
          </w:tcPr>
          <w:p w14:paraId="44707A3B" w14:textId="69573F73" w:rsidR="00EC6778" w:rsidRPr="00DC4948" w:rsidRDefault="00EC6778" w:rsidP="00EC6778">
            <w:pPr>
              <w:jc w:val="both"/>
              <w:rPr>
                <w:b/>
                <w:bCs/>
                <w:sz w:val="24"/>
                <w:szCs w:val="24"/>
                <w:lang w:val="ro-MD"/>
              </w:rPr>
            </w:pPr>
          </w:p>
        </w:tc>
      </w:tr>
      <w:tr w:rsidR="00DC4948" w:rsidRPr="002A0E1D" w14:paraId="121CAFA7" w14:textId="2A0E07B2" w:rsidTr="00AF5B0A">
        <w:tc>
          <w:tcPr>
            <w:tcW w:w="653" w:type="dxa"/>
            <w:shd w:val="clear" w:color="auto" w:fill="A8D08D" w:themeFill="accent6" w:themeFillTint="99"/>
          </w:tcPr>
          <w:p w14:paraId="582ED8D8" w14:textId="2B345A03" w:rsidR="00DC4948" w:rsidRPr="00DC4948" w:rsidRDefault="00DC4948" w:rsidP="00EC6778">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2C9E0E5E" w14:textId="77777777" w:rsidR="00DC4948" w:rsidRPr="00DC4948" w:rsidRDefault="00DC4948" w:rsidP="00EC6778">
            <w:pPr>
              <w:jc w:val="both"/>
              <w:rPr>
                <w:sz w:val="24"/>
                <w:szCs w:val="24"/>
                <w:lang w:val="ro-MD"/>
              </w:rPr>
            </w:pPr>
            <w:r w:rsidRPr="00DC4948">
              <w:rPr>
                <w:b/>
                <w:bCs/>
                <w:sz w:val="24"/>
                <w:szCs w:val="24"/>
                <w:lang w:val="ro-MD"/>
              </w:rPr>
              <w:t>Articolul 13. </w:t>
            </w:r>
            <w:r w:rsidRPr="00DC4948">
              <w:rPr>
                <w:sz w:val="24"/>
                <w:szCs w:val="24"/>
                <w:lang w:val="ro-MD"/>
              </w:rPr>
              <w:t>Participarea la ședințele publice</w:t>
            </w:r>
          </w:p>
          <w:p w14:paraId="18EE05BF" w14:textId="77777777" w:rsidR="00DC4948" w:rsidRPr="00DC4948" w:rsidRDefault="00DC4948" w:rsidP="00EC6778">
            <w:pPr>
              <w:jc w:val="both"/>
              <w:rPr>
                <w:sz w:val="24"/>
                <w:szCs w:val="24"/>
                <w:lang w:val="ro-MD"/>
              </w:rPr>
            </w:pPr>
          </w:p>
          <w:p w14:paraId="1841AF1D" w14:textId="3396325D" w:rsidR="00DC4948" w:rsidRPr="00DC4948" w:rsidRDefault="00DC4948" w:rsidP="00EC6778">
            <w:pPr>
              <w:jc w:val="both"/>
              <w:rPr>
                <w:b/>
                <w:bCs/>
                <w:sz w:val="24"/>
                <w:szCs w:val="24"/>
                <w:lang w:val="ro-MD"/>
              </w:rPr>
            </w:pPr>
            <w:r w:rsidRPr="00DC4948">
              <w:rPr>
                <w:b/>
                <w:bCs/>
                <w:sz w:val="24"/>
                <w:szCs w:val="24"/>
                <w:lang w:val="ro-MD"/>
              </w:rPr>
              <w:t xml:space="preserve">Pct. 34 - 40 </w:t>
            </w:r>
            <w:r w:rsidRPr="00DC4948">
              <w:rPr>
                <w:sz w:val="24"/>
                <w:szCs w:val="24"/>
                <w:lang w:val="ro-MD"/>
              </w:rPr>
              <w:t>Anexa 1 HG 967/2016</w:t>
            </w:r>
          </w:p>
        </w:tc>
        <w:tc>
          <w:tcPr>
            <w:tcW w:w="2809" w:type="dxa"/>
          </w:tcPr>
          <w:p w14:paraId="2AE79A71" w14:textId="1B2DD4C9" w:rsidR="00DC4948" w:rsidRPr="00DC4948" w:rsidRDefault="00DC4948" w:rsidP="00EC6778">
            <w:pPr>
              <w:jc w:val="both"/>
              <w:rPr>
                <w:sz w:val="24"/>
                <w:szCs w:val="24"/>
                <w:lang w:val="ro-MD"/>
              </w:rPr>
            </w:pPr>
            <w:r w:rsidRPr="00DC4948">
              <w:rPr>
                <w:sz w:val="24"/>
                <w:szCs w:val="24"/>
                <w:u w:val="single"/>
                <w:lang w:val="ro-MD"/>
              </w:rPr>
              <w:t>Studiul TPD</w:t>
            </w:r>
            <w:r w:rsidRPr="00DC4948">
              <w:rPr>
                <w:sz w:val="24"/>
                <w:szCs w:val="24"/>
                <w:lang w:val="ro-MD"/>
              </w:rPr>
              <w:t xml:space="preserve"> </w:t>
            </w:r>
          </w:p>
        </w:tc>
        <w:tc>
          <w:tcPr>
            <w:tcW w:w="3731" w:type="dxa"/>
            <w:gridSpan w:val="2"/>
          </w:tcPr>
          <w:p w14:paraId="47616DD8" w14:textId="426FEEF0" w:rsidR="00DC4948" w:rsidRPr="00DC4948" w:rsidRDefault="00DC4948" w:rsidP="00EC6778">
            <w:pPr>
              <w:jc w:val="both"/>
              <w:rPr>
                <w:sz w:val="24"/>
                <w:szCs w:val="24"/>
                <w:u w:val="single"/>
                <w:lang w:val="ro-MD"/>
              </w:rPr>
            </w:pPr>
            <w:r w:rsidRPr="00DC4948">
              <w:rPr>
                <w:sz w:val="24"/>
                <w:szCs w:val="24"/>
                <w:lang w:val="ro-MD"/>
              </w:rPr>
              <w:t>Definirea, utilizarea și actualizarea permanentă a listei părților interesate și a tehnicilor de informare specifice numai pentru invitarea părților interesate la reuniuni de consultare fizice sau online.</w:t>
            </w:r>
          </w:p>
        </w:tc>
        <w:tc>
          <w:tcPr>
            <w:tcW w:w="4642" w:type="dxa"/>
          </w:tcPr>
          <w:p w14:paraId="619AE147" w14:textId="04243E51" w:rsidR="00DC4948" w:rsidRPr="00DC4948" w:rsidRDefault="00DC4948" w:rsidP="00EC6778">
            <w:pPr>
              <w:jc w:val="both"/>
              <w:rPr>
                <w:b/>
                <w:bCs/>
                <w:sz w:val="24"/>
                <w:szCs w:val="24"/>
                <w:lang w:val="ro-MD"/>
              </w:rPr>
            </w:pPr>
            <w:r w:rsidRPr="00DC4948">
              <w:rPr>
                <w:b/>
                <w:bCs/>
                <w:sz w:val="24"/>
                <w:szCs w:val="24"/>
                <w:lang w:val="ro-MD"/>
              </w:rPr>
              <w:t>Se acceptă</w:t>
            </w:r>
          </w:p>
          <w:p w14:paraId="7D776CC8" w14:textId="77777777" w:rsidR="00DC4948" w:rsidRPr="00DC4948" w:rsidRDefault="00DC4948" w:rsidP="00EC6778">
            <w:pPr>
              <w:jc w:val="both"/>
              <w:rPr>
                <w:sz w:val="24"/>
                <w:szCs w:val="24"/>
                <w:lang w:val="ro-MD"/>
              </w:rPr>
            </w:pPr>
          </w:p>
          <w:p w14:paraId="4AFBB19D" w14:textId="60F0BE2C" w:rsidR="00DC4948" w:rsidRPr="00DC4948" w:rsidRDefault="00DC4948" w:rsidP="00EC6778">
            <w:pPr>
              <w:jc w:val="both"/>
              <w:rPr>
                <w:sz w:val="24"/>
                <w:szCs w:val="24"/>
                <w:lang w:val="ro-MD"/>
              </w:rPr>
            </w:pPr>
            <w:r w:rsidRPr="00DC4948">
              <w:rPr>
                <w:sz w:val="24"/>
                <w:szCs w:val="24"/>
                <w:lang w:val="ro-MD"/>
              </w:rPr>
              <w:t>Proiectul prevede câteva moduri de informare a părților interesate despre desfășurarea ședințelor de consultare publică: (i) AP transmite direcționat anunțul privind desfășurarea ședinței de consultare publică a proiectului de decizie, prin e-mail, conform listei părților interesate; (ii) AP plasează anunțul privind organizarea ședinței de consultare publică pe portalul de participare publică; (iii) AP poate informa publicul și prin alte căi de comunicare precum: afișarea anunțului la sediul său într-un spațiu accesibil publicului, difuzarea în mass-media centrală sau locală, publicarea pe profilul oficial al autorității pe rețelele de socializare, după caz.</w:t>
            </w:r>
          </w:p>
          <w:p w14:paraId="4D65774F" w14:textId="77777777" w:rsidR="00DC4948" w:rsidRPr="00DC4948" w:rsidRDefault="00DC4948" w:rsidP="00EC6778">
            <w:pPr>
              <w:jc w:val="both"/>
              <w:rPr>
                <w:sz w:val="24"/>
                <w:szCs w:val="24"/>
                <w:lang w:val="ro-MD"/>
              </w:rPr>
            </w:pPr>
          </w:p>
          <w:p w14:paraId="2123A293" w14:textId="0DC1584F" w:rsidR="00DC4948" w:rsidRPr="00DC4948" w:rsidRDefault="00DC4948" w:rsidP="00EC6778">
            <w:pPr>
              <w:jc w:val="both"/>
              <w:rPr>
                <w:sz w:val="24"/>
                <w:szCs w:val="24"/>
                <w:lang w:val="ro-MD"/>
              </w:rPr>
            </w:pPr>
            <w:r w:rsidRPr="00DC4948">
              <w:rPr>
                <w:sz w:val="24"/>
                <w:szCs w:val="24"/>
                <w:lang w:val="ro-MD"/>
              </w:rPr>
              <w:t>În procesul de modernizare a platformei particip.gov.md  este examinată posibilitatea de integrare pe aceasta a listelor părților interesate ale fiecărei autorități.</w:t>
            </w:r>
          </w:p>
          <w:p w14:paraId="6F209EFE" w14:textId="77777777" w:rsidR="00DC4948" w:rsidRPr="00DC4948" w:rsidRDefault="00DC4948" w:rsidP="00EC6778">
            <w:pPr>
              <w:jc w:val="both"/>
              <w:rPr>
                <w:sz w:val="24"/>
                <w:szCs w:val="24"/>
                <w:lang w:val="ro-MD"/>
              </w:rPr>
            </w:pPr>
            <w:r w:rsidRPr="00DC4948">
              <w:rPr>
                <w:sz w:val="24"/>
                <w:szCs w:val="24"/>
                <w:lang w:val="ro-MD"/>
              </w:rPr>
              <w:lastRenderedPageBreak/>
              <w:t>Astfel, la publicarea anunțului de inițiere din listă se vor selecta părțile interesate de subiect, iar la fiecare altă informație adăugată la proiectul în cauză, părțile interesate vor primi automat notificările de actualizare a informației. În acest mod va decădea necesitatea de informarea părților interesate la fiecare etapă de dezvoltare a proiectului.</w:t>
            </w:r>
          </w:p>
          <w:p w14:paraId="7749FE78" w14:textId="222FEE5E" w:rsidR="00DC4948" w:rsidRPr="00DC4948" w:rsidRDefault="00DC4948" w:rsidP="00EC6778">
            <w:pPr>
              <w:jc w:val="both"/>
              <w:rPr>
                <w:sz w:val="24"/>
                <w:szCs w:val="24"/>
                <w:u w:val="single"/>
                <w:lang w:val="ro-MD"/>
              </w:rPr>
            </w:pPr>
          </w:p>
        </w:tc>
      </w:tr>
      <w:tr w:rsidR="00DC4948" w:rsidRPr="002A0E1D" w14:paraId="67032011" w14:textId="6CB43462" w:rsidTr="00AF5B0A">
        <w:tc>
          <w:tcPr>
            <w:tcW w:w="653" w:type="dxa"/>
            <w:shd w:val="clear" w:color="auto" w:fill="FBE4D5" w:themeFill="accent2" w:themeFillTint="33"/>
          </w:tcPr>
          <w:p w14:paraId="4E9CC2BC" w14:textId="77777777" w:rsidR="00DC4948" w:rsidRPr="00DC4948" w:rsidRDefault="00DC4948" w:rsidP="00EC6778">
            <w:pPr>
              <w:pStyle w:val="Listparagraf"/>
              <w:numPr>
                <w:ilvl w:val="0"/>
                <w:numId w:val="20"/>
              </w:numPr>
              <w:tabs>
                <w:tab w:val="right" w:pos="0"/>
              </w:tabs>
              <w:ind w:left="162" w:right="-288" w:hanging="100"/>
              <w:jc w:val="both"/>
              <w:rPr>
                <w:sz w:val="24"/>
                <w:szCs w:val="24"/>
                <w:lang w:val="ro-MD"/>
              </w:rPr>
            </w:pPr>
          </w:p>
        </w:tc>
        <w:tc>
          <w:tcPr>
            <w:tcW w:w="2387" w:type="dxa"/>
            <w:vMerge/>
          </w:tcPr>
          <w:p w14:paraId="6EE7853A" w14:textId="77777777" w:rsidR="00DC4948" w:rsidRPr="00DC4948" w:rsidRDefault="00DC4948" w:rsidP="00EC6778">
            <w:pPr>
              <w:jc w:val="both"/>
              <w:rPr>
                <w:b/>
                <w:bCs/>
                <w:sz w:val="24"/>
                <w:szCs w:val="24"/>
                <w:lang w:val="ro-MD"/>
              </w:rPr>
            </w:pPr>
          </w:p>
        </w:tc>
        <w:tc>
          <w:tcPr>
            <w:tcW w:w="2809" w:type="dxa"/>
          </w:tcPr>
          <w:p w14:paraId="42EF0798" w14:textId="6085AD99" w:rsidR="00DC4948" w:rsidRPr="00DC4948" w:rsidRDefault="00DC4948" w:rsidP="00EC6778">
            <w:pPr>
              <w:jc w:val="both"/>
              <w:rPr>
                <w:sz w:val="24"/>
                <w:szCs w:val="24"/>
                <w:lang w:val="ro-MD"/>
              </w:rPr>
            </w:pPr>
            <w:r w:rsidRPr="00DC4948">
              <w:rPr>
                <w:sz w:val="24"/>
                <w:szCs w:val="24"/>
                <w:u w:val="single"/>
                <w:lang w:val="ro-MD"/>
              </w:rPr>
              <w:t>Studiul TPD</w:t>
            </w:r>
            <w:r w:rsidRPr="00DC4948">
              <w:rPr>
                <w:sz w:val="24"/>
                <w:szCs w:val="24"/>
                <w:lang w:val="ro-MD"/>
              </w:rPr>
              <w:t xml:space="preserve"> </w:t>
            </w:r>
          </w:p>
        </w:tc>
        <w:tc>
          <w:tcPr>
            <w:tcW w:w="3731" w:type="dxa"/>
            <w:gridSpan w:val="2"/>
          </w:tcPr>
          <w:p w14:paraId="7E7FA1D7" w14:textId="20DCE0CB" w:rsidR="00DC4948" w:rsidRPr="00DC4948" w:rsidRDefault="00DC4948" w:rsidP="00EC6778">
            <w:pPr>
              <w:jc w:val="both"/>
              <w:rPr>
                <w:sz w:val="24"/>
                <w:szCs w:val="24"/>
                <w:u w:val="single"/>
                <w:lang w:val="ro-MD"/>
              </w:rPr>
            </w:pPr>
            <w:r w:rsidRPr="00DC4948">
              <w:rPr>
                <w:sz w:val="24"/>
                <w:szCs w:val="24"/>
                <w:lang w:val="ro-MD"/>
              </w:rPr>
              <w:t xml:space="preserve">Analiza și remedierea situațiilor în care APL limitează participarea persoanelor cu dispozitive de filmare cu invocarea art. 17 (7) din </w:t>
            </w:r>
            <w:hyperlink r:id="rId11" w:history="1">
              <w:r w:rsidRPr="00DC4948">
                <w:rPr>
                  <w:rStyle w:val="Hyperlink"/>
                  <w:color w:val="auto"/>
                  <w:sz w:val="24"/>
                  <w:szCs w:val="24"/>
                  <w:lang w:val="ro-MD"/>
                </w:rPr>
                <w:t>LP436/2006</w:t>
              </w:r>
            </w:hyperlink>
            <w:r w:rsidRPr="00DC4948">
              <w:rPr>
                <w:sz w:val="24"/>
                <w:szCs w:val="24"/>
                <w:lang w:val="ro-MD"/>
              </w:rPr>
              <w:t xml:space="preserve"> care menționează că ședințele consiliilor locale pot fi transmise în direct la posturile publice naționale și locale de radio și televiziune, alte canale mediatice, pe rețelele de socializare sau pe pagina web oficială a autorității publice locale de către distribuitorii sau furnizorii de servicii media ori de către persoane fizice în conformitate cu prevederile Codului serviciilor media audiovizuale, ale Legii nr. 133/2011 privind protecția datelor cu caracter personal și ale Legii nr. 239/2008 privind transparența în procesul decizional</w:t>
            </w:r>
          </w:p>
        </w:tc>
        <w:tc>
          <w:tcPr>
            <w:tcW w:w="4642" w:type="dxa"/>
          </w:tcPr>
          <w:p w14:paraId="353661BD" w14:textId="77777777" w:rsidR="00DC4948" w:rsidRPr="00DC4948" w:rsidRDefault="00DC4948" w:rsidP="00EC6778">
            <w:pPr>
              <w:jc w:val="both"/>
              <w:rPr>
                <w:b/>
                <w:bCs/>
                <w:sz w:val="24"/>
                <w:szCs w:val="24"/>
                <w:lang w:val="ro-MD"/>
              </w:rPr>
            </w:pPr>
            <w:r w:rsidRPr="00DC4948">
              <w:rPr>
                <w:b/>
                <w:bCs/>
                <w:sz w:val="24"/>
                <w:szCs w:val="24"/>
                <w:lang w:val="ro-MD"/>
              </w:rPr>
              <w:t>Nu se acceptă</w:t>
            </w:r>
          </w:p>
          <w:p w14:paraId="61DDC5D1" w14:textId="77777777" w:rsidR="00DC4948" w:rsidRPr="00DC4948" w:rsidRDefault="00DC4948" w:rsidP="00EC6778">
            <w:pPr>
              <w:jc w:val="both"/>
              <w:rPr>
                <w:sz w:val="24"/>
                <w:szCs w:val="24"/>
                <w:lang w:val="ro-MD"/>
              </w:rPr>
            </w:pPr>
          </w:p>
          <w:p w14:paraId="584A77EE" w14:textId="76856E6C" w:rsidR="00DC4948" w:rsidRPr="00DC4948" w:rsidRDefault="00DC4948" w:rsidP="00EC6778">
            <w:pPr>
              <w:jc w:val="both"/>
              <w:rPr>
                <w:sz w:val="24"/>
                <w:szCs w:val="24"/>
                <w:lang w:val="ro-MD"/>
              </w:rPr>
            </w:pPr>
            <w:r w:rsidRPr="00DC4948">
              <w:rPr>
                <w:sz w:val="24"/>
                <w:szCs w:val="24"/>
                <w:lang w:val="ro-MD"/>
              </w:rPr>
              <w:t>Recomandarea nu face obiectul prezentei legi</w:t>
            </w:r>
          </w:p>
        </w:tc>
      </w:tr>
      <w:tr w:rsidR="00DC4948" w:rsidRPr="002A0E1D" w14:paraId="396EDE30" w14:textId="77777777" w:rsidTr="00BA00D1">
        <w:tc>
          <w:tcPr>
            <w:tcW w:w="653" w:type="dxa"/>
            <w:shd w:val="clear" w:color="auto" w:fill="E2EFD9" w:themeFill="accent6" w:themeFillTint="33"/>
          </w:tcPr>
          <w:p w14:paraId="00E71948"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tcPr>
          <w:p w14:paraId="3CC19AF3" w14:textId="77777777" w:rsidR="00DC4948" w:rsidRPr="00DC4948" w:rsidRDefault="00DC4948" w:rsidP="00DC4948">
            <w:pPr>
              <w:jc w:val="both"/>
              <w:rPr>
                <w:b/>
                <w:bCs/>
                <w:sz w:val="24"/>
                <w:szCs w:val="24"/>
                <w:lang w:val="ro-MD"/>
              </w:rPr>
            </w:pPr>
          </w:p>
        </w:tc>
        <w:tc>
          <w:tcPr>
            <w:tcW w:w="2809" w:type="dxa"/>
          </w:tcPr>
          <w:p w14:paraId="6A62342B" w14:textId="24316A87" w:rsidR="00DC4948" w:rsidRPr="00DC4948" w:rsidRDefault="00DC4948" w:rsidP="00DC4948">
            <w:pPr>
              <w:jc w:val="both"/>
              <w:rPr>
                <w:sz w:val="24"/>
                <w:szCs w:val="24"/>
                <w:u w:val="single"/>
                <w:lang w:val="ro-MD"/>
              </w:rPr>
            </w:pPr>
            <w:r>
              <w:rPr>
                <w:sz w:val="24"/>
                <w:szCs w:val="24"/>
                <w:u w:val="single"/>
                <w:lang w:val="ro-MD"/>
              </w:rPr>
              <w:t>DORCAS</w:t>
            </w:r>
          </w:p>
        </w:tc>
        <w:tc>
          <w:tcPr>
            <w:tcW w:w="3731" w:type="dxa"/>
            <w:gridSpan w:val="2"/>
          </w:tcPr>
          <w:p w14:paraId="266C5FCC" w14:textId="27539955" w:rsidR="00DC4948" w:rsidRPr="00DC4948" w:rsidRDefault="00DC4948" w:rsidP="00DC4948">
            <w:pPr>
              <w:jc w:val="both"/>
              <w:rPr>
                <w:sz w:val="24"/>
                <w:szCs w:val="24"/>
                <w:lang w:val="ro-MD"/>
              </w:rPr>
            </w:pPr>
            <w:r w:rsidRPr="00DC4948">
              <w:rPr>
                <w:sz w:val="24"/>
                <w:szCs w:val="24"/>
                <w:lang w:val="ro-MD"/>
              </w:rPr>
              <w:t xml:space="preserve">Persoanele interesate vor participa la ședințele publice în limita locurilor disponibile din sala de ședințe şi în ordinea prioritară stabilită de persoana care prezidează </w:t>
            </w:r>
            <w:r w:rsidR="00BA00D1" w:rsidRPr="00DC4948">
              <w:rPr>
                <w:sz w:val="24"/>
                <w:szCs w:val="24"/>
                <w:lang w:val="ro-MD"/>
              </w:rPr>
              <w:t>ședința</w:t>
            </w:r>
            <w:r w:rsidRPr="00DC4948">
              <w:rPr>
                <w:sz w:val="24"/>
                <w:szCs w:val="24"/>
                <w:lang w:val="ro-MD"/>
              </w:rPr>
              <w:t xml:space="preserve">, </w:t>
            </w:r>
            <w:r w:rsidRPr="00DC4948">
              <w:rPr>
                <w:sz w:val="24"/>
                <w:szCs w:val="24"/>
                <w:lang w:val="ro-MD"/>
              </w:rPr>
              <w:lastRenderedPageBreak/>
              <w:t>luând</w:t>
            </w:r>
            <w:r>
              <w:rPr>
                <w:sz w:val="24"/>
                <w:szCs w:val="24"/>
                <w:lang w:val="ro-MD"/>
              </w:rPr>
              <w:t>u</w:t>
            </w:r>
            <w:r w:rsidRPr="00DC4948">
              <w:rPr>
                <w:sz w:val="24"/>
                <w:szCs w:val="24"/>
                <w:lang w:val="ro-MD"/>
              </w:rPr>
              <w:t xml:space="preserve">-se în considerare interesul </w:t>
            </w:r>
            <w:r w:rsidR="00BA00D1" w:rsidRPr="00DC4948">
              <w:rPr>
                <w:sz w:val="24"/>
                <w:szCs w:val="24"/>
                <w:lang w:val="ro-MD"/>
              </w:rPr>
              <w:t>cetățenilor</w:t>
            </w:r>
            <w:r w:rsidRPr="00DC4948">
              <w:rPr>
                <w:sz w:val="24"/>
                <w:szCs w:val="24"/>
                <w:lang w:val="ro-MD"/>
              </w:rPr>
              <w:t xml:space="preserve">, </w:t>
            </w:r>
            <w:r w:rsidR="00BA00D1" w:rsidRPr="00DC4948">
              <w:rPr>
                <w:sz w:val="24"/>
                <w:szCs w:val="24"/>
                <w:lang w:val="ro-MD"/>
              </w:rPr>
              <w:t>asociațiilor</w:t>
            </w:r>
            <w:r w:rsidRPr="00DC4948">
              <w:rPr>
                <w:sz w:val="24"/>
                <w:szCs w:val="24"/>
                <w:lang w:val="ro-MD"/>
              </w:rPr>
              <w:t xml:space="preserve"> constituite în corespundere cu legea, al altor</w:t>
            </w:r>
          </w:p>
          <w:p w14:paraId="54783D65" w14:textId="63AD76C4" w:rsidR="00DC4948" w:rsidRPr="00DC4948" w:rsidRDefault="00BA00D1" w:rsidP="00DC4948">
            <w:pPr>
              <w:jc w:val="both"/>
              <w:rPr>
                <w:sz w:val="24"/>
                <w:szCs w:val="24"/>
                <w:lang w:val="ro-MD"/>
              </w:rPr>
            </w:pPr>
            <w:r w:rsidRPr="00DC4948">
              <w:rPr>
                <w:sz w:val="24"/>
                <w:szCs w:val="24"/>
                <w:lang w:val="ro-MD"/>
              </w:rPr>
              <w:t>părți</w:t>
            </w:r>
            <w:r w:rsidR="00DC4948" w:rsidRPr="00DC4948">
              <w:rPr>
                <w:sz w:val="24"/>
                <w:szCs w:val="24"/>
                <w:lang w:val="ro-MD"/>
              </w:rPr>
              <w:t xml:space="preserve"> interesate </w:t>
            </w:r>
            <w:r w:rsidRPr="00DC4948">
              <w:rPr>
                <w:sz w:val="24"/>
                <w:szCs w:val="24"/>
                <w:lang w:val="ro-MD"/>
              </w:rPr>
              <w:t>față</w:t>
            </w:r>
            <w:r w:rsidR="00DC4948" w:rsidRPr="00DC4948">
              <w:rPr>
                <w:sz w:val="24"/>
                <w:szCs w:val="24"/>
                <w:lang w:val="ro-MD"/>
              </w:rPr>
              <w:t xml:space="preserve"> de subiectul </w:t>
            </w:r>
            <w:r w:rsidRPr="00DC4948">
              <w:rPr>
                <w:sz w:val="24"/>
                <w:szCs w:val="24"/>
                <w:lang w:val="ro-MD"/>
              </w:rPr>
              <w:t>ședinței</w:t>
            </w:r>
            <w:r w:rsidR="00DC4948" w:rsidRPr="00DC4948">
              <w:rPr>
                <w:sz w:val="24"/>
                <w:szCs w:val="24"/>
                <w:lang w:val="ro-MD"/>
              </w:rPr>
              <w:t xml:space="preserve"> publice.</w:t>
            </w:r>
          </w:p>
        </w:tc>
        <w:tc>
          <w:tcPr>
            <w:tcW w:w="4642" w:type="dxa"/>
          </w:tcPr>
          <w:p w14:paraId="17BA1EB2" w14:textId="77777777" w:rsidR="00DC4948" w:rsidRDefault="00BA00D1" w:rsidP="00DC4948">
            <w:pPr>
              <w:jc w:val="both"/>
              <w:rPr>
                <w:b/>
                <w:bCs/>
                <w:sz w:val="24"/>
                <w:szCs w:val="24"/>
                <w:lang w:val="ro-MD"/>
              </w:rPr>
            </w:pPr>
            <w:r>
              <w:rPr>
                <w:b/>
                <w:bCs/>
                <w:sz w:val="24"/>
                <w:szCs w:val="24"/>
                <w:lang w:val="ro-MD"/>
              </w:rPr>
              <w:lastRenderedPageBreak/>
              <w:t>Se acceptă parțial</w:t>
            </w:r>
          </w:p>
          <w:p w14:paraId="004A9AAA" w14:textId="77777777" w:rsidR="00BA00D1" w:rsidRDefault="00BA00D1" w:rsidP="00DC4948">
            <w:pPr>
              <w:jc w:val="both"/>
              <w:rPr>
                <w:sz w:val="24"/>
                <w:szCs w:val="24"/>
                <w:lang w:val="ro-MD"/>
              </w:rPr>
            </w:pPr>
            <w:r>
              <w:rPr>
                <w:sz w:val="24"/>
                <w:szCs w:val="24"/>
                <w:lang w:val="ro-MD"/>
              </w:rPr>
              <w:t>Pentru prezentul proiect de lege astfel de detalii sunt excesive.</w:t>
            </w:r>
          </w:p>
          <w:p w14:paraId="356DD5ED" w14:textId="77777777" w:rsidR="00BA00D1" w:rsidRDefault="00BA00D1" w:rsidP="00DC4948">
            <w:pPr>
              <w:jc w:val="both"/>
              <w:rPr>
                <w:sz w:val="24"/>
                <w:szCs w:val="24"/>
                <w:lang w:val="ro-MD"/>
              </w:rPr>
            </w:pPr>
            <w:r>
              <w:rPr>
                <w:sz w:val="24"/>
                <w:szCs w:val="24"/>
                <w:lang w:val="ro-MD"/>
              </w:rPr>
              <w:lastRenderedPageBreak/>
              <w:t>Totodată, proiectul vine cu reglementări distincte privind organizarea și desfășurarea ședințelor de consultare publică.</w:t>
            </w:r>
          </w:p>
          <w:p w14:paraId="23D83B7D" w14:textId="6149A6C3" w:rsidR="00BA00D1" w:rsidRPr="00BA00D1" w:rsidRDefault="00BA00D1" w:rsidP="00DC4948">
            <w:pPr>
              <w:jc w:val="both"/>
              <w:rPr>
                <w:sz w:val="24"/>
                <w:szCs w:val="24"/>
                <w:lang w:val="ro-MD"/>
              </w:rPr>
            </w:pPr>
            <w:r>
              <w:rPr>
                <w:sz w:val="24"/>
                <w:szCs w:val="24"/>
                <w:lang w:val="ro-MD"/>
              </w:rPr>
              <w:t xml:space="preserve">Regulile generale și specifice de aplicare ale prevederilor Legii urmează a fi dezvoltate în </w:t>
            </w:r>
            <w:r w:rsidR="00915F7D">
              <w:rPr>
                <w:sz w:val="24"/>
                <w:szCs w:val="24"/>
                <w:lang w:val="ro-MD"/>
              </w:rPr>
              <w:t>Instrucțiunile și ghidurile elaborate de Cancelaria de Stat</w:t>
            </w:r>
            <w:r>
              <w:rPr>
                <w:sz w:val="24"/>
                <w:szCs w:val="24"/>
                <w:lang w:val="ro-MD"/>
              </w:rPr>
              <w:t>.</w:t>
            </w:r>
          </w:p>
        </w:tc>
      </w:tr>
      <w:tr w:rsidR="00DC4948" w:rsidRPr="00FD0A37" w14:paraId="20F0766C" w14:textId="3BE7C7B1" w:rsidTr="001C4AD7">
        <w:tc>
          <w:tcPr>
            <w:tcW w:w="653" w:type="dxa"/>
            <w:shd w:val="clear" w:color="auto" w:fill="A8D08D" w:themeFill="accent6" w:themeFillTint="99"/>
          </w:tcPr>
          <w:p w14:paraId="24C4A92B" w14:textId="4BD5853E"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tcPr>
          <w:p w14:paraId="279A9E08" w14:textId="67A3F572" w:rsidR="00DC4948" w:rsidRPr="00DC4948" w:rsidRDefault="00DC4948" w:rsidP="00DC4948">
            <w:pPr>
              <w:jc w:val="both"/>
              <w:rPr>
                <w:b/>
                <w:bCs/>
                <w:sz w:val="24"/>
                <w:szCs w:val="24"/>
                <w:lang w:val="ro-MD"/>
              </w:rPr>
            </w:pPr>
            <w:r w:rsidRPr="00DC4948">
              <w:rPr>
                <w:b/>
                <w:bCs/>
                <w:sz w:val="24"/>
                <w:szCs w:val="24"/>
                <w:lang w:val="ro-MD"/>
              </w:rPr>
              <w:t>Articolul 14. </w:t>
            </w:r>
            <w:r w:rsidRPr="00DC4948">
              <w:rPr>
                <w:sz w:val="24"/>
                <w:szCs w:val="24"/>
                <w:lang w:val="ro-MD"/>
              </w:rPr>
              <w:t>Adoptarea deciziilor în regim de urgență</w:t>
            </w:r>
          </w:p>
        </w:tc>
        <w:tc>
          <w:tcPr>
            <w:tcW w:w="2809" w:type="dxa"/>
          </w:tcPr>
          <w:p w14:paraId="42187580" w14:textId="2A0EC4EA" w:rsidR="00DC4948" w:rsidRPr="00DC4948" w:rsidRDefault="00DC4948" w:rsidP="00DC4948">
            <w:pPr>
              <w:jc w:val="both"/>
              <w:rPr>
                <w:color w:val="0070C0"/>
                <w:sz w:val="24"/>
                <w:szCs w:val="24"/>
                <w:lang w:val="ro-MD"/>
              </w:rPr>
            </w:pPr>
            <w:r w:rsidRPr="00DC4948">
              <w:rPr>
                <w:sz w:val="24"/>
                <w:szCs w:val="24"/>
                <w:u w:val="single"/>
                <w:lang w:val="ro-MD"/>
              </w:rPr>
              <w:t>CPR&amp;CSOs</w:t>
            </w:r>
            <w:r w:rsidRPr="00DC4948">
              <w:rPr>
                <w:sz w:val="24"/>
                <w:szCs w:val="24"/>
                <w:lang w:val="ro-MD"/>
              </w:rPr>
              <w:t xml:space="preserve"> </w:t>
            </w:r>
          </w:p>
          <w:p w14:paraId="71AD505A" w14:textId="3F60904F" w:rsidR="00DC4948" w:rsidRPr="00DC4948" w:rsidRDefault="00DC4948" w:rsidP="00DC4948">
            <w:pPr>
              <w:jc w:val="both"/>
              <w:rPr>
                <w:sz w:val="24"/>
                <w:szCs w:val="24"/>
                <w:lang w:val="ro-MD"/>
              </w:rPr>
            </w:pPr>
          </w:p>
        </w:tc>
        <w:tc>
          <w:tcPr>
            <w:tcW w:w="3731" w:type="dxa"/>
            <w:gridSpan w:val="2"/>
          </w:tcPr>
          <w:p w14:paraId="5A9538B5" w14:textId="41EA69E6" w:rsidR="00DC4948" w:rsidRPr="00DC4948" w:rsidRDefault="00DC4948" w:rsidP="00DC4948">
            <w:pPr>
              <w:jc w:val="both"/>
              <w:rPr>
                <w:sz w:val="24"/>
                <w:szCs w:val="24"/>
                <w:u w:val="single"/>
                <w:lang w:val="ro-MD"/>
              </w:rPr>
            </w:pPr>
            <w:r w:rsidRPr="00DC4948">
              <w:rPr>
                <w:sz w:val="24"/>
                <w:szCs w:val="24"/>
                <w:lang w:val="ro-MD"/>
              </w:rPr>
              <w:t>Trebuie reglementată expres modalitățile și excepțiile pentru participarea publică în deciziile legate de starea de urgență.</w:t>
            </w:r>
          </w:p>
        </w:tc>
        <w:tc>
          <w:tcPr>
            <w:tcW w:w="4642" w:type="dxa"/>
          </w:tcPr>
          <w:p w14:paraId="02FB69AC" w14:textId="133A216A" w:rsidR="00DC4948" w:rsidRPr="00DC4948" w:rsidRDefault="00DC4948" w:rsidP="00DC4948">
            <w:pPr>
              <w:jc w:val="both"/>
              <w:rPr>
                <w:b/>
                <w:bCs/>
                <w:sz w:val="24"/>
                <w:szCs w:val="24"/>
                <w:lang w:val="ro-MD"/>
              </w:rPr>
            </w:pPr>
            <w:r w:rsidRPr="00DC4948">
              <w:rPr>
                <w:b/>
                <w:bCs/>
                <w:sz w:val="24"/>
                <w:szCs w:val="24"/>
                <w:lang w:val="ro-MD"/>
              </w:rPr>
              <w:t>Se acceptă</w:t>
            </w:r>
          </w:p>
          <w:p w14:paraId="3820A2F2" w14:textId="77777777" w:rsidR="00DC4948" w:rsidRPr="00DC4948" w:rsidRDefault="00DC4948" w:rsidP="00DC4948">
            <w:pPr>
              <w:jc w:val="both"/>
              <w:rPr>
                <w:sz w:val="24"/>
                <w:szCs w:val="24"/>
                <w:u w:val="single"/>
                <w:lang w:val="ro-MD"/>
              </w:rPr>
            </w:pPr>
          </w:p>
          <w:p w14:paraId="0211A555" w14:textId="77777777" w:rsidR="00DC4948" w:rsidRPr="00DC4948" w:rsidRDefault="00DC4948" w:rsidP="00DC4948">
            <w:pPr>
              <w:jc w:val="both"/>
              <w:rPr>
                <w:sz w:val="24"/>
                <w:szCs w:val="24"/>
                <w:lang w:val="ro-MD"/>
              </w:rPr>
            </w:pPr>
            <w:r w:rsidRPr="00DC4948">
              <w:rPr>
                <w:sz w:val="24"/>
                <w:szCs w:val="24"/>
                <w:lang w:val="ro-MD"/>
              </w:rPr>
              <w:t xml:space="preserve">Obligația generală este de a consulta proiectele de acte normative, fiind posibile și unele limitări proporționale și justificate. </w:t>
            </w:r>
          </w:p>
          <w:p w14:paraId="65C1CE64" w14:textId="77A19C33" w:rsidR="00DC4948" w:rsidRPr="00DC4948" w:rsidRDefault="00DC4948" w:rsidP="00DC4948">
            <w:pPr>
              <w:rPr>
                <w:sz w:val="24"/>
                <w:szCs w:val="24"/>
                <w:lang w:val="ro-MD"/>
              </w:rPr>
            </w:pPr>
            <w:r w:rsidRPr="00DC4948">
              <w:rPr>
                <w:sz w:val="24"/>
                <w:szCs w:val="24"/>
                <w:lang w:val="ro-MD"/>
              </w:rPr>
              <w:t xml:space="preserve">Legea impune în mod explicit consultarea tuturor </w:t>
            </w:r>
            <w:r w:rsidR="00915F7D">
              <w:rPr>
                <w:sz w:val="24"/>
                <w:szCs w:val="24"/>
                <w:lang w:val="ro-MD"/>
              </w:rPr>
              <w:t>proiectelor de decizii</w:t>
            </w:r>
            <w:r w:rsidRPr="00DC4948">
              <w:rPr>
                <w:sz w:val="24"/>
                <w:szCs w:val="24"/>
                <w:lang w:val="ro-MD"/>
              </w:rPr>
              <w:t xml:space="preserve">, permițând în același timp limitarea dreptului la participare numai în cazuri bine justificate, în situații extraordinare care necesită adoptarea urgentă a unor acte. </w:t>
            </w:r>
          </w:p>
          <w:p w14:paraId="46EAD635" w14:textId="77777777" w:rsidR="00915F7D" w:rsidRPr="00915F7D" w:rsidRDefault="00915F7D" w:rsidP="00915F7D">
            <w:pPr>
              <w:rPr>
                <w:sz w:val="24"/>
                <w:szCs w:val="24"/>
                <w:lang w:val="ro-MD"/>
              </w:rPr>
            </w:pPr>
            <w:r w:rsidRPr="00915F7D">
              <w:rPr>
                <w:sz w:val="24"/>
                <w:szCs w:val="24"/>
                <w:lang w:val="ro-MD"/>
              </w:rPr>
              <w:t>(1)</w:t>
            </w:r>
            <w:r w:rsidRPr="00915F7D">
              <w:rPr>
                <w:sz w:val="24"/>
                <w:szCs w:val="24"/>
                <w:lang w:val="ro-MD"/>
              </w:rPr>
              <w:tab/>
              <w:t>În cazul necesității urgente de a adopta o decizie, autoritatea publică-autor poate stabili termene mai restrânse pentru înaintarea recomandărilor de către părțile interesate la etapa consultării publice, care nu pot fi mai mici de 5 zile lucrătoare.</w:t>
            </w:r>
          </w:p>
          <w:p w14:paraId="3A288499" w14:textId="77777777" w:rsidR="00915F7D" w:rsidRPr="00915F7D" w:rsidRDefault="00915F7D" w:rsidP="00915F7D">
            <w:pPr>
              <w:rPr>
                <w:sz w:val="24"/>
                <w:szCs w:val="24"/>
                <w:lang w:val="ro-MD"/>
              </w:rPr>
            </w:pPr>
            <w:r w:rsidRPr="00915F7D">
              <w:rPr>
                <w:sz w:val="24"/>
                <w:szCs w:val="24"/>
                <w:lang w:val="ro-MD"/>
              </w:rPr>
              <w:t>(2)</w:t>
            </w:r>
            <w:r w:rsidRPr="00915F7D">
              <w:rPr>
                <w:sz w:val="24"/>
                <w:szCs w:val="24"/>
                <w:lang w:val="ro-MD"/>
              </w:rPr>
              <w:tab/>
              <w:t>Anunțul de consultare publică, însoțit de proiectul de decizie care urmează a fi adoptat în conformitate cu alin. (1),  este publicat pe portalul de participare publică, cu indicarea motivelor care au stat la baza aplicării alin. (1).</w:t>
            </w:r>
          </w:p>
          <w:p w14:paraId="3F73B727" w14:textId="77777777" w:rsidR="00915F7D" w:rsidRPr="00915F7D" w:rsidRDefault="00915F7D" w:rsidP="00915F7D">
            <w:pPr>
              <w:rPr>
                <w:sz w:val="24"/>
                <w:szCs w:val="24"/>
                <w:lang w:val="ro-MD"/>
              </w:rPr>
            </w:pPr>
            <w:r w:rsidRPr="00915F7D">
              <w:rPr>
                <w:sz w:val="24"/>
                <w:szCs w:val="24"/>
                <w:lang w:val="ro-MD"/>
              </w:rPr>
              <w:t>(3)</w:t>
            </w:r>
            <w:r w:rsidRPr="00915F7D">
              <w:rPr>
                <w:sz w:val="24"/>
                <w:szCs w:val="24"/>
                <w:lang w:val="ro-MD"/>
              </w:rPr>
              <w:tab/>
              <w:t>Autoritatea publică-autor poate desfășura procesul decizional fără efectuarea consultării publice, în cazul în care o astfel de măsură este necesară și proporțională pentru:</w:t>
            </w:r>
          </w:p>
          <w:p w14:paraId="55461747" w14:textId="77777777" w:rsidR="00915F7D" w:rsidRPr="00915F7D" w:rsidRDefault="00915F7D" w:rsidP="00915F7D">
            <w:pPr>
              <w:rPr>
                <w:sz w:val="24"/>
                <w:szCs w:val="24"/>
                <w:lang w:val="ro-MD"/>
              </w:rPr>
            </w:pPr>
            <w:r w:rsidRPr="00915F7D">
              <w:rPr>
                <w:sz w:val="24"/>
                <w:szCs w:val="24"/>
                <w:lang w:val="ro-MD"/>
              </w:rPr>
              <w:lastRenderedPageBreak/>
              <w:t>a) prevenirea situațiilor excepționale, prevăzute de actele normative, sau combaterea consecințelor acestora;</w:t>
            </w:r>
          </w:p>
          <w:p w14:paraId="7CF7DCE6" w14:textId="77777777" w:rsidR="00915F7D" w:rsidRPr="00915F7D" w:rsidRDefault="00915F7D" w:rsidP="00915F7D">
            <w:pPr>
              <w:rPr>
                <w:sz w:val="24"/>
                <w:szCs w:val="24"/>
                <w:lang w:val="ro-MD"/>
              </w:rPr>
            </w:pPr>
            <w:r w:rsidRPr="00915F7D">
              <w:rPr>
                <w:sz w:val="24"/>
                <w:szCs w:val="24"/>
                <w:lang w:val="ro-MD"/>
              </w:rPr>
              <w:t>b) protejarea împotriva amenințărilor la viața sau sănătatea persoanelor ori la siguranța publică.</w:t>
            </w:r>
          </w:p>
          <w:p w14:paraId="45E4B029" w14:textId="4BE26927" w:rsidR="00DC4948" w:rsidRPr="00DC4948" w:rsidRDefault="00915F7D" w:rsidP="00915F7D">
            <w:pPr>
              <w:jc w:val="both"/>
              <w:rPr>
                <w:sz w:val="24"/>
                <w:szCs w:val="24"/>
                <w:u w:val="single"/>
                <w:lang w:val="ro-MD"/>
              </w:rPr>
            </w:pPr>
            <w:r w:rsidRPr="00915F7D">
              <w:rPr>
                <w:sz w:val="24"/>
                <w:szCs w:val="24"/>
                <w:lang w:val="ro-MD"/>
              </w:rPr>
              <w:t>(4) Prevederile prezentului articol nu se aplică în cazul proiectelor de decizii incluse în planurile de activitate anuală a autorității publice-autor și a proiectelor de decizii menționate la art. 2, alin. (3), lit. h) – j) și la art.14, alin. (2).</w:t>
            </w:r>
          </w:p>
        </w:tc>
      </w:tr>
      <w:tr w:rsidR="00DC4948" w:rsidRPr="002A0E1D" w14:paraId="2669E223" w14:textId="7146ED15" w:rsidTr="00E23399">
        <w:tc>
          <w:tcPr>
            <w:tcW w:w="653" w:type="dxa"/>
            <w:shd w:val="clear" w:color="auto" w:fill="A8D08D" w:themeFill="accent6" w:themeFillTint="99"/>
          </w:tcPr>
          <w:p w14:paraId="3294362E"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2A1C639E" w14:textId="77777777" w:rsidR="00DC4948" w:rsidRPr="00DC4948" w:rsidRDefault="00DC4948" w:rsidP="00DC4948">
            <w:pPr>
              <w:jc w:val="both"/>
              <w:rPr>
                <w:sz w:val="24"/>
                <w:szCs w:val="24"/>
                <w:lang w:val="ro-MD"/>
              </w:rPr>
            </w:pPr>
            <w:r w:rsidRPr="00DC4948">
              <w:rPr>
                <w:b/>
                <w:bCs/>
                <w:sz w:val="24"/>
                <w:szCs w:val="24"/>
                <w:lang w:val="ro-MD"/>
              </w:rPr>
              <w:t>Articolul 15. </w:t>
            </w:r>
            <w:r w:rsidRPr="00DC4948">
              <w:rPr>
                <w:sz w:val="24"/>
                <w:szCs w:val="24"/>
                <w:lang w:val="ro-MD"/>
              </w:rPr>
              <w:t>Informarea publicului referitor la deciziile adoptate</w:t>
            </w:r>
          </w:p>
          <w:p w14:paraId="42C63E5D" w14:textId="77777777" w:rsidR="00DC4948" w:rsidRPr="00DC4948" w:rsidRDefault="00DC4948" w:rsidP="00DC4948">
            <w:pPr>
              <w:jc w:val="both"/>
              <w:rPr>
                <w:sz w:val="24"/>
                <w:szCs w:val="24"/>
                <w:lang w:val="ro-MD"/>
              </w:rPr>
            </w:pPr>
          </w:p>
          <w:p w14:paraId="7AEF54AE" w14:textId="778BFB95" w:rsidR="00DC4948" w:rsidRPr="00DC4948" w:rsidRDefault="00DC4948" w:rsidP="00DC4948">
            <w:pPr>
              <w:jc w:val="both"/>
              <w:rPr>
                <w:b/>
                <w:bCs/>
                <w:sz w:val="24"/>
                <w:szCs w:val="24"/>
                <w:lang w:val="ro-MD"/>
              </w:rPr>
            </w:pPr>
            <w:r w:rsidRPr="00DC4948">
              <w:rPr>
                <w:b/>
                <w:bCs/>
                <w:sz w:val="24"/>
                <w:szCs w:val="24"/>
                <w:lang w:val="ro-MD"/>
              </w:rPr>
              <w:t xml:space="preserve">Pct. 33 </w:t>
            </w:r>
            <w:r w:rsidRPr="00DC4948">
              <w:rPr>
                <w:sz w:val="24"/>
                <w:szCs w:val="24"/>
                <w:lang w:val="ro-MD"/>
              </w:rPr>
              <w:t>Anexa 1 HG 967/2016</w:t>
            </w:r>
          </w:p>
        </w:tc>
        <w:tc>
          <w:tcPr>
            <w:tcW w:w="2809" w:type="dxa"/>
          </w:tcPr>
          <w:p w14:paraId="538C7A13" w14:textId="17F5A6A3" w:rsidR="00DC4948" w:rsidRPr="00DC4948" w:rsidRDefault="00DC4948" w:rsidP="00DC4948">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4A908C79" w14:textId="77777777" w:rsidR="00DC4948" w:rsidRPr="00DC4948" w:rsidRDefault="00DC4948" w:rsidP="00DC4948">
            <w:pPr>
              <w:jc w:val="both"/>
              <w:rPr>
                <w:sz w:val="24"/>
                <w:szCs w:val="24"/>
                <w:lang w:val="ro-MD"/>
              </w:rPr>
            </w:pPr>
          </w:p>
        </w:tc>
        <w:tc>
          <w:tcPr>
            <w:tcW w:w="3731" w:type="dxa"/>
            <w:gridSpan w:val="2"/>
          </w:tcPr>
          <w:p w14:paraId="783CFB91" w14:textId="01248A38" w:rsidR="00DC4948" w:rsidRPr="00DC4948" w:rsidRDefault="00DC4948" w:rsidP="00DC4948">
            <w:pPr>
              <w:jc w:val="both"/>
              <w:rPr>
                <w:sz w:val="24"/>
                <w:szCs w:val="24"/>
                <w:u w:val="single"/>
                <w:lang w:val="ro-MD"/>
              </w:rPr>
            </w:pPr>
            <w:r w:rsidRPr="00DC4948">
              <w:rPr>
                <w:sz w:val="24"/>
                <w:szCs w:val="24"/>
                <w:lang w:val="ro-MD"/>
              </w:rPr>
              <w:t>Introducerea expresă a obligației ca informațiile privind organizarea ședințelor privind luarea de decizii să fie publicate la compartimentele dedicate transparenței decizionale de pe pagina web, se recomandă adoptarea unei astfel de norme legale obligatorii.</w:t>
            </w:r>
          </w:p>
        </w:tc>
        <w:tc>
          <w:tcPr>
            <w:tcW w:w="4642" w:type="dxa"/>
          </w:tcPr>
          <w:p w14:paraId="43DFD767" w14:textId="74AC3066" w:rsidR="00DC4948" w:rsidRPr="00915F7D" w:rsidRDefault="00915F7D" w:rsidP="00DC4948">
            <w:pPr>
              <w:jc w:val="both"/>
              <w:rPr>
                <w:b/>
                <w:bCs/>
                <w:sz w:val="24"/>
                <w:szCs w:val="24"/>
                <w:lang w:val="ro-MD"/>
              </w:rPr>
            </w:pPr>
            <w:r w:rsidRPr="00915F7D">
              <w:rPr>
                <w:b/>
                <w:bCs/>
                <w:sz w:val="24"/>
                <w:szCs w:val="24"/>
                <w:lang w:val="ro-MD"/>
              </w:rPr>
              <w:t>Se acceptă</w:t>
            </w:r>
          </w:p>
          <w:p w14:paraId="208271CD" w14:textId="3B7E950B" w:rsidR="00E23399" w:rsidRPr="00E23399" w:rsidRDefault="00E23399" w:rsidP="00E23399">
            <w:pPr>
              <w:jc w:val="both"/>
              <w:rPr>
                <w:sz w:val="24"/>
                <w:szCs w:val="24"/>
                <w:lang w:val="ro-MD"/>
              </w:rPr>
            </w:pPr>
            <w:r>
              <w:rPr>
                <w:sz w:val="24"/>
                <w:szCs w:val="24"/>
                <w:lang w:val="ro-MD"/>
              </w:rPr>
              <w:t xml:space="preserve">Art. 14, alin. </w:t>
            </w:r>
            <w:r w:rsidRPr="00E23399">
              <w:rPr>
                <w:sz w:val="24"/>
                <w:szCs w:val="24"/>
                <w:lang w:val="ro-MD"/>
              </w:rPr>
              <w:t>(3)</w:t>
            </w:r>
            <w:r w:rsidRPr="00E23399">
              <w:rPr>
                <w:sz w:val="24"/>
                <w:szCs w:val="24"/>
                <w:lang w:val="ro-MD"/>
              </w:rPr>
              <w:tab/>
              <w:t xml:space="preserve">Autoritatea publică plasează anunțul privind </w:t>
            </w:r>
            <w:r>
              <w:rPr>
                <w:sz w:val="24"/>
                <w:szCs w:val="24"/>
                <w:lang w:val="ro-MD"/>
              </w:rPr>
              <w:t xml:space="preserve"> </w:t>
            </w:r>
            <w:r w:rsidRPr="00E23399">
              <w:rPr>
                <w:sz w:val="24"/>
                <w:szCs w:val="24"/>
                <w:lang w:val="ro-MD"/>
              </w:rPr>
              <w:t xml:space="preserve"> </w:t>
            </w:r>
            <w:r>
              <w:rPr>
                <w:sz w:val="24"/>
                <w:szCs w:val="24"/>
                <w:lang w:val="ro-MD"/>
              </w:rPr>
              <w:t xml:space="preserve">organizarea </w:t>
            </w:r>
            <w:r w:rsidRPr="00E23399">
              <w:rPr>
                <w:sz w:val="24"/>
                <w:szCs w:val="24"/>
                <w:lang w:val="ro-MD"/>
              </w:rPr>
              <w:t>ședinței de consultare publică pe portalul de participare publică, care cuprinde următoarele elemente:</w:t>
            </w:r>
          </w:p>
          <w:p w14:paraId="475490DA" w14:textId="77777777" w:rsidR="00E23399" w:rsidRPr="00E23399" w:rsidRDefault="00E23399" w:rsidP="00E23399">
            <w:pPr>
              <w:jc w:val="both"/>
              <w:rPr>
                <w:sz w:val="24"/>
                <w:szCs w:val="24"/>
                <w:lang w:val="ro-MD"/>
              </w:rPr>
            </w:pPr>
            <w:r w:rsidRPr="00E23399">
              <w:rPr>
                <w:sz w:val="24"/>
                <w:szCs w:val="24"/>
                <w:lang w:val="ro-MD"/>
              </w:rPr>
              <w:t>a)</w:t>
            </w:r>
            <w:r w:rsidRPr="00E23399">
              <w:rPr>
                <w:sz w:val="24"/>
                <w:szCs w:val="24"/>
                <w:lang w:val="ro-MD"/>
              </w:rPr>
              <w:tab/>
              <w:t>data plasării anunțului;</w:t>
            </w:r>
          </w:p>
          <w:p w14:paraId="1245CAB3" w14:textId="77777777" w:rsidR="00E23399" w:rsidRPr="00E23399" w:rsidRDefault="00E23399" w:rsidP="00E23399">
            <w:pPr>
              <w:jc w:val="both"/>
              <w:rPr>
                <w:sz w:val="24"/>
                <w:szCs w:val="24"/>
                <w:lang w:val="ro-MD"/>
              </w:rPr>
            </w:pPr>
            <w:r w:rsidRPr="00E23399">
              <w:rPr>
                <w:sz w:val="24"/>
                <w:szCs w:val="24"/>
                <w:lang w:val="ro-MD"/>
              </w:rPr>
              <w:t>b)</w:t>
            </w:r>
            <w:r w:rsidRPr="00E23399">
              <w:rPr>
                <w:sz w:val="24"/>
                <w:szCs w:val="24"/>
                <w:lang w:val="ro-MD"/>
              </w:rPr>
              <w:tab/>
              <w:t>formatul ședinței de consultare publică (cu prezență fizică, online sau mixt);</w:t>
            </w:r>
          </w:p>
          <w:p w14:paraId="1A7DDDCA" w14:textId="77777777" w:rsidR="00E23399" w:rsidRPr="00E23399" w:rsidRDefault="00E23399" w:rsidP="00E23399">
            <w:pPr>
              <w:jc w:val="both"/>
              <w:rPr>
                <w:sz w:val="24"/>
                <w:szCs w:val="24"/>
                <w:lang w:val="ro-MD"/>
              </w:rPr>
            </w:pPr>
            <w:r w:rsidRPr="00E23399">
              <w:rPr>
                <w:sz w:val="24"/>
                <w:szCs w:val="24"/>
                <w:lang w:val="ro-MD"/>
              </w:rPr>
              <w:t>c)</w:t>
            </w:r>
            <w:r w:rsidRPr="00E23399">
              <w:rPr>
                <w:sz w:val="24"/>
                <w:szCs w:val="24"/>
                <w:lang w:val="ro-MD"/>
              </w:rPr>
              <w:tab/>
              <w:t>data și locul ședinței de consultare publică;</w:t>
            </w:r>
          </w:p>
          <w:p w14:paraId="69B26107" w14:textId="77777777" w:rsidR="00E23399" w:rsidRPr="00E23399" w:rsidRDefault="00E23399" w:rsidP="00E23399">
            <w:pPr>
              <w:jc w:val="both"/>
              <w:rPr>
                <w:sz w:val="24"/>
                <w:szCs w:val="24"/>
                <w:lang w:val="ro-MD"/>
              </w:rPr>
            </w:pPr>
            <w:r w:rsidRPr="00E23399">
              <w:rPr>
                <w:sz w:val="24"/>
                <w:szCs w:val="24"/>
                <w:lang w:val="ro-MD"/>
              </w:rPr>
              <w:t>d)</w:t>
            </w:r>
            <w:r w:rsidRPr="00E23399">
              <w:rPr>
                <w:sz w:val="24"/>
                <w:szCs w:val="24"/>
                <w:lang w:val="ro-MD"/>
              </w:rPr>
              <w:tab/>
              <w:t>în cazul ședinței de consultare publică desfășurată online sau mixt – modalitatea de conectare;</w:t>
            </w:r>
          </w:p>
          <w:p w14:paraId="7B4130CA" w14:textId="77777777" w:rsidR="00E23399" w:rsidRPr="00E23399" w:rsidRDefault="00E23399" w:rsidP="00E23399">
            <w:pPr>
              <w:jc w:val="both"/>
              <w:rPr>
                <w:sz w:val="24"/>
                <w:szCs w:val="24"/>
                <w:lang w:val="ro-MD"/>
              </w:rPr>
            </w:pPr>
            <w:r w:rsidRPr="00E23399">
              <w:rPr>
                <w:sz w:val="24"/>
                <w:szCs w:val="24"/>
                <w:lang w:val="ro-MD"/>
              </w:rPr>
              <w:t>e)</w:t>
            </w:r>
            <w:r w:rsidRPr="00E23399">
              <w:rPr>
                <w:sz w:val="24"/>
                <w:szCs w:val="24"/>
                <w:lang w:val="ro-MD"/>
              </w:rPr>
              <w:tab/>
              <w:t>modul de înregistrare a participanților;</w:t>
            </w:r>
          </w:p>
          <w:p w14:paraId="0EF9C121" w14:textId="77777777" w:rsidR="00E23399" w:rsidRPr="00E23399" w:rsidRDefault="00E23399" w:rsidP="00E23399">
            <w:pPr>
              <w:jc w:val="both"/>
              <w:rPr>
                <w:sz w:val="24"/>
                <w:szCs w:val="24"/>
                <w:lang w:val="ro-MD"/>
              </w:rPr>
            </w:pPr>
            <w:r w:rsidRPr="00E23399">
              <w:rPr>
                <w:sz w:val="24"/>
                <w:szCs w:val="24"/>
                <w:lang w:val="ro-MD"/>
              </w:rPr>
              <w:t>f)</w:t>
            </w:r>
            <w:r w:rsidRPr="00E23399">
              <w:rPr>
                <w:sz w:val="24"/>
                <w:szCs w:val="24"/>
                <w:lang w:val="ro-MD"/>
              </w:rPr>
              <w:tab/>
              <w:t>ordinea de zi a ședinței de consultare publică;</w:t>
            </w:r>
          </w:p>
          <w:p w14:paraId="1E72B953" w14:textId="77777777" w:rsidR="00E23399" w:rsidRPr="00E23399" w:rsidRDefault="00E23399" w:rsidP="00E23399">
            <w:pPr>
              <w:jc w:val="both"/>
              <w:rPr>
                <w:sz w:val="24"/>
                <w:szCs w:val="24"/>
                <w:lang w:val="ro-MD"/>
              </w:rPr>
            </w:pPr>
            <w:r w:rsidRPr="00E23399">
              <w:rPr>
                <w:sz w:val="24"/>
                <w:szCs w:val="24"/>
                <w:lang w:val="ro-MD"/>
              </w:rPr>
              <w:t>g)</w:t>
            </w:r>
            <w:r w:rsidRPr="00E23399">
              <w:rPr>
                <w:sz w:val="24"/>
                <w:szCs w:val="24"/>
                <w:lang w:val="ro-MD"/>
              </w:rPr>
              <w:tab/>
              <w:t>proiectul de decizie și materialele aferente care vor fi supuse discuției, dacă ședința se desfășoară la etapa consultării publice a proiectului;</w:t>
            </w:r>
          </w:p>
          <w:p w14:paraId="323C70AE" w14:textId="77777777" w:rsidR="00E23399" w:rsidRPr="00E23399" w:rsidRDefault="00E23399" w:rsidP="00E23399">
            <w:pPr>
              <w:jc w:val="both"/>
              <w:rPr>
                <w:sz w:val="24"/>
                <w:szCs w:val="24"/>
                <w:lang w:val="ro-MD"/>
              </w:rPr>
            </w:pPr>
            <w:r w:rsidRPr="00E23399">
              <w:rPr>
                <w:sz w:val="24"/>
                <w:szCs w:val="24"/>
                <w:lang w:val="ro-MD"/>
              </w:rPr>
              <w:lastRenderedPageBreak/>
              <w:t>h)</w:t>
            </w:r>
            <w:r w:rsidRPr="00E23399">
              <w:rPr>
                <w:sz w:val="24"/>
                <w:szCs w:val="24"/>
                <w:lang w:val="ro-MD"/>
              </w:rPr>
              <w:tab/>
              <w:t>datele de contact ale persoanei responsabile de elaborarea proiectului de decizie.</w:t>
            </w:r>
          </w:p>
          <w:p w14:paraId="53BBA0A5" w14:textId="77777777" w:rsidR="00E23399" w:rsidRPr="00E23399" w:rsidRDefault="00E23399" w:rsidP="00E23399">
            <w:pPr>
              <w:jc w:val="both"/>
              <w:rPr>
                <w:sz w:val="24"/>
                <w:szCs w:val="24"/>
                <w:lang w:val="ro-MD"/>
              </w:rPr>
            </w:pPr>
            <w:r w:rsidRPr="00E23399">
              <w:rPr>
                <w:sz w:val="24"/>
                <w:szCs w:val="24"/>
                <w:lang w:val="ro-MD"/>
              </w:rPr>
              <w:t>(4)</w:t>
            </w:r>
            <w:r w:rsidRPr="00E23399">
              <w:rPr>
                <w:sz w:val="24"/>
                <w:szCs w:val="24"/>
                <w:lang w:val="ro-MD"/>
              </w:rPr>
              <w:tab/>
              <w:t xml:space="preserve">Anunțul privind desfășurarea ședinței de consultare publică este transmis de  autoritatea publică-autor direcționat părților interesate conform listei,  prin portalul de participare publică.  </w:t>
            </w:r>
          </w:p>
          <w:p w14:paraId="490236D0" w14:textId="600EC72F" w:rsidR="00DC4948" w:rsidRPr="00DC4948" w:rsidRDefault="00E23399" w:rsidP="00E23399">
            <w:pPr>
              <w:jc w:val="both"/>
              <w:rPr>
                <w:sz w:val="24"/>
                <w:szCs w:val="24"/>
                <w:lang w:val="ro-MD"/>
              </w:rPr>
            </w:pPr>
            <w:r w:rsidRPr="00E23399">
              <w:rPr>
                <w:sz w:val="24"/>
                <w:szCs w:val="24"/>
                <w:lang w:val="ro-MD"/>
              </w:rPr>
              <w:t>(5)</w:t>
            </w:r>
            <w:r w:rsidRPr="00E23399">
              <w:rPr>
                <w:sz w:val="24"/>
                <w:szCs w:val="24"/>
                <w:lang w:val="ro-MD"/>
              </w:rPr>
              <w:tab/>
              <w:t>Autoritatea publică-autor poate informa publicul și prin alte căi de comunicare precum: afișarea anunțului la sediul său într-un spațiu accesibil publicului, difuzarea în mass-media centrală sau locală, publicarea pe profilul oficial al autorității pe rețelele de socializare, după caz.</w:t>
            </w:r>
          </w:p>
        </w:tc>
      </w:tr>
      <w:tr w:rsidR="00DC4948" w:rsidRPr="002A0E1D" w14:paraId="64DFF580" w14:textId="74FDB0E3" w:rsidTr="00676D8D">
        <w:tc>
          <w:tcPr>
            <w:tcW w:w="653" w:type="dxa"/>
            <w:shd w:val="clear" w:color="auto" w:fill="A8D08D" w:themeFill="accent6" w:themeFillTint="99"/>
          </w:tcPr>
          <w:p w14:paraId="2B597983" w14:textId="55BBB82A" w:rsidR="00DC4948" w:rsidRPr="00DC4948" w:rsidRDefault="00203E67" w:rsidP="00DC4948">
            <w:pPr>
              <w:pStyle w:val="Listparagraf"/>
              <w:numPr>
                <w:ilvl w:val="0"/>
                <w:numId w:val="20"/>
              </w:numPr>
              <w:tabs>
                <w:tab w:val="right" w:pos="0"/>
              </w:tabs>
              <w:ind w:left="162" w:right="-288" w:hanging="100"/>
              <w:jc w:val="both"/>
              <w:rPr>
                <w:sz w:val="24"/>
                <w:szCs w:val="24"/>
                <w:lang w:val="ro-MD"/>
              </w:rPr>
            </w:pPr>
            <w:r>
              <w:rPr>
                <w:sz w:val="24"/>
                <w:szCs w:val="24"/>
                <w:lang w:val="ro-MD"/>
              </w:rPr>
              <w:lastRenderedPageBreak/>
              <w:t xml:space="preserve"> </w:t>
            </w:r>
          </w:p>
        </w:tc>
        <w:tc>
          <w:tcPr>
            <w:tcW w:w="2387" w:type="dxa"/>
            <w:vMerge/>
          </w:tcPr>
          <w:p w14:paraId="229763EB" w14:textId="77777777" w:rsidR="00DC4948" w:rsidRPr="00DC4948" w:rsidRDefault="00DC4948" w:rsidP="00DC4948">
            <w:pPr>
              <w:jc w:val="both"/>
              <w:rPr>
                <w:b/>
                <w:bCs/>
                <w:sz w:val="24"/>
                <w:szCs w:val="24"/>
                <w:lang w:val="ro-MD"/>
              </w:rPr>
            </w:pPr>
          </w:p>
        </w:tc>
        <w:tc>
          <w:tcPr>
            <w:tcW w:w="2809" w:type="dxa"/>
          </w:tcPr>
          <w:p w14:paraId="3DEB83B7" w14:textId="4D78EDFC" w:rsidR="00DC4948" w:rsidRPr="00DC4948" w:rsidRDefault="00DC4948" w:rsidP="00DC4948">
            <w:pPr>
              <w:jc w:val="both"/>
              <w:rPr>
                <w:sz w:val="24"/>
                <w:szCs w:val="24"/>
                <w:lang w:val="ro-MD"/>
              </w:rPr>
            </w:pPr>
            <w:r w:rsidRPr="00DC4948">
              <w:rPr>
                <w:sz w:val="24"/>
                <w:szCs w:val="24"/>
                <w:u w:val="single"/>
                <w:lang w:val="ro-MD"/>
              </w:rPr>
              <w:t>Studiul TPD</w:t>
            </w:r>
          </w:p>
          <w:p w14:paraId="24E0F33B" w14:textId="0F28DA07" w:rsidR="00DC4948" w:rsidRPr="00DC4948" w:rsidRDefault="00DC4948" w:rsidP="00DC4948">
            <w:pPr>
              <w:jc w:val="both"/>
              <w:rPr>
                <w:sz w:val="24"/>
                <w:szCs w:val="24"/>
                <w:lang w:val="ro-MD"/>
              </w:rPr>
            </w:pPr>
          </w:p>
        </w:tc>
        <w:tc>
          <w:tcPr>
            <w:tcW w:w="3731" w:type="dxa"/>
            <w:gridSpan w:val="2"/>
          </w:tcPr>
          <w:p w14:paraId="521F1CE5" w14:textId="17414387" w:rsidR="00DC4948" w:rsidRPr="00DC4948" w:rsidRDefault="00DC4948" w:rsidP="00DC4948">
            <w:pPr>
              <w:jc w:val="both"/>
              <w:rPr>
                <w:sz w:val="24"/>
                <w:szCs w:val="24"/>
                <w:u w:val="single"/>
                <w:lang w:val="ro-MD"/>
              </w:rPr>
            </w:pPr>
            <w:r w:rsidRPr="00DC4948">
              <w:rPr>
                <w:sz w:val="24"/>
                <w:szCs w:val="24"/>
                <w:lang w:val="ro-MD"/>
              </w:rPr>
              <w:t>Identificarea mecanismelor pentru a se asigura că toate autoritățile publice își publică toate deciziile (inclusiv ordinele și dispozițiile ministeriale/instituționale) și dispozițiile la compartimentele dedicate transparenței de pe pagina web. În prezent, articolul 15 din Legea nr. 239/2008, deși specifică obligația de publicare a acestor decizii, este imprecis în ceea ce privește modul de publicare. În cazul în care este acceptată recomandarea de a institui prin lege obligația publicării deciziilor (inclusiv a actelor normative) în compartimentele de transparență, atunci pct. 33 din HG nr. 967/2016 ar trebui exclus.</w:t>
            </w:r>
          </w:p>
        </w:tc>
        <w:tc>
          <w:tcPr>
            <w:tcW w:w="4642" w:type="dxa"/>
          </w:tcPr>
          <w:p w14:paraId="7C5294AE" w14:textId="77777777" w:rsidR="00DC4948" w:rsidRPr="00DC4948" w:rsidRDefault="00DC4948" w:rsidP="00DC4948">
            <w:pPr>
              <w:jc w:val="both"/>
              <w:rPr>
                <w:b/>
                <w:bCs/>
                <w:sz w:val="24"/>
                <w:szCs w:val="24"/>
                <w:lang w:val="ro-MD"/>
              </w:rPr>
            </w:pPr>
            <w:r w:rsidRPr="00DC4948">
              <w:rPr>
                <w:b/>
                <w:bCs/>
                <w:sz w:val="24"/>
                <w:szCs w:val="24"/>
                <w:lang w:val="ro-MD"/>
              </w:rPr>
              <w:t xml:space="preserve">Se acceptă </w:t>
            </w:r>
          </w:p>
          <w:p w14:paraId="4426DBAC" w14:textId="77777777" w:rsidR="00DC4948" w:rsidRPr="00DC4948" w:rsidRDefault="00DC4948" w:rsidP="00DC4948">
            <w:pPr>
              <w:jc w:val="both"/>
              <w:rPr>
                <w:sz w:val="24"/>
                <w:szCs w:val="24"/>
                <w:lang w:val="ro-MD"/>
              </w:rPr>
            </w:pPr>
          </w:p>
          <w:p w14:paraId="5A5C256A" w14:textId="282637CC" w:rsidR="00DC4948" w:rsidRPr="00DC4948" w:rsidRDefault="00DC4948" w:rsidP="00DC4948">
            <w:pPr>
              <w:jc w:val="both"/>
              <w:rPr>
                <w:sz w:val="24"/>
                <w:szCs w:val="24"/>
                <w:lang w:val="ro-MD"/>
              </w:rPr>
            </w:pPr>
            <w:r w:rsidRPr="00DC4948">
              <w:rPr>
                <w:sz w:val="24"/>
                <w:szCs w:val="24"/>
                <w:lang w:val="ro-MD"/>
              </w:rPr>
              <w:t>Conform proiectului de lege, după aprobarea de către autoritatea competentă a proiectului de decizie, autoritatea publică - autor plasează pe portalul de participare publică referința la decizia aprobată, înregistrată în Registrul de stat al actelor juridice legis.md, Registrul de stat al actelor locale actelocale.md, monitor.gov.md.</w:t>
            </w:r>
          </w:p>
          <w:p w14:paraId="4377E0D0" w14:textId="1C142FAC" w:rsidR="00DC4948" w:rsidRPr="00DC4948" w:rsidRDefault="00DC4948" w:rsidP="00DC4948">
            <w:pPr>
              <w:jc w:val="both"/>
              <w:rPr>
                <w:sz w:val="24"/>
                <w:szCs w:val="24"/>
                <w:lang w:val="ro-MD"/>
              </w:rPr>
            </w:pPr>
          </w:p>
        </w:tc>
      </w:tr>
      <w:tr w:rsidR="00DC4948" w:rsidRPr="002A0E1D" w14:paraId="3847F5C8" w14:textId="68F85836" w:rsidTr="002064C4">
        <w:tc>
          <w:tcPr>
            <w:tcW w:w="653" w:type="dxa"/>
            <w:shd w:val="clear" w:color="auto" w:fill="FBE4D5" w:themeFill="accent2" w:themeFillTint="33"/>
          </w:tcPr>
          <w:p w14:paraId="60CD43F8"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tcPr>
          <w:p w14:paraId="3DB565B9" w14:textId="77777777" w:rsidR="00DC4948" w:rsidRPr="00DC4948" w:rsidRDefault="00DC4948" w:rsidP="00DC4948">
            <w:pPr>
              <w:jc w:val="both"/>
              <w:rPr>
                <w:b/>
                <w:bCs/>
                <w:sz w:val="24"/>
                <w:szCs w:val="24"/>
                <w:lang w:val="ro-MD"/>
              </w:rPr>
            </w:pPr>
          </w:p>
        </w:tc>
        <w:tc>
          <w:tcPr>
            <w:tcW w:w="2809" w:type="dxa"/>
          </w:tcPr>
          <w:p w14:paraId="730C41DF" w14:textId="6C62CEAC" w:rsidR="00DC4948" w:rsidRPr="00DC4948" w:rsidRDefault="00DC4948" w:rsidP="00DC4948">
            <w:pPr>
              <w:jc w:val="both"/>
              <w:rPr>
                <w:sz w:val="24"/>
                <w:szCs w:val="24"/>
                <w:lang w:val="ro-MD"/>
              </w:rPr>
            </w:pPr>
            <w:r w:rsidRPr="00DC4948">
              <w:rPr>
                <w:sz w:val="24"/>
                <w:szCs w:val="24"/>
                <w:u w:val="single"/>
                <w:lang w:val="ro-MD"/>
              </w:rPr>
              <w:t>Studiul TPD</w:t>
            </w:r>
          </w:p>
        </w:tc>
        <w:tc>
          <w:tcPr>
            <w:tcW w:w="3731" w:type="dxa"/>
            <w:gridSpan w:val="2"/>
          </w:tcPr>
          <w:p w14:paraId="54E49A76" w14:textId="2ED0F20E" w:rsidR="00DC4948" w:rsidRPr="00DC4948" w:rsidRDefault="00DC4948" w:rsidP="00DC4948">
            <w:pPr>
              <w:jc w:val="both"/>
              <w:rPr>
                <w:sz w:val="24"/>
                <w:szCs w:val="24"/>
                <w:u w:val="single"/>
                <w:lang w:val="ro-MD"/>
              </w:rPr>
            </w:pPr>
            <w:bookmarkStart w:id="5" w:name="_Hlk183445719"/>
            <w:r w:rsidRPr="00DC4948">
              <w:rPr>
                <w:sz w:val="24"/>
                <w:szCs w:val="24"/>
                <w:lang w:val="ro-MD"/>
              </w:rPr>
              <w:t xml:space="preserve">Stabilirea normei în vederea asigurării executării obligației legale prevăzute în art. 17 (6) din </w:t>
            </w:r>
            <w:hyperlink r:id="rId12" w:history="1">
              <w:r w:rsidRPr="00DC4948">
                <w:rPr>
                  <w:rStyle w:val="Hyperlink"/>
                  <w:color w:val="auto"/>
                  <w:sz w:val="24"/>
                  <w:szCs w:val="24"/>
                  <w:lang w:val="ro-MD"/>
                </w:rPr>
                <w:t>LP436/2006</w:t>
              </w:r>
            </w:hyperlink>
            <w:r w:rsidRPr="00DC4948">
              <w:rPr>
                <w:sz w:val="24"/>
                <w:szCs w:val="24"/>
                <w:lang w:val="ro-MD"/>
              </w:rPr>
              <w:t xml:space="preserve"> de </w:t>
            </w:r>
            <w:bookmarkEnd w:id="5"/>
            <w:r w:rsidRPr="00DC4948">
              <w:rPr>
                <w:sz w:val="24"/>
                <w:szCs w:val="24"/>
                <w:lang w:val="ro-MD"/>
              </w:rPr>
              <w:t>publicare a procesul-verbal al ședinței consiliului pe pagina web oficială a APL</w:t>
            </w:r>
          </w:p>
        </w:tc>
        <w:tc>
          <w:tcPr>
            <w:tcW w:w="4642" w:type="dxa"/>
          </w:tcPr>
          <w:p w14:paraId="2B794B01" w14:textId="3046AA66" w:rsidR="00DC4948" w:rsidRPr="00DC4948" w:rsidRDefault="00330588" w:rsidP="00DC4948">
            <w:pPr>
              <w:jc w:val="both"/>
              <w:rPr>
                <w:b/>
                <w:bCs/>
                <w:sz w:val="24"/>
                <w:szCs w:val="24"/>
                <w:lang w:val="ro-MD"/>
              </w:rPr>
            </w:pPr>
            <w:r>
              <w:rPr>
                <w:b/>
                <w:bCs/>
                <w:sz w:val="24"/>
                <w:szCs w:val="24"/>
                <w:lang w:val="ro-MD"/>
              </w:rPr>
              <w:t>Se acceptă parțial</w:t>
            </w:r>
          </w:p>
          <w:p w14:paraId="673F2BF2" w14:textId="77777777" w:rsidR="00DC4948" w:rsidRPr="00FD0A37" w:rsidRDefault="00DC4948" w:rsidP="00DC4948">
            <w:pPr>
              <w:jc w:val="both"/>
              <w:rPr>
                <w:sz w:val="24"/>
                <w:szCs w:val="24"/>
                <w:lang w:val="it-IT"/>
              </w:rPr>
            </w:pPr>
          </w:p>
          <w:p w14:paraId="17B04AC0" w14:textId="1D95191F" w:rsidR="00330588" w:rsidRPr="00330588" w:rsidRDefault="00330588" w:rsidP="00330588">
            <w:pPr>
              <w:jc w:val="both"/>
              <w:rPr>
                <w:sz w:val="24"/>
                <w:szCs w:val="24"/>
                <w:lang w:val="ro-MD"/>
              </w:rPr>
            </w:pPr>
            <w:r w:rsidRPr="00330588">
              <w:rPr>
                <w:sz w:val="24"/>
                <w:szCs w:val="24"/>
                <w:lang w:val="ro-MD"/>
              </w:rPr>
              <w:t>(1) După desfășurarea consultărilor publice și definitivarea proiectului de decizie, precum și în cazul prevăzut la art. 16, autoritatea publică-autor plasează pe portalul de participare publică:</w:t>
            </w:r>
          </w:p>
          <w:p w14:paraId="61307932" w14:textId="77777777" w:rsidR="00330588" w:rsidRPr="00330588" w:rsidRDefault="00330588" w:rsidP="00330588">
            <w:pPr>
              <w:jc w:val="both"/>
              <w:rPr>
                <w:sz w:val="24"/>
                <w:szCs w:val="24"/>
                <w:lang w:val="ro-MD"/>
              </w:rPr>
            </w:pPr>
            <w:r w:rsidRPr="00330588">
              <w:rPr>
                <w:sz w:val="24"/>
                <w:szCs w:val="24"/>
                <w:lang w:val="ro-MD"/>
              </w:rPr>
              <w:t>a)</w:t>
            </w:r>
            <w:r w:rsidRPr="00330588">
              <w:rPr>
                <w:sz w:val="24"/>
                <w:szCs w:val="24"/>
                <w:lang w:val="ro-MD"/>
              </w:rPr>
              <w:tab/>
              <w:t>proiectul definitivat al deciziei care urmează să fie adoptată de autoritatea publică competentă;</w:t>
            </w:r>
          </w:p>
          <w:p w14:paraId="1BA65E04" w14:textId="77777777" w:rsidR="00330588" w:rsidRPr="00330588" w:rsidRDefault="00330588" w:rsidP="00330588">
            <w:pPr>
              <w:jc w:val="both"/>
              <w:rPr>
                <w:sz w:val="24"/>
                <w:szCs w:val="24"/>
                <w:lang w:val="ro-MD"/>
              </w:rPr>
            </w:pPr>
            <w:r w:rsidRPr="00330588">
              <w:rPr>
                <w:sz w:val="24"/>
                <w:szCs w:val="24"/>
                <w:lang w:val="ro-MD"/>
              </w:rPr>
              <w:t>b)</w:t>
            </w:r>
            <w:r w:rsidRPr="00330588">
              <w:rPr>
                <w:sz w:val="24"/>
                <w:szCs w:val="24"/>
                <w:lang w:val="ro-MD"/>
              </w:rPr>
              <w:tab/>
              <w:t>nota de fundamentare;</w:t>
            </w:r>
          </w:p>
          <w:p w14:paraId="587173AD" w14:textId="77777777" w:rsidR="00330588" w:rsidRPr="00330588" w:rsidRDefault="00330588" w:rsidP="00330588">
            <w:pPr>
              <w:jc w:val="both"/>
              <w:rPr>
                <w:sz w:val="24"/>
                <w:szCs w:val="24"/>
                <w:lang w:val="ro-MD"/>
              </w:rPr>
            </w:pPr>
            <w:r w:rsidRPr="00330588">
              <w:rPr>
                <w:sz w:val="24"/>
                <w:szCs w:val="24"/>
                <w:lang w:val="ro-MD"/>
              </w:rPr>
              <w:t>c)</w:t>
            </w:r>
            <w:r w:rsidRPr="00330588">
              <w:rPr>
                <w:sz w:val="24"/>
                <w:szCs w:val="24"/>
                <w:lang w:val="ro-MD"/>
              </w:rPr>
              <w:tab/>
              <w:t>procesele-verbale ale ședințelor de consultare publică desfășurate;</w:t>
            </w:r>
          </w:p>
          <w:p w14:paraId="136FA4D8" w14:textId="77777777" w:rsidR="00330588" w:rsidRPr="00330588" w:rsidRDefault="00330588" w:rsidP="00330588">
            <w:pPr>
              <w:jc w:val="both"/>
              <w:rPr>
                <w:sz w:val="24"/>
                <w:szCs w:val="24"/>
                <w:lang w:val="ro-MD"/>
              </w:rPr>
            </w:pPr>
            <w:r w:rsidRPr="00330588">
              <w:rPr>
                <w:sz w:val="24"/>
                <w:szCs w:val="24"/>
                <w:lang w:val="ro-MD"/>
              </w:rPr>
              <w:t>d)</w:t>
            </w:r>
            <w:r w:rsidRPr="00330588">
              <w:rPr>
                <w:sz w:val="24"/>
                <w:szCs w:val="24"/>
                <w:lang w:val="ro-MD"/>
              </w:rPr>
              <w:tab/>
              <w:t>sinteza;</w:t>
            </w:r>
          </w:p>
          <w:p w14:paraId="1A5D08DB" w14:textId="3D13A2A6" w:rsidR="00DC4948" w:rsidRPr="00DC4948" w:rsidRDefault="00330588" w:rsidP="00330588">
            <w:pPr>
              <w:jc w:val="both"/>
              <w:rPr>
                <w:sz w:val="24"/>
                <w:szCs w:val="24"/>
                <w:lang w:val="ro-MD"/>
              </w:rPr>
            </w:pPr>
            <w:r w:rsidRPr="00330588">
              <w:rPr>
                <w:sz w:val="24"/>
                <w:szCs w:val="24"/>
                <w:lang w:val="ro-MD"/>
              </w:rPr>
              <w:t>e)</w:t>
            </w:r>
            <w:r w:rsidRPr="00330588">
              <w:rPr>
                <w:sz w:val="24"/>
                <w:szCs w:val="24"/>
                <w:lang w:val="ro-MD"/>
              </w:rPr>
              <w:tab/>
              <w:t>alte materiale, aferente participării publice și în baza cărora a fost elaborat proiectul deciziei, după caz.</w:t>
            </w:r>
          </w:p>
        </w:tc>
      </w:tr>
      <w:tr w:rsidR="00DC4948" w:rsidRPr="002A0E1D" w14:paraId="52249D58" w14:textId="7E2968FC" w:rsidTr="00676D8D">
        <w:tc>
          <w:tcPr>
            <w:tcW w:w="653" w:type="dxa"/>
            <w:shd w:val="clear" w:color="auto" w:fill="A8D08D" w:themeFill="accent6" w:themeFillTint="99"/>
          </w:tcPr>
          <w:p w14:paraId="1283B6DF"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6AE7E52F" w14:textId="77777777" w:rsidR="00DC4948" w:rsidRPr="00DC4948" w:rsidRDefault="00DC4948" w:rsidP="00DC4948">
            <w:pPr>
              <w:jc w:val="both"/>
              <w:rPr>
                <w:sz w:val="24"/>
                <w:szCs w:val="24"/>
                <w:lang w:val="ro-MD"/>
              </w:rPr>
            </w:pPr>
            <w:r w:rsidRPr="00DC4948">
              <w:rPr>
                <w:b/>
                <w:bCs/>
                <w:sz w:val="24"/>
                <w:szCs w:val="24"/>
                <w:lang w:val="ro-MD"/>
              </w:rPr>
              <w:t>Articolul 16. </w:t>
            </w:r>
            <w:r w:rsidRPr="00DC4948">
              <w:rPr>
                <w:sz w:val="24"/>
                <w:szCs w:val="24"/>
                <w:lang w:val="ro-MD"/>
              </w:rPr>
              <w:t>Rapoartele privind transparența în procesul decizional</w:t>
            </w:r>
          </w:p>
          <w:p w14:paraId="657C5722" w14:textId="77777777" w:rsidR="00DC4948" w:rsidRPr="00DC4948" w:rsidRDefault="00DC4948" w:rsidP="00DC4948">
            <w:pPr>
              <w:jc w:val="both"/>
              <w:rPr>
                <w:sz w:val="24"/>
                <w:szCs w:val="24"/>
                <w:lang w:val="ro-MD"/>
              </w:rPr>
            </w:pPr>
          </w:p>
          <w:p w14:paraId="620B3777" w14:textId="6799CE18" w:rsidR="00DC4948" w:rsidRPr="00DC4948" w:rsidRDefault="00DC4948" w:rsidP="00DC4948">
            <w:pPr>
              <w:jc w:val="both"/>
              <w:rPr>
                <w:b/>
                <w:bCs/>
                <w:sz w:val="24"/>
                <w:szCs w:val="24"/>
                <w:lang w:val="ro-MD"/>
              </w:rPr>
            </w:pPr>
            <w:r w:rsidRPr="00DC4948">
              <w:rPr>
                <w:b/>
                <w:bCs/>
                <w:sz w:val="24"/>
                <w:szCs w:val="24"/>
                <w:lang w:val="ro-MD"/>
              </w:rPr>
              <w:t xml:space="preserve">Pct. 41 - 42 </w:t>
            </w:r>
            <w:r w:rsidRPr="00DC4948">
              <w:rPr>
                <w:sz w:val="24"/>
                <w:szCs w:val="24"/>
                <w:lang w:val="ro-MD"/>
              </w:rPr>
              <w:t>Anexa 1 HG 967/2016</w:t>
            </w:r>
          </w:p>
        </w:tc>
        <w:tc>
          <w:tcPr>
            <w:tcW w:w="2809" w:type="dxa"/>
          </w:tcPr>
          <w:p w14:paraId="635BC1BF" w14:textId="3CB8AD34" w:rsidR="00DC4948" w:rsidRPr="00DC4948" w:rsidRDefault="00DC4948" w:rsidP="00DC4948">
            <w:pPr>
              <w:spacing w:line="259" w:lineRule="auto"/>
              <w:jc w:val="both"/>
              <w:rPr>
                <w:sz w:val="24"/>
                <w:szCs w:val="24"/>
                <w:lang w:val="ro-MD"/>
              </w:rPr>
            </w:pPr>
            <w:r w:rsidRPr="00DC4948">
              <w:rPr>
                <w:rFonts w:cs="Times New Roman"/>
                <w:sz w:val="24"/>
                <w:szCs w:val="24"/>
                <w:u w:val="single"/>
                <w:lang w:val="ro-MD"/>
              </w:rPr>
              <w:t>MEn</w:t>
            </w:r>
            <w:r w:rsidRPr="00DC4948">
              <w:rPr>
                <w:rFonts w:cs="Times New Roman"/>
                <w:sz w:val="24"/>
                <w:szCs w:val="24"/>
                <w:lang w:val="ro-MD"/>
              </w:rPr>
              <w:t xml:space="preserve"> </w:t>
            </w:r>
          </w:p>
        </w:tc>
        <w:tc>
          <w:tcPr>
            <w:tcW w:w="3731" w:type="dxa"/>
            <w:gridSpan w:val="2"/>
          </w:tcPr>
          <w:p w14:paraId="5973F4FD"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 xml:space="preserve">În conformitate cu pct.42 din Hotărârea de Guvern nr.967/2016, autoritățile publice sunt obligate să elaboreze un raport anual privind transparența în procesul decizional. Acest raport trebuie să fie făcut public nu mai târziu de sfârșitul lunii ianuarie a anului imediat următor anului de referință. Totuși, în prezent, nu există un format standardizat pentru acest raport, iar autoritățile publice se bazează pe o versiune trimisă de către Cancelaria de Stat, care servește drept model pentru autoritățile publice centrale. În acest sens, recomandăm </w:t>
            </w:r>
            <w:r w:rsidRPr="00DC4948">
              <w:rPr>
                <w:rFonts w:cs="Times New Roman"/>
                <w:sz w:val="24"/>
                <w:szCs w:val="24"/>
                <w:lang w:val="ro-MD"/>
              </w:rPr>
              <w:lastRenderedPageBreak/>
              <w:t xml:space="preserve">introducerea unei anexe, care să stabilească un format standardizat pentru raportul anual privind transparența în procesul decizional. Introducerea unui format standardizat ar contribui la uniformizarea acestui proces, asigurând un nivel mai mare de claritate și comparabilitate între diferite autorități publice. Mai mult, acest raport ar sprijini o mai bună evaluare a activității autorităților publice și ar oferi o imagine mai clară asupra modului în care sunt implementate principiile transparenței și consultării publice. </w:t>
            </w:r>
          </w:p>
          <w:p w14:paraId="518718F3" w14:textId="508A7190" w:rsidR="00DC4948" w:rsidRPr="00DC4948" w:rsidRDefault="00DC4948" w:rsidP="00DC4948">
            <w:pPr>
              <w:spacing w:line="259" w:lineRule="auto"/>
              <w:jc w:val="both"/>
              <w:rPr>
                <w:rFonts w:cs="Times New Roman"/>
                <w:sz w:val="24"/>
                <w:szCs w:val="24"/>
                <w:u w:val="single"/>
                <w:lang w:val="ro-MD"/>
              </w:rPr>
            </w:pPr>
          </w:p>
        </w:tc>
        <w:tc>
          <w:tcPr>
            <w:tcW w:w="4642" w:type="dxa"/>
          </w:tcPr>
          <w:p w14:paraId="5ED9FE4A" w14:textId="77777777" w:rsidR="00DC4948" w:rsidRPr="00DC4948" w:rsidRDefault="00DC4948" w:rsidP="00DC4948">
            <w:pPr>
              <w:spacing w:line="259" w:lineRule="auto"/>
              <w:jc w:val="both"/>
              <w:rPr>
                <w:rFonts w:cs="Times New Roman"/>
                <w:b/>
                <w:bCs/>
                <w:sz w:val="24"/>
                <w:szCs w:val="24"/>
                <w:lang w:val="ro-MD"/>
              </w:rPr>
            </w:pPr>
            <w:r w:rsidRPr="00DC4948">
              <w:rPr>
                <w:rFonts w:cs="Times New Roman"/>
                <w:b/>
                <w:bCs/>
                <w:sz w:val="24"/>
                <w:szCs w:val="24"/>
                <w:lang w:val="ro-MD"/>
              </w:rPr>
              <w:lastRenderedPageBreak/>
              <w:t xml:space="preserve">Se acceptă </w:t>
            </w:r>
          </w:p>
          <w:p w14:paraId="08755A9D" w14:textId="7BF18962" w:rsidR="00DC4948" w:rsidRPr="00DC4948" w:rsidRDefault="00DC4948" w:rsidP="00DC4948">
            <w:pPr>
              <w:spacing w:line="259" w:lineRule="auto"/>
              <w:jc w:val="both"/>
              <w:rPr>
                <w:rFonts w:cs="Times New Roman"/>
                <w:sz w:val="24"/>
                <w:szCs w:val="24"/>
                <w:lang w:val="ro-MD"/>
              </w:rPr>
            </w:pPr>
            <w:bookmarkStart w:id="6" w:name="_Hlk196949116"/>
            <w:r w:rsidRPr="00DC4948">
              <w:rPr>
                <w:rFonts w:cs="Times New Roman"/>
                <w:sz w:val="24"/>
                <w:szCs w:val="24"/>
                <w:lang w:val="ro-MD"/>
              </w:rPr>
              <w:t>Conform prevederilor proiectului, persoana responsabilă de coordonarea participării publice în procesul decizional al autorității publice-autor întocmește anual, până la data de 20 februarie, un raport privind participarea publică în procesul decizional pentru anul precedent și îl publică prin referință (hyperlink) la portalul de participare publică, pe site-ul web oficial al autorității publice-autor.</w:t>
            </w:r>
          </w:p>
          <w:bookmarkEnd w:id="6"/>
          <w:p w14:paraId="1921EEC3" w14:textId="5E872093"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Raportul va cuprinde cel puțin următoarele informații:</w:t>
            </w:r>
          </w:p>
          <w:p w14:paraId="45D16B62"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de anunțuri privind inițierea elaborării proiectelor de decizii;</w:t>
            </w:r>
          </w:p>
          <w:p w14:paraId="0E115F74"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lastRenderedPageBreak/>
              <w:t xml:space="preserve">numărul de proiecte de decizii consultate public, dezagregat pe formele de consultare; </w:t>
            </w:r>
          </w:p>
          <w:p w14:paraId="4B87983E"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de ședințe de consultare publică organizate de autoritatea publică-autor, dezagregat pe formele de consultare publică;</w:t>
            </w:r>
          </w:p>
          <w:p w14:paraId="2BE857B8"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de recomandări recepționate în cadrul procesului decizional;</w:t>
            </w:r>
          </w:p>
          <w:p w14:paraId="0B79F57B"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de decizii adoptate de autoritatea publică-autor sau de autoritatea publică împuternicită cu aprobarea, adoptarea sau emiterea deciziei, dezagregat pe tipul acestora;</w:t>
            </w:r>
          </w:p>
          <w:p w14:paraId="60CB15AC"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de proiecte de decizii retrase din procesul decizional;</w:t>
            </w:r>
          </w:p>
          <w:p w14:paraId="6A0B44D8"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inițiativelor civice examinate;</w:t>
            </w:r>
          </w:p>
          <w:p w14:paraId="4D5CF8BF"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numărul inițiativelor civice acceptate.</w:t>
            </w:r>
          </w:p>
          <w:p w14:paraId="15AD8AEE" w14:textId="62908F65" w:rsidR="00DC4948" w:rsidRPr="00DC4948" w:rsidRDefault="00DC4948" w:rsidP="00DC4948">
            <w:pPr>
              <w:spacing w:line="259" w:lineRule="auto"/>
              <w:jc w:val="both"/>
              <w:rPr>
                <w:rFonts w:cs="Times New Roman"/>
                <w:sz w:val="24"/>
                <w:szCs w:val="24"/>
                <w:lang w:val="ro-MD"/>
              </w:rPr>
            </w:pPr>
          </w:p>
        </w:tc>
      </w:tr>
      <w:tr w:rsidR="00DC4948" w:rsidRPr="002A0E1D" w14:paraId="0944C2F9" w14:textId="3DB777D8" w:rsidTr="00676D8D">
        <w:tc>
          <w:tcPr>
            <w:tcW w:w="653" w:type="dxa"/>
            <w:shd w:val="clear" w:color="auto" w:fill="A8D08D" w:themeFill="accent6" w:themeFillTint="99"/>
          </w:tcPr>
          <w:p w14:paraId="37F6E083"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tcPr>
          <w:p w14:paraId="150FCFF8" w14:textId="77777777" w:rsidR="00DC4948" w:rsidRPr="00DC4948" w:rsidRDefault="00DC4948" w:rsidP="00DC4948">
            <w:pPr>
              <w:jc w:val="both"/>
              <w:rPr>
                <w:b/>
                <w:bCs/>
                <w:sz w:val="24"/>
                <w:szCs w:val="24"/>
                <w:lang w:val="ro-MD"/>
              </w:rPr>
            </w:pPr>
          </w:p>
        </w:tc>
        <w:tc>
          <w:tcPr>
            <w:tcW w:w="2809" w:type="dxa"/>
          </w:tcPr>
          <w:p w14:paraId="0CAB7A2D" w14:textId="5B201C3E" w:rsidR="00DC4948" w:rsidRPr="00DC4948" w:rsidRDefault="00DC4948" w:rsidP="00DC4948">
            <w:pPr>
              <w:jc w:val="both"/>
              <w:rPr>
                <w:sz w:val="24"/>
                <w:szCs w:val="24"/>
                <w:lang w:val="ro-MD"/>
              </w:rPr>
            </w:pPr>
            <w:r w:rsidRPr="00DC4948">
              <w:rPr>
                <w:sz w:val="24"/>
                <w:szCs w:val="24"/>
                <w:u w:val="single"/>
                <w:lang w:val="ro-MD"/>
              </w:rPr>
              <w:t>Studiul TPD</w:t>
            </w:r>
            <w:r w:rsidRPr="00DC4948">
              <w:rPr>
                <w:sz w:val="24"/>
                <w:szCs w:val="24"/>
                <w:lang w:val="ro-MD"/>
              </w:rPr>
              <w:t xml:space="preserve"> </w:t>
            </w:r>
          </w:p>
          <w:p w14:paraId="1AAA106C" w14:textId="77777777" w:rsidR="00DC4948" w:rsidRPr="00DC4948" w:rsidRDefault="00DC4948" w:rsidP="00DC4948">
            <w:pPr>
              <w:spacing w:line="259" w:lineRule="auto"/>
              <w:jc w:val="both"/>
              <w:rPr>
                <w:rFonts w:cs="Times New Roman"/>
                <w:sz w:val="24"/>
                <w:szCs w:val="24"/>
                <w:u w:val="single"/>
                <w:lang w:val="ro-MD"/>
              </w:rPr>
            </w:pPr>
          </w:p>
        </w:tc>
        <w:tc>
          <w:tcPr>
            <w:tcW w:w="3731" w:type="dxa"/>
            <w:gridSpan w:val="2"/>
          </w:tcPr>
          <w:p w14:paraId="757F698E" w14:textId="6A5EA5DF" w:rsidR="00DC4948" w:rsidRPr="00DC4948" w:rsidRDefault="00DC4948" w:rsidP="00DC4948">
            <w:pPr>
              <w:jc w:val="both"/>
              <w:rPr>
                <w:sz w:val="24"/>
                <w:szCs w:val="24"/>
                <w:u w:val="single"/>
                <w:lang w:val="ro-MD"/>
              </w:rPr>
            </w:pPr>
            <w:r w:rsidRPr="00DC4948">
              <w:rPr>
                <w:sz w:val="24"/>
                <w:szCs w:val="24"/>
                <w:lang w:val="ro-MD"/>
              </w:rPr>
              <w:t xml:space="preserve">Identificarea mecanismelor pentru a se asigura că toate autoritățile publice raportează cifre care reflectă numărul total al deciziilor/dispozițiilor adoptate pentru anul respectiv (inclusiv ordinele și dispozițiile ministeriale/instituționale). Pentru a asigura furnizarea de date exhaustive, aceste date ar trebui colectate automat. O soluție ar fi publicarea acestor documente pe </w:t>
            </w:r>
            <w:hyperlink r:id="rId13" w:history="1">
              <w:r w:rsidRPr="00DC4948">
                <w:rPr>
                  <w:rStyle w:val="Hyperlink"/>
                  <w:color w:val="auto"/>
                  <w:sz w:val="24"/>
                  <w:szCs w:val="24"/>
                  <w:lang w:val="ro-MD"/>
                </w:rPr>
                <w:t>https://particip.gov.md</w:t>
              </w:r>
            </w:hyperlink>
            <w:r w:rsidRPr="00DC4948">
              <w:rPr>
                <w:sz w:val="24"/>
                <w:szCs w:val="24"/>
                <w:lang w:val="ro-MD"/>
              </w:rPr>
              <w:t xml:space="preserve"> în același mod ca și actele guvernamentale.</w:t>
            </w:r>
          </w:p>
        </w:tc>
        <w:tc>
          <w:tcPr>
            <w:tcW w:w="4642" w:type="dxa"/>
          </w:tcPr>
          <w:p w14:paraId="56F45EB3" w14:textId="27A08F50" w:rsidR="00DC4948" w:rsidRPr="00DC4948" w:rsidRDefault="00DC4948" w:rsidP="00DC4948">
            <w:pPr>
              <w:jc w:val="both"/>
              <w:rPr>
                <w:b/>
                <w:bCs/>
                <w:sz w:val="24"/>
                <w:szCs w:val="24"/>
                <w:lang w:val="ro-MD"/>
              </w:rPr>
            </w:pPr>
            <w:r w:rsidRPr="00DC4948">
              <w:rPr>
                <w:b/>
                <w:bCs/>
                <w:sz w:val="24"/>
                <w:szCs w:val="24"/>
                <w:lang w:val="ro-MD"/>
              </w:rPr>
              <w:t>Se acceptă</w:t>
            </w:r>
          </w:p>
          <w:p w14:paraId="55A6B2AC" w14:textId="77777777" w:rsidR="00DC4948" w:rsidRPr="00DC4948" w:rsidRDefault="00DC4948" w:rsidP="00DC4948">
            <w:pPr>
              <w:jc w:val="both"/>
              <w:rPr>
                <w:sz w:val="24"/>
                <w:szCs w:val="24"/>
                <w:u w:val="single"/>
                <w:lang w:val="ro-MD"/>
              </w:rPr>
            </w:pPr>
          </w:p>
          <w:p w14:paraId="427D79D4" w14:textId="1A0D7191" w:rsidR="00DC4948" w:rsidRPr="00DC4948" w:rsidRDefault="00DC4948" w:rsidP="00DC4948">
            <w:pPr>
              <w:jc w:val="both"/>
              <w:rPr>
                <w:sz w:val="24"/>
                <w:szCs w:val="24"/>
                <w:lang w:val="ro-MD"/>
              </w:rPr>
            </w:pPr>
            <w:r w:rsidRPr="00DC4948">
              <w:rPr>
                <w:sz w:val="24"/>
                <w:szCs w:val="24"/>
                <w:lang w:val="ro-MD"/>
              </w:rPr>
              <w:t xml:space="preserve">Pentru a asigura furnizarea de date exhaustive, aceste date ar trebui colectate automat. Ca soluție este propusă publicarea acestor documente pe </w:t>
            </w:r>
            <w:hyperlink r:id="rId14" w:history="1">
              <w:r w:rsidRPr="00DC4948">
                <w:rPr>
                  <w:rStyle w:val="Hyperlink"/>
                  <w:sz w:val="24"/>
                  <w:szCs w:val="24"/>
                  <w:u w:val="none"/>
                  <w:lang w:val="ro-MD"/>
                </w:rPr>
                <w:t>https://particip.gov.md</w:t>
              </w:r>
            </w:hyperlink>
          </w:p>
        </w:tc>
      </w:tr>
      <w:tr w:rsidR="00DC4948" w:rsidRPr="002A0E1D" w14:paraId="26280412" w14:textId="62B7841E" w:rsidTr="002E4139">
        <w:tc>
          <w:tcPr>
            <w:tcW w:w="653" w:type="dxa"/>
            <w:shd w:val="clear" w:color="auto" w:fill="E2EFD9" w:themeFill="accent6" w:themeFillTint="33"/>
          </w:tcPr>
          <w:p w14:paraId="75BC50E5"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tcPr>
          <w:p w14:paraId="54784F8F" w14:textId="77777777" w:rsidR="00DC4948" w:rsidRPr="00DC4948" w:rsidRDefault="00DC4948" w:rsidP="00DC4948">
            <w:pPr>
              <w:jc w:val="both"/>
              <w:rPr>
                <w:b/>
                <w:bCs/>
                <w:sz w:val="24"/>
                <w:szCs w:val="24"/>
                <w:lang w:val="ro-MD"/>
              </w:rPr>
            </w:pPr>
          </w:p>
        </w:tc>
        <w:tc>
          <w:tcPr>
            <w:tcW w:w="2809" w:type="dxa"/>
          </w:tcPr>
          <w:p w14:paraId="2DE09A84" w14:textId="36789418" w:rsidR="00DC4948" w:rsidRPr="00DC4948" w:rsidRDefault="00DC4948" w:rsidP="00DC4948">
            <w:pPr>
              <w:spacing w:line="259" w:lineRule="auto"/>
              <w:jc w:val="both"/>
              <w:rPr>
                <w:rFonts w:cs="Times New Roman"/>
                <w:b/>
                <w:bCs/>
                <w:sz w:val="24"/>
                <w:szCs w:val="24"/>
                <w:lang w:val="ro-MD"/>
              </w:rPr>
            </w:pPr>
            <w:r w:rsidRPr="00DC4948">
              <w:rPr>
                <w:rFonts w:cs="Times New Roman"/>
                <w:sz w:val="24"/>
                <w:szCs w:val="24"/>
                <w:u w:val="single"/>
                <w:lang w:val="ro-MD"/>
              </w:rPr>
              <w:t>CPR&amp;CSOs</w:t>
            </w:r>
            <w:r w:rsidRPr="00DC4948">
              <w:rPr>
                <w:rFonts w:cs="Times New Roman"/>
                <w:sz w:val="24"/>
                <w:szCs w:val="24"/>
                <w:lang w:val="ro-MD"/>
              </w:rPr>
              <w:t xml:space="preserve"> </w:t>
            </w:r>
          </w:p>
          <w:p w14:paraId="26911038" w14:textId="74D9B97B" w:rsidR="00DC4948" w:rsidRPr="00DC4948" w:rsidRDefault="00DC4948" w:rsidP="00DC4948">
            <w:pPr>
              <w:spacing w:line="259" w:lineRule="auto"/>
              <w:jc w:val="both"/>
              <w:rPr>
                <w:rFonts w:cs="Times New Roman"/>
                <w:b/>
                <w:bCs/>
                <w:sz w:val="24"/>
                <w:szCs w:val="24"/>
                <w:lang w:val="ro-MD"/>
              </w:rPr>
            </w:pPr>
          </w:p>
        </w:tc>
        <w:tc>
          <w:tcPr>
            <w:tcW w:w="3731" w:type="dxa"/>
            <w:gridSpan w:val="2"/>
          </w:tcPr>
          <w:p w14:paraId="68907AC3" w14:textId="77777777" w:rsidR="00DC4948" w:rsidRPr="00DC4948" w:rsidRDefault="00DC4948" w:rsidP="00DC4948">
            <w:pPr>
              <w:spacing w:line="259" w:lineRule="auto"/>
              <w:jc w:val="both"/>
              <w:rPr>
                <w:sz w:val="24"/>
                <w:szCs w:val="24"/>
                <w:lang w:val="ro-MD"/>
              </w:rPr>
            </w:pPr>
            <w:r w:rsidRPr="00DC4948">
              <w:rPr>
                <w:rFonts w:cs="Times New Roman"/>
                <w:sz w:val="24"/>
                <w:szCs w:val="24"/>
                <w:lang w:val="ro-MD"/>
              </w:rPr>
              <w:t>Mecanismele de asigurare a implementării legii (inclusiv sistemul de sancțiuni, dar și alocarea de resurse) ar trebui eficientizate, iar participarea publică trebuie evaluată constant.</w:t>
            </w:r>
            <w:r w:rsidRPr="00DC4948">
              <w:rPr>
                <w:sz w:val="24"/>
                <w:szCs w:val="24"/>
                <w:lang w:val="ro-MD"/>
              </w:rPr>
              <w:t xml:space="preserve"> Sunt reglementate reguli despre raportarea anuală privind transparența în procesul decizional (pe indicatori cantitativi). </w:t>
            </w:r>
          </w:p>
          <w:p w14:paraId="36D9A5FE" w14:textId="09C274B8" w:rsidR="00DC4948" w:rsidRPr="00DC4948" w:rsidRDefault="00DC4948" w:rsidP="00DC4948">
            <w:pPr>
              <w:spacing w:line="259" w:lineRule="auto"/>
              <w:jc w:val="both"/>
              <w:rPr>
                <w:rFonts w:cs="Times New Roman"/>
                <w:sz w:val="24"/>
                <w:szCs w:val="24"/>
                <w:u w:val="single"/>
                <w:lang w:val="ro-MD"/>
              </w:rPr>
            </w:pPr>
            <w:r w:rsidRPr="00DC4948">
              <w:rPr>
                <w:rFonts w:cs="Times New Roman"/>
                <w:sz w:val="24"/>
                <w:szCs w:val="24"/>
                <w:lang w:val="ro-MD"/>
              </w:rPr>
              <w:t>Crearea unui mecanism de monitorizare a implementării normelor de participare publică.</w:t>
            </w:r>
          </w:p>
        </w:tc>
        <w:tc>
          <w:tcPr>
            <w:tcW w:w="4642" w:type="dxa"/>
          </w:tcPr>
          <w:p w14:paraId="754DEA38" w14:textId="45A89A03" w:rsidR="00DC4948" w:rsidRPr="00DC4948" w:rsidRDefault="00DC4948" w:rsidP="00DC4948">
            <w:pPr>
              <w:spacing w:line="259" w:lineRule="auto"/>
              <w:jc w:val="both"/>
              <w:rPr>
                <w:rFonts w:cs="Times New Roman"/>
                <w:b/>
                <w:bCs/>
                <w:sz w:val="24"/>
                <w:szCs w:val="24"/>
                <w:lang w:val="ro-MD"/>
              </w:rPr>
            </w:pPr>
            <w:r w:rsidRPr="00DC4948">
              <w:rPr>
                <w:rFonts w:cs="Times New Roman"/>
                <w:b/>
                <w:bCs/>
                <w:sz w:val="24"/>
                <w:szCs w:val="24"/>
                <w:lang w:val="ro-MD"/>
              </w:rPr>
              <w:t>Se acceptă parțial</w:t>
            </w:r>
          </w:p>
          <w:p w14:paraId="0B6D9208" w14:textId="77777777"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Un accent aparte în lege se pune pe monitorizarea implementării prevederilor legii.</w:t>
            </w:r>
          </w:p>
          <w:p w14:paraId="702948BE" w14:textId="6A2B2974"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 xml:space="preserve">Pentru asigurarea calității datelor monitorizate, urmează automatizarea colectării acestora, creșterea disciplinei de plasare a datelor primare, respectarea normelor privind furnizarea informațiilor pe portal. </w:t>
            </w:r>
          </w:p>
          <w:p w14:paraId="6187C48A" w14:textId="6D9EF30B" w:rsidR="00DC4948" w:rsidRPr="00DC4948" w:rsidRDefault="00DC4948" w:rsidP="00DC4948">
            <w:pPr>
              <w:spacing w:line="259" w:lineRule="auto"/>
              <w:jc w:val="both"/>
              <w:rPr>
                <w:rFonts w:cs="Times New Roman"/>
                <w:sz w:val="24"/>
                <w:szCs w:val="24"/>
                <w:lang w:val="ro-MD"/>
              </w:rPr>
            </w:pPr>
            <w:r w:rsidRPr="00DC4948">
              <w:rPr>
                <w:rFonts w:cs="Times New Roman"/>
                <w:sz w:val="24"/>
                <w:szCs w:val="24"/>
                <w:lang w:val="ro-MD"/>
              </w:rPr>
              <w:t>Totodată, pentru asigurarea inițierii implementării conforme a legii, în următorul Plan de acțiuni pentru guvernare deschisă, ar putea fi dezvoltat un angajament dedicat subiectului, similar angajamentului privind Legea acces la informații de interes public.</w:t>
            </w:r>
          </w:p>
          <w:p w14:paraId="05DA0840" w14:textId="198519D0" w:rsidR="00DC4948" w:rsidRDefault="00E23399" w:rsidP="00DC4948">
            <w:pPr>
              <w:spacing w:line="259" w:lineRule="auto"/>
              <w:jc w:val="both"/>
              <w:rPr>
                <w:rFonts w:cs="Times New Roman"/>
                <w:sz w:val="24"/>
                <w:szCs w:val="24"/>
                <w:lang w:val="ro-MD"/>
              </w:rPr>
            </w:pPr>
            <w:r>
              <w:rPr>
                <w:rFonts w:cs="Times New Roman"/>
                <w:sz w:val="24"/>
                <w:szCs w:val="24"/>
                <w:lang w:val="ro-MD"/>
              </w:rPr>
              <w:t>Adițional</w:t>
            </w:r>
            <w:r w:rsidR="00DC4948" w:rsidRPr="00DC4948">
              <w:rPr>
                <w:rFonts w:cs="Times New Roman"/>
                <w:sz w:val="24"/>
                <w:szCs w:val="24"/>
                <w:lang w:val="ro-MD"/>
              </w:rPr>
              <w:t xml:space="preserve">, prin intermediul particip.gov.md sau e-Democrație </w:t>
            </w:r>
            <w:r>
              <w:rPr>
                <w:rFonts w:cs="Times New Roman"/>
                <w:sz w:val="24"/>
                <w:szCs w:val="24"/>
                <w:lang w:val="ro-MD"/>
              </w:rPr>
              <w:t>urmează a fi</w:t>
            </w:r>
            <w:r w:rsidR="00DC4948" w:rsidRPr="00DC4948">
              <w:rPr>
                <w:rFonts w:cs="Times New Roman"/>
                <w:sz w:val="24"/>
                <w:szCs w:val="24"/>
                <w:lang w:val="ro-MD"/>
              </w:rPr>
              <w:t xml:space="preserve"> create instrumente simple pentru colectarea opiniei privind calitatea desfășurării consultărilor publice la proiect.</w:t>
            </w:r>
          </w:p>
          <w:p w14:paraId="226C8DB5" w14:textId="2DB975D3" w:rsidR="00E23399" w:rsidRPr="00E23399" w:rsidRDefault="00E23399" w:rsidP="00DC4948">
            <w:pPr>
              <w:spacing w:line="259" w:lineRule="auto"/>
              <w:jc w:val="both"/>
              <w:rPr>
                <w:rFonts w:cs="Times New Roman"/>
                <w:sz w:val="24"/>
                <w:szCs w:val="24"/>
                <w:lang w:val="it-IT"/>
              </w:rPr>
            </w:pPr>
            <w:r>
              <w:rPr>
                <w:rFonts w:cs="Times New Roman"/>
                <w:sz w:val="24"/>
                <w:szCs w:val="24"/>
                <w:lang w:val="ro-MD"/>
              </w:rPr>
              <w:t xml:space="preserve">De asemenea, </w:t>
            </w:r>
            <w:r w:rsidRPr="00E23399">
              <w:rPr>
                <w:rFonts w:cs="Times New Roman"/>
                <w:sz w:val="24"/>
                <w:szCs w:val="24"/>
                <w:lang w:val="ro-MD"/>
              </w:rPr>
              <w:t>Cancelaria de Stat va organiza la fiecare trei ani, de la intrarea în vigoare a prezentei legi,  o evaluare a calității participării publice în procesul decizional al autorităților publice.</w:t>
            </w:r>
          </w:p>
          <w:p w14:paraId="35546564" w14:textId="05DED66D" w:rsidR="00DC4948" w:rsidRPr="00DC4948" w:rsidRDefault="00DC4948" w:rsidP="00DC4948">
            <w:pPr>
              <w:spacing w:line="259" w:lineRule="auto"/>
              <w:jc w:val="both"/>
              <w:rPr>
                <w:rFonts w:cs="Times New Roman"/>
                <w:sz w:val="24"/>
                <w:szCs w:val="24"/>
                <w:lang w:val="ro-MD"/>
              </w:rPr>
            </w:pPr>
          </w:p>
        </w:tc>
      </w:tr>
      <w:tr w:rsidR="00DC4948" w:rsidRPr="00330588" w14:paraId="23A9D1C3" w14:textId="01C275CA" w:rsidTr="001A6AF8">
        <w:tc>
          <w:tcPr>
            <w:tcW w:w="653" w:type="dxa"/>
          </w:tcPr>
          <w:p w14:paraId="747A2D90"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val="restart"/>
          </w:tcPr>
          <w:p w14:paraId="0E32EA85" w14:textId="04AD1211" w:rsidR="00DC4948" w:rsidRPr="00DC4948" w:rsidRDefault="00DC4948" w:rsidP="00DC4948">
            <w:pPr>
              <w:jc w:val="both"/>
              <w:rPr>
                <w:b/>
                <w:bCs/>
                <w:sz w:val="24"/>
                <w:szCs w:val="24"/>
                <w:lang w:val="ro-MD"/>
              </w:rPr>
            </w:pPr>
            <w:r w:rsidRPr="00DC4948">
              <w:rPr>
                <w:b/>
                <w:bCs/>
                <w:sz w:val="24"/>
                <w:szCs w:val="24"/>
                <w:lang w:val="ro-MD"/>
              </w:rPr>
              <w:t>Articolul 16</w:t>
            </w:r>
            <w:r w:rsidRPr="00DC4948">
              <w:rPr>
                <w:b/>
                <w:bCs/>
                <w:sz w:val="24"/>
                <w:szCs w:val="24"/>
                <w:vertAlign w:val="superscript"/>
                <w:lang w:val="ro-MD"/>
              </w:rPr>
              <w:t>1</w:t>
            </w:r>
            <w:r w:rsidRPr="00DC4948">
              <w:rPr>
                <w:b/>
                <w:bCs/>
                <w:sz w:val="24"/>
                <w:szCs w:val="24"/>
                <w:lang w:val="ro-MD"/>
              </w:rPr>
              <w:t xml:space="preserve">.  </w:t>
            </w:r>
            <w:r w:rsidRPr="00DC4948">
              <w:rPr>
                <w:sz w:val="24"/>
                <w:szCs w:val="24"/>
                <w:lang w:val="ro-MD"/>
              </w:rPr>
              <w:t>Răspunderea pentru nerespectarea transparenței în procesul decizional</w:t>
            </w:r>
          </w:p>
        </w:tc>
        <w:tc>
          <w:tcPr>
            <w:tcW w:w="2809" w:type="dxa"/>
          </w:tcPr>
          <w:p w14:paraId="5472C26C" w14:textId="31442F99" w:rsidR="00DC4948" w:rsidRPr="00DC4948" w:rsidRDefault="00DC4948" w:rsidP="00DC4948">
            <w:pPr>
              <w:jc w:val="both"/>
              <w:rPr>
                <w:sz w:val="24"/>
                <w:szCs w:val="24"/>
                <w:lang w:val="ro-MD"/>
              </w:rPr>
            </w:pPr>
            <w:r w:rsidRPr="00DC4948">
              <w:rPr>
                <w:sz w:val="24"/>
                <w:szCs w:val="24"/>
                <w:u w:val="single"/>
                <w:lang w:val="ro-MD"/>
              </w:rPr>
              <w:t xml:space="preserve">Studiul TPD </w:t>
            </w:r>
          </w:p>
          <w:p w14:paraId="525BB7DF" w14:textId="51998911" w:rsidR="00DC4948" w:rsidRPr="00DC4948" w:rsidRDefault="00DC4948" w:rsidP="00DC4948">
            <w:pPr>
              <w:jc w:val="both"/>
              <w:rPr>
                <w:sz w:val="24"/>
                <w:szCs w:val="24"/>
                <w:lang w:val="ro-MD"/>
              </w:rPr>
            </w:pPr>
          </w:p>
        </w:tc>
        <w:tc>
          <w:tcPr>
            <w:tcW w:w="3731" w:type="dxa"/>
            <w:gridSpan w:val="2"/>
          </w:tcPr>
          <w:p w14:paraId="66CBD006" w14:textId="0B520146" w:rsidR="00DC4948" w:rsidRPr="00DC4948" w:rsidRDefault="00DC4948" w:rsidP="00DC4948">
            <w:pPr>
              <w:jc w:val="both"/>
              <w:rPr>
                <w:sz w:val="24"/>
                <w:szCs w:val="24"/>
                <w:u w:val="single"/>
                <w:lang w:val="ro-MD"/>
              </w:rPr>
            </w:pPr>
            <w:r w:rsidRPr="00DC4948">
              <w:rPr>
                <w:sz w:val="24"/>
                <w:szCs w:val="24"/>
                <w:lang w:val="ro-MD"/>
              </w:rPr>
              <w:t xml:space="preserve">Introducerea în Codul contravențional a unui articol special care să abordeze încălcările împotriva dispozițiilor Legii nr. 239/2008 și ale HG nr. 967/2016 și </w:t>
            </w:r>
            <w:r w:rsidRPr="00DC4948">
              <w:rPr>
                <w:sz w:val="24"/>
                <w:szCs w:val="24"/>
                <w:lang w:val="ro-MD"/>
              </w:rPr>
              <w:lastRenderedPageBreak/>
              <w:t>care să prevadă că CS este responsabilă de verificarea continuă și proactivă a conformității.</w:t>
            </w:r>
          </w:p>
        </w:tc>
        <w:tc>
          <w:tcPr>
            <w:tcW w:w="4642" w:type="dxa"/>
          </w:tcPr>
          <w:p w14:paraId="69C94D20" w14:textId="6AA0C400" w:rsidR="00DC4948" w:rsidRPr="00DC4948" w:rsidRDefault="00DC4948" w:rsidP="00DC4948">
            <w:pPr>
              <w:jc w:val="both"/>
              <w:rPr>
                <w:sz w:val="24"/>
                <w:szCs w:val="24"/>
                <w:lang w:val="ro-MD"/>
              </w:rPr>
            </w:pPr>
          </w:p>
          <w:p w14:paraId="2A13F5E1" w14:textId="68DF84ED" w:rsidR="00DC4948" w:rsidRPr="00DC4948" w:rsidRDefault="00DC4948" w:rsidP="00DC4948">
            <w:pPr>
              <w:jc w:val="both"/>
              <w:rPr>
                <w:b/>
                <w:bCs/>
                <w:sz w:val="24"/>
                <w:szCs w:val="24"/>
                <w:lang w:val="ro-MD"/>
              </w:rPr>
            </w:pPr>
            <w:r w:rsidRPr="00DC4948">
              <w:rPr>
                <w:sz w:val="24"/>
                <w:szCs w:val="24"/>
                <w:lang w:val="ro-MD"/>
              </w:rPr>
              <w:t xml:space="preserve">Cu referință la actele ce urmează a fi aprobate de Guvern, aceste prevederi sunt reflectate în HG 610/2018 cu privire la Guvern. În caz de nerespectare a normelor date, actul normativ </w:t>
            </w:r>
            <w:r w:rsidRPr="00DC4948">
              <w:rPr>
                <w:sz w:val="24"/>
                <w:szCs w:val="24"/>
                <w:lang w:val="ro-MD"/>
              </w:rPr>
              <w:lastRenderedPageBreak/>
              <w:t>nu este admis în procedură de legiferare ulterioară, până la înlăturarea neconformităților.</w:t>
            </w:r>
          </w:p>
          <w:p w14:paraId="05C06D88" w14:textId="3A5121A4" w:rsidR="00DC4948" w:rsidRPr="00DC4948" w:rsidRDefault="00DC4948" w:rsidP="00DC4948">
            <w:pPr>
              <w:jc w:val="both"/>
              <w:rPr>
                <w:sz w:val="24"/>
                <w:szCs w:val="24"/>
                <w:lang w:val="ro-MD"/>
              </w:rPr>
            </w:pPr>
            <w:r w:rsidRPr="00DC4948">
              <w:rPr>
                <w:b/>
                <w:bCs/>
                <w:sz w:val="24"/>
                <w:szCs w:val="24"/>
                <w:lang w:val="ro-MD"/>
              </w:rPr>
              <w:t>Pct. 177.</w:t>
            </w:r>
            <w:r w:rsidRPr="00DC4948">
              <w:rPr>
                <w:sz w:val="24"/>
                <w:szCs w:val="24"/>
                <w:lang w:val="ro-MD"/>
              </w:rPr>
              <w:t xml:space="preserve">  Cancelaria de Stat asigură respectarea, de către ministere şi alte autorități administrative centrale, a cerințelor prevăzute de cadrul normativ privind inițierea, elaborarea și promovarea proiectelor de acte ce urmează a fi aprobate de către Guvern.  </w:t>
            </w:r>
          </w:p>
          <w:p w14:paraId="4236B9CC" w14:textId="042ABFCD" w:rsidR="00DC4948" w:rsidRPr="00DC4948" w:rsidRDefault="00DC4948" w:rsidP="00DC4948">
            <w:pPr>
              <w:jc w:val="both"/>
              <w:rPr>
                <w:sz w:val="24"/>
                <w:szCs w:val="24"/>
                <w:lang w:val="ro-MD"/>
              </w:rPr>
            </w:pPr>
            <w:r w:rsidRPr="00DC4948">
              <w:rPr>
                <w:b/>
                <w:bCs/>
                <w:sz w:val="24"/>
                <w:szCs w:val="24"/>
                <w:lang w:val="ro-MD"/>
              </w:rPr>
              <w:t>240.</w:t>
            </w:r>
            <w:r w:rsidRPr="00DC4948">
              <w:rPr>
                <w:sz w:val="24"/>
                <w:szCs w:val="24"/>
                <w:lang w:val="ro-MD"/>
              </w:rPr>
              <w:t xml:space="preserve"> După recepționarea proiectului, Cancelaria de Stat dispune de 10 zile lucrătoare, dar nu mai puțin de 5 zile lucrătoare, pentru examinarea acestuia, verificarea respectării procedurii privind elaborarea şi promovarea proiectelor de acte, prevăzute în prezentul Regulament, a conformității proiectului cu cadrul normativ și a compatibilității cu legislația UE, inclusiv a corespunderii cu recomandările Comisiei Europene a proiectelor definitivate ca urmare a procedurii de consultare cu aceasta, a respectării cerințelor privind transparența în procesul decizional, cu formularea propunerilor privind evoluția ulterioară a proiectului, precum și pentru ajustarea lui din punct de vedere redacțional. </w:t>
            </w:r>
          </w:p>
          <w:p w14:paraId="770CD4CA" w14:textId="424C47DD" w:rsidR="00DC4948" w:rsidRPr="00DC4948" w:rsidRDefault="00DC4948" w:rsidP="00DC4948">
            <w:pPr>
              <w:jc w:val="both"/>
              <w:rPr>
                <w:sz w:val="24"/>
                <w:szCs w:val="24"/>
                <w:lang w:val="ro-MD"/>
              </w:rPr>
            </w:pPr>
          </w:p>
          <w:p w14:paraId="1C2D6C4D" w14:textId="1F2EC414" w:rsidR="00DC4948" w:rsidRPr="00DC4948" w:rsidRDefault="00DC4948" w:rsidP="00DC4948">
            <w:pPr>
              <w:jc w:val="both"/>
              <w:rPr>
                <w:sz w:val="24"/>
                <w:szCs w:val="24"/>
                <w:lang w:val="ro-MD"/>
              </w:rPr>
            </w:pPr>
            <w:r w:rsidRPr="00DC4948">
              <w:rPr>
                <w:sz w:val="24"/>
                <w:szCs w:val="24"/>
                <w:lang w:val="ro-MD"/>
              </w:rPr>
              <w:t>Urmează a fi suplimentar examinată procedura pentru actele locale până la aprobarea și publicarea acestora în RSAL. Actualmente, OT ale CS verifică respectarea cerințelor de transparență ulterior procedurii de adoptare a deciziei.</w:t>
            </w:r>
          </w:p>
        </w:tc>
      </w:tr>
      <w:tr w:rsidR="00DC4948" w:rsidRPr="002A0E1D" w14:paraId="575AA6A5" w14:textId="15A07602" w:rsidTr="001A6AF8">
        <w:tc>
          <w:tcPr>
            <w:tcW w:w="653" w:type="dxa"/>
          </w:tcPr>
          <w:p w14:paraId="38C1EC66" w14:textId="77777777" w:rsidR="00DC4948" w:rsidRPr="00DC4948" w:rsidRDefault="00DC4948" w:rsidP="00DC4948">
            <w:pPr>
              <w:pStyle w:val="Listparagraf"/>
              <w:numPr>
                <w:ilvl w:val="0"/>
                <w:numId w:val="20"/>
              </w:numPr>
              <w:tabs>
                <w:tab w:val="right" w:pos="0"/>
              </w:tabs>
              <w:ind w:left="162" w:right="-288" w:hanging="100"/>
              <w:jc w:val="both"/>
              <w:rPr>
                <w:sz w:val="24"/>
                <w:szCs w:val="24"/>
                <w:lang w:val="ro-MD"/>
              </w:rPr>
            </w:pPr>
          </w:p>
        </w:tc>
        <w:tc>
          <w:tcPr>
            <w:tcW w:w="2387" w:type="dxa"/>
            <w:vMerge/>
          </w:tcPr>
          <w:p w14:paraId="0296E258" w14:textId="77777777" w:rsidR="00DC4948" w:rsidRPr="00DC4948" w:rsidRDefault="00DC4948" w:rsidP="00DC4948">
            <w:pPr>
              <w:jc w:val="both"/>
              <w:rPr>
                <w:b/>
                <w:bCs/>
                <w:sz w:val="24"/>
                <w:szCs w:val="24"/>
                <w:lang w:val="ro-MD"/>
              </w:rPr>
            </w:pPr>
          </w:p>
        </w:tc>
        <w:tc>
          <w:tcPr>
            <w:tcW w:w="2809" w:type="dxa"/>
          </w:tcPr>
          <w:p w14:paraId="46E5A434" w14:textId="5E681C08" w:rsidR="00DC4948" w:rsidRPr="00DC4948" w:rsidRDefault="00DC4948" w:rsidP="00DC4948">
            <w:pPr>
              <w:jc w:val="both"/>
              <w:rPr>
                <w:b/>
                <w:bCs/>
                <w:color w:val="ED7D31" w:themeColor="accent2"/>
                <w:sz w:val="24"/>
                <w:szCs w:val="24"/>
                <w:lang w:val="ro-MD"/>
              </w:rPr>
            </w:pPr>
            <w:r w:rsidRPr="00DC4948">
              <w:rPr>
                <w:sz w:val="24"/>
                <w:szCs w:val="24"/>
                <w:u w:val="single"/>
                <w:lang w:val="ro-MD"/>
              </w:rPr>
              <w:t>CPR&amp;CSOs</w:t>
            </w:r>
            <w:r w:rsidRPr="00DC4948">
              <w:rPr>
                <w:sz w:val="24"/>
                <w:szCs w:val="24"/>
                <w:lang w:val="ro-MD"/>
              </w:rPr>
              <w:t xml:space="preserve"> </w:t>
            </w:r>
          </w:p>
          <w:p w14:paraId="717602E9" w14:textId="6920544B" w:rsidR="00DC4948" w:rsidRPr="00DC4948" w:rsidRDefault="00DC4948" w:rsidP="00DC4948">
            <w:pPr>
              <w:jc w:val="both"/>
              <w:rPr>
                <w:b/>
                <w:bCs/>
                <w:sz w:val="24"/>
                <w:szCs w:val="24"/>
                <w:lang w:val="ro-MD"/>
              </w:rPr>
            </w:pPr>
          </w:p>
        </w:tc>
        <w:tc>
          <w:tcPr>
            <w:tcW w:w="3731" w:type="dxa"/>
            <w:gridSpan w:val="2"/>
          </w:tcPr>
          <w:p w14:paraId="2098EBB7" w14:textId="77777777" w:rsidR="00DC4948" w:rsidRPr="00DC4948" w:rsidRDefault="00DC4948" w:rsidP="00DC4948">
            <w:pPr>
              <w:jc w:val="both"/>
              <w:rPr>
                <w:sz w:val="24"/>
                <w:szCs w:val="24"/>
                <w:lang w:val="ro-MD"/>
              </w:rPr>
            </w:pPr>
            <w:r w:rsidRPr="00DC4948">
              <w:rPr>
                <w:sz w:val="24"/>
                <w:szCs w:val="24"/>
                <w:lang w:val="ro-MD"/>
              </w:rPr>
              <w:t xml:space="preserve">Mecanismele de asigurare a implementării legii (inclusiv sistemul de sancțiuni, dar și alocarea de resurse) ar trebui eficientizate. </w:t>
            </w:r>
          </w:p>
          <w:p w14:paraId="184EB7DC" w14:textId="305E17F1" w:rsidR="00DC4948" w:rsidRPr="00DC4948" w:rsidRDefault="00DC4948" w:rsidP="00DC4948">
            <w:pPr>
              <w:jc w:val="both"/>
              <w:rPr>
                <w:sz w:val="24"/>
                <w:szCs w:val="24"/>
                <w:lang w:val="ro-MD"/>
              </w:rPr>
            </w:pPr>
            <w:r w:rsidRPr="00DC4948">
              <w:rPr>
                <w:sz w:val="24"/>
                <w:szCs w:val="24"/>
                <w:lang w:val="ro-MD"/>
              </w:rPr>
              <w:t xml:space="preserve">În prezent, legea stipulează că nerespectarea acesteia constituie abatere disciplinară şi se sancționează conform prevederilor Codului Muncii și prevede posibilitatea răspunderii contravenționale (constatată de Cancelaria de Stat). Momentan mecanismele de sancționare nu funcționează. Trebuie să fie eficientizate sancțiunile, inclusiv trebuie să existe un mecanism de implementare. </w:t>
            </w:r>
          </w:p>
          <w:p w14:paraId="2597918A" w14:textId="1EF03B01" w:rsidR="00DC4948" w:rsidRPr="00DC4948" w:rsidRDefault="00DC4948" w:rsidP="00DC4948">
            <w:pPr>
              <w:jc w:val="both"/>
              <w:rPr>
                <w:sz w:val="24"/>
                <w:szCs w:val="24"/>
                <w:lang w:val="ro-MD"/>
              </w:rPr>
            </w:pPr>
            <w:r w:rsidRPr="00DC4948">
              <w:rPr>
                <w:sz w:val="24"/>
                <w:szCs w:val="24"/>
                <w:lang w:val="ro-MD"/>
              </w:rPr>
              <w:t>Introducerea unui mecanism de control al legalității deciziilor, în contencios administrativ, pe procedura de transparență decizională / participare publică.</w:t>
            </w:r>
          </w:p>
          <w:p w14:paraId="5A366990" w14:textId="77777777" w:rsidR="00DC4948" w:rsidRPr="00DC4948" w:rsidRDefault="00DC4948" w:rsidP="00DC4948">
            <w:pPr>
              <w:jc w:val="both"/>
              <w:rPr>
                <w:sz w:val="24"/>
                <w:szCs w:val="24"/>
                <w:u w:val="single"/>
                <w:lang w:val="ro-MD"/>
              </w:rPr>
            </w:pPr>
          </w:p>
        </w:tc>
        <w:tc>
          <w:tcPr>
            <w:tcW w:w="4642" w:type="dxa"/>
          </w:tcPr>
          <w:p w14:paraId="46EAEB7E" w14:textId="1A2CA444" w:rsidR="00DC4948" w:rsidRPr="00DC4948" w:rsidRDefault="00DC4948" w:rsidP="00DC4948">
            <w:pPr>
              <w:jc w:val="both"/>
              <w:rPr>
                <w:sz w:val="24"/>
                <w:szCs w:val="24"/>
                <w:lang w:val="ro-MD"/>
              </w:rPr>
            </w:pPr>
            <w:r w:rsidRPr="00DC4948">
              <w:rPr>
                <w:sz w:val="24"/>
                <w:szCs w:val="24"/>
                <w:lang w:val="ro-MD"/>
              </w:rPr>
              <w:t>În sensul legislației contravenționale, Cancelaria de Stat, prin intermediul Oficiilor Teritoriale poate constata nerespectarea obligațiilor APL privind transparența și consultarea publică, deja după adoptarea deciziei și publicarea acesteia în RSAL.</w:t>
            </w:r>
          </w:p>
          <w:p w14:paraId="47DBDF67" w14:textId="52F6118D" w:rsidR="00DC4948" w:rsidRPr="00DC4948" w:rsidRDefault="00DC4948" w:rsidP="00DC4948">
            <w:pPr>
              <w:jc w:val="both"/>
              <w:rPr>
                <w:sz w:val="24"/>
                <w:szCs w:val="24"/>
                <w:u w:val="single"/>
                <w:lang w:val="ro-MD"/>
              </w:rPr>
            </w:pPr>
          </w:p>
        </w:tc>
      </w:tr>
      <w:tr w:rsidR="00DC4948" w:rsidRPr="002A0E1D" w14:paraId="3ACEBE62" w14:textId="5916407E" w:rsidTr="00251F06">
        <w:tc>
          <w:tcPr>
            <w:tcW w:w="653" w:type="dxa"/>
            <w:shd w:val="clear" w:color="auto" w:fill="FBE4D5" w:themeFill="accent2" w:themeFillTint="33"/>
          </w:tcPr>
          <w:p w14:paraId="0C874A91" w14:textId="77777777" w:rsidR="00DC4948" w:rsidRPr="00251F06" w:rsidRDefault="00DC4948" w:rsidP="00251F06">
            <w:pPr>
              <w:tabs>
                <w:tab w:val="right" w:pos="0"/>
              </w:tabs>
              <w:ind w:left="360" w:right="-288"/>
              <w:jc w:val="both"/>
              <w:rPr>
                <w:sz w:val="24"/>
                <w:szCs w:val="24"/>
                <w:lang w:val="ro-MD"/>
              </w:rPr>
            </w:pPr>
          </w:p>
        </w:tc>
        <w:tc>
          <w:tcPr>
            <w:tcW w:w="5203" w:type="dxa"/>
            <w:gridSpan w:val="3"/>
            <w:shd w:val="clear" w:color="auto" w:fill="FBE4D5" w:themeFill="accent2" w:themeFillTint="33"/>
          </w:tcPr>
          <w:p w14:paraId="7F56AA43" w14:textId="651C4AE8" w:rsidR="00DC4948" w:rsidRPr="00DC4948" w:rsidRDefault="00DC4948" w:rsidP="00DC4948">
            <w:pPr>
              <w:jc w:val="both"/>
              <w:rPr>
                <w:sz w:val="24"/>
                <w:szCs w:val="24"/>
                <w:lang w:val="ro-MD"/>
              </w:rPr>
            </w:pPr>
            <w:r w:rsidRPr="00DC4948">
              <w:rPr>
                <w:b/>
                <w:bCs/>
                <w:sz w:val="24"/>
                <w:szCs w:val="24"/>
                <w:lang w:val="ro-MD"/>
              </w:rPr>
              <w:t>Capitolul  IV Dispoziții finale și tranzitorii</w:t>
            </w:r>
          </w:p>
        </w:tc>
        <w:tc>
          <w:tcPr>
            <w:tcW w:w="3724" w:type="dxa"/>
            <w:shd w:val="clear" w:color="auto" w:fill="FBE4D5" w:themeFill="accent2" w:themeFillTint="33"/>
          </w:tcPr>
          <w:p w14:paraId="6ACFA935" w14:textId="77777777" w:rsidR="00DC4948" w:rsidRPr="00DC4948" w:rsidRDefault="00DC4948" w:rsidP="00DC4948">
            <w:pPr>
              <w:jc w:val="both"/>
              <w:rPr>
                <w:b/>
                <w:bCs/>
                <w:sz w:val="24"/>
                <w:szCs w:val="24"/>
                <w:lang w:val="ro-MD"/>
              </w:rPr>
            </w:pPr>
          </w:p>
        </w:tc>
        <w:tc>
          <w:tcPr>
            <w:tcW w:w="4642" w:type="dxa"/>
            <w:shd w:val="clear" w:color="auto" w:fill="FBE4D5" w:themeFill="accent2" w:themeFillTint="33"/>
          </w:tcPr>
          <w:p w14:paraId="45B505F4" w14:textId="747C9792" w:rsidR="00DC4948" w:rsidRPr="00DC4948" w:rsidRDefault="00DC4948" w:rsidP="00DC4948">
            <w:pPr>
              <w:jc w:val="both"/>
              <w:rPr>
                <w:b/>
                <w:bCs/>
                <w:sz w:val="24"/>
                <w:szCs w:val="24"/>
                <w:lang w:val="ro-MD"/>
              </w:rPr>
            </w:pPr>
          </w:p>
        </w:tc>
      </w:tr>
    </w:tbl>
    <w:bookmarkEnd w:id="2"/>
    <w:p w14:paraId="56539683" w14:textId="2301BC94" w:rsidR="005238CC" w:rsidRPr="00DC4948" w:rsidRDefault="00523A01" w:rsidP="006663B6">
      <w:pPr>
        <w:spacing w:after="0"/>
        <w:ind w:firstLine="709"/>
        <w:jc w:val="both"/>
        <w:rPr>
          <w:sz w:val="24"/>
          <w:szCs w:val="24"/>
          <w:lang w:val="ro-MD"/>
        </w:rPr>
      </w:pPr>
      <w:r w:rsidRPr="00DC4948">
        <w:rPr>
          <w:b/>
          <w:bCs/>
          <w:sz w:val="24"/>
          <w:szCs w:val="24"/>
          <w:lang w:val="ro-MD"/>
        </w:rPr>
        <w:t xml:space="preserve">Studiul TPD </w:t>
      </w:r>
      <w:r w:rsidR="00F95149" w:rsidRPr="00DC4948">
        <w:rPr>
          <w:b/>
          <w:bCs/>
          <w:sz w:val="24"/>
          <w:szCs w:val="24"/>
          <w:lang w:val="ro-MD"/>
        </w:rPr>
        <w:t xml:space="preserve"> - </w:t>
      </w:r>
      <w:r w:rsidR="00F95149" w:rsidRPr="00DC4948">
        <w:rPr>
          <w:sz w:val="24"/>
          <w:szCs w:val="24"/>
          <w:lang w:val="ro-MD"/>
        </w:rPr>
        <w:t>privind aspectele practice ale asigurării transparenței în procesele decizionale ale autorităților publice centrale și locale</w:t>
      </w:r>
    </w:p>
    <w:p w14:paraId="6138203F" w14:textId="3A8ACDF6" w:rsidR="00523A01" w:rsidRPr="00DC4948" w:rsidRDefault="00523A01" w:rsidP="006663B6">
      <w:pPr>
        <w:spacing w:after="0"/>
        <w:ind w:firstLine="709"/>
        <w:jc w:val="both"/>
        <w:rPr>
          <w:sz w:val="24"/>
          <w:szCs w:val="24"/>
          <w:lang w:val="ro-MD"/>
        </w:rPr>
      </w:pPr>
      <w:r w:rsidRPr="00DC4948">
        <w:rPr>
          <w:b/>
          <w:bCs/>
          <w:sz w:val="24"/>
          <w:szCs w:val="24"/>
          <w:lang w:val="ro-MD"/>
        </w:rPr>
        <w:t xml:space="preserve">CPR&amp;CSOs - </w:t>
      </w:r>
      <w:r w:rsidRPr="00DC4948">
        <w:rPr>
          <w:sz w:val="24"/>
          <w:szCs w:val="24"/>
          <w:lang w:val="ro-MD"/>
        </w:rPr>
        <w:t>Centrul de Politici și Reforme</w:t>
      </w:r>
      <w:r w:rsidR="00CF7916" w:rsidRPr="00DC4948">
        <w:rPr>
          <w:sz w:val="24"/>
          <w:szCs w:val="24"/>
          <w:lang w:val="ro-MD"/>
        </w:rPr>
        <w:t>;</w:t>
      </w:r>
      <w:r w:rsidRPr="00DC4948">
        <w:rPr>
          <w:sz w:val="24"/>
          <w:szCs w:val="24"/>
          <w:lang w:val="ro-MD"/>
        </w:rPr>
        <w:t xml:space="preserve"> Laolaltă</w:t>
      </w:r>
      <w:r w:rsidR="00CF7916" w:rsidRPr="00DC4948">
        <w:rPr>
          <w:sz w:val="24"/>
          <w:szCs w:val="24"/>
          <w:lang w:val="ro-MD"/>
        </w:rPr>
        <w:t>;</w:t>
      </w:r>
      <w:r w:rsidRPr="00DC4948">
        <w:rPr>
          <w:sz w:val="24"/>
          <w:szCs w:val="24"/>
          <w:lang w:val="ro-MD"/>
        </w:rPr>
        <w:t xml:space="preserve"> Asociația Obștească Fundația pentru Dezvoltare din Republica Moldova</w:t>
      </w:r>
      <w:r w:rsidR="00CF7916" w:rsidRPr="00DC4948">
        <w:rPr>
          <w:sz w:val="24"/>
          <w:szCs w:val="24"/>
          <w:lang w:val="ro-MD"/>
        </w:rPr>
        <w:t>;</w:t>
      </w:r>
      <w:r w:rsidRPr="00DC4948">
        <w:rPr>
          <w:sz w:val="24"/>
          <w:szCs w:val="24"/>
          <w:lang w:val="ro-MD"/>
        </w:rPr>
        <w:t xml:space="preserve"> Consiliul Național al Tineretului din Moldova</w:t>
      </w:r>
      <w:r w:rsidR="00CF7916" w:rsidRPr="00DC4948">
        <w:rPr>
          <w:sz w:val="24"/>
          <w:szCs w:val="24"/>
          <w:lang w:val="ro-MD"/>
        </w:rPr>
        <w:t>;</w:t>
      </w:r>
      <w:r w:rsidRPr="00DC4948">
        <w:rPr>
          <w:sz w:val="24"/>
          <w:szCs w:val="24"/>
          <w:lang w:val="ro-MD"/>
        </w:rPr>
        <w:t xml:space="preserve"> A.O. Platforma Națională a Tinerilor pentru Participare Activă</w:t>
      </w:r>
      <w:r w:rsidR="00CF7916" w:rsidRPr="00DC4948">
        <w:rPr>
          <w:sz w:val="24"/>
          <w:szCs w:val="24"/>
          <w:lang w:val="ro-MD"/>
        </w:rPr>
        <w:t>;</w:t>
      </w:r>
      <w:r w:rsidRPr="00DC4948">
        <w:rPr>
          <w:sz w:val="24"/>
          <w:szCs w:val="24"/>
          <w:lang w:val="ro-MD"/>
        </w:rPr>
        <w:t xml:space="preserve"> A.O. Asociația Tinerilor Diplomați</w:t>
      </w:r>
      <w:r w:rsidR="00CF7916" w:rsidRPr="00DC4948">
        <w:rPr>
          <w:sz w:val="24"/>
          <w:szCs w:val="24"/>
          <w:lang w:val="ro-MD"/>
        </w:rPr>
        <w:t>;</w:t>
      </w:r>
      <w:r w:rsidRPr="00DC4948">
        <w:rPr>
          <w:sz w:val="24"/>
          <w:szCs w:val="24"/>
          <w:lang w:val="ro-MD"/>
        </w:rPr>
        <w:t xml:space="preserve"> Forța Fermierilor</w:t>
      </w:r>
      <w:r w:rsidR="00CF7916" w:rsidRPr="00DC4948">
        <w:rPr>
          <w:sz w:val="24"/>
          <w:szCs w:val="24"/>
          <w:lang w:val="ro-MD"/>
        </w:rPr>
        <w:t>;</w:t>
      </w:r>
      <w:r w:rsidRPr="00DC4948">
        <w:rPr>
          <w:sz w:val="24"/>
          <w:szCs w:val="24"/>
          <w:lang w:val="ro-MD"/>
        </w:rPr>
        <w:t xml:space="preserve"> A.O. Eco-Răzeni</w:t>
      </w:r>
      <w:r w:rsidR="00CF7916" w:rsidRPr="00DC4948">
        <w:rPr>
          <w:sz w:val="24"/>
          <w:szCs w:val="24"/>
          <w:lang w:val="ro-MD"/>
        </w:rPr>
        <w:t>;</w:t>
      </w:r>
      <w:r w:rsidRPr="00DC4948">
        <w:rPr>
          <w:sz w:val="24"/>
          <w:szCs w:val="24"/>
          <w:lang w:val="ro-MD"/>
        </w:rPr>
        <w:t xml:space="preserve"> A.O. ,,Cetățean Activ”</w:t>
      </w:r>
      <w:r w:rsidR="00CF7916" w:rsidRPr="00DC4948">
        <w:rPr>
          <w:sz w:val="24"/>
          <w:szCs w:val="24"/>
          <w:lang w:val="ro-MD"/>
        </w:rPr>
        <w:t>;</w:t>
      </w:r>
      <w:r w:rsidRPr="00DC4948">
        <w:rPr>
          <w:sz w:val="24"/>
          <w:szCs w:val="24"/>
          <w:lang w:val="ro-MD"/>
        </w:rPr>
        <w:t xml:space="preserve"> Centrul CONTACT</w:t>
      </w:r>
      <w:r w:rsidR="00CF7916" w:rsidRPr="00DC4948">
        <w:rPr>
          <w:sz w:val="24"/>
          <w:szCs w:val="24"/>
          <w:lang w:val="ro-MD"/>
        </w:rPr>
        <w:t>;</w:t>
      </w:r>
      <w:r w:rsidRPr="00DC4948">
        <w:rPr>
          <w:sz w:val="24"/>
          <w:szCs w:val="24"/>
          <w:lang w:val="ro-MD"/>
        </w:rPr>
        <w:t xml:space="preserve"> A.O. Eco-TIRAS</w:t>
      </w:r>
      <w:r w:rsidR="00CF7916" w:rsidRPr="00DC4948">
        <w:rPr>
          <w:sz w:val="24"/>
          <w:szCs w:val="24"/>
          <w:lang w:val="ro-MD"/>
        </w:rPr>
        <w:t>;</w:t>
      </w:r>
      <w:r w:rsidRPr="00DC4948">
        <w:rPr>
          <w:sz w:val="24"/>
          <w:szCs w:val="24"/>
          <w:lang w:val="ro-MD"/>
        </w:rPr>
        <w:t xml:space="preserve"> A.O. Asociația pentru Combaterea Izolării Informaționale „ECOU”</w:t>
      </w:r>
      <w:r w:rsidR="00CF7916" w:rsidRPr="00DC4948">
        <w:rPr>
          <w:sz w:val="24"/>
          <w:szCs w:val="24"/>
          <w:lang w:val="ro-MD"/>
        </w:rPr>
        <w:t>;</w:t>
      </w:r>
      <w:r w:rsidRPr="00DC4948">
        <w:rPr>
          <w:sz w:val="24"/>
          <w:szCs w:val="24"/>
          <w:lang w:val="ro-MD"/>
        </w:rPr>
        <w:t xml:space="preserve"> Asociatia Obsteasca “Cutezatorul”</w:t>
      </w:r>
      <w:r w:rsidR="00CF7916" w:rsidRPr="00DC4948">
        <w:rPr>
          <w:sz w:val="24"/>
          <w:szCs w:val="24"/>
          <w:lang w:val="ro-MD"/>
        </w:rPr>
        <w:t>;</w:t>
      </w:r>
      <w:r w:rsidRPr="00DC4948">
        <w:rPr>
          <w:sz w:val="24"/>
          <w:szCs w:val="24"/>
          <w:lang w:val="ro-MD"/>
        </w:rPr>
        <w:t xml:space="preserve"> Asociația Promo-LEX</w:t>
      </w:r>
      <w:r w:rsidR="00CF7916" w:rsidRPr="00DC4948">
        <w:rPr>
          <w:sz w:val="24"/>
          <w:szCs w:val="24"/>
          <w:lang w:val="ro-MD"/>
        </w:rPr>
        <w:t>;</w:t>
      </w:r>
      <w:r w:rsidRPr="00DC4948">
        <w:rPr>
          <w:sz w:val="24"/>
          <w:szCs w:val="24"/>
          <w:lang w:val="ro-MD"/>
        </w:rPr>
        <w:t xml:space="preserve"> Fundația Terre des hommes Moldova</w:t>
      </w:r>
      <w:r w:rsidR="00CF7916" w:rsidRPr="00DC4948">
        <w:rPr>
          <w:sz w:val="24"/>
          <w:szCs w:val="24"/>
          <w:lang w:val="ro-MD"/>
        </w:rPr>
        <w:t>;</w:t>
      </w:r>
      <w:r w:rsidRPr="00DC4948">
        <w:rPr>
          <w:sz w:val="24"/>
          <w:szCs w:val="24"/>
          <w:lang w:val="ro-MD"/>
        </w:rPr>
        <w:t xml:space="preserve"> Consiliul Local de Transparență Cahul</w:t>
      </w:r>
      <w:r w:rsidR="00CF7916" w:rsidRPr="00DC4948">
        <w:rPr>
          <w:sz w:val="24"/>
          <w:szCs w:val="24"/>
          <w:lang w:val="ro-MD"/>
        </w:rPr>
        <w:t>.</w:t>
      </w:r>
    </w:p>
    <w:p w14:paraId="7A0C300E" w14:textId="6A0C17DB" w:rsidR="00CF7916" w:rsidRPr="00DC4948" w:rsidRDefault="00CF7916" w:rsidP="006663B6">
      <w:pPr>
        <w:spacing w:after="0"/>
        <w:ind w:firstLine="709"/>
        <w:jc w:val="both"/>
        <w:rPr>
          <w:sz w:val="24"/>
          <w:szCs w:val="24"/>
          <w:lang w:val="ro-MD"/>
        </w:rPr>
      </w:pPr>
      <w:r w:rsidRPr="00DC4948">
        <w:rPr>
          <w:b/>
          <w:bCs/>
          <w:sz w:val="24"/>
          <w:szCs w:val="24"/>
          <w:lang w:val="ro-MD"/>
        </w:rPr>
        <w:t>CS</w:t>
      </w:r>
      <w:r w:rsidRPr="00DC4948">
        <w:rPr>
          <w:sz w:val="24"/>
          <w:szCs w:val="24"/>
          <w:lang w:val="ro-MD"/>
        </w:rPr>
        <w:t xml:space="preserve"> – Cancelaria de Stat</w:t>
      </w:r>
    </w:p>
    <w:p w14:paraId="6CFC1F7F" w14:textId="3168890A" w:rsidR="00CF7916" w:rsidRPr="00DC4948" w:rsidRDefault="00CF7916" w:rsidP="006663B6">
      <w:pPr>
        <w:spacing w:after="0"/>
        <w:ind w:firstLine="709"/>
        <w:jc w:val="both"/>
        <w:rPr>
          <w:sz w:val="24"/>
          <w:szCs w:val="24"/>
          <w:lang w:val="ro-MD"/>
        </w:rPr>
      </w:pPr>
      <w:r w:rsidRPr="00DC4948">
        <w:rPr>
          <w:b/>
          <w:bCs/>
          <w:sz w:val="24"/>
          <w:szCs w:val="24"/>
          <w:lang w:val="ro-MD"/>
        </w:rPr>
        <w:t>MAIA</w:t>
      </w:r>
      <w:r w:rsidRPr="00DC4948">
        <w:rPr>
          <w:sz w:val="24"/>
          <w:szCs w:val="24"/>
          <w:lang w:val="ro-MD"/>
        </w:rPr>
        <w:t xml:space="preserve"> – Ministerul Agriculturii și Industriei alimentare</w:t>
      </w:r>
    </w:p>
    <w:p w14:paraId="125E15EF" w14:textId="55A4BED6" w:rsidR="009D60FE" w:rsidRPr="00DC4948" w:rsidRDefault="009D60FE" w:rsidP="006663B6">
      <w:pPr>
        <w:spacing w:after="0"/>
        <w:ind w:firstLine="709"/>
        <w:jc w:val="both"/>
        <w:rPr>
          <w:sz w:val="24"/>
          <w:szCs w:val="24"/>
          <w:lang w:val="ro-MD"/>
        </w:rPr>
      </w:pPr>
      <w:r w:rsidRPr="00DC4948">
        <w:rPr>
          <w:b/>
          <w:bCs/>
          <w:sz w:val="24"/>
          <w:szCs w:val="24"/>
          <w:lang w:val="ro-MD"/>
        </w:rPr>
        <w:t>M</w:t>
      </w:r>
      <w:r w:rsidR="00AC46FE" w:rsidRPr="00DC4948">
        <w:rPr>
          <w:b/>
          <w:bCs/>
          <w:sz w:val="24"/>
          <w:szCs w:val="24"/>
          <w:lang w:val="ro-MD"/>
        </w:rPr>
        <w:t>A</w:t>
      </w:r>
      <w:r w:rsidRPr="00DC4948">
        <w:rPr>
          <w:b/>
          <w:bCs/>
          <w:sz w:val="24"/>
          <w:szCs w:val="24"/>
          <w:lang w:val="ro-MD"/>
        </w:rPr>
        <w:t>p</w:t>
      </w:r>
      <w:r w:rsidRPr="00DC4948">
        <w:rPr>
          <w:sz w:val="24"/>
          <w:szCs w:val="24"/>
          <w:lang w:val="ro-MD"/>
        </w:rPr>
        <w:t xml:space="preserve"> – Ministerul Apărării</w:t>
      </w:r>
    </w:p>
    <w:p w14:paraId="3FEB026E" w14:textId="58C0490B" w:rsidR="009D60FE" w:rsidRPr="00DC4948" w:rsidRDefault="009D60FE" w:rsidP="006663B6">
      <w:pPr>
        <w:spacing w:after="0"/>
        <w:ind w:firstLine="709"/>
        <w:jc w:val="both"/>
        <w:rPr>
          <w:sz w:val="24"/>
          <w:szCs w:val="24"/>
          <w:lang w:val="ro-MD"/>
        </w:rPr>
      </w:pPr>
      <w:r w:rsidRPr="00DC4948">
        <w:rPr>
          <w:b/>
          <w:bCs/>
          <w:sz w:val="24"/>
          <w:szCs w:val="24"/>
          <w:lang w:val="ro-MD"/>
        </w:rPr>
        <w:t>MC</w:t>
      </w:r>
      <w:r w:rsidRPr="00DC4948">
        <w:rPr>
          <w:sz w:val="24"/>
          <w:szCs w:val="24"/>
          <w:lang w:val="ro-MD"/>
        </w:rPr>
        <w:t xml:space="preserve"> – Ministerul Culturii</w:t>
      </w:r>
    </w:p>
    <w:p w14:paraId="63BF00CA" w14:textId="4526BC1D" w:rsidR="009D60FE" w:rsidRPr="00DC4948" w:rsidRDefault="009D60FE" w:rsidP="006663B6">
      <w:pPr>
        <w:spacing w:after="0"/>
        <w:ind w:firstLine="709"/>
        <w:jc w:val="both"/>
        <w:rPr>
          <w:sz w:val="24"/>
          <w:szCs w:val="24"/>
          <w:lang w:val="ro-MD"/>
        </w:rPr>
      </w:pPr>
      <w:r w:rsidRPr="00DC4948">
        <w:rPr>
          <w:b/>
          <w:bCs/>
          <w:sz w:val="24"/>
          <w:szCs w:val="24"/>
          <w:lang w:val="ro-MD"/>
        </w:rPr>
        <w:t>M</w:t>
      </w:r>
      <w:r w:rsidR="00AC46FE" w:rsidRPr="00DC4948">
        <w:rPr>
          <w:b/>
          <w:bCs/>
          <w:sz w:val="24"/>
          <w:szCs w:val="24"/>
          <w:lang w:val="ro-MD"/>
        </w:rPr>
        <w:t>E</w:t>
      </w:r>
      <w:r w:rsidRPr="00DC4948">
        <w:rPr>
          <w:b/>
          <w:bCs/>
          <w:sz w:val="24"/>
          <w:szCs w:val="24"/>
          <w:lang w:val="ro-MD"/>
        </w:rPr>
        <w:t>n</w:t>
      </w:r>
      <w:r w:rsidRPr="00DC4948">
        <w:rPr>
          <w:sz w:val="24"/>
          <w:szCs w:val="24"/>
          <w:lang w:val="ro-MD"/>
        </w:rPr>
        <w:t xml:space="preserve"> – Ministerul Energiei</w:t>
      </w:r>
    </w:p>
    <w:p w14:paraId="41700675" w14:textId="6E903434" w:rsidR="00CF7916" w:rsidRPr="00DC4948" w:rsidRDefault="00C65A2F" w:rsidP="006663B6">
      <w:pPr>
        <w:spacing w:after="0"/>
        <w:ind w:firstLine="709"/>
        <w:jc w:val="both"/>
        <w:rPr>
          <w:sz w:val="24"/>
          <w:szCs w:val="24"/>
          <w:lang w:val="ro-MD"/>
        </w:rPr>
      </w:pPr>
      <w:r w:rsidRPr="00DC4948">
        <w:rPr>
          <w:sz w:val="24"/>
          <w:szCs w:val="24"/>
          <w:lang w:val="ro-MD"/>
        </w:rPr>
        <w:lastRenderedPageBreak/>
        <w:t xml:space="preserve">DORCAS </w:t>
      </w:r>
    </w:p>
    <w:p w14:paraId="65ABDBB1" w14:textId="77777777" w:rsidR="006663B6" w:rsidRPr="00DC4948" w:rsidRDefault="006663B6" w:rsidP="006663B6">
      <w:pPr>
        <w:spacing w:after="0"/>
        <w:ind w:firstLine="709"/>
        <w:jc w:val="both"/>
        <w:rPr>
          <w:sz w:val="24"/>
          <w:szCs w:val="24"/>
          <w:lang w:val="ro-MD"/>
        </w:rPr>
      </w:pPr>
      <w:r w:rsidRPr="00DC4948">
        <w:rPr>
          <w:sz w:val="24"/>
          <w:szCs w:val="24"/>
          <w:lang w:val="ro-MD"/>
        </w:rPr>
        <w:t> </w:t>
      </w:r>
    </w:p>
    <w:sectPr w:rsidR="006663B6" w:rsidRPr="00DC4948" w:rsidSect="002A0E1D">
      <w:footerReference w:type="default" r:id="rId15"/>
      <w:pgSz w:w="16838" w:h="11906" w:orient="landscape" w:code="9"/>
      <w:pgMar w:top="1170" w:right="1134" w:bottom="56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466F" w14:textId="77777777" w:rsidR="00FF65A7" w:rsidRDefault="00FF65A7" w:rsidP="001A6AF8">
      <w:pPr>
        <w:spacing w:after="0"/>
      </w:pPr>
      <w:r>
        <w:separator/>
      </w:r>
    </w:p>
  </w:endnote>
  <w:endnote w:type="continuationSeparator" w:id="0">
    <w:p w14:paraId="57E2D665" w14:textId="77777777" w:rsidR="00FF65A7" w:rsidRDefault="00FF65A7" w:rsidP="001A6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66093"/>
      <w:docPartObj>
        <w:docPartGallery w:val="Page Numbers (Bottom of Page)"/>
        <w:docPartUnique/>
      </w:docPartObj>
    </w:sdtPr>
    <w:sdtEndPr>
      <w:rPr>
        <w:noProof/>
        <w:sz w:val="16"/>
        <w:szCs w:val="16"/>
      </w:rPr>
    </w:sdtEndPr>
    <w:sdtContent>
      <w:p w14:paraId="554201F4" w14:textId="492F55F4" w:rsidR="001A6AF8" w:rsidRPr="001A6AF8" w:rsidRDefault="001A6AF8">
        <w:pPr>
          <w:pStyle w:val="Subsol"/>
          <w:jc w:val="right"/>
          <w:rPr>
            <w:sz w:val="16"/>
            <w:szCs w:val="16"/>
          </w:rPr>
        </w:pPr>
        <w:r w:rsidRPr="001A6AF8">
          <w:rPr>
            <w:sz w:val="16"/>
            <w:szCs w:val="16"/>
          </w:rPr>
          <w:fldChar w:fldCharType="begin"/>
        </w:r>
        <w:r w:rsidRPr="001A6AF8">
          <w:rPr>
            <w:sz w:val="16"/>
            <w:szCs w:val="16"/>
          </w:rPr>
          <w:instrText xml:space="preserve"> PAGE   \* MERGEFORMAT </w:instrText>
        </w:r>
        <w:r w:rsidRPr="001A6AF8">
          <w:rPr>
            <w:sz w:val="16"/>
            <w:szCs w:val="16"/>
          </w:rPr>
          <w:fldChar w:fldCharType="separate"/>
        </w:r>
        <w:r w:rsidRPr="001A6AF8">
          <w:rPr>
            <w:noProof/>
            <w:sz w:val="16"/>
            <w:szCs w:val="16"/>
          </w:rPr>
          <w:t>2</w:t>
        </w:r>
        <w:r w:rsidRPr="001A6AF8">
          <w:rPr>
            <w:noProof/>
            <w:sz w:val="16"/>
            <w:szCs w:val="16"/>
          </w:rPr>
          <w:fldChar w:fldCharType="end"/>
        </w:r>
      </w:p>
    </w:sdtContent>
  </w:sdt>
  <w:p w14:paraId="646AB176" w14:textId="77777777" w:rsidR="001A6AF8" w:rsidRDefault="001A6A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A3C2" w14:textId="77777777" w:rsidR="00FF65A7" w:rsidRDefault="00FF65A7" w:rsidP="001A6AF8">
      <w:pPr>
        <w:spacing w:after="0"/>
      </w:pPr>
      <w:r>
        <w:separator/>
      </w:r>
    </w:p>
  </w:footnote>
  <w:footnote w:type="continuationSeparator" w:id="0">
    <w:p w14:paraId="4AAD1A33" w14:textId="77777777" w:rsidR="00FF65A7" w:rsidRDefault="00FF65A7" w:rsidP="001A6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468"/>
    <w:multiLevelType w:val="hybridMultilevel"/>
    <w:tmpl w:val="E570952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B6942"/>
    <w:multiLevelType w:val="hybridMultilevel"/>
    <w:tmpl w:val="CC1A92AE"/>
    <w:lvl w:ilvl="0" w:tplc="7E7CFDD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6C1"/>
    <w:multiLevelType w:val="hybridMultilevel"/>
    <w:tmpl w:val="D958925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0DE123EA"/>
    <w:multiLevelType w:val="hybridMultilevel"/>
    <w:tmpl w:val="124EA706"/>
    <w:lvl w:ilvl="0" w:tplc="414435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EE238E7"/>
    <w:multiLevelType w:val="hybridMultilevel"/>
    <w:tmpl w:val="D88C249C"/>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7E40D3"/>
    <w:multiLevelType w:val="hybridMultilevel"/>
    <w:tmpl w:val="9B14C044"/>
    <w:lvl w:ilvl="0" w:tplc="52062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E4CFE"/>
    <w:multiLevelType w:val="hybridMultilevel"/>
    <w:tmpl w:val="8FEA723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7D24B81"/>
    <w:multiLevelType w:val="multilevel"/>
    <w:tmpl w:val="27D24B81"/>
    <w:lvl w:ilvl="0">
      <w:start w:val="1"/>
      <w:numFmt w:val="decimal"/>
      <w:lvlText w:val="%1."/>
      <w:lvlJc w:val="left"/>
      <w:pPr>
        <w:ind w:left="727" w:hanging="360"/>
      </w:pPr>
      <w:rPr>
        <w:rFonts w:hint="default"/>
      </w:r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8" w15:restartNumberingAfterBreak="0">
    <w:nsid w:val="297C403E"/>
    <w:multiLevelType w:val="hybridMultilevel"/>
    <w:tmpl w:val="64DE2A80"/>
    <w:lvl w:ilvl="0" w:tplc="892E289C">
      <w:start w:val="1"/>
      <w:numFmt w:val="lowerLetter"/>
      <w:lvlText w:val="%1)"/>
      <w:lvlJc w:val="left"/>
      <w:pPr>
        <w:ind w:left="1066" w:hanging="360"/>
      </w:pPr>
      <w:rPr>
        <w:rFonts w:hint="default"/>
      </w:rPr>
    </w:lvl>
    <w:lvl w:ilvl="1" w:tplc="D7EE84D0">
      <w:start w:val="1"/>
      <w:numFmt w:val="decimal"/>
      <w:lvlText w:val="(%2)"/>
      <w:lvlJc w:val="left"/>
      <w:pPr>
        <w:ind w:left="1891" w:hanging="465"/>
      </w:pPr>
      <w:rPr>
        <w:rFonts w:hint="default"/>
      </w:r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AFE040A"/>
    <w:multiLevelType w:val="hybridMultilevel"/>
    <w:tmpl w:val="8FEA723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B1755FC"/>
    <w:multiLevelType w:val="hybridMultilevel"/>
    <w:tmpl w:val="B55C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D77B1"/>
    <w:multiLevelType w:val="hybridMultilevel"/>
    <w:tmpl w:val="44C0FF5C"/>
    <w:lvl w:ilvl="0" w:tplc="C6F6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A6110"/>
    <w:multiLevelType w:val="hybridMultilevel"/>
    <w:tmpl w:val="EE54C13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3" w15:restartNumberingAfterBreak="0">
    <w:nsid w:val="3A5E7980"/>
    <w:multiLevelType w:val="hybridMultilevel"/>
    <w:tmpl w:val="1ABCF604"/>
    <w:lvl w:ilvl="0" w:tplc="7E7CFDD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865DA"/>
    <w:multiLevelType w:val="hybridMultilevel"/>
    <w:tmpl w:val="5D72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A0025"/>
    <w:multiLevelType w:val="hybridMultilevel"/>
    <w:tmpl w:val="8FEA723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8B86E5A"/>
    <w:multiLevelType w:val="hybridMultilevel"/>
    <w:tmpl w:val="3F4830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E62529"/>
    <w:multiLevelType w:val="hybridMultilevel"/>
    <w:tmpl w:val="88B2A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BCE"/>
    <w:multiLevelType w:val="hybridMultilevel"/>
    <w:tmpl w:val="277E75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117162"/>
    <w:multiLevelType w:val="hybridMultilevel"/>
    <w:tmpl w:val="9DD812D2"/>
    <w:lvl w:ilvl="0" w:tplc="7C60EF72">
      <w:start w:val="1"/>
      <w:numFmt w:val="lowerLetter"/>
      <w:lvlText w:val="%1)"/>
      <w:lvlJc w:val="left"/>
      <w:pPr>
        <w:ind w:left="1440" w:hanging="360"/>
      </w:pPr>
      <w:rPr>
        <w:rFonts w:ascii="Times New Roman" w:eastAsiaTheme="minorHAnsi" w:hAnsi="Times New Roman"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3E54708"/>
    <w:multiLevelType w:val="hybridMultilevel"/>
    <w:tmpl w:val="987AF2E4"/>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4950D6A"/>
    <w:multiLevelType w:val="hybridMultilevel"/>
    <w:tmpl w:val="124EA70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A91AF6"/>
    <w:multiLevelType w:val="multilevel"/>
    <w:tmpl w:val="27D24B81"/>
    <w:lvl w:ilvl="0">
      <w:start w:val="1"/>
      <w:numFmt w:val="decimal"/>
      <w:lvlText w:val="%1."/>
      <w:lvlJc w:val="left"/>
      <w:pPr>
        <w:ind w:left="727" w:hanging="360"/>
      </w:pPr>
      <w:rPr>
        <w:rFonts w:hint="default"/>
      </w:r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23" w15:restartNumberingAfterBreak="0">
    <w:nsid w:val="57441214"/>
    <w:multiLevelType w:val="multilevel"/>
    <w:tmpl w:val="5744121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9C94E02"/>
    <w:multiLevelType w:val="hybridMultilevel"/>
    <w:tmpl w:val="444A385E"/>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AF11E71"/>
    <w:multiLevelType w:val="hybridMultilevel"/>
    <w:tmpl w:val="05609772"/>
    <w:lvl w:ilvl="0" w:tplc="C6F6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4479FE"/>
    <w:multiLevelType w:val="hybridMultilevel"/>
    <w:tmpl w:val="840C24F0"/>
    <w:lvl w:ilvl="0" w:tplc="DF46FA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521B63"/>
    <w:multiLevelType w:val="hybridMultilevel"/>
    <w:tmpl w:val="E45C571E"/>
    <w:lvl w:ilvl="0" w:tplc="35880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C0AF7"/>
    <w:multiLevelType w:val="hybridMultilevel"/>
    <w:tmpl w:val="E6224E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9B5536"/>
    <w:multiLevelType w:val="hybridMultilevel"/>
    <w:tmpl w:val="52284D70"/>
    <w:lvl w:ilvl="0" w:tplc="290E5BAE">
      <w:start w:val="1"/>
      <w:numFmt w:val="lowerLetter"/>
      <w:lvlText w:val="%1)"/>
      <w:lvlJc w:val="left"/>
      <w:pPr>
        <w:ind w:left="4320" w:hanging="360"/>
      </w:pPr>
      <w:rPr>
        <w:rFonts w:hint="default"/>
        <w:sz w:val="28"/>
        <w:szCs w:val="28"/>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616816B1"/>
    <w:multiLevelType w:val="hybridMultilevel"/>
    <w:tmpl w:val="E5709524"/>
    <w:lvl w:ilvl="0" w:tplc="AF40B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D2C8E"/>
    <w:multiLevelType w:val="hybridMultilevel"/>
    <w:tmpl w:val="4822D03A"/>
    <w:lvl w:ilvl="0" w:tplc="8DBCC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95208"/>
    <w:multiLevelType w:val="multilevel"/>
    <w:tmpl w:val="6AC8ECB6"/>
    <w:lvl w:ilvl="0">
      <w:start w:val="1"/>
      <w:numFmt w:val="lowerLetter"/>
      <w:lvlText w:val="%1)"/>
      <w:lvlJc w:val="left"/>
      <w:pPr>
        <w:tabs>
          <w:tab w:val="num" w:pos="756"/>
        </w:tabs>
        <w:ind w:left="756" w:hanging="360"/>
      </w:pPr>
    </w:lvl>
    <w:lvl w:ilvl="1">
      <w:start w:val="1"/>
      <w:numFmt w:val="lowerLetter"/>
      <w:lvlText w:val="%2)"/>
      <w:lvlJc w:val="left"/>
      <w:pPr>
        <w:ind w:left="1476" w:hanging="360"/>
      </w:pPr>
      <w:rPr>
        <w:rFonts w:hint="default"/>
      </w:rPr>
    </w:lvl>
    <w:lvl w:ilvl="2">
      <w:start w:val="1"/>
      <w:numFmt w:val="lowerRoman"/>
      <w:lvlText w:val="(%3)"/>
      <w:lvlJc w:val="left"/>
      <w:pPr>
        <w:ind w:left="2556" w:hanging="720"/>
      </w:pPr>
      <w:rPr>
        <w:rFonts w:hint="default"/>
      </w:rPr>
    </w:lvl>
    <w:lvl w:ilvl="3">
      <w:start w:val="1"/>
      <w:numFmt w:val="decimal"/>
      <w:lvlText w:val="(%4)"/>
      <w:lvlJc w:val="left"/>
      <w:pPr>
        <w:ind w:left="2946" w:hanging="390"/>
      </w:pPr>
      <w:rPr>
        <w:rFonts w:hint="default"/>
      </w:rPr>
    </w:lvl>
    <w:lvl w:ilvl="4" w:tentative="1">
      <w:start w:val="1"/>
      <w:numFmt w:val="decimal"/>
      <w:lvlText w:val="%5."/>
      <w:lvlJc w:val="left"/>
      <w:pPr>
        <w:tabs>
          <w:tab w:val="num" w:pos="3636"/>
        </w:tabs>
        <w:ind w:left="3636" w:hanging="360"/>
      </w:pPr>
    </w:lvl>
    <w:lvl w:ilvl="5" w:tentative="1">
      <w:start w:val="1"/>
      <w:numFmt w:val="decimal"/>
      <w:lvlText w:val="%6."/>
      <w:lvlJc w:val="left"/>
      <w:pPr>
        <w:tabs>
          <w:tab w:val="num" w:pos="4356"/>
        </w:tabs>
        <w:ind w:left="4356" w:hanging="360"/>
      </w:pPr>
    </w:lvl>
    <w:lvl w:ilvl="6" w:tentative="1">
      <w:start w:val="1"/>
      <w:numFmt w:val="decimal"/>
      <w:lvlText w:val="%7."/>
      <w:lvlJc w:val="left"/>
      <w:pPr>
        <w:tabs>
          <w:tab w:val="num" w:pos="5076"/>
        </w:tabs>
        <w:ind w:left="5076" w:hanging="360"/>
      </w:pPr>
    </w:lvl>
    <w:lvl w:ilvl="7" w:tentative="1">
      <w:start w:val="1"/>
      <w:numFmt w:val="decimal"/>
      <w:lvlText w:val="%8."/>
      <w:lvlJc w:val="left"/>
      <w:pPr>
        <w:tabs>
          <w:tab w:val="num" w:pos="5796"/>
        </w:tabs>
        <w:ind w:left="5796" w:hanging="360"/>
      </w:pPr>
    </w:lvl>
    <w:lvl w:ilvl="8" w:tentative="1">
      <w:start w:val="1"/>
      <w:numFmt w:val="decimal"/>
      <w:lvlText w:val="%9."/>
      <w:lvlJc w:val="left"/>
      <w:pPr>
        <w:tabs>
          <w:tab w:val="num" w:pos="6516"/>
        </w:tabs>
        <w:ind w:left="6516" w:hanging="360"/>
      </w:pPr>
    </w:lvl>
  </w:abstractNum>
  <w:abstractNum w:abstractNumId="33" w15:restartNumberingAfterBreak="0">
    <w:nsid w:val="67823ACF"/>
    <w:multiLevelType w:val="hybridMultilevel"/>
    <w:tmpl w:val="E570952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2151E8"/>
    <w:multiLevelType w:val="hybridMultilevel"/>
    <w:tmpl w:val="31667A5A"/>
    <w:lvl w:ilvl="0" w:tplc="C176753E">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5" w15:restartNumberingAfterBreak="0">
    <w:nsid w:val="6EC12DFD"/>
    <w:multiLevelType w:val="hybridMultilevel"/>
    <w:tmpl w:val="EF064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4F68F6"/>
    <w:multiLevelType w:val="multilevel"/>
    <w:tmpl w:val="704F68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27A725E"/>
    <w:multiLevelType w:val="hybridMultilevel"/>
    <w:tmpl w:val="CFCA37B8"/>
    <w:lvl w:ilvl="0" w:tplc="63728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83183"/>
    <w:multiLevelType w:val="hybridMultilevel"/>
    <w:tmpl w:val="BE6E13A0"/>
    <w:lvl w:ilvl="0" w:tplc="CF129028">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D201254"/>
    <w:multiLevelType w:val="hybridMultilevel"/>
    <w:tmpl w:val="98DA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952554">
    <w:abstractNumId w:val="37"/>
  </w:num>
  <w:num w:numId="2" w16cid:durableId="743379369">
    <w:abstractNumId w:val="10"/>
  </w:num>
  <w:num w:numId="3" w16cid:durableId="1809349763">
    <w:abstractNumId w:val="18"/>
  </w:num>
  <w:num w:numId="4" w16cid:durableId="1682858863">
    <w:abstractNumId w:val="35"/>
  </w:num>
  <w:num w:numId="5" w16cid:durableId="618493141">
    <w:abstractNumId w:val="4"/>
  </w:num>
  <w:num w:numId="6" w16cid:durableId="2041391501">
    <w:abstractNumId w:val="11"/>
  </w:num>
  <w:num w:numId="7" w16cid:durableId="1249189921">
    <w:abstractNumId w:val="25"/>
  </w:num>
  <w:num w:numId="8" w16cid:durableId="1637760338">
    <w:abstractNumId w:val="36"/>
  </w:num>
  <w:num w:numId="9" w16cid:durableId="954403881">
    <w:abstractNumId w:val="2"/>
  </w:num>
  <w:num w:numId="10" w16cid:durableId="1261372716">
    <w:abstractNumId w:val="23"/>
  </w:num>
  <w:num w:numId="11" w16cid:durableId="114445354">
    <w:abstractNumId w:val="7"/>
  </w:num>
  <w:num w:numId="12" w16cid:durableId="144467914">
    <w:abstractNumId w:val="22"/>
  </w:num>
  <w:num w:numId="13" w16cid:durableId="1646812493">
    <w:abstractNumId w:val="27"/>
  </w:num>
  <w:num w:numId="14" w16cid:durableId="122576888">
    <w:abstractNumId w:val="39"/>
  </w:num>
  <w:num w:numId="15" w16cid:durableId="690448104">
    <w:abstractNumId w:val="5"/>
  </w:num>
  <w:num w:numId="16" w16cid:durableId="1298805100">
    <w:abstractNumId w:val="13"/>
  </w:num>
  <w:num w:numId="17" w16cid:durableId="418212417">
    <w:abstractNumId w:val="1"/>
  </w:num>
  <w:num w:numId="18" w16cid:durableId="879896870">
    <w:abstractNumId w:val="14"/>
  </w:num>
  <w:num w:numId="19" w16cid:durableId="272519204">
    <w:abstractNumId w:val="12"/>
  </w:num>
  <w:num w:numId="20" w16cid:durableId="617684057">
    <w:abstractNumId w:val="17"/>
  </w:num>
  <w:num w:numId="21" w16cid:durableId="530842518">
    <w:abstractNumId w:val="3"/>
  </w:num>
  <w:num w:numId="22" w16cid:durableId="1499350495">
    <w:abstractNumId w:val="26"/>
  </w:num>
  <w:num w:numId="23" w16cid:durableId="1493519436">
    <w:abstractNumId w:val="8"/>
  </w:num>
  <w:num w:numId="24" w16cid:durableId="1266956573">
    <w:abstractNumId w:val="38"/>
  </w:num>
  <w:num w:numId="25" w16cid:durableId="2094353293">
    <w:abstractNumId w:val="34"/>
  </w:num>
  <w:num w:numId="26" w16cid:durableId="160197781">
    <w:abstractNumId w:val="30"/>
  </w:num>
  <w:num w:numId="27" w16cid:durableId="33358381">
    <w:abstractNumId w:val="19"/>
  </w:num>
  <w:num w:numId="28" w16cid:durableId="1296446905">
    <w:abstractNumId w:val="15"/>
  </w:num>
  <w:num w:numId="29" w16cid:durableId="47268770">
    <w:abstractNumId w:val="6"/>
  </w:num>
  <w:num w:numId="30" w16cid:durableId="292951697">
    <w:abstractNumId w:val="9"/>
  </w:num>
  <w:num w:numId="31" w16cid:durableId="687800589">
    <w:abstractNumId w:val="24"/>
  </w:num>
  <w:num w:numId="32" w16cid:durableId="1047610667">
    <w:abstractNumId w:val="20"/>
  </w:num>
  <w:num w:numId="33" w16cid:durableId="36855984">
    <w:abstractNumId w:val="32"/>
  </w:num>
  <w:num w:numId="34" w16cid:durableId="1019938139">
    <w:abstractNumId w:val="21"/>
  </w:num>
  <w:num w:numId="35" w16cid:durableId="476606046">
    <w:abstractNumId w:val="29"/>
  </w:num>
  <w:num w:numId="36" w16cid:durableId="928848965">
    <w:abstractNumId w:val="31"/>
  </w:num>
  <w:num w:numId="37" w16cid:durableId="1416435138">
    <w:abstractNumId w:val="0"/>
  </w:num>
  <w:num w:numId="38" w16cid:durableId="1177233240">
    <w:abstractNumId w:val="16"/>
  </w:num>
  <w:num w:numId="39" w16cid:durableId="1500388499">
    <w:abstractNumId w:val="33"/>
  </w:num>
  <w:num w:numId="40" w16cid:durableId="7259574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B6"/>
    <w:rsid w:val="00021200"/>
    <w:rsid w:val="00026177"/>
    <w:rsid w:val="000301B2"/>
    <w:rsid w:val="00041EC8"/>
    <w:rsid w:val="000619C4"/>
    <w:rsid w:val="000722CC"/>
    <w:rsid w:val="00077281"/>
    <w:rsid w:val="000863D8"/>
    <w:rsid w:val="00086605"/>
    <w:rsid w:val="00087C95"/>
    <w:rsid w:val="000B1EA6"/>
    <w:rsid w:val="000C4416"/>
    <w:rsid w:val="000F3CBE"/>
    <w:rsid w:val="00105666"/>
    <w:rsid w:val="00110EDB"/>
    <w:rsid w:val="001119E9"/>
    <w:rsid w:val="00135DB6"/>
    <w:rsid w:val="00137E12"/>
    <w:rsid w:val="00151BD1"/>
    <w:rsid w:val="00156B8D"/>
    <w:rsid w:val="00162CD7"/>
    <w:rsid w:val="00193631"/>
    <w:rsid w:val="001A6AF8"/>
    <w:rsid w:val="001B037D"/>
    <w:rsid w:val="001B29DD"/>
    <w:rsid w:val="001C4AD7"/>
    <w:rsid w:val="001C543C"/>
    <w:rsid w:val="001C79DB"/>
    <w:rsid w:val="001E47FC"/>
    <w:rsid w:val="001E608D"/>
    <w:rsid w:val="001F0AC9"/>
    <w:rsid w:val="0020237C"/>
    <w:rsid w:val="00202E01"/>
    <w:rsid w:val="00203B5A"/>
    <w:rsid w:val="00203E67"/>
    <w:rsid w:val="002064C4"/>
    <w:rsid w:val="00211CAE"/>
    <w:rsid w:val="00245CE3"/>
    <w:rsid w:val="00247B1E"/>
    <w:rsid w:val="00251F06"/>
    <w:rsid w:val="00272B7B"/>
    <w:rsid w:val="002770AE"/>
    <w:rsid w:val="00277A02"/>
    <w:rsid w:val="00280778"/>
    <w:rsid w:val="002A0E1D"/>
    <w:rsid w:val="002A4676"/>
    <w:rsid w:val="002B014A"/>
    <w:rsid w:val="002C0D67"/>
    <w:rsid w:val="002E4139"/>
    <w:rsid w:val="002E73C3"/>
    <w:rsid w:val="002F52B1"/>
    <w:rsid w:val="002F56E5"/>
    <w:rsid w:val="00301192"/>
    <w:rsid w:val="00303017"/>
    <w:rsid w:val="003045B0"/>
    <w:rsid w:val="00324BEE"/>
    <w:rsid w:val="00326173"/>
    <w:rsid w:val="003274DA"/>
    <w:rsid w:val="00330588"/>
    <w:rsid w:val="00341A95"/>
    <w:rsid w:val="003424D8"/>
    <w:rsid w:val="00346E40"/>
    <w:rsid w:val="0036569A"/>
    <w:rsid w:val="00366880"/>
    <w:rsid w:val="003744B0"/>
    <w:rsid w:val="00387B44"/>
    <w:rsid w:val="00390D2E"/>
    <w:rsid w:val="003A7380"/>
    <w:rsid w:val="0041398C"/>
    <w:rsid w:val="00422A63"/>
    <w:rsid w:val="004345C1"/>
    <w:rsid w:val="00442A8F"/>
    <w:rsid w:val="0045757D"/>
    <w:rsid w:val="00463158"/>
    <w:rsid w:val="00476E46"/>
    <w:rsid w:val="00482A60"/>
    <w:rsid w:val="00485FE0"/>
    <w:rsid w:val="00492C62"/>
    <w:rsid w:val="004A1642"/>
    <w:rsid w:val="00517D99"/>
    <w:rsid w:val="005238CC"/>
    <w:rsid w:val="00523A01"/>
    <w:rsid w:val="00523C09"/>
    <w:rsid w:val="0053752C"/>
    <w:rsid w:val="00542AF7"/>
    <w:rsid w:val="00556931"/>
    <w:rsid w:val="00593854"/>
    <w:rsid w:val="005A5070"/>
    <w:rsid w:val="005D5201"/>
    <w:rsid w:val="0061259C"/>
    <w:rsid w:val="006274A3"/>
    <w:rsid w:val="0063489D"/>
    <w:rsid w:val="0064117B"/>
    <w:rsid w:val="00660133"/>
    <w:rsid w:val="00662E09"/>
    <w:rsid w:val="006652C2"/>
    <w:rsid w:val="006663B6"/>
    <w:rsid w:val="006731B0"/>
    <w:rsid w:val="0067369D"/>
    <w:rsid w:val="00676D8D"/>
    <w:rsid w:val="006937CC"/>
    <w:rsid w:val="00696DA5"/>
    <w:rsid w:val="00697750"/>
    <w:rsid w:val="006B64B0"/>
    <w:rsid w:val="006C0B77"/>
    <w:rsid w:val="006D23B2"/>
    <w:rsid w:val="006D5350"/>
    <w:rsid w:val="006F0BC0"/>
    <w:rsid w:val="006F380C"/>
    <w:rsid w:val="00705B6E"/>
    <w:rsid w:val="00726F93"/>
    <w:rsid w:val="00741221"/>
    <w:rsid w:val="00751C7F"/>
    <w:rsid w:val="0075512E"/>
    <w:rsid w:val="0075584C"/>
    <w:rsid w:val="007567A4"/>
    <w:rsid w:val="00760182"/>
    <w:rsid w:val="00763FFB"/>
    <w:rsid w:val="00774D13"/>
    <w:rsid w:val="007A7D67"/>
    <w:rsid w:val="007B3DBF"/>
    <w:rsid w:val="007C06AE"/>
    <w:rsid w:val="007C1BE8"/>
    <w:rsid w:val="007D4685"/>
    <w:rsid w:val="007D75B1"/>
    <w:rsid w:val="007D76E1"/>
    <w:rsid w:val="007E5A16"/>
    <w:rsid w:val="007F4010"/>
    <w:rsid w:val="0081375E"/>
    <w:rsid w:val="008242FF"/>
    <w:rsid w:val="00847305"/>
    <w:rsid w:val="00853E7A"/>
    <w:rsid w:val="00863C71"/>
    <w:rsid w:val="00865C09"/>
    <w:rsid w:val="00866004"/>
    <w:rsid w:val="00870751"/>
    <w:rsid w:val="00891B72"/>
    <w:rsid w:val="008B007F"/>
    <w:rsid w:val="008B0C1B"/>
    <w:rsid w:val="008C2549"/>
    <w:rsid w:val="008C36C0"/>
    <w:rsid w:val="008C36DB"/>
    <w:rsid w:val="008C65B5"/>
    <w:rsid w:val="008C774F"/>
    <w:rsid w:val="008D74A8"/>
    <w:rsid w:val="008E2419"/>
    <w:rsid w:val="008E3C8F"/>
    <w:rsid w:val="00915F7D"/>
    <w:rsid w:val="00922C48"/>
    <w:rsid w:val="00940F60"/>
    <w:rsid w:val="00943199"/>
    <w:rsid w:val="00945263"/>
    <w:rsid w:val="009850A3"/>
    <w:rsid w:val="00994E87"/>
    <w:rsid w:val="00997075"/>
    <w:rsid w:val="00997239"/>
    <w:rsid w:val="009B4743"/>
    <w:rsid w:val="009C1651"/>
    <w:rsid w:val="009C1E81"/>
    <w:rsid w:val="009D54FC"/>
    <w:rsid w:val="009D60FE"/>
    <w:rsid w:val="009D6BD7"/>
    <w:rsid w:val="009E53BF"/>
    <w:rsid w:val="009E6A65"/>
    <w:rsid w:val="009F33D5"/>
    <w:rsid w:val="009F3775"/>
    <w:rsid w:val="009F545C"/>
    <w:rsid w:val="009F6968"/>
    <w:rsid w:val="00A0319B"/>
    <w:rsid w:val="00A06244"/>
    <w:rsid w:val="00A12057"/>
    <w:rsid w:val="00A14CDE"/>
    <w:rsid w:val="00A33B3C"/>
    <w:rsid w:val="00A33D5A"/>
    <w:rsid w:val="00A37135"/>
    <w:rsid w:val="00A5628A"/>
    <w:rsid w:val="00A574B6"/>
    <w:rsid w:val="00A66812"/>
    <w:rsid w:val="00A93039"/>
    <w:rsid w:val="00AA499A"/>
    <w:rsid w:val="00AC1D3D"/>
    <w:rsid w:val="00AC4599"/>
    <w:rsid w:val="00AC46FE"/>
    <w:rsid w:val="00AD3D28"/>
    <w:rsid w:val="00AD65A8"/>
    <w:rsid w:val="00AE78B9"/>
    <w:rsid w:val="00AF5B0A"/>
    <w:rsid w:val="00B01FF2"/>
    <w:rsid w:val="00B1580D"/>
    <w:rsid w:val="00B20FFE"/>
    <w:rsid w:val="00B21D05"/>
    <w:rsid w:val="00B2380E"/>
    <w:rsid w:val="00B34CFD"/>
    <w:rsid w:val="00B3788C"/>
    <w:rsid w:val="00B52404"/>
    <w:rsid w:val="00B57768"/>
    <w:rsid w:val="00B75440"/>
    <w:rsid w:val="00B915B7"/>
    <w:rsid w:val="00BA00D1"/>
    <w:rsid w:val="00BC375C"/>
    <w:rsid w:val="00BC6C9C"/>
    <w:rsid w:val="00BD04B5"/>
    <w:rsid w:val="00BD1DAF"/>
    <w:rsid w:val="00BD494E"/>
    <w:rsid w:val="00BE1295"/>
    <w:rsid w:val="00C508BE"/>
    <w:rsid w:val="00C54D94"/>
    <w:rsid w:val="00C65A2F"/>
    <w:rsid w:val="00C773A9"/>
    <w:rsid w:val="00C84C8A"/>
    <w:rsid w:val="00C95EB8"/>
    <w:rsid w:val="00CA187F"/>
    <w:rsid w:val="00CA243F"/>
    <w:rsid w:val="00CC2A24"/>
    <w:rsid w:val="00CD7874"/>
    <w:rsid w:val="00CE504F"/>
    <w:rsid w:val="00CF1060"/>
    <w:rsid w:val="00CF7916"/>
    <w:rsid w:val="00D14075"/>
    <w:rsid w:val="00D20F34"/>
    <w:rsid w:val="00D265D8"/>
    <w:rsid w:val="00D85042"/>
    <w:rsid w:val="00D91F51"/>
    <w:rsid w:val="00DA31D2"/>
    <w:rsid w:val="00DB0360"/>
    <w:rsid w:val="00DC17BF"/>
    <w:rsid w:val="00DC4948"/>
    <w:rsid w:val="00DC55F4"/>
    <w:rsid w:val="00DE36B1"/>
    <w:rsid w:val="00E0621F"/>
    <w:rsid w:val="00E216A2"/>
    <w:rsid w:val="00E23399"/>
    <w:rsid w:val="00E25335"/>
    <w:rsid w:val="00E369C1"/>
    <w:rsid w:val="00E4570D"/>
    <w:rsid w:val="00E458A4"/>
    <w:rsid w:val="00E46093"/>
    <w:rsid w:val="00E5093A"/>
    <w:rsid w:val="00E60919"/>
    <w:rsid w:val="00E909A2"/>
    <w:rsid w:val="00E97960"/>
    <w:rsid w:val="00EA01DF"/>
    <w:rsid w:val="00EA59DF"/>
    <w:rsid w:val="00EB5300"/>
    <w:rsid w:val="00EC34E6"/>
    <w:rsid w:val="00EC6048"/>
    <w:rsid w:val="00EC6778"/>
    <w:rsid w:val="00ED2CA2"/>
    <w:rsid w:val="00EE101D"/>
    <w:rsid w:val="00EE3E02"/>
    <w:rsid w:val="00EE4070"/>
    <w:rsid w:val="00EF1B4C"/>
    <w:rsid w:val="00EF6502"/>
    <w:rsid w:val="00F12C76"/>
    <w:rsid w:val="00F14DEC"/>
    <w:rsid w:val="00F427BE"/>
    <w:rsid w:val="00F44DFC"/>
    <w:rsid w:val="00F47E44"/>
    <w:rsid w:val="00F63F19"/>
    <w:rsid w:val="00F6620B"/>
    <w:rsid w:val="00F72D54"/>
    <w:rsid w:val="00F8489B"/>
    <w:rsid w:val="00F87664"/>
    <w:rsid w:val="00F95149"/>
    <w:rsid w:val="00F963F0"/>
    <w:rsid w:val="00FD0A37"/>
    <w:rsid w:val="00FD143A"/>
    <w:rsid w:val="00FD3417"/>
    <w:rsid w:val="00FF6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8EE6"/>
  <w15:docId w15:val="{80337878-BDB8-421D-9388-0390C7BD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4">
    <w:name w:val="heading 4"/>
    <w:basedOn w:val="Normal"/>
    <w:next w:val="Normal"/>
    <w:link w:val="Titlu4Caracter"/>
    <w:uiPriority w:val="9"/>
    <w:semiHidden/>
    <w:unhideWhenUsed/>
    <w:qFormat/>
    <w:rsid w:val="006F0B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663B6"/>
    <w:rPr>
      <w:color w:val="0563C1" w:themeColor="hyperlink"/>
      <w:u w:val="single"/>
    </w:rPr>
  </w:style>
  <w:style w:type="character" w:styleId="MeniuneNerezolvat">
    <w:name w:val="Unresolved Mention"/>
    <w:basedOn w:val="Fontdeparagrafimplicit"/>
    <w:uiPriority w:val="99"/>
    <w:semiHidden/>
    <w:unhideWhenUsed/>
    <w:rsid w:val="006663B6"/>
    <w:rPr>
      <w:color w:val="605E5C"/>
      <w:shd w:val="clear" w:color="auto" w:fill="E1DFDD"/>
    </w:rPr>
  </w:style>
  <w:style w:type="table" w:styleId="Tabelgril">
    <w:name w:val="Table Grid"/>
    <w:basedOn w:val="TabelNormal"/>
    <w:uiPriority w:val="39"/>
    <w:rsid w:val="0052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238CC"/>
    <w:pPr>
      <w:ind w:left="720"/>
      <w:contextualSpacing/>
    </w:pPr>
  </w:style>
  <w:style w:type="character" w:styleId="Referincomentariu">
    <w:name w:val="annotation reference"/>
    <w:basedOn w:val="Fontdeparagrafimplicit"/>
    <w:uiPriority w:val="99"/>
    <w:semiHidden/>
    <w:unhideWhenUsed/>
    <w:rsid w:val="002F56E5"/>
    <w:rPr>
      <w:sz w:val="16"/>
      <w:szCs w:val="16"/>
    </w:rPr>
  </w:style>
  <w:style w:type="paragraph" w:styleId="Textcomentariu">
    <w:name w:val="annotation text"/>
    <w:basedOn w:val="Normal"/>
    <w:link w:val="TextcomentariuCaracter"/>
    <w:uiPriority w:val="99"/>
    <w:unhideWhenUsed/>
    <w:rsid w:val="002F56E5"/>
    <w:rPr>
      <w:sz w:val="20"/>
      <w:szCs w:val="20"/>
    </w:rPr>
  </w:style>
  <w:style w:type="character" w:customStyle="1" w:styleId="TextcomentariuCaracter">
    <w:name w:val="Text comentariu Caracter"/>
    <w:basedOn w:val="Fontdeparagrafimplicit"/>
    <w:link w:val="Textcomentariu"/>
    <w:uiPriority w:val="99"/>
    <w:rsid w:val="002F56E5"/>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C95EB8"/>
    <w:rPr>
      <w:b/>
      <w:bCs/>
    </w:rPr>
  </w:style>
  <w:style w:type="character" w:customStyle="1" w:styleId="SubiectComentariuCaracter">
    <w:name w:val="Subiect Comentariu Caracter"/>
    <w:basedOn w:val="TextcomentariuCaracter"/>
    <w:link w:val="SubiectComentariu"/>
    <w:uiPriority w:val="99"/>
    <w:semiHidden/>
    <w:rsid w:val="00C95EB8"/>
    <w:rPr>
      <w:rFonts w:ascii="Times New Roman" w:hAnsi="Times New Roman"/>
      <w:b/>
      <w:bCs/>
      <w:sz w:val="20"/>
      <w:szCs w:val="20"/>
    </w:rPr>
  </w:style>
  <w:style w:type="paragraph" w:customStyle="1" w:styleId="Default">
    <w:name w:val="Default"/>
    <w:rsid w:val="009D60F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4Caracter">
    <w:name w:val="Titlu 4 Caracter"/>
    <w:basedOn w:val="Fontdeparagrafimplicit"/>
    <w:link w:val="Titlu4"/>
    <w:uiPriority w:val="9"/>
    <w:semiHidden/>
    <w:rsid w:val="006F0BC0"/>
    <w:rPr>
      <w:rFonts w:asciiTheme="majorHAnsi" w:eastAsiaTheme="majorEastAsia" w:hAnsiTheme="majorHAnsi" w:cstheme="majorBidi"/>
      <w:i/>
      <w:iCs/>
      <w:color w:val="2E74B5" w:themeColor="accent1" w:themeShade="BF"/>
      <w:sz w:val="28"/>
    </w:rPr>
  </w:style>
  <w:style w:type="paragraph" w:styleId="NormalWeb">
    <w:name w:val="Normal (Web)"/>
    <w:basedOn w:val="Normal"/>
    <w:uiPriority w:val="99"/>
    <w:semiHidden/>
    <w:unhideWhenUsed/>
    <w:rsid w:val="00B52404"/>
    <w:rPr>
      <w:rFonts w:cs="Times New Roman"/>
      <w:sz w:val="24"/>
      <w:szCs w:val="24"/>
    </w:rPr>
  </w:style>
  <w:style w:type="table" w:customStyle="1" w:styleId="TableGrid1">
    <w:name w:val="Table Grid1"/>
    <w:basedOn w:val="TabelNormal"/>
    <w:next w:val="Tabelgril"/>
    <w:uiPriority w:val="39"/>
    <w:rsid w:val="000722C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et">
    <w:name w:val="header"/>
    <w:basedOn w:val="Normal"/>
    <w:link w:val="AntetCaracter"/>
    <w:uiPriority w:val="99"/>
    <w:unhideWhenUsed/>
    <w:rsid w:val="001A6AF8"/>
    <w:pPr>
      <w:tabs>
        <w:tab w:val="center" w:pos="4680"/>
        <w:tab w:val="right" w:pos="9360"/>
      </w:tabs>
      <w:spacing w:after="0"/>
    </w:pPr>
  </w:style>
  <w:style w:type="character" w:customStyle="1" w:styleId="AntetCaracter">
    <w:name w:val="Antet Caracter"/>
    <w:basedOn w:val="Fontdeparagrafimplicit"/>
    <w:link w:val="Antet"/>
    <w:uiPriority w:val="99"/>
    <w:rsid w:val="001A6AF8"/>
    <w:rPr>
      <w:rFonts w:ascii="Times New Roman" w:hAnsi="Times New Roman"/>
      <w:sz w:val="28"/>
    </w:rPr>
  </w:style>
  <w:style w:type="paragraph" w:styleId="Subsol">
    <w:name w:val="footer"/>
    <w:basedOn w:val="Normal"/>
    <w:link w:val="SubsolCaracter"/>
    <w:uiPriority w:val="99"/>
    <w:unhideWhenUsed/>
    <w:rsid w:val="001A6AF8"/>
    <w:pPr>
      <w:tabs>
        <w:tab w:val="center" w:pos="4680"/>
        <w:tab w:val="right" w:pos="9360"/>
      </w:tabs>
      <w:spacing w:after="0"/>
    </w:pPr>
  </w:style>
  <w:style w:type="character" w:customStyle="1" w:styleId="SubsolCaracter">
    <w:name w:val="Subsol Caracter"/>
    <w:basedOn w:val="Fontdeparagrafimplicit"/>
    <w:link w:val="Subsol"/>
    <w:uiPriority w:val="99"/>
    <w:rsid w:val="001A6AF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666">
      <w:bodyDiv w:val="1"/>
      <w:marLeft w:val="0"/>
      <w:marRight w:val="0"/>
      <w:marTop w:val="0"/>
      <w:marBottom w:val="0"/>
      <w:divBdr>
        <w:top w:val="none" w:sz="0" w:space="0" w:color="auto"/>
        <w:left w:val="none" w:sz="0" w:space="0" w:color="auto"/>
        <w:bottom w:val="none" w:sz="0" w:space="0" w:color="auto"/>
        <w:right w:val="none" w:sz="0" w:space="0" w:color="auto"/>
      </w:divBdr>
    </w:div>
    <w:div w:id="145365165">
      <w:bodyDiv w:val="1"/>
      <w:marLeft w:val="0"/>
      <w:marRight w:val="0"/>
      <w:marTop w:val="0"/>
      <w:marBottom w:val="0"/>
      <w:divBdr>
        <w:top w:val="none" w:sz="0" w:space="0" w:color="auto"/>
        <w:left w:val="none" w:sz="0" w:space="0" w:color="auto"/>
        <w:bottom w:val="none" w:sz="0" w:space="0" w:color="auto"/>
        <w:right w:val="none" w:sz="0" w:space="0" w:color="auto"/>
      </w:divBdr>
    </w:div>
    <w:div w:id="164366890">
      <w:bodyDiv w:val="1"/>
      <w:marLeft w:val="0"/>
      <w:marRight w:val="0"/>
      <w:marTop w:val="0"/>
      <w:marBottom w:val="0"/>
      <w:divBdr>
        <w:top w:val="none" w:sz="0" w:space="0" w:color="auto"/>
        <w:left w:val="none" w:sz="0" w:space="0" w:color="auto"/>
        <w:bottom w:val="none" w:sz="0" w:space="0" w:color="auto"/>
        <w:right w:val="none" w:sz="0" w:space="0" w:color="auto"/>
      </w:divBdr>
    </w:div>
    <w:div w:id="355742594">
      <w:bodyDiv w:val="1"/>
      <w:marLeft w:val="0"/>
      <w:marRight w:val="0"/>
      <w:marTop w:val="0"/>
      <w:marBottom w:val="0"/>
      <w:divBdr>
        <w:top w:val="none" w:sz="0" w:space="0" w:color="auto"/>
        <w:left w:val="none" w:sz="0" w:space="0" w:color="auto"/>
        <w:bottom w:val="none" w:sz="0" w:space="0" w:color="auto"/>
        <w:right w:val="none" w:sz="0" w:space="0" w:color="auto"/>
      </w:divBdr>
    </w:div>
    <w:div w:id="520438523">
      <w:bodyDiv w:val="1"/>
      <w:marLeft w:val="0"/>
      <w:marRight w:val="0"/>
      <w:marTop w:val="0"/>
      <w:marBottom w:val="0"/>
      <w:divBdr>
        <w:top w:val="none" w:sz="0" w:space="0" w:color="auto"/>
        <w:left w:val="none" w:sz="0" w:space="0" w:color="auto"/>
        <w:bottom w:val="none" w:sz="0" w:space="0" w:color="auto"/>
        <w:right w:val="none" w:sz="0" w:space="0" w:color="auto"/>
      </w:divBdr>
    </w:div>
    <w:div w:id="834027502">
      <w:bodyDiv w:val="1"/>
      <w:marLeft w:val="0"/>
      <w:marRight w:val="0"/>
      <w:marTop w:val="0"/>
      <w:marBottom w:val="0"/>
      <w:divBdr>
        <w:top w:val="none" w:sz="0" w:space="0" w:color="auto"/>
        <w:left w:val="none" w:sz="0" w:space="0" w:color="auto"/>
        <w:bottom w:val="none" w:sz="0" w:space="0" w:color="auto"/>
        <w:right w:val="none" w:sz="0" w:space="0" w:color="auto"/>
      </w:divBdr>
    </w:div>
    <w:div w:id="1024476101">
      <w:bodyDiv w:val="1"/>
      <w:marLeft w:val="0"/>
      <w:marRight w:val="0"/>
      <w:marTop w:val="0"/>
      <w:marBottom w:val="0"/>
      <w:divBdr>
        <w:top w:val="none" w:sz="0" w:space="0" w:color="auto"/>
        <w:left w:val="none" w:sz="0" w:space="0" w:color="auto"/>
        <w:bottom w:val="none" w:sz="0" w:space="0" w:color="auto"/>
        <w:right w:val="none" w:sz="0" w:space="0" w:color="auto"/>
      </w:divBdr>
    </w:div>
    <w:div w:id="1083794751">
      <w:bodyDiv w:val="1"/>
      <w:marLeft w:val="0"/>
      <w:marRight w:val="0"/>
      <w:marTop w:val="0"/>
      <w:marBottom w:val="0"/>
      <w:divBdr>
        <w:top w:val="none" w:sz="0" w:space="0" w:color="auto"/>
        <w:left w:val="none" w:sz="0" w:space="0" w:color="auto"/>
        <w:bottom w:val="none" w:sz="0" w:space="0" w:color="auto"/>
        <w:right w:val="none" w:sz="0" w:space="0" w:color="auto"/>
      </w:divBdr>
    </w:div>
    <w:div w:id="1355767025">
      <w:bodyDiv w:val="1"/>
      <w:marLeft w:val="0"/>
      <w:marRight w:val="0"/>
      <w:marTop w:val="0"/>
      <w:marBottom w:val="0"/>
      <w:divBdr>
        <w:top w:val="none" w:sz="0" w:space="0" w:color="auto"/>
        <w:left w:val="none" w:sz="0" w:space="0" w:color="auto"/>
        <w:bottom w:val="none" w:sz="0" w:space="0" w:color="auto"/>
        <w:right w:val="none" w:sz="0" w:space="0" w:color="auto"/>
      </w:divBdr>
    </w:div>
    <w:div w:id="1628588983">
      <w:bodyDiv w:val="1"/>
      <w:marLeft w:val="0"/>
      <w:marRight w:val="0"/>
      <w:marTop w:val="0"/>
      <w:marBottom w:val="0"/>
      <w:divBdr>
        <w:top w:val="none" w:sz="0" w:space="0" w:color="auto"/>
        <w:left w:val="none" w:sz="0" w:space="0" w:color="auto"/>
        <w:bottom w:val="none" w:sz="0" w:space="0" w:color="auto"/>
        <w:right w:val="none" w:sz="0" w:space="0" w:color="auto"/>
      </w:divBdr>
    </w:div>
    <w:div w:id="1958291263">
      <w:bodyDiv w:val="1"/>
      <w:marLeft w:val="0"/>
      <w:marRight w:val="0"/>
      <w:marTop w:val="0"/>
      <w:marBottom w:val="0"/>
      <w:divBdr>
        <w:top w:val="none" w:sz="0" w:space="0" w:color="auto"/>
        <w:left w:val="none" w:sz="0" w:space="0" w:color="auto"/>
        <w:bottom w:val="none" w:sz="0" w:space="0" w:color="auto"/>
        <w:right w:val="none" w:sz="0" w:space="0" w:color="auto"/>
      </w:divBdr>
    </w:div>
    <w:div w:id="196014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 TargetMode="External"/><Relationship Id="rId13" Type="http://schemas.openxmlformats.org/officeDocument/2006/relationships/hyperlink" Target="https://particip.gov.md" TargetMode="External"/><Relationship Id="rId3" Type="http://schemas.openxmlformats.org/officeDocument/2006/relationships/settings" Target="settings.xml"/><Relationship Id="rId7" Type="http://schemas.openxmlformats.org/officeDocument/2006/relationships/hyperlink" Target="https://particip.gov.md" TargetMode="External"/><Relationship Id="rId12" Type="http://schemas.openxmlformats.org/officeDocument/2006/relationships/hyperlink" Target="https://www.legis.md/cautare/getResults?doc_id=144148&amp;lang=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md/cautare/getResults?doc_id=144148&amp;lang=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articip.gov.md/" TargetMode="External"/><Relationship Id="rId4" Type="http://schemas.openxmlformats.org/officeDocument/2006/relationships/webSettings" Target="webSettings.xml"/><Relationship Id="rId9" Type="http://schemas.openxmlformats.org/officeDocument/2006/relationships/hyperlink" Target="https://particip.gov.md" TargetMode="External"/><Relationship Id="rId14" Type="http://schemas.openxmlformats.org/officeDocument/2006/relationships/hyperlink" Target="https://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3680</TotalTime>
  <Pages>50</Pages>
  <Words>12209</Words>
  <Characters>70815</Characters>
  <Application>Microsoft Office Word</Application>
  <DocSecurity>0</DocSecurity>
  <Lines>590</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CS</Company>
  <LinksUpToDate>false</LinksUpToDate>
  <CharactersWithSpaces>82859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Postica</dc:creator>
  <cp:keywords/>
  <dc:description/>
  <cp:lastModifiedBy>Natalia Postica</cp:lastModifiedBy>
  <cp:revision>37</cp:revision>
  <dcterms:created xsi:type="dcterms:W3CDTF">2025-06-12T04:47:00Z</dcterms:created>
  <dcterms:modified xsi:type="dcterms:W3CDTF">2025-11-11T06:19:00Z</dcterms:modified>
</cp:coreProperties>
</file>