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30" w:rsidRDefault="002F6330" w:rsidP="002F6330">
      <w:pPr>
        <w:jc w:val="right"/>
        <w:rPr>
          <w:u w:val="single"/>
          <w:lang w:val="ro-RO"/>
        </w:rPr>
      </w:pPr>
      <w:r>
        <w:rPr>
          <w:u w:val="single"/>
          <w:lang w:val="ro-RO"/>
        </w:rPr>
        <w:t>Proiect</w:t>
      </w: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Î R E</w:t>
      </w:r>
    </w:p>
    <w:p w:rsidR="002F6330" w:rsidRDefault="002F6330" w:rsidP="002F6330">
      <w:pPr>
        <w:jc w:val="center"/>
        <w:rPr>
          <w:b/>
          <w:bCs/>
          <w:sz w:val="28"/>
          <w:szCs w:val="28"/>
          <w:lang w:val="ro-RO"/>
        </w:rPr>
      </w:pPr>
    </w:p>
    <w:p w:rsidR="002F6330" w:rsidRDefault="002F6330" w:rsidP="002F6330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cu privire la alocarea mijloacelor financiare</w:t>
      </w:r>
    </w:p>
    <w:p w:rsidR="002F6330" w:rsidRDefault="002F6330" w:rsidP="002F6330">
      <w:pPr>
        <w:jc w:val="center"/>
        <w:rPr>
          <w:b/>
          <w:bCs/>
          <w:sz w:val="24"/>
          <w:szCs w:val="24"/>
          <w:lang w:val="ro-RO"/>
        </w:rPr>
      </w:pPr>
    </w:p>
    <w:p w:rsidR="002F6330" w:rsidRDefault="002F6330" w:rsidP="002F6330">
      <w:pPr>
        <w:jc w:val="center"/>
        <w:rPr>
          <w:b/>
          <w:bCs/>
          <w:sz w:val="24"/>
          <w:szCs w:val="24"/>
          <w:lang w:val="ro-RO"/>
        </w:rPr>
      </w:pP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punctul 2 al Regulamentului privind utilizarea mijloacelor din fondul de rezervă al Guvernului, aprobat prin Legea nr.1228-XIII din 27 iunie 1997 (Monitorul Oficial al Republicii Moldova, 1997, nr. 57-58, art. 511), cu modificările şi completările ulterioare, Guvernul</w:t>
      </w: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</w:p>
    <w:p w:rsidR="002F6330" w:rsidRDefault="002F6330" w:rsidP="002F6330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HOTĂRĂŞTE:</w:t>
      </w:r>
    </w:p>
    <w:p w:rsidR="002F6330" w:rsidRDefault="002F6330" w:rsidP="002F6330">
      <w:pPr>
        <w:jc w:val="center"/>
        <w:rPr>
          <w:b/>
          <w:bCs/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Ministerul Finanţelor va aloca, din fondul de rezervă al Guvernului, aprobat în bugetul de stat pe anul 2014, Consiliului raio</w:t>
      </w:r>
      <w:r w:rsidR="007F165B">
        <w:rPr>
          <w:sz w:val="28"/>
          <w:szCs w:val="28"/>
          <w:lang w:val="ro-RO"/>
        </w:rPr>
        <w:t>nal Cahul</w:t>
      </w:r>
      <w:r>
        <w:rPr>
          <w:sz w:val="28"/>
          <w:szCs w:val="28"/>
          <w:lang w:val="ro-RO"/>
        </w:rPr>
        <w:t xml:space="preserve"> mi</w:t>
      </w:r>
      <w:r w:rsidR="007F165B">
        <w:rPr>
          <w:sz w:val="28"/>
          <w:szCs w:val="28"/>
          <w:lang w:val="ro-RO"/>
        </w:rPr>
        <w:t>jloace financiare în sumă de 95</w:t>
      </w:r>
      <w:r>
        <w:rPr>
          <w:sz w:val="28"/>
          <w:szCs w:val="28"/>
          <w:lang w:val="ro-RO"/>
        </w:rPr>
        <w:t xml:space="preserve"> mii lei</w:t>
      </w:r>
      <w:r w:rsidR="004C3285">
        <w:rPr>
          <w:sz w:val="28"/>
          <w:szCs w:val="28"/>
          <w:lang w:val="ro-RO"/>
        </w:rPr>
        <w:t xml:space="preserve">, </w:t>
      </w:r>
      <w:r w:rsidR="007F165B">
        <w:rPr>
          <w:sz w:val="28"/>
          <w:szCs w:val="28"/>
          <w:lang w:val="ro-RO"/>
        </w:rPr>
        <w:t xml:space="preserve">cet. Balabanova Natalia, </w:t>
      </w:r>
      <w:r w:rsidR="004C3285">
        <w:rPr>
          <w:sz w:val="28"/>
          <w:szCs w:val="28"/>
          <w:lang w:val="ro-RO"/>
        </w:rPr>
        <w:t>pentru compensarea prejudiciului casei de locuit care a fost avariată</w:t>
      </w:r>
      <w:r w:rsidR="007F165B">
        <w:rPr>
          <w:sz w:val="28"/>
          <w:szCs w:val="28"/>
          <w:lang w:val="ro-RO"/>
        </w:rPr>
        <w:t xml:space="preserve"> în urma inundaţiilor </w:t>
      </w:r>
      <w:r w:rsidR="008439A4">
        <w:rPr>
          <w:sz w:val="28"/>
          <w:szCs w:val="28"/>
          <w:lang w:val="ro-RO"/>
        </w:rPr>
        <w:t>provocate de ploi</w:t>
      </w:r>
      <w:r w:rsidR="004C3285">
        <w:rPr>
          <w:sz w:val="28"/>
          <w:szCs w:val="28"/>
          <w:lang w:val="ro-RO"/>
        </w:rPr>
        <w:t>ile</w:t>
      </w:r>
      <w:r w:rsidR="008439A4">
        <w:rPr>
          <w:sz w:val="28"/>
          <w:szCs w:val="28"/>
          <w:lang w:val="ro-RO"/>
        </w:rPr>
        <w:t xml:space="preserve"> torenţiale </w:t>
      </w:r>
      <w:r w:rsidR="004C3285">
        <w:rPr>
          <w:sz w:val="28"/>
          <w:szCs w:val="28"/>
          <w:lang w:val="ro-RO"/>
        </w:rPr>
        <w:t xml:space="preserve">din toamna anului 2013 în or. </w:t>
      </w:r>
      <w:r w:rsidR="005E3539">
        <w:rPr>
          <w:sz w:val="28"/>
          <w:szCs w:val="28"/>
          <w:lang w:val="ro-RO"/>
        </w:rPr>
        <w:t>Ca</w:t>
      </w:r>
      <w:r w:rsidR="004C3285">
        <w:rPr>
          <w:sz w:val="28"/>
          <w:szCs w:val="28"/>
          <w:lang w:val="ro-RO"/>
        </w:rPr>
        <w:t>hul str. Ioan Vodă cel Cumplit, 43.</w:t>
      </w: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2.</w:t>
      </w:r>
      <w:r w:rsidR="007F165B">
        <w:rPr>
          <w:sz w:val="28"/>
          <w:szCs w:val="28"/>
          <w:lang w:val="ro-RO"/>
        </w:rPr>
        <w:t xml:space="preserve"> Consiliul raional Cahul</w:t>
      </w:r>
      <w:r>
        <w:rPr>
          <w:sz w:val="28"/>
          <w:szCs w:val="28"/>
          <w:lang w:val="ro-RO"/>
        </w:rPr>
        <w:t>, în calitate de beneficiar al mijloacelor alocate, va perfecta, în modul stabilit, documentele necesare pentru finanţarea cheltu</w:t>
      </w:r>
      <w:r w:rsidR="00BA3C03">
        <w:rPr>
          <w:sz w:val="28"/>
          <w:szCs w:val="28"/>
          <w:lang w:val="ro-RO"/>
        </w:rPr>
        <w:t>ielilor în cauză.</w:t>
      </w: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 Ministerul Finanţelor va finanţa cheltuielile menţionate pe măsura prezentării documentelor confirmative.</w:t>
      </w: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PRIM-MINISTRU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Iurie LEANCĂ</w:t>
      </w: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Ministrul finanţelor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Anatol ARAPU</w:t>
      </w: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Ministrul afacerilor interne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Dorin RECEAN</w:t>
      </w:r>
    </w:p>
    <w:p w:rsidR="002F6330" w:rsidRDefault="002F6330" w:rsidP="002F6330">
      <w:pPr>
        <w:ind w:firstLine="567"/>
        <w:jc w:val="both"/>
        <w:rPr>
          <w:b/>
          <w:sz w:val="28"/>
          <w:szCs w:val="28"/>
          <w:lang w:val="ro-RO"/>
        </w:rPr>
      </w:pPr>
    </w:p>
    <w:p w:rsidR="005A21EE" w:rsidRPr="002F6330" w:rsidRDefault="002F6330" w:rsidP="002F6330">
      <w:pPr>
        <w:rPr>
          <w:lang w:val="en-US"/>
        </w:rPr>
      </w:pPr>
      <w:r>
        <w:rPr>
          <w:sz w:val="28"/>
          <w:szCs w:val="28"/>
          <w:lang w:val="ro-RO"/>
        </w:rPr>
        <w:br w:type="page"/>
      </w:r>
    </w:p>
    <w:sectPr w:rsidR="005A21EE" w:rsidRPr="002F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F6330"/>
    <w:rsid w:val="002F6330"/>
    <w:rsid w:val="00350805"/>
    <w:rsid w:val="004C3285"/>
    <w:rsid w:val="005A21EE"/>
    <w:rsid w:val="005E3539"/>
    <w:rsid w:val="007F165B"/>
    <w:rsid w:val="008439A4"/>
    <w:rsid w:val="009C752D"/>
    <w:rsid w:val="00A90645"/>
    <w:rsid w:val="00BA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33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Name</cp:lastModifiedBy>
  <cp:revision>2</cp:revision>
  <dcterms:created xsi:type="dcterms:W3CDTF">2014-04-25T08:29:00Z</dcterms:created>
  <dcterms:modified xsi:type="dcterms:W3CDTF">2014-04-25T08:29:00Z</dcterms:modified>
</cp:coreProperties>
</file>