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4D6" w:rsidRPr="00AB54D6" w:rsidRDefault="00AB54D6" w:rsidP="00AB54D6">
      <w:pPr>
        <w:spacing w:line="360" w:lineRule="auto"/>
        <w:jc w:val="right"/>
        <w:rPr>
          <w:rFonts w:ascii="Times New Roman" w:hAnsi="Times New Roman" w:cs="Times New Roman"/>
          <w:i/>
        </w:rPr>
      </w:pPr>
      <w:r w:rsidRPr="00AB54D6">
        <w:rPr>
          <w:rFonts w:ascii="Times New Roman" w:hAnsi="Times New Roman" w:cs="Times New Roman"/>
          <w:i/>
        </w:rPr>
        <w:t>Proiect</w:t>
      </w:r>
    </w:p>
    <w:p w:rsidR="00AB54D6" w:rsidRPr="00AB54D6" w:rsidRDefault="00AB54D6" w:rsidP="00AB54D6">
      <w:pPr>
        <w:spacing w:line="360" w:lineRule="auto"/>
        <w:rPr>
          <w:rFonts w:ascii="Times New Roman" w:hAnsi="Times New Roman" w:cs="Times New Roman"/>
          <w:sz w:val="28"/>
          <w:szCs w:val="28"/>
        </w:rPr>
      </w:pPr>
    </w:p>
    <w:p w:rsidR="00AB54D6" w:rsidRPr="00AB54D6" w:rsidRDefault="00AB54D6" w:rsidP="00AB54D6">
      <w:pPr>
        <w:spacing w:line="360" w:lineRule="auto"/>
        <w:jc w:val="center"/>
        <w:rPr>
          <w:rFonts w:ascii="Times New Roman" w:hAnsi="Times New Roman" w:cs="Times New Roman"/>
          <w:b/>
          <w:sz w:val="28"/>
          <w:szCs w:val="28"/>
        </w:rPr>
      </w:pPr>
      <w:r w:rsidRPr="00AB54D6">
        <w:rPr>
          <w:rFonts w:ascii="Times New Roman" w:hAnsi="Times New Roman" w:cs="Times New Roman"/>
          <w:b/>
          <w:sz w:val="28"/>
          <w:szCs w:val="28"/>
        </w:rPr>
        <w:t>GUVERNUL  REPUBLICII  MOLDOVA</w:t>
      </w:r>
    </w:p>
    <w:p w:rsidR="00AB54D6" w:rsidRPr="00AB54D6" w:rsidRDefault="00AB54D6" w:rsidP="00AB54D6">
      <w:pPr>
        <w:spacing w:line="360" w:lineRule="auto"/>
        <w:jc w:val="center"/>
        <w:rPr>
          <w:rFonts w:ascii="Times New Roman" w:hAnsi="Times New Roman" w:cs="Times New Roman"/>
          <w:b/>
          <w:sz w:val="28"/>
          <w:szCs w:val="28"/>
        </w:rPr>
      </w:pPr>
    </w:p>
    <w:p w:rsidR="00AB54D6" w:rsidRPr="00AB54D6" w:rsidRDefault="00AB54D6" w:rsidP="00AB54D6">
      <w:pPr>
        <w:spacing w:line="360" w:lineRule="auto"/>
        <w:jc w:val="center"/>
        <w:rPr>
          <w:rFonts w:ascii="Times New Roman" w:hAnsi="Times New Roman" w:cs="Times New Roman"/>
          <w:sz w:val="28"/>
          <w:szCs w:val="28"/>
        </w:rPr>
      </w:pPr>
      <w:r w:rsidRPr="00AB54D6">
        <w:rPr>
          <w:rFonts w:ascii="Times New Roman" w:hAnsi="Times New Roman" w:cs="Times New Roman"/>
          <w:b/>
          <w:sz w:val="28"/>
          <w:szCs w:val="28"/>
        </w:rPr>
        <w:t>HOTĂRÎRE nr.</w:t>
      </w:r>
      <w:r w:rsidRPr="00AB54D6">
        <w:rPr>
          <w:rFonts w:ascii="Times New Roman" w:hAnsi="Times New Roman" w:cs="Times New Roman"/>
          <w:sz w:val="28"/>
          <w:szCs w:val="28"/>
        </w:rPr>
        <w:t xml:space="preserve"> _____________</w:t>
      </w:r>
    </w:p>
    <w:p w:rsidR="00AB54D6" w:rsidRPr="00AB54D6" w:rsidRDefault="00AB54D6" w:rsidP="00AB54D6">
      <w:pPr>
        <w:spacing w:line="360" w:lineRule="auto"/>
        <w:jc w:val="center"/>
        <w:rPr>
          <w:rFonts w:ascii="Times New Roman" w:hAnsi="Times New Roman" w:cs="Times New Roman"/>
          <w:sz w:val="28"/>
          <w:szCs w:val="28"/>
        </w:rPr>
      </w:pPr>
    </w:p>
    <w:p w:rsidR="00AB54D6" w:rsidRPr="00AB54D6" w:rsidRDefault="00AB54D6" w:rsidP="00AB54D6">
      <w:pPr>
        <w:spacing w:line="360" w:lineRule="auto"/>
        <w:jc w:val="center"/>
        <w:rPr>
          <w:rFonts w:ascii="Times New Roman" w:hAnsi="Times New Roman" w:cs="Times New Roman"/>
          <w:sz w:val="24"/>
          <w:szCs w:val="24"/>
        </w:rPr>
      </w:pPr>
      <w:r w:rsidRPr="00AB54D6">
        <w:rPr>
          <w:rFonts w:ascii="Times New Roman" w:hAnsi="Times New Roman" w:cs="Times New Roman"/>
        </w:rPr>
        <w:t>din ________________ 2014</w:t>
      </w:r>
    </w:p>
    <w:p w:rsidR="00AB54D6" w:rsidRPr="00AB54D6" w:rsidRDefault="00AB54D6" w:rsidP="00AB54D6">
      <w:pPr>
        <w:spacing w:line="360" w:lineRule="auto"/>
        <w:jc w:val="center"/>
        <w:rPr>
          <w:rFonts w:ascii="Times New Roman" w:hAnsi="Times New Roman" w:cs="Times New Roman"/>
        </w:rPr>
      </w:pPr>
      <w:r w:rsidRPr="00AB54D6">
        <w:rPr>
          <w:rFonts w:ascii="Times New Roman" w:hAnsi="Times New Roman" w:cs="Times New Roman"/>
        </w:rPr>
        <w:t>mun. Chişinău</w:t>
      </w:r>
    </w:p>
    <w:p w:rsidR="00AB54D6" w:rsidRPr="00AB54D6" w:rsidRDefault="00AB54D6" w:rsidP="00AB54D6">
      <w:pPr>
        <w:pStyle w:val="cn"/>
        <w:spacing w:line="360" w:lineRule="auto"/>
        <w:rPr>
          <w:b/>
          <w:bCs/>
          <w:lang w:val="en-US"/>
        </w:rPr>
      </w:pPr>
    </w:p>
    <w:p w:rsidR="00AB54D6" w:rsidRPr="00AB54D6" w:rsidRDefault="00AB54D6" w:rsidP="00AB54D6">
      <w:pPr>
        <w:pStyle w:val="tt"/>
        <w:spacing w:line="360" w:lineRule="auto"/>
        <w:rPr>
          <w:sz w:val="28"/>
          <w:szCs w:val="28"/>
          <w:lang w:val="en-GB"/>
        </w:rPr>
      </w:pPr>
      <w:proofErr w:type="gramStart"/>
      <w:r w:rsidRPr="00AB54D6">
        <w:rPr>
          <w:sz w:val="28"/>
          <w:szCs w:val="28"/>
          <w:lang w:val="en-GB"/>
        </w:rPr>
        <w:t>cu</w:t>
      </w:r>
      <w:proofErr w:type="gramEnd"/>
      <w:r w:rsidRPr="00AB54D6">
        <w:rPr>
          <w:sz w:val="28"/>
          <w:szCs w:val="28"/>
          <w:lang w:val="en-GB"/>
        </w:rPr>
        <w:t xml:space="preserve"> privire la măsurile de pregătire a economiei naţionale şi a sferei </w:t>
      </w:r>
    </w:p>
    <w:p w:rsidR="00AB54D6" w:rsidRPr="00AB54D6" w:rsidRDefault="00AB54D6" w:rsidP="00AB54D6">
      <w:pPr>
        <w:pStyle w:val="tt"/>
        <w:spacing w:line="360" w:lineRule="auto"/>
        <w:rPr>
          <w:sz w:val="28"/>
          <w:szCs w:val="28"/>
          <w:lang w:val="en-GB"/>
        </w:rPr>
      </w:pPr>
      <w:proofErr w:type="gramStart"/>
      <w:r w:rsidRPr="00AB54D6">
        <w:rPr>
          <w:sz w:val="28"/>
          <w:szCs w:val="28"/>
          <w:lang w:val="en-GB"/>
        </w:rPr>
        <w:t>sociale</w:t>
      </w:r>
      <w:proofErr w:type="gramEnd"/>
      <w:r w:rsidRPr="00AB54D6">
        <w:rPr>
          <w:sz w:val="28"/>
          <w:szCs w:val="28"/>
          <w:lang w:val="en-GB"/>
        </w:rPr>
        <w:t xml:space="preserve"> pentru activitate în perioada de toamnă-iarnă 2014-2015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În temeiul art.4 şi 5 ale Legii nr.1525-XIII din 19 februarie 1998 cu privire la energetică (Monitorul Oficial al Republicii Moldova, 1998, nr.50–51, art.366), cu modificările şi completările ulterioare, pentru asigurarea fiabilă a economiei naţionale şi a populaţiei cu resurse energetice şi servicii comunale, precum şi pentru crearea condiţiilor optime de activitate în perioada de toamnă-iarnă 2014-2015, Guvernul </w:t>
      </w:r>
    </w:p>
    <w:p w:rsidR="00AB54D6" w:rsidRPr="00AB54D6" w:rsidRDefault="00AB54D6" w:rsidP="00AB54D6">
      <w:pPr>
        <w:spacing w:after="0" w:line="240" w:lineRule="auto"/>
        <w:jc w:val="center"/>
        <w:rPr>
          <w:rFonts w:ascii="Times New Roman" w:eastAsia="Times New Roman" w:hAnsi="Times New Roman" w:cs="Times New Roman"/>
          <w:b/>
          <w:bCs/>
          <w:sz w:val="24"/>
          <w:szCs w:val="24"/>
          <w:lang w:val="en-US" w:eastAsia="ru-RU"/>
        </w:rPr>
      </w:pPr>
      <w:r w:rsidRPr="00AB54D6">
        <w:rPr>
          <w:rFonts w:ascii="Times New Roman" w:eastAsia="Times New Roman" w:hAnsi="Times New Roman" w:cs="Times New Roman"/>
          <w:b/>
          <w:bCs/>
          <w:sz w:val="24"/>
          <w:szCs w:val="24"/>
          <w:lang w:val="en-US" w:eastAsia="ru-RU"/>
        </w:rPr>
        <w:t xml:space="preserve">HOTĂRĂŞTE: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b/>
          <w:bCs/>
          <w:sz w:val="24"/>
          <w:szCs w:val="24"/>
          <w:lang w:val="en-US" w:eastAsia="ru-RU"/>
        </w:rPr>
        <w:t>1.</w:t>
      </w:r>
      <w:r w:rsidRPr="00AB54D6">
        <w:rPr>
          <w:rFonts w:ascii="Times New Roman" w:eastAsia="Times New Roman" w:hAnsi="Times New Roman" w:cs="Times New Roman"/>
          <w:sz w:val="24"/>
          <w:szCs w:val="24"/>
          <w:lang w:val="en-US" w:eastAsia="ru-RU"/>
        </w:rPr>
        <w:t xml:space="preserve"> Ministerele şi alte autorităţi administrative centrale: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a) vor</w:t>
      </w:r>
      <w:r w:rsidRPr="00AB54D6">
        <w:rPr>
          <w:rFonts w:ascii="Times New Roman" w:eastAsia="Times New Roman" w:hAnsi="Times New Roman" w:cs="Times New Roman"/>
          <w:sz w:val="24"/>
          <w:szCs w:val="24"/>
          <w:lang w:eastAsia="ru-RU"/>
        </w:rPr>
        <w:t xml:space="preserve"> </w:t>
      </w:r>
      <w:r w:rsidRPr="00AB54D6">
        <w:rPr>
          <w:rFonts w:ascii="Times New Roman" w:eastAsia="Times New Roman" w:hAnsi="Times New Roman" w:cs="Times New Roman"/>
          <w:sz w:val="24"/>
          <w:szCs w:val="24"/>
          <w:lang w:val="en-US" w:eastAsia="ru-RU"/>
        </w:rPr>
        <w:t xml:space="preserve">crea, în termen de 10 zile de la data publicării prezentei Hotărîri, comisii pentru organizarea, monitorizarea şi controlul pregătirii pentru sezonul rece al anului a instituţiilor şi întreprinderilor subordonate, inclusiv a obiectelor electroenergetice;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b) vor asigura executarea procesului de achiziţionare a resurselor energetice pentru instituţiile bugetare administrate şi instituie un control riguros asupra consumului de resurse energetice în vederea asigurării economisirii acestora, îndeplinirii măsurilor cu privire la conservarea energiei, precum şi a realizării lucrărilor de pregătire pentru perioada de toamnă-iarnă 2014-2015;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c) </w:t>
      </w:r>
      <w:proofErr w:type="gramStart"/>
      <w:r w:rsidRPr="00AB54D6">
        <w:rPr>
          <w:rFonts w:ascii="Times New Roman" w:eastAsia="Times New Roman" w:hAnsi="Times New Roman" w:cs="Times New Roman"/>
          <w:sz w:val="24"/>
          <w:szCs w:val="24"/>
          <w:lang w:val="en-US" w:eastAsia="ru-RU"/>
        </w:rPr>
        <w:t>vor</w:t>
      </w:r>
      <w:proofErr w:type="gramEnd"/>
      <w:r w:rsidRPr="00AB54D6">
        <w:rPr>
          <w:rFonts w:ascii="Times New Roman" w:eastAsia="Times New Roman" w:hAnsi="Times New Roman" w:cs="Times New Roman"/>
          <w:sz w:val="24"/>
          <w:szCs w:val="24"/>
          <w:lang w:val="en-US" w:eastAsia="ru-RU"/>
        </w:rPr>
        <w:t xml:space="preserve"> contribui la alimentarea fără întrerupere cu energie electrică a obiectivelor de importanţă vitală, precum şi a obiectivelor unde este inadmisibilă această întrerupere, asigurîndu-le pe acestea cu surse autonome;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d) </w:t>
      </w:r>
      <w:proofErr w:type="gramStart"/>
      <w:r w:rsidRPr="00AB54D6">
        <w:rPr>
          <w:rFonts w:ascii="Times New Roman" w:eastAsia="Times New Roman" w:hAnsi="Times New Roman" w:cs="Times New Roman"/>
          <w:sz w:val="24"/>
          <w:szCs w:val="24"/>
          <w:lang w:val="en-US" w:eastAsia="ru-RU"/>
        </w:rPr>
        <w:t>vor</w:t>
      </w:r>
      <w:proofErr w:type="gramEnd"/>
      <w:r w:rsidRPr="00AB54D6">
        <w:rPr>
          <w:rFonts w:ascii="Times New Roman" w:eastAsia="Times New Roman" w:hAnsi="Times New Roman" w:cs="Times New Roman"/>
          <w:sz w:val="24"/>
          <w:szCs w:val="24"/>
          <w:lang w:val="en-US" w:eastAsia="ru-RU"/>
        </w:rPr>
        <w:t xml:space="preserve"> obliga instituţiile bugetare subordonate să ţină sub control riguros respectarea limitelor mijloacelor financiare prevăzute în bugetele proprii pentru consumul de resurse energetice şi asigură, în caz de necesitate, reexaminarea acestora;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e) </w:t>
      </w:r>
      <w:proofErr w:type="gramStart"/>
      <w:r w:rsidRPr="00AB54D6">
        <w:rPr>
          <w:rFonts w:ascii="Times New Roman" w:eastAsia="Times New Roman" w:hAnsi="Times New Roman" w:cs="Times New Roman"/>
          <w:sz w:val="24"/>
          <w:szCs w:val="24"/>
          <w:lang w:val="en-US" w:eastAsia="ru-RU"/>
        </w:rPr>
        <w:t>vor</w:t>
      </w:r>
      <w:proofErr w:type="gramEnd"/>
      <w:r w:rsidRPr="00AB54D6">
        <w:rPr>
          <w:rFonts w:ascii="Times New Roman" w:eastAsia="Times New Roman" w:hAnsi="Times New Roman" w:cs="Times New Roman"/>
          <w:sz w:val="24"/>
          <w:szCs w:val="24"/>
          <w:lang w:val="en-US" w:eastAsia="ru-RU"/>
        </w:rPr>
        <w:t xml:space="preserve"> întreprinde, în mod obligatoriu, măsurile necesare privind stingerea datoriilor pentru resursele energetice şi serviciile comunale ale instituţiilor bugetare şi ale celor subordonate şi vor achita la timp plăţile curente pentru acestea;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f) </w:t>
      </w:r>
      <w:proofErr w:type="gramStart"/>
      <w:r w:rsidRPr="00AB54D6">
        <w:rPr>
          <w:rFonts w:ascii="Times New Roman" w:eastAsia="Times New Roman" w:hAnsi="Times New Roman" w:cs="Times New Roman"/>
          <w:sz w:val="24"/>
          <w:szCs w:val="24"/>
          <w:lang w:val="en-US" w:eastAsia="ru-RU"/>
        </w:rPr>
        <w:t>vor</w:t>
      </w:r>
      <w:proofErr w:type="gramEnd"/>
      <w:r w:rsidRPr="00AB54D6">
        <w:rPr>
          <w:rFonts w:ascii="Times New Roman" w:eastAsia="Times New Roman" w:hAnsi="Times New Roman" w:cs="Times New Roman"/>
          <w:sz w:val="24"/>
          <w:szCs w:val="24"/>
          <w:lang w:val="en-US" w:eastAsia="ru-RU"/>
        </w:rPr>
        <w:t xml:space="preserve"> aproba limitele cantitative (kWh, m</w:t>
      </w:r>
      <w:r w:rsidRPr="00AB54D6">
        <w:rPr>
          <w:rFonts w:ascii="Times New Roman" w:eastAsia="Times New Roman" w:hAnsi="Times New Roman" w:cs="Times New Roman"/>
          <w:sz w:val="24"/>
          <w:szCs w:val="24"/>
          <w:vertAlign w:val="superscript"/>
          <w:lang w:val="en-US" w:eastAsia="ru-RU"/>
        </w:rPr>
        <w:t>3</w:t>
      </w:r>
      <w:r w:rsidRPr="00AB54D6">
        <w:rPr>
          <w:rFonts w:ascii="Times New Roman" w:eastAsia="Times New Roman" w:hAnsi="Times New Roman" w:cs="Times New Roman"/>
          <w:sz w:val="24"/>
          <w:szCs w:val="24"/>
          <w:lang w:val="en-US" w:eastAsia="ru-RU"/>
        </w:rPr>
        <w:t>, Gcal) la consumul de resurse energetice şi la serviciile comunale, repartizate pe luni, şi exercită controlul asupra executării limitelor de consum de către instituţiile din subordine;</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g) vor prezenta, inclusiv instituţiile subordonate, Agenţiei pentru Eficienţă Energetică informaţia cu privire la măsurile de eficienţă energetică şi proiectele de valorificare a surselor de energie regenerabilă planificate pentru perioada 2014-2015, inclusiv vor formula propuneri pentru </w:t>
      </w:r>
      <w:r w:rsidRPr="00AB54D6">
        <w:rPr>
          <w:rFonts w:ascii="Times New Roman" w:eastAsia="Times New Roman" w:hAnsi="Times New Roman" w:cs="Times New Roman"/>
          <w:sz w:val="24"/>
          <w:szCs w:val="24"/>
          <w:lang w:val="en-US" w:eastAsia="ru-RU"/>
        </w:rPr>
        <w:lastRenderedPageBreak/>
        <w:t>dezvoltarea bazei de date a Agenţiei pentru Eficienţă Energetică în domeniul eficienţei energetice şi surselor de energie regenerabile.</w:t>
      </w:r>
    </w:p>
    <w:p w:rsidR="00AB54D6" w:rsidRPr="00AB54D6" w:rsidRDefault="00AB54D6" w:rsidP="00AB54D6">
      <w:pPr>
        <w:spacing w:before="120" w:after="0" w:line="240" w:lineRule="auto"/>
        <w:ind w:firstLine="562"/>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b/>
          <w:bCs/>
          <w:sz w:val="24"/>
          <w:szCs w:val="24"/>
          <w:lang w:val="en-US" w:eastAsia="ru-RU"/>
        </w:rPr>
        <w:t>2.</w:t>
      </w:r>
      <w:r w:rsidRPr="00AB54D6">
        <w:rPr>
          <w:rFonts w:ascii="Times New Roman" w:eastAsia="Times New Roman" w:hAnsi="Times New Roman" w:cs="Times New Roman"/>
          <w:sz w:val="24"/>
          <w:szCs w:val="24"/>
          <w:lang w:val="en-US" w:eastAsia="ru-RU"/>
        </w:rPr>
        <w:t xml:space="preserve"> Se recomandă autorităţilor administraţiei publice locale şi unităţii teritoriale autonome Găgăuzia: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a) </w:t>
      </w:r>
      <w:proofErr w:type="gramStart"/>
      <w:r w:rsidRPr="00AB54D6">
        <w:rPr>
          <w:rFonts w:ascii="Times New Roman" w:eastAsia="Times New Roman" w:hAnsi="Times New Roman" w:cs="Times New Roman"/>
          <w:sz w:val="24"/>
          <w:szCs w:val="24"/>
          <w:lang w:val="en-US" w:eastAsia="ru-RU"/>
        </w:rPr>
        <w:t>să</w:t>
      </w:r>
      <w:proofErr w:type="gramEnd"/>
      <w:r w:rsidRPr="00AB54D6">
        <w:rPr>
          <w:rFonts w:ascii="Times New Roman" w:eastAsia="Times New Roman" w:hAnsi="Times New Roman" w:cs="Times New Roman"/>
          <w:sz w:val="24"/>
          <w:szCs w:val="24"/>
          <w:lang w:val="en-US" w:eastAsia="ru-RU"/>
        </w:rPr>
        <w:t xml:space="preserve"> creeze comisii pentru organizarea, monitorizarea şi controlul pregătirii pentru sezonul rece al anului. În raioane comisiile vor fi conduse de preşedintele raionului, în unitatea teritorială autonomă Găgăuzia – de guvernator, în municipiul Chişinău – de Primarul General sau viceprimarul de ramură, iar în municipiul Bălţi – de primar;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b) să organizeze, pînă la 1 septembrie 2014, şedinţe de lucru în cadrul comisiilor create, cu participarea reprezentanţilor autorităţilor publice centrale interesate, în vederea soluţionării problemelor existente în ceea ce priveşte pregătirea obiectelor pentru sezonul rece;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c) să repartizeze pînă la 10 % din mijloacele virate la contul trezorerial cu destinaţie specială pentru pregătirea instituţiilor bugetare către sezonul rece 2014-2015, în conformitate cu bugetul aprobat;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d) să vireze zilnic, la contul trezorerial cu destinaţie specială, cel puţin 20 % din veniturile acumulate la bugetele unităţilor administrativ-teritoriale, suma din care va fi efectuată finanţarea cheltuielilor pentru procurarea la timp şi constituirea stocurilor de combustibil, achitarea datoriilor formate, în limitele alocaţiilor prevăzute în bugetul unităţii administrativ-teritoriale, precum şi pentru pregătirea obiectelor gestionate pentru perioada de toamnă-iarnă 2014-2015, conform deciziilor consiliilor locale;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e) să convoace cu regularitate, cel puţin o dată pe lună, şedinţe ale consiliilor sau comisiilor respective, în cadrul cărora vor fi examinate sarcinile privind pregătirea obiectelor şi a sistemelor de alimentare cu căldură, de aprovizionare cu apă şi de canalizare ale întreprinderilor gospodăriei comunale, fondului locativ, precum şi ale instituţiilor bugetare;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f) să organizeze executarea lucrărilor privind pregătirea către sezonul de încălzire a centralelor termice şi sistemelor de alimentare cu energie termică, precum şi reparaţia clădirilor obiectelor de menire social-culturală şi a blocurilor locative, inclusiv a sistemelor inginereşti interne, aflate în gestiune;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g) </w:t>
      </w:r>
      <w:proofErr w:type="gramStart"/>
      <w:r w:rsidRPr="00AB54D6">
        <w:rPr>
          <w:rFonts w:ascii="Times New Roman" w:eastAsia="Times New Roman" w:hAnsi="Times New Roman" w:cs="Times New Roman"/>
          <w:sz w:val="24"/>
          <w:szCs w:val="24"/>
          <w:lang w:val="en-US" w:eastAsia="ru-RU"/>
        </w:rPr>
        <w:t>să</w:t>
      </w:r>
      <w:proofErr w:type="gramEnd"/>
      <w:r w:rsidRPr="00AB54D6">
        <w:rPr>
          <w:rFonts w:ascii="Times New Roman" w:eastAsia="Times New Roman" w:hAnsi="Times New Roman" w:cs="Times New Roman"/>
          <w:sz w:val="24"/>
          <w:szCs w:val="24"/>
          <w:lang w:val="en-US" w:eastAsia="ru-RU"/>
        </w:rPr>
        <w:t xml:space="preserve"> examineze posibilităţile de acordare a unor compensaţii persoanelor defavorizate în vederea efectuării plăţilor pentru resursele energetice şi serviciile comunale;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h) </w:t>
      </w:r>
      <w:proofErr w:type="gramStart"/>
      <w:r w:rsidRPr="00AB54D6">
        <w:rPr>
          <w:rFonts w:ascii="Times New Roman" w:eastAsia="Times New Roman" w:hAnsi="Times New Roman" w:cs="Times New Roman"/>
          <w:sz w:val="24"/>
          <w:szCs w:val="24"/>
          <w:lang w:val="en-US" w:eastAsia="ru-RU"/>
        </w:rPr>
        <w:t>să</w:t>
      </w:r>
      <w:proofErr w:type="gramEnd"/>
      <w:r w:rsidRPr="00AB54D6">
        <w:rPr>
          <w:rFonts w:ascii="Times New Roman" w:eastAsia="Times New Roman" w:hAnsi="Times New Roman" w:cs="Times New Roman"/>
          <w:sz w:val="24"/>
          <w:szCs w:val="24"/>
          <w:lang w:val="en-US" w:eastAsia="ru-RU"/>
        </w:rPr>
        <w:t xml:space="preserve"> solicite de la gestionarii blocurilor locative organizarea achitării cu regularitate de către consumatori a plăţilor pentru resursele energetice şi serviciile comunale;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i) </w:t>
      </w:r>
      <w:proofErr w:type="gramStart"/>
      <w:r w:rsidRPr="00AB54D6">
        <w:rPr>
          <w:rFonts w:ascii="Times New Roman" w:eastAsia="Times New Roman" w:hAnsi="Times New Roman" w:cs="Times New Roman"/>
          <w:sz w:val="24"/>
          <w:szCs w:val="24"/>
          <w:lang w:val="en-US" w:eastAsia="ru-RU"/>
        </w:rPr>
        <w:t>să</w:t>
      </w:r>
      <w:proofErr w:type="gramEnd"/>
      <w:r w:rsidRPr="00AB54D6">
        <w:rPr>
          <w:rFonts w:ascii="Times New Roman" w:eastAsia="Times New Roman" w:hAnsi="Times New Roman" w:cs="Times New Roman"/>
          <w:sz w:val="24"/>
          <w:szCs w:val="24"/>
          <w:lang w:val="en-US" w:eastAsia="ru-RU"/>
        </w:rPr>
        <w:t xml:space="preserve"> studieze parametrii tehnici ai utilajului energetic în vederea determinării tipului şi volumului de resurse energetice necesare pentru activitatea instituţiilor bugetare în perioada de toamnă-iarnă 2014-2015, cu întocmirea listelor şi prezentarea informaţiei respective Ministerului Finanţelor, Agenţiei Achiziţii Publice şi Agenţiei pentru Eficienţă Energetică;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j) </w:t>
      </w:r>
      <w:proofErr w:type="gramStart"/>
      <w:r w:rsidRPr="00AB54D6">
        <w:rPr>
          <w:rFonts w:ascii="Times New Roman" w:eastAsia="Times New Roman" w:hAnsi="Times New Roman" w:cs="Times New Roman"/>
          <w:sz w:val="24"/>
          <w:szCs w:val="24"/>
          <w:lang w:val="en-US" w:eastAsia="ru-RU"/>
        </w:rPr>
        <w:t>să</w:t>
      </w:r>
      <w:proofErr w:type="gramEnd"/>
      <w:r w:rsidRPr="00AB54D6">
        <w:rPr>
          <w:rFonts w:ascii="Times New Roman" w:eastAsia="Times New Roman" w:hAnsi="Times New Roman" w:cs="Times New Roman"/>
          <w:sz w:val="24"/>
          <w:szCs w:val="24"/>
          <w:lang w:val="en-US" w:eastAsia="ru-RU"/>
        </w:rPr>
        <w:t xml:space="preserve"> monitorizeze calitatea cărbunelui importat şi corespunderea lui sortului şi capacităţii de ardere;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k) </w:t>
      </w:r>
      <w:proofErr w:type="gramStart"/>
      <w:r w:rsidRPr="00AB54D6">
        <w:rPr>
          <w:rFonts w:ascii="Times New Roman" w:eastAsia="Times New Roman" w:hAnsi="Times New Roman" w:cs="Times New Roman"/>
          <w:sz w:val="24"/>
          <w:szCs w:val="24"/>
          <w:lang w:val="en-US" w:eastAsia="ru-RU"/>
        </w:rPr>
        <w:t>să</w:t>
      </w:r>
      <w:proofErr w:type="gramEnd"/>
      <w:r w:rsidRPr="00AB54D6">
        <w:rPr>
          <w:rFonts w:ascii="Times New Roman" w:eastAsia="Times New Roman" w:hAnsi="Times New Roman" w:cs="Times New Roman"/>
          <w:sz w:val="24"/>
          <w:szCs w:val="24"/>
          <w:lang w:val="en-US" w:eastAsia="ru-RU"/>
        </w:rPr>
        <w:t xml:space="preserve"> contribuie la onorarea obligaţiilor contractuale de livrare a cărbunelui de către furnizorii selectaţi în urma licitaţiei;</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l) să raporteze Agenţiei pentru Eficienţă Energetică informaţia cu privire la asigurarea cu combustibil din biomasă a centralelor termice din gestiune, precum şi măsurile de eficienţă energetică şi proiectele de valorificare a surselor de energie regenerabilă planificate pentru perioada anilor 2014-2015;</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m) să </w:t>
      </w:r>
      <w:r w:rsidRPr="00AB54D6">
        <w:rPr>
          <w:rFonts w:ascii="Times New Roman" w:hAnsi="Times New Roman"/>
          <w:sz w:val="24"/>
          <w:szCs w:val="24"/>
        </w:rPr>
        <w:t xml:space="preserve">organizeze şedinţe de lucru cu participarea tuturor instituţiilor responsabile pentru asigurarea pregătirii economiei naţionale şi a sferei sociale pentru activitatea de toamnă-iarnă în perioada lunilor august-septembrie 2014 cu participarea reprezentanţilor </w:t>
      </w:r>
      <w:r w:rsidRPr="00AB54D6">
        <w:rPr>
          <w:rFonts w:ascii="Times New Roman" w:hAnsi="Times New Roman" w:cs="Times New Roman"/>
          <w:sz w:val="24"/>
          <w:szCs w:val="24"/>
        </w:rPr>
        <w:t>Inspectoratului Principal de Stat pentru Supravegherea Tehnică a Obiectelor Industriale Periculoase</w:t>
      </w:r>
      <w:r w:rsidRPr="00AB54D6">
        <w:rPr>
          <w:rFonts w:ascii="Times New Roman" w:hAnsi="Times New Roman"/>
          <w:sz w:val="24"/>
          <w:szCs w:val="24"/>
        </w:rPr>
        <w:t>.</w:t>
      </w:r>
    </w:p>
    <w:p w:rsidR="00AB54D6" w:rsidRPr="00AB54D6" w:rsidRDefault="00AB54D6" w:rsidP="00AB54D6">
      <w:pPr>
        <w:spacing w:before="120" w:after="0" w:line="240" w:lineRule="auto"/>
        <w:ind w:firstLine="562"/>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b/>
          <w:bCs/>
          <w:sz w:val="24"/>
          <w:szCs w:val="24"/>
          <w:lang w:val="en-US" w:eastAsia="ru-RU"/>
        </w:rPr>
        <w:t>3.</w:t>
      </w:r>
      <w:r w:rsidRPr="00AB54D6">
        <w:rPr>
          <w:rFonts w:ascii="Times New Roman" w:eastAsia="Times New Roman" w:hAnsi="Times New Roman" w:cs="Times New Roman"/>
          <w:sz w:val="24"/>
          <w:szCs w:val="24"/>
          <w:lang w:val="en-US" w:eastAsia="ru-RU"/>
        </w:rPr>
        <w:t xml:space="preserve"> Comisiile </w:t>
      </w:r>
      <w:proofErr w:type="gramStart"/>
      <w:r w:rsidRPr="00AB54D6">
        <w:rPr>
          <w:rFonts w:ascii="Times New Roman" w:eastAsia="Times New Roman" w:hAnsi="Times New Roman" w:cs="Times New Roman"/>
          <w:sz w:val="24"/>
          <w:szCs w:val="24"/>
          <w:lang w:val="en-US" w:eastAsia="ru-RU"/>
        </w:rPr>
        <w:t>create</w:t>
      </w:r>
      <w:proofErr w:type="gramEnd"/>
      <w:r w:rsidRPr="00AB54D6">
        <w:rPr>
          <w:rFonts w:ascii="Times New Roman" w:eastAsia="Times New Roman" w:hAnsi="Times New Roman" w:cs="Times New Roman"/>
          <w:sz w:val="24"/>
          <w:szCs w:val="24"/>
          <w:lang w:val="en-US" w:eastAsia="ru-RU"/>
        </w:rPr>
        <w:t xml:space="preserve"> conform punctelor 1 şi 2 din prezenta Hotărîre: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a) vor elabora şi aproba, în termen de 15 zile de la data publicării prezentei Hotărîri, programele şi planurile de măsuri ramurale şi teritoriale cu privire la pregătirea din timp pentru </w:t>
      </w:r>
      <w:r w:rsidRPr="00AB54D6">
        <w:rPr>
          <w:rFonts w:ascii="Times New Roman" w:eastAsia="Times New Roman" w:hAnsi="Times New Roman" w:cs="Times New Roman"/>
          <w:sz w:val="24"/>
          <w:szCs w:val="24"/>
          <w:lang w:val="en-US" w:eastAsia="ru-RU"/>
        </w:rPr>
        <w:lastRenderedPageBreak/>
        <w:t xml:space="preserve">buna funcţionare în perioada de toamnă-iarnă 2014-2015 a întreprinderilor şi a obiectelor subordonate (acordîndu-se prioritate fondului locativ şi obiectelor de menire socială, cu întocmirea graficelor de reparare a utilajului şi a instalaţiilor energetice, a centralelor şi a reţelelor termice, inclusiv sistemele interioare de încălzire a încăperilor şi a clădirilor gestionate, precum şi de procurare a combustibilului) şi vor asigura executarea lor, sub responsabilitatea personală a conducătorilor de prim rang;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b) vor prezenta, în termen de 20 de zile de la data publicării prezentei Hotărîri, Ministerului Economiei (cu referinţă la problemele complexului energetic), Ministerului Dezvoltării Regionale şi Construcţiilor (cu referinţă la pregătirea fondului locativ), Ministerului Mediului (Agenţia “Apele Moldovei”) (cu referinţă la sistemele de aprovizionare cu apă şi canalizare), programele şi planurile de măsuri elaborate şi aprobate conform alineatului doi al prezentului punct;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c) </w:t>
      </w:r>
      <w:proofErr w:type="gramStart"/>
      <w:r w:rsidRPr="00AB54D6">
        <w:rPr>
          <w:rFonts w:ascii="Times New Roman" w:eastAsia="Times New Roman" w:hAnsi="Times New Roman" w:cs="Times New Roman"/>
          <w:sz w:val="24"/>
          <w:szCs w:val="24"/>
          <w:lang w:val="en-US" w:eastAsia="ru-RU"/>
        </w:rPr>
        <w:t>vor</w:t>
      </w:r>
      <w:proofErr w:type="gramEnd"/>
      <w:r w:rsidRPr="00AB54D6">
        <w:rPr>
          <w:rFonts w:ascii="Times New Roman" w:eastAsia="Times New Roman" w:hAnsi="Times New Roman" w:cs="Times New Roman"/>
          <w:sz w:val="24"/>
          <w:szCs w:val="24"/>
          <w:lang w:val="en-US" w:eastAsia="ru-RU"/>
        </w:rPr>
        <w:t xml:space="preserve"> prezenta odată la 2 luni pînă la data de 20 a lunii respective în perioada august-decembrie 2014: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Ministerului Economiei – informaţia privind pregătirea sistemelor de încălzire ale instituţiilor bugetare şi ale fondului locativ pentru funcţionare în perioada de toamnă-iarnă 2014-2015, conform anexelor nr. </w:t>
      </w:r>
      <w:proofErr w:type="gramStart"/>
      <w:r w:rsidRPr="00AB54D6">
        <w:rPr>
          <w:rFonts w:ascii="Times New Roman" w:eastAsia="Times New Roman" w:hAnsi="Times New Roman" w:cs="Times New Roman"/>
          <w:sz w:val="24"/>
          <w:szCs w:val="24"/>
          <w:lang w:val="en-US" w:eastAsia="ru-RU"/>
        </w:rPr>
        <w:t>1 şi nr.</w:t>
      </w:r>
      <w:proofErr w:type="gramEnd"/>
      <w:r w:rsidRPr="00AB54D6">
        <w:rPr>
          <w:rFonts w:ascii="Times New Roman" w:eastAsia="Times New Roman" w:hAnsi="Times New Roman" w:cs="Times New Roman"/>
          <w:sz w:val="24"/>
          <w:szCs w:val="24"/>
          <w:lang w:val="en-US" w:eastAsia="ru-RU"/>
        </w:rPr>
        <w:t xml:space="preserve"> 2 la prezenta Hotărîre, însoţită de o notă textuală privind problemele şi dificultăţile care apar în procesul de pregătire pentru perioada de toamnă-iarnă şi desfăşurarea acestuia;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Ministerului Dezvoltării Regionale şi Construcţiilor – informaţia privind pregătirea fondului locativ pentru perioada de toamnă-iarnă 2014-2015, conform anexei nr. 3 la prezenta Hotărîre;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Ministerului Mediului (Agenţia “Apele Moldovei”) – informaţia privind pregătirea obiectelor de aprovizionare cu </w:t>
      </w:r>
      <w:proofErr w:type="gramStart"/>
      <w:r w:rsidRPr="00AB54D6">
        <w:rPr>
          <w:rFonts w:ascii="Times New Roman" w:eastAsia="Times New Roman" w:hAnsi="Times New Roman" w:cs="Times New Roman"/>
          <w:sz w:val="24"/>
          <w:szCs w:val="24"/>
          <w:lang w:val="en-US" w:eastAsia="ru-RU"/>
        </w:rPr>
        <w:t>apă</w:t>
      </w:r>
      <w:proofErr w:type="gramEnd"/>
      <w:r w:rsidRPr="00AB54D6">
        <w:rPr>
          <w:rFonts w:ascii="Times New Roman" w:eastAsia="Times New Roman" w:hAnsi="Times New Roman" w:cs="Times New Roman"/>
          <w:sz w:val="24"/>
          <w:szCs w:val="24"/>
          <w:lang w:val="en-US" w:eastAsia="ru-RU"/>
        </w:rPr>
        <w:t xml:space="preserve"> şi de canalizare pentru funcţionare în perioada de toamnă-iarnă 2014-2015, conform anexei nr. </w:t>
      </w:r>
      <w:proofErr w:type="gramStart"/>
      <w:r w:rsidRPr="00AB54D6">
        <w:rPr>
          <w:rFonts w:ascii="Times New Roman" w:eastAsia="Times New Roman" w:hAnsi="Times New Roman" w:cs="Times New Roman"/>
          <w:sz w:val="24"/>
          <w:szCs w:val="24"/>
          <w:lang w:val="en-US" w:eastAsia="ru-RU"/>
        </w:rPr>
        <w:t>4 la prezenta Hotărîre, însoţită, în mod obligatoriu, de o notă textuală (informativă) la compartimentele I, II şi III.</w:t>
      </w:r>
      <w:proofErr w:type="gramEnd"/>
      <w:r w:rsidRPr="00AB54D6">
        <w:rPr>
          <w:rFonts w:ascii="Times New Roman" w:eastAsia="Times New Roman" w:hAnsi="Times New Roman" w:cs="Times New Roman"/>
          <w:sz w:val="24"/>
          <w:szCs w:val="24"/>
          <w:lang w:val="en-US" w:eastAsia="ru-RU"/>
        </w:rPr>
        <w:t xml:space="preserve"> Nota respectivă va conţine: reflectarea principalelor probleme cu care se confruntă întreprinderea şi căile de soluţionare a acestora; lucrările executate pentru renovarea reţelelor de alimentare cu apă şi de canalizare (utilaj hidroedilitar etc.) faţă de sezonul rece al anului trecut; mijloacele financiare alocate (suma) şi sursele; acţiunile întreprinse în scopul îmbunătăţirii activităţii întreprinderilor din ramura respectivă etc.; aportul bugetelor locale la dezvoltarea activităţii întreprinderilor din ramura respectivă; măsurile întreprinse în această direcţie de autorităţile administraţiei publice locale de ambele niveluri;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Agenţiei pentru Eficienţă Energetică – informaţia conform anexelor nr. </w:t>
      </w:r>
      <w:proofErr w:type="gramStart"/>
      <w:r w:rsidRPr="00AB54D6">
        <w:rPr>
          <w:rFonts w:ascii="Times New Roman" w:eastAsia="Times New Roman" w:hAnsi="Times New Roman" w:cs="Times New Roman"/>
          <w:sz w:val="24"/>
          <w:szCs w:val="24"/>
          <w:lang w:val="en-US" w:eastAsia="ru-RU"/>
        </w:rPr>
        <w:t>1-4 la prezenta Hotărîre, însoţită de o notă textuală după caz.</w:t>
      </w:r>
      <w:proofErr w:type="gramEnd"/>
    </w:p>
    <w:p w:rsidR="00AB54D6" w:rsidRPr="00AB54D6" w:rsidRDefault="00AB54D6" w:rsidP="00AB54D6">
      <w:pPr>
        <w:spacing w:after="0" w:line="240" w:lineRule="auto"/>
        <w:ind w:firstLine="567"/>
        <w:jc w:val="both"/>
        <w:rPr>
          <w:rFonts w:ascii="Times New Roman" w:hAnsi="Times New Roman" w:cs="Times New Roman"/>
          <w:sz w:val="24"/>
          <w:szCs w:val="24"/>
        </w:rPr>
      </w:pPr>
      <w:r w:rsidRPr="00AB54D6">
        <w:rPr>
          <w:rFonts w:ascii="Times New Roman" w:hAnsi="Times New Roman" w:cs="Times New Roman"/>
          <w:sz w:val="24"/>
          <w:szCs w:val="24"/>
        </w:rPr>
        <w:t>Inspectoratului Principal de Stat pentru Supravegherea Tehnică a Obiectelor Industriale Periculoase – informaţia privind îndeplinirea prevederilor Actului de constatare a gradului de pregătire tehnică pentru funcţionare sezonieră/ permanentă a sistemului de gaze, conform anexei nr. 6 la prezenta hotărîre.</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b/>
          <w:bCs/>
          <w:sz w:val="24"/>
          <w:szCs w:val="24"/>
          <w:lang w:val="en-US" w:eastAsia="ru-RU"/>
        </w:rPr>
        <w:t>4.</w:t>
      </w:r>
      <w:r w:rsidRPr="00AB54D6">
        <w:rPr>
          <w:rFonts w:ascii="Times New Roman" w:eastAsia="Times New Roman" w:hAnsi="Times New Roman" w:cs="Times New Roman"/>
          <w:sz w:val="24"/>
          <w:szCs w:val="24"/>
          <w:lang w:val="en-US" w:eastAsia="ru-RU"/>
        </w:rPr>
        <w:t xml:space="preserve"> Se recomandă primăriilor municipiilor, oraşelor, comunelor şi satelor: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a) să asigure, pînă la finele lunii septembrie, inspectarea fondului locativ, indiferent de forma de proprietate, în vederea întreprinderii măsurilor de conservare a energiei în blocurile locative cu multe etaje, fapt despre care vor informa în scris Ministerul Dezvoltării Regionale şi Construcţiilor către 1 octombrie 2014;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b) </w:t>
      </w:r>
      <w:proofErr w:type="gramStart"/>
      <w:r w:rsidRPr="00AB54D6">
        <w:rPr>
          <w:rFonts w:ascii="Times New Roman" w:eastAsia="Times New Roman" w:hAnsi="Times New Roman" w:cs="Times New Roman"/>
          <w:sz w:val="24"/>
          <w:szCs w:val="24"/>
          <w:lang w:val="en-US" w:eastAsia="ru-RU"/>
        </w:rPr>
        <w:t>să</w:t>
      </w:r>
      <w:proofErr w:type="gramEnd"/>
      <w:r w:rsidRPr="00AB54D6">
        <w:rPr>
          <w:rFonts w:ascii="Times New Roman" w:eastAsia="Times New Roman" w:hAnsi="Times New Roman" w:cs="Times New Roman"/>
          <w:sz w:val="24"/>
          <w:szCs w:val="24"/>
          <w:lang w:val="en-US" w:eastAsia="ru-RU"/>
        </w:rPr>
        <w:t xml:space="preserve"> contribuie la constituirea şi funcţionarea asociaţiilor proprietarilor de locuinţe privatizate şi a asociaţiilor de coproprietari în condominiu;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c) </w:t>
      </w:r>
      <w:proofErr w:type="gramStart"/>
      <w:r w:rsidRPr="00AB54D6">
        <w:rPr>
          <w:rFonts w:ascii="Times New Roman" w:eastAsia="Times New Roman" w:hAnsi="Times New Roman" w:cs="Times New Roman"/>
          <w:sz w:val="24"/>
          <w:szCs w:val="24"/>
          <w:lang w:val="en-US" w:eastAsia="ru-RU"/>
        </w:rPr>
        <w:t>să</w:t>
      </w:r>
      <w:proofErr w:type="gramEnd"/>
      <w:r w:rsidRPr="00AB54D6">
        <w:rPr>
          <w:rFonts w:ascii="Times New Roman" w:eastAsia="Times New Roman" w:hAnsi="Times New Roman" w:cs="Times New Roman"/>
          <w:sz w:val="24"/>
          <w:szCs w:val="24"/>
          <w:lang w:val="en-US" w:eastAsia="ru-RU"/>
        </w:rPr>
        <w:t xml:space="preserve"> contribuie la micşorarea cheltuielilor pentru energie şi resurse energetice prin implementarea proiectelor privind majorarea eficienţei energetice la obiectele de menire social-culturală şi blocurile locative aflate în gestiune;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d) să oblige gestionarii fondului locativ să verifice numărul de persoane ce locuiesc în apartamentele închiriate, pentru a lua în considerare la calcularea plăţii pentru deservirea blocului, consumul de gaze, apă potabilă şi caldă menajeră, energie electrică şi utilizarea suprafeţelor comune ale blocului de toate persoanele, inclusiv chiriaşii;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e) să permită furnizorilor de energie termică, în cazurile posibile, conectarea înainte de demararea şi deconectarea după terminarea sezonului de încălzire, în funcţie de temperatura aerului, </w:t>
      </w:r>
      <w:r w:rsidRPr="00AB54D6">
        <w:rPr>
          <w:rFonts w:ascii="Times New Roman" w:eastAsia="Times New Roman" w:hAnsi="Times New Roman" w:cs="Times New Roman"/>
          <w:sz w:val="24"/>
          <w:szCs w:val="24"/>
          <w:lang w:val="en-US" w:eastAsia="ru-RU"/>
        </w:rPr>
        <w:lastRenderedPageBreak/>
        <w:t xml:space="preserve">a instituţiilor medicale, şcolare şi preşcolare şi a unor instituţii bugetare, a blocurilor locative care achită integral şi cu regularitate plata pentru energia termică consumată, la solicitarea acestora;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f) să asigure, pînă la 1 octombrie 2014, ajustarea tarifelor, după caz, la alimentarea cu apă şi canalizare, la serviciile de deservire a blocurilor locative şi închirierea apartamentelor şi să aprobe tarife economic argumentate, care vor acoperi cheltuielile efective;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g) să oblige gestionarii blocurilor locative să efectueze, pînă la 1 octombrie 2014, toate lucrările de deservire tehnică a sistemelor inginereşti interne şi să încheie, în caz de necesitate, contracte cu furnizorii de energie termică şi cu alţi prestatori de servicii comunale;</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 h) </w:t>
      </w:r>
      <w:proofErr w:type="gramStart"/>
      <w:r w:rsidRPr="00AB54D6">
        <w:rPr>
          <w:rFonts w:ascii="Times New Roman" w:hAnsi="Times New Roman"/>
          <w:sz w:val="24"/>
          <w:szCs w:val="24"/>
        </w:rPr>
        <w:t>să</w:t>
      </w:r>
      <w:proofErr w:type="gramEnd"/>
      <w:r w:rsidRPr="00AB54D6">
        <w:rPr>
          <w:rFonts w:ascii="Times New Roman" w:hAnsi="Times New Roman"/>
          <w:sz w:val="24"/>
          <w:szCs w:val="24"/>
        </w:rPr>
        <w:t xml:space="preserve"> prevadă asigurarea reparaţiei şi deservirii tehnice a centralelor termice autonome ale clădirilor şcolare şi preşcolare cu atragerea în acest scop a </w:t>
      </w:r>
      <w:r w:rsidRPr="00AB54D6">
        <w:rPr>
          <w:rFonts w:ascii="Times New Roman" w:hAnsi="Times New Roman"/>
          <w:sz w:val="24"/>
          <w:szCs w:val="24"/>
          <w:lang w:val="ro-MO"/>
        </w:rPr>
        <w:t>organizaţiilor de întreţinere specializate autorizate în domeniul menţionat create</w:t>
      </w:r>
      <w:r w:rsidRPr="00AB54D6">
        <w:rPr>
          <w:rFonts w:ascii="Times New Roman" w:hAnsi="Times New Roman"/>
          <w:sz w:val="24"/>
          <w:szCs w:val="24"/>
        </w:rPr>
        <w:t xml:space="preserve"> </w:t>
      </w:r>
      <w:r w:rsidRPr="00AB54D6">
        <w:rPr>
          <w:rFonts w:ascii="Times New Roman" w:hAnsi="Times New Roman"/>
          <w:sz w:val="24"/>
          <w:szCs w:val="24"/>
          <w:lang w:val="ro-MO"/>
        </w:rPr>
        <w:t>pe lângă consiliile raionale.</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b/>
          <w:bCs/>
          <w:sz w:val="24"/>
          <w:szCs w:val="24"/>
          <w:lang w:val="en-US" w:eastAsia="ru-RU"/>
        </w:rPr>
        <w:t>5.</w:t>
      </w:r>
      <w:r w:rsidRPr="00AB54D6">
        <w:rPr>
          <w:rFonts w:ascii="Times New Roman" w:eastAsia="Times New Roman" w:hAnsi="Times New Roman" w:cs="Times New Roman"/>
          <w:sz w:val="24"/>
          <w:szCs w:val="24"/>
          <w:lang w:val="en-US" w:eastAsia="ru-RU"/>
        </w:rPr>
        <w:t xml:space="preserve"> Conducătorii instituţiilor bugetare: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a) </w:t>
      </w:r>
      <w:proofErr w:type="gramStart"/>
      <w:r w:rsidRPr="00AB54D6">
        <w:rPr>
          <w:rFonts w:ascii="Times New Roman" w:eastAsia="Times New Roman" w:hAnsi="Times New Roman" w:cs="Times New Roman"/>
          <w:sz w:val="24"/>
          <w:szCs w:val="24"/>
          <w:lang w:val="en-US" w:eastAsia="ru-RU"/>
        </w:rPr>
        <w:t>vor</w:t>
      </w:r>
      <w:proofErr w:type="gramEnd"/>
      <w:r w:rsidRPr="00AB54D6">
        <w:rPr>
          <w:rFonts w:ascii="Times New Roman" w:eastAsia="Times New Roman" w:hAnsi="Times New Roman" w:cs="Times New Roman"/>
          <w:sz w:val="24"/>
          <w:szCs w:val="24"/>
          <w:lang w:val="en-US" w:eastAsia="ru-RU"/>
        </w:rPr>
        <w:t xml:space="preserve"> finaliza, pînă la 15 august 2014, inventarierea încăperilor şi obiectelor din gestiune în vederea optimizării cheltuielilor financiare, selectării şi excluderii de la balanţa energetică a celor neutilizate;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b) </w:t>
      </w:r>
      <w:proofErr w:type="gramStart"/>
      <w:r w:rsidRPr="00AB54D6">
        <w:rPr>
          <w:rFonts w:ascii="Times New Roman" w:eastAsia="Times New Roman" w:hAnsi="Times New Roman" w:cs="Times New Roman"/>
          <w:sz w:val="24"/>
          <w:szCs w:val="24"/>
          <w:lang w:val="en-US" w:eastAsia="ru-RU"/>
        </w:rPr>
        <w:t>vor</w:t>
      </w:r>
      <w:proofErr w:type="gramEnd"/>
      <w:r w:rsidRPr="00AB54D6">
        <w:rPr>
          <w:rFonts w:ascii="Times New Roman" w:eastAsia="Times New Roman" w:hAnsi="Times New Roman" w:cs="Times New Roman"/>
          <w:sz w:val="24"/>
          <w:szCs w:val="24"/>
          <w:lang w:val="en-US" w:eastAsia="ru-RU"/>
        </w:rPr>
        <w:t xml:space="preserve"> întreprinde, pînă la 1 octombrie 2014, verificarea metrologică a contoarelor pentru evidenţa consumurilor de energie electrică şi termică, de gaze naturale şi apă, utilizînd în acest scop alocaţiile bugetare şi mijloacele financiare din contul cu destinaţie specială.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b/>
          <w:bCs/>
          <w:sz w:val="24"/>
          <w:szCs w:val="24"/>
          <w:lang w:val="en-US" w:eastAsia="ru-RU"/>
        </w:rPr>
        <w:t>6.</w:t>
      </w:r>
      <w:r w:rsidRPr="00AB54D6">
        <w:rPr>
          <w:rFonts w:ascii="Times New Roman" w:eastAsia="Times New Roman" w:hAnsi="Times New Roman" w:cs="Times New Roman"/>
          <w:sz w:val="24"/>
          <w:szCs w:val="24"/>
          <w:lang w:val="en-US" w:eastAsia="ru-RU"/>
        </w:rPr>
        <w:t xml:space="preserve"> Ministerul Finanţelor: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a) va gestiona mijloacele destinate pregătirii economiei naţionale şi a sferei sociale pentru activitate în perioada de toamnă-iarnă 2014-2015 în baza prevederilor Regulamentului privind gestionarea mijloacelor contului trezorerial cu destinaţie specială de pregătire a economiei naţionale şi a sferei sociale pentru activitate în perioada de toamnă-iarnă 2014-2015, conform anexei nr. 5 la prezenta Hotărîre;</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b)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executa deciziile Comisiei guvernamentale pentru redresarea situaţiei din complexul energetic, conform prevederilor prezentei Hotărîri;</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c) va prezenta, o dată la două luni, Comisiei guvernamentale pentru redresarea situaţiei din complexul energetic informaţia privind executarea şi evidenţa mijloacelor destinate pregătirii economiei naţionale şi a sferei sociale pentru activitate în perioada de toamnă-iarnă 2014-2015, precum şi informaţia privind soldurile alocaţiilor bugetare pe articolele şi alineatele specificate la punctul 2 din anexa nr. 5 la prezenta Hotărîre;</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d)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examina posibilitatea alocării suficiente a surselor financiare necesare Agenţiei Rezerve Materiale, pentru completarea stocurilor rezervelor material ale statului, în scopul ridicării gradului de securitate în complexul energetic.</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b/>
          <w:bCs/>
          <w:sz w:val="24"/>
          <w:szCs w:val="24"/>
          <w:lang w:val="en-US" w:eastAsia="ru-RU"/>
        </w:rPr>
        <w:t>7.</w:t>
      </w:r>
      <w:r w:rsidRPr="00AB54D6">
        <w:rPr>
          <w:rFonts w:ascii="Times New Roman" w:eastAsia="Times New Roman" w:hAnsi="Times New Roman" w:cs="Times New Roman"/>
          <w:sz w:val="24"/>
          <w:szCs w:val="24"/>
          <w:lang w:val="en-US" w:eastAsia="ru-RU"/>
        </w:rPr>
        <w:t xml:space="preserve"> Ministerul Economiei: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a)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asigura monitorizarea efectuării lucrărilor de reparaţie la întreprinderile energetice administrate, conform programelor de reparaţii şi a planurilor de investiţii aprobate;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b)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asigura finisarea lucrărilor de construcţie şi montaj a gazoductului de importanţă naţională, Ungheni-Iaşi;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c)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monitoriza implementarea proiectelor de construcţie pentru obiectele publice a centralelor termice care funcţionează pe bază de biomasă;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d)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obliga întreprinderile sectorului electroenergetic să completeze stocurile de materiale, piese de schimb şi utilaje necesare pentru lichidarea posibilelor consecinţe ale situaţiilor excepţionale în perioada de toamnă-iarnă;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e)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asigura, prin intermediul SA “Moldovagaz”, aprovizionarea fiabilă, permanentă a tuturor consumatorilor din republică cu gaze naturale, în volumul necesar;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f) va asigura, pînă la 15 octombrie 2014, finalizarea lucrărilor de pregătire pentru sezonul rece a utilajului de bază şi a celui auxiliar, precum şi a reţelelor termice la SA “Centrala Electrică cu Termoficare nr. </w:t>
      </w:r>
      <w:proofErr w:type="gramStart"/>
      <w:r w:rsidRPr="00AB54D6">
        <w:rPr>
          <w:rFonts w:ascii="Times New Roman" w:eastAsia="Times New Roman" w:hAnsi="Times New Roman" w:cs="Times New Roman"/>
          <w:sz w:val="24"/>
          <w:szCs w:val="24"/>
          <w:lang w:val="en-US" w:eastAsia="ru-RU"/>
        </w:rPr>
        <w:t>1, municipiul Chişinău”, SA “Centrala Electrică cu Termoficare nr.</w:t>
      </w:r>
      <w:proofErr w:type="gramEnd"/>
      <w:r w:rsidRPr="00AB54D6">
        <w:rPr>
          <w:rFonts w:ascii="Times New Roman" w:eastAsia="Times New Roman" w:hAnsi="Times New Roman" w:cs="Times New Roman"/>
          <w:sz w:val="24"/>
          <w:szCs w:val="24"/>
          <w:lang w:val="en-US" w:eastAsia="ru-RU"/>
        </w:rPr>
        <w:t xml:space="preserve"> 2, municipiul Chişinău” şi SA “Centrala Electrică cu Termoficare Nord, municipiul Bălţi”;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g)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asigura balanţa energiei electrice, pe toată perioada anului, conform contractelor încheiate de către întreprinderile electroenergetice;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lastRenderedPageBreak/>
        <w:t xml:space="preserve">h)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acorda, la solicitarea comisiilor create conform punctelor 1 şi 2 din prezenta Hotărîre, servicii de consultanţă referitor la pregătirea obiectelor complexului energetic către sezonul rece;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i)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generaliza informaţia privind pregătirea obiectivelor energetice către sezonul rece, precum şi funcţionarea lor în această perioadă, pe care o va prezenta odată la două luni Comisiei guvernamentale pentru redresarea situaţiei din complexul energetic;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j)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aproba, după caz, graficele de temperatură pentru regimurile de lucru ale sistemelor centralizate de alimentare cu energie termică din mun. </w:t>
      </w:r>
      <w:proofErr w:type="gramStart"/>
      <w:r w:rsidRPr="00AB54D6">
        <w:rPr>
          <w:rFonts w:ascii="Times New Roman" w:eastAsia="Times New Roman" w:hAnsi="Times New Roman" w:cs="Times New Roman"/>
          <w:sz w:val="24"/>
          <w:szCs w:val="24"/>
          <w:lang w:val="en-US" w:eastAsia="ru-RU"/>
        </w:rPr>
        <w:t>Chişinău şi mun.</w:t>
      </w:r>
      <w:proofErr w:type="gramEnd"/>
      <w:r w:rsidRPr="00AB54D6">
        <w:rPr>
          <w:rFonts w:ascii="Times New Roman" w:eastAsia="Times New Roman" w:hAnsi="Times New Roman" w:cs="Times New Roman"/>
          <w:sz w:val="24"/>
          <w:szCs w:val="24"/>
          <w:lang w:val="en-US" w:eastAsia="ru-RU"/>
        </w:rPr>
        <w:t xml:space="preserve"> Bălţi;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k) va asigura, prin intermediul reprezentantului în Consiliul de Administrare al Fondului pentru Eficienţă Energetică, selectarea şi finanţarea proiectelor cu un impact major în domeniul eficienţei energetice şi utilizării resurselor regenerabile de energie;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l)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contribui la atragerea granturilor şi a investiţiilor străine în reabilitarea şi retehnologizarea utilajelor întreprinderilor energetice şi a sistemelor de alimentare cu energie termică.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b/>
          <w:bCs/>
          <w:sz w:val="24"/>
          <w:szCs w:val="24"/>
          <w:lang w:val="en-US" w:eastAsia="ru-RU"/>
        </w:rPr>
        <w:t>8.</w:t>
      </w:r>
      <w:r w:rsidRPr="00AB54D6">
        <w:rPr>
          <w:rFonts w:ascii="Times New Roman" w:eastAsia="Times New Roman" w:hAnsi="Times New Roman" w:cs="Times New Roman"/>
          <w:sz w:val="24"/>
          <w:szCs w:val="24"/>
          <w:lang w:val="en-US" w:eastAsia="ru-RU"/>
        </w:rPr>
        <w:t xml:space="preserve"> Ministerul Dezvoltării Regionale şi Construcţiilor, în scopul pregătirii fondului locativ pentru sezonul rece: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a)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monitoriza lucrările de pregătire a fondului locativ către sezonul rece, precum şi funcţionarea acestuia în perioada respectivă, acordînd serviciile consultative şi metodologice necesare;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b)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colecta informaţiile despre pregătirea fondului locativ din localităţile ţării pentru perioada toamnă-iarnă, prezentîndu-le o dată la două luni Comisiei guvernamentale pentru redresarea situaţiei din complexul energetic.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b/>
          <w:bCs/>
          <w:sz w:val="24"/>
          <w:szCs w:val="24"/>
          <w:lang w:val="en-US" w:eastAsia="ru-RU"/>
        </w:rPr>
        <w:t>9.</w:t>
      </w:r>
      <w:r w:rsidRPr="00AB54D6">
        <w:rPr>
          <w:rFonts w:ascii="Times New Roman" w:eastAsia="Times New Roman" w:hAnsi="Times New Roman" w:cs="Times New Roman"/>
          <w:sz w:val="24"/>
          <w:szCs w:val="24"/>
          <w:lang w:val="en-US" w:eastAsia="ru-RU"/>
        </w:rPr>
        <w:t xml:space="preserve"> Ministerul Mediului (Agenţia “Apele Moldovei”), în scopul pregătirii sistemelor de alimentare cu </w:t>
      </w:r>
      <w:proofErr w:type="gramStart"/>
      <w:r w:rsidRPr="00AB54D6">
        <w:rPr>
          <w:rFonts w:ascii="Times New Roman" w:eastAsia="Times New Roman" w:hAnsi="Times New Roman" w:cs="Times New Roman"/>
          <w:sz w:val="24"/>
          <w:szCs w:val="24"/>
          <w:lang w:val="en-US" w:eastAsia="ru-RU"/>
        </w:rPr>
        <w:t>apă</w:t>
      </w:r>
      <w:proofErr w:type="gramEnd"/>
      <w:r w:rsidRPr="00AB54D6">
        <w:rPr>
          <w:rFonts w:ascii="Times New Roman" w:eastAsia="Times New Roman" w:hAnsi="Times New Roman" w:cs="Times New Roman"/>
          <w:sz w:val="24"/>
          <w:szCs w:val="24"/>
          <w:lang w:val="en-US" w:eastAsia="ru-RU"/>
        </w:rPr>
        <w:t xml:space="preserve"> şi de canalizare pentru funcţionare în sezonul rece: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a)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colecta informaţiile privind pregătirea sistemelor de alimentare cu apă şi de canalizare pentru funcţionare în sezonul rece, prezentîndu-le o dată la două luni Comisiei guvernamentale pentru redresarea situaţiei din complexul energetic;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b)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contribui, în comun cu autorităţile administraţiei publice locale, la atragerea granturilor şi a investiţiilor străine în reabilitarea şi retehnologizarea obiectelor de aprovizionare cu apă şi de evacuare a apelor uzate.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b/>
          <w:bCs/>
          <w:sz w:val="24"/>
          <w:szCs w:val="24"/>
          <w:lang w:val="en-US" w:eastAsia="ru-RU"/>
        </w:rPr>
        <w:t>10.</w:t>
      </w:r>
      <w:r w:rsidRPr="00AB54D6">
        <w:rPr>
          <w:rFonts w:ascii="Times New Roman" w:eastAsia="Times New Roman" w:hAnsi="Times New Roman" w:cs="Times New Roman"/>
          <w:sz w:val="24"/>
          <w:szCs w:val="24"/>
          <w:lang w:val="en-US" w:eastAsia="ru-RU"/>
        </w:rPr>
        <w:t xml:space="preserve"> Ministerul Transporturilor şi Infrastructurii Drumurilor: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a)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asigura pregătirea, pentru activitatea în condiţii de iarnă, a bazelor de producere şi a încăperilor, a maşinilor şi a utilajelor speciale preconizate pentru deszăpezirea şi combaterea gheţuşului pe drumurile publice;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b)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coordona pregătirea şi depozitarea cantităţilor necesare de materiale antiderapante (nisip, sare tehnică, amestec de nisip cu sare);</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c)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examina posibilitatea de a forma la nivel republican echipe mobile dotate pentru intervenirea la necesitate la dezăpezirea drumurilor atît de acces cît şi în localităţi.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b/>
          <w:bCs/>
          <w:sz w:val="24"/>
          <w:szCs w:val="24"/>
          <w:lang w:val="en-US" w:eastAsia="ru-RU"/>
        </w:rPr>
        <w:t>11.</w:t>
      </w:r>
      <w:r w:rsidRPr="00AB54D6">
        <w:rPr>
          <w:rFonts w:ascii="Times New Roman" w:eastAsia="Times New Roman" w:hAnsi="Times New Roman" w:cs="Times New Roman"/>
          <w:sz w:val="24"/>
          <w:szCs w:val="24"/>
          <w:lang w:val="en-US" w:eastAsia="ru-RU"/>
        </w:rPr>
        <w:t xml:space="preserve"> Ministerul Educaţiei:</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a)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colecta informaţia privind necesităţile de resurse energetice de la instituţiile de învăţămînt din subordine;</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b)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repartiza instituţiilor de învăţămînt din subordine mijloacele financiare necesare achiziţionării resurselor energetice pentru sezonul rece 2014-2015.</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b/>
          <w:bCs/>
          <w:sz w:val="24"/>
          <w:szCs w:val="24"/>
          <w:lang w:val="en-US" w:eastAsia="ru-RU"/>
        </w:rPr>
        <w:t>12.</w:t>
      </w:r>
      <w:r w:rsidRPr="00AB54D6">
        <w:rPr>
          <w:rFonts w:ascii="Times New Roman" w:eastAsia="Times New Roman" w:hAnsi="Times New Roman" w:cs="Times New Roman"/>
          <w:sz w:val="24"/>
          <w:szCs w:val="24"/>
          <w:lang w:val="en-US" w:eastAsia="ru-RU"/>
        </w:rPr>
        <w:t xml:space="preserve"> Instituţiile de învăţămînt din subordinea Ministerului Educaţiei:</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a) vor demara toate procedurile de achiziţie a resurselor energetice necesare pentru sezonul rece 2014-2015 pînă la 1 septembrie 2014 şi vor informa Ministerul Educaţiei despre rezultatele acestora;</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b) </w:t>
      </w:r>
      <w:proofErr w:type="gramStart"/>
      <w:r w:rsidRPr="00AB54D6">
        <w:rPr>
          <w:rFonts w:ascii="Times New Roman" w:eastAsia="Times New Roman" w:hAnsi="Times New Roman" w:cs="Times New Roman"/>
          <w:sz w:val="24"/>
          <w:szCs w:val="24"/>
          <w:lang w:val="en-US" w:eastAsia="ru-RU"/>
        </w:rPr>
        <w:t>vor</w:t>
      </w:r>
      <w:proofErr w:type="gramEnd"/>
      <w:r w:rsidRPr="00AB54D6">
        <w:rPr>
          <w:rFonts w:ascii="Times New Roman" w:eastAsia="Times New Roman" w:hAnsi="Times New Roman" w:cs="Times New Roman"/>
          <w:sz w:val="24"/>
          <w:szCs w:val="24"/>
          <w:lang w:val="en-US" w:eastAsia="ru-RU"/>
        </w:rPr>
        <w:t xml:space="preserve"> informa lunar Ministerul Educaţiei referitor la stocul de resurse energetice, precum şi despre utilizarea acestora.</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eastAsia="ru-RU"/>
        </w:rPr>
      </w:pPr>
      <w:r w:rsidRPr="00AB54D6">
        <w:rPr>
          <w:rFonts w:ascii="Times New Roman" w:eastAsia="Times New Roman" w:hAnsi="Times New Roman" w:cs="Times New Roman"/>
          <w:b/>
          <w:bCs/>
          <w:sz w:val="24"/>
          <w:szCs w:val="24"/>
          <w:lang w:val="en-US" w:eastAsia="ru-RU"/>
        </w:rPr>
        <w:t>13.</w:t>
      </w:r>
      <w:r w:rsidRPr="00AB54D6">
        <w:rPr>
          <w:rFonts w:ascii="Times New Roman" w:eastAsia="Times New Roman" w:hAnsi="Times New Roman" w:cs="Times New Roman"/>
          <w:sz w:val="24"/>
          <w:szCs w:val="24"/>
          <w:lang w:val="en-US" w:eastAsia="ru-RU"/>
        </w:rPr>
        <w:t xml:space="preserve"> Agenţia Rezerve Materiale</w:t>
      </w:r>
      <w:r w:rsidRPr="00AB54D6">
        <w:rPr>
          <w:rFonts w:ascii="Times New Roman" w:eastAsia="Times New Roman" w:hAnsi="Times New Roman" w:cs="Times New Roman"/>
          <w:sz w:val="24"/>
          <w:szCs w:val="24"/>
          <w:lang w:eastAsia="ru-RU"/>
        </w:rPr>
        <w:t>:</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eastAsia="ru-RU"/>
        </w:rPr>
        <w:t>a)</w:t>
      </w:r>
      <w:r w:rsidRPr="00AB54D6">
        <w:rPr>
          <w:rFonts w:ascii="Times New Roman" w:eastAsia="Times New Roman" w:hAnsi="Times New Roman" w:cs="Times New Roman"/>
          <w:sz w:val="24"/>
          <w:szCs w:val="24"/>
          <w:lang w:val="en-US" w:eastAsia="ru-RU"/>
        </w:rPr>
        <w:t xml:space="preserve"> va contribui la asigurarea securităţii energetice a ţării, a necesităţilor complexului energetic în scopul restabilirii sistemelor de aprovizionare cu energie electrică şi a liniilor de telecomunicaţii prin achiziţionarea şi restituirea în rezervele de stat a resurselor energetice necesare şi prin </w:t>
      </w:r>
      <w:r w:rsidRPr="00AB54D6">
        <w:rPr>
          <w:rFonts w:ascii="Times New Roman" w:eastAsia="Times New Roman" w:hAnsi="Times New Roman" w:cs="Times New Roman"/>
          <w:sz w:val="24"/>
          <w:szCs w:val="24"/>
          <w:lang w:val="en-US" w:eastAsia="ru-RU"/>
        </w:rPr>
        <w:lastRenderedPageBreak/>
        <w:t>depozitarea respectivă în rezervele de mobilizare, conform Nomenclatorului bunurilor materiale din rezervele de mobilizare;</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b)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prez</w:t>
      </w:r>
      <w:r w:rsidR="0042040E">
        <w:rPr>
          <w:rFonts w:ascii="Times New Roman" w:eastAsia="Times New Roman" w:hAnsi="Times New Roman" w:cs="Times New Roman"/>
          <w:sz w:val="24"/>
          <w:szCs w:val="24"/>
          <w:lang w:val="en-US" w:eastAsia="ru-RU"/>
        </w:rPr>
        <w:t>e</w:t>
      </w:r>
      <w:r w:rsidRPr="00AB54D6">
        <w:rPr>
          <w:rFonts w:ascii="Times New Roman" w:eastAsia="Times New Roman" w:hAnsi="Times New Roman" w:cs="Times New Roman"/>
          <w:sz w:val="24"/>
          <w:szCs w:val="24"/>
          <w:lang w:val="en-US" w:eastAsia="ru-RU"/>
        </w:rPr>
        <w:t>nta  odată la 2 luni pînă la data de 20 a lunii respective în perioada august-decembrie 2014, Comisiei guvernamentale pentru redresarea situaţiei din complexul energetic, informaţia privind achiziţionarea şi depozitarea resurselor energetice necesare în rezerva de stat.</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b/>
          <w:bCs/>
          <w:sz w:val="24"/>
          <w:szCs w:val="24"/>
          <w:lang w:val="en-US" w:eastAsia="ru-RU"/>
        </w:rPr>
        <w:t>14.</w:t>
      </w:r>
      <w:r w:rsidRPr="00AB54D6">
        <w:rPr>
          <w:rFonts w:ascii="Times New Roman" w:eastAsia="Times New Roman" w:hAnsi="Times New Roman" w:cs="Times New Roman"/>
          <w:sz w:val="24"/>
          <w:szCs w:val="24"/>
          <w:lang w:val="en-US" w:eastAsia="ru-RU"/>
        </w:rPr>
        <w:t xml:space="preserve"> Agenţia Achiziţii Publice: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a)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monitoriza procesul de achiziţionare a resurselor energetice pentru instituţiile bugetare şi va prezenta informaţia respectivă odată la două luni Comisiei guvernamentale pentru redresarea situaţiei din complexul energetic;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b)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întreprinde măsurile necesare privind eficientizarea procesului de achiziţionare a resurselor energetice pentru necesităţile instituţiilor bugetare şi ale autorităţilor administraţiei publice locale, conform anexei nr. 7 la prezenta Hotărîre;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c)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coordona achiziţionarea volumului necesar de combustibil pentru perioada de toamnă-iarnă 2014-2015.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b/>
          <w:bCs/>
          <w:sz w:val="24"/>
          <w:szCs w:val="24"/>
          <w:lang w:val="en-US" w:eastAsia="ru-RU"/>
        </w:rPr>
        <w:t>15.</w:t>
      </w:r>
      <w:r w:rsidRPr="00AB54D6">
        <w:rPr>
          <w:rFonts w:ascii="Times New Roman" w:eastAsia="Times New Roman" w:hAnsi="Times New Roman" w:cs="Times New Roman"/>
          <w:sz w:val="24"/>
          <w:szCs w:val="24"/>
          <w:lang w:val="en-US" w:eastAsia="ru-RU"/>
        </w:rPr>
        <w:t xml:space="preserve"> Agenţia pentru Eficienţă Energetică:</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a)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coordona implementarea proiectelor privind eficienţa energetică şi energia regenerabilă cu utilizarea biomasei;</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b)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asigura realizarea Programului privind comercializarea şi instalarea sistemelor de încălzire pe biomasă, inclusiv înlocuirea sau completarea sistemelor clasice de încălzire şi Programului privind susţinerea şi dezvoltarea sectorului producerii combustibilului din biomasă solidă în Republica Moldova.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b/>
          <w:bCs/>
          <w:sz w:val="24"/>
          <w:szCs w:val="24"/>
          <w:lang w:val="en-US" w:eastAsia="ru-RU"/>
        </w:rPr>
        <w:t>16.</w:t>
      </w:r>
      <w:r w:rsidRPr="00AB54D6">
        <w:rPr>
          <w:rFonts w:ascii="Times New Roman" w:eastAsia="Times New Roman" w:hAnsi="Times New Roman" w:cs="Times New Roman"/>
          <w:sz w:val="24"/>
          <w:szCs w:val="24"/>
          <w:lang w:val="en-US" w:eastAsia="ru-RU"/>
        </w:rPr>
        <w:t xml:space="preserve"> Se pune în sarcina Comisiei guvernamentale pentru redresarea situaţiei din complexul energetic </w:t>
      </w:r>
      <w:proofErr w:type="gramStart"/>
      <w:r w:rsidRPr="00AB54D6">
        <w:rPr>
          <w:rFonts w:ascii="Times New Roman" w:eastAsia="Times New Roman" w:hAnsi="Times New Roman" w:cs="Times New Roman"/>
          <w:sz w:val="24"/>
          <w:szCs w:val="24"/>
          <w:lang w:val="en-US" w:eastAsia="ru-RU"/>
        </w:rPr>
        <w:t>să</w:t>
      </w:r>
      <w:proofErr w:type="gramEnd"/>
      <w:r w:rsidRPr="00AB54D6">
        <w:rPr>
          <w:rFonts w:ascii="Times New Roman" w:eastAsia="Times New Roman" w:hAnsi="Times New Roman" w:cs="Times New Roman"/>
          <w:sz w:val="24"/>
          <w:szCs w:val="24"/>
          <w:lang w:val="en-US" w:eastAsia="ru-RU"/>
        </w:rPr>
        <w:t xml:space="preserve"> examineze şi să coordoneze acţiunile de pregătire a economiei naţionale şi a sferei sociale pentru perioada de toamnă-iarnă 2014-2015.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b/>
          <w:bCs/>
          <w:sz w:val="24"/>
          <w:szCs w:val="24"/>
          <w:lang w:val="en-US" w:eastAsia="ru-RU"/>
        </w:rPr>
        <w:t>17.</w:t>
      </w:r>
      <w:r w:rsidRPr="00AB54D6">
        <w:rPr>
          <w:rFonts w:ascii="Times New Roman" w:eastAsia="Times New Roman" w:hAnsi="Times New Roman" w:cs="Times New Roman"/>
          <w:sz w:val="24"/>
          <w:szCs w:val="24"/>
          <w:lang w:val="en-US" w:eastAsia="ru-RU"/>
        </w:rPr>
        <w:t xml:space="preserve"> Controlul asupra executării prezentei Hotărîri se pune în sarcina viceprim-ministrului, ministru al economiei.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w:t>
      </w:r>
    </w:p>
    <w:tbl>
      <w:tblPr>
        <w:tblW w:w="3500" w:type="pct"/>
        <w:tblCellSpacing w:w="15" w:type="dxa"/>
        <w:tblInd w:w="567" w:type="dxa"/>
        <w:tblCellMar>
          <w:top w:w="15" w:type="dxa"/>
          <w:left w:w="15" w:type="dxa"/>
          <w:bottom w:w="15" w:type="dxa"/>
          <w:right w:w="15" w:type="dxa"/>
        </w:tblCellMar>
        <w:tblLook w:val="04A0" w:firstRow="1" w:lastRow="0" w:firstColumn="1" w:lastColumn="0" w:noHBand="0" w:noVBand="1"/>
      </w:tblPr>
      <w:tblGrid>
        <w:gridCol w:w="5143"/>
        <w:gridCol w:w="1708"/>
      </w:tblGrid>
      <w:tr w:rsidR="00AB54D6" w:rsidRPr="00AB54D6" w:rsidTr="00421182">
        <w:trPr>
          <w:tblCellSpacing w:w="15" w:type="dxa"/>
        </w:trPr>
        <w:tc>
          <w:tcPr>
            <w:tcW w:w="0" w:type="auto"/>
            <w:tcBorders>
              <w:top w:val="nil"/>
              <w:left w:val="nil"/>
              <w:bottom w:val="nil"/>
              <w:right w:val="nil"/>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PRIM-MINISTRU</w:t>
            </w:r>
          </w:p>
        </w:tc>
        <w:tc>
          <w:tcPr>
            <w:tcW w:w="0" w:type="auto"/>
            <w:tcBorders>
              <w:top w:val="nil"/>
              <w:left w:val="nil"/>
              <w:bottom w:val="nil"/>
              <w:right w:val="nil"/>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Iurie LEANCĂ</w:t>
            </w:r>
          </w:p>
          <w:p w:rsidR="00AB54D6" w:rsidRPr="00AB54D6" w:rsidRDefault="00AB54D6" w:rsidP="00421182">
            <w:pPr>
              <w:spacing w:after="0" w:line="240" w:lineRule="auto"/>
              <w:ind w:firstLine="567"/>
              <w:jc w:val="both"/>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 </w:t>
            </w:r>
          </w:p>
        </w:tc>
      </w:tr>
      <w:tr w:rsidR="00AB54D6" w:rsidRPr="00AB54D6" w:rsidTr="00421182">
        <w:trPr>
          <w:tblCellSpacing w:w="15" w:type="dxa"/>
        </w:trPr>
        <w:tc>
          <w:tcPr>
            <w:tcW w:w="0" w:type="auto"/>
            <w:tcBorders>
              <w:top w:val="nil"/>
              <w:left w:val="nil"/>
              <w:bottom w:val="nil"/>
              <w:right w:val="nil"/>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Contrasemnează:</w:t>
            </w:r>
          </w:p>
        </w:tc>
        <w:tc>
          <w:tcPr>
            <w:tcW w:w="0" w:type="auto"/>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tblCellSpacing w:w="15" w:type="dxa"/>
        </w:trPr>
        <w:tc>
          <w:tcPr>
            <w:tcW w:w="0" w:type="auto"/>
            <w:tcBorders>
              <w:top w:val="nil"/>
              <w:left w:val="nil"/>
              <w:bottom w:val="nil"/>
              <w:right w:val="nil"/>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Viceprim-ministru, ministrul economiei</w:t>
            </w:r>
          </w:p>
        </w:tc>
        <w:tc>
          <w:tcPr>
            <w:tcW w:w="0" w:type="auto"/>
            <w:tcBorders>
              <w:top w:val="nil"/>
              <w:left w:val="nil"/>
              <w:bottom w:val="nil"/>
              <w:right w:val="nil"/>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 xml:space="preserve">Valeriu Lazăr </w:t>
            </w:r>
          </w:p>
        </w:tc>
      </w:tr>
      <w:tr w:rsidR="00AB54D6" w:rsidRPr="00AB54D6" w:rsidTr="00421182">
        <w:trPr>
          <w:tblCellSpacing w:w="15" w:type="dxa"/>
        </w:trPr>
        <w:tc>
          <w:tcPr>
            <w:tcW w:w="0" w:type="auto"/>
            <w:tcBorders>
              <w:top w:val="nil"/>
              <w:left w:val="nil"/>
              <w:bottom w:val="nil"/>
              <w:right w:val="nil"/>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Ministrul finanţelor</w:t>
            </w:r>
          </w:p>
        </w:tc>
        <w:tc>
          <w:tcPr>
            <w:tcW w:w="0" w:type="auto"/>
            <w:tcBorders>
              <w:top w:val="nil"/>
              <w:left w:val="nil"/>
              <w:bottom w:val="nil"/>
              <w:right w:val="nil"/>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b/>
                <w:bCs/>
                <w:sz w:val="20"/>
                <w:szCs w:val="20"/>
                <w:lang w:eastAsia="ru-RU"/>
              </w:rPr>
            </w:pPr>
            <w:r w:rsidRPr="00AB54D6">
              <w:rPr>
                <w:rFonts w:ascii="Times New Roman" w:eastAsia="Times New Roman" w:hAnsi="Times New Roman" w:cs="Times New Roman"/>
                <w:b/>
                <w:bCs/>
                <w:sz w:val="20"/>
                <w:szCs w:val="20"/>
                <w:lang w:eastAsia="ru-RU"/>
              </w:rPr>
              <w:t>Anatol Arapu</w:t>
            </w:r>
          </w:p>
        </w:tc>
      </w:tr>
      <w:tr w:rsidR="00AB54D6" w:rsidRPr="00AB54D6" w:rsidTr="00421182">
        <w:trPr>
          <w:tblCellSpacing w:w="15" w:type="dxa"/>
        </w:trPr>
        <w:tc>
          <w:tcPr>
            <w:tcW w:w="0" w:type="auto"/>
            <w:tcBorders>
              <w:top w:val="nil"/>
              <w:left w:val="nil"/>
              <w:bottom w:val="nil"/>
              <w:right w:val="nil"/>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Ministrul mediului</w:t>
            </w:r>
          </w:p>
        </w:tc>
        <w:tc>
          <w:tcPr>
            <w:tcW w:w="0" w:type="auto"/>
            <w:tcBorders>
              <w:top w:val="nil"/>
              <w:left w:val="nil"/>
              <w:bottom w:val="nil"/>
              <w:right w:val="nil"/>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 xml:space="preserve">Gheorghe Şalaru </w:t>
            </w:r>
          </w:p>
        </w:tc>
      </w:tr>
      <w:tr w:rsidR="00AB54D6" w:rsidRPr="00AB54D6" w:rsidTr="00421182">
        <w:trPr>
          <w:tblCellSpacing w:w="15" w:type="dxa"/>
        </w:trPr>
        <w:tc>
          <w:tcPr>
            <w:tcW w:w="0" w:type="auto"/>
            <w:tcBorders>
              <w:top w:val="nil"/>
              <w:left w:val="nil"/>
              <w:bottom w:val="nil"/>
              <w:right w:val="nil"/>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en-US" w:eastAsia="ru-RU"/>
              </w:rPr>
              <w:t>Ministrul dezvoltării regionale şi construcţiilor</w:t>
            </w:r>
          </w:p>
        </w:tc>
        <w:tc>
          <w:tcPr>
            <w:tcW w:w="0" w:type="auto"/>
            <w:tcBorders>
              <w:top w:val="nil"/>
              <w:left w:val="nil"/>
              <w:bottom w:val="nil"/>
              <w:right w:val="nil"/>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 xml:space="preserve">Marcel Răducan </w:t>
            </w:r>
          </w:p>
        </w:tc>
      </w:tr>
      <w:tr w:rsidR="00AB54D6" w:rsidRPr="00AB54D6" w:rsidTr="00421182">
        <w:trPr>
          <w:tblCellSpacing w:w="15" w:type="dxa"/>
        </w:trPr>
        <w:tc>
          <w:tcPr>
            <w:tcW w:w="0" w:type="auto"/>
            <w:tcBorders>
              <w:top w:val="nil"/>
              <w:left w:val="nil"/>
              <w:bottom w:val="nil"/>
              <w:right w:val="nil"/>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en-US" w:eastAsia="ru-RU"/>
              </w:rPr>
              <w:t>Ministrul transporturilor şi infrastructurii drumurilor</w:t>
            </w:r>
          </w:p>
        </w:tc>
        <w:tc>
          <w:tcPr>
            <w:tcW w:w="0" w:type="auto"/>
            <w:tcBorders>
              <w:top w:val="nil"/>
              <w:left w:val="nil"/>
              <w:bottom w:val="nil"/>
              <w:right w:val="nil"/>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 xml:space="preserve">Vasile Botnari </w:t>
            </w:r>
          </w:p>
        </w:tc>
      </w:tr>
      <w:tr w:rsidR="00AB54D6" w:rsidRPr="00AB54D6" w:rsidTr="00421182">
        <w:trPr>
          <w:tblCellSpacing w:w="15" w:type="dxa"/>
        </w:trPr>
        <w:tc>
          <w:tcPr>
            <w:tcW w:w="0" w:type="auto"/>
            <w:tcBorders>
              <w:top w:val="nil"/>
              <w:left w:val="nil"/>
              <w:bottom w:val="nil"/>
              <w:right w:val="nil"/>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Ministrul educaţiei</w:t>
            </w:r>
          </w:p>
        </w:tc>
        <w:tc>
          <w:tcPr>
            <w:tcW w:w="0" w:type="auto"/>
            <w:tcBorders>
              <w:top w:val="nil"/>
              <w:left w:val="nil"/>
              <w:bottom w:val="nil"/>
              <w:right w:val="nil"/>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Maia Sandu</w:t>
            </w:r>
          </w:p>
          <w:p w:rsidR="00AB54D6" w:rsidRPr="00AB54D6" w:rsidRDefault="00AB54D6" w:rsidP="00421182">
            <w:pPr>
              <w:spacing w:after="0" w:line="240" w:lineRule="auto"/>
              <w:ind w:firstLine="567"/>
              <w:jc w:val="both"/>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 </w:t>
            </w:r>
          </w:p>
        </w:tc>
      </w:tr>
    </w:tbl>
    <w:p w:rsidR="00AB54D6" w:rsidRPr="00AB54D6" w:rsidRDefault="00AB54D6" w:rsidP="00AB54D6">
      <w:pPr>
        <w:spacing w:after="0" w:line="240" w:lineRule="auto"/>
        <w:jc w:val="both"/>
        <w:rPr>
          <w:rFonts w:ascii="Times New Roman" w:eastAsia="Times New Roman" w:hAnsi="Times New Roman" w:cs="Times New Roman"/>
          <w:sz w:val="24"/>
          <w:szCs w:val="24"/>
          <w:lang w:val="ru-RU" w:eastAsia="ru-RU"/>
        </w:rPr>
      </w:pPr>
      <w:r w:rsidRPr="00AB54D6">
        <w:rPr>
          <w:rFonts w:ascii="Times New Roman" w:eastAsia="Times New Roman" w:hAnsi="Times New Roman" w:cs="Times New Roman"/>
          <w:sz w:val="24"/>
          <w:szCs w:val="24"/>
          <w:lang w:val="ru-RU" w:eastAsia="ru-RU"/>
        </w:rPr>
        <w:t> </w:t>
      </w:r>
    </w:p>
    <w:p w:rsid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ru-RU" w:eastAsia="ru-RU"/>
        </w:rPr>
        <w:t> </w:t>
      </w:r>
    </w:p>
    <w:p w:rsidR="002F292A" w:rsidRDefault="002F292A" w:rsidP="00AB54D6">
      <w:pPr>
        <w:spacing w:after="0" w:line="240" w:lineRule="auto"/>
        <w:ind w:firstLine="567"/>
        <w:jc w:val="both"/>
        <w:rPr>
          <w:rFonts w:ascii="Times New Roman" w:eastAsia="Times New Roman" w:hAnsi="Times New Roman" w:cs="Times New Roman"/>
          <w:sz w:val="24"/>
          <w:szCs w:val="24"/>
          <w:lang w:val="en-US" w:eastAsia="ru-RU"/>
        </w:rPr>
      </w:pPr>
    </w:p>
    <w:p w:rsidR="002F292A" w:rsidRDefault="002F292A" w:rsidP="00AB54D6">
      <w:pPr>
        <w:spacing w:after="0" w:line="240" w:lineRule="auto"/>
        <w:ind w:firstLine="567"/>
        <w:jc w:val="both"/>
        <w:rPr>
          <w:rFonts w:ascii="Times New Roman" w:eastAsia="Times New Roman" w:hAnsi="Times New Roman" w:cs="Times New Roman"/>
          <w:sz w:val="24"/>
          <w:szCs w:val="24"/>
          <w:lang w:val="en-US" w:eastAsia="ru-RU"/>
        </w:rPr>
      </w:pPr>
    </w:p>
    <w:p w:rsidR="002F292A" w:rsidRDefault="002F292A" w:rsidP="00AB54D6">
      <w:pPr>
        <w:spacing w:after="0" w:line="240" w:lineRule="auto"/>
        <w:ind w:firstLine="567"/>
        <w:jc w:val="both"/>
        <w:rPr>
          <w:rFonts w:ascii="Times New Roman" w:eastAsia="Times New Roman" w:hAnsi="Times New Roman" w:cs="Times New Roman"/>
          <w:sz w:val="24"/>
          <w:szCs w:val="24"/>
          <w:lang w:val="en-US" w:eastAsia="ru-RU"/>
        </w:rPr>
      </w:pPr>
    </w:p>
    <w:p w:rsidR="002F292A" w:rsidRDefault="002F292A" w:rsidP="00AB54D6">
      <w:pPr>
        <w:spacing w:after="0" w:line="240" w:lineRule="auto"/>
        <w:ind w:firstLine="567"/>
        <w:jc w:val="both"/>
        <w:rPr>
          <w:rFonts w:ascii="Times New Roman" w:eastAsia="Times New Roman" w:hAnsi="Times New Roman" w:cs="Times New Roman"/>
          <w:sz w:val="24"/>
          <w:szCs w:val="24"/>
          <w:lang w:val="en-US" w:eastAsia="ru-RU"/>
        </w:rPr>
      </w:pPr>
    </w:p>
    <w:p w:rsidR="002F292A" w:rsidRDefault="002F292A" w:rsidP="00AB54D6">
      <w:pPr>
        <w:spacing w:after="0" w:line="240" w:lineRule="auto"/>
        <w:ind w:firstLine="567"/>
        <w:jc w:val="both"/>
        <w:rPr>
          <w:rFonts w:ascii="Times New Roman" w:eastAsia="Times New Roman" w:hAnsi="Times New Roman" w:cs="Times New Roman"/>
          <w:sz w:val="24"/>
          <w:szCs w:val="24"/>
          <w:lang w:val="en-US" w:eastAsia="ru-RU"/>
        </w:rPr>
      </w:pPr>
    </w:p>
    <w:p w:rsidR="002F292A" w:rsidRDefault="002F292A" w:rsidP="00AB54D6">
      <w:pPr>
        <w:spacing w:after="0" w:line="240" w:lineRule="auto"/>
        <w:ind w:firstLine="567"/>
        <w:jc w:val="both"/>
        <w:rPr>
          <w:rFonts w:ascii="Times New Roman" w:eastAsia="Times New Roman" w:hAnsi="Times New Roman" w:cs="Times New Roman"/>
          <w:sz w:val="24"/>
          <w:szCs w:val="24"/>
          <w:lang w:val="en-US" w:eastAsia="ru-RU"/>
        </w:rPr>
      </w:pPr>
    </w:p>
    <w:p w:rsidR="002F292A" w:rsidRDefault="002F292A" w:rsidP="00AB54D6">
      <w:pPr>
        <w:spacing w:after="0" w:line="240" w:lineRule="auto"/>
        <w:ind w:firstLine="567"/>
        <w:jc w:val="both"/>
        <w:rPr>
          <w:rFonts w:ascii="Times New Roman" w:eastAsia="Times New Roman" w:hAnsi="Times New Roman" w:cs="Times New Roman"/>
          <w:sz w:val="24"/>
          <w:szCs w:val="24"/>
          <w:lang w:val="en-US" w:eastAsia="ru-RU"/>
        </w:rPr>
      </w:pPr>
    </w:p>
    <w:p w:rsidR="002F292A" w:rsidRDefault="002F292A" w:rsidP="00AB54D6">
      <w:pPr>
        <w:spacing w:after="0" w:line="240" w:lineRule="auto"/>
        <w:ind w:firstLine="567"/>
        <w:jc w:val="both"/>
        <w:rPr>
          <w:rFonts w:ascii="Times New Roman" w:eastAsia="Times New Roman" w:hAnsi="Times New Roman" w:cs="Times New Roman"/>
          <w:sz w:val="24"/>
          <w:szCs w:val="24"/>
          <w:lang w:val="en-US" w:eastAsia="ru-RU"/>
        </w:rPr>
      </w:pPr>
    </w:p>
    <w:p w:rsidR="002F292A" w:rsidRDefault="002F292A" w:rsidP="00AB54D6">
      <w:pPr>
        <w:spacing w:after="0" w:line="240" w:lineRule="auto"/>
        <w:ind w:firstLine="567"/>
        <w:jc w:val="both"/>
        <w:rPr>
          <w:rFonts w:ascii="Times New Roman" w:eastAsia="Times New Roman" w:hAnsi="Times New Roman" w:cs="Times New Roman"/>
          <w:sz w:val="24"/>
          <w:szCs w:val="24"/>
          <w:lang w:val="en-US" w:eastAsia="ru-RU"/>
        </w:rPr>
      </w:pPr>
    </w:p>
    <w:p w:rsidR="002F292A" w:rsidRDefault="002F292A" w:rsidP="00AB54D6">
      <w:pPr>
        <w:spacing w:after="0" w:line="240" w:lineRule="auto"/>
        <w:ind w:firstLine="567"/>
        <w:jc w:val="both"/>
        <w:rPr>
          <w:rFonts w:ascii="Times New Roman" w:eastAsia="Times New Roman" w:hAnsi="Times New Roman" w:cs="Times New Roman"/>
          <w:sz w:val="24"/>
          <w:szCs w:val="24"/>
          <w:lang w:val="en-US" w:eastAsia="ru-RU"/>
        </w:rPr>
      </w:pPr>
    </w:p>
    <w:p w:rsidR="002F292A" w:rsidRDefault="002F292A" w:rsidP="00AB54D6">
      <w:pPr>
        <w:spacing w:after="0" w:line="240" w:lineRule="auto"/>
        <w:ind w:firstLine="567"/>
        <w:jc w:val="both"/>
        <w:rPr>
          <w:rFonts w:ascii="Times New Roman" w:eastAsia="Times New Roman" w:hAnsi="Times New Roman" w:cs="Times New Roman"/>
          <w:sz w:val="24"/>
          <w:szCs w:val="24"/>
          <w:lang w:val="en-US" w:eastAsia="ru-RU"/>
        </w:rPr>
      </w:pPr>
    </w:p>
    <w:p w:rsidR="002F292A" w:rsidRPr="002F292A" w:rsidRDefault="002F292A" w:rsidP="00AB54D6">
      <w:pPr>
        <w:spacing w:after="0" w:line="240" w:lineRule="auto"/>
        <w:ind w:firstLine="567"/>
        <w:jc w:val="both"/>
        <w:rPr>
          <w:rFonts w:ascii="Times New Roman" w:eastAsia="Times New Roman" w:hAnsi="Times New Roman" w:cs="Times New Roman"/>
          <w:sz w:val="24"/>
          <w:szCs w:val="24"/>
          <w:lang w:val="en-US" w:eastAsia="ru-RU"/>
        </w:rPr>
      </w:pP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eastAsia="ru-RU"/>
        </w:rPr>
      </w:pPr>
    </w:p>
    <w:tbl>
      <w:tblPr>
        <w:tblW w:w="4335" w:type="pct"/>
        <w:jc w:val="center"/>
        <w:tblCellMar>
          <w:top w:w="15" w:type="dxa"/>
          <w:left w:w="15" w:type="dxa"/>
          <w:bottom w:w="15" w:type="dxa"/>
          <w:right w:w="15" w:type="dxa"/>
        </w:tblCellMar>
        <w:tblLook w:val="04A0" w:firstRow="1" w:lastRow="0" w:firstColumn="1" w:lastColumn="0" w:noHBand="0" w:noVBand="1"/>
      </w:tblPr>
      <w:tblGrid>
        <w:gridCol w:w="391"/>
        <w:gridCol w:w="4100"/>
        <w:gridCol w:w="975"/>
        <w:gridCol w:w="1103"/>
        <w:gridCol w:w="1864"/>
      </w:tblGrid>
      <w:tr w:rsidR="00AB54D6" w:rsidRPr="00AB54D6" w:rsidTr="00421182">
        <w:trPr>
          <w:jc w:val="center"/>
        </w:trPr>
        <w:tc>
          <w:tcPr>
            <w:tcW w:w="5000" w:type="pct"/>
            <w:gridSpan w:val="5"/>
            <w:tcBorders>
              <w:top w:val="nil"/>
              <w:left w:val="nil"/>
              <w:bottom w:val="nil"/>
              <w:right w:val="nil"/>
            </w:tcBorders>
            <w:tcMar>
              <w:top w:w="15" w:type="dxa"/>
              <w:left w:w="45" w:type="dxa"/>
              <w:bottom w:w="15" w:type="dxa"/>
              <w:right w:w="45" w:type="dxa"/>
            </w:tcMar>
            <w:hideMark/>
          </w:tcPr>
          <w:p w:rsidR="00AB54D6" w:rsidRPr="00AB54D6" w:rsidRDefault="00AB54D6" w:rsidP="00421182">
            <w:pPr>
              <w:spacing w:after="0" w:line="240" w:lineRule="auto"/>
              <w:jc w:val="right"/>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lastRenderedPageBreak/>
              <w:t xml:space="preserve">Anexa nr.1 </w:t>
            </w:r>
          </w:p>
          <w:p w:rsidR="00AB54D6" w:rsidRPr="00AB54D6" w:rsidRDefault="00AB54D6" w:rsidP="00421182">
            <w:pPr>
              <w:spacing w:after="0" w:line="240" w:lineRule="auto"/>
              <w:jc w:val="right"/>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la Hotărîrea Guvernului </w:t>
            </w:r>
          </w:p>
          <w:p w:rsidR="00AB54D6" w:rsidRPr="00AB54D6" w:rsidRDefault="00AB54D6" w:rsidP="00421182">
            <w:pPr>
              <w:spacing w:after="0" w:line="240" w:lineRule="auto"/>
              <w:jc w:val="right"/>
              <w:rPr>
                <w:rFonts w:ascii="Times New Roman" w:eastAsia="Times New Roman" w:hAnsi="Times New Roman" w:cs="Times New Roman"/>
                <w:sz w:val="24"/>
                <w:szCs w:val="24"/>
                <w:lang w:val="en-US" w:eastAsia="ru-RU"/>
              </w:rPr>
            </w:pPr>
            <w:proofErr w:type="gramStart"/>
            <w:r w:rsidRPr="00AB54D6">
              <w:rPr>
                <w:rFonts w:ascii="Times New Roman" w:eastAsia="Times New Roman" w:hAnsi="Times New Roman" w:cs="Times New Roman"/>
                <w:sz w:val="24"/>
                <w:szCs w:val="24"/>
                <w:lang w:val="en-US" w:eastAsia="ru-RU"/>
              </w:rPr>
              <w:t>nr</w:t>
            </w:r>
            <w:proofErr w:type="gramEnd"/>
            <w:r w:rsidRPr="00AB54D6">
              <w:rPr>
                <w:rFonts w:ascii="Times New Roman" w:eastAsia="Times New Roman" w:hAnsi="Times New Roman" w:cs="Times New Roman"/>
                <w:sz w:val="24"/>
                <w:szCs w:val="24"/>
                <w:lang w:val="en-US" w:eastAsia="ru-RU"/>
              </w:rPr>
              <w:t xml:space="preserve">. din 2014 </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w:t>
            </w:r>
          </w:p>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en-US" w:eastAsia="ru-RU"/>
              </w:rPr>
              <w:t>INFORMAŢIA</w:t>
            </w:r>
          </w:p>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en-US" w:eastAsia="ru-RU"/>
              </w:rPr>
              <w:t>privind pregătirea sistemelor termice ale instituţiilor bugetare</w:t>
            </w:r>
          </w:p>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en-US" w:eastAsia="ru-RU"/>
              </w:rPr>
              <w:t>şi ale fondului locativ pentru funcţionare în perioada</w:t>
            </w:r>
          </w:p>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en-US" w:eastAsia="ru-RU"/>
              </w:rPr>
              <w:t>de toamnă-iarnă 2014-2015</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xml:space="preserve">Se prezintă odată la 2 luni împreună cu informaţia acumulată pînă la data de 20 </w:t>
            </w:r>
            <w:r w:rsidRPr="00AB54D6">
              <w:rPr>
                <w:rFonts w:ascii="Times New Roman" w:eastAsia="Times New Roman" w:hAnsi="Times New Roman" w:cs="Times New Roman"/>
                <w:sz w:val="24"/>
                <w:szCs w:val="24"/>
                <w:lang w:val="en-US" w:eastAsia="ru-RU"/>
              </w:rPr>
              <w:t xml:space="preserve">a </w:t>
            </w:r>
            <w:r w:rsidRPr="00AB54D6">
              <w:rPr>
                <w:rFonts w:ascii="Times New Roman" w:eastAsia="Times New Roman" w:hAnsi="Times New Roman" w:cs="Times New Roman"/>
                <w:sz w:val="20"/>
                <w:szCs w:val="20"/>
                <w:lang w:val="en-US" w:eastAsia="ru-RU"/>
              </w:rPr>
              <w:t>lunii respective</w:t>
            </w:r>
            <w:r w:rsidRPr="00AB54D6">
              <w:rPr>
                <w:rFonts w:ascii="Times New Roman" w:eastAsia="Times New Roman" w:hAnsi="Times New Roman" w:cs="Times New Roman"/>
                <w:sz w:val="24"/>
                <w:szCs w:val="24"/>
                <w:lang w:val="en-US" w:eastAsia="ru-RU"/>
              </w:rPr>
              <w:t xml:space="preserve"> </w:t>
            </w:r>
            <w:r w:rsidRPr="00AB54D6">
              <w:rPr>
                <w:rFonts w:ascii="Times New Roman" w:eastAsia="Times New Roman" w:hAnsi="Times New Roman" w:cs="Times New Roman"/>
                <w:sz w:val="20"/>
                <w:szCs w:val="20"/>
                <w:lang w:val="en-US" w:eastAsia="ru-RU"/>
              </w:rPr>
              <w:t xml:space="preserve">(august, octombrie, decembrie 2014). </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w:t>
            </w:r>
          </w:p>
        </w:tc>
      </w:tr>
      <w:tr w:rsidR="00AB54D6" w:rsidRPr="00AB54D6" w:rsidTr="00421182">
        <w:trPr>
          <w:jc w:val="center"/>
        </w:trPr>
        <w:tc>
          <w:tcPr>
            <w:tcW w:w="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Nr. 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Indicii principali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4</w:t>
            </w: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5</w:t>
            </w:r>
          </w:p>
        </w:tc>
      </w:tr>
      <w:tr w:rsidR="00AB54D6" w:rsidRPr="00AB54D6" w:rsidTr="0042118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Numărul instituţiilor bugetare, unităţi,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Încălzite centralizat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Încălzite autonom</w:t>
            </w: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Neîncălzite</w:t>
            </w:r>
          </w:p>
        </w:tc>
      </w:tr>
      <w:tr w:rsidR="00AB54D6" w:rsidRPr="00AB54D6" w:rsidTr="0042118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grădiniţe de copii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şcoli, licee, colegii, şcoli polivalente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r>
      <w:tr w:rsidR="00AB54D6" w:rsidRPr="00AB54D6" w:rsidTr="0042118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spitale, centre ale medicilor de familie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r>
      <w:tr w:rsidR="00AB54D6" w:rsidRPr="00AB54D6" w:rsidTr="0042118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biblioteci, case de cultură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r>
      <w:tr w:rsidR="00AB54D6" w:rsidRPr="00AB54D6" w:rsidTr="0042118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Numărul de blocuri cu multe etaje/Numărul de apartamente,_____/_____</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Încălzite centralizat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Încălzite autonom</w:t>
            </w: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Neîncălzite</w:t>
            </w:r>
          </w:p>
        </w:tc>
      </w:tr>
      <w:tr w:rsidR="00AB54D6" w:rsidRPr="00AB54D6" w:rsidTr="0042118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Numărul apartamentelor din blocurile locative cu multe etaje în care au fost instalate: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Plan conform măsurilor aprobate</w:t>
            </w: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ru-RU" w:eastAsia="ru-RU"/>
              </w:rPr>
              <w:t>Îndeplinit la 1___201</w:t>
            </w:r>
            <w:r w:rsidRPr="00AB54D6">
              <w:rPr>
                <w:rFonts w:ascii="Times New Roman" w:eastAsia="Times New Roman" w:hAnsi="Times New Roman" w:cs="Times New Roman"/>
                <w:sz w:val="20"/>
                <w:szCs w:val="20"/>
                <w:lang w:val="en-US" w:eastAsia="ru-RU"/>
              </w:rPr>
              <w:t>4</w:t>
            </w:r>
          </w:p>
        </w:tc>
      </w:tr>
      <w:tr w:rsidR="00AB54D6" w:rsidRPr="00AB54D6" w:rsidTr="0042118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sobe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sisteme de încălzire autonomă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Executate lucrări de profilaxie, spălare, reparaţie şi încercări hidraulice ale sistemelor interne de încălzire, unităţi/%,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ru-RU" w:eastAsia="ru-RU"/>
              </w:rPr>
              <w:t>Preconizat pentru 201</w:t>
            </w:r>
            <w:r w:rsidRPr="00AB54D6">
              <w:rPr>
                <w:rFonts w:ascii="Times New Roman" w:eastAsia="Times New Roman" w:hAnsi="Times New Roman" w:cs="Times New Roman"/>
                <w:sz w:val="20"/>
                <w:szCs w:val="20"/>
                <w:lang w:val="en-US" w:eastAsia="ru-RU"/>
              </w:rPr>
              <w:t>4</w:t>
            </w:r>
            <w:r w:rsidRPr="00AB54D6">
              <w:rPr>
                <w:rFonts w:ascii="Times New Roman" w:eastAsia="Times New Roman" w:hAnsi="Times New Roman" w:cs="Times New Roman"/>
                <w:sz w:val="20"/>
                <w:szCs w:val="20"/>
                <w:lang w:val="ru-RU" w:eastAsia="ru-RU"/>
              </w:rPr>
              <w:t>-201</w:t>
            </w:r>
            <w:r w:rsidRPr="00AB54D6">
              <w:rPr>
                <w:rFonts w:ascii="Times New Roman" w:eastAsia="Times New Roman" w:hAnsi="Times New Roman" w:cs="Times New Roman"/>
                <w:sz w:val="20"/>
                <w:szCs w:val="20"/>
                <w:lang w:val="en-US" w:eastAsia="ru-R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ru-RU" w:eastAsia="ru-RU"/>
              </w:rPr>
              <w:t>Îndeplinit la 1___201</w:t>
            </w:r>
            <w:r w:rsidRPr="00AB54D6">
              <w:rPr>
                <w:rFonts w:ascii="Times New Roman" w:eastAsia="Times New Roman" w:hAnsi="Times New Roman" w:cs="Times New Roman"/>
                <w:sz w:val="20"/>
                <w:szCs w:val="20"/>
                <w:lang w:val="en-US" w:eastAsia="ru-RU"/>
              </w:rPr>
              <w:t>4</w:t>
            </w: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Notă</w:t>
            </w:r>
          </w:p>
        </w:tc>
      </w:tr>
      <w:tr w:rsidR="00AB54D6" w:rsidRPr="00AB54D6" w:rsidTr="0042118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blocuri locative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grădiniţe de copii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şcoli, licee, colegii, şcoli polivalente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r>
      <w:tr w:rsidR="00AB54D6" w:rsidRPr="00AB54D6" w:rsidTr="0042118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spitale, centre ale medicilor de familie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r>
      <w:tr w:rsidR="00AB54D6" w:rsidRPr="00AB54D6" w:rsidTr="0042118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biblioteci, case de cultură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r>
      <w:tr w:rsidR="00AB54D6" w:rsidRPr="00AB54D6" w:rsidTr="0042118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Aprovizionare cu resurse energetice,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r>
      <w:tr w:rsidR="00AB54D6" w:rsidRPr="00AB54D6" w:rsidTr="0042118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gaze naturale, mii m</w:t>
            </w:r>
            <w:r w:rsidRPr="00AB54D6">
              <w:rPr>
                <w:rFonts w:ascii="Times New Roman" w:eastAsia="Times New Roman" w:hAnsi="Times New Roman" w:cs="Times New Roman"/>
                <w:sz w:val="20"/>
                <w:szCs w:val="20"/>
                <w:vertAlign w:val="superscript"/>
                <w:lang w:val="ru-RU"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Contractate</w:t>
            </w: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Notă</w:t>
            </w:r>
          </w:p>
        </w:tc>
      </w:tr>
      <w:tr w:rsidR="00AB54D6" w:rsidRPr="00AB54D6" w:rsidTr="0042118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combustibil lichid: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motorină,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Contractate</w:t>
            </w: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Stocuri</w:t>
            </w:r>
          </w:p>
        </w:tc>
      </w:tr>
      <w:tr w:rsidR="00AB54D6" w:rsidRPr="00AB54D6" w:rsidTr="0042118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gaze lichefiate,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Contractate</w:t>
            </w: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Stocuri</w:t>
            </w:r>
          </w:p>
        </w:tc>
      </w:tr>
      <w:tr w:rsidR="00AB54D6" w:rsidRPr="00AB54D6" w:rsidTr="0042118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combustibil solid: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cărbune,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Contractate</w:t>
            </w: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Stocuri</w:t>
            </w:r>
          </w:p>
        </w:tc>
      </w:tr>
      <w:tr w:rsidR="00AB54D6" w:rsidRPr="00AB54D6" w:rsidTr="0042118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lemne, m.s.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Contractate</w:t>
            </w: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Stocuri</w:t>
            </w:r>
          </w:p>
        </w:tc>
      </w:tr>
      <w:tr w:rsidR="00AB54D6" w:rsidRPr="00AB54D6" w:rsidTr="0042118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brichete,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Contractate</w:t>
            </w: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Stocuri</w:t>
            </w:r>
          </w:p>
        </w:tc>
      </w:tr>
      <w:tr w:rsidR="00AB54D6" w:rsidRPr="00AB54D6" w:rsidTr="0042118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pelete,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Contractate</w:t>
            </w: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Stocuri</w:t>
            </w:r>
          </w:p>
        </w:tc>
      </w:tr>
    </w:tbl>
    <w:p w:rsidR="002F292A" w:rsidRPr="002F292A" w:rsidRDefault="00AB54D6" w:rsidP="002F292A">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ru-RU" w:eastAsia="ru-RU"/>
        </w:rPr>
        <w:t>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ru-RU" w:eastAsia="ru-RU"/>
        </w:rPr>
      </w:pPr>
      <w:r w:rsidRPr="00AB54D6">
        <w:rPr>
          <w:rFonts w:ascii="Times New Roman" w:eastAsia="Times New Roman" w:hAnsi="Times New Roman" w:cs="Times New Roman"/>
          <w:sz w:val="24"/>
          <w:szCs w:val="24"/>
          <w:lang w:val="ru-RU" w:eastAsia="ru-RU"/>
        </w:rPr>
        <w:t> </w:t>
      </w:r>
    </w:p>
    <w:tbl>
      <w:tblPr>
        <w:tblW w:w="4456" w:type="pct"/>
        <w:jc w:val="center"/>
        <w:tblCellMar>
          <w:top w:w="15" w:type="dxa"/>
          <w:left w:w="15" w:type="dxa"/>
          <w:bottom w:w="15" w:type="dxa"/>
          <w:right w:w="15" w:type="dxa"/>
        </w:tblCellMar>
        <w:tblLook w:val="04A0" w:firstRow="1" w:lastRow="0" w:firstColumn="1" w:lastColumn="0" w:noHBand="0" w:noVBand="1"/>
      </w:tblPr>
      <w:tblGrid>
        <w:gridCol w:w="624"/>
        <w:gridCol w:w="1744"/>
        <w:gridCol w:w="1205"/>
        <w:gridCol w:w="490"/>
        <w:gridCol w:w="490"/>
        <w:gridCol w:w="490"/>
        <w:gridCol w:w="2531"/>
        <w:gridCol w:w="1095"/>
      </w:tblGrid>
      <w:tr w:rsidR="00AB54D6" w:rsidRPr="00AB54D6" w:rsidTr="00421182">
        <w:trPr>
          <w:jc w:val="center"/>
        </w:trPr>
        <w:tc>
          <w:tcPr>
            <w:tcW w:w="5000" w:type="pct"/>
            <w:gridSpan w:val="8"/>
            <w:tcBorders>
              <w:top w:val="nil"/>
              <w:left w:val="nil"/>
              <w:bottom w:val="nil"/>
              <w:right w:val="nil"/>
            </w:tcBorders>
            <w:tcMar>
              <w:top w:w="15" w:type="dxa"/>
              <w:left w:w="45" w:type="dxa"/>
              <w:bottom w:w="15" w:type="dxa"/>
              <w:right w:w="45" w:type="dxa"/>
            </w:tcMar>
            <w:hideMark/>
          </w:tcPr>
          <w:p w:rsidR="002F292A" w:rsidRDefault="002F292A" w:rsidP="00421182">
            <w:pPr>
              <w:spacing w:after="0" w:line="240" w:lineRule="auto"/>
              <w:jc w:val="right"/>
              <w:rPr>
                <w:rFonts w:ascii="Times New Roman" w:eastAsia="Times New Roman" w:hAnsi="Times New Roman" w:cs="Times New Roman"/>
                <w:sz w:val="24"/>
                <w:szCs w:val="24"/>
                <w:lang w:val="en-US" w:eastAsia="ru-RU"/>
              </w:rPr>
            </w:pPr>
          </w:p>
          <w:p w:rsidR="002F292A" w:rsidRDefault="002F292A" w:rsidP="00421182">
            <w:pPr>
              <w:spacing w:after="0" w:line="240" w:lineRule="auto"/>
              <w:jc w:val="right"/>
              <w:rPr>
                <w:rFonts w:ascii="Times New Roman" w:eastAsia="Times New Roman" w:hAnsi="Times New Roman" w:cs="Times New Roman"/>
                <w:sz w:val="24"/>
                <w:szCs w:val="24"/>
                <w:lang w:val="en-US" w:eastAsia="ru-RU"/>
              </w:rPr>
            </w:pPr>
          </w:p>
          <w:p w:rsidR="002F292A" w:rsidRDefault="002F292A" w:rsidP="00421182">
            <w:pPr>
              <w:spacing w:after="0" w:line="240" w:lineRule="auto"/>
              <w:jc w:val="right"/>
              <w:rPr>
                <w:rFonts w:ascii="Times New Roman" w:eastAsia="Times New Roman" w:hAnsi="Times New Roman" w:cs="Times New Roman"/>
                <w:sz w:val="24"/>
                <w:szCs w:val="24"/>
                <w:lang w:val="en-US" w:eastAsia="ru-RU"/>
              </w:rPr>
            </w:pPr>
          </w:p>
          <w:p w:rsidR="002F292A" w:rsidRDefault="002F292A" w:rsidP="00421182">
            <w:pPr>
              <w:spacing w:after="0" w:line="240" w:lineRule="auto"/>
              <w:jc w:val="right"/>
              <w:rPr>
                <w:rFonts w:ascii="Times New Roman" w:eastAsia="Times New Roman" w:hAnsi="Times New Roman" w:cs="Times New Roman"/>
                <w:sz w:val="24"/>
                <w:szCs w:val="24"/>
                <w:lang w:val="en-US" w:eastAsia="ru-RU"/>
              </w:rPr>
            </w:pPr>
          </w:p>
          <w:p w:rsidR="002F292A" w:rsidRDefault="002F292A" w:rsidP="00421182">
            <w:pPr>
              <w:spacing w:after="0" w:line="240" w:lineRule="auto"/>
              <w:jc w:val="right"/>
              <w:rPr>
                <w:rFonts w:ascii="Times New Roman" w:eastAsia="Times New Roman" w:hAnsi="Times New Roman" w:cs="Times New Roman"/>
                <w:sz w:val="24"/>
                <w:szCs w:val="24"/>
                <w:lang w:val="en-US" w:eastAsia="ru-RU"/>
              </w:rPr>
            </w:pPr>
          </w:p>
          <w:p w:rsidR="002F292A" w:rsidRDefault="002F292A" w:rsidP="00421182">
            <w:pPr>
              <w:spacing w:after="0" w:line="240" w:lineRule="auto"/>
              <w:jc w:val="right"/>
              <w:rPr>
                <w:rFonts w:ascii="Times New Roman" w:eastAsia="Times New Roman" w:hAnsi="Times New Roman" w:cs="Times New Roman"/>
                <w:sz w:val="24"/>
                <w:szCs w:val="24"/>
                <w:lang w:val="en-US" w:eastAsia="ru-RU"/>
              </w:rPr>
            </w:pPr>
          </w:p>
          <w:p w:rsidR="00AB54D6" w:rsidRPr="00AB54D6" w:rsidRDefault="00AB54D6" w:rsidP="00421182">
            <w:pPr>
              <w:spacing w:after="0" w:line="240" w:lineRule="auto"/>
              <w:jc w:val="right"/>
              <w:rPr>
                <w:rFonts w:ascii="Times New Roman" w:eastAsia="Times New Roman" w:hAnsi="Times New Roman" w:cs="Times New Roman"/>
                <w:sz w:val="24"/>
                <w:szCs w:val="24"/>
                <w:lang w:val="en-US" w:eastAsia="ru-RU"/>
              </w:rPr>
            </w:pPr>
            <w:bookmarkStart w:id="0" w:name="_GoBack"/>
            <w:bookmarkEnd w:id="0"/>
            <w:r w:rsidRPr="00AB54D6">
              <w:rPr>
                <w:rFonts w:ascii="Times New Roman" w:eastAsia="Times New Roman" w:hAnsi="Times New Roman" w:cs="Times New Roman"/>
                <w:sz w:val="24"/>
                <w:szCs w:val="24"/>
                <w:lang w:val="en-US" w:eastAsia="ru-RU"/>
              </w:rPr>
              <w:lastRenderedPageBreak/>
              <w:t xml:space="preserve">Anexa nr.2 </w:t>
            </w:r>
          </w:p>
          <w:p w:rsidR="00AB54D6" w:rsidRPr="00AB54D6" w:rsidRDefault="00AB54D6" w:rsidP="00421182">
            <w:pPr>
              <w:spacing w:after="0" w:line="240" w:lineRule="auto"/>
              <w:jc w:val="right"/>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la Hotărîrea Guvernului </w:t>
            </w:r>
          </w:p>
          <w:p w:rsidR="00AB54D6" w:rsidRPr="00AB54D6" w:rsidRDefault="00AB54D6" w:rsidP="00421182">
            <w:pPr>
              <w:spacing w:after="0" w:line="240" w:lineRule="auto"/>
              <w:jc w:val="right"/>
              <w:rPr>
                <w:rFonts w:ascii="Times New Roman" w:eastAsia="Times New Roman" w:hAnsi="Times New Roman" w:cs="Times New Roman"/>
                <w:sz w:val="20"/>
                <w:szCs w:val="20"/>
                <w:lang w:val="en-US" w:eastAsia="ru-RU"/>
              </w:rPr>
            </w:pPr>
            <w:proofErr w:type="gramStart"/>
            <w:r w:rsidRPr="00AB54D6">
              <w:rPr>
                <w:rFonts w:ascii="Times New Roman" w:eastAsia="Times New Roman" w:hAnsi="Times New Roman" w:cs="Times New Roman"/>
                <w:sz w:val="24"/>
                <w:szCs w:val="24"/>
                <w:lang w:val="en-US" w:eastAsia="ru-RU"/>
              </w:rPr>
              <w:t>nr</w:t>
            </w:r>
            <w:proofErr w:type="gramEnd"/>
            <w:r w:rsidRPr="00AB54D6">
              <w:rPr>
                <w:rFonts w:ascii="Times New Roman" w:eastAsia="Times New Roman" w:hAnsi="Times New Roman" w:cs="Times New Roman"/>
                <w:sz w:val="24"/>
                <w:szCs w:val="24"/>
                <w:lang w:val="en-US" w:eastAsia="ru-RU"/>
              </w:rPr>
              <w:t>. din 2014</w:t>
            </w:r>
            <w:r w:rsidRPr="00AB54D6">
              <w:rPr>
                <w:rFonts w:ascii="Times New Roman" w:eastAsia="Times New Roman" w:hAnsi="Times New Roman" w:cs="Times New Roman"/>
                <w:sz w:val="20"/>
                <w:szCs w:val="20"/>
                <w:lang w:val="en-US" w:eastAsia="ru-RU"/>
              </w:rPr>
              <w:t xml:space="preserve"> </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w:t>
            </w:r>
          </w:p>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en-US" w:eastAsia="ru-RU"/>
              </w:rPr>
              <w:t>SURSE</w:t>
            </w:r>
          </w:p>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en-US" w:eastAsia="ru-RU"/>
              </w:rPr>
              <w:t xml:space="preserve">de energie termică existente şi preconizate a fi construite </w:t>
            </w:r>
          </w:p>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en-US" w:eastAsia="ru-RU"/>
              </w:rPr>
              <w:t>în anii 2014-2015, inclusiv surse de energie regenerabile,</w:t>
            </w:r>
          </w:p>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en-US" w:eastAsia="ru-RU"/>
              </w:rPr>
              <w:t>în raionul (municipiul) _________</w:t>
            </w:r>
          </w:p>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en-US" w:eastAsia="ru-RU"/>
              </w:rPr>
              <w:t> </w:t>
            </w:r>
          </w:p>
          <w:p w:rsidR="00AB54D6" w:rsidRPr="00AB54D6" w:rsidRDefault="00AB54D6" w:rsidP="00421182">
            <w:pPr>
              <w:spacing w:after="0" w:line="240" w:lineRule="auto"/>
              <w:jc w:val="center"/>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(Se prezintă pînă la data de 1 octombrie 2014)</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b/>
                <w:bCs/>
                <w:sz w:val="20"/>
                <w:szCs w:val="20"/>
                <w:lang w:val="en-US" w:eastAsia="ru-RU"/>
              </w:rPr>
              <w:t>Surse de energie termică, inclusiv de energie regenerabile existente.</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w:t>
            </w:r>
          </w:p>
        </w:tc>
      </w:tr>
      <w:tr w:rsidR="00AB54D6" w:rsidRPr="00AB54D6" w:rsidTr="0042118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lastRenderedPageBreak/>
              <w:t xml:space="preserve">Loca- </w:t>
            </w:r>
            <w:r w:rsidRPr="00AB54D6">
              <w:rPr>
                <w:rFonts w:ascii="Times New Roman" w:eastAsia="Times New Roman" w:hAnsi="Times New Roman" w:cs="Times New Roman"/>
                <w:b/>
                <w:bCs/>
                <w:sz w:val="20"/>
                <w:szCs w:val="20"/>
                <w:lang w:val="ru-RU" w:eastAsia="ru-RU"/>
              </w:rPr>
              <w:br/>
              <w:t>litatea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Capacitatea centralei termice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Tipul de combustibil</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en-US" w:eastAsia="ru-RU"/>
              </w:rPr>
              <w:t xml:space="preserve">Consumul de combustibil </w:t>
            </w:r>
            <w:r w:rsidRPr="00AB54D6">
              <w:rPr>
                <w:rFonts w:ascii="Times New Roman" w:eastAsia="Times New Roman" w:hAnsi="Times New Roman" w:cs="Times New Roman"/>
                <w:b/>
                <w:bCs/>
                <w:sz w:val="20"/>
                <w:szCs w:val="20"/>
                <w:lang w:val="en-US" w:eastAsia="ru-RU"/>
              </w:rPr>
              <w:br/>
              <w:t>[t], [m</w:t>
            </w:r>
            <w:r w:rsidRPr="00AB54D6">
              <w:rPr>
                <w:rFonts w:ascii="Times New Roman" w:eastAsia="Times New Roman" w:hAnsi="Times New Roman" w:cs="Times New Roman"/>
                <w:b/>
                <w:bCs/>
                <w:sz w:val="20"/>
                <w:szCs w:val="20"/>
                <w:vertAlign w:val="superscript"/>
                <w:lang w:val="en-US" w:eastAsia="ru-RU"/>
              </w:rPr>
              <w:t>3</w:t>
            </w:r>
            <w:r w:rsidRPr="00AB54D6">
              <w:rPr>
                <w:rFonts w:ascii="Times New Roman" w:eastAsia="Times New Roman" w:hAnsi="Times New Roman" w:cs="Times New Roman"/>
                <w:b/>
                <w:bCs/>
                <w:sz w:val="20"/>
                <w:szCs w:val="20"/>
                <w:lang w:val="en-US" w:eastAsia="ru-RU"/>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en-US" w:eastAsia="ru-RU"/>
              </w:rPr>
              <w:t>Tipul şi numărul consumatorilor deserviţi</w:t>
            </w:r>
          </w:p>
        </w:tc>
        <w:tc>
          <w:tcPr>
            <w:tcW w:w="714"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Notă</w:t>
            </w:r>
          </w:p>
        </w:tc>
      </w:tr>
      <w:tr w:rsidR="00AB54D6" w:rsidRPr="00AB54D6" w:rsidTr="0042118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ru-RU" w:eastAsia="ru-RU"/>
              </w:rPr>
              <w:t>201</w:t>
            </w:r>
            <w:r w:rsidRPr="00AB54D6">
              <w:rPr>
                <w:rFonts w:ascii="Times New Roman" w:eastAsia="Times New Roman" w:hAnsi="Times New Roman" w:cs="Times New Roman"/>
                <w:b/>
                <w:bCs/>
                <w:sz w:val="20"/>
                <w:szCs w:val="20"/>
                <w:lang w:val="en-US"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ru-RU" w:eastAsia="ru-RU"/>
              </w:rPr>
              <w:t>201</w:t>
            </w:r>
            <w:r w:rsidRPr="00AB54D6">
              <w:rPr>
                <w:rFonts w:ascii="Times New Roman" w:eastAsia="Times New Roman" w:hAnsi="Times New Roman" w:cs="Times New Roman"/>
                <w:b/>
                <w:bCs/>
                <w:sz w:val="20"/>
                <w:szCs w:val="20"/>
                <w:lang w:val="en-US"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ru-RU" w:eastAsia="ru-RU"/>
              </w:rPr>
              <w:t>201</w:t>
            </w:r>
            <w:r w:rsidRPr="00AB54D6">
              <w:rPr>
                <w:rFonts w:ascii="Times New Roman" w:eastAsia="Times New Roman" w:hAnsi="Times New Roman" w:cs="Times New Roman"/>
                <w:b/>
                <w:bCs/>
                <w:sz w:val="20"/>
                <w:szCs w:val="20"/>
                <w:lang w:val="en-US" w:eastAsia="ru-RU"/>
              </w:rPr>
              <w:t>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p>
        </w:tc>
        <w:tc>
          <w:tcPr>
            <w:tcW w:w="714"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p>
        </w:tc>
      </w:tr>
      <w:tr w:rsidR="00AB54D6" w:rsidRPr="00AB54D6" w:rsidTr="0042118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7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7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7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b/>
                <w:bCs/>
                <w:sz w:val="20"/>
                <w:szCs w:val="20"/>
                <w:lang w:val="ru-RU" w:eastAsia="ru-RU"/>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7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bl>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ru-RU" w:eastAsia="ru-RU"/>
        </w:rPr>
      </w:pPr>
      <w:r w:rsidRPr="00AB54D6">
        <w:rPr>
          <w:rFonts w:ascii="Times New Roman" w:eastAsia="Times New Roman" w:hAnsi="Times New Roman" w:cs="Times New Roman"/>
          <w:sz w:val="24"/>
          <w:szCs w:val="24"/>
          <w:lang w:val="ru-RU" w:eastAsia="ru-RU"/>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24"/>
        <w:gridCol w:w="1112"/>
        <w:gridCol w:w="1091"/>
        <w:gridCol w:w="735"/>
        <w:gridCol w:w="735"/>
        <w:gridCol w:w="735"/>
        <w:gridCol w:w="535"/>
        <w:gridCol w:w="1401"/>
        <w:gridCol w:w="1024"/>
        <w:gridCol w:w="1002"/>
      </w:tblGrid>
      <w:tr w:rsidR="00AB54D6" w:rsidRPr="00AB54D6" w:rsidTr="00421182">
        <w:trPr>
          <w:jc w:val="center"/>
        </w:trPr>
        <w:tc>
          <w:tcPr>
            <w:tcW w:w="0" w:type="auto"/>
            <w:gridSpan w:val="10"/>
            <w:tcBorders>
              <w:top w:val="nil"/>
              <w:left w:val="nil"/>
              <w:bottom w:val="nil"/>
              <w:right w:val="nil"/>
            </w:tcBorders>
            <w:tcMar>
              <w:top w:w="15" w:type="dxa"/>
              <w:left w:w="45" w:type="dxa"/>
              <w:bottom w:w="15" w:type="dxa"/>
              <w:right w:w="45" w:type="dxa"/>
            </w:tcMar>
            <w:hideMark/>
          </w:tcPr>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b/>
                <w:bCs/>
                <w:sz w:val="20"/>
                <w:szCs w:val="20"/>
                <w:lang w:val="en-US" w:eastAsia="ru-RU"/>
              </w:rPr>
              <w:t>Surse de energie termică, inclusiv de energie regenerabile preconizate a fi construite în anii 2014-2015.</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w:t>
            </w:r>
          </w:p>
        </w:tc>
      </w:tr>
      <w:tr w:rsidR="00AB54D6" w:rsidRPr="00AB54D6" w:rsidTr="0042118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Loca-</w:t>
            </w:r>
            <w:r w:rsidRPr="00AB54D6">
              <w:rPr>
                <w:rFonts w:ascii="Times New Roman" w:eastAsia="Times New Roman" w:hAnsi="Times New Roman" w:cs="Times New Roman"/>
                <w:b/>
                <w:bCs/>
                <w:sz w:val="20"/>
                <w:szCs w:val="20"/>
                <w:lang w:val="ru-RU" w:eastAsia="ru-RU"/>
              </w:rPr>
              <w:br/>
              <w:t>litatea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Capacitatea centralei termice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Tipul de combustibil</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en-US" w:eastAsia="ru-RU"/>
              </w:rPr>
              <w:t xml:space="preserve">Sursa de finanţare </w:t>
            </w:r>
            <w:r w:rsidRPr="00AB54D6">
              <w:rPr>
                <w:rFonts w:ascii="Times New Roman" w:eastAsia="Times New Roman" w:hAnsi="Times New Roman" w:cs="Times New Roman"/>
                <w:b/>
                <w:bCs/>
                <w:sz w:val="20"/>
                <w:szCs w:val="20"/>
                <w:lang w:val="en-US" w:eastAsia="ru-RU"/>
              </w:rPr>
              <w:br/>
              <w:t>[mii lei]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en-US" w:eastAsia="ru-RU"/>
              </w:rPr>
              <w:t>Tipul şi numărul consumatorilor deserviţi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en-US" w:eastAsia="ru-RU"/>
              </w:rPr>
              <w:t>Existenţa proiectului sau a devizului de cheltuieli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 xml:space="preserve">Lucrările îndeplinite </w:t>
            </w:r>
            <w:r w:rsidRPr="00AB54D6">
              <w:rPr>
                <w:rFonts w:ascii="Times New Roman" w:eastAsia="Times New Roman" w:hAnsi="Times New Roman" w:cs="Times New Roman"/>
                <w:b/>
                <w:bCs/>
                <w:sz w:val="20"/>
                <w:szCs w:val="20"/>
                <w:lang w:val="ru-RU" w:eastAsia="ru-RU"/>
              </w:rPr>
              <w:br/>
              <w:t>[%]</w:t>
            </w:r>
          </w:p>
        </w:tc>
      </w:tr>
      <w:tr w:rsidR="00AB54D6" w:rsidRPr="00AB54D6" w:rsidTr="0042118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bugetul de stat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bugetul raional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bugetul local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alte surse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p>
        </w:tc>
      </w:tr>
      <w:tr w:rsidR="00AB54D6" w:rsidRPr="00AB54D6" w:rsidTr="0042118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b/>
                <w:bCs/>
                <w:sz w:val="20"/>
                <w:szCs w:val="20"/>
                <w:lang w:val="ru-RU" w:eastAsia="ru-RU"/>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bl>
    <w:p w:rsidR="00AB54D6" w:rsidRPr="00AB54D6" w:rsidRDefault="00AB54D6" w:rsidP="00AB54D6">
      <w:pPr>
        <w:spacing w:after="0" w:line="240" w:lineRule="auto"/>
        <w:jc w:val="both"/>
        <w:rPr>
          <w:rFonts w:ascii="Times New Roman" w:eastAsia="Times New Roman" w:hAnsi="Times New Roman" w:cs="Times New Roman"/>
          <w:sz w:val="24"/>
          <w:szCs w:val="24"/>
          <w:lang w:eastAsia="ru-RU"/>
        </w:rPr>
      </w:pPr>
    </w:p>
    <w:tbl>
      <w:tblPr>
        <w:tblW w:w="4528" w:type="pct"/>
        <w:jc w:val="center"/>
        <w:tblCellMar>
          <w:top w:w="15" w:type="dxa"/>
          <w:left w:w="15" w:type="dxa"/>
          <w:bottom w:w="15" w:type="dxa"/>
          <w:right w:w="15" w:type="dxa"/>
        </w:tblCellMar>
        <w:tblLook w:val="04A0" w:firstRow="1" w:lastRow="0" w:firstColumn="1" w:lastColumn="0" w:noHBand="0" w:noVBand="1"/>
      </w:tblPr>
      <w:tblGrid>
        <w:gridCol w:w="374"/>
        <w:gridCol w:w="1955"/>
        <w:gridCol w:w="1210"/>
        <w:gridCol w:w="2525"/>
        <w:gridCol w:w="546"/>
        <w:gridCol w:w="2199"/>
      </w:tblGrid>
      <w:tr w:rsidR="00AB54D6" w:rsidRPr="00AB54D6" w:rsidTr="00421182">
        <w:trPr>
          <w:jc w:val="center"/>
        </w:trPr>
        <w:tc>
          <w:tcPr>
            <w:tcW w:w="5000" w:type="pct"/>
            <w:gridSpan w:val="6"/>
            <w:tcBorders>
              <w:top w:val="nil"/>
              <w:left w:val="nil"/>
              <w:bottom w:val="nil"/>
              <w:right w:val="nil"/>
            </w:tcBorders>
            <w:tcMar>
              <w:top w:w="15" w:type="dxa"/>
              <w:left w:w="45" w:type="dxa"/>
              <w:bottom w:w="15" w:type="dxa"/>
              <w:right w:w="45" w:type="dxa"/>
            </w:tcMar>
            <w:hideMark/>
          </w:tcPr>
          <w:p w:rsidR="00AB54D6" w:rsidRPr="00AB54D6" w:rsidRDefault="00AB54D6" w:rsidP="00421182">
            <w:pPr>
              <w:spacing w:after="0" w:line="240" w:lineRule="auto"/>
              <w:jc w:val="right"/>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Anexa nr.3 </w:t>
            </w:r>
          </w:p>
          <w:p w:rsidR="00AB54D6" w:rsidRPr="00AB54D6" w:rsidRDefault="00AB54D6" w:rsidP="00421182">
            <w:pPr>
              <w:spacing w:after="0" w:line="240" w:lineRule="auto"/>
              <w:jc w:val="right"/>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la Hotărîrea Guvernului </w:t>
            </w:r>
          </w:p>
          <w:p w:rsidR="00AB54D6" w:rsidRPr="00AB54D6" w:rsidRDefault="00AB54D6" w:rsidP="00421182">
            <w:pPr>
              <w:spacing w:after="0" w:line="240" w:lineRule="auto"/>
              <w:jc w:val="right"/>
              <w:rPr>
                <w:rFonts w:ascii="Times New Roman" w:eastAsia="Times New Roman" w:hAnsi="Times New Roman" w:cs="Times New Roman"/>
                <w:sz w:val="24"/>
                <w:szCs w:val="24"/>
                <w:lang w:val="en-US" w:eastAsia="ru-RU"/>
              </w:rPr>
            </w:pPr>
            <w:proofErr w:type="gramStart"/>
            <w:r w:rsidRPr="00AB54D6">
              <w:rPr>
                <w:rFonts w:ascii="Times New Roman" w:eastAsia="Times New Roman" w:hAnsi="Times New Roman" w:cs="Times New Roman"/>
                <w:sz w:val="24"/>
                <w:szCs w:val="24"/>
                <w:lang w:val="en-US" w:eastAsia="ru-RU"/>
              </w:rPr>
              <w:t>nr</w:t>
            </w:r>
            <w:proofErr w:type="gramEnd"/>
            <w:r w:rsidRPr="00AB54D6">
              <w:rPr>
                <w:rFonts w:ascii="Times New Roman" w:eastAsia="Times New Roman" w:hAnsi="Times New Roman" w:cs="Times New Roman"/>
                <w:sz w:val="24"/>
                <w:szCs w:val="24"/>
                <w:lang w:val="en-US" w:eastAsia="ru-RU"/>
              </w:rPr>
              <w:t xml:space="preserve">. din 2014 </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w:t>
            </w:r>
          </w:p>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en-US" w:eastAsia="ru-RU"/>
              </w:rPr>
              <w:t>INFORMAŢIA</w:t>
            </w:r>
          </w:p>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en-US" w:eastAsia="ru-RU"/>
              </w:rPr>
              <w:t>privind pregătirea fondului locativ pentru perioada de toamnă-iarnă 2014-2015</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xml:space="preserve">Se prezintă odată la 2 luni împreună cu informaţia acumulată pînă la data de 20 a lunii respective (august, octombrie, decembrie 2014). </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w:t>
            </w:r>
          </w:p>
          <w:p w:rsidR="00AB54D6" w:rsidRPr="00AB54D6" w:rsidRDefault="00AB54D6" w:rsidP="00421182">
            <w:pPr>
              <w:spacing w:after="0" w:line="240" w:lineRule="auto"/>
              <w:jc w:val="right"/>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(cumulativ)</w:t>
            </w:r>
          </w:p>
        </w:tc>
      </w:tr>
      <w:tr w:rsidR="00AB54D6" w:rsidRPr="00AB54D6" w:rsidTr="00421182">
        <w:trPr>
          <w:jc w:val="center"/>
        </w:trPr>
        <w:tc>
          <w:tcPr>
            <w:tcW w:w="2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Nr. d/o</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Indicii principali</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 xml:space="preserve">Unitatea </w:t>
            </w:r>
            <w:r w:rsidRPr="00AB54D6">
              <w:rPr>
                <w:rFonts w:ascii="Times New Roman" w:eastAsia="Times New Roman" w:hAnsi="Times New Roman" w:cs="Times New Roman"/>
                <w:b/>
                <w:bCs/>
                <w:sz w:val="20"/>
                <w:szCs w:val="20"/>
                <w:lang w:val="ru-RU" w:eastAsia="ru-RU"/>
              </w:rPr>
              <w:br/>
              <w:t>de măsură</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Total</w:t>
            </w: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ru-RU" w:eastAsia="ru-RU"/>
              </w:rPr>
              <w:t xml:space="preserve">Îndeplinit </w:t>
            </w:r>
            <w:r w:rsidRPr="00AB54D6">
              <w:rPr>
                <w:rFonts w:ascii="Times New Roman" w:eastAsia="Times New Roman" w:hAnsi="Times New Roman" w:cs="Times New Roman"/>
                <w:b/>
                <w:bCs/>
                <w:sz w:val="20"/>
                <w:szCs w:val="20"/>
                <w:lang w:val="ru-RU" w:eastAsia="ru-RU"/>
              </w:rPr>
              <w:br/>
              <w:t>la 1___201</w:t>
            </w:r>
            <w:r w:rsidRPr="00AB54D6">
              <w:rPr>
                <w:rFonts w:ascii="Times New Roman" w:eastAsia="Times New Roman" w:hAnsi="Times New Roman" w:cs="Times New Roman"/>
                <w:b/>
                <w:bCs/>
                <w:sz w:val="20"/>
                <w:szCs w:val="20"/>
                <w:lang w:val="en-US" w:eastAsia="ru-RU"/>
              </w:rPr>
              <w:t>4</w:t>
            </w:r>
          </w:p>
        </w:tc>
      </w:tr>
      <w:tr w:rsidR="00AB54D6" w:rsidRPr="00AB54D6" w:rsidTr="00421182">
        <w:trPr>
          <w:jc w:val="center"/>
        </w:trPr>
        <w:tc>
          <w:tcPr>
            <w:tcW w:w="2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1</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2</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3</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4</w:t>
            </w: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5</w:t>
            </w:r>
          </w:p>
        </w:tc>
      </w:tr>
      <w:tr w:rsidR="00AB54D6" w:rsidRPr="00AB54D6" w:rsidTr="00421182">
        <w:trPr>
          <w:jc w:val="center"/>
        </w:trPr>
        <w:tc>
          <w:tcPr>
            <w:tcW w:w="2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1.</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Numărul total de blocuri locative cu multe apartamente/ numărul de apartamente în ele, unităţi</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eastAsia="ru-RU"/>
              </w:rPr>
              <w:t>număr de blocuri</w:t>
            </w:r>
            <w:r w:rsidRPr="00AB54D6">
              <w:rPr>
                <w:rFonts w:ascii="Times New Roman" w:eastAsia="Times New Roman" w:hAnsi="Times New Roman" w:cs="Times New Roman"/>
                <w:sz w:val="20"/>
                <w:szCs w:val="20"/>
                <w:lang w:val="en-US" w:eastAsia="ru-RU"/>
              </w:rPr>
              <w:t xml:space="preserve">/ </w:t>
            </w:r>
            <w:r w:rsidRPr="00AB54D6">
              <w:rPr>
                <w:rFonts w:ascii="Times New Roman" w:eastAsia="Times New Roman" w:hAnsi="Times New Roman" w:cs="Times New Roman"/>
                <w:sz w:val="20"/>
                <w:szCs w:val="20"/>
                <w:lang w:eastAsia="ru-RU"/>
              </w:rPr>
              <w:t xml:space="preserve">număr de </w:t>
            </w:r>
            <w:r w:rsidRPr="00AB54D6">
              <w:rPr>
                <w:rFonts w:ascii="Times New Roman" w:eastAsia="Times New Roman" w:hAnsi="Times New Roman" w:cs="Times New Roman"/>
                <w:sz w:val="20"/>
                <w:szCs w:val="20"/>
                <w:lang w:val="en-US" w:eastAsia="ru-RU"/>
              </w:rPr>
              <w:t>apartamente</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r>
      <w:tr w:rsidR="00AB54D6" w:rsidRPr="00AB54D6" w:rsidTr="00421182">
        <w:trPr>
          <w:jc w:val="center"/>
        </w:trPr>
        <w:tc>
          <w:tcPr>
            <w:tcW w:w="212"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2.</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Numărul apartamentelor din blocurile locative multietajate în care au fost instalate:</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sobe</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sisteme de încălzire autonomă</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tcBorders>
              <w:top w:val="single" w:sz="6" w:space="0" w:color="000000"/>
              <w:left w:val="single" w:sz="6" w:space="0" w:color="000000"/>
              <w:bottom w:val="single" w:sz="6" w:space="0" w:color="000000"/>
              <w:right w:val="single" w:sz="6" w:space="0" w:color="000000"/>
            </w:tcBorders>
            <w:vAlign w:val="center"/>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B54D6" w:rsidRPr="00AB54D6" w:rsidRDefault="00AB54D6" w:rsidP="00421182">
            <w:pPr>
              <w:spacing w:after="0" w:line="240" w:lineRule="auto"/>
              <w:rPr>
                <w:rFonts w:ascii="Times New Roman" w:eastAsia="Times New Roman" w:hAnsi="Times New Roman" w:cs="Times New Roman"/>
                <w:sz w:val="20"/>
                <w:szCs w:val="20"/>
                <w:lang w:eastAsia="ru-RU"/>
              </w:rPr>
            </w:pPr>
            <w:r w:rsidRPr="00AB54D6">
              <w:rPr>
                <w:rFonts w:ascii="Times New Roman" w:eastAsia="Times New Roman" w:hAnsi="Times New Roman" w:cs="Times New Roman"/>
                <w:sz w:val="20"/>
                <w:szCs w:val="20"/>
                <w:lang w:val="ru-RU" w:eastAsia="ru-RU"/>
              </w:rPr>
              <w:t>sisteme de încălzire</w:t>
            </w:r>
            <w:r w:rsidRPr="00AB54D6">
              <w:rPr>
                <w:rFonts w:ascii="Times New Roman" w:eastAsia="Times New Roman" w:hAnsi="Times New Roman" w:cs="Times New Roman"/>
                <w:sz w:val="20"/>
                <w:szCs w:val="20"/>
                <w:lang w:eastAsia="ru-RU"/>
              </w:rPr>
              <w:t xml:space="preserve"> electrică</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3.</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Îndeplinite lucrări de reparaţie capitală şi curentă:</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unităţi/ 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blocuri locative</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unităţi/ 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acoperişuri (m</w:t>
            </w:r>
            <w:r w:rsidRPr="00AB54D6">
              <w:rPr>
                <w:rFonts w:ascii="Times New Roman" w:eastAsia="Times New Roman" w:hAnsi="Times New Roman" w:cs="Times New Roman"/>
                <w:sz w:val="20"/>
                <w:szCs w:val="20"/>
                <w:vertAlign w:val="superscript"/>
                <w:lang w:val="ru-RU" w:eastAsia="ru-RU"/>
              </w:rPr>
              <w:t>2</w:t>
            </w:r>
            <w:r w:rsidRPr="00AB54D6">
              <w:rPr>
                <w:rFonts w:ascii="Times New Roman" w:eastAsia="Times New Roman" w:hAnsi="Times New Roman" w:cs="Times New Roman"/>
                <w:sz w:val="20"/>
                <w:szCs w:val="20"/>
                <w:lang w:val="ru-RU" w:eastAsia="ru-RU"/>
              </w:rPr>
              <w:t>)</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m</w:t>
            </w:r>
            <w:r w:rsidRPr="00AB54D6">
              <w:rPr>
                <w:rFonts w:ascii="Times New Roman" w:eastAsia="Times New Roman" w:hAnsi="Times New Roman" w:cs="Times New Roman"/>
                <w:sz w:val="20"/>
                <w:szCs w:val="20"/>
                <w:vertAlign w:val="superscript"/>
                <w:lang w:val="ru-RU" w:eastAsia="ru-RU"/>
              </w:rPr>
              <w:t>2</w:t>
            </w:r>
            <w:r w:rsidRPr="00AB54D6">
              <w:rPr>
                <w:rFonts w:ascii="Times New Roman" w:eastAsia="Times New Roman" w:hAnsi="Times New Roman" w:cs="Times New Roman"/>
                <w:sz w:val="20"/>
                <w:szCs w:val="20"/>
                <w:lang w:val="ru-RU" w:eastAsia="ru-RU"/>
              </w:rPr>
              <w:t>/ 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uşi şi ferestre (unităţi)</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m</w:t>
            </w:r>
            <w:r w:rsidRPr="00AB54D6">
              <w:rPr>
                <w:rFonts w:ascii="Times New Roman" w:eastAsia="Times New Roman" w:hAnsi="Times New Roman" w:cs="Times New Roman"/>
                <w:sz w:val="20"/>
                <w:szCs w:val="20"/>
                <w:vertAlign w:val="superscript"/>
                <w:lang w:val="ru-RU" w:eastAsia="ru-RU"/>
              </w:rPr>
              <w:t>2</w:t>
            </w:r>
            <w:r w:rsidRPr="00AB54D6">
              <w:rPr>
                <w:rFonts w:ascii="Times New Roman" w:eastAsia="Times New Roman" w:hAnsi="Times New Roman" w:cs="Times New Roman"/>
                <w:sz w:val="20"/>
                <w:szCs w:val="20"/>
                <w:lang w:val="ru-RU" w:eastAsia="ru-RU"/>
              </w:rPr>
              <w:t>/ 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de profilaxie, spălare, reparaţie şi încercări hidraulice ale sistemelor interne de încălzire, blocuri</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blocuri/ 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schimbarea uşilor şi ferestrelor</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m</w:t>
            </w:r>
            <w:r w:rsidRPr="00AB54D6">
              <w:rPr>
                <w:rFonts w:ascii="Times New Roman" w:eastAsia="Times New Roman" w:hAnsi="Times New Roman" w:cs="Times New Roman"/>
                <w:sz w:val="20"/>
                <w:szCs w:val="20"/>
                <w:vertAlign w:val="superscript"/>
                <w:lang w:val="ru-RU" w:eastAsia="ru-RU"/>
              </w:rPr>
              <w:t>2</w:t>
            </w:r>
            <w:r w:rsidRPr="00AB54D6">
              <w:rPr>
                <w:rFonts w:ascii="Times New Roman" w:eastAsia="Times New Roman" w:hAnsi="Times New Roman" w:cs="Times New Roman"/>
                <w:sz w:val="20"/>
                <w:szCs w:val="20"/>
                <w:lang w:val="ru-RU" w:eastAsia="ru-RU"/>
              </w:rPr>
              <w:t>/ 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izolarea termică a pereţilor exteriori</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m</w:t>
            </w:r>
            <w:r w:rsidRPr="00AB54D6">
              <w:rPr>
                <w:rFonts w:ascii="Times New Roman" w:eastAsia="Times New Roman" w:hAnsi="Times New Roman" w:cs="Times New Roman"/>
                <w:sz w:val="20"/>
                <w:szCs w:val="20"/>
                <w:vertAlign w:val="superscript"/>
                <w:lang w:val="ru-RU" w:eastAsia="ru-RU"/>
              </w:rPr>
              <w:t>2</w:t>
            </w:r>
            <w:r w:rsidRPr="00AB54D6">
              <w:rPr>
                <w:rFonts w:ascii="Times New Roman" w:eastAsia="Times New Roman" w:hAnsi="Times New Roman" w:cs="Times New Roman"/>
                <w:sz w:val="20"/>
                <w:szCs w:val="20"/>
                <w:lang w:val="ru-RU" w:eastAsia="ru-RU"/>
              </w:rPr>
              <w:t>/ 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4.</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Încheierea contractelor în scris cu consumatorii de servicii pentru:</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deservirea tehnică a blocurilor locative</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închirierea apartamentelor</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transportul deşeurilor menajere</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încălzire centralizată</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alimentare cu apă caldă menajeră</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5.</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Datoriile locatarilor pentru:</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deservirea tehnică a blocurilor locative şi reţelelor inginereşti din interiorul acestora</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închirierea apartamentelor</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agent termic – încălzirea centralizată</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apă rece</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apă caldă menajeră</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6.</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Acţiuni întreprinse faţă de persoanele răuplatnice pentru serviciile locativ-comunale/sumele încasate de la aceste persoane</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unităţi/ 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7.</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Nisip depozitat</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m</w:t>
            </w:r>
            <w:r w:rsidRPr="00AB54D6">
              <w:rPr>
                <w:rFonts w:ascii="Times New Roman" w:eastAsia="Times New Roman" w:hAnsi="Times New Roman" w:cs="Times New Roman"/>
                <w:sz w:val="20"/>
                <w:szCs w:val="20"/>
                <w:vertAlign w:val="superscript"/>
                <w:lang w:val="ru-RU" w:eastAsia="ru-RU"/>
              </w:rPr>
              <w:t>3</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8.</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Tarif pentru transportarea deşeurilor</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lei/ persoană/ lună</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9.</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Deservirea tehnică a blocurilor locative şi a reţelelor inginereşti din interiorul acestora</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eastAsia="ru-RU"/>
              </w:rPr>
            </w:pPr>
            <w:r w:rsidRPr="00AB54D6">
              <w:rPr>
                <w:rFonts w:ascii="Times New Roman" w:eastAsia="Times New Roman" w:hAnsi="Times New Roman" w:cs="Times New Roman"/>
                <w:sz w:val="20"/>
                <w:szCs w:val="20"/>
                <w:lang w:val="ru-RU" w:eastAsia="ru-RU"/>
              </w:rPr>
              <w:t>lei/ lunar/ m</w:t>
            </w:r>
            <w:r w:rsidRPr="00AB54D6">
              <w:rPr>
                <w:rFonts w:ascii="Times New Roman" w:eastAsia="Times New Roman" w:hAnsi="Times New Roman" w:cs="Times New Roman"/>
                <w:sz w:val="20"/>
                <w:szCs w:val="20"/>
                <w:vertAlign w:val="superscript"/>
                <w:lang w:eastAsia="ru-RU"/>
              </w:rPr>
              <w:t>2</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Tariful pentru închirierea locuinţelor</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eastAsia="ru-RU"/>
              </w:rPr>
            </w:pPr>
            <w:r w:rsidRPr="00AB54D6">
              <w:rPr>
                <w:rFonts w:ascii="Times New Roman" w:eastAsia="Times New Roman" w:hAnsi="Times New Roman" w:cs="Times New Roman"/>
                <w:sz w:val="20"/>
                <w:szCs w:val="20"/>
                <w:lang w:val="ru-RU" w:eastAsia="ru-RU"/>
              </w:rPr>
              <w:t>lei/ lunar/ m</w:t>
            </w:r>
            <w:r w:rsidRPr="00AB54D6">
              <w:rPr>
                <w:rFonts w:ascii="Times New Roman" w:eastAsia="Times New Roman" w:hAnsi="Times New Roman" w:cs="Times New Roman"/>
                <w:sz w:val="20"/>
                <w:szCs w:val="20"/>
                <w:vertAlign w:val="superscript"/>
                <w:lang w:eastAsia="ru-RU"/>
              </w:rPr>
              <w:t>2</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trHeight w:val="924"/>
          <w:jc w:val="center"/>
        </w:trPr>
        <w:tc>
          <w:tcPr>
            <w:tcW w:w="212" w:type="pct"/>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10.</w:t>
            </w:r>
          </w:p>
        </w:tc>
        <w:tc>
          <w:tcPr>
            <w:tcW w:w="1796" w:type="pct"/>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Numărul contoarelor instalate la branşamentele blocurilor locative pentru evidenţa energiei termice, în total:</w:t>
            </w:r>
          </w:p>
        </w:tc>
        <w:tc>
          <w:tcPr>
            <w:tcW w:w="1433"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 xml:space="preserve">unităţi </w:t>
            </w:r>
          </w:p>
        </w:tc>
        <w:tc>
          <w:tcPr>
            <w:tcW w:w="310"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r>
      <w:tr w:rsidR="00AB54D6" w:rsidRPr="00AB54D6" w:rsidTr="00421182">
        <w:trPr>
          <w:trHeight w:val="240"/>
          <w:jc w:val="center"/>
        </w:trPr>
        <w:tc>
          <w:tcPr>
            <w:tcW w:w="212" w:type="pct"/>
            <w:vMerge/>
            <w:tcBorders>
              <w:left w:val="single" w:sz="6" w:space="0" w:color="000000"/>
              <w:right w:val="single" w:sz="6" w:space="0" w:color="000000"/>
            </w:tcBorders>
            <w:tcMar>
              <w:top w:w="15" w:type="dxa"/>
              <w:left w:w="45" w:type="dxa"/>
              <w:bottom w:w="15" w:type="dxa"/>
              <w:right w:w="45" w:type="dxa"/>
            </w:tcMar>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p>
        </w:tc>
        <w:tc>
          <w:tcPr>
            <w:tcW w:w="1796" w:type="pct"/>
            <w:gridSpan w:val="2"/>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existente</w:t>
            </w:r>
          </w:p>
        </w:tc>
        <w:tc>
          <w:tcPr>
            <w:tcW w:w="1433"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B54D6" w:rsidRPr="00AB54D6" w:rsidRDefault="00AB54D6" w:rsidP="00421182">
            <w:pPr>
              <w:spacing w:after="0" w:line="240" w:lineRule="auto"/>
              <w:jc w:val="center"/>
              <w:rPr>
                <w:rFonts w:ascii="Times New Roman" w:eastAsia="Times New Roman" w:hAnsi="Times New Roman" w:cs="Times New Roman"/>
                <w:sz w:val="20"/>
                <w:szCs w:val="20"/>
                <w:lang w:eastAsia="ru-RU"/>
              </w:rPr>
            </w:pPr>
            <w:r w:rsidRPr="00AB54D6">
              <w:rPr>
                <w:rFonts w:ascii="Times New Roman" w:eastAsia="Times New Roman" w:hAnsi="Times New Roman" w:cs="Times New Roman"/>
                <w:sz w:val="20"/>
                <w:szCs w:val="20"/>
                <w:lang w:eastAsia="ru-RU"/>
              </w:rPr>
              <w:t>u</w:t>
            </w:r>
            <w:r w:rsidRPr="00AB54D6">
              <w:rPr>
                <w:rFonts w:ascii="Times New Roman" w:eastAsia="Times New Roman" w:hAnsi="Times New Roman" w:cs="Times New Roman"/>
                <w:sz w:val="20"/>
                <w:szCs w:val="20"/>
                <w:lang w:val="ru-RU" w:eastAsia="ru-RU"/>
              </w:rPr>
              <w:t>nităţi</w:t>
            </w:r>
            <w:r w:rsidRPr="00AB54D6">
              <w:rPr>
                <w:rFonts w:ascii="Times New Roman" w:eastAsia="Times New Roman" w:hAnsi="Times New Roman" w:cs="Times New Roman"/>
                <w:sz w:val="20"/>
                <w:szCs w:val="20"/>
                <w:lang w:eastAsia="ru-RU"/>
              </w:rPr>
              <w:t>/%</w:t>
            </w:r>
          </w:p>
        </w:tc>
        <w:tc>
          <w:tcPr>
            <w:tcW w:w="310"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1248"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r>
      <w:tr w:rsidR="00AB54D6" w:rsidRPr="00AB54D6" w:rsidTr="00421182">
        <w:trPr>
          <w:trHeight w:val="240"/>
          <w:jc w:val="center"/>
        </w:trPr>
        <w:tc>
          <w:tcPr>
            <w:tcW w:w="212" w:type="pct"/>
            <w:vMerge/>
            <w:tcBorders>
              <w:left w:val="single" w:sz="6" w:space="0" w:color="000000"/>
              <w:bottom w:val="single" w:sz="6" w:space="0" w:color="000000"/>
              <w:right w:val="single" w:sz="6" w:space="0" w:color="000000"/>
            </w:tcBorders>
            <w:tcMar>
              <w:top w:w="15" w:type="dxa"/>
              <w:left w:w="45" w:type="dxa"/>
              <w:bottom w:w="15" w:type="dxa"/>
              <w:right w:w="45" w:type="dxa"/>
            </w:tcMar>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p>
        </w:tc>
        <w:tc>
          <w:tcPr>
            <w:tcW w:w="1796"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instalate în perioada de gestiune</w:t>
            </w:r>
          </w:p>
        </w:tc>
        <w:tc>
          <w:tcPr>
            <w:tcW w:w="143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B54D6" w:rsidRPr="00AB54D6" w:rsidRDefault="00AB54D6" w:rsidP="00421182">
            <w:pPr>
              <w:spacing w:after="0" w:line="240" w:lineRule="auto"/>
              <w:jc w:val="center"/>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ru-RU" w:eastAsia="ru-RU"/>
              </w:rPr>
              <w:t>unităţi</w:t>
            </w:r>
          </w:p>
        </w:tc>
        <w:tc>
          <w:tcPr>
            <w:tcW w:w="310"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1248"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r>
      <w:tr w:rsidR="00AB54D6" w:rsidRPr="00AB54D6" w:rsidTr="00421182">
        <w:trPr>
          <w:jc w:val="center"/>
        </w:trPr>
        <w:tc>
          <w:tcPr>
            <w:tcW w:w="212" w:type="pct"/>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11.</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Numărul contoarelor instalate în apartamente pentru evidenţa consumului individual în total:</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 xml:space="preserve">unităţi </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r>
      <w:tr w:rsidR="00AB54D6" w:rsidRPr="00AB54D6" w:rsidTr="00421182">
        <w:trPr>
          <w:jc w:val="center"/>
        </w:trPr>
        <w:tc>
          <w:tcPr>
            <w:tcW w:w="212" w:type="pct"/>
            <w:vMerge/>
            <w:tcBorders>
              <w:left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111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eastAsia="ru-RU"/>
              </w:rPr>
            </w:pPr>
            <w:r w:rsidRPr="00AB54D6">
              <w:rPr>
                <w:rFonts w:ascii="Times New Roman" w:eastAsia="Times New Roman" w:hAnsi="Times New Roman" w:cs="Times New Roman"/>
                <w:sz w:val="20"/>
                <w:szCs w:val="20"/>
                <w:lang w:eastAsia="ru-RU"/>
              </w:rPr>
              <w:t>existente</w:t>
            </w:r>
          </w:p>
        </w:tc>
        <w:tc>
          <w:tcPr>
            <w:tcW w:w="6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apă potabilă</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eastAsia="ru-RU"/>
              </w:rPr>
            </w:pPr>
            <w:r w:rsidRPr="00AB54D6">
              <w:rPr>
                <w:rFonts w:ascii="Times New Roman" w:eastAsia="Times New Roman" w:hAnsi="Times New Roman" w:cs="Times New Roman"/>
                <w:sz w:val="20"/>
                <w:szCs w:val="20"/>
                <w:lang w:eastAsia="ru-RU"/>
              </w:rPr>
              <w:t>u</w:t>
            </w:r>
            <w:r w:rsidRPr="00AB54D6">
              <w:rPr>
                <w:rFonts w:ascii="Times New Roman" w:eastAsia="Times New Roman" w:hAnsi="Times New Roman" w:cs="Times New Roman"/>
                <w:sz w:val="20"/>
                <w:szCs w:val="20"/>
                <w:lang w:val="ru-RU" w:eastAsia="ru-RU"/>
              </w:rPr>
              <w:t>nităţi</w:t>
            </w:r>
            <w:r w:rsidRPr="00AB54D6">
              <w:rPr>
                <w:rFonts w:ascii="Times New Roman" w:eastAsia="Times New Roman" w:hAnsi="Times New Roman" w:cs="Times New Roman"/>
                <w:sz w:val="20"/>
                <w:szCs w:val="20"/>
                <w:lang w:eastAsia="ru-RU"/>
              </w:rPr>
              <w:t>/%</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trHeight w:val="411"/>
          <w:jc w:val="center"/>
        </w:trPr>
        <w:tc>
          <w:tcPr>
            <w:tcW w:w="212" w:type="pct"/>
            <w:vMerge/>
            <w:tcBorders>
              <w:left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110" w:type="pct"/>
            <w:vMerge/>
            <w:tcBorders>
              <w:top w:val="single" w:sz="6" w:space="0" w:color="000000"/>
              <w:left w:val="single" w:sz="6" w:space="0" w:color="000000"/>
              <w:bottom w:val="single" w:sz="4" w:space="0" w:color="auto"/>
              <w:right w:val="single" w:sz="6" w:space="0" w:color="000000"/>
            </w:tcBorders>
            <w:vAlign w:val="cente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p>
        </w:tc>
        <w:tc>
          <w:tcPr>
            <w:tcW w:w="687"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apă caldă menajeră</w:t>
            </w:r>
          </w:p>
        </w:tc>
        <w:tc>
          <w:tcPr>
            <w:tcW w:w="1433"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eastAsia="ru-RU"/>
              </w:rPr>
            </w:pPr>
            <w:r w:rsidRPr="00AB54D6">
              <w:rPr>
                <w:rFonts w:ascii="Times New Roman" w:eastAsia="Times New Roman" w:hAnsi="Times New Roman" w:cs="Times New Roman"/>
                <w:sz w:val="20"/>
                <w:szCs w:val="20"/>
                <w:lang w:eastAsia="ru-RU"/>
              </w:rPr>
              <w:t>u</w:t>
            </w:r>
            <w:r w:rsidRPr="00AB54D6">
              <w:rPr>
                <w:rFonts w:ascii="Times New Roman" w:eastAsia="Times New Roman" w:hAnsi="Times New Roman" w:cs="Times New Roman"/>
                <w:sz w:val="20"/>
                <w:szCs w:val="20"/>
                <w:lang w:val="ru-RU" w:eastAsia="ru-RU"/>
              </w:rPr>
              <w:t>nităţi</w:t>
            </w:r>
            <w:r w:rsidRPr="00AB54D6">
              <w:rPr>
                <w:rFonts w:ascii="Times New Roman" w:eastAsia="Times New Roman" w:hAnsi="Times New Roman" w:cs="Times New Roman"/>
                <w:sz w:val="20"/>
                <w:szCs w:val="20"/>
                <w:lang w:eastAsia="ru-RU"/>
              </w:rPr>
              <w:t>/%</w:t>
            </w:r>
          </w:p>
        </w:tc>
        <w:tc>
          <w:tcPr>
            <w:tcW w:w="310"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trHeight w:val="272"/>
          <w:jc w:val="center"/>
        </w:trPr>
        <w:tc>
          <w:tcPr>
            <w:tcW w:w="212" w:type="pct"/>
            <w:vMerge/>
            <w:tcBorders>
              <w:left w:val="single" w:sz="6" w:space="0" w:color="000000"/>
              <w:right w:val="single" w:sz="6" w:space="0" w:color="000000"/>
            </w:tcBorders>
            <w:vAlign w:val="center"/>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110" w:type="pct"/>
            <w:vMerge w:val="restart"/>
            <w:tcBorders>
              <w:top w:val="single" w:sz="4" w:space="0" w:color="auto"/>
              <w:left w:val="single" w:sz="6" w:space="0" w:color="000000"/>
              <w:right w:val="single" w:sz="6" w:space="0" w:color="000000"/>
            </w:tcBorders>
            <w:vAlign w:val="center"/>
          </w:tcPr>
          <w:p w:rsidR="00AB54D6" w:rsidRPr="00AB54D6" w:rsidRDefault="00AB54D6" w:rsidP="00421182">
            <w:pPr>
              <w:spacing w:after="0" w:line="240" w:lineRule="auto"/>
              <w:jc w:val="center"/>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eastAsia="ru-RU"/>
              </w:rPr>
              <w:t>instalate în perioada de gestiune</w:t>
            </w:r>
          </w:p>
        </w:tc>
        <w:tc>
          <w:tcPr>
            <w:tcW w:w="687"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ru-RU" w:eastAsia="ru-RU"/>
              </w:rPr>
              <w:t>apă potabilă</w:t>
            </w:r>
          </w:p>
        </w:tc>
        <w:tc>
          <w:tcPr>
            <w:tcW w:w="1433"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B54D6" w:rsidRPr="00AB54D6" w:rsidRDefault="00AB54D6" w:rsidP="00421182">
            <w:pPr>
              <w:spacing w:after="0" w:line="240" w:lineRule="auto"/>
              <w:jc w:val="center"/>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ru-RU" w:eastAsia="ru-RU"/>
              </w:rPr>
              <w:t>unităţi</w:t>
            </w:r>
          </w:p>
        </w:tc>
        <w:tc>
          <w:tcPr>
            <w:tcW w:w="310"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1248"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r>
      <w:tr w:rsidR="00AB54D6" w:rsidRPr="00AB54D6" w:rsidTr="00421182">
        <w:trPr>
          <w:trHeight w:val="326"/>
          <w:jc w:val="center"/>
        </w:trPr>
        <w:tc>
          <w:tcPr>
            <w:tcW w:w="212" w:type="pct"/>
            <w:vMerge/>
            <w:tcBorders>
              <w:left w:val="single" w:sz="6" w:space="0" w:color="000000"/>
              <w:bottom w:val="single" w:sz="6" w:space="0" w:color="000000"/>
              <w:right w:val="single" w:sz="6" w:space="0" w:color="000000"/>
            </w:tcBorders>
            <w:vAlign w:val="center"/>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1110" w:type="pct"/>
            <w:vMerge/>
            <w:tcBorders>
              <w:left w:val="single" w:sz="6" w:space="0" w:color="000000"/>
              <w:bottom w:val="single" w:sz="6" w:space="0" w:color="000000"/>
              <w:right w:val="single" w:sz="6" w:space="0" w:color="000000"/>
            </w:tcBorders>
            <w:vAlign w:val="center"/>
          </w:tcPr>
          <w:p w:rsidR="00AB54D6" w:rsidRPr="00AB54D6" w:rsidRDefault="00AB54D6" w:rsidP="00421182">
            <w:pPr>
              <w:spacing w:after="0" w:line="240" w:lineRule="auto"/>
              <w:jc w:val="center"/>
              <w:rPr>
                <w:rFonts w:ascii="Times New Roman" w:eastAsia="Times New Roman" w:hAnsi="Times New Roman" w:cs="Times New Roman"/>
                <w:sz w:val="20"/>
                <w:szCs w:val="20"/>
                <w:lang w:eastAsia="ru-RU"/>
              </w:rPr>
            </w:pPr>
          </w:p>
        </w:tc>
        <w:tc>
          <w:tcPr>
            <w:tcW w:w="687"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ru-RU" w:eastAsia="ru-RU"/>
              </w:rPr>
              <w:t>apă caldă menajeră</w:t>
            </w:r>
          </w:p>
        </w:tc>
        <w:tc>
          <w:tcPr>
            <w:tcW w:w="143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B54D6" w:rsidRPr="00AB54D6" w:rsidRDefault="00AB54D6" w:rsidP="00421182">
            <w:pPr>
              <w:spacing w:after="0" w:line="240" w:lineRule="auto"/>
              <w:jc w:val="center"/>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ru-RU" w:eastAsia="ru-RU"/>
              </w:rPr>
              <w:t>unităţi</w:t>
            </w:r>
          </w:p>
        </w:tc>
        <w:tc>
          <w:tcPr>
            <w:tcW w:w="310"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1248"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r>
      <w:tr w:rsidR="00AB54D6" w:rsidRPr="00AB54D6" w:rsidTr="00421182">
        <w:trPr>
          <w:jc w:val="center"/>
        </w:trPr>
        <w:tc>
          <w:tcPr>
            <w:tcW w:w="212"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12.</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Numărul înregistrat al tuturor asociaţiilor create</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instituite în perioada de gestiune</w:t>
            </w:r>
          </w:p>
        </w:tc>
      </w:tr>
      <w:tr w:rsidR="00AB54D6" w:rsidRPr="00AB54D6" w:rsidTr="00421182">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xml:space="preserve">Numărul înregistrat al asociaţiilor </w:t>
            </w:r>
            <w:r w:rsidRPr="00AB54D6">
              <w:rPr>
                <w:rFonts w:ascii="Times New Roman" w:eastAsia="Times New Roman" w:hAnsi="Times New Roman" w:cs="Times New Roman"/>
                <w:sz w:val="20"/>
                <w:szCs w:val="20"/>
                <w:lang w:val="en-US" w:eastAsia="ru-RU"/>
              </w:rPr>
              <w:lastRenderedPageBreak/>
              <w:t>create în luna de raportare</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lastRenderedPageBreak/>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xml:space="preserve">instituite în perioada de </w:t>
            </w:r>
            <w:r w:rsidRPr="00AB54D6">
              <w:rPr>
                <w:rFonts w:ascii="Times New Roman" w:eastAsia="Times New Roman" w:hAnsi="Times New Roman" w:cs="Times New Roman"/>
                <w:sz w:val="20"/>
                <w:szCs w:val="20"/>
                <w:lang w:val="en-US" w:eastAsia="ru-RU"/>
              </w:rPr>
              <w:lastRenderedPageBreak/>
              <w:t>gestiune</w:t>
            </w:r>
          </w:p>
        </w:tc>
      </w:tr>
      <w:tr w:rsidR="00AB54D6" w:rsidRPr="00AB54D6" w:rsidTr="00421182">
        <w:trPr>
          <w:jc w:val="center"/>
        </w:trPr>
        <w:tc>
          <w:tcPr>
            <w:tcW w:w="2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lastRenderedPageBreak/>
              <w:t>13.</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Numărul blocurilor locative, numărul apartamentelor transmise în gestiunea asociaţiilor de proprietari ai locuinţelor privatizate şi asociaţiilor de coproprietari în condominiu</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instituite în perioada de gestiune</w:t>
            </w:r>
          </w:p>
        </w:tc>
      </w:tr>
    </w:tbl>
    <w:p w:rsidR="00AB54D6" w:rsidRPr="00AB54D6" w:rsidRDefault="00AB54D6" w:rsidP="002F292A">
      <w:pPr>
        <w:spacing w:after="0" w:line="240" w:lineRule="auto"/>
        <w:jc w:val="both"/>
        <w:rPr>
          <w:rFonts w:ascii="Times New Roman" w:eastAsia="Times New Roman" w:hAnsi="Times New Roman" w:cs="Times New Roman"/>
          <w:sz w:val="24"/>
          <w:szCs w:val="24"/>
          <w:lang w:val="en-US" w:eastAsia="ru-RU"/>
        </w:rPr>
      </w:pPr>
    </w:p>
    <w:tbl>
      <w:tblPr>
        <w:tblW w:w="4553" w:type="pct"/>
        <w:jc w:val="center"/>
        <w:tblCellMar>
          <w:top w:w="15" w:type="dxa"/>
          <w:left w:w="15" w:type="dxa"/>
          <w:bottom w:w="15" w:type="dxa"/>
          <w:right w:w="15" w:type="dxa"/>
        </w:tblCellMar>
        <w:tblLook w:val="04A0" w:firstRow="1" w:lastRow="0" w:firstColumn="1" w:lastColumn="0" w:noHBand="0" w:noVBand="1"/>
      </w:tblPr>
      <w:tblGrid>
        <w:gridCol w:w="374"/>
        <w:gridCol w:w="1046"/>
        <w:gridCol w:w="824"/>
        <w:gridCol w:w="791"/>
        <w:gridCol w:w="590"/>
        <w:gridCol w:w="791"/>
        <w:gridCol w:w="591"/>
        <w:gridCol w:w="735"/>
        <w:gridCol w:w="735"/>
        <w:gridCol w:w="735"/>
        <w:gridCol w:w="1645"/>
      </w:tblGrid>
      <w:tr w:rsidR="00AB54D6" w:rsidRPr="00AB54D6" w:rsidTr="00421182">
        <w:trPr>
          <w:jc w:val="center"/>
        </w:trPr>
        <w:tc>
          <w:tcPr>
            <w:tcW w:w="5000" w:type="pct"/>
            <w:gridSpan w:val="11"/>
            <w:tcBorders>
              <w:top w:val="nil"/>
              <w:left w:val="nil"/>
              <w:bottom w:val="nil"/>
              <w:right w:val="nil"/>
            </w:tcBorders>
            <w:tcMar>
              <w:top w:w="15" w:type="dxa"/>
              <w:left w:w="45" w:type="dxa"/>
              <w:bottom w:w="15" w:type="dxa"/>
              <w:right w:w="45" w:type="dxa"/>
            </w:tcMar>
            <w:hideMark/>
          </w:tcPr>
          <w:p w:rsidR="00AB54D6" w:rsidRPr="00AB54D6" w:rsidRDefault="00AB54D6" w:rsidP="002F292A">
            <w:pPr>
              <w:spacing w:after="0" w:line="240" w:lineRule="auto"/>
              <w:jc w:val="right"/>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Anexa nr.4 </w:t>
            </w:r>
          </w:p>
          <w:p w:rsidR="00AB54D6" w:rsidRPr="00AB54D6" w:rsidRDefault="00AB54D6" w:rsidP="00421182">
            <w:pPr>
              <w:spacing w:after="0" w:line="240" w:lineRule="auto"/>
              <w:jc w:val="right"/>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la Hotărîrea Guvernului </w:t>
            </w:r>
          </w:p>
          <w:p w:rsidR="00AB54D6" w:rsidRPr="00AB54D6" w:rsidRDefault="00AB54D6" w:rsidP="00421182">
            <w:pPr>
              <w:spacing w:after="0" w:line="240" w:lineRule="auto"/>
              <w:jc w:val="right"/>
              <w:rPr>
                <w:rFonts w:ascii="Times New Roman" w:eastAsia="Times New Roman" w:hAnsi="Times New Roman" w:cs="Times New Roman"/>
                <w:sz w:val="24"/>
                <w:szCs w:val="24"/>
                <w:lang w:val="en-US" w:eastAsia="ru-RU"/>
              </w:rPr>
            </w:pPr>
            <w:proofErr w:type="gramStart"/>
            <w:r w:rsidRPr="00AB54D6">
              <w:rPr>
                <w:rFonts w:ascii="Times New Roman" w:eastAsia="Times New Roman" w:hAnsi="Times New Roman" w:cs="Times New Roman"/>
                <w:sz w:val="24"/>
                <w:szCs w:val="24"/>
                <w:lang w:val="en-US" w:eastAsia="ru-RU"/>
              </w:rPr>
              <w:t>nr</w:t>
            </w:r>
            <w:proofErr w:type="gramEnd"/>
            <w:r w:rsidRPr="00AB54D6">
              <w:rPr>
                <w:rFonts w:ascii="Times New Roman" w:eastAsia="Times New Roman" w:hAnsi="Times New Roman" w:cs="Times New Roman"/>
                <w:sz w:val="24"/>
                <w:szCs w:val="24"/>
                <w:lang w:val="en-US" w:eastAsia="ru-RU"/>
              </w:rPr>
              <w:t xml:space="preserve">. din 2014 </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xml:space="preserve">APROB </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xml:space="preserve">Primarul (viceprimarul) oraşului (municipiului) </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__________________________________</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w:t>
            </w:r>
          </w:p>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en-US" w:eastAsia="ru-RU"/>
              </w:rPr>
              <w:t>INFORMAŢIA</w:t>
            </w:r>
          </w:p>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en-US" w:eastAsia="ru-RU"/>
              </w:rPr>
              <w:t>privind pregătirea întreprinderilor prestatoare de servicii de alimentare cu apă</w:t>
            </w:r>
          </w:p>
          <w:p w:rsidR="00AB54D6" w:rsidRPr="00AB54D6" w:rsidRDefault="00AB54D6" w:rsidP="00421182">
            <w:pPr>
              <w:spacing w:after="0" w:line="240" w:lineRule="auto"/>
              <w:jc w:val="center"/>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b/>
                <w:bCs/>
                <w:sz w:val="20"/>
                <w:szCs w:val="20"/>
                <w:lang w:val="en-US" w:eastAsia="ru-RU"/>
              </w:rPr>
              <w:t>şi de canalizare din</w:t>
            </w:r>
            <w:r w:rsidRPr="00AB54D6">
              <w:rPr>
                <w:rFonts w:ascii="Times New Roman" w:eastAsia="Times New Roman" w:hAnsi="Times New Roman" w:cs="Times New Roman"/>
                <w:sz w:val="20"/>
                <w:szCs w:val="20"/>
                <w:lang w:val="en-US" w:eastAsia="ru-RU"/>
              </w:rPr>
              <w:t xml:space="preserve"> __________________, </w:t>
            </w:r>
            <w:r w:rsidRPr="00AB54D6">
              <w:rPr>
                <w:rFonts w:ascii="Times New Roman" w:eastAsia="Times New Roman" w:hAnsi="Times New Roman" w:cs="Times New Roman"/>
                <w:b/>
                <w:bCs/>
                <w:sz w:val="20"/>
                <w:szCs w:val="20"/>
                <w:lang w:val="en-US" w:eastAsia="ru-RU"/>
              </w:rPr>
              <w:t>r-nul (municipiul, oraşul)</w:t>
            </w:r>
          </w:p>
          <w:p w:rsidR="00AB54D6" w:rsidRPr="00AB54D6" w:rsidRDefault="00AB54D6" w:rsidP="00421182">
            <w:pPr>
              <w:spacing w:after="0" w:line="240" w:lineRule="auto"/>
              <w:jc w:val="center"/>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xml:space="preserve">_____________________________, </w:t>
            </w:r>
            <w:r w:rsidRPr="00AB54D6">
              <w:rPr>
                <w:rFonts w:ascii="Times New Roman" w:eastAsia="Times New Roman" w:hAnsi="Times New Roman" w:cs="Times New Roman"/>
                <w:b/>
                <w:bCs/>
                <w:sz w:val="20"/>
                <w:szCs w:val="20"/>
                <w:lang w:val="en-US" w:eastAsia="ru-RU"/>
              </w:rPr>
              <w:t>pentru funcţionare</w:t>
            </w:r>
          </w:p>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en-US" w:eastAsia="ru-RU"/>
              </w:rPr>
              <w:t>în perioada de toamnă-iarnă 2014-2015</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xml:space="preserve">Se prezintă odată la 2 luni pînă la data de 20 a lunii respective (august, octombrie, decembrie 2014). </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w:t>
            </w:r>
          </w:p>
          <w:p w:rsidR="00AB54D6" w:rsidRPr="00AB54D6" w:rsidRDefault="00AB54D6" w:rsidP="00421182">
            <w:pPr>
              <w:spacing w:after="0" w:line="240" w:lineRule="auto"/>
              <w:jc w:val="right"/>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(cumulativ)</w:t>
            </w:r>
          </w:p>
        </w:tc>
      </w:tr>
      <w:tr w:rsidR="00AB54D6" w:rsidRPr="00AB54D6" w:rsidTr="00421182">
        <w:trPr>
          <w:jc w:val="center"/>
        </w:trPr>
        <w:tc>
          <w:tcPr>
            <w:tcW w:w="21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Nr.</w:t>
            </w:r>
            <w:r w:rsidRPr="00AB54D6">
              <w:rPr>
                <w:rFonts w:ascii="Times New Roman" w:eastAsia="Times New Roman" w:hAnsi="Times New Roman" w:cs="Times New Roman"/>
                <w:b/>
                <w:bCs/>
                <w:sz w:val="20"/>
                <w:szCs w:val="20"/>
                <w:lang w:val="ru-RU" w:eastAsia="ru-RU"/>
              </w:rPr>
              <w:br/>
              <w:t>d/o</w:t>
            </w:r>
          </w:p>
        </w:tc>
        <w:tc>
          <w:tcPr>
            <w:tcW w:w="5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Denumirea lucrărilor şi acţiunilor</w:t>
            </w:r>
          </w:p>
        </w:tc>
        <w:tc>
          <w:tcPr>
            <w:tcW w:w="465"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Unitatea de măsură</w:t>
            </w:r>
          </w:p>
        </w:tc>
        <w:tc>
          <w:tcPr>
            <w:tcW w:w="78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Lucrările preconizate</w:t>
            </w:r>
          </w:p>
        </w:tc>
        <w:tc>
          <w:tcPr>
            <w:tcW w:w="78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Lucrările executate</w:t>
            </w:r>
          </w:p>
        </w:tc>
        <w:tc>
          <w:tcPr>
            <w:tcW w:w="2174"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Sursele de finanţare</w:t>
            </w:r>
          </w:p>
        </w:tc>
      </w:tr>
      <w:tr w:rsidR="00AB54D6" w:rsidRPr="00AB54D6" w:rsidTr="00421182">
        <w:trPr>
          <w:jc w:val="center"/>
        </w:trPr>
        <w:tc>
          <w:tcPr>
            <w:tcW w:w="211"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p>
        </w:tc>
        <w:tc>
          <w:tcPr>
            <w:tcW w:w="590"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p>
        </w:tc>
        <w:tc>
          <w:tcPr>
            <w:tcW w:w="465"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b/>
                <w:bCs/>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volumul</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 xml:space="preserve">costul </w:t>
            </w:r>
            <w:r w:rsidRPr="00AB54D6">
              <w:rPr>
                <w:rFonts w:ascii="Times New Roman" w:eastAsia="Times New Roman" w:hAnsi="Times New Roman" w:cs="Times New Roman"/>
                <w:b/>
                <w:bCs/>
                <w:sz w:val="20"/>
                <w:szCs w:val="20"/>
                <w:lang w:val="ru-RU" w:eastAsia="ru-RU"/>
              </w:rPr>
              <w:br/>
              <w:t>(mii lei)</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volumul</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 xml:space="preserve">costul </w:t>
            </w:r>
            <w:r w:rsidRPr="00AB54D6">
              <w:rPr>
                <w:rFonts w:ascii="Times New Roman" w:eastAsia="Times New Roman" w:hAnsi="Times New Roman" w:cs="Times New Roman"/>
                <w:b/>
                <w:bCs/>
                <w:sz w:val="20"/>
                <w:szCs w:val="20"/>
                <w:lang w:val="ru-RU" w:eastAsia="ru-RU"/>
              </w:rPr>
              <w:br/>
              <w:t>(mii lei)</w:t>
            </w: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bugetul de stat</w:t>
            </w: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bugetul raional</w:t>
            </w: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bugetul local</w:t>
            </w: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Î.M. “Apă- Canal”</w:t>
            </w:r>
          </w:p>
        </w:tc>
      </w:tr>
      <w:tr w:rsidR="00AB54D6" w:rsidRPr="00AB54D6" w:rsidTr="00421182">
        <w:trPr>
          <w:jc w:val="center"/>
        </w:trPr>
        <w:tc>
          <w:tcPr>
            <w:tcW w:w="2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1</w:t>
            </w: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2</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3</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4</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5</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6</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7</w:t>
            </w: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8</w:t>
            </w: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9</w:t>
            </w: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10</w:t>
            </w: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11</w:t>
            </w:r>
          </w:p>
        </w:tc>
      </w:tr>
      <w:tr w:rsidR="00AB54D6" w:rsidRPr="00AB54D6" w:rsidTr="00421182">
        <w:trPr>
          <w:jc w:val="center"/>
        </w:trPr>
        <w:tc>
          <w:tcPr>
            <w:tcW w:w="5000" w:type="pct"/>
            <w:gridSpan w:val="11"/>
            <w:tcBorders>
              <w:top w:val="single" w:sz="6" w:space="0" w:color="000000"/>
              <w:left w:val="nil"/>
              <w:bottom w:val="single" w:sz="6" w:space="0" w:color="000000"/>
              <w:right w:val="nil"/>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en-US" w:eastAsia="ru-RU"/>
              </w:rPr>
              <w:br/>
              <w:t>I. Sisteme de alimentare cu apă</w:t>
            </w:r>
          </w:p>
        </w:tc>
      </w:tr>
      <w:tr w:rsidR="00AB54D6" w:rsidRPr="00AB54D6" w:rsidTr="00421182">
        <w:trPr>
          <w:jc w:val="center"/>
        </w:trPr>
        <w:tc>
          <w:tcPr>
            <w:tcW w:w="21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1.</w:t>
            </w: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Reparaţia:</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1"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reţelelor exterioare</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km</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1"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fîntînilor de control şi revizie</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unităţi</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1"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staţiilor de pompare</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unităţi</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1"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staţiilor de tratare a apei</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unităţi</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1"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utilajului tehnologic</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unităţi</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5000" w:type="pct"/>
            <w:gridSpan w:val="11"/>
            <w:tcBorders>
              <w:top w:val="single" w:sz="6" w:space="0" w:color="000000"/>
              <w:left w:val="nil"/>
              <w:bottom w:val="single" w:sz="6" w:space="0" w:color="000000"/>
              <w:right w:val="nil"/>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br/>
              <w:t>II. Sisteme de canalizare</w:t>
            </w:r>
          </w:p>
        </w:tc>
      </w:tr>
      <w:tr w:rsidR="00AB54D6" w:rsidRPr="00AB54D6" w:rsidTr="00421182">
        <w:trPr>
          <w:jc w:val="center"/>
        </w:trPr>
        <w:tc>
          <w:tcPr>
            <w:tcW w:w="21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2.</w:t>
            </w: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Reparaţia:</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1"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reţelelor exterioare</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km</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1"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staţiilor de epurare a apelor uzate</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unităţi</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1"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xml:space="preserve">staţiilor de pompare a apelor </w:t>
            </w:r>
            <w:r w:rsidRPr="00AB54D6">
              <w:rPr>
                <w:rFonts w:ascii="Times New Roman" w:eastAsia="Times New Roman" w:hAnsi="Times New Roman" w:cs="Times New Roman"/>
                <w:sz w:val="20"/>
                <w:szCs w:val="20"/>
                <w:lang w:val="en-US" w:eastAsia="ru-RU"/>
              </w:rPr>
              <w:lastRenderedPageBreak/>
              <w:t>uzate</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lastRenderedPageBreak/>
              <w:t>unităţi</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1" w:type="pct"/>
            <w:vMerge/>
            <w:tcBorders>
              <w:top w:val="single" w:sz="6" w:space="0" w:color="000000"/>
              <w:left w:val="single" w:sz="6" w:space="0" w:color="000000"/>
              <w:bottom w:val="single" w:sz="6" w:space="0" w:color="000000"/>
              <w:right w:val="single" w:sz="6" w:space="0" w:color="000000"/>
            </w:tcBorders>
            <w:vAlign w:val="cente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utilajului tehnologic</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unităţi</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1" w:type="pct"/>
            <w:tcBorders>
              <w:top w:val="single" w:sz="6" w:space="0" w:color="000000"/>
              <w:left w:val="single" w:sz="6" w:space="0" w:color="000000"/>
              <w:bottom w:val="single" w:sz="6" w:space="0" w:color="000000"/>
              <w:right w:val="single" w:sz="6" w:space="0" w:color="000000"/>
            </w:tcBorders>
            <w:vAlign w:val="center"/>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B54D6" w:rsidRPr="00AB54D6" w:rsidRDefault="00AB54D6" w:rsidP="00421182">
            <w:pPr>
              <w:spacing w:after="0" w:line="240" w:lineRule="auto"/>
              <w:rPr>
                <w:rFonts w:ascii="Times New Roman" w:eastAsia="Times New Roman" w:hAnsi="Times New Roman" w:cs="Times New Roman"/>
                <w:sz w:val="20"/>
                <w:szCs w:val="20"/>
                <w:lang w:eastAsia="ru-RU"/>
              </w:rPr>
            </w:pPr>
            <w:r w:rsidRPr="00AB54D6">
              <w:rPr>
                <w:rFonts w:ascii="Times New Roman" w:eastAsia="Times New Roman" w:hAnsi="Times New Roman" w:cs="Times New Roman"/>
                <w:sz w:val="20"/>
                <w:szCs w:val="20"/>
                <w:lang w:eastAsia="ru-RU"/>
              </w:rPr>
              <w:t>fîntînilor de control şi revizie</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ru-RU" w:eastAsia="ru-RU"/>
              </w:rPr>
              <w:t>unităţi</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p>
        </w:tc>
      </w:tr>
      <w:tr w:rsidR="00AB54D6" w:rsidRPr="00AB54D6" w:rsidTr="00421182">
        <w:trPr>
          <w:jc w:val="center"/>
        </w:trPr>
        <w:tc>
          <w:tcPr>
            <w:tcW w:w="5000" w:type="pct"/>
            <w:gridSpan w:val="11"/>
            <w:tcBorders>
              <w:top w:val="single" w:sz="6" w:space="0" w:color="000000"/>
              <w:left w:val="nil"/>
              <w:bottom w:val="single" w:sz="6" w:space="0" w:color="000000"/>
              <w:right w:val="nil"/>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en-US" w:eastAsia="ru-RU"/>
              </w:rPr>
              <w:br/>
            </w:r>
            <w:r w:rsidRPr="00AB54D6">
              <w:rPr>
                <w:rFonts w:ascii="Times New Roman" w:eastAsia="Times New Roman" w:hAnsi="Times New Roman" w:cs="Times New Roman"/>
                <w:b/>
                <w:bCs/>
                <w:sz w:val="20"/>
                <w:szCs w:val="20"/>
                <w:lang w:val="ru-RU" w:eastAsia="ru-RU"/>
              </w:rPr>
              <w:t>III. Situaţia economico-financiară</w:t>
            </w:r>
          </w:p>
        </w:tc>
      </w:tr>
      <w:tr w:rsidR="00AB54D6" w:rsidRPr="00AB54D6" w:rsidTr="00421182">
        <w:trPr>
          <w:jc w:val="center"/>
        </w:trPr>
        <w:tc>
          <w:tcPr>
            <w:tcW w:w="20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eastAsia="ru-RU"/>
              </w:rPr>
            </w:pPr>
            <w:r w:rsidRPr="00AB54D6">
              <w:rPr>
                <w:rFonts w:ascii="Times New Roman" w:eastAsia="Times New Roman" w:hAnsi="Times New Roman" w:cs="Times New Roman"/>
                <w:b/>
                <w:bCs/>
                <w:sz w:val="20"/>
                <w:szCs w:val="20"/>
                <w:lang w:val="ru-RU" w:eastAsia="ru-RU"/>
              </w:rPr>
              <w:t>Datorii debitoare</w:t>
            </w:r>
            <w:r w:rsidRPr="00AB54D6">
              <w:rPr>
                <w:rFonts w:ascii="Times New Roman" w:eastAsia="Times New Roman" w:hAnsi="Times New Roman" w:cs="Times New Roman"/>
                <w:b/>
                <w:bCs/>
                <w:sz w:val="20"/>
                <w:szCs w:val="20"/>
                <w:lang w:eastAsia="ru-RU"/>
              </w:rPr>
              <w:t>, mii lei</w:t>
            </w:r>
          </w:p>
        </w:tc>
        <w:tc>
          <w:tcPr>
            <w:tcW w:w="2954"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eastAsia="ru-RU"/>
              </w:rPr>
            </w:pPr>
            <w:r w:rsidRPr="00AB54D6">
              <w:rPr>
                <w:rFonts w:ascii="Times New Roman" w:eastAsia="Times New Roman" w:hAnsi="Times New Roman" w:cs="Times New Roman"/>
                <w:b/>
                <w:bCs/>
                <w:sz w:val="20"/>
                <w:szCs w:val="20"/>
                <w:lang w:val="ru-RU" w:eastAsia="ru-RU"/>
              </w:rPr>
              <w:t>Datorii creditoare</w:t>
            </w:r>
            <w:r w:rsidRPr="00AB54D6">
              <w:rPr>
                <w:rFonts w:ascii="Times New Roman" w:eastAsia="Times New Roman" w:hAnsi="Times New Roman" w:cs="Times New Roman"/>
                <w:b/>
                <w:bCs/>
                <w:sz w:val="20"/>
                <w:szCs w:val="20"/>
                <w:lang w:eastAsia="ru-RU"/>
              </w:rPr>
              <w:t>, mii lei</w:t>
            </w:r>
          </w:p>
        </w:tc>
      </w:tr>
      <w:tr w:rsidR="00AB54D6" w:rsidRPr="00AB54D6" w:rsidTr="00421182">
        <w:trPr>
          <w:jc w:val="center"/>
        </w:trPr>
        <w:tc>
          <w:tcPr>
            <w:tcW w:w="2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 xml:space="preserve">Nr. </w:t>
            </w:r>
            <w:r w:rsidRPr="00AB54D6">
              <w:rPr>
                <w:rFonts w:ascii="Times New Roman" w:eastAsia="Times New Roman" w:hAnsi="Times New Roman" w:cs="Times New Roman"/>
                <w:b/>
                <w:bCs/>
                <w:sz w:val="20"/>
                <w:szCs w:val="20"/>
                <w:lang w:val="ru-RU" w:eastAsia="ru-RU"/>
              </w:rPr>
              <w:br/>
              <w:t>d/o</w:t>
            </w: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Total</w:t>
            </w:r>
          </w:p>
        </w:tc>
        <w:tc>
          <w:tcPr>
            <w:tcW w:w="78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Inclusiv istorice</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 xml:space="preserve">Nr. </w:t>
            </w:r>
            <w:r w:rsidRPr="00AB54D6">
              <w:rPr>
                <w:rFonts w:ascii="Times New Roman" w:eastAsia="Times New Roman" w:hAnsi="Times New Roman" w:cs="Times New Roman"/>
                <w:b/>
                <w:bCs/>
                <w:sz w:val="20"/>
                <w:szCs w:val="20"/>
                <w:lang w:val="ru-RU" w:eastAsia="ru-RU"/>
              </w:rPr>
              <w:br/>
              <w:t>d/o</w:t>
            </w:r>
          </w:p>
        </w:tc>
        <w:tc>
          <w:tcPr>
            <w:tcW w:w="7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Total</w:t>
            </w:r>
          </w:p>
        </w:tc>
        <w:tc>
          <w:tcPr>
            <w:tcW w:w="134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Inclusiv istorice</w:t>
            </w:r>
          </w:p>
        </w:tc>
      </w:tr>
      <w:tr w:rsidR="00AB54D6" w:rsidRPr="00AB54D6" w:rsidTr="00421182">
        <w:trPr>
          <w:jc w:val="center"/>
        </w:trPr>
        <w:tc>
          <w:tcPr>
            <w:tcW w:w="2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b/>
                <w:bCs/>
                <w:sz w:val="20"/>
                <w:szCs w:val="20"/>
                <w:lang w:val="ru-RU" w:eastAsia="ru-RU"/>
              </w:rPr>
              <w:t>Total, inclusiv</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78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7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b/>
                <w:bCs/>
                <w:sz w:val="20"/>
                <w:szCs w:val="20"/>
                <w:lang w:val="ru-RU" w:eastAsia="ru-RU"/>
              </w:rPr>
              <w:t>Total, inclusiv</w:t>
            </w: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34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1.</w:t>
            </w: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Bugetul de stat</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78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1.</w:t>
            </w:r>
          </w:p>
        </w:tc>
        <w:tc>
          <w:tcPr>
            <w:tcW w:w="7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Energia electrică</w:t>
            </w: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34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2.</w:t>
            </w: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Bugetele locale</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78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2.</w:t>
            </w:r>
          </w:p>
        </w:tc>
        <w:tc>
          <w:tcPr>
            <w:tcW w:w="7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Bugetul de stat</w:t>
            </w: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34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3.</w:t>
            </w: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Populaţia</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78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3.</w:t>
            </w:r>
          </w:p>
        </w:tc>
        <w:tc>
          <w:tcPr>
            <w:tcW w:w="7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Bugetele locale</w:t>
            </w: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34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4.</w:t>
            </w: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Agenţii economici</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78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4.</w:t>
            </w:r>
          </w:p>
        </w:tc>
        <w:tc>
          <w:tcPr>
            <w:tcW w:w="7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Bugetul asigurărilor sociale</w:t>
            </w: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34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78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5.</w:t>
            </w:r>
          </w:p>
        </w:tc>
        <w:tc>
          <w:tcPr>
            <w:tcW w:w="7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Salarizarea</w:t>
            </w: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c>
          <w:tcPr>
            <w:tcW w:w="134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p>
        </w:tc>
      </w:tr>
      <w:tr w:rsidR="00AB54D6" w:rsidRPr="00AB54D6" w:rsidTr="00421182">
        <w:trPr>
          <w:jc w:val="center"/>
        </w:trPr>
        <w:tc>
          <w:tcPr>
            <w:tcW w:w="2046" w:type="pct"/>
            <w:gridSpan w:val="5"/>
            <w:tcBorders>
              <w:top w:val="nil"/>
              <w:left w:val="nil"/>
              <w:bottom w:val="nil"/>
              <w:right w:val="nil"/>
            </w:tcBorders>
            <w:tcMar>
              <w:top w:w="15" w:type="dxa"/>
              <w:left w:w="45" w:type="dxa"/>
              <w:bottom w:w="15" w:type="dxa"/>
              <w:right w:w="45" w:type="dxa"/>
            </w:tcMar>
            <w:hideMark/>
          </w:tcPr>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b/>
                <w:bCs/>
                <w:sz w:val="20"/>
                <w:szCs w:val="20"/>
                <w:lang w:val="en-US" w:eastAsia="ru-RU"/>
              </w:rPr>
              <w:t xml:space="preserve">Şef al întreprinderii … </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b/>
                <w:bCs/>
                <w:sz w:val="20"/>
                <w:szCs w:val="20"/>
                <w:lang w:val="en-US" w:eastAsia="ru-RU"/>
              </w:rPr>
              <w:t>Contabil-şef</w:t>
            </w:r>
          </w:p>
        </w:tc>
        <w:tc>
          <w:tcPr>
            <w:tcW w:w="2954" w:type="pct"/>
            <w:gridSpan w:val="6"/>
            <w:tcBorders>
              <w:top w:val="nil"/>
              <w:left w:val="nil"/>
              <w:bottom w:val="nil"/>
              <w:right w:val="nil"/>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w:t>
            </w:r>
          </w:p>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 xml:space="preserve">________________________________ </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 xml:space="preserve">(semnătura) </w:t>
            </w:r>
          </w:p>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 xml:space="preserve">________________________________ </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(semnătura)</w:t>
            </w:r>
          </w:p>
        </w:tc>
      </w:tr>
    </w:tbl>
    <w:p w:rsidR="00AB54D6" w:rsidRPr="00AB54D6" w:rsidRDefault="00AB54D6" w:rsidP="00AB54D6">
      <w:pPr>
        <w:spacing w:after="0" w:line="240" w:lineRule="auto"/>
        <w:jc w:val="both"/>
        <w:rPr>
          <w:rFonts w:ascii="Times New Roman" w:eastAsia="Times New Roman" w:hAnsi="Times New Roman" w:cs="Times New Roman"/>
          <w:sz w:val="24"/>
          <w:szCs w:val="24"/>
          <w:lang w:eastAsia="ru-RU"/>
        </w:rPr>
      </w:pPr>
    </w:p>
    <w:p w:rsidR="00AB54D6" w:rsidRPr="00AB54D6" w:rsidRDefault="00AB54D6" w:rsidP="00AB54D6">
      <w:pPr>
        <w:spacing w:after="0" w:line="240" w:lineRule="auto"/>
        <w:jc w:val="right"/>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Anexa nr.5 </w:t>
      </w:r>
    </w:p>
    <w:p w:rsidR="00AB54D6" w:rsidRPr="00AB54D6" w:rsidRDefault="00AB54D6" w:rsidP="00AB54D6">
      <w:pPr>
        <w:spacing w:after="0" w:line="240" w:lineRule="auto"/>
        <w:jc w:val="right"/>
        <w:rPr>
          <w:rFonts w:ascii="Times New Roman" w:eastAsia="Times New Roman" w:hAnsi="Times New Roman" w:cs="Times New Roman"/>
          <w:sz w:val="24"/>
          <w:szCs w:val="24"/>
          <w:lang w:val="en-US" w:eastAsia="ru-RU"/>
        </w:rPr>
      </w:pPr>
      <w:proofErr w:type="gramStart"/>
      <w:r w:rsidRPr="00AB54D6">
        <w:rPr>
          <w:rFonts w:ascii="Times New Roman" w:eastAsia="Times New Roman" w:hAnsi="Times New Roman" w:cs="Times New Roman"/>
          <w:sz w:val="24"/>
          <w:szCs w:val="24"/>
          <w:lang w:val="en-US" w:eastAsia="ru-RU"/>
        </w:rPr>
        <w:t>la</w:t>
      </w:r>
      <w:proofErr w:type="gramEnd"/>
      <w:r w:rsidRPr="00AB54D6">
        <w:rPr>
          <w:rFonts w:ascii="Times New Roman" w:eastAsia="Times New Roman" w:hAnsi="Times New Roman" w:cs="Times New Roman"/>
          <w:sz w:val="24"/>
          <w:szCs w:val="24"/>
          <w:lang w:val="en-US" w:eastAsia="ru-RU"/>
        </w:rPr>
        <w:t xml:space="preserve"> Hotărîrea Guvernului </w:t>
      </w:r>
    </w:p>
    <w:p w:rsidR="00AB54D6" w:rsidRPr="00AB54D6" w:rsidRDefault="00AB54D6" w:rsidP="00AB54D6">
      <w:pPr>
        <w:spacing w:after="0" w:line="240" w:lineRule="auto"/>
        <w:jc w:val="right"/>
        <w:rPr>
          <w:rFonts w:ascii="Times New Roman" w:eastAsia="Times New Roman" w:hAnsi="Times New Roman" w:cs="Times New Roman"/>
          <w:sz w:val="24"/>
          <w:szCs w:val="24"/>
          <w:lang w:val="en-US" w:eastAsia="ru-RU"/>
        </w:rPr>
      </w:pPr>
      <w:proofErr w:type="gramStart"/>
      <w:r w:rsidRPr="00AB54D6">
        <w:rPr>
          <w:rFonts w:ascii="Times New Roman" w:eastAsia="Times New Roman" w:hAnsi="Times New Roman" w:cs="Times New Roman"/>
          <w:sz w:val="24"/>
          <w:szCs w:val="24"/>
          <w:lang w:val="en-US" w:eastAsia="ru-RU"/>
        </w:rPr>
        <w:t>nr</w:t>
      </w:r>
      <w:proofErr w:type="gramEnd"/>
      <w:r w:rsidRPr="00AB54D6">
        <w:rPr>
          <w:rFonts w:ascii="Times New Roman" w:eastAsia="Times New Roman" w:hAnsi="Times New Roman" w:cs="Times New Roman"/>
          <w:sz w:val="24"/>
          <w:szCs w:val="24"/>
          <w:lang w:val="en-US" w:eastAsia="ru-RU"/>
        </w:rPr>
        <w:t xml:space="preserve">. </w:t>
      </w:r>
      <w:proofErr w:type="gramStart"/>
      <w:r w:rsidRPr="00AB54D6">
        <w:rPr>
          <w:rFonts w:ascii="Times New Roman" w:eastAsia="Times New Roman" w:hAnsi="Times New Roman" w:cs="Times New Roman"/>
          <w:sz w:val="24"/>
          <w:szCs w:val="24"/>
          <w:lang w:val="en-US" w:eastAsia="ru-RU"/>
        </w:rPr>
        <w:t>din</w:t>
      </w:r>
      <w:proofErr w:type="gramEnd"/>
      <w:r w:rsidRPr="00AB54D6">
        <w:rPr>
          <w:rFonts w:ascii="Times New Roman" w:eastAsia="Times New Roman" w:hAnsi="Times New Roman" w:cs="Times New Roman"/>
          <w:sz w:val="24"/>
          <w:szCs w:val="24"/>
          <w:lang w:val="en-US" w:eastAsia="ru-RU"/>
        </w:rPr>
        <w:t xml:space="preserve"> 2014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w:t>
      </w:r>
    </w:p>
    <w:p w:rsidR="00AB54D6" w:rsidRPr="00AB54D6" w:rsidRDefault="00AB54D6" w:rsidP="00AB54D6">
      <w:pPr>
        <w:spacing w:after="0" w:line="240" w:lineRule="auto"/>
        <w:jc w:val="center"/>
        <w:rPr>
          <w:rFonts w:ascii="Times New Roman" w:eastAsia="Times New Roman" w:hAnsi="Times New Roman" w:cs="Times New Roman"/>
          <w:b/>
          <w:bCs/>
          <w:sz w:val="24"/>
          <w:szCs w:val="24"/>
          <w:lang w:val="en-US" w:eastAsia="ru-RU"/>
        </w:rPr>
      </w:pPr>
      <w:r w:rsidRPr="00AB54D6">
        <w:rPr>
          <w:rFonts w:ascii="Times New Roman" w:eastAsia="Times New Roman" w:hAnsi="Times New Roman" w:cs="Times New Roman"/>
          <w:b/>
          <w:bCs/>
          <w:sz w:val="24"/>
          <w:szCs w:val="24"/>
          <w:lang w:val="en-US" w:eastAsia="ru-RU"/>
        </w:rPr>
        <w:t>REGULAMENTUL</w:t>
      </w:r>
    </w:p>
    <w:p w:rsidR="00AB54D6" w:rsidRPr="00AB54D6" w:rsidRDefault="00AB54D6" w:rsidP="00AB54D6">
      <w:pPr>
        <w:spacing w:after="0" w:line="240" w:lineRule="auto"/>
        <w:jc w:val="center"/>
        <w:rPr>
          <w:rFonts w:ascii="Times New Roman" w:eastAsia="Times New Roman" w:hAnsi="Times New Roman" w:cs="Times New Roman"/>
          <w:b/>
          <w:bCs/>
          <w:sz w:val="24"/>
          <w:szCs w:val="24"/>
          <w:lang w:val="en-US" w:eastAsia="ru-RU"/>
        </w:rPr>
      </w:pPr>
      <w:proofErr w:type="gramStart"/>
      <w:r w:rsidRPr="00AB54D6">
        <w:rPr>
          <w:rFonts w:ascii="Times New Roman" w:eastAsia="Times New Roman" w:hAnsi="Times New Roman" w:cs="Times New Roman"/>
          <w:b/>
          <w:bCs/>
          <w:sz w:val="24"/>
          <w:szCs w:val="24"/>
          <w:lang w:val="en-US" w:eastAsia="ru-RU"/>
        </w:rPr>
        <w:t>privind</w:t>
      </w:r>
      <w:proofErr w:type="gramEnd"/>
      <w:r w:rsidRPr="00AB54D6">
        <w:rPr>
          <w:rFonts w:ascii="Times New Roman" w:eastAsia="Times New Roman" w:hAnsi="Times New Roman" w:cs="Times New Roman"/>
          <w:b/>
          <w:bCs/>
          <w:sz w:val="24"/>
          <w:szCs w:val="24"/>
          <w:lang w:val="en-US" w:eastAsia="ru-RU"/>
        </w:rPr>
        <w:t xml:space="preserve"> gestionarea mijloacelor contului trezorerial cu destinaţie specială </w:t>
      </w:r>
    </w:p>
    <w:p w:rsidR="00AB54D6" w:rsidRPr="00AB54D6" w:rsidRDefault="00AB54D6" w:rsidP="00AB54D6">
      <w:pPr>
        <w:spacing w:after="0" w:line="240" w:lineRule="auto"/>
        <w:jc w:val="center"/>
        <w:rPr>
          <w:rFonts w:ascii="Times New Roman" w:eastAsia="Times New Roman" w:hAnsi="Times New Roman" w:cs="Times New Roman"/>
          <w:b/>
          <w:bCs/>
          <w:sz w:val="24"/>
          <w:szCs w:val="24"/>
          <w:lang w:val="en-US" w:eastAsia="ru-RU"/>
        </w:rPr>
      </w:pPr>
      <w:proofErr w:type="gramStart"/>
      <w:r w:rsidRPr="00AB54D6">
        <w:rPr>
          <w:rFonts w:ascii="Times New Roman" w:eastAsia="Times New Roman" w:hAnsi="Times New Roman" w:cs="Times New Roman"/>
          <w:b/>
          <w:bCs/>
          <w:sz w:val="24"/>
          <w:szCs w:val="24"/>
          <w:lang w:val="en-US" w:eastAsia="ru-RU"/>
        </w:rPr>
        <w:t>de</w:t>
      </w:r>
      <w:proofErr w:type="gramEnd"/>
      <w:r w:rsidRPr="00AB54D6">
        <w:rPr>
          <w:rFonts w:ascii="Times New Roman" w:eastAsia="Times New Roman" w:hAnsi="Times New Roman" w:cs="Times New Roman"/>
          <w:b/>
          <w:bCs/>
          <w:sz w:val="24"/>
          <w:szCs w:val="24"/>
          <w:lang w:val="en-US" w:eastAsia="ru-RU"/>
        </w:rPr>
        <w:t xml:space="preserve"> pregătire a economiei naţionale şi a sferei sociale pentru activitate </w:t>
      </w:r>
    </w:p>
    <w:p w:rsidR="00AB54D6" w:rsidRPr="00AB54D6" w:rsidRDefault="00AB54D6" w:rsidP="00AB54D6">
      <w:pPr>
        <w:spacing w:after="0" w:line="240" w:lineRule="auto"/>
        <w:jc w:val="center"/>
        <w:rPr>
          <w:rFonts w:ascii="Times New Roman" w:eastAsia="Times New Roman" w:hAnsi="Times New Roman" w:cs="Times New Roman"/>
          <w:b/>
          <w:bCs/>
          <w:sz w:val="24"/>
          <w:szCs w:val="24"/>
          <w:lang w:val="en-US" w:eastAsia="ru-RU"/>
        </w:rPr>
      </w:pPr>
      <w:proofErr w:type="gramStart"/>
      <w:r w:rsidRPr="00AB54D6">
        <w:rPr>
          <w:rFonts w:ascii="Times New Roman" w:eastAsia="Times New Roman" w:hAnsi="Times New Roman" w:cs="Times New Roman"/>
          <w:b/>
          <w:bCs/>
          <w:sz w:val="24"/>
          <w:szCs w:val="24"/>
          <w:lang w:val="en-US" w:eastAsia="ru-RU"/>
        </w:rPr>
        <w:t>în</w:t>
      </w:r>
      <w:proofErr w:type="gramEnd"/>
      <w:r w:rsidRPr="00AB54D6">
        <w:rPr>
          <w:rFonts w:ascii="Times New Roman" w:eastAsia="Times New Roman" w:hAnsi="Times New Roman" w:cs="Times New Roman"/>
          <w:b/>
          <w:bCs/>
          <w:sz w:val="24"/>
          <w:szCs w:val="24"/>
          <w:lang w:val="en-US" w:eastAsia="ru-RU"/>
        </w:rPr>
        <w:t xml:space="preserve"> perioada de toamnă-iarnă 2014-2015</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b/>
          <w:bCs/>
          <w:sz w:val="24"/>
          <w:szCs w:val="24"/>
          <w:lang w:val="en-US" w:eastAsia="ru-RU"/>
        </w:rPr>
        <w:t>1.</w:t>
      </w:r>
      <w:r w:rsidRPr="00AB54D6">
        <w:rPr>
          <w:rFonts w:ascii="Times New Roman" w:eastAsia="Times New Roman" w:hAnsi="Times New Roman" w:cs="Times New Roman"/>
          <w:sz w:val="24"/>
          <w:szCs w:val="24"/>
          <w:lang w:val="en-US" w:eastAsia="ru-RU"/>
        </w:rPr>
        <w:t xml:space="preserve"> Regulamentul privind gestionarea mijloacelor contului trezorerial cu destinaţie specială de pregătire a economiei naţionale şi a sferei sociale pentru activitate în perioada de toamnă-iarnă 2014-2015 (în continuare – Regulament) stabileşte modul de executare şi evidenţă a mijloacelor destinate pentru achitarea datoriilor instituţiilor finanţate de la bugetul de stat faţă de întreprinderile complexului energetic şi cele prestatoare de servicii, pentru procurarea la timp a resurselor energetice, a materialelor, a utilajelor necesare şi pentru pregătirea obiectelor în vederea funcţionării stabile în perioada de toamnă-iarnă 2014-2015.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b/>
          <w:bCs/>
          <w:sz w:val="24"/>
          <w:szCs w:val="24"/>
          <w:lang w:val="en-US" w:eastAsia="ru-RU"/>
        </w:rPr>
        <w:t>2.</w:t>
      </w:r>
      <w:r w:rsidRPr="00AB54D6">
        <w:rPr>
          <w:rFonts w:ascii="Times New Roman" w:eastAsia="Times New Roman" w:hAnsi="Times New Roman" w:cs="Times New Roman"/>
          <w:sz w:val="24"/>
          <w:szCs w:val="24"/>
          <w:lang w:val="en-US" w:eastAsia="ru-RU"/>
        </w:rPr>
        <w:t xml:space="preserve"> Pentru achitarea datoriilor instituţiilor finanţate de la bugetul de stat se vor efectua cheltuieli, conform clasificaţiei economice, după cum urmează: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113.01 – energie electrică;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113.02 – gaze;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113.04 – energie termică;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113.17 – reparaţii curente ale clădirilor şi încăperilor;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113.18 – reparaţii curente ale utilajului şi inventarului;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113.26 – combustibil;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113.27 – procurarea şi instalarea contoarelor;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113.34 – </w:t>
      </w:r>
      <w:proofErr w:type="gramStart"/>
      <w:r w:rsidRPr="00AB54D6">
        <w:rPr>
          <w:rFonts w:ascii="Times New Roman" w:eastAsia="Times New Roman" w:hAnsi="Times New Roman" w:cs="Times New Roman"/>
          <w:sz w:val="24"/>
          <w:szCs w:val="24"/>
          <w:lang w:val="en-US" w:eastAsia="ru-RU"/>
        </w:rPr>
        <w:t>apă</w:t>
      </w:r>
      <w:proofErr w:type="gramEnd"/>
      <w:r w:rsidRPr="00AB54D6">
        <w:rPr>
          <w:rFonts w:ascii="Times New Roman" w:eastAsia="Times New Roman" w:hAnsi="Times New Roman" w:cs="Times New Roman"/>
          <w:sz w:val="24"/>
          <w:szCs w:val="24"/>
          <w:lang w:val="en-US" w:eastAsia="ru-RU"/>
        </w:rPr>
        <w:t xml:space="preserve"> şi canalizare;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lastRenderedPageBreak/>
        <w:t xml:space="preserve">241.00 – investiţii capitale;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243.00 – reparaţii capitale.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b/>
          <w:bCs/>
          <w:sz w:val="24"/>
          <w:szCs w:val="24"/>
          <w:lang w:val="en-US" w:eastAsia="ru-RU"/>
        </w:rPr>
        <w:t>3.</w:t>
      </w:r>
      <w:r w:rsidRPr="00AB54D6">
        <w:rPr>
          <w:rFonts w:ascii="Times New Roman" w:eastAsia="Times New Roman" w:hAnsi="Times New Roman" w:cs="Times New Roman"/>
          <w:sz w:val="24"/>
          <w:szCs w:val="24"/>
          <w:lang w:val="en-US" w:eastAsia="ru-RU"/>
        </w:rPr>
        <w:t xml:space="preserve"> Cheltuielile indicate la punctul 2 se execută în limitele alocaţiilor bugetare prevăzute în planurile de finanţare ale executorilor de buget, în baza contractelor încheiate şi înregistrate în modul stabilit şi a documentelor de plată prezentate de către instituţiile publice finanţate din bugetul de stat la trezoreriile teritoriale ale Ministerului Finanţelor.</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b/>
          <w:bCs/>
          <w:sz w:val="24"/>
          <w:szCs w:val="24"/>
          <w:lang w:val="en-US" w:eastAsia="ru-RU"/>
        </w:rPr>
        <w:t>4.</w:t>
      </w:r>
      <w:r w:rsidRPr="00AB54D6">
        <w:rPr>
          <w:rFonts w:ascii="Times New Roman" w:eastAsia="Times New Roman" w:hAnsi="Times New Roman" w:cs="Times New Roman"/>
          <w:sz w:val="24"/>
          <w:szCs w:val="24"/>
          <w:lang w:val="en-US" w:eastAsia="ru-RU"/>
        </w:rPr>
        <w:t xml:space="preserve"> Datoriile instituţiilor publice pentru consumul de resurse energetice şi servicii comunale se vor achita zilnic, pe măsura prezentării documentelor de plată la trezoreriile teritoriale, totodată, ţinînd cont de priorităţile stabilite prin </w:t>
      </w:r>
      <w:hyperlink r:id="rId5" w:history="1">
        <w:r w:rsidRPr="00AB54D6">
          <w:rPr>
            <w:rFonts w:ascii="Times New Roman" w:eastAsia="Times New Roman" w:hAnsi="Times New Roman" w:cs="Times New Roman"/>
            <w:sz w:val="24"/>
            <w:szCs w:val="24"/>
            <w:lang w:val="en-US" w:eastAsia="ru-RU"/>
          </w:rPr>
          <w:t>Legea nr.847-XIII din 24 mai 1996</w:t>
        </w:r>
      </w:hyperlink>
      <w:r w:rsidRPr="00AB54D6">
        <w:rPr>
          <w:rFonts w:ascii="Times New Roman" w:eastAsia="Times New Roman" w:hAnsi="Times New Roman" w:cs="Times New Roman"/>
          <w:sz w:val="24"/>
          <w:szCs w:val="24"/>
          <w:lang w:val="en-US" w:eastAsia="ru-RU"/>
        </w:rPr>
        <w:t xml:space="preserve"> privind sistemul bugetar şi procesul bugetar.</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b/>
          <w:bCs/>
          <w:sz w:val="24"/>
          <w:szCs w:val="24"/>
          <w:lang w:val="en-US" w:eastAsia="ru-RU"/>
        </w:rPr>
        <w:t>5.</w:t>
      </w:r>
      <w:r w:rsidRPr="00AB54D6">
        <w:rPr>
          <w:rFonts w:ascii="Times New Roman" w:eastAsia="Times New Roman" w:hAnsi="Times New Roman" w:cs="Times New Roman"/>
          <w:sz w:val="24"/>
          <w:szCs w:val="24"/>
          <w:lang w:val="en-US" w:eastAsia="ru-RU"/>
        </w:rPr>
        <w:t xml:space="preserve"> Ministerul Finanţelor </w:t>
      </w:r>
      <w:proofErr w:type="gramStart"/>
      <w:r w:rsidRPr="00AB54D6">
        <w:rPr>
          <w:rFonts w:ascii="Times New Roman" w:eastAsia="Times New Roman" w:hAnsi="Times New Roman" w:cs="Times New Roman"/>
          <w:sz w:val="24"/>
          <w:szCs w:val="24"/>
          <w:lang w:val="en-US" w:eastAsia="ru-RU"/>
        </w:rPr>
        <w:t>va</w:t>
      </w:r>
      <w:proofErr w:type="gramEnd"/>
      <w:r w:rsidRPr="00AB54D6">
        <w:rPr>
          <w:rFonts w:ascii="Times New Roman" w:eastAsia="Times New Roman" w:hAnsi="Times New Roman" w:cs="Times New Roman"/>
          <w:sz w:val="24"/>
          <w:szCs w:val="24"/>
          <w:lang w:val="en-US" w:eastAsia="ru-RU"/>
        </w:rPr>
        <w:t xml:space="preserve"> asigura evidenţa cheltuielilor efectuate în conformitate cu prevederile legale.</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w:t>
      </w:r>
    </w:p>
    <w:p w:rsidR="00AB54D6" w:rsidRPr="00AB54D6"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5250"/>
        <w:gridCol w:w="5250"/>
      </w:tblGrid>
      <w:tr w:rsidR="00AB54D6" w:rsidRPr="00AB54D6" w:rsidTr="00421182">
        <w:trPr>
          <w:tblCellSpacing w:w="0" w:type="dxa"/>
          <w:jc w:val="center"/>
        </w:trPr>
        <w:tc>
          <w:tcPr>
            <w:tcW w:w="0" w:type="auto"/>
            <w:gridSpan w:val="2"/>
            <w:tcBorders>
              <w:top w:val="nil"/>
              <w:left w:val="nil"/>
              <w:bottom w:val="nil"/>
              <w:right w:val="nil"/>
            </w:tcBorders>
            <w:tcMar>
              <w:top w:w="15" w:type="dxa"/>
              <w:left w:w="45" w:type="dxa"/>
              <w:bottom w:w="15" w:type="dxa"/>
              <w:right w:w="45" w:type="dxa"/>
            </w:tcMar>
          </w:tcPr>
          <w:p w:rsidR="00AB54D6" w:rsidRPr="00AB54D6" w:rsidRDefault="00AB54D6" w:rsidP="00421182">
            <w:pPr>
              <w:pStyle w:val="rg"/>
              <w:rPr>
                <w:lang w:val="en-US"/>
              </w:rPr>
            </w:pPr>
            <w:r w:rsidRPr="00AB54D6">
              <w:rPr>
                <w:lang w:val="en-US"/>
              </w:rPr>
              <w:t xml:space="preserve">Anexa nr.6 </w:t>
            </w:r>
          </w:p>
          <w:p w:rsidR="00AB54D6" w:rsidRPr="00AB54D6" w:rsidRDefault="00AB54D6" w:rsidP="00421182">
            <w:pPr>
              <w:pStyle w:val="rg"/>
              <w:rPr>
                <w:lang w:val="en-US"/>
              </w:rPr>
            </w:pPr>
            <w:r w:rsidRPr="00AB54D6">
              <w:rPr>
                <w:lang w:val="en-US"/>
              </w:rPr>
              <w:t xml:space="preserve">la Hotărîrea Guvernului </w:t>
            </w:r>
          </w:p>
          <w:p w:rsidR="00AB54D6" w:rsidRPr="00AB54D6" w:rsidRDefault="00AB54D6" w:rsidP="00421182">
            <w:pPr>
              <w:pStyle w:val="a3"/>
              <w:jc w:val="right"/>
              <w:rPr>
                <w:lang w:val="en-US"/>
              </w:rPr>
            </w:pPr>
            <w:proofErr w:type="gramStart"/>
            <w:r w:rsidRPr="00AB54D6">
              <w:rPr>
                <w:lang w:val="en-US"/>
              </w:rPr>
              <w:t>nr</w:t>
            </w:r>
            <w:proofErr w:type="gramEnd"/>
            <w:r w:rsidRPr="00AB54D6">
              <w:rPr>
                <w:lang w:val="en-US"/>
              </w:rPr>
              <w:t>. din 201</w:t>
            </w:r>
            <w:r w:rsidRPr="00AB54D6">
              <w:rPr>
                <w:lang w:val="ro-RO"/>
              </w:rPr>
              <w:t>4</w:t>
            </w:r>
            <w:r w:rsidRPr="00AB54D6">
              <w:rPr>
                <w:lang w:val="en-US"/>
              </w:rPr>
              <w:t xml:space="preserve">  </w:t>
            </w:r>
          </w:p>
          <w:p w:rsidR="00AB54D6" w:rsidRPr="00AB54D6" w:rsidRDefault="00AB54D6" w:rsidP="00421182">
            <w:pPr>
              <w:pStyle w:val="cb"/>
              <w:rPr>
                <w:lang w:val="en-US"/>
              </w:rPr>
            </w:pPr>
            <w:r w:rsidRPr="00AB54D6">
              <w:rPr>
                <w:lang w:val="en-US"/>
              </w:rPr>
              <w:t xml:space="preserve">Inspectoratul Principal de Stat pentru Supravegherea </w:t>
            </w:r>
          </w:p>
          <w:p w:rsidR="00AB54D6" w:rsidRPr="00AB54D6" w:rsidRDefault="00AB54D6" w:rsidP="00421182">
            <w:pPr>
              <w:pStyle w:val="cb"/>
              <w:rPr>
                <w:sz w:val="20"/>
                <w:szCs w:val="20"/>
              </w:rPr>
            </w:pPr>
            <w:r w:rsidRPr="00AB54D6">
              <w:t xml:space="preserve">Tehnică a Obiectelor Industriale Periculoase </w:t>
            </w:r>
          </w:p>
          <w:p w:rsidR="00AB54D6" w:rsidRPr="00AB54D6" w:rsidRDefault="00AB54D6" w:rsidP="00421182">
            <w:pPr>
              <w:pStyle w:val="a3"/>
              <w:rPr>
                <w:sz w:val="20"/>
                <w:szCs w:val="20"/>
              </w:rPr>
            </w:pPr>
            <w:r w:rsidRPr="00AB54D6">
              <w:rPr>
                <w:sz w:val="20"/>
                <w:szCs w:val="20"/>
              </w:rPr>
              <w:t> </w:t>
            </w:r>
          </w:p>
        </w:tc>
      </w:tr>
      <w:tr w:rsidR="00AB54D6" w:rsidRPr="00AB54D6" w:rsidTr="00421182">
        <w:trPr>
          <w:tblCellSpacing w:w="0" w:type="dxa"/>
          <w:jc w:val="center"/>
        </w:trPr>
        <w:tc>
          <w:tcPr>
            <w:tcW w:w="2500" w:type="pct"/>
            <w:tcBorders>
              <w:top w:val="nil"/>
              <w:left w:val="nil"/>
              <w:bottom w:val="nil"/>
              <w:right w:val="nil"/>
            </w:tcBorders>
            <w:tcMar>
              <w:top w:w="15" w:type="dxa"/>
              <w:left w:w="45" w:type="dxa"/>
              <w:bottom w:w="15" w:type="dxa"/>
              <w:right w:w="45" w:type="dxa"/>
            </w:tcMar>
          </w:tcPr>
          <w:p w:rsidR="00AB54D6" w:rsidRPr="00AB54D6" w:rsidRDefault="00AB54D6" w:rsidP="00421182">
            <w:pPr>
              <w:pStyle w:val="a3"/>
              <w:rPr>
                <w:sz w:val="20"/>
                <w:szCs w:val="20"/>
              </w:rPr>
            </w:pPr>
            <w:r w:rsidRPr="00AB54D6">
              <w:rPr>
                <w:sz w:val="20"/>
                <w:szCs w:val="20"/>
              </w:rPr>
              <w:t>__________________________</w:t>
            </w:r>
          </w:p>
          <w:p w:rsidR="00AB54D6" w:rsidRPr="00AB54D6" w:rsidRDefault="00AB54D6" w:rsidP="00421182">
            <w:pPr>
              <w:pStyle w:val="a3"/>
              <w:ind w:left="567"/>
              <w:rPr>
                <w:sz w:val="20"/>
                <w:szCs w:val="20"/>
              </w:rPr>
            </w:pPr>
            <w:r w:rsidRPr="00AB54D6">
              <w:rPr>
                <w:sz w:val="20"/>
                <w:szCs w:val="20"/>
                <w:vertAlign w:val="subscript"/>
              </w:rPr>
              <w:t>(denumirea întreprinderii)</w:t>
            </w:r>
          </w:p>
        </w:tc>
        <w:tc>
          <w:tcPr>
            <w:tcW w:w="2500" w:type="pct"/>
            <w:tcBorders>
              <w:top w:val="nil"/>
              <w:left w:val="nil"/>
              <w:bottom w:val="nil"/>
              <w:right w:val="nil"/>
            </w:tcBorders>
            <w:tcMar>
              <w:top w:w="15" w:type="dxa"/>
              <w:left w:w="45" w:type="dxa"/>
              <w:bottom w:w="15" w:type="dxa"/>
              <w:right w:w="45" w:type="dxa"/>
            </w:tcMar>
          </w:tcPr>
          <w:p w:rsidR="00AB54D6" w:rsidRPr="00AB54D6" w:rsidRDefault="00AB54D6" w:rsidP="00421182">
            <w:pPr>
              <w:pStyle w:val="a3"/>
              <w:rPr>
                <w:sz w:val="20"/>
                <w:szCs w:val="20"/>
              </w:rPr>
            </w:pPr>
            <w:r w:rsidRPr="00AB54D6">
              <w:rPr>
                <w:sz w:val="20"/>
                <w:szCs w:val="20"/>
              </w:rPr>
              <w:t xml:space="preserve">INSPECŢIA SUPRAVEGHERE TEHNICĂ-GAZE </w:t>
            </w:r>
          </w:p>
        </w:tc>
      </w:tr>
      <w:tr w:rsidR="00AB54D6" w:rsidRPr="00AB54D6" w:rsidTr="00421182">
        <w:trPr>
          <w:tblCellSpacing w:w="0" w:type="dxa"/>
          <w:jc w:val="center"/>
        </w:trPr>
        <w:tc>
          <w:tcPr>
            <w:tcW w:w="0" w:type="auto"/>
            <w:gridSpan w:val="2"/>
            <w:tcBorders>
              <w:top w:val="nil"/>
              <w:left w:val="nil"/>
              <w:bottom w:val="nil"/>
              <w:right w:val="nil"/>
            </w:tcBorders>
            <w:tcMar>
              <w:top w:w="15" w:type="dxa"/>
              <w:left w:w="45" w:type="dxa"/>
              <w:bottom w:w="15" w:type="dxa"/>
              <w:right w:w="45" w:type="dxa"/>
            </w:tcMar>
          </w:tcPr>
          <w:p w:rsidR="00AB54D6" w:rsidRPr="00AB54D6" w:rsidRDefault="00AB54D6" w:rsidP="00421182">
            <w:pPr>
              <w:pStyle w:val="a3"/>
              <w:rPr>
                <w:sz w:val="20"/>
                <w:szCs w:val="20"/>
                <w:lang w:val="en-US"/>
              </w:rPr>
            </w:pPr>
            <w:r w:rsidRPr="00AB54D6">
              <w:rPr>
                <w:sz w:val="20"/>
                <w:szCs w:val="20"/>
                <w:lang w:val="en-US"/>
              </w:rPr>
              <w:t xml:space="preserve">  </w:t>
            </w:r>
          </w:p>
          <w:p w:rsidR="00AB54D6" w:rsidRPr="00AB54D6" w:rsidRDefault="00AB54D6" w:rsidP="00421182">
            <w:pPr>
              <w:pStyle w:val="cb"/>
              <w:rPr>
                <w:lang w:val="en-US"/>
              </w:rPr>
            </w:pPr>
            <w:r w:rsidRPr="00AB54D6">
              <w:rPr>
                <w:lang w:val="en-US"/>
              </w:rPr>
              <w:t xml:space="preserve">ACT </w:t>
            </w:r>
          </w:p>
          <w:p w:rsidR="00AB54D6" w:rsidRPr="00AB54D6" w:rsidRDefault="00AB54D6" w:rsidP="00421182">
            <w:pPr>
              <w:pStyle w:val="cb"/>
              <w:rPr>
                <w:lang w:val="en-US"/>
              </w:rPr>
            </w:pPr>
            <w:r w:rsidRPr="00AB54D6">
              <w:rPr>
                <w:lang w:val="en-US"/>
              </w:rPr>
              <w:t xml:space="preserve">de constatare a gradului de pregătire tehnică pentru funcţionare </w:t>
            </w:r>
          </w:p>
          <w:p w:rsidR="00AB54D6" w:rsidRPr="00AB54D6" w:rsidRDefault="00AB54D6" w:rsidP="00421182">
            <w:pPr>
              <w:pStyle w:val="cb"/>
              <w:rPr>
                <w:sz w:val="20"/>
                <w:szCs w:val="20"/>
                <w:lang w:val="en-US"/>
              </w:rPr>
            </w:pPr>
            <w:r w:rsidRPr="00AB54D6">
              <w:rPr>
                <w:lang w:val="en-US"/>
              </w:rPr>
              <w:t>sezonieră / permanentă a sistemului de gaze</w:t>
            </w:r>
            <w:r w:rsidRPr="00AB54D6">
              <w:rPr>
                <w:sz w:val="20"/>
                <w:szCs w:val="20"/>
                <w:lang w:val="en-US"/>
              </w:rPr>
              <w:t xml:space="preserve"> </w:t>
            </w:r>
          </w:p>
          <w:p w:rsidR="00AB54D6" w:rsidRPr="00AB54D6" w:rsidRDefault="00AB54D6" w:rsidP="00421182">
            <w:pPr>
              <w:pStyle w:val="cb"/>
              <w:rPr>
                <w:sz w:val="20"/>
                <w:szCs w:val="20"/>
                <w:lang w:val="en-US"/>
              </w:rPr>
            </w:pPr>
            <w:r w:rsidRPr="00AB54D6">
              <w:rPr>
                <w:sz w:val="20"/>
                <w:szCs w:val="20"/>
                <w:lang w:val="en-US"/>
              </w:rPr>
              <w:t> </w:t>
            </w:r>
          </w:p>
        </w:tc>
      </w:tr>
      <w:tr w:rsidR="00AB54D6" w:rsidRPr="00AB54D6" w:rsidTr="00421182">
        <w:trPr>
          <w:tblCellSpacing w:w="0" w:type="dxa"/>
          <w:jc w:val="center"/>
        </w:trPr>
        <w:tc>
          <w:tcPr>
            <w:tcW w:w="0" w:type="auto"/>
            <w:tcBorders>
              <w:top w:val="nil"/>
              <w:left w:val="nil"/>
              <w:bottom w:val="nil"/>
              <w:right w:val="nil"/>
            </w:tcBorders>
            <w:tcMar>
              <w:top w:w="15" w:type="dxa"/>
              <w:left w:w="45" w:type="dxa"/>
              <w:bottom w:w="15" w:type="dxa"/>
              <w:right w:w="45" w:type="dxa"/>
            </w:tcMar>
          </w:tcPr>
          <w:p w:rsidR="00AB54D6" w:rsidRPr="00AB54D6" w:rsidRDefault="00AB54D6" w:rsidP="00421182">
            <w:pPr>
              <w:pStyle w:val="a3"/>
              <w:rPr>
                <w:sz w:val="20"/>
                <w:szCs w:val="20"/>
              </w:rPr>
            </w:pPr>
            <w:r w:rsidRPr="00AB54D6">
              <w:rPr>
                <w:sz w:val="20"/>
                <w:szCs w:val="20"/>
              </w:rPr>
              <w:t>__________________________</w:t>
            </w:r>
          </w:p>
          <w:p w:rsidR="00AB54D6" w:rsidRPr="00AB54D6" w:rsidRDefault="00AB54D6" w:rsidP="00421182">
            <w:pPr>
              <w:pStyle w:val="a3"/>
              <w:ind w:left="567"/>
              <w:rPr>
                <w:sz w:val="20"/>
                <w:szCs w:val="20"/>
              </w:rPr>
            </w:pPr>
            <w:r w:rsidRPr="00AB54D6">
              <w:rPr>
                <w:sz w:val="20"/>
                <w:szCs w:val="20"/>
                <w:vertAlign w:val="subscript"/>
              </w:rPr>
              <w:t>(localitatea)</w:t>
            </w:r>
          </w:p>
        </w:tc>
        <w:tc>
          <w:tcPr>
            <w:tcW w:w="0" w:type="auto"/>
            <w:tcBorders>
              <w:top w:val="nil"/>
              <w:left w:val="nil"/>
              <w:bottom w:val="nil"/>
              <w:right w:val="nil"/>
            </w:tcBorders>
            <w:tcMar>
              <w:top w:w="15" w:type="dxa"/>
              <w:left w:w="45" w:type="dxa"/>
              <w:bottom w:w="15" w:type="dxa"/>
              <w:right w:w="45" w:type="dxa"/>
            </w:tcMar>
          </w:tcPr>
          <w:p w:rsidR="00AB54D6" w:rsidRPr="00AB54D6" w:rsidRDefault="00AB54D6" w:rsidP="00421182">
            <w:pPr>
              <w:pStyle w:val="rg"/>
              <w:ind w:right="450"/>
              <w:rPr>
                <w:sz w:val="20"/>
                <w:szCs w:val="20"/>
              </w:rPr>
            </w:pPr>
            <w:r w:rsidRPr="00AB54D6">
              <w:rPr>
                <w:sz w:val="20"/>
                <w:szCs w:val="20"/>
              </w:rPr>
              <w:t xml:space="preserve">“___” _____________ 20___ </w:t>
            </w:r>
          </w:p>
        </w:tc>
      </w:tr>
      <w:tr w:rsidR="00AB54D6" w:rsidRPr="00AB54D6" w:rsidTr="00421182">
        <w:trPr>
          <w:tblCellSpacing w:w="0" w:type="dxa"/>
          <w:jc w:val="center"/>
        </w:trPr>
        <w:tc>
          <w:tcPr>
            <w:tcW w:w="0" w:type="auto"/>
            <w:gridSpan w:val="2"/>
            <w:tcBorders>
              <w:top w:val="nil"/>
              <w:left w:val="nil"/>
              <w:bottom w:val="nil"/>
              <w:right w:val="nil"/>
            </w:tcBorders>
            <w:tcMar>
              <w:top w:w="15" w:type="dxa"/>
              <w:left w:w="45" w:type="dxa"/>
              <w:bottom w:w="15" w:type="dxa"/>
              <w:right w:w="45" w:type="dxa"/>
            </w:tcMar>
          </w:tcPr>
          <w:p w:rsidR="00AB54D6" w:rsidRPr="00AB54D6" w:rsidRDefault="00AB54D6" w:rsidP="00421182">
            <w:pPr>
              <w:pStyle w:val="a3"/>
              <w:rPr>
                <w:sz w:val="20"/>
                <w:szCs w:val="20"/>
                <w:lang w:val="ro-RO"/>
              </w:rPr>
            </w:pPr>
            <w:r w:rsidRPr="00AB54D6">
              <w:rPr>
                <w:sz w:val="20"/>
                <w:szCs w:val="20"/>
                <w:lang w:val="ro-RO"/>
              </w:rPr>
              <w:t xml:space="preserve">  </w:t>
            </w:r>
          </w:p>
          <w:p w:rsidR="00AB54D6" w:rsidRPr="00AB54D6" w:rsidRDefault="00AB54D6" w:rsidP="00421182">
            <w:pPr>
              <w:pStyle w:val="a3"/>
              <w:rPr>
                <w:sz w:val="20"/>
                <w:szCs w:val="20"/>
                <w:lang w:val="ro-RO"/>
              </w:rPr>
            </w:pPr>
            <w:r w:rsidRPr="00AB54D6">
              <w:rPr>
                <w:sz w:val="20"/>
                <w:szCs w:val="20"/>
                <w:lang w:val="ro-RO"/>
              </w:rPr>
              <w:t xml:space="preserve">În conformitate cu exigenţele Regulilor de securitate în ramura gazificării, s-a efectuat controlul tehnic al gospodăriei de gaze la compartimentul: pregătirea sistemului de gaze pentru funcţionare sezonieră. </w:t>
            </w:r>
          </w:p>
          <w:p w:rsidR="00AB54D6" w:rsidRPr="00AB54D6" w:rsidRDefault="00AB54D6" w:rsidP="00421182">
            <w:pPr>
              <w:pStyle w:val="a3"/>
              <w:rPr>
                <w:sz w:val="20"/>
                <w:szCs w:val="20"/>
                <w:lang w:val="pt-BR"/>
              </w:rPr>
            </w:pPr>
            <w:r w:rsidRPr="00AB54D6">
              <w:rPr>
                <w:sz w:val="20"/>
                <w:szCs w:val="20"/>
                <w:lang w:val="pt-BR"/>
              </w:rPr>
              <w:t xml:space="preserve">Perioada anilor 20___ – 20___ </w:t>
            </w:r>
          </w:p>
          <w:p w:rsidR="00AB54D6" w:rsidRPr="00AB54D6" w:rsidRDefault="00AB54D6" w:rsidP="00421182">
            <w:pPr>
              <w:pStyle w:val="a3"/>
              <w:rPr>
                <w:sz w:val="20"/>
                <w:szCs w:val="20"/>
                <w:lang w:val="pt-BR"/>
              </w:rPr>
            </w:pPr>
            <w:r w:rsidRPr="00AB54D6">
              <w:rPr>
                <w:sz w:val="20"/>
                <w:szCs w:val="20"/>
                <w:lang w:val="pt-BR"/>
              </w:rPr>
              <w:t> </w:t>
            </w:r>
          </w:p>
          <w:p w:rsidR="00AB54D6" w:rsidRPr="00AB54D6" w:rsidRDefault="00AB54D6" w:rsidP="00421182">
            <w:pPr>
              <w:pStyle w:val="a3"/>
              <w:rPr>
                <w:sz w:val="20"/>
                <w:szCs w:val="20"/>
                <w:lang w:val="pt-BR"/>
              </w:rPr>
            </w:pPr>
            <w:r w:rsidRPr="00AB54D6">
              <w:rPr>
                <w:b/>
                <w:bCs/>
                <w:sz w:val="20"/>
                <w:szCs w:val="20"/>
                <w:lang w:val="pt-BR"/>
              </w:rPr>
              <w:t>1.</w:t>
            </w:r>
            <w:r w:rsidRPr="00AB54D6">
              <w:rPr>
                <w:sz w:val="20"/>
                <w:szCs w:val="20"/>
                <w:lang w:val="pt-BR"/>
              </w:rPr>
              <w:t xml:space="preserve"> Denumirea obiectului _______________________________________________________________________</w:t>
            </w:r>
          </w:p>
          <w:p w:rsidR="00AB54D6" w:rsidRPr="00AB54D6" w:rsidRDefault="00AB54D6" w:rsidP="00421182">
            <w:pPr>
              <w:pStyle w:val="a3"/>
              <w:rPr>
                <w:sz w:val="20"/>
                <w:szCs w:val="20"/>
                <w:lang w:val="pt-BR"/>
              </w:rPr>
            </w:pPr>
            <w:r w:rsidRPr="00AB54D6">
              <w:rPr>
                <w:sz w:val="20"/>
                <w:szCs w:val="20"/>
                <w:lang w:val="pt-BR"/>
              </w:rPr>
              <w:t>adresa _____________________________________________________________________________________</w:t>
            </w:r>
          </w:p>
          <w:p w:rsidR="00AB54D6" w:rsidRPr="00AB54D6" w:rsidRDefault="00AB54D6" w:rsidP="00421182">
            <w:pPr>
              <w:pStyle w:val="a3"/>
              <w:rPr>
                <w:sz w:val="20"/>
                <w:szCs w:val="20"/>
                <w:lang w:val="pt-BR"/>
              </w:rPr>
            </w:pPr>
            <w:r w:rsidRPr="00AB54D6">
              <w:rPr>
                <w:sz w:val="20"/>
                <w:szCs w:val="20"/>
                <w:lang w:val="pt-BR"/>
              </w:rPr>
              <w:t> </w:t>
            </w:r>
          </w:p>
          <w:p w:rsidR="00AB54D6" w:rsidRPr="00AB54D6" w:rsidRDefault="00AB54D6" w:rsidP="00421182">
            <w:pPr>
              <w:pStyle w:val="a3"/>
              <w:rPr>
                <w:sz w:val="20"/>
                <w:szCs w:val="20"/>
                <w:lang w:val="pt-BR"/>
              </w:rPr>
            </w:pPr>
            <w:r w:rsidRPr="00AB54D6">
              <w:rPr>
                <w:b/>
                <w:bCs/>
                <w:sz w:val="20"/>
                <w:szCs w:val="20"/>
                <w:lang w:val="pt-BR"/>
              </w:rPr>
              <w:t>2.</w:t>
            </w:r>
            <w:r w:rsidRPr="00AB54D6">
              <w:rPr>
                <w:sz w:val="20"/>
                <w:szCs w:val="20"/>
                <w:lang w:val="pt-BR"/>
              </w:rPr>
              <w:t xml:space="preserve"> Dotarea tehnică: </w:t>
            </w:r>
          </w:p>
          <w:p w:rsidR="00AB54D6" w:rsidRPr="00AB54D6" w:rsidRDefault="00AB54D6" w:rsidP="00421182">
            <w:pPr>
              <w:pStyle w:val="a3"/>
              <w:rPr>
                <w:sz w:val="20"/>
                <w:szCs w:val="20"/>
                <w:lang w:val="pt-BR"/>
              </w:rPr>
            </w:pPr>
            <w:r w:rsidRPr="00AB54D6">
              <w:rPr>
                <w:sz w:val="20"/>
                <w:szCs w:val="20"/>
                <w:lang w:val="pt-BR"/>
              </w:rPr>
              <w:t>a) sistemele de gaze – conducte de gaze (exterioare) ______________________________________________</w:t>
            </w:r>
          </w:p>
          <w:p w:rsidR="00AB54D6" w:rsidRPr="00AB54D6" w:rsidRDefault="00AB54D6" w:rsidP="00421182">
            <w:pPr>
              <w:pStyle w:val="a3"/>
              <w:rPr>
                <w:sz w:val="20"/>
                <w:szCs w:val="20"/>
                <w:lang w:val="pt-BR"/>
              </w:rPr>
            </w:pPr>
            <w:r w:rsidRPr="00AB54D6">
              <w:rPr>
                <w:sz w:val="20"/>
                <w:szCs w:val="20"/>
                <w:lang w:val="pt-BR"/>
              </w:rPr>
              <w:t>__________________________________________________________________________________________</w:t>
            </w:r>
          </w:p>
          <w:p w:rsidR="00AB54D6" w:rsidRPr="00AB54D6" w:rsidRDefault="00AB54D6" w:rsidP="00421182">
            <w:pPr>
              <w:pStyle w:val="cn"/>
              <w:rPr>
                <w:sz w:val="20"/>
                <w:szCs w:val="20"/>
                <w:lang w:val="pt-BR"/>
              </w:rPr>
            </w:pPr>
            <w:r w:rsidRPr="00AB54D6">
              <w:rPr>
                <w:sz w:val="20"/>
                <w:szCs w:val="20"/>
                <w:vertAlign w:val="subscript"/>
                <w:lang w:val="pt-BR"/>
              </w:rPr>
              <w:t xml:space="preserve">(lungime, diametru, presiune) </w:t>
            </w:r>
          </w:p>
          <w:p w:rsidR="00AB54D6" w:rsidRPr="00AB54D6" w:rsidRDefault="00AB54D6" w:rsidP="00421182">
            <w:pPr>
              <w:pStyle w:val="a3"/>
              <w:rPr>
                <w:sz w:val="20"/>
                <w:szCs w:val="20"/>
                <w:lang w:val="pt-BR"/>
              </w:rPr>
            </w:pPr>
            <w:r w:rsidRPr="00AB54D6">
              <w:rPr>
                <w:sz w:val="20"/>
                <w:szCs w:val="20"/>
                <w:lang w:val="pt-BR"/>
              </w:rPr>
              <w:t xml:space="preserve">instalaţii de reglare a presiunii gazelor (IRG): </w:t>
            </w:r>
          </w:p>
          <w:p w:rsidR="00AB54D6" w:rsidRPr="00AB54D6" w:rsidRDefault="00AB54D6" w:rsidP="00421182">
            <w:pPr>
              <w:pStyle w:val="a3"/>
              <w:rPr>
                <w:sz w:val="20"/>
                <w:szCs w:val="20"/>
                <w:lang w:val="pt-BR"/>
              </w:rPr>
            </w:pPr>
            <w:r w:rsidRPr="00AB54D6">
              <w:rPr>
                <w:sz w:val="20"/>
                <w:szCs w:val="20"/>
                <w:lang w:val="pt-BR"/>
              </w:rPr>
              <w:t>__________________________________________________________________________________________</w:t>
            </w:r>
          </w:p>
          <w:p w:rsidR="00AB54D6" w:rsidRPr="00AB54D6" w:rsidRDefault="00AB54D6" w:rsidP="00421182">
            <w:pPr>
              <w:pStyle w:val="cn"/>
              <w:rPr>
                <w:sz w:val="20"/>
                <w:szCs w:val="20"/>
                <w:lang w:val="pt-BR"/>
              </w:rPr>
            </w:pPr>
            <w:r w:rsidRPr="00AB54D6">
              <w:rPr>
                <w:sz w:val="20"/>
                <w:szCs w:val="20"/>
                <w:vertAlign w:val="subscript"/>
                <w:lang w:val="pt-BR"/>
              </w:rPr>
              <w:t xml:space="preserve">(model, unitate) </w:t>
            </w:r>
          </w:p>
          <w:p w:rsidR="00AB54D6" w:rsidRPr="00AB54D6" w:rsidRDefault="00AB54D6" w:rsidP="00421182">
            <w:pPr>
              <w:pStyle w:val="a3"/>
              <w:rPr>
                <w:sz w:val="20"/>
                <w:szCs w:val="20"/>
                <w:lang w:val="pt-BR"/>
              </w:rPr>
            </w:pPr>
            <w:r w:rsidRPr="00AB54D6">
              <w:rPr>
                <w:sz w:val="20"/>
                <w:szCs w:val="20"/>
                <w:lang w:val="pt-BR"/>
              </w:rPr>
              <w:t>b) utilaj gaz ________________________________________________________________________________</w:t>
            </w:r>
          </w:p>
          <w:p w:rsidR="00AB54D6" w:rsidRPr="00AB54D6" w:rsidRDefault="00AB54D6" w:rsidP="00421182">
            <w:pPr>
              <w:pStyle w:val="a3"/>
              <w:rPr>
                <w:sz w:val="20"/>
                <w:szCs w:val="20"/>
                <w:lang w:val="pt-BR"/>
              </w:rPr>
            </w:pPr>
            <w:r w:rsidRPr="00AB54D6">
              <w:rPr>
                <w:sz w:val="20"/>
                <w:szCs w:val="20"/>
                <w:lang w:val="pt-BR"/>
              </w:rPr>
              <w:t>__________________________________________________________________________________________</w:t>
            </w:r>
          </w:p>
          <w:p w:rsidR="00AB54D6" w:rsidRPr="00AB54D6" w:rsidRDefault="00AB54D6" w:rsidP="00421182">
            <w:pPr>
              <w:pStyle w:val="cn"/>
              <w:rPr>
                <w:sz w:val="20"/>
                <w:szCs w:val="20"/>
                <w:lang w:val="pt-BR"/>
              </w:rPr>
            </w:pPr>
            <w:r w:rsidRPr="00AB54D6">
              <w:rPr>
                <w:sz w:val="20"/>
                <w:szCs w:val="20"/>
                <w:vertAlign w:val="subscript"/>
                <w:lang w:val="pt-BR"/>
              </w:rPr>
              <w:t xml:space="preserve">(model, unitate) </w:t>
            </w:r>
          </w:p>
          <w:p w:rsidR="00AB54D6" w:rsidRPr="00AB54D6" w:rsidRDefault="00AB54D6" w:rsidP="00421182">
            <w:pPr>
              <w:pStyle w:val="a3"/>
              <w:rPr>
                <w:sz w:val="20"/>
                <w:szCs w:val="20"/>
                <w:lang w:val="pt-BR"/>
              </w:rPr>
            </w:pPr>
            <w:r w:rsidRPr="00AB54D6">
              <w:rPr>
                <w:sz w:val="20"/>
                <w:szCs w:val="20"/>
                <w:lang w:val="pt-BR"/>
              </w:rPr>
              <w:t> </w:t>
            </w:r>
          </w:p>
          <w:p w:rsidR="00AB54D6" w:rsidRPr="00AB54D6" w:rsidRDefault="00AB54D6" w:rsidP="00421182">
            <w:pPr>
              <w:pStyle w:val="a3"/>
              <w:rPr>
                <w:sz w:val="20"/>
                <w:szCs w:val="20"/>
                <w:lang w:val="pt-BR"/>
              </w:rPr>
            </w:pPr>
            <w:r w:rsidRPr="00AB54D6">
              <w:rPr>
                <w:b/>
                <w:bCs/>
                <w:sz w:val="20"/>
                <w:szCs w:val="20"/>
                <w:lang w:val="pt-BR"/>
              </w:rPr>
              <w:t>3.</w:t>
            </w:r>
            <w:r w:rsidRPr="00AB54D6">
              <w:rPr>
                <w:sz w:val="20"/>
                <w:szCs w:val="20"/>
                <w:lang w:val="pt-BR"/>
              </w:rPr>
              <w:t xml:space="preserve"> În urma controlului </w:t>
            </w:r>
          </w:p>
          <w:p w:rsidR="00AB54D6" w:rsidRPr="00AB54D6" w:rsidRDefault="00AB54D6" w:rsidP="00421182">
            <w:pPr>
              <w:pStyle w:val="cb"/>
              <w:rPr>
                <w:sz w:val="20"/>
                <w:szCs w:val="20"/>
                <w:lang w:val="pt-BR"/>
              </w:rPr>
            </w:pPr>
            <w:r w:rsidRPr="00AB54D6">
              <w:rPr>
                <w:sz w:val="20"/>
                <w:szCs w:val="20"/>
                <w:lang w:val="pt-BR"/>
              </w:rPr>
              <w:t xml:space="preserve">S-A CONSTATAT: </w:t>
            </w:r>
          </w:p>
          <w:p w:rsidR="00AB54D6" w:rsidRPr="00AB54D6" w:rsidRDefault="00AB54D6" w:rsidP="00421182">
            <w:pPr>
              <w:pStyle w:val="a3"/>
              <w:rPr>
                <w:sz w:val="20"/>
                <w:szCs w:val="20"/>
                <w:lang w:val="pt-BR"/>
              </w:rPr>
            </w:pPr>
            <w:r w:rsidRPr="00AB54D6">
              <w:rPr>
                <w:sz w:val="20"/>
                <w:szCs w:val="20"/>
                <w:lang w:val="pt-BR"/>
              </w:rPr>
              <w:t>3.1 persoana responsabilă de exploatarea inofensivă a sistemului de gaze ____________________________</w:t>
            </w:r>
          </w:p>
          <w:p w:rsidR="00AB54D6" w:rsidRPr="00AB54D6" w:rsidRDefault="00AB54D6" w:rsidP="00421182">
            <w:pPr>
              <w:pStyle w:val="a3"/>
              <w:rPr>
                <w:sz w:val="20"/>
                <w:szCs w:val="20"/>
                <w:lang w:val="pt-BR"/>
              </w:rPr>
            </w:pPr>
            <w:r w:rsidRPr="00AB54D6">
              <w:rPr>
                <w:sz w:val="20"/>
                <w:szCs w:val="20"/>
                <w:lang w:val="pt-BR"/>
              </w:rPr>
              <w:t>_________________________________________________________________________________________</w:t>
            </w:r>
          </w:p>
          <w:p w:rsidR="00AB54D6" w:rsidRPr="00AB54D6" w:rsidRDefault="00AB54D6" w:rsidP="00421182">
            <w:pPr>
              <w:pStyle w:val="cn"/>
              <w:rPr>
                <w:sz w:val="20"/>
                <w:szCs w:val="20"/>
                <w:lang w:val="pt-BR"/>
              </w:rPr>
            </w:pPr>
            <w:r w:rsidRPr="00AB54D6">
              <w:rPr>
                <w:sz w:val="20"/>
                <w:szCs w:val="20"/>
                <w:vertAlign w:val="subscript"/>
                <w:lang w:val="pt-BR"/>
              </w:rPr>
              <w:t>(numele, prenumele, funcţia, nr. şi data emiterii ordinului)</w:t>
            </w:r>
          </w:p>
          <w:p w:rsidR="00AB54D6" w:rsidRPr="00AB54D6" w:rsidRDefault="00AB54D6" w:rsidP="00421182">
            <w:pPr>
              <w:pStyle w:val="a3"/>
              <w:rPr>
                <w:sz w:val="20"/>
                <w:szCs w:val="20"/>
                <w:lang w:val="pt-BR"/>
              </w:rPr>
            </w:pPr>
            <w:r w:rsidRPr="00AB54D6">
              <w:rPr>
                <w:sz w:val="20"/>
                <w:szCs w:val="20"/>
                <w:lang w:val="pt-BR"/>
              </w:rPr>
              <w:t>3.2 dotarea cu instrucţiuni de serviciu şi de producţie:__________________________________ (</w:t>
            </w:r>
            <w:r w:rsidRPr="00AB54D6">
              <w:rPr>
                <w:sz w:val="20"/>
                <w:szCs w:val="20"/>
                <w:u w:val="single"/>
                <w:lang w:val="pt-BR"/>
              </w:rPr>
              <w:t>DA / NU)</w:t>
            </w:r>
            <w:r w:rsidRPr="00AB54D6">
              <w:rPr>
                <w:sz w:val="20"/>
                <w:szCs w:val="20"/>
                <w:lang w:val="pt-BR"/>
              </w:rPr>
              <w:t>__</w:t>
            </w:r>
          </w:p>
          <w:p w:rsidR="00AB54D6" w:rsidRPr="00AB54D6" w:rsidRDefault="00AB54D6" w:rsidP="00421182">
            <w:pPr>
              <w:pStyle w:val="a3"/>
              <w:rPr>
                <w:sz w:val="20"/>
                <w:szCs w:val="20"/>
                <w:lang w:val="pt-BR"/>
              </w:rPr>
            </w:pPr>
            <w:r w:rsidRPr="00AB54D6">
              <w:rPr>
                <w:sz w:val="20"/>
                <w:szCs w:val="20"/>
                <w:lang w:val="pt-BR"/>
              </w:rPr>
              <w:t xml:space="preserve">3.3 atestat personalul (proces-verbal): </w:t>
            </w:r>
          </w:p>
          <w:p w:rsidR="00AB54D6" w:rsidRPr="00AB54D6" w:rsidRDefault="00AB54D6" w:rsidP="00421182">
            <w:pPr>
              <w:pStyle w:val="a3"/>
              <w:rPr>
                <w:sz w:val="20"/>
                <w:szCs w:val="20"/>
                <w:lang w:val="it-IT"/>
              </w:rPr>
            </w:pPr>
            <w:r w:rsidRPr="00AB54D6">
              <w:rPr>
                <w:sz w:val="20"/>
                <w:szCs w:val="20"/>
                <w:lang w:val="it-IT"/>
              </w:rPr>
              <w:t>a) personalul tehnic, nr._____________________________ din_____________________________________</w:t>
            </w:r>
          </w:p>
          <w:p w:rsidR="00AB54D6" w:rsidRPr="00AB54D6" w:rsidRDefault="00AB54D6" w:rsidP="00421182">
            <w:pPr>
              <w:pStyle w:val="a3"/>
              <w:rPr>
                <w:sz w:val="20"/>
                <w:szCs w:val="20"/>
                <w:lang w:val="it-IT"/>
              </w:rPr>
            </w:pPr>
            <w:r w:rsidRPr="00AB54D6">
              <w:rPr>
                <w:sz w:val="20"/>
                <w:szCs w:val="20"/>
                <w:lang w:val="it-IT"/>
              </w:rPr>
              <w:t>b) muncitori, nr.___________________________________din______________________________________</w:t>
            </w:r>
          </w:p>
          <w:p w:rsidR="00AB54D6" w:rsidRPr="00AB54D6" w:rsidRDefault="00AB54D6" w:rsidP="00421182">
            <w:pPr>
              <w:pStyle w:val="a3"/>
              <w:rPr>
                <w:sz w:val="20"/>
                <w:szCs w:val="20"/>
                <w:lang w:val="it-IT"/>
              </w:rPr>
            </w:pPr>
            <w:r w:rsidRPr="00AB54D6">
              <w:rPr>
                <w:sz w:val="20"/>
                <w:szCs w:val="20"/>
                <w:lang w:val="it-IT"/>
              </w:rPr>
              <w:t xml:space="preserve">3.4 completat – state: </w:t>
            </w:r>
          </w:p>
          <w:p w:rsidR="00AB54D6" w:rsidRPr="00AB54D6" w:rsidRDefault="00AB54D6" w:rsidP="00421182">
            <w:pPr>
              <w:pStyle w:val="a3"/>
              <w:rPr>
                <w:sz w:val="20"/>
                <w:szCs w:val="20"/>
                <w:lang w:val="it-IT"/>
              </w:rPr>
            </w:pPr>
            <w:r w:rsidRPr="00AB54D6">
              <w:rPr>
                <w:sz w:val="20"/>
                <w:szCs w:val="20"/>
                <w:lang w:val="it-IT"/>
              </w:rPr>
              <w:lastRenderedPageBreak/>
              <w:t xml:space="preserve">a) şef ___________________________________________________________________________ persoane; </w:t>
            </w:r>
          </w:p>
          <w:p w:rsidR="00AB54D6" w:rsidRPr="00AB54D6" w:rsidRDefault="00AB54D6" w:rsidP="00421182">
            <w:pPr>
              <w:pStyle w:val="a3"/>
              <w:rPr>
                <w:sz w:val="20"/>
                <w:szCs w:val="20"/>
                <w:lang w:val="it-IT"/>
              </w:rPr>
            </w:pPr>
            <w:r w:rsidRPr="00AB54D6">
              <w:rPr>
                <w:sz w:val="20"/>
                <w:szCs w:val="20"/>
                <w:lang w:val="it-IT"/>
              </w:rPr>
              <w:t xml:space="preserve">b) lăcătuşi _______________________________________________________________________ persoane; </w:t>
            </w:r>
          </w:p>
          <w:p w:rsidR="00AB54D6" w:rsidRPr="00AB54D6" w:rsidRDefault="00AB54D6" w:rsidP="00421182">
            <w:pPr>
              <w:pStyle w:val="a3"/>
              <w:rPr>
                <w:sz w:val="20"/>
                <w:szCs w:val="20"/>
                <w:lang w:val="it-IT"/>
              </w:rPr>
            </w:pPr>
            <w:r w:rsidRPr="00AB54D6">
              <w:rPr>
                <w:sz w:val="20"/>
                <w:szCs w:val="20"/>
                <w:lang w:val="it-IT"/>
              </w:rPr>
              <w:t xml:space="preserve">c) operatori ______________________________________________________________________ persoane. </w:t>
            </w:r>
          </w:p>
          <w:p w:rsidR="00AB54D6" w:rsidRPr="00AB54D6" w:rsidRDefault="00AB54D6" w:rsidP="00421182">
            <w:pPr>
              <w:pStyle w:val="a3"/>
              <w:rPr>
                <w:sz w:val="20"/>
                <w:szCs w:val="20"/>
                <w:lang w:val="it-IT"/>
              </w:rPr>
            </w:pPr>
            <w:r w:rsidRPr="00AB54D6">
              <w:rPr>
                <w:sz w:val="20"/>
                <w:szCs w:val="20"/>
                <w:lang w:val="it-IT"/>
              </w:rPr>
              <w:t xml:space="preserve">3.5 lucrări de profilaxie şi reparaţie tehnică (act) la: </w:t>
            </w:r>
          </w:p>
          <w:p w:rsidR="00AB54D6" w:rsidRPr="00AB54D6" w:rsidRDefault="00AB54D6" w:rsidP="00421182">
            <w:pPr>
              <w:pStyle w:val="a3"/>
              <w:rPr>
                <w:sz w:val="20"/>
                <w:szCs w:val="20"/>
                <w:lang w:val="it-IT"/>
              </w:rPr>
            </w:pPr>
            <w:r w:rsidRPr="00AB54D6">
              <w:rPr>
                <w:sz w:val="20"/>
                <w:szCs w:val="20"/>
                <w:lang w:val="it-IT"/>
              </w:rPr>
              <w:t xml:space="preserve">a) arzătoare, nr.______________________________________din___________________________________ </w:t>
            </w:r>
          </w:p>
          <w:p w:rsidR="00AB54D6" w:rsidRPr="00AB54D6" w:rsidRDefault="00AB54D6" w:rsidP="00421182">
            <w:pPr>
              <w:pStyle w:val="a3"/>
              <w:rPr>
                <w:sz w:val="20"/>
                <w:szCs w:val="20"/>
                <w:lang w:val="it-IT"/>
              </w:rPr>
            </w:pPr>
            <w:r w:rsidRPr="00AB54D6">
              <w:rPr>
                <w:sz w:val="20"/>
                <w:szCs w:val="20"/>
                <w:lang w:val="it-IT"/>
              </w:rPr>
              <w:t xml:space="preserve">b) sisteme gaze, nr.___________________________________din___________________________________ </w:t>
            </w:r>
          </w:p>
          <w:p w:rsidR="00AB54D6" w:rsidRPr="00AB54D6" w:rsidRDefault="00AB54D6" w:rsidP="00421182">
            <w:pPr>
              <w:pStyle w:val="a3"/>
              <w:rPr>
                <w:sz w:val="20"/>
                <w:szCs w:val="20"/>
                <w:lang w:val="it-IT"/>
              </w:rPr>
            </w:pPr>
            <w:r w:rsidRPr="00AB54D6">
              <w:rPr>
                <w:sz w:val="20"/>
                <w:szCs w:val="20"/>
                <w:lang w:val="it-IT"/>
              </w:rPr>
              <w:t xml:space="preserve">c) automatica de securitate, nr.__________________________din___________________________________ </w:t>
            </w:r>
          </w:p>
          <w:p w:rsidR="00AB54D6" w:rsidRPr="00AB54D6" w:rsidRDefault="00AB54D6" w:rsidP="00421182">
            <w:pPr>
              <w:pStyle w:val="a3"/>
              <w:rPr>
                <w:sz w:val="20"/>
                <w:szCs w:val="20"/>
                <w:lang w:val="it-IT"/>
              </w:rPr>
            </w:pPr>
            <w:r w:rsidRPr="00AB54D6">
              <w:rPr>
                <w:sz w:val="20"/>
                <w:szCs w:val="20"/>
                <w:lang w:val="it-IT"/>
              </w:rPr>
              <w:t xml:space="preserve">(reţele, IRG şi altele) </w:t>
            </w:r>
          </w:p>
          <w:p w:rsidR="00AB54D6" w:rsidRPr="00AB54D6" w:rsidRDefault="00AB54D6" w:rsidP="00421182">
            <w:pPr>
              <w:pStyle w:val="a3"/>
              <w:rPr>
                <w:sz w:val="20"/>
                <w:szCs w:val="20"/>
                <w:lang w:val="it-IT"/>
              </w:rPr>
            </w:pPr>
            <w:r w:rsidRPr="00AB54D6">
              <w:rPr>
                <w:sz w:val="20"/>
                <w:szCs w:val="20"/>
                <w:lang w:val="it-IT"/>
              </w:rPr>
              <w:t xml:space="preserve">d) sistem de ventilare/evacuare a gazelor, nr.________din_________________________________________. </w:t>
            </w:r>
          </w:p>
          <w:p w:rsidR="00AB54D6" w:rsidRPr="00AB54D6" w:rsidRDefault="00AB54D6" w:rsidP="00421182">
            <w:pPr>
              <w:pStyle w:val="a3"/>
              <w:rPr>
                <w:sz w:val="20"/>
                <w:szCs w:val="20"/>
                <w:lang w:val="it-IT"/>
              </w:rPr>
            </w:pPr>
            <w:r w:rsidRPr="00AB54D6">
              <w:rPr>
                <w:sz w:val="20"/>
                <w:szCs w:val="20"/>
                <w:lang w:val="it-IT"/>
              </w:rPr>
              <w:t xml:space="preserve">3.6 lucrări de reglare tehnologică _____________________________________________________________ </w:t>
            </w:r>
          </w:p>
          <w:p w:rsidR="00AB54D6" w:rsidRPr="00AB54D6" w:rsidRDefault="00AB54D6" w:rsidP="00421182">
            <w:pPr>
              <w:pStyle w:val="cn"/>
              <w:rPr>
                <w:sz w:val="20"/>
                <w:szCs w:val="20"/>
                <w:lang w:val="it-IT"/>
              </w:rPr>
            </w:pPr>
            <w:r w:rsidRPr="00AB54D6">
              <w:rPr>
                <w:sz w:val="20"/>
                <w:szCs w:val="20"/>
                <w:vertAlign w:val="subscript"/>
                <w:lang w:val="it-IT"/>
              </w:rPr>
              <w:t>(executant, data)</w:t>
            </w:r>
          </w:p>
          <w:p w:rsidR="00AB54D6" w:rsidRPr="00AB54D6" w:rsidRDefault="00AB54D6" w:rsidP="00421182">
            <w:pPr>
              <w:pStyle w:val="a3"/>
              <w:rPr>
                <w:sz w:val="20"/>
                <w:szCs w:val="20"/>
                <w:lang w:val="it-IT"/>
              </w:rPr>
            </w:pPr>
            <w:r w:rsidRPr="00AB54D6">
              <w:rPr>
                <w:sz w:val="20"/>
                <w:szCs w:val="20"/>
                <w:lang w:val="it-IT"/>
              </w:rPr>
              <w:t> </w:t>
            </w:r>
          </w:p>
          <w:p w:rsidR="00AB54D6" w:rsidRPr="00AB54D6" w:rsidRDefault="00AB54D6" w:rsidP="00421182">
            <w:pPr>
              <w:pStyle w:val="a3"/>
              <w:rPr>
                <w:sz w:val="20"/>
                <w:szCs w:val="20"/>
                <w:lang w:val="it-IT"/>
              </w:rPr>
            </w:pPr>
            <w:r w:rsidRPr="00AB54D6">
              <w:rPr>
                <w:b/>
                <w:bCs/>
                <w:sz w:val="20"/>
                <w:szCs w:val="20"/>
                <w:lang w:val="it-IT"/>
              </w:rPr>
              <w:t xml:space="preserve">4. </w:t>
            </w:r>
            <w:r w:rsidRPr="00AB54D6">
              <w:rPr>
                <w:sz w:val="20"/>
                <w:szCs w:val="20"/>
                <w:lang w:val="it-IT"/>
              </w:rPr>
              <w:t xml:space="preserve">Sistemul de gaze va fi exploatat prin contract/cu forţele proprii ____________________________________ </w:t>
            </w:r>
          </w:p>
          <w:p w:rsidR="00AB54D6" w:rsidRPr="00AB54D6" w:rsidRDefault="00AB54D6" w:rsidP="00421182">
            <w:pPr>
              <w:pStyle w:val="a3"/>
              <w:rPr>
                <w:sz w:val="20"/>
                <w:szCs w:val="20"/>
                <w:lang w:val="it-IT"/>
              </w:rPr>
            </w:pPr>
            <w:r w:rsidRPr="00AB54D6">
              <w:rPr>
                <w:sz w:val="20"/>
                <w:szCs w:val="20"/>
                <w:lang w:val="it-IT"/>
              </w:rPr>
              <w:t xml:space="preserve">_________________________________________________________________________________________ </w:t>
            </w:r>
          </w:p>
          <w:p w:rsidR="00AB54D6" w:rsidRPr="00AB54D6" w:rsidRDefault="00AB54D6" w:rsidP="00421182">
            <w:pPr>
              <w:pStyle w:val="cn"/>
              <w:rPr>
                <w:sz w:val="20"/>
                <w:szCs w:val="20"/>
                <w:lang w:val="it-IT"/>
              </w:rPr>
            </w:pPr>
            <w:r w:rsidRPr="00AB54D6">
              <w:rPr>
                <w:sz w:val="20"/>
                <w:szCs w:val="20"/>
                <w:vertAlign w:val="subscript"/>
                <w:lang w:val="it-IT"/>
              </w:rPr>
              <w:t>(nr. contractului, data, organizaţia)</w:t>
            </w:r>
          </w:p>
          <w:p w:rsidR="00AB54D6" w:rsidRPr="00AB54D6" w:rsidRDefault="00AB54D6" w:rsidP="00421182">
            <w:pPr>
              <w:pStyle w:val="a3"/>
              <w:rPr>
                <w:sz w:val="20"/>
                <w:szCs w:val="20"/>
                <w:lang w:val="it-IT"/>
              </w:rPr>
            </w:pPr>
            <w:r w:rsidRPr="00AB54D6">
              <w:rPr>
                <w:b/>
                <w:bCs/>
                <w:sz w:val="20"/>
                <w:szCs w:val="20"/>
                <w:lang w:val="it-IT"/>
              </w:rPr>
              <w:t>5.</w:t>
            </w:r>
            <w:r w:rsidRPr="00AB54D6">
              <w:rPr>
                <w:sz w:val="20"/>
                <w:szCs w:val="20"/>
                <w:lang w:val="it-IT"/>
              </w:rPr>
              <w:t xml:space="preserve"> Documentaţia tehnică: </w:t>
            </w:r>
          </w:p>
          <w:p w:rsidR="00AB54D6" w:rsidRPr="00AB54D6" w:rsidRDefault="00AB54D6" w:rsidP="00421182">
            <w:pPr>
              <w:pStyle w:val="a3"/>
              <w:rPr>
                <w:sz w:val="20"/>
                <w:szCs w:val="20"/>
                <w:lang w:val="it-IT"/>
              </w:rPr>
            </w:pPr>
            <w:r w:rsidRPr="00AB54D6">
              <w:rPr>
                <w:sz w:val="20"/>
                <w:szCs w:val="20"/>
                <w:lang w:val="it-IT"/>
              </w:rPr>
              <w:t xml:space="preserve">a) de proiect _______________________________________________________________________________ </w:t>
            </w:r>
          </w:p>
          <w:p w:rsidR="00AB54D6" w:rsidRPr="00AB54D6" w:rsidRDefault="00AB54D6" w:rsidP="00421182">
            <w:pPr>
              <w:pStyle w:val="a3"/>
              <w:rPr>
                <w:sz w:val="20"/>
                <w:szCs w:val="20"/>
                <w:lang w:val="pt-BR"/>
              </w:rPr>
            </w:pPr>
            <w:r w:rsidRPr="00AB54D6">
              <w:rPr>
                <w:sz w:val="20"/>
                <w:szCs w:val="20"/>
                <w:lang w:val="pt-BR"/>
              </w:rPr>
              <w:t xml:space="preserve">b) de execuţie______________________________________________________________________________ </w:t>
            </w:r>
          </w:p>
          <w:p w:rsidR="00AB54D6" w:rsidRPr="00AB54D6" w:rsidRDefault="00AB54D6" w:rsidP="00421182">
            <w:pPr>
              <w:pStyle w:val="a3"/>
              <w:rPr>
                <w:sz w:val="20"/>
                <w:szCs w:val="20"/>
                <w:lang w:val="pt-BR"/>
              </w:rPr>
            </w:pPr>
            <w:r w:rsidRPr="00AB54D6">
              <w:rPr>
                <w:sz w:val="20"/>
                <w:szCs w:val="20"/>
                <w:lang w:val="pt-BR"/>
              </w:rPr>
              <w:t xml:space="preserve">c) de exploatare ____________________________________________________________________________ </w:t>
            </w:r>
          </w:p>
          <w:p w:rsidR="00AB54D6" w:rsidRPr="00AB54D6" w:rsidRDefault="00AB54D6" w:rsidP="00421182">
            <w:pPr>
              <w:pStyle w:val="a3"/>
              <w:rPr>
                <w:sz w:val="20"/>
                <w:szCs w:val="20"/>
                <w:lang w:val="pt-BR"/>
              </w:rPr>
            </w:pPr>
            <w:r w:rsidRPr="00AB54D6">
              <w:rPr>
                <w:sz w:val="20"/>
                <w:szCs w:val="20"/>
                <w:lang w:val="pt-BR"/>
              </w:rPr>
              <w:t> </w:t>
            </w:r>
          </w:p>
          <w:p w:rsidR="00AB54D6" w:rsidRPr="00AB54D6" w:rsidRDefault="00AB54D6" w:rsidP="00421182">
            <w:pPr>
              <w:pStyle w:val="cb"/>
              <w:rPr>
                <w:sz w:val="20"/>
                <w:szCs w:val="20"/>
                <w:lang w:val="pt-BR"/>
              </w:rPr>
            </w:pPr>
            <w:r w:rsidRPr="00AB54D6">
              <w:rPr>
                <w:sz w:val="20"/>
                <w:szCs w:val="20"/>
                <w:lang w:val="pt-BR"/>
              </w:rPr>
              <w:t xml:space="preserve">CONCLUZII </w:t>
            </w:r>
          </w:p>
          <w:p w:rsidR="00AB54D6" w:rsidRPr="00AB54D6" w:rsidRDefault="00AB54D6" w:rsidP="00421182">
            <w:pPr>
              <w:pStyle w:val="a3"/>
              <w:rPr>
                <w:sz w:val="20"/>
                <w:szCs w:val="20"/>
                <w:lang w:val="pt-BR"/>
              </w:rPr>
            </w:pPr>
            <w:r w:rsidRPr="00AB54D6">
              <w:rPr>
                <w:sz w:val="20"/>
                <w:szCs w:val="20"/>
                <w:lang w:val="pt-BR"/>
              </w:rPr>
              <w:t>___________________________________________________________________________________________</w:t>
            </w:r>
          </w:p>
          <w:p w:rsidR="00AB54D6" w:rsidRPr="00AB54D6" w:rsidRDefault="00AB54D6" w:rsidP="00421182">
            <w:pPr>
              <w:pStyle w:val="cn"/>
              <w:rPr>
                <w:sz w:val="20"/>
                <w:szCs w:val="20"/>
                <w:lang w:val="pt-BR"/>
              </w:rPr>
            </w:pPr>
            <w:r w:rsidRPr="00AB54D6">
              <w:rPr>
                <w:sz w:val="20"/>
                <w:szCs w:val="20"/>
                <w:vertAlign w:val="subscript"/>
                <w:lang w:val="pt-BR"/>
              </w:rPr>
              <w:t xml:space="preserve">(satisfăcător/ nesatisfăcător) </w:t>
            </w:r>
          </w:p>
          <w:p w:rsidR="00AB54D6" w:rsidRPr="00AB54D6" w:rsidRDefault="00AB54D6" w:rsidP="00421182">
            <w:pPr>
              <w:pStyle w:val="a3"/>
              <w:rPr>
                <w:sz w:val="20"/>
                <w:szCs w:val="20"/>
                <w:lang w:val="pt-BR"/>
              </w:rPr>
            </w:pPr>
            <w:r w:rsidRPr="00AB54D6">
              <w:rPr>
                <w:sz w:val="20"/>
                <w:szCs w:val="20"/>
                <w:lang w:val="pt-BR"/>
              </w:rPr>
              <w:t xml:space="preserve">  </w:t>
            </w:r>
          </w:p>
          <w:p w:rsidR="00AB54D6" w:rsidRPr="00AB54D6" w:rsidRDefault="00AB54D6" w:rsidP="00421182">
            <w:pPr>
              <w:pStyle w:val="a3"/>
              <w:rPr>
                <w:sz w:val="20"/>
                <w:szCs w:val="20"/>
                <w:lang w:val="pt-BR"/>
              </w:rPr>
            </w:pPr>
            <w:r w:rsidRPr="00AB54D6">
              <w:rPr>
                <w:sz w:val="20"/>
                <w:szCs w:val="20"/>
                <w:lang w:val="pt-BR"/>
              </w:rPr>
              <w:t xml:space="preserve">Actul a fost întocmit în 2 exemplare. </w:t>
            </w:r>
          </w:p>
          <w:p w:rsidR="00AB54D6" w:rsidRPr="00AB54D6" w:rsidRDefault="00AB54D6" w:rsidP="00421182">
            <w:pPr>
              <w:pStyle w:val="a3"/>
              <w:rPr>
                <w:sz w:val="20"/>
                <w:szCs w:val="20"/>
                <w:lang w:val="pt-BR"/>
              </w:rPr>
            </w:pPr>
            <w:r w:rsidRPr="00AB54D6">
              <w:rPr>
                <w:sz w:val="20"/>
                <w:szCs w:val="20"/>
                <w:lang w:val="pt-BR"/>
              </w:rPr>
              <w:t>Beneficiar __________________________________________________________________________________</w:t>
            </w:r>
          </w:p>
          <w:p w:rsidR="00AB54D6" w:rsidRPr="00AB54D6" w:rsidRDefault="00AB54D6" w:rsidP="00421182">
            <w:pPr>
              <w:pStyle w:val="cn"/>
              <w:rPr>
                <w:sz w:val="20"/>
                <w:szCs w:val="20"/>
                <w:lang w:val="pt-BR"/>
              </w:rPr>
            </w:pPr>
            <w:r w:rsidRPr="00AB54D6">
              <w:rPr>
                <w:sz w:val="20"/>
                <w:szCs w:val="20"/>
                <w:vertAlign w:val="subscript"/>
                <w:lang w:val="pt-BR"/>
              </w:rPr>
              <w:t xml:space="preserve">(numele, prenumele, funcţia, semnătura) </w:t>
            </w:r>
          </w:p>
          <w:p w:rsidR="00AB54D6" w:rsidRPr="00AB54D6" w:rsidRDefault="00AB54D6" w:rsidP="00421182">
            <w:pPr>
              <w:pStyle w:val="a3"/>
              <w:rPr>
                <w:sz w:val="20"/>
                <w:szCs w:val="20"/>
                <w:lang w:val="pt-BR"/>
              </w:rPr>
            </w:pPr>
            <w:r w:rsidRPr="00AB54D6">
              <w:rPr>
                <w:sz w:val="20"/>
                <w:szCs w:val="20"/>
                <w:lang w:val="pt-BR"/>
              </w:rPr>
              <w:t xml:space="preserve">  </w:t>
            </w:r>
          </w:p>
          <w:p w:rsidR="00AB54D6" w:rsidRPr="00AB54D6" w:rsidRDefault="00AB54D6" w:rsidP="00421182">
            <w:pPr>
              <w:pStyle w:val="a3"/>
              <w:rPr>
                <w:sz w:val="20"/>
                <w:szCs w:val="20"/>
                <w:lang w:val="pt-BR"/>
              </w:rPr>
            </w:pPr>
            <w:r w:rsidRPr="00AB54D6">
              <w:rPr>
                <w:sz w:val="20"/>
                <w:szCs w:val="20"/>
                <w:lang w:val="pt-BR"/>
              </w:rPr>
              <w:t>Inspector ISTG ______________________________________________________________________________</w:t>
            </w:r>
          </w:p>
          <w:p w:rsidR="00AB54D6" w:rsidRPr="00AB54D6" w:rsidRDefault="00AB54D6" w:rsidP="00421182">
            <w:pPr>
              <w:pStyle w:val="cn"/>
              <w:rPr>
                <w:sz w:val="20"/>
                <w:szCs w:val="20"/>
                <w:lang w:val="pt-BR"/>
              </w:rPr>
            </w:pPr>
            <w:r w:rsidRPr="00AB54D6">
              <w:rPr>
                <w:sz w:val="20"/>
                <w:szCs w:val="20"/>
                <w:vertAlign w:val="subscript"/>
                <w:lang w:val="pt-BR"/>
              </w:rPr>
              <w:t xml:space="preserve">(numele, prenumele, funcţia, semnătura) </w:t>
            </w:r>
          </w:p>
        </w:tc>
      </w:tr>
    </w:tbl>
    <w:p w:rsidR="00AB54D6" w:rsidRPr="00AB54D6" w:rsidRDefault="00AB54D6" w:rsidP="00AB54D6">
      <w:pPr>
        <w:spacing w:after="0" w:line="240" w:lineRule="auto"/>
        <w:jc w:val="both"/>
        <w:rPr>
          <w:rFonts w:ascii="Times New Roman" w:eastAsia="Times New Roman" w:hAnsi="Times New Roman" w:cs="Times New Roman"/>
          <w:sz w:val="24"/>
          <w:szCs w:val="24"/>
          <w:lang w:val="en-US" w:eastAsia="ru-RU"/>
        </w:rPr>
      </w:pPr>
    </w:p>
    <w:tbl>
      <w:tblPr>
        <w:tblW w:w="4779" w:type="pct"/>
        <w:jc w:val="center"/>
        <w:tblCellMar>
          <w:top w:w="15" w:type="dxa"/>
          <w:left w:w="15" w:type="dxa"/>
          <w:bottom w:w="15" w:type="dxa"/>
          <w:right w:w="15" w:type="dxa"/>
        </w:tblCellMar>
        <w:tblLook w:val="04A0" w:firstRow="1" w:lastRow="0" w:firstColumn="1" w:lastColumn="0" w:noHBand="0" w:noVBand="1"/>
      </w:tblPr>
      <w:tblGrid>
        <w:gridCol w:w="374"/>
        <w:gridCol w:w="3701"/>
        <w:gridCol w:w="996"/>
        <w:gridCol w:w="4226"/>
      </w:tblGrid>
      <w:tr w:rsidR="00AB54D6" w:rsidRPr="00AB54D6" w:rsidTr="00421182">
        <w:trPr>
          <w:jc w:val="center"/>
        </w:trPr>
        <w:tc>
          <w:tcPr>
            <w:tcW w:w="5000" w:type="pct"/>
            <w:gridSpan w:val="4"/>
            <w:tcBorders>
              <w:top w:val="nil"/>
              <w:left w:val="nil"/>
              <w:bottom w:val="nil"/>
              <w:right w:val="nil"/>
            </w:tcBorders>
            <w:tcMar>
              <w:top w:w="15" w:type="dxa"/>
              <w:left w:w="45" w:type="dxa"/>
              <w:bottom w:w="15" w:type="dxa"/>
              <w:right w:w="45" w:type="dxa"/>
            </w:tcMar>
            <w:hideMark/>
          </w:tcPr>
          <w:p w:rsidR="00AB54D6" w:rsidRPr="00AB54D6" w:rsidRDefault="00AB54D6" w:rsidP="00421182">
            <w:pPr>
              <w:spacing w:after="0" w:line="240" w:lineRule="auto"/>
              <w:jc w:val="right"/>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Anexa nr.7 </w:t>
            </w:r>
          </w:p>
          <w:p w:rsidR="00AB54D6" w:rsidRPr="00AB54D6" w:rsidRDefault="00AB54D6" w:rsidP="00421182">
            <w:pPr>
              <w:spacing w:after="0" w:line="240" w:lineRule="auto"/>
              <w:jc w:val="right"/>
              <w:rPr>
                <w:rFonts w:ascii="Times New Roman" w:eastAsia="Times New Roman" w:hAnsi="Times New Roman" w:cs="Times New Roman"/>
                <w:sz w:val="24"/>
                <w:szCs w:val="24"/>
                <w:lang w:val="en-US" w:eastAsia="ru-RU"/>
              </w:rPr>
            </w:pPr>
            <w:r w:rsidRPr="00AB54D6">
              <w:rPr>
                <w:rFonts w:ascii="Times New Roman" w:eastAsia="Times New Roman" w:hAnsi="Times New Roman" w:cs="Times New Roman"/>
                <w:sz w:val="24"/>
                <w:szCs w:val="24"/>
                <w:lang w:val="en-US" w:eastAsia="ru-RU"/>
              </w:rPr>
              <w:t xml:space="preserve">la Hotărîrea Guvernului </w:t>
            </w:r>
          </w:p>
          <w:p w:rsidR="00AB54D6" w:rsidRPr="00AB54D6" w:rsidRDefault="00AB54D6" w:rsidP="00421182">
            <w:pPr>
              <w:spacing w:after="0" w:line="240" w:lineRule="auto"/>
              <w:jc w:val="right"/>
              <w:rPr>
                <w:rFonts w:ascii="Times New Roman" w:eastAsia="Times New Roman" w:hAnsi="Times New Roman" w:cs="Times New Roman"/>
                <w:sz w:val="24"/>
                <w:szCs w:val="24"/>
                <w:lang w:val="en-US" w:eastAsia="ru-RU"/>
              </w:rPr>
            </w:pPr>
            <w:proofErr w:type="gramStart"/>
            <w:r w:rsidRPr="00AB54D6">
              <w:rPr>
                <w:rFonts w:ascii="Times New Roman" w:eastAsia="Times New Roman" w:hAnsi="Times New Roman" w:cs="Times New Roman"/>
                <w:sz w:val="24"/>
                <w:szCs w:val="24"/>
                <w:lang w:val="en-US" w:eastAsia="ru-RU"/>
              </w:rPr>
              <w:t>nr</w:t>
            </w:r>
            <w:proofErr w:type="gramEnd"/>
            <w:r w:rsidRPr="00AB54D6">
              <w:rPr>
                <w:rFonts w:ascii="Times New Roman" w:eastAsia="Times New Roman" w:hAnsi="Times New Roman" w:cs="Times New Roman"/>
                <w:sz w:val="24"/>
                <w:szCs w:val="24"/>
                <w:lang w:val="en-US" w:eastAsia="ru-RU"/>
              </w:rPr>
              <w:t xml:space="preserve">. din 2014 </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w:t>
            </w:r>
          </w:p>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en-US" w:eastAsia="ru-RU"/>
              </w:rPr>
              <w:t>PLANUL DE MĂSURI</w:t>
            </w:r>
          </w:p>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en-US" w:eastAsia="ru-RU"/>
              </w:rPr>
              <w:t xml:space="preserve">privind eficientizarea procesului de achiziţionare a resurselor energetice </w:t>
            </w:r>
          </w:p>
          <w:p w:rsidR="00AB54D6" w:rsidRPr="00AB54D6" w:rsidRDefault="00AB54D6" w:rsidP="00421182">
            <w:pPr>
              <w:spacing w:after="0" w:line="240" w:lineRule="auto"/>
              <w:jc w:val="center"/>
              <w:rPr>
                <w:rFonts w:ascii="Times New Roman" w:eastAsia="Times New Roman" w:hAnsi="Times New Roman" w:cs="Times New Roman"/>
                <w:b/>
                <w:bCs/>
                <w:sz w:val="20"/>
                <w:szCs w:val="20"/>
                <w:lang w:val="en-US" w:eastAsia="ru-RU"/>
              </w:rPr>
            </w:pPr>
            <w:r w:rsidRPr="00AB54D6">
              <w:rPr>
                <w:rFonts w:ascii="Times New Roman" w:eastAsia="Times New Roman" w:hAnsi="Times New Roman" w:cs="Times New Roman"/>
                <w:b/>
                <w:bCs/>
                <w:sz w:val="20"/>
                <w:szCs w:val="20"/>
                <w:lang w:val="en-US" w:eastAsia="ru-RU"/>
              </w:rPr>
              <w:t xml:space="preserve">pentru necesităţile instituţiilor bugetare şi ale autorităţilor </w:t>
            </w:r>
          </w:p>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administraţiei publice locale</w:t>
            </w:r>
          </w:p>
          <w:p w:rsidR="00AB54D6" w:rsidRPr="00AB54D6" w:rsidRDefault="00AB54D6" w:rsidP="00421182">
            <w:pPr>
              <w:spacing w:after="0" w:line="240" w:lineRule="auto"/>
              <w:ind w:firstLine="567"/>
              <w:jc w:val="both"/>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 </w:t>
            </w:r>
          </w:p>
        </w:tc>
      </w:tr>
      <w:tr w:rsidR="00AB54D6" w:rsidRPr="00AB54D6" w:rsidTr="00421182">
        <w:trPr>
          <w:jc w:val="center"/>
        </w:trPr>
        <w:tc>
          <w:tcPr>
            <w:tcW w:w="2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en-US" w:eastAsia="ru-RU"/>
              </w:rPr>
              <w:t xml:space="preserve"> </w:t>
            </w:r>
            <w:r w:rsidRPr="00AB54D6">
              <w:rPr>
                <w:rFonts w:ascii="Times New Roman" w:eastAsia="Times New Roman" w:hAnsi="Times New Roman" w:cs="Times New Roman"/>
                <w:b/>
                <w:bCs/>
                <w:sz w:val="20"/>
                <w:szCs w:val="20"/>
                <w:lang w:val="ru-RU" w:eastAsia="ru-RU"/>
              </w:rPr>
              <w:t>Nr. 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Denumirea acţiunilor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Termenul de executare</w:t>
            </w:r>
          </w:p>
        </w:tc>
        <w:tc>
          <w:tcPr>
            <w:tcW w:w="23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b/>
                <w:bCs/>
                <w:sz w:val="20"/>
                <w:szCs w:val="20"/>
                <w:lang w:val="ru-RU" w:eastAsia="ru-RU"/>
              </w:rPr>
            </w:pPr>
            <w:r w:rsidRPr="00AB54D6">
              <w:rPr>
                <w:rFonts w:ascii="Times New Roman" w:eastAsia="Times New Roman" w:hAnsi="Times New Roman" w:cs="Times New Roman"/>
                <w:b/>
                <w:bCs/>
                <w:sz w:val="20"/>
                <w:szCs w:val="20"/>
                <w:lang w:val="ru-RU" w:eastAsia="ru-RU"/>
              </w:rPr>
              <w:t>Responsabili</w:t>
            </w:r>
          </w:p>
        </w:tc>
      </w:tr>
      <w:tr w:rsidR="00AB54D6" w:rsidRPr="00AB54D6" w:rsidTr="0042118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Generalizarea informaţiilor şi determinarea necesităţilor de resurse energetice ale instituţiilor bugetare pentru sezonul rece 2014-2015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Operativ</w:t>
            </w:r>
          </w:p>
        </w:tc>
        <w:tc>
          <w:tcPr>
            <w:tcW w:w="23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Ministerul Finanţelor (Agenţia Achiziţii Publice), în colaborare cu autorităţile administraţiei publice locale</w:t>
            </w:r>
          </w:p>
        </w:tc>
      </w:tr>
      <w:tr w:rsidR="00AB54D6" w:rsidRPr="00AB54D6" w:rsidTr="0042118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Organizarea unor întruniri cu reprezentanţii instituţiilor bugetare şi furnizorii de cărbune privind problemele existente şi soluţiile în procesul de achiziţionare a resurselor energetice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Operativ</w:t>
            </w:r>
          </w:p>
        </w:tc>
        <w:tc>
          <w:tcPr>
            <w:tcW w:w="23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Agenţia Achiziţii Publice, în colaborare cu autorităţile administraţiei publice locale</w:t>
            </w:r>
          </w:p>
        </w:tc>
      </w:tr>
      <w:tr w:rsidR="00AB54D6" w:rsidRPr="00AB54D6" w:rsidTr="0042118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Iniţierea, anunţarea şi desfăşurarea licitaţiilor (la nivel de autorităţi publice centrale, consilii raionale, Primăria mun.Chişinău, Primăria mun.Bălţi, unitatea teritorială autonomă Găgăuzia) în vederea achiziţionării resurselor energetice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Operativ</w:t>
            </w:r>
          </w:p>
        </w:tc>
        <w:tc>
          <w:tcPr>
            <w:tcW w:w="23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Agenţia Achiziţii Publice, autorităţile administraţiei publice centrale, în colaborare cu consiliile raionale, Primăria mun.Chişinău, Primăria mun.Bălţi, unitatea teritorială autonomă Găgăuzia</w:t>
            </w:r>
          </w:p>
        </w:tc>
      </w:tr>
      <w:tr w:rsidR="00AB54D6" w:rsidRPr="00AB54D6" w:rsidTr="0042118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 xml:space="preserve">Examinarea, încheierea şi înregistrarea contractelor de achiziţie a resurselor energetice ca urmare a desfăşurării </w:t>
            </w:r>
            <w:r w:rsidRPr="00AB54D6">
              <w:rPr>
                <w:rFonts w:ascii="Times New Roman" w:eastAsia="Times New Roman" w:hAnsi="Times New Roman" w:cs="Times New Roman"/>
                <w:sz w:val="20"/>
                <w:szCs w:val="20"/>
                <w:lang w:val="en-US" w:eastAsia="ru-RU"/>
              </w:rPr>
              <w:lastRenderedPageBreak/>
              <w:t>licitaţiilor publice centralizate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lastRenderedPageBreak/>
              <w:t>Operativ</w:t>
            </w:r>
          </w:p>
        </w:tc>
        <w:tc>
          <w:tcPr>
            <w:tcW w:w="23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Agenţia Achiziţii Publice, instituţiile bugetare</w:t>
            </w:r>
          </w:p>
        </w:tc>
      </w:tr>
      <w:tr w:rsidR="00AB54D6" w:rsidRPr="00AB54D6" w:rsidTr="0042118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Executarea contractelor de achiziţionare a resurselor energetice pentru instituţiile bugetare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ru-RU" w:eastAsia="ru-RU"/>
              </w:rPr>
              <w:t>31 august 201</w:t>
            </w:r>
            <w:r w:rsidRPr="00AB54D6">
              <w:rPr>
                <w:rFonts w:ascii="Times New Roman" w:eastAsia="Times New Roman" w:hAnsi="Times New Roman" w:cs="Times New Roman"/>
                <w:sz w:val="20"/>
                <w:szCs w:val="20"/>
                <w:lang w:val="en-US" w:eastAsia="ru-RU"/>
              </w:rPr>
              <w:t>4</w:t>
            </w:r>
          </w:p>
        </w:tc>
        <w:tc>
          <w:tcPr>
            <w:tcW w:w="23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Instituţiile bugetare, Ministerul Finanţelor</w:t>
            </w:r>
          </w:p>
        </w:tc>
      </w:tr>
      <w:tr w:rsidR="00AB54D6" w:rsidRPr="00A86C5E" w:rsidTr="0042118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Monitorizarea procesului de achiziţionare a resurselor energetice pentru instituţiile bugetare. Intervenţia promptă în cazurile de neîndeplinire conformă de către părţile contractante a obligaţiilor stipulate în contractele respective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B54D6" w:rsidRDefault="00AB54D6" w:rsidP="00421182">
            <w:pPr>
              <w:spacing w:after="0" w:line="240" w:lineRule="auto"/>
              <w:jc w:val="center"/>
              <w:rPr>
                <w:rFonts w:ascii="Times New Roman" w:eastAsia="Times New Roman" w:hAnsi="Times New Roman" w:cs="Times New Roman"/>
                <w:sz w:val="20"/>
                <w:szCs w:val="20"/>
                <w:lang w:val="en-US" w:eastAsia="ru-RU"/>
              </w:rPr>
            </w:pPr>
            <w:r w:rsidRPr="00AB54D6">
              <w:rPr>
                <w:rFonts w:ascii="Times New Roman" w:eastAsia="Times New Roman" w:hAnsi="Times New Roman" w:cs="Times New Roman"/>
                <w:sz w:val="20"/>
                <w:szCs w:val="20"/>
                <w:lang w:val="en-US" w:eastAsia="ru-RU"/>
              </w:rPr>
              <w:t>Permanent, în perioada 31 iulie – 15 decembrie 2014</w:t>
            </w:r>
          </w:p>
        </w:tc>
        <w:tc>
          <w:tcPr>
            <w:tcW w:w="23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54D6" w:rsidRPr="00A86C5E" w:rsidRDefault="00AB54D6" w:rsidP="00421182">
            <w:pPr>
              <w:spacing w:after="0" w:line="240" w:lineRule="auto"/>
              <w:rPr>
                <w:rFonts w:ascii="Times New Roman" w:eastAsia="Times New Roman" w:hAnsi="Times New Roman" w:cs="Times New Roman"/>
                <w:sz w:val="20"/>
                <w:szCs w:val="20"/>
                <w:lang w:val="ru-RU" w:eastAsia="ru-RU"/>
              </w:rPr>
            </w:pPr>
            <w:r w:rsidRPr="00AB54D6">
              <w:rPr>
                <w:rFonts w:ascii="Times New Roman" w:eastAsia="Times New Roman" w:hAnsi="Times New Roman" w:cs="Times New Roman"/>
                <w:sz w:val="20"/>
                <w:szCs w:val="20"/>
                <w:lang w:val="ru-RU" w:eastAsia="ru-RU"/>
              </w:rPr>
              <w:t>Agenţia Achiziţii Publice</w:t>
            </w:r>
          </w:p>
        </w:tc>
      </w:tr>
    </w:tbl>
    <w:p w:rsidR="00AB54D6" w:rsidRPr="00DA3BB8" w:rsidRDefault="00AB54D6" w:rsidP="00AB54D6">
      <w:pPr>
        <w:spacing w:after="0" w:line="240" w:lineRule="auto"/>
        <w:ind w:firstLine="567"/>
        <w:jc w:val="both"/>
        <w:rPr>
          <w:rFonts w:ascii="Times New Roman" w:eastAsia="Times New Roman" w:hAnsi="Times New Roman" w:cs="Times New Roman"/>
          <w:sz w:val="24"/>
          <w:szCs w:val="24"/>
          <w:lang w:val="en-US" w:eastAsia="ru-RU"/>
        </w:rPr>
      </w:pPr>
    </w:p>
    <w:p w:rsidR="00897FF1" w:rsidRPr="00AB54D6" w:rsidRDefault="00897FF1" w:rsidP="00AB54D6"/>
    <w:sectPr w:rsidR="00897FF1" w:rsidRPr="00AB54D6" w:rsidSect="0087565B">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B3D"/>
    <w:rsid w:val="002F292A"/>
    <w:rsid w:val="0042040E"/>
    <w:rsid w:val="004D41B3"/>
    <w:rsid w:val="00897FF1"/>
    <w:rsid w:val="00927B3D"/>
    <w:rsid w:val="00AB54D6"/>
    <w:rsid w:val="00E53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4D6"/>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53F47"/>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forma">
    <w:name w:val="forma"/>
    <w:basedOn w:val="a"/>
    <w:rsid w:val="00E53F47"/>
    <w:pPr>
      <w:spacing w:after="0" w:line="240" w:lineRule="auto"/>
      <w:ind w:firstLine="567"/>
      <w:jc w:val="both"/>
    </w:pPr>
    <w:rPr>
      <w:rFonts w:ascii="Arial" w:eastAsia="Times New Roman" w:hAnsi="Arial" w:cs="Arial"/>
      <w:sz w:val="20"/>
      <w:szCs w:val="20"/>
      <w:lang w:val="ru-RU" w:eastAsia="ru-RU"/>
    </w:rPr>
  </w:style>
  <w:style w:type="paragraph" w:customStyle="1" w:styleId="tt">
    <w:name w:val="tt"/>
    <w:basedOn w:val="a"/>
    <w:rsid w:val="00E53F47"/>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pb">
    <w:name w:val="pb"/>
    <w:basedOn w:val="a"/>
    <w:rsid w:val="00E53F47"/>
    <w:pPr>
      <w:spacing w:after="0" w:line="240" w:lineRule="auto"/>
      <w:jc w:val="center"/>
    </w:pPr>
    <w:rPr>
      <w:rFonts w:ascii="Times New Roman" w:eastAsia="Times New Roman" w:hAnsi="Times New Roman" w:cs="Times New Roman"/>
      <w:i/>
      <w:iCs/>
      <w:color w:val="663300"/>
      <w:sz w:val="20"/>
      <w:szCs w:val="20"/>
      <w:lang w:val="ru-RU" w:eastAsia="ru-RU"/>
    </w:rPr>
  </w:style>
  <w:style w:type="paragraph" w:customStyle="1" w:styleId="cu">
    <w:name w:val="cu"/>
    <w:basedOn w:val="a"/>
    <w:rsid w:val="00E53F47"/>
    <w:pPr>
      <w:spacing w:before="36" w:after="0" w:line="240" w:lineRule="auto"/>
      <w:ind w:left="1134" w:right="567" w:hanging="567"/>
      <w:jc w:val="both"/>
    </w:pPr>
    <w:rPr>
      <w:rFonts w:ascii="Times New Roman" w:eastAsia="Times New Roman" w:hAnsi="Times New Roman" w:cs="Times New Roman"/>
      <w:sz w:val="20"/>
      <w:szCs w:val="20"/>
      <w:lang w:val="ru-RU" w:eastAsia="ru-RU"/>
    </w:rPr>
  </w:style>
  <w:style w:type="paragraph" w:customStyle="1" w:styleId="cut">
    <w:name w:val="cut"/>
    <w:basedOn w:val="a"/>
    <w:rsid w:val="00E53F47"/>
    <w:pPr>
      <w:spacing w:after="0" w:line="240" w:lineRule="auto"/>
      <w:ind w:left="567" w:right="567" w:firstLine="567"/>
      <w:jc w:val="center"/>
    </w:pPr>
    <w:rPr>
      <w:rFonts w:ascii="Times New Roman" w:eastAsia="Times New Roman" w:hAnsi="Times New Roman" w:cs="Times New Roman"/>
      <w:b/>
      <w:bCs/>
      <w:sz w:val="20"/>
      <w:szCs w:val="20"/>
      <w:lang w:val="ru-RU" w:eastAsia="ru-RU"/>
    </w:rPr>
  </w:style>
  <w:style w:type="paragraph" w:customStyle="1" w:styleId="cp">
    <w:name w:val="cp"/>
    <w:basedOn w:val="a"/>
    <w:rsid w:val="00E53F47"/>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nt">
    <w:name w:val="nt"/>
    <w:basedOn w:val="a"/>
    <w:rsid w:val="00E53F47"/>
    <w:pPr>
      <w:spacing w:after="0" w:line="240" w:lineRule="auto"/>
      <w:ind w:left="567" w:right="567" w:hanging="567"/>
      <w:jc w:val="both"/>
    </w:pPr>
    <w:rPr>
      <w:rFonts w:ascii="Times New Roman" w:eastAsia="Times New Roman" w:hAnsi="Times New Roman" w:cs="Times New Roman"/>
      <w:i/>
      <w:iCs/>
      <w:color w:val="663300"/>
      <w:sz w:val="20"/>
      <w:szCs w:val="20"/>
      <w:lang w:val="ru-RU" w:eastAsia="ru-RU"/>
    </w:rPr>
  </w:style>
  <w:style w:type="paragraph" w:customStyle="1" w:styleId="md">
    <w:name w:val="md"/>
    <w:basedOn w:val="a"/>
    <w:rsid w:val="00E53F47"/>
    <w:pPr>
      <w:spacing w:after="0" w:line="240" w:lineRule="auto"/>
      <w:ind w:firstLine="567"/>
      <w:jc w:val="both"/>
    </w:pPr>
    <w:rPr>
      <w:rFonts w:ascii="Times New Roman" w:eastAsia="Times New Roman" w:hAnsi="Times New Roman" w:cs="Times New Roman"/>
      <w:i/>
      <w:iCs/>
      <w:color w:val="663300"/>
      <w:sz w:val="20"/>
      <w:szCs w:val="20"/>
      <w:lang w:val="ru-RU" w:eastAsia="ru-RU"/>
    </w:rPr>
  </w:style>
  <w:style w:type="paragraph" w:customStyle="1" w:styleId="sm">
    <w:name w:val="sm"/>
    <w:basedOn w:val="a"/>
    <w:rsid w:val="00E53F47"/>
    <w:pPr>
      <w:spacing w:after="0" w:line="240" w:lineRule="auto"/>
      <w:ind w:firstLine="567"/>
    </w:pPr>
    <w:rPr>
      <w:rFonts w:ascii="Times New Roman" w:eastAsia="Times New Roman" w:hAnsi="Times New Roman" w:cs="Times New Roman"/>
      <w:b/>
      <w:bCs/>
      <w:sz w:val="20"/>
      <w:szCs w:val="20"/>
      <w:lang w:val="ru-RU" w:eastAsia="ru-RU"/>
    </w:rPr>
  </w:style>
  <w:style w:type="paragraph" w:customStyle="1" w:styleId="cn">
    <w:name w:val="cn"/>
    <w:basedOn w:val="a"/>
    <w:rsid w:val="00E53F47"/>
    <w:pPr>
      <w:spacing w:after="0" w:line="240" w:lineRule="auto"/>
      <w:jc w:val="center"/>
    </w:pPr>
    <w:rPr>
      <w:rFonts w:ascii="Times New Roman" w:eastAsia="Times New Roman" w:hAnsi="Times New Roman" w:cs="Times New Roman"/>
      <w:sz w:val="24"/>
      <w:szCs w:val="24"/>
      <w:lang w:val="ru-RU" w:eastAsia="ru-RU"/>
    </w:rPr>
  </w:style>
  <w:style w:type="paragraph" w:customStyle="1" w:styleId="cb">
    <w:name w:val="cb"/>
    <w:basedOn w:val="a"/>
    <w:rsid w:val="00E53F47"/>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rg">
    <w:name w:val="rg"/>
    <w:basedOn w:val="a"/>
    <w:rsid w:val="00E53F47"/>
    <w:pPr>
      <w:spacing w:after="0" w:line="240" w:lineRule="auto"/>
      <w:jc w:val="right"/>
    </w:pPr>
    <w:rPr>
      <w:rFonts w:ascii="Times New Roman" w:eastAsia="Times New Roman" w:hAnsi="Times New Roman" w:cs="Times New Roman"/>
      <w:sz w:val="24"/>
      <w:szCs w:val="24"/>
      <w:lang w:val="ru-RU" w:eastAsia="ru-RU"/>
    </w:rPr>
  </w:style>
  <w:style w:type="paragraph" w:customStyle="1" w:styleId="js">
    <w:name w:val="js"/>
    <w:basedOn w:val="a"/>
    <w:rsid w:val="00E53F47"/>
    <w:pPr>
      <w:spacing w:after="0" w:line="240" w:lineRule="auto"/>
      <w:jc w:val="both"/>
    </w:pPr>
    <w:rPr>
      <w:rFonts w:ascii="Times New Roman" w:eastAsia="Times New Roman" w:hAnsi="Times New Roman" w:cs="Times New Roman"/>
      <w:sz w:val="24"/>
      <w:szCs w:val="24"/>
      <w:lang w:val="ru-RU" w:eastAsia="ru-RU"/>
    </w:rPr>
  </w:style>
  <w:style w:type="paragraph" w:customStyle="1" w:styleId="lf">
    <w:name w:val="lf"/>
    <w:basedOn w:val="a"/>
    <w:rsid w:val="00E53F47"/>
    <w:pPr>
      <w:spacing w:after="0"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E53F47"/>
    <w:rPr>
      <w:color w:val="0000FF"/>
      <w:u w:val="single"/>
    </w:rPr>
  </w:style>
  <w:style w:type="character" w:styleId="a5">
    <w:name w:val="FollowedHyperlink"/>
    <w:basedOn w:val="a0"/>
    <w:uiPriority w:val="99"/>
    <w:semiHidden/>
    <w:unhideWhenUsed/>
    <w:rsid w:val="00E53F47"/>
    <w:rPr>
      <w:color w:val="800080"/>
      <w:u w:val="single"/>
    </w:rPr>
  </w:style>
  <w:style w:type="paragraph" w:styleId="a6">
    <w:name w:val="Balloon Text"/>
    <w:basedOn w:val="a"/>
    <w:link w:val="a7"/>
    <w:uiPriority w:val="99"/>
    <w:semiHidden/>
    <w:unhideWhenUsed/>
    <w:rsid w:val="00E53F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3F47"/>
    <w:rPr>
      <w:rFonts w:ascii="Tahoma" w:hAnsi="Tahoma" w:cs="Tahoma"/>
      <w:sz w:val="16"/>
      <w:szCs w:val="16"/>
      <w:lang w:val="ro-RO"/>
    </w:rPr>
  </w:style>
  <w:style w:type="paragraph" w:customStyle="1" w:styleId="CharChar">
    <w:name w:val="Char Char"/>
    <w:basedOn w:val="a"/>
    <w:next w:val="a"/>
    <w:rsid w:val="00E53F47"/>
    <w:pPr>
      <w:spacing w:after="160" w:line="240" w:lineRule="exact"/>
    </w:pPr>
    <w:rPr>
      <w:rFonts w:ascii="Tahoma" w:eastAsia="Times New Roman" w:hAnsi="Tahoma" w:cs="Tahoma"/>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4D6"/>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53F47"/>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forma">
    <w:name w:val="forma"/>
    <w:basedOn w:val="a"/>
    <w:rsid w:val="00E53F47"/>
    <w:pPr>
      <w:spacing w:after="0" w:line="240" w:lineRule="auto"/>
      <w:ind w:firstLine="567"/>
      <w:jc w:val="both"/>
    </w:pPr>
    <w:rPr>
      <w:rFonts w:ascii="Arial" w:eastAsia="Times New Roman" w:hAnsi="Arial" w:cs="Arial"/>
      <w:sz w:val="20"/>
      <w:szCs w:val="20"/>
      <w:lang w:val="ru-RU" w:eastAsia="ru-RU"/>
    </w:rPr>
  </w:style>
  <w:style w:type="paragraph" w:customStyle="1" w:styleId="tt">
    <w:name w:val="tt"/>
    <w:basedOn w:val="a"/>
    <w:rsid w:val="00E53F47"/>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pb">
    <w:name w:val="pb"/>
    <w:basedOn w:val="a"/>
    <w:rsid w:val="00E53F47"/>
    <w:pPr>
      <w:spacing w:after="0" w:line="240" w:lineRule="auto"/>
      <w:jc w:val="center"/>
    </w:pPr>
    <w:rPr>
      <w:rFonts w:ascii="Times New Roman" w:eastAsia="Times New Roman" w:hAnsi="Times New Roman" w:cs="Times New Roman"/>
      <w:i/>
      <w:iCs/>
      <w:color w:val="663300"/>
      <w:sz w:val="20"/>
      <w:szCs w:val="20"/>
      <w:lang w:val="ru-RU" w:eastAsia="ru-RU"/>
    </w:rPr>
  </w:style>
  <w:style w:type="paragraph" w:customStyle="1" w:styleId="cu">
    <w:name w:val="cu"/>
    <w:basedOn w:val="a"/>
    <w:rsid w:val="00E53F47"/>
    <w:pPr>
      <w:spacing w:before="36" w:after="0" w:line="240" w:lineRule="auto"/>
      <w:ind w:left="1134" w:right="567" w:hanging="567"/>
      <w:jc w:val="both"/>
    </w:pPr>
    <w:rPr>
      <w:rFonts w:ascii="Times New Roman" w:eastAsia="Times New Roman" w:hAnsi="Times New Roman" w:cs="Times New Roman"/>
      <w:sz w:val="20"/>
      <w:szCs w:val="20"/>
      <w:lang w:val="ru-RU" w:eastAsia="ru-RU"/>
    </w:rPr>
  </w:style>
  <w:style w:type="paragraph" w:customStyle="1" w:styleId="cut">
    <w:name w:val="cut"/>
    <w:basedOn w:val="a"/>
    <w:rsid w:val="00E53F47"/>
    <w:pPr>
      <w:spacing w:after="0" w:line="240" w:lineRule="auto"/>
      <w:ind w:left="567" w:right="567" w:firstLine="567"/>
      <w:jc w:val="center"/>
    </w:pPr>
    <w:rPr>
      <w:rFonts w:ascii="Times New Roman" w:eastAsia="Times New Roman" w:hAnsi="Times New Roman" w:cs="Times New Roman"/>
      <w:b/>
      <w:bCs/>
      <w:sz w:val="20"/>
      <w:szCs w:val="20"/>
      <w:lang w:val="ru-RU" w:eastAsia="ru-RU"/>
    </w:rPr>
  </w:style>
  <w:style w:type="paragraph" w:customStyle="1" w:styleId="cp">
    <w:name w:val="cp"/>
    <w:basedOn w:val="a"/>
    <w:rsid w:val="00E53F47"/>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nt">
    <w:name w:val="nt"/>
    <w:basedOn w:val="a"/>
    <w:rsid w:val="00E53F47"/>
    <w:pPr>
      <w:spacing w:after="0" w:line="240" w:lineRule="auto"/>
      <w:ind w:left="567" w:right="567" w:hanging="567"/>
      <w:jc w:val="both"/>
    </w:pPr>
    <w:rPr>
      <w:rFonts w:ascii="Times New Roman" w:eastAsia="Times New Roman" w:hAnsi="Times New Roman" w:cs="Times New Roman"/>
      <w:i/>
      <w:iCs/>
      <w:color w:val="663300"/>
      <w:sz w:val="20"/>
      <w:szCs w:val="20"/>
      <w:lang w:val="ru-RU" w:eastAsia="ru-RU"/>
    </w:rPr>
  </w:style>
  <w:style w:type="paragraph" w:customStyle="1" w:styleId="md">
    <w:name w:val="md"/>
    <w:basedOn w:val="a"/>
    <w:rsid w:val="00E53F47"/>
    <w:pPr>
      <w:spacing w:after="0" w:line="240" w:lineRule="auto"/>
      <w:ind w:firstLine="567"/>
      <w:jc w:val="both"/>
    </w:pPr>
    <w:rPr>
      <w:rFonts w:ascii="Times New Roman" w:eastAsia="Times New Roman" w:hAnsi="Times New Roman" w:cs="Times New Roman"/>
      <w:i/>
      <w:iCs/>
      <w:color w:val="663300"/>
      <w:sz w:val="20"/>
      <w:szCs w:val="20"/>
      <w:lang w:val="ru-RU" w:eastAsia="ru-RU"/>
    </w:rPr>
  </w:style>
  <w:style w:type="paragraph" w:customStyle="1" w:styleId="sm">
    <w:name w:val="sm"/>
    <w:basedOn w:val="a"/>
    <w:rsid w:val="00E53F47"/>
    <w:pPr>
      <w:spacing w:after="0" w:line="240" w:lineRule="auto"/>
      <w:ind w:firstLine="567"/>
    </w:pPr>
    <w:rPr>
      <w:rFonts w:ascii="Times New Roman" w:eastAsia="Times New Roman" w:hAnsi="Times New Roman" w:cs="Times New Roman"/>
      <w:b/>
      <w:bCs/>
      <w:sz w:val="20"/>
      <w:szCs w:val="20"/>
      <w:lang w:val="ru-RU" w:eastAsia="ru-RU"/>
    </w:rPr>
  </w:style>
  <w:style w:type="paragraph" w:customStyle="1" w:styleId="cn">
    <w:name w:val="cn"/>
    <w:basedOn w:val="a"/>
    <w:rsid w:val="00E53F47"/>
    <w:pPr>
      <w:spacing w:after="0" w:line="240" w:lineRule="auto"/>
      <w:jc w:val="center"/>
    </w:pPr>
    <w:rPr>
      <w:rFonts w:ascii="Times New Roman" w:eastAsia="Times New Roman" w:hAnsi="Times New Roman" w:cs="Times New Roman"/>
      <w:sz w:val="24"/>
      <w:szCs w:val="24"/>
      <w:lang w:val="ru-RU" w:eastAsia="ru-RU"/>
    </w:rPr>
  </w:style>
  <w:style w:type="paragraph" w:customStyle="1" w:styleId="cb">
    <w:name w:val="cb"/>
    <w:basedOn w:val="a"/>
    <w:rsid w:val="00E53F47"/>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rg">
    <w:name w:val="rg"/>
    <w:basedOn w:val="a"/>
    <w:rsid w:val="00E53F47"/>
    <w:pPr>
      <w:spacing w:after="0" w:line="240" w:lineRule="auto"/>
      <w:jc w:val="right"/>
    </w:pPr>
    <w:rPr>
      <w:rFonts w:ascii="Times New Roman" w:eastAsia="Times New Roman" w:hAnsi="Times New Roman" w:cs="Times New Roman"/>
      <w:sz w:val="24"/>
      <w:szCs w:val="24"/>
      <w:lang w:val="ru-RU" w:eastAsia="ru-RU"/>
    </w:rPr>
  </w:style>
  <w:style w:type="paragraph" w:customStyle="1" w:styleId="js">
    <w:name w:val="js"/>
    <w:basedOn w:val="a"/>
    <w:rsid w:val="00E53F47"/>
    <w:pPr>
      <w:spacing w:after="0" w:line="240" w:lineRule="auto"/>
      <w:jc w:val="both"/>
    </w:pPr>
    <w:rPr>
      <w:rFonts w:ascii="Times New Roman" w:eastAsia="Times New Roman" w:hAnsi="Times New Roman" w:cs="Times New Roman"/>
      <w:sz w:val="24"/>
      <w:szCs w:val="24"/>
      <w:lang w:val="ru-RU" w:eastAsia="ru-RU"/>
    </w:rPr>
  </w:style>
  <w:style w:type="paragraph" w:customStyle="1" w:styleId="lf">
    <w:name w:val="lf"/>
    <w:basedOn w:val="a"/>
    <w:rsid w:val="00E53F47"/>
    <w:pPr>
      <w:spacing w:after="0"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E53F47"/>
    <w:rPr>
      <w:color w:val="0000FF"/>
      <w:u w:val="single"/>
    </w:rPr>
  </w:style>
  <w:style w:type="character" w:styleId="a5">
    <w:name w:val="FollowedHyperlink"/>
    <w:basedOn w:val="a0"/>
    <w:uiPriority w:val="99"/>
    <w:semiHidden/>
    <w:unhideWhenUsed/>
    <w:rsid w:val="00E53F47"/>
    <w:rPr>
      <w:color w:val="800080"/>
      <w:u w:val="single"/>
    </w:rPr>
  </w:style>
  <w:style w:type="paragraph" w:styleId="a6">
    <w:name w:val="Balloon Text"/>
    <w:basedOn w:val="a"/>
    <w:link w:val="a7"/>
    <w:uiPriority w:val="99"/>
    <w:semiHidden/>
    <w:unhideWhenUsed/>
    <w:rsid w:val="00E53F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3F47"/>
    <w:rPr>
      <w:rFonts w:ascii="Tahoma" w:hAnsi="Tahoma" w:cs="Tahoma"/>
      <w:sz w:val="16"/>
      <w:szCs w:val="16"/>
      <w:lang w:val="ro-RO"/>
    </w:rPr>
  </w:style>
  <w:style w:type="paragraph" w:customStyle="1" w:styleId="CharChar">
    <w:name w:val="Char Char"/>
    <w:basedOn w:val="a"/>
    <w:next w:val="a"/>
    <w:rsid w:val="00E53F47"/>
    <w:pPr>
      <w:spacing w:after="160" w:line="240" w:lineRule="exact"/>
    </w:pPr>
    <w:rPr>
      <w:rFonts w:ascii="Tahoma" w:eastAsia="Times New Roman" w:hAnsi="Tahoma" w:cs="Tahom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46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XT=LPLP1996052484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5588</Words>
  <Characters>31856</Characters>
  <Application>Microsoft Office Word</Application>
  <DocSecurity>0</DocSecurity>
  <Lines>265</Lines>
  <Paragraphs>74</Paragraphs>
  <ScaleCrop>false</ScaleCrop>
  <Company>SPecialiST RePack</Company>
  <LinksUpToDate>false</LinksUpToDate>
  <CharactersWithSpaces>37370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Jomiru</dc:creator>
  <cp:keywords/>
  <dc:description/>
  <cp:lastModifiedBy>Sergiu Jomiru</cp:lastModifiedBy>
  <cp:revision>8</cp:revision>
  <dcterms:created xsi:type="dcterms:W3CDTF">2014-05-27T11:27:00Z</dcterms:created>
  <dcterms:modified xsi:type="dcterms:W3CDTF">2014-06-09T10:16:00Z</dcterms:modified>
</cp:coreProperties>
</file>