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16D" w:rsidRPr="00273436" w:rsidRDefault="00B1316D" w:rsidP="00B1316D">
      <w:pPr>
        <w:jc w:val="right"/>
        <w:rPr>
          <w:rFonts w:cstheme="minorHAnsi"/>
          <w:sz w:val="28"/>
          <w:szCs w:val="28"/>
          <w:lang w:val="en-US"/>
        </w:rPr>
      </w:pPr>
      <w:r w:rsidRPr="00273436">
        <w:rPr>
          <w:rFonts w:cstheme="minorHAnsi"/>
          <w:sz w:val="28"/>
          <w:szCs w:val="28"/>
          <w:lang w:val="en-US"/>
        </w:rPr>
        <w:t>Proiect</w:t>
      </w:r>
    </w:p>
    <w:p w:rsidR="00B1162C" w:rsidRDefault="00B1162C" w:rsidP="00B1316D">
      <w:pPr>
        <w:jc w:val="center"/>
        <w:rPr>
          <w:rFonts w:cstheme="minorHAnsi"/>
          <w:sz w:val="28"/>
          <w:szCs w:val="28"/>
          <w:lang w:val="en-US"/>
        </w:rPr>
      </w:pPr>
    </w:p>
    <w:p w:rsidR="00B1316D" w:rsidRPr="00273436" w:rsidRDefault="00B1316D" w:rsidP="00B1316D">
      <w:pPr>
        <w:jc w:val="center"/>
        <w:rPr>
          <w:rFonts w:cstheme="minorHAnsi"/>
          <w:sz w:val="28"/>
          <w:szCs w:val="28"/>
          <w:lang w:val="en-US"/>
        </w:rPr>
      </w:pPr>
      <w:r w:rsidRPr="00273436">
        <w:rPr>
          <w:rFonts w:cstheme="minorHAnsi"/>
          <w:sz w:val="28"/>
          <w:szCs w:val="28"/>
          <w:lang w:val="en-US"/>
        </w:rPr>
        <w:t>GUVERNUL REPUBLICII MOLDOVA</w:t>
      </w:r>
    </w:p>
    <w:p w:rsidR="00B1316D" w:rsidRDefault="00B1316D" w:rsidP="00B1316D">
      <w:pPr>
        <w:jc w:val="center"/>
        <w:rPr>
          <w:rFonts w:cstheme="minorHAnsi"/>
          <w:sz w:val="28"/>
          <w:szCs w:val="28"/>
          <w:lang w:val="en-US"/>
        </w:rPr>
      </w:pPr>
      <w:r w:rsidRPr="00273436">
        <w:rPr>
          <w:rFonts w:cstheme="minorHAnsi"/>
          <w:sz w:val="28"/>
          <w:szCs w:val="28"/>
          <w:lang w:val="en-US"/>
        </w:rPr>
        <w:t xml:space="preserve">HOTĂRÎRE  </w:t>
      </w:r>
    </w:p>
    <w:p w:rsidR="00B1162C" w:rsidRDefault="00B1162C" w:rsidP="00B1316D">
      <w:pPr>
        <w:rPr>
          <w:rFonts w:cstheme="minorHAnsi"/>
          <w:sz w:val="28"/>
          <w:szCs w:val="28"/>
          <w:lang w:val="en-US"/>
        </w:rPr>
      </w:pPr>
    </w:p>
    <w:p w:rsidR="00B1316D" w:rsidRDefault="00B1316D" w:rsidP="00B1316D">
      <w:pPr>
        <w:rPr>
          <w:rFonts w:cstheme="minorHAnsi"/>
          <w:sz w:val="28"/>
          <w:szCs w:val="28"/>
          <w:lang w:val="en-US"/>
        </w:rPr>
      </w:pPr>
      <w:proofErr w:type="gramStart"/>
      <w:r w:rsidRPr="00273436">
        <w:rPr>
          <w:rFonts w:cstheme="minorHAnsi"/>
          <w:sz w:val="28"/>
          <w:szCs w:val="28"/>
          <w:lang w:val="en-US"/>
        </w:rPr>
        <w:t>nr</w:t>
      </w:r>
      <w:proofErr w:type="gramEnd"/>
      <w:r w:rsidRPr="00273436">
        <w:rPr>
          <w:rFonts w:cstheme="minorHAnsi"/>
          <w:sz w:val="28"/>
          <w:szCs w:val="28"/>
          <w:lang w:val="en-US"/>
        </w:rPr>
        <w:t>. ______</w:t>
      </w:r>
      <w:r>
        <w:rPr>
          <w:rFonts w:cstheme="minorHAnsi"/>
          <w:sz w:val="28"/>
          <w:szCs w:val="28"/>
          <w:lang w:val="en-US"/>
        </w:rPr>
        <w:t xml:space="preserve">                                                                            </w:t>
      </w:r>
      <w:r w:rsidRPr="00273436">
        <w:rPr>
          <w:rFonts w:cstheme="minorHAnsi"/>
          <w:sz w:val="28"/>
          <w:szCs w:val="28"/>
          <w:lang w:val="en-US"/>
        </w:rPr>
        <w:t xml:space="preserve">„____” _________ 2014 </w:t>
      </w:r>
      <w:r w:rsidRPr="00273436">
        <w:rPr>
          <w:rFonts w:cstheme="minorHAnsi"/>
          <w:sz w:val="28"/>
          <w:szCs w:val="28"/>
          <w:lang w:val="en-US"/>
        </w:rPr>
        <w:tab/>
      </w:r>
      <w:r w:rsidRPr="00273436">
        <w:rPr>
          <w:rFonts w:cstheme="minorHAnsi"/>
          <w:sz w:val="28"/>
          <w:szCs w:val="28"/>
          <w:lang w:val="en-US"/>
        </w:rPr>
        <w:tab/>
      </w:r>
      <w:r w:rsidRPr="00273436">
        <w:rPr>
          <w:rFonts w:cstheme="minorHAnsi"/>
          <w:sz w:val="28"/>
          <w:szCs w:val="28"/>
          <w:lang w:val="en-US"/>
        </w:rPr>
        <w:tab/>
        <w:t xml:space="preserve">        </w:t>
      </w:r>
      <w:r w:rsidRPr="00273436">
        <w:rPr>
          <w:rFonts w:cstheme="minorHAnsi"/>
          <w:sz w:val="28"/>
          <w:szCs w:val="28"/>
          <w:lang w:val="en-US"/>
        </w:rPr>
        <w:tab/>
      </w:r>
      <w:r w:rsidRPr="00273436">
        <w:rPr>
          <w:rFonts w:cstheme="minorHAnsi"/>
          <w:sz w:val="28"/>
          <w:szCs w:val="28"/>
          <w:lang w:val="en-US"/>
        </w:rPr>
        <w:tab/>
      </w:r>
      <w:r w:rsidRPr="00273436">
        <w:rPr>
          <w:rFonts w:cstheme="minorHAnsi"/>
          <w:sz w:val="28"/>
          <w:szCs w:val="28"/>
          <w:lang w:val="en-US"/>
        </w:rPr>
        <w:tab/>
      </w:r>
      <w:r w:rsidRPr="00273436">
        <w:rPr>
          <w:rFonts w:cstheme="minorHAnsi"/>
          <w:sz w:val="28"/>
          <w:szCs w:val="28"/>
          <w:lang w:val="en-US"/>
        </w:rPr>
        <w:tab/>
      </w:r>
      <w:r w:rsidRPr="00273436">
        <w:rPr>
          <w:rFonts w:cstheme="minorHAnsi"/>
          <w:sz w:val="28"/>
          <w:szCs w:val="28"/>
          <w:lang w:val="en-US"/>
        </w:rPr>
        <w:tab/>
      </w:r>
    </w:p>
    <w:p w:rsidR="00B1316D" w:rsidRPr="00273436" w:rsidRDefault="00B1316D" w:rsidP="00B1316D">
      <w:pPr>
        <w:jc w:val="center"/>
        <w:rPr>
          <w:rFonts w:cstheme="minorHAnsi"/>
          <w:sz w:val="28"/>
          <w:szCs w:val="28"/>
          <w:lang w:val="en-US"/>
        </w:rPr>
      </w:pPr>
    </w:p>
    <w:p w:rsidR="00B1162C" w:rsidRPr="007C0453" w:rsidRDefault="00B1316D" w:rsidP="00B1162C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273436">
        <w:rPr>
          <w:rFonts w:cstheme="minorHAnsi"/>
          <w:sz w:val="28"/>
          <w:szCs w:val="28"/>
          <w:lang w:val="ro-RO"/>
        </w:rPr>
        <w:t xml:space="preserve">Cu privire la </w:t>
      </w:r>
      <w:r w:rsidR="00B1162C" w:rsidRPr="00B1162C">
        <w:rPr>
          <w:rFonts w:ascii="Times New Roman" w:eastAsia="Times New Roman" w:hAnsi="Times New Roman" w:cs="Times New Roman"/>
          <w:bCs/>
          <w:sz w:val="28"/>
          <w:szCs w:val="28"/>
          <w:lang w:val="ro-RO" w:eastAsia="ru-RU"/>
        </w:rPr>
        <w:t>transmiterea unui imobil</w:t>
      </w:r>
    </w:p>
    <w:p w:rsidR="00B1316D" w:rsidRDefault="00032E00" w:rsidP="00B1316D">
      <w:pPr>
        <w:jc w:val="center"/>
        <w:rPr>
          <w:rFonts w:cstheme="minorHAnsi"/>
          <w:sz w:val="28"/>
          <w:szCs w:val="28"/>
          <w:lang w:val="ro-RO"/>
        </w:rPr>
      </w:pPr>
      <w:r>
        <w:rPr>
          <w:rFonts w:cstheme="minorHAnsi"/>
          <w:sz w:val="28"/>
          <w:szCs w:val="28"/>
          <w:lang w:val="ro-RO"/>
        </w:rPr>
        <w:t>ş</w:t>
      </w:r>
      <w:r w:rsidR="00B1162C">
        <w:rPr>
          <w:rFonts w:cstheme="minorHAnsi"/>
          <w:sz w:val="28"/>
          <w:szCs w:val="28"/>
          <w:lang w:val="ro-RO"/>
        </w:rPr>
        <w:t xml:space="preserve">i </w:t>
      </w:r>
      <w:r w:rsidR="00B1316D" w:rsidRPr="00273436">
        <w:rPr>
          <w:rFonts w:cstheme="minorHAnsi"/>
          <w:sz w:val="28"/>
          <w:szCs w:val="28"/>
          <w:lang w:val="ro-RO"/>
        </w:rPr>
        <w:t xml:space="preserve">modificarea </w:t>
      </w:r>
      <w:r w:rsidR="00B1316D">
        <w:rPr>
          <w:rFonts w:cstheme="minorHAnsi"/>
          <w:sz w:val="28"/>
          <w:szCs w:val="28"/>
          <w:lang w:val="ro-RO"/>
        </w:rPr>
        <w:t xml:space="preserve">anexei nr. 17 la </w:t>
      </w:r>
    </w:p>
    <w:p w:rsidR="00B1316D" w:rsidRPr="00273436" w:rsidRDefault="00B1316D" w:rsidP="00B1316D">
      <w:pPr>
        <w:jc w:val="center"/>
        <w:rPr>
          <w:rFonts w:cstheme="minorHAnsi"/>
          <w:sz w:val="28"/>
          <w:szCs w:val="28"/>
          <w:lang w:val="ro-RO"/>
        </w:rPr>
      </w:pPr>
      <w:r>
        <w:rPr>
          <w:rFonts w:cstheme="minorHAnsi"/>
          <w:sz w:val="28"/>
          <w:szCs w:val="28"/>
          <w:lang w:val="ro-RO"/>
        </w:rPr>
        <w:t>Hotărîrea Guvernului nr. 351 din 23 martie 2005</w:t>
      </w:r>
    </w:p>
    <w:p w:rsidR="00B1316D" w:rsidRPr="00273436" w:rsidRDefault="00B1316D" w:rsidP="00B1316D">
      <w:pPr>
        <w:rPr>
          <w:rFonts w:cstheme="minorHAnsi"/>
          <w:sz w:val="28"/>
          <w:szCs w:val="28"/>
          <w:lang w:val="ro-RO"/>
        </w:rPr>
      </w:pPr>
    </w:p>
    <w:p w:rsidR="004D360E" w:rsidRPr="007C0453" w:rsidRDefault="004D360E" w:rsidP="004D360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7C0453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 </w:t>
      </w:r>
    </w:p>
    <w:p w:rsidR="004D360E" w:rsidRPr="007C0453" w:rsidRDefault="004D360E" w:rsidP="004D360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7C04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temeiul art.6 şi art.14 ale </w:t>
      </w:r>
      <w:hyperlink r:id="rId5" w:history="1">
        <w:r w:rsidRPr="00E6086C">
          <w:rPr>
            <w:rFonts w:ascii="Times New Roman" w:eastAsia="Times New Roman" w:hAnsi="Times New Roman" w:cs="Times New Roman"/>
            <w:sz w:val="28"/>
            <w:szCs w:val="28"/>
            <w:lang w:val="ro-RO" w:eastAsia="ru-RU"/>
          </w:rPr>
          <w:t>Legii nr.121-XVI din 4 mai 2007</w:t>
        </w:r>
      </w:hyperlink>
      <w:r w:rsidRPr="00E608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Pr="007C04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privind administrarea şi deetatizarea proprietăţii publice (Monitorul Oficial al Republicii Moldova, 2007, nr.90-93, art.401), cu modificările şi completările ulterioare, Guvernul</w:t>
      </w:r>
    </w:p>
    <w:p w:rsidR="004D360E" w:rsidRDefault="004D360E" w:rsidP="004D36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  <w:r w:rsidRPr="007C045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HOTĂRĂŞTE:</w:t>
      </w:r>
    </w:p>
    <w:p w:rsidR="00F7184A" w:rsidRDefault="00F7184A" w:rsidP="004D360E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</w:pPr>
    </w:p>
    <w:p w:rsidR="004D360E" w:rsidRPr="007C0453" w:rsidRDefault="004D360E" w:rsidP="004D360E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718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1.</w:t>
      </w:r>
      <w:r w:rsidRPr="007C04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Se transmite, cu titlu gratuit, din proprietatea publică a statului, din gestiunea Ministerului </w:t>
      </w:r>
      <w:r w:rsidR="007C04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Sănătă</w:t>
      </w:r>
      <w:r w:rsidR="00032E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7C04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ii</w:t>
      </w:r>
      <w:r w:rsidRPr="007C04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în proprietatea </w:t>
      </w:r>
      <w:r w:rsidR="007C04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privată a/gestiunea asocia</w:t>
      </w:r>
      <w:r w:rsidR="00032E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7C04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iei ob</w:t>
      </w:r>
      <w:r w:rsidR="00032E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7C04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te</w:t>
      </w:r>
      <w:r w:rsidR="00032E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7C04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ti Societ</w:t>
      </w:r>
      <w:r w:rsidR="00E608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atea</w:t>
      </w:r>
      <w:r w:rsidR="007C04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de Cruce Ro</w:t>
      </w:r>
      <w:r w:rsidR="00032E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7C04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ie din Moldova</w:t>
      </w:r>
      <w:r w:rsidRPr="007C04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E608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încăperile nr. 1,2,3,4,5,10,11,12,13, camera de odihnă, veceu, </w:t>
      </w:r>
      <w:r w:rsidR="00032E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E608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 coridorul aferent acestora, </w:t>
      </w:r>
      <w:r w:rsid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la </w:t>
      </w:r>
      <w:r w:rsidR="004A1FEA" w:rsidRPr="00E608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etajul nr.</w:t>
      </w:r>
      <w:r w:rsid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7, </w:t>
      </w:r>
      <w:r w:rsidR="00E608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cu suprafa</w:t>
      </w:r>
      <w:r w:rsidR="00032E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E6086C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de 266,1 m </w:t>
      </w:r>
      <w:r w:rsidR="00E6086C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2</w:t>
      </w:r>
      <w:r w:rsidR="00E6086C" w:rsidRP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</w:t>
      </w:r>
      <w:r w:rsidR="004A1FEA" w:rsidRP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a </w:t>
      </w:r>
      <w:r w:rsid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garajului nr. 1 cu suprafa</w:t>
      </w:r>
      <w:r w:rsidR="00032E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a de 88,9 m</w:t>
      </w:r>
      <w:r w:rsidR="004A1FEA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2</w:t>
      </w:r>
      <w:r w:rsid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032E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 a </w:t>
      </w:r>
      <w:r w:rsidR="00F718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încăperilor</w:t>
      </w:r>
      <w:r w:rsid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861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 la subsol </w:t>
      </w:r>
      <w:r w:rsid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pentru depozit</w:t>
      </w:r>
      <w:r w:rsidR="00861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</w:t>
      </w:r>
      <w:r w:rsid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cu suprafe</w:t>
      </w:r>
      <w:r w:rsidR="00032E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ele de 32 m</w:t>
      </w:r>
      <w:r w:rsidR="004A1FEA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 xml:space="preserve">2 </w:t>
      </w:r>
      <w:r w:rsidR="00032E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i 33,7 m</w:t>
      </w:r>
      <w:r w:rsidR="004A1FEA">
        <w:rPr>
          <w:rFonts w:ascii="Times New Roman" w:eastAsia="Times New Roman" w:hAnsi="Times New Roman" w:cs="Times New Roman"/>
          <w:sz w:val="28"/>
          <w:szCs w:val="28"/>
          <w:vertAlign w:val="superscript"/>
          <w:lang w:val="ro-RO" w:eastAsia="ru-RU"/>
        </w:rPr>
        <w:t>2</w:t>
      </w:r>
      <w:r w:rsid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E6086C" w:rsidRP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din clădirea</w:t>
      </w:r>
      <w:r w:rsid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(blocul administrativ </w:t>
      </w:r>
      <w:r w:rsidR="00032E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ş</w:t>
      </w:r>
      <w:r w:rsid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 de laborator) </w:t>
      </w:r>
      <w:r w:rsidR="00E6086C" w:rsidRP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înregistrată cu numărul cadastral 0100</w:t>
      </w:r>
      <w:r w:rsid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209492.01.02</w:t>
      </w:r>
      <w:r w:rsidR="00E6086C" w:rsidRP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, proprietate publică a statului, situată în mun.Chişinău, str. </w:t>
      </w:r>
      <w:r w:rsid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Gheorghe Asachi</w:t>
      </w:r>
      <w:r w:rsidR="00E6086C" w:rsidRP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nr.</w:t>
      </w:r>
      <w:r w:rsid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67A</w:t>
      </w:r>
      <w:r w:rsidRP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</w:t>
      </w:r>
      <w:r w:rsidRPr="007C04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pentru </w:t>
      </w:r>
      <w:r w:rsidR="00F718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desfăşurarea activităţilor, conform Statutului Societăţii Crucea Roşie din Moldova înregistrat prin </w:t>
      </w:r>
      <w:proofErr w:type="spellStart"/>
      <w:r w:rsidR="00F718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Hotărîrea</w:t>
      </w:r>
      <w:proofErr w:type="spellEnd"/>
      <w:r w:rsidR="00F718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Guvernului nr. 153 din 09.03.1992 (Monitor, nr. 3/82 din 30.03.1992)</w:t>
      </w:r>
      <w:r w:rsidRPr="007C04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</w:p>
    <w:p w:rsidR="004A1FEA" w:rsidRPr="008611A8" w:rsidRDefault="004D360E" w:rsidP="004A1FEA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 w:rsidRPr="00F718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2.</w:t>
      </w:r>
      <w:r w:rsidR="004A1FEA" w:rsidRPr="004A1FEA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 xml:space="preserve"> </w:t>
      </w:r>
      <w:r w:rsidR="004A1FEA" w:rsidRP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Transmiterea imobilului men</w:t>
      </w:r>
      <w:r w:rsidR="00032E0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ţ</w:t>
      </w:r>
      <w:r w:rsidR="004A1FEA" w:rsidRPr="004A1FE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ionate în punctul 1 al prezentei hotărîri se va efectua în conformitate cu prevederile Regulamentului cu privire la modul de transmitere a întreprinderilor, organizaţiilor, instituţiilor de stat, a subdiviziunilor lor, clădirilor, edificiilor, mijloacelor fixe şi altor active, aprobat prin </w:t>
      </w:r>
      <w:hyperlink r:id="rId6" w:history="1">
        <w:proofErr w:type="spellStart"/>
        <w:r w:rsidR="004A1FEA" w:rsidRPr="008611A8">
          <w:rPr>
            <w:rFonts w:ascii="Times New Roman" w:eastAsia="Times New Roman" w:hAnsi="Times New Roman" w:cs="Times New Roman"/>
            <w:sz w:val="28"/>
            <w:szCs w:val="28"/>
            <w:lang w:val="ro-RO" w:eastAsia="ru-RU"/>
          </w:rPr>
          <w:t>Hotărîrea</w:t>
        </w:r>
        <w:proofErr w:type="spellEnd"/>
        <w:r w:rsidR="004A1FEA" w:rsidRPr="008611A8">
          <w:rPr>
            <w:rFonts w:ascii="Times New Roman" w:eastAsia="Times New Roman" w:hAnsi="Times New Roman" w:cs="Times New Roman"/>
            <w:sz w:val="28"/>
            <w:szCs w:val="28"/>
            <w:lang w:val="ro-RO" w:eastAsia="ru-RU"/>
          </w:rPr>
          <w:t xml:space="preserve"> Guvernului nr.688 din 9 octombrie 1995</w:t>
        </w:r>
      </w:hyperlink>
      <w:r w:rsidR="004A1FEA" w:rsidRPr="008611A8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(Monitorul Oficial al Republicii Moldova, 1996, nr.10, art.45), cu modificările şi completările ulterioare. </w:t>
      </w:r>
    </w:p>
    <w:p w:rsidR="00B1162C" w:rsidRDefault="00125840" w:rsidP="00B1162C">
      <w:pPr>
        <w:spacing w:line="276" w:lineRule="auto"/>
        <w:ind w:firstLine="567"/>
        <w:jc w:val="both"/>
        <w:rPr>
          <w:rFonts w:eastAsia="Times New Roman" w:cstheme="minorHAnsi"/>
          <w:sz w:val="28"/>
          <w:szCs w:val="28"/>
          <w:lang w:val="ro-RO" w:eastAsia="ru-RU"/>
        </w:rPr>
      </w:pPr>
      <w:r w:rsidRPr="00F718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3</w:t>
      </w:r>
      <w:r w:rsidR="004D360E" w:rsidRPr="00F7184A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.</w:t>
      </w:r>
      <w:r w:rsidR="004D360E" w:rsidRPr="007C04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 w:rsidR="00CC3C9D">
        <w:rPr>
          <w:rFonts w:eastAsia="Times New Roman" w:cstheme="minorHAnsi"/>
          <w:sz w:val="28"/>
          <w:szCs w:val="28"/>
          <w:lang w:val="ro-RO" w:eastAsia="ru-RU"/>
        </w:rPr>
        <w:t>Pozi</w:t>
      </w:r>
      <w:r w:rsidR="00032E00">
        <w:rPr>
          <w:rFonts w:eastAsia="Times New Roman" w:cstheme="minorHAnsi"/>
          <w:sz w:val="28"/>
          <w:szCs w:val="28"/>
          <w:lang w:val="ro-RO" w:eastAsia="ru-RU"/>
        </w:rPr>
        <w:t>ţ</w:t>
      </w:r>
      <w:r w:rsidR="00CC3C9D">
        <w:rPr>
          <w:rFonts w:eastAsia="Times New Roman" w:cstheme="minorHAnsi"/>
          <w:sz w:val="28"/>
          <w:szCs w:val="28"/>
          <w:lang w:val="ro-RO" w:eastAsia="ru-RU"/>
        </w:rPr>
        <w:t>iile 62, 63, 64 din a</w:t>
      </w:r>
      <w:r w:rsidR="00B1162C" w:rsidRPr="00585692">
        <w:rPr>
          <w:rFonts w:eastAsia="Times New Roman" w:cstheme="minorHAnsi"/>
          <w:sz w:val="28"/>
          <w:szCs w:val="28"/>
          <w:lang w:val="ro-RO" w:eastAsia="ru-RU"/>
        </w:rPr>
        <w:t>nexa nr.17 la Hotărîrea Guvernului nr.3</w:t>
      </w:r>
      <w:r w:rsidR="00F7184A">
        <w:rPr>
          <w:rFonts w:eastAsia="Times New Roman" w:cstheme="minorHAnsi"/>
          <w:sz w:val="28"/>
          <w:szCs w:val="28"/>
          <w:lang w:val="ro-RO" w:eastAsia="ru-RU"/>
        </w:rPr>
        <w:t>51 din 23 martie 2005 „</w:t>
      </w:r>
      <w:r w:rsidR="00B1162C" w:rsidRPr="00585692">
        <w:rPr>
          <w:rFonts w:eastAsia="Times New Roman" w:cstheme="minorHAnsi"/>
          <w:sz w:val="28"/>
          <w:szCs w:val="28"/>
          <w:lang w:val="ro-RO" w:eastAsia="ru-RU"/>
        </w:rPr>
        <w:t xml:space="preserve">Cu privire la aprobarea listelor bunurilor imobile proprietate publică a statului şi la transmiterea unor bunuri imobile” (Monitorul Oficial al Republicii Moldova, 2005, nr.129-131, art.1072), cu modificările şi completările ulterioare, </w:t>
      </w:r>
      <w:r w:rsidR="00CC3C9D">
        <w:rPr>
          <w:rFonts w:eastAsia="Times New Roman" w:cstheme="minorHAnsi"/>
          <w:sz w:val="28"/>
          <w:szCs w:val="28"/>
          <w:lang w:val="ro-RO" w:eastAsia="ru-RU"/>
        </w:rPr>
        <w:t>vor avea următorul cuprins</w:t>
      </w:r>
      <w:r w:rsidR="00B1162C" w:rsidRPr="00585692">
        <w:rPr>
          <w:rFonts w:eastAsia="Times New Roman" w:cstheme="minorHAnsi"/>
          <w:sz w:val="28"/>
          <w:szCs w:val="28"/>
          <w:lang w:val="ro-RO" w:eastAsia="ru-RU"/>
        </w:rPr>
        <w:t>:</w:t>
      </w:r>
    </w:p>
    <w:p w:rsidR="00F7184A" w:rsidRDefault="00F7184A" w:rsidP="00B1162C">
      <w:pPr>
        <w:spacing w:line="276" w:lineRule="auto"/>
        <w:ind w:firstLine="567"/>
        <w:jc w:val="both"/>
        <w:rPr>
          <w:rFonts w:eastAsia="Times New Roman" w:cstheme="minorHAnsi"/>
          <w:sz w:val="28"/>
          <w:szCs w:val="28"/>
          <w:lang w:val="ro-RO" w:eastAsia="ru-RU"/>
        </w:rPr>
      </w:pPr>
    </w:p>
    <w:tbl>
      <w:tblPr>
        <w:tblW w:w="9697" w:type="dxa"/>
        <w:jc w:val="center"/>
        <w:tblInd w:w="-452" w:type="dxa"/>
        <w:tblLayout w:type="fixed"/>
        <w:tblLook w:val="04A0" w:firstRow="1" w:lastRow="0" w:firstColumn="1" w:lastColumn="0" w:noHBand="0" w:noVBand="1"/>
      </w:tblPr>
      <w:tblGrid>
        <w:gridCol w:w="526"/>
        <w:gridCol w:w="2692"/>
        <w:gridCol w:w="2397"/>
        <w:gridCol w:w="2110"/>
        <w:gridCol w:w="1972"/>
      </w:tblGrid>
      <w:tr w:rsidR="00B1162C" w:rsidRPr="00032E00" w:rsidTr="00B9103D">
        <w:trPr>
          <w:trHeight w:val="300"/>
          <w:jc w:val="center"/>
        </w:trPr>
        <w:tc>
          <w:tcPr>
            <w:tcW w:w="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>”</w:t>
            </w:r>
            <w:r w:rsidRPr="00DC631D"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>62.</w:t>
            </w:r>
          </w:p>
        </w:tc>
        <w:tc>
          <w:tcPr>
            <w:tcW w:w="2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 xml:space="preserve">Blocul </w:t>
            </w:r>
            <w: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>nr.1</w:t>
            </w:r>
          </w:p>
        </w:tc>
        <w:tc>
          <w:tcPr>
            <w:tcW w:w="23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 xml:space="preserve">mun.Chişinău, str.Gheorghe Asachi, </w:t>
            </w: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lastRenderedPageBreak/>
              <w:t>67 A</w:t>
            </w:r>
          </w:p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lastRenderedPageBreak/>
              <w:t>8222</w:t>
            </w:r>
            <w:r w:rsidRPr="00DC631D"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>,</w:t>
            </w:r>
            <w: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>5</w:t>
            </w:r>
            <w:r w:rsidRPr="00DC631D"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 xml:space="preserve"> m</w:t>
            </w:r>
            <w:r w:rsidRPr="00DC631D">
              <w:rPr>
                <w:rFonts w:eastAsia="Times New Roman" w:cstheme="minorHAnsi"/>
                <w:b/>
                <w:sz w:val="24"/>
                <w:szCs w:val="24"/>
                <w:vertAlign w:val="superscript"/>
                <w:lang w:val="ro-RO" w:eastAsia="ru-RU"/>
              </w:rPr>
              <w:t>2</w:t>
            </w:r>
            <w:r w:rsidRPr="00DC631D"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>/</w:t>
            </w:r>
            <w: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>9</w:t>
            </w: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>,</w:t>
            </w:r>
          </w:p>
        </w:tc>
        <w:tc>
          <w:tcPr>
            <w:tcW w:w="197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>Centrul Na</w:t>
            </w:r>
            <w:r w:rsidR="00032E00">
              <w:rPr>
                <w:rFonts w:eastAsia="Times New Roman" w:cstheme="minorHAnsi"/>
                <w:sz w:val="24"/>
                <w:szCs w:val="24"/>
                <w:lang w:val="ro-RO" w:eastAsia="ru-RU"/>
              </w:rPr>
              <w:t>ţ</w:t>
            </w: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>ional de Sănătate Publică</w:t>
            </w:r>
            <w:r>
              <w:rPr>
                <w:rFonts w:eastAsia="Times New Roman" w:cstheme="minorHAnsi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eastAsia="Times New Roman" w:cstheme="minorHAnsi"/>
                <w:sz w:val="24"/>
                <w:szCs w:val="24"/>
                <w:lang w:val="ro-RO" w:eastAsia="ru-RU"/>
              </w:rPr>
              <w:lastRenderedPageBreak/>
              <w:t>(CNSP)</w:t>
            </w:r>
          </w:p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RPr="006E139A" w:rsidTr="00B9103D">
        <w:trPr>
          <w:trHeight w:val="225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>inclusiv: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284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>adăpost antiaerian- 369,6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225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>subsol tehnic-643,8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352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516065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516065">
              <w:rPr>
                <w:rFonts w:eastAsia="Times New Roman" w:cstheme="minorHAnsi"/>
                <w:sz w:val="24"/>
                <w:szCs w:val="24"/>
                <w:lang w:val="ro-RO" w:eastAsia="ru-RU"/>
              </w:rPr>
              <w:t>demisol – 1631,7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372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516065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516065">
              <w:rPr>
                <w:rFonts w:eastAsia="Times New Roman" w:cstheme="minorHAnsi"/>
                <w:sz w:val="24"/>
                <w:szCs w:val="24"/>
                <w:lang w:val="ro-RO" w:eastAsia="ru-RU"/>
              </w:rPr>
              <w:t>etajul I – 1026,7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233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516065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516065">
              <w:rPr>
                <w:rFonts w:eastAsia="Times New Roman" w:cstheme="minorHAnsi"/>
                <w:sz w:val="24"/>
                <w:szCs w:val="24"/>
                <w:lang w:val="ro-RO" w:eastAsia="ru-RU"/>
              </w:rPr>
              <w:t>etajul II – 663,4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326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516065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516065">
              <w:rPr>
                <w:rFonts w:eastAsia="Times New Roman" w:cstheme="minorHAnsi"/>
                <w:sz w:val="24"/>
                <w:szCs w:val="24"/>
                <w:lang w:val="ro-RO" w:eastAsia="ru-RU"/>
              </w:rPr>
              <w:t>etajul III – 669,5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276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516065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516065">
              <w:rPr>
                <w:rFonts w:eastAsia="Times New Roman" w:cstheme="minorHAnsi"/>
                <w:sz w:val="24"/>
                <w:szCs w:val="24"/>
                <w:lang w:val="ro-RO" w:eastAsia="ru-RU"/>
              </w:rPr>
              <w:t>etajul IV – 662,0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366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516065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516065">
              <w:rPr>
                <w:rFonts w:eastAsia="Times New Roman" w:cstheme="minorHAnsi"/>
                <w:sz w:val="24"/>
                <w:szCs w:val="24"/>
                <w:lang w:val="ro-RO" w:eastAsia="ru-RU"/>
              </w:rPr>
              <w:t>etajul V – 654,6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275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516065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516065">
              <w:rPr>
                <w:rFonts w:eastAsia="Times New Roman" w:cstheme="minorHAnsi"/>
                <w:sz w:val="24"/>
                <w:szCs w:val="24"/>
                <w:lang w:val="ro-RO" w:eastAsia="ru-RU"/>
              </w:rPr>
              <w:t>etajul VI - 660,5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275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516065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516065">
              <w:rPr>
                <w:rFonts w:eastAsia="Times New Roman" w:cstheme="minorHAnsi"/>
                <w:sz w:val="24"/>
                <w:szCs w:val="24"/>
                <w:lang w:val="ro-RO" w:eastAsia="ru-RU"/>
              </w:rPr>
              <w:t>etajul VII – 396,9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294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516065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516065">
              <w:rPr>
                <w:rFonts w:eastAsia="Times New Roman" w:cstheme="minorHAnsi"/>
                <w:sz w:val="24"/>
                <w:szCs w:val="24"/>
                <w:lang w:val="ro-RO" w:eastAsia="ru-RU"/>
              </w:rPr>
              <w:t>etajul tehnic – 843,8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270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 xml:space="preserve">Blocul </w:t>
            </w:r>
            <w: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>nr.2</w:t>
            </w:r>
          </w:p>
          <w:p w:rsidR="00B1162C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  <w:p w:rsidR="00B1162C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  <w:p w:rsidR="00B1162C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  <w:p w:rsidR="00B1162C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  <w:p w:rsidR="00B1162C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>960 m</w:t>
            </w:r>
            <w:r w:rsidRPr="00DC631D">
              <w:rPr>
                <w:rFonts w:eastAsia="Times New Roman" w:cstheme="minorHAnsi"/>
                <w:b/>
                <w:sz w:val="24"/>
                <w:szCs w:val="24"/>
                <w:vertAlign w:val="superscript"/>
                <w:lang w:val="ro-RO" w:eastAsia="ru-RU"/>
              </w:rPr>
              <w:t>2</w:t>
            </w:r>
            <w:r w:rsidRPr="00DC631D"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 xml:space="preserve"> /4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255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>inclusiv: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316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>subsol-234,4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 xml:space="preserve"> etajul I – 244,6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158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>etajul II – 233,3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390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>etajul tehnic – 247,7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240"/>
          <w:jc w:val="center"/>
        </w:trPr>
        <w:tc>
          <w:tcPr>
            <w:tcW w:w="526" w:type="dxa"/>
            <w:vMerge w:val="restart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 xml:space="preserve">Blocul </w:t>
            </w:r>
            <w: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>nr.3</w:t>
            </w: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>1239,4 m</w:t>
            </w:r>
            <w:r w:rsidRPr="00DC631D">
              <w:rPr>
                <w:rFonts w:eastAsia="Times New Roman" w:cstheme="minorHAnsi"/>
                <w:b/>
                <w:sz w:val="24"/>
                <w:szCs w:val="24"/>
                <w:vertAlign w:val="superscript"/>
                <w:lang w:val="ro-RO" w:eastAsia="ru-RU"/>
              </w:rPr>
              <w:t xml:space="preserve">2  </w:t>
            </w:r>
            <w:r w:rsidRPr="00DC631D"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>/4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300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b/>
                <w:sz w:val="24"/>
                <w:szCs w:val="24"/>
                <w:vertAlign w:val="superscript"/>
                <w:lang w:val="ro-RO" w:eastAsia="ru-RU"/>
              </w:rPr>
              <w:t xml:space="preserve"> </w:t>
            </w: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>inclusiv: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298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>etajul I – 286,6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320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>etajul II – 301,8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275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>etajul III - 321,2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275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>etajul tehnic – 329,8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195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 xml:space="preserve">Blocul </w:t>
            </w:r>
            <w: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>nr.4</w:t>
            </w: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>714,9 m</w:t>
            </w:r>
            <w:r w:rsidRPr="00DC631D">
              <w:rPr>
                <w:rFonts w:eastAsia="Times New Roman" w:cstheme="minorHAnsi"/>
                <w:b/>
                <w:sz w:val="24"/>
                <w:szCs w:val="24"/>
                <w:vertAlign w:val="superscript"/>
                <w:lang w:val="ro-RO" w:eastAsia="ru-RU"/>
              </w:rPr>
              <w:t xml:space="preserve">2  </w:t>
            </w:r>
            <w:r w:rsidRPr="00DC631D"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>/</w:t>
            </w:r>
            <w: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>4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135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>inclusiv: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300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>etajul I - 136,4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315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o-RO" w:eastAsia="ru-RU"/>
              </w:rPr>
              <w:t>etajul II – 171,8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330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o-RO" w:eastAsia="ru-RU"/>
              </w:rPr>
              <w:t>etajul III – 202,8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Tr="00B9103D">
        <w:trPr>
          <w:trHeight w:val="300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o-RO" w:eastAsia="ru-RU"/>
              </w:rPr>
              <w:t>etajul tehnic – 203,9</w:t>
            </w:r>
          </w:p>
        </w:tc>
        <w:tc>
          <w:tcPr>
            <w:tcW w:w="197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</w:tr>
      <w:tr w:rsidR="00B1162C" w:rsidRPr="00032E00" w:rsidTr="00B1162C">
        <w:trPr>
          <w:trHeight w:val="300"/>
          <w:jc w:val="center"/>
        </w:trPr>
        <w:tc>
          <w:tcPr>
            <w:tcW w:w="526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1162C" w:rsidRPr="00DC631D" w:rsidRDefault="00B1162C" w:rsidP="00B9103D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o-RO" w:eastAsia="ru-RU"/>
              </w:rPr>
              <w:t xml:space="preserve">63. </w:t>
            </w:r>
          </w:p>
        </w:tc>
        <w:tc>
          <w:tcPr>
            <w:tcW w:w="269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62C" w:rsidRPr="00DC631D" w:rsidRDefault="00B1162C" w:rsidP="00B9103D">
            <w:pP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>Blocul Centrul ”Atletmed”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vAlign w:val="center"/>
          </w:tcPr>
          <w:p w:rsidR="00B1162C" w:rsidRPr="00DC631D" w:rsidRDefault="00B1162C" w:rsidP="00B1162C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o-RO" w:eastAsia="ru-RU"/>
              </w:rPr>
              <w:t>mun. Chi</w:t>
            </w:r>
            <w:r w:rsidR="00032E00">
              <w:rPr>
                <w:rFonts w:eastAsia="Times New Roman" w:cstheme="minorHAnsi"/>
                <w:sz w:val="24"/>
                <w:szCs w:val="24"/>
                <w:lang w:val="ro-RO" w:eastAsia="ru-RU"/>
              </w:rPr>
              <w:t>ş</w:t>
            </w:r>
            <w:r>
              <w:rPr>
                <w:rFonts w:eastAsia="Times New Roman" w:cstheme="minorHAnsi"/>
                <w:sz w:val="24"/>
                <w:szCs w:val="24"/>
                <w:lang w:val="ro-RO" w:eastAsia="ru-RU"/>
              </w:rPr>
              <w:t xml:space="preserve">inău, </w:t>
            </w:r>
            <w:proofErr w:type="spellStart"/>
            <w:r>
              <w:rPr>
                <w:rFonts w:eastAsia="Times New Roman" w:cstheme="minorHAnsi"/>
                <w:sz w:val="24"/>
                <w:szCs w:val="24"/>
                <w:lang w:val="ro-RO" w:eastAsia="ru-RU"/>
              </w:rPr>
              <w:t>str-la</w:t>
            </w:r>
            <w:proofErr w:type="spellEnd"/>
            <w:r>
              <w:rPr>
                <w:rFonts w:eastAsia="Times New Roman" w:cstheme="minorHAnsi"/>
                <w:sz w:val="24"/>
                <w:szCs w:val="24"/>
                <w:lang w:val="ro-RO" w:eastAsia="ru-RU"/>
              </w:rPr>
              <w:t xml:space="preserve"> Studen</w:t>
            </w:r>
            <w:r w:rsidR="00032E00">
              <w:rPr>
                <w:rFonts w:eastAsia="Times New Roman" w:cstheme="minorHAnsi"/>
                <w:sz w:val="24"/>
                <w:szCs w:val="24"/>
                <w:lang w:val="ro-RO" w:eastAsia="ru-RU"/>
              </w:rPr>
              <w:t>ţ</w:t>
            </w:r>
            <w:r>
              <w:rPr>
                <w:rFonts w:eastAsia="Times New Roman" w:cstheme="minorHAnsi"/>
                <w:sz w:val="24"/>
                <w:szCs w:val="24"/>
                <w:lang w:val="ro-RO" w:eastAsia="ru-RU"/>
              </w:rPr>
              <w:t>ilor, 7/1</w:t>
            </w: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DC0339" w:rsidRDefault="00DC0339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  <w:p w:rsidR="00B1162C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o-RO" w:eastAsia="ru-RU"/>
              </w:rPr>
              <w:t>230,9/2</w:t>
            </w:r>
          </w:p>
        </w:tc>
        <w:tc>
          <w:tcPr>
            <w:tcW w:w="197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62C" w:rsidRPr="00DC631D" w:rsidRDefault="00B1162C" w:rsidP="00B1162C">
            <w:pPr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>
              <w:rPr>
                <w:rFonts w:eastAsia="Times New Roman" w:cstheme="minorHAnsi"/>
                <w:sz w:val="24"/>
                <w:szCs w:val="24"/>
                <w:lang w:val="ro-RO" w:eastAsia="ru-RU"/>
              </w:rPr>
              <w:t>Centrul Na</w:t>
            </w:r>
            <w:r w:rsidR="00032E00">
              <w:rPr>
                <w:rFonts w:eastAsia="Times New Roman" w:cstheme="minorHAnsi"/>
                <w:sz w:val="24"/>
                <w:szCs w:val="24"/>
                <w:lang w:val="ro-RO" w:eastAsia="ru-RU"/>
              </w:rPr>
              <w:t>ţ</w:t>
            </w:r>
            <w:r>
              <w:rPr>
                <w:rFonts w:eastAsia="Times New Roman" w:cstheme="minorHAnsi"/>
                <w:sz w:val="24"/>
                <w:szCs w:val="24"/>
                <w:lang w:val="ro-RO" w:eastAsia="ru-RU"/>
              </w:rPr>
              <w:t>ional de Medicină Sportivă ”Atletmed”</w:t>
            </w:r>
          </w:p>
        </w:tc>
      </w:tr>
      <w:tr w:rsidR="00B1162C" w:rsidRPr="00032E00" w:rsidTr="00B9103D">
        <w:trPr>
          <w:trHeight w:val="270"/>
          <w:jc w:val="center"/>
        </w:trPr>
        <w:tc>
          <w:tcPr>
            <w:tcW w:w="52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DC631D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>64.</w:t>
            </w:r>
          </w:p>
        </w:tc>
        <w:tc>
          <w:tcPr>
            <w:tcW w:w="2692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C44ACB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  <w:r w:rsidRPr="00C44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Blocul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nr. 5</w:t>
            </w:r>
          </w:p>
        </w:tc>
        <w:tc>
          <w:tcPr>
            <w:tcW w:w="239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44A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mun.Chişinău,</w:t>
            </w:r>
          </w:p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44A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str.Cozmescu, 3</w:t>
            </w:r>
          </w:p>
          <w:p w:rsidR="00B1162C" w:rsidRPr="00C44ACB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C44ACB" w:rsidRDefault="00B1162C" w:rsidP="00B9103D">
            <w:pPr>
              <w:spacing w:line="276" w:lineRule="auto"/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 xml:space="preserve">550,7 </w:t>
            </w:r>
            <w:r w:rsidRPr="00DC631D"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>m</w:t>
            </w:r>
            <w:r w:rsidRPr="00DC631D">
              <w:rPr>
                <w:rFonts w:eastAsia="Times New Roman" w:cstheme="minorHAnsi"/>
                <w:b/>
                <w:sz w:val="24"/>
                <w:szCs w:val="24"/>
                <w:vertAlign w:val="superscript"/>
                <w:lang w:val="ro-RO" w:eastAsia="ru-RU"/>
              </w:rPr>
              <w:t xml:space="preserve">2  </w:t>
            </w:r>
            <w:r w:rsidRPr="00DC631D"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>/</w:t>
            </w:r>
            <w:r>
              <w:rPr>
                <w:rFonts w:eastAsia="Times New Roman" w:cstheme="minorHAnsi"/>
                <w:b/>
                <w:sz w:val="24"/>
                <w:szCs w:val="24"/>
                <w:lang w:val="ro-RO" w:eastAsia="ru-RU"/>
              </w:rPr>
              <w:t>3</w:t>
            </w:r>
          </w:p>
        </w:tc>
        <w:tc>
          <w:tcPr>
            <w:tcW w:w="197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Default="00B1162C" w:rsidP="00B9103D">
            <w:pPr>
              <w:spacing w:line="276" w:lineRule="auto"/>
              <w:rPr>
                <w:rFonts w:eastAsia="Times New Roman" w:cstheme="minorHAnsi"/>
                <w:sz w:val="24"/>
                <w:szCs w:val="24"/>
                <w:lang w:val="ro-RO" w:eastAsia="ru-RU"/>
              </w:rPr>
            </w:pP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>Centrul Na</w:t>
            </w:r>
            <w:r w:rsidR="00032E00">
              <w:rPr>
                <w:rFonts w:eastAsia="Times New Roman" w:cstheme="minorHAnsi"/>
                <w:sz w:val="24"/>
                <w:szCs w:val="24"/>
                <w:lang w:val="ro-RO" w:eastAsia="ru-RU"/>
              </w:rPr>
              <w:t>ţ</w:t>
            </w:r>
            <w:r w:rsidRPr="00DC631D">
              <w:rPr>
                <w:rFonts w:eastAsia="Times New Roman" w:cstheme="minorHAnsi"/>
                <w:sz w:val="24"/>
                <w:szCs w:val="24"/>
                <w:lang w:val="ro-RO" w:eastAsia="ru-RU"/>
              </w:rPr>
              <w:t>ional de Sănătate Publică</w:t>
            </w:r>
          </w:p>
          <w:p w:rsidR="00B1162C" w:rsidRPr="00DC631D" w:rsidRDefault="00B1162C" w:rsidP="00B9103D">
            <w:pPr>
              <w:spacing w:line="276" w:lineRule="auto"/>
              <w:rPr>
                <w:rFonts w:cstheme="minorHAnsi"/>
                <w:sz w:val="24"/>
                <w:szCs w:val="24"/>
                <w:lang w:val="ro-RO"/>
              </w:rPr>
            </w:pPr>
            <w:r>
              <w:rPr>
                <w:rFonts w:eastAsia="Times New Roman" w:cstheme="minorHAnsi"/>
                <w:sz w:val="24"/>
                <w:szCs w:val="24"/>
                <w:lang w:val="ro-RO" w:eastAsia="ru-RU"/>
              </w:rPr>
              <w:t>(CNSP)”</w:t>
            </w:r>
          </w:p>
        </w:tc>
      </w:tr>
      <w:tr w:rsidR="00B1162C" w:rsidRPr="00B1162C" w:rsidTr="00B9103D">
        <w:trPr>
          <w:trHeight w:val="180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Default="00B1162C" w:rsidP="00B9103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44A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inclusiv:</w:t>
            </w:r>
          </w:p>
        </w:tc>
        <w:tc>
          <w:tcPr>
            <w:tcW w:w="1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Default="00B1162C" w:rsidP="00B9103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</w:tr>
      <w:tr w:rsidR="00B1162C" w:rsidRPr="00430320" w:rsidTr="00B9103D">
        <w:trPr>
          <w:trHeight w:val="435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Default="00B1162C" w:rsidP="00B9103D">
            <w:pPr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1162C" w:rsidRPr="00C44ACB" w:rsidRDefault="00B1162C" w:rsidP="00B910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44A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subsol - 62,8</w:t>
            </w:r>
          </w:p>
        </w:tc>
        <w:tc>
          <w:tcPr>
            <w:tcW w:w="1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Default="00B1162C" w:rsidP="00B9103D">
            <w:pPr>
              <w:rPr>
                <w:lang w:val="ro-RO"/>
              </w:rPr>
            </w:pPr>
          </w:p>
        </w:tc>
      </w:tr>
      <w:tr w:rsidR="00B1162C" w:rsidTr="00B9103D">
        <w:trPr>
          <w:trHeight w:val="268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Default="00B1162C" w:rsidP="00B9103D">
            <w:pPr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1162C" w:rsidRPr="00C44ACB" w:rsidRDefault="00B1162C" w:rsidP="00B910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44A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etajul I  - 243,5</w:t>
            </w:r>
          </w:p>
        </w:tc>
        <w:tc>
          <w:tcPr>
            <w:tcW w:w="1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Default="00B1162C" w:rsidP="00B9103D">
            <w:pPr>
              <w:rPr>
                <w:lang w:val="ro-RO"/>
              </w:rPr>
            </w:pPr>
          </w:p>
        </w:tc>
      </w:tr>
      <w:tr w:rsidR="00B1162C" w:rsidTr="00B9103D">
        <w:trPr>
          <w:trHeight w:val="400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Default="00B1162C" w:rsidP="00B9103D">
            <w:pPr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:rsidR="00B1162C" w:rsidRPr="00C44ACB" w:rsidRDefault="00B1162C" w:rsidP="00B910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44A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etajul  II  - 244,4</w:t>
            </w:r>
          </w:p>
        </w:tc>
        <w:tc>
          <w:tcPr>
            <w:tcW w:w="1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Default="00B1162C" w:rsidP="00B9103D">
            <w:pPr>
              <w:rPr>
                <w:lang w:val="ro-RO"/>
              </w:rPr>
            </w:pPr>
          </w:p>
        </w:tc>
      </w:tr>
      <w:tr w:rsidR="00B1162C" w:rsidRPr="00430320" w:rsidTr="00B9103D">
        <w:trPr>
          <w:trHeight w:val="210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B1162C" w:rsidRDefault="00B1162C" w:rsidP="00B9103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Blocul nr. 6</w:t>
            </w:r>
          </w:p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44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421,5 m</w:t>
            </w:r>
            <w:r w:rsidRPr="00C44AC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u-RU"/>
              </w:rPr>
              <w:t xml:space="preserve">2  </w:t>
            </w:r>
            <w:r w:rsidRPr="00C44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/2</w:t>
            </w:r>
            <w:r w:rsidRPr="00C44AC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u-RU"/>
              </w:rPr>
              <w:t xml:space="preserve"> </w:t>
            </w:r>
          </w:p>
        </w:tc>
        <w:tc>
          <w:tcPr>
            <w:tcW w:w="1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Default="00B1162C" w:rsidP="00B9103D">
            <w:pPr>
              <w:rPr>
                <w:lang w:val="ro-RO"/>
              </w:rPr>
            </w:pPr>
          </w:p>
        </w:tc>
      </w:tr>
      <w:tr w:rsidR="00B1162C" w:rsidRPr="00430320" w:rsidTr="00B9103D">
        <w:trPr>
          <w:trHeight w:val="225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B1162C" w:rsidRDefault="00B1162C" w:rsidP="00B9103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vAlign w:val="center"/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44A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inclusiv:</w:t>
            </w:r>
          </w:p>
        </w:tc>
        <w:tc>
          <w:tcPr>
            <w:tcW w:w="1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62C" w:rsidRDefault="00B1162C" w:rsidP="00B9103D">
            <w:pPr>
              <w:rPr>
                <w:lang w:val="ro-RO"/>
              </w:rPr>
            </w:pPr>
          </w:p>
        </w:tc>
      </w:tr>
      <w:tr w:rsidR="00B1162C" w:rsidRPr="00430320" w:rsidTr="00B9103D">
        <w:trPr>
          <w:trHeight w:val="299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Default="00B1162C" w:rsidP="00B9103D">
            <w:pPr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C44ACB" w:rsidRDefault="00B1162C" w:rsidP="00B910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44A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subsol -130,4</w:t>
            </w:r>
          </w:p>
        </w:tc>
        <w:tc>
          <w:tcPr>
            <w:tcW w:w="1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Default="00B1162C" w:rsidP="00B9103D">
            <w:pPr>
              <w:rPr>
                <w:lang w:val="ro-RO"/>
              </w:rPr>
            </w:pPr>
          </w:p>
        </w:tc>
      </w:tr>
      <w:tr w:rsidR="00B1162C" w:rsidRPr="00430320" w:rsidTr="00B9103D">
        <w:trPr>
          <w:trHeight w:val="315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B1162C" w:rsidRDefault="00B1162C" w:rsidP="00B9103D">
            <w:pPr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B1162C" w:rsidRPr="00C44ACB" w:rsidRDefault="00B1162C" w:rsidP="00B910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hideMark/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44A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etajul  I – 291,1</w:t>
            </w:r>
          </w:p>
        </w:tc>
        <w:tc>
          <w:tcPr>
            <w:tcW w:w="1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Default="00B1162C" w:rsidP="00B9103D">
            <w:pPr>
              <w:rPr>
                <w:lang w:val="ro-RO"/>
              </w:rPr>
            </w:pPr>
          </w:p>
        </w:tc>
      </w:tr>
      <w:tr w:rsidR="00B1162C" w:rsidTr="00B9103D">
        <w:trPr>
          <w:trHeight w:val="255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Default="00B1162C" w:rsidP="00B9103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6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Blocul nr. 7</w:t>
            </w:r>
          </w:p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44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336,6 m</w:t>
            </w:r>
            <w:r w:rsidRPr="00C44AC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u-RU"/>
              </w:rPr>
              <w:t xml:space="preserve">2  </w:t>
            </w:r>
            <w:r w:rsidRPr="00C44AC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/2</w:t>
            </w:r>
            <w:r w:rsidRPr="00C44ACB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  <w:lang w:val="ro-RO" w:eastAsia="ru-RU"/>
              </w:rPr>
              <w:t xml:space="preserve"> </w:t>
            </w:r>
          </w:p>
        </w:tc>
        <w:tc>
          <w:tcPr>
            <w:tcW w:w="1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Default="00B1162C" w:rsidP="00B9103D">
            <w:pPr>
              <w:rPr>
                <w:lang w:val="ro-RO"/>
              </w:rPr>
            </w:pPr>
          </w:p>
        </w:tc>
      </w:tr>
      <w:tr w:rsidR="00B1162C" w:rsidTr="00B9103D">
        <w:trPr>
          <w:trHeight w:val="300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Default="00B1162C" w:rsidP="00B9103D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C44A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inclusiv:</w:t>
            </w:r>
          </w:p>
        </w:tc>
        <w:tc>
          <w:tcPr>
            <w:tcW w:w="1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1162C" w:rsidRDefault="00B1162C" w:rsidP="00B9103D">
            <w:pPr>
              <w:rPr>
                <w:lang w:val="ro-RO"/>
              </w:rPr>
            </w:pPr>
          </w:p>
        </w:tc>
      </w:tr>
      <w:tr w:rsidR="00B1162C" w:rsidTr="00B9103D">
        <w:trPr>
          <w:trHeight w:val="407"/>
          <w:jc w:val="center"/>
        </w:trPr>
        <w:tc>
          <w:tcPr>
            <w:tcW w:w="52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Default="00B1162C" w:rsidP="00B9103D">
            <w:pPr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C44ACB" w:rsidRDefault="00B1162C" w:rsidP="00B910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C44ACB" w:rsidRDefault="00B1162C" w:rsidP="00B910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44A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parter - 186,7</w:t>
            </w:r>
          </w:p>
        </w:tc>
        <w:tc>
          <w:tcPr>
            <w:tcW w:w="1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Default="00B1162C" w:rsidP="00B9103D">
            <w:pPr>
              <w:rPr>
                <w:lang w:val="ro-RO"/>
              </w:rPr>
            </w:pPr>
          </w:p>
        </w:tc>
      </w:tr>
      <w:tr w:rsidR="00B1162C" w:rsidTr="00B9103D">
        <w:trPr>
          <w:trHeight w:val="434"/>
          <w:jc w:val="center"/>
        </w:trPr>
        <w:tc>
          <w:tcPr>
            <w:tcW w:w="52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Default="00B1162C" w:rsidP="00B9103D">
            <w:pPr>
              <w:rPr>
                <w:rFonts w:ascii="Arial" w:eastAsia="Times New Roman" w:hAnsi="Arial" w:cs="Arial"/>
                <w:sz w:val="20"/>
                <w:szCs w:val="20"/>
                <w:lang w:val="ro-RO" w:eastAsia="ru-RU"/>
              </w:rPr>
            </w:pPr>
          </w:p>
        </w:tc>
        <w:tc>
          <w:tcPr>
            <w:tcW w:w="26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C44ACB" w:rsidRDefault="00B1162C" w:rsidP="00B9103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</w:p>
        </w:tc>
        <w:tc>
          <w:tcPr>
            <w:tcW w:w="239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Pr="00C44ACB" w:rsidRDefault="00B1162C" w:rsidP="00B9103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  <w:tc>
          <w:tcPr>
            <w:tcW w:w="211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B1162C" w:rsidRPr="00C44ACB" w:rsidRDefault="00B1162C" w:rsidP="00B9103D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C44ACB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mansardă  - 149,9</w:t>
            </w:r>
          </w:p>
        </w:tc>
        <w:tc>
          <w:tcPr>
            <w:tcW w:w="197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B1162C" w:rsidRDefault="00B1162C" w:rsidP="00B9103D">
            <w:pPr>
              <w:rPr>
                <w:lang w:val="ro-RO"/>
              </w:rPr>
            </w:pPr>
          </w:p>
        </w:tc>
      </w:tr>
    </w:tbl>
    <w:p w:rsidR="00B1162C" w:rsidRDefault="00B1162C" w:rsidP="00B1162C">
      <w:pPr>
        <w:rPr>
          <w:lang w:val="en-US"/>
        </w:rPr>
      </w:pPr>
    </w:p>
    <w:p w:rsidR="006E0A00" w:rsidRDefault="00B1162C" w:rsidP="006E0A0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  <w:r>
        <w:rPr>
          <w:rFonts w:cstheme="minorHAnsi"/>
          <w:sz w:val="28"/>
          <w:szCs w:val="28"/>
          <w:lang w:val="ro-RO"/>
        </w:rPr>
        <w:tab/>
      </w:r>
      <w:r w:rsidR="006E0A00" w:rsidRPr="00125840">
        <w:rPr>
          <w:rFonts w:cstheme="minorHAnsi"/>
          <w:b/>
          <w:sz w:val="28"/>
          <w:szCs w:val="28"/>
          <w:lang w:val="ro-RO"/>
        </w:rPr>
        <w:t>4</w:t>
      </w:r>
      <w:r w:rsidR="006E0A00" w:rsidRPr="007C0453">
        <w:rPr>
          <w:rFonts w:ascii="Times New Roman" w:eastAsia="Times New Roman" w:hAnsi="Times New Roman" w:cs="Times New Roman"/>
          <w:b/>
          <w:bCs/>
          <w:sz w:val="28"/>
          <w:szCs w:val="28"/>
          <w:lang w:val="ro-RO" w:eastAsia="ru-RU"/>
        </w:rPr>
        <w:t>.</w:t>
      </w:r>
      <w:r w:rsidR="006E0A00" w:rsidRPr="007C04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Agenţia Relaţii Funciare şi Cadastru va asigura înregistrarea în registrul bunurilor imobile a modificărilor corespunzătoare în privinţa bunu</w:t>
      </w:r>
      <w:r w:rsidR="0012584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rilor</w:t>
      </w:r>
      <w:r w:rsidR="006E0A00" w:rsidRPr="007C04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imobil</w:t>
      </w:r>
      <w:r w:rsidR="0012584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</w:t>
      </w:r>
      <w:r w:rsidR="006E0A00" w:rsidRPr="007C04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respectiv</w:t>
      </w:r>
      <w:r w:rsidR="00125840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e</w:t>
      </w:r>
      <w:r w:rsidR="006E0A00" w:rsidRPr="007C0453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, în conformitate cu prevederile legislaţiei în vigoare.</w:t>
      </w:r>
    </w:p>
    <w:p w:rsidR="004902C7" w:rsidRPr="00F7184A" w:rsidRDefault="004902C7" w:rsidP="006E0A0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4902C7" w:rsidRPr="00F7184A" w:rsidRDefault="004902C7" w:rsidP="004902C7">
      <w:pPr>
        <w:rPr>
          <w:rFonts w:cstheme="minorHAnsi"/>
          <w:b/>
          <w:sz w:val="28"/>
          <w:szCs w:val="28"/>
          <w:lang w:val="ro-RO"/>
        </w:rPr>
      </w:pPr>
      <w:r w:rsidRPr="00F7184A">
        <w:rPr>
          <w:rFonts w:cstheme="minorHAnsi"/>
          <w:b/>
          <w:sz w:val="28"/>
          <w:szCs w:val="28"/>
          <w:lang w:val="ro-RO"/>
        </w:rPr>
        <w:t xml:space="preserve">         PRIM-MINISTRU</w:t>
      </w:r>
      <w:r w:rsidRPr="00F7184A">
        <w:rPr>
          <w:rFonts w:cstheme="minorHAnsi"/>
          <w:b/>
          <w:sz w:val="28"/>
          <w:szCs w:val="28"/>
          <w:lang w:val="ro-RO"/>
        </w:rPr>
        <w:tab/>
      </w:r>
      <w:r w:rsidRPr="00F7184A">
        <w:rPr>
          <w:rFonts w:cstheme="minorHAnsi"/>
          <w:b/>
          <w:sz w:val="28"/>
          <w:szCs w:val="28"/>
          <w:lang w:val="ro-RO"/>
        </w:rPr>
        <w:tab/>
      </w:r>
      <w:r w:rsidRPr="00F7184A">
        <w:rPr>
          <w:rFonts w:cstheme="minorHAnsi"/>
          <w:b/>
          <w:sz w:val="28"/>
          <w:szCs w:val="28"/>
          <w:lang w:val="ro-RO"/>
        </w:rPr>
        <w:tab/>
        <w:t xml:space="preserve">                  IURIE LEANCĂ</w:t>
      </w:r>
    </w:p>
    <w:p w:rsidR="004902C7" w:rsidRPr="00F7184A" w:rsidRDefault="004902C7" w:rsidP="004902C7">
      <w:pPr>
        <w:rPr>
          <w:rFonts w:cstheme="minorHAnsi"/>
          <w:b/>
          <w:sz w:val="28"/>
          <w:szCs w:val="28"/>
          <w:lang w:val="ro-RO"/>
        </w:rPr>
      </w:pPr>
      <w:bookmarkStart w:id="0" w:name="_GoBack"/>
      <w:bookmarkEnd w:id="0"/>
    </w:p>
    <w:p w:rsidR="004902C7" w:rsidRPr="00F7184A" w:rsidRDefault="004902C7" w:rsidP="004902C7">
      <w:pPr>
        <w:rPr>
          <w:rFonts w:cstheme="minorHAnsi"/>
          <w:b/>
          <w:sz w:val="28"/>
          <w:szCs w:val="28"/>
          <w:lang w:val="ro-RO"/>
        </w:rPr>
      </w:pPr>
      <w:r w:rsidRPr="00F7184A">
        <w:rPr>
          <w:rFonts w:cstheme="minorHAnsi"/>
          <w:b/>
          <w:sz w:val="28"/>
          <w:szCs w:val="28"/>
          <w:lang w:val="ro-RO"/>
        </w:rPr>
        <w:tab/>
        <w:t>Contrasemnează:</w:t>
      </w:r>
    </w:p>
    <w:tbl>
      <w:tblPr>
        <w:tblW w:w="8199" w:type="dxa"/>
        <w:tblCellSpacing w:w="15" w:type="dxa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5"/>
        <w:gridCol w:w="2454"/>
      </w:tblGrid>
      <w:tr w:rsidR="004902C7" w:rsidRPr="00F7184A" w:rsidTr="00B9103D">
        <w:trPr>
          <w:tblCellSpacing w:w="15" w:type="dxa"/>
        </w:trPr>
        <w:tc>
          <w:tcPr>
            <w:tcW w:w="570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902C7" w:rsidRPr="00F7184A" w:rsidRDefault="004902C7" w:rsidP="00B9103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F718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 </w:t>
            </w:r>
          </w:p>
          <w:p w:rsidR="004902C7" w:rsidRPr="00F7184A" w:rsidRDefault="004902C7" w:rsidP="00B9103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F718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 Viceprim-ministru, </w:t>
            </w:r>
          </w:p>
          <w:p w:rsidR="004902C7" w:rsidRPr="00F7184A" w:rsidRDefault="004902C7" w:rsidP="00B9103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F718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  ministrul economiei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4902C7" w:rsidRPr="00F7184A" w:rsidRDefault="004902C7" w:rsidP="00B9103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4902C7" w:rsidRPr="00F7184A" w:rsidRDefault="004902C7" w:rsidP="00B9103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</w:p>
          <w:p w:rsidR="004902C7" w:rsidRPr="00F7184A" w:rsidRDefault="004902C7" w:rsidP="00B9103D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</w:pPr>
            <w:r w:rsidRPr="00F7184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u-RU"/>
              </w:rPr>
              <w:t xml:space="preserve">Valeriu Lazăr </w:t>
            </w:r>
          </w:p>
        </w:tc>
      </w:tr>
    </w:tbl>
    <w:p w:rsidR="004902C7" w:rsidRPr="00F7184A" w:rsidRDefault="004902C7" w:rsidP="004902C7">
      <w:pPr>
        <w:tabs>
          <w:tab w:val="left" w:pos="709"/>
          <w:tab w:val="left" w:pos="6237"/>
        </w:tabs>
        <w:rPr>
          <w:rFonts w:cstheme="minorHAnsi"/>
          <w:b/>
          <w:sz w:val="28"/>
          <w:szCs w:val="28"/>
          <w:lang w:val="ro-RO"/>
        </w:rPr>
      </w:pPr>
      <w:r w:rsidRPr="00F7184A">
        <w:rPr>
          <w:rFonts w:cstheme="minorHAnsi"/>
          <w:b/>
          <w:sz w:val="28"/>
          <w:szCs w:val="28"/>
          <w:lang w:val="ro-RO"/>
        </w:rPr>
        <w:tab/>
      </w:r>
    </w:p>
    <w:p w:rsidR="004902C7" w:rsidRPr="00F7184A" w:rsidRDefault="004902C7" w:rsidP="004902C7">
      <w:pPr>
        <w:tabs>
          <w:tab w:val="left" w:pos="709"/>
          <w:tab w:val="left" w:pos="6237"/>
        </w:tabs>
        <w:rPr>
          <w:rFonts w:cstheme="minorHAnsi"/>
          <w:b/>
          <w:sz w:val="28"/>
          <w:szCs w:val="28"/>
          <w:lang w:val="ro-RO"/>
        </w:rPr>
      </w:pPr>
      <w:r w:rsidRPr="00F7184A">
        <w:rPr>
          <w:rFonts w:cstheme="minorHAnsi"/>
          <w:b/>
          <w:sz w:val="28"/>
          <w:szCs w:val="28"/>
          <w:lang w:val="ro-RO"/>
        </w:rPr>
        <w:tab/>
        <w:t>Ministrul sănătăţii</w:t>
      </w:r>
      <w:r w:rsidRPr="00F7184A">
        <w:rPr>
          <w:rFonts w:cstheme="minorHAnsi"/>
          <w:b/>
          <w:sz w:val="28"/>
          <w:szCs w:val="28"/>
          <w:lang w:val="ro-RO"/>
        </w:rPr>
        <w:tab/>
        <w:t xml:space="preserve">Andrei </w:t>
      </w:r>
      <w:proofErr w:type="spellStart"/>
      <w:r w:rsidRPr="00F7184A">
        <w:rPr>
          <w:rFonts w:cstheme="minorHAnsi"/>
          <w:b/>
          <w:sz w:val="28"/>
          <w:szCs w:val="28"/>
          <w:lang w:val="ro-RO"/>
        </w:rPr>
        <w:t>Usatîi</w:t>
      </w:r>
      <w:proofErr w:type="spellEnd"/>
    </w:p>
    <w:p w:rsidR="004902C7" w:rsidRPr="00F7184A" w:rsidRDefault="004902C7" w:rsidP="004902C7">
      <w:pPr>
        <w:rPr>
          <w:rFonts w:cstheme="minorHAnsi"/>
          <w:b/>
          <w:sz w:val="28"/>
          <w:szCs w:val="28"/>
          <w:lang w:val="ro-RO"/>
        </w:rPr>
      </w:pPr>
    </w:p>
    <w:p w:rsidR="004902C7" w:rsidRPr="007C0453" w:rsidRDefault="004902C7" w:rsidP="006E0A00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sectPr w:rsidR="004902C7" w:rsidRPr="007C0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unga">
    <w:panose1 w:val="00000400000000000000"/>
    <w:charset w:val="01"/>
    <w:family w:val="auto"/>
    <w:pitch w:val="variable"/>
    <w:sig w:usb0="004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4B75"/>
    <w:rsid w:val="00032E00"/>
    <w:rsid w:val="00125840"/>
    <w:rsid w:val="0017005E"/>
    <w:rsid w:val="00277AF4"/>
    <w:rsid w:val="0045197F"/>
    <w:rsid w:val="004902C7"/>
    <w:rsid w:val="004A1FEA"/>
    <w:rsid w:val="004D360E"/>
    <w:rsid w:val="006C102B"/>
    <w:rsid w:val="006E0A00"/>
    <w:rsid w:val="00727884"/>
    <w:rsid w:val="007C0453"/>
    <w:rsid w:val="008611A8"/>
    <w:rsid w:val="009F4B75"/>
    <w:rsid w:val="00B1162C"/>
    <w:rsid w:val="00B1316D"/>
    <w:rsid w:val="00CB2802"/>
    <w:rsid w:val="00CC3C9D"/>
    <w:rsid w:val="00DC0339"/>
    <w:rsid w:val="00DC49DD"/>
    <w:rsid w:val="00DD7884"/>
    <w:rsid w:val="00E6086C"/>
    <w:rsid w:val="00F7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AF4"/>
  </w:style>
  <w:style w:type="paragraph" w:styleId="Titlu1">
    <w:name w:val="heading 1"/>
    <w:basedOn w:val="Normal"/>
    <w:next w:val="Normal"/>
    <w:link w:val="Titlu1Caracter"/>
    <w:uiPriority w:val="9"/>
    <w:qFormat/>
    <w:rsid w:val="00277A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77A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77A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77A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77A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77A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77A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77A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77A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77A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77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77A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77A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77A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77A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77A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77AF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77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277AF4"/>
    <w:rPr>
      <w:b/>
      <w:bCs/>
      <w:color w:val="4F81BD" w:themeColor="accent1"/>
      <w:sz w:val="18"/>
      <w:szCs w:val="18"/>
    </w:rPr>
  </w:style>
  <w:style w:type="paragraph" w:styleId="Titlu">
    <w:name w:val="Title"/>
    <w:basedOn w:val="Normal"/>
    <w:next w:val="Normal"/>
    <w:link w:val="TitluCaracter"/>
    <w:uiPriority w:val="10"/>
    <w:qFormat/>
    <w:rsid w:val="00277A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277A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77A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77A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Robust">
    <w:name w:val="Strong"/>
    <w:basedOn w:val="Fontdeparagrafimplicit"/>
    <w:uiPriority w:val="22"/>
    <w:qFormat/>
    <w:rsid w:val="00277AF4"/>
    <w:rPr>
      <w:b/>
      <w:bCs/>
    </w:rPr>
  </w:style>
  <w:style w:type="character" w:styleId="Accentuat">
    <w:name w:val="Emphasis"/>
    <w:basedOn w:val="Fontdeparagrafimplicit"/>
    <w:uiPriority w:val="20"/>
    <w:qFormat/>
    <w:rsid w:val="00277AF4"/>
    <w:rPr>
      <w:i/>
      <w:iCs/>
    </w:rPr>
  </w:style>
  <w:style w:type="paragraph" w:styleId="Frspaiere">
    <w:name w:val="No Spacing"/>
    <w:uiPriority w:val="1"/>
    <w:qFormat/>
    <w:rsid w:val="00277AF4"/>
  </w:style>
  <w:style w:type="paragraph" w:styleId="Listparagraf">
    <w:name w:val="List Paragraph"/>
    <w:basedOn w:val="Normal"/>
    <w:uiPriority w:val="34"/>
    <w:qFormat/>
    <w:rsid w:val="00277AF4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277AF4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277AF4"/>
    <w:rPr>
      <w:i/>
      <w:iCs/>
      <w:color w:val="000000" w:themeColor="text1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77A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77AF4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277AF4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277AF4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277AF4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277AF4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277AF4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277AF4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4D360E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4D360E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Normal"/>
    <w:rsid w:val="004D360E"/>
    <w:pPr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Normal"/>
    <w:rsid w:val="004D360E"/>
    <w:pPr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Normal"/>
    <w:rsid w:val="004D360E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semiHidden/>
    <w:unhideWhenUsed/>
    <w:rsid w:val="004D360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D360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D360E"/>
    <w:rPr>
      <w:rFonts w:ascii="Tahoma" w:hAnsi="Tahoma" w:cs="Tahoma"/>
      <w:sz w:val="16"/>
      <w:szCs w:val="16"/>
    </w:rPr>
  </w:style>
  <w:style w:type="paragraph" w:customStyle="1" w:styleId="sm">
    <w:name w:val="sm"/>
    <w:basedOn w:val="Normal"/>
    <w:rsid w:val="00CB2802"/>
    <w:pPr>
      <w:ind w:firstLine="567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AF4"/>
  </w:style>
  <w:style w:type="paragraph" w:styleId="Titlu1">
    <w:name w:val="heading 1"/>
    <w:basedOn w:val="Normal"/>
    <w:next w:val="Normal"/>
    <w:link w:val="Titlu1Caracter"/>
    <w:uiPriority w:val="9"/>
    <w:qFormat/>
    <w:rsid w:val="00277AF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277AF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277AF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277AF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277AF4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277AF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277AF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277AF4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277AF4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277AF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277AF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277AF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277AF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277AF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277AF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277AF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277AF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277AF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277AF4"/>
    <w:rPr>
      <w:b/>
      <w:bCs/>
      <w:color w:val="4F81BD" w:themeColor="accent1"/>
      <w:sz w:val="18"/>
      <w:szCs w:val="18"/>
    </w:rPr>
  </w:style>
  <w:style w:type="paragraph" w:styleId="Titlu">
    <w:name w:val="Title"/>
    <w:basedOn w:val="Normal"/>
    <w:next w:val="Normal"/>
    <w:link w:val="TitluCaracter"/>
    <w:uiPriority w:val="10"/>
    <w:qFormat/>
    <w:rsid w:val="00277AF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277A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277AF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277AF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Robust">
    <w:name w:val="Strong"/>
    <w:basedOn w:val="Fontdeparagrafimplicit"/>
    <w:uiPriority w:val="22"/>
    <w:qFormat/>
    <w:rsid w:val="00277AF4"/>
    <w:rPr>
      <w:b/>
      <w:bCs/>
    </w:rPr>
  </w:style>
  <w:style w:type="character" w:styleId="Accentuat">
    <w:name w:val="Emphasis"/>
    <w:basedOn w:val="Fontdeparagrafimplicit"/>
    <w:uiPriority w:val="20"/>
    <w:qFormat/>
    <w:rsid w:val="00277AF4"/>
    <w:rPr>
      <w:i/>
      <w:iCs/>
    </w:rPr>
  </w:style>
  <w:style w:type="paragraph" w:styleId="Frspaiere">
    <w:name w:val="No Spacing"/>
    <w:uiPriority w:val="1"/>
    <w:qFormat/>
    <w:rsid w:val="00277AF4"/>
  </w:style>
  <w:style w:type="paragraph" w:styleId="Listparagraf">
    <w:name w:val="List Paragraph"/>
    <w:basedOn w:val="Normal"/>
    <w:uiPriority w:val="34"/>
    <w:qFormat/>
    <w:rsid w:val="00277AF4"/>
    <w:pPr>
      <w:ind w:left="720"/>
      <w:contextualSpacing/>
    </w:pPr>
  </w:style>
  <w:style w:type="paragraph" w:styleId="Citat">
    <w:name w:val="Quote"/>
    <w:basedOn w:val="Normal"/>
    <w:next w:val="Normal"/>
    <w:link w:val="CitatCaracter"/>
    <w:uiPriority w:val="29"/>
    <w:qFormat/>
    <w:rsid w:val="00277AF4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277AF4"/>
    <w:rPr>
      <w:i/>
      <w:iCs/>
      <w:color w:val="000000" w:themeColor="text1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277AF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277AF4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277AF4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277AF4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277AF4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277AF4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277AF4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277AF4"/>
    <w:pPr>
      <w:outlineLvl w:val="9"/>
    </w:pPr>
  </w:style>
  <w:style w:type="paragraph" w:styleId="NormalWeb">
    <w:name w:val="Normal (Web)"/>
    <w:basedOn w:val="Normal"/>
    <w:uiPriority w:val="99"/>
    <w:semiHidden/>
    <w:unhideWhenUsed/>
    <w:rsid w:val="004D360E"/>
    <w:pPr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Normal"/>
    <w:rsid w:val="004D360E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Normal"/>
    <w:rsid w:val="004D360E"/>
    <w:pPr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Normal"/>
    <w:rsid w:val="004D360E"/>
    <w:pPr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Normal"/>
    <w:rsid w:val="004D360E"/>
    <w:pPr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yperlink">
    <w:name w:val="Hyperlink"/>
    <w:basedOn w:val="Fontdeparagrafimplicit"/>
    <w:uiPriority w:val="99"/>
    <w:semiHidden/>
    <w:unhideWhenUsed/>
    <w:rsid w:val="004D360E"/>
    <w:rPr>
      <w:color w:val="0000FF"/>
      <w:u w:val="single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D360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D360E"/>
    <w:rPr>
      <w:rFonts w:ascii="Tahoma" w:hAnsi="Tahoma" w:cs="Tahoma"/>
      <w:sz w:val="16"/>
      <w:szCs w:val="16"/>
    </w:rPr>
  </w:style>
  <w:style w:type="paragraph" w:customStyle="1" w:styleId="sm">
    <w:name w:val="sm"/>
    <w:basedOn w:val="Normal"/>
    <w:rsid w:val="00CB2802"/>
    <w:pPr>
      <w:ind w:firstLine="567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4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TEXT=HGHG19951009688" TargetMode="External"/><Relationship Id="rId5" Type="http://schemas.openxmlformats.org/officeDocument/2006/relationships/hyperlink" Target="TEXT=LPLP2007050412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Vladimir Carp</cp:lastModifiedBy>
  <cp:revision>18</cp:revision>
  <dcterms:created xsi:type="dcterms:W3CDTF">2014-06-10T06:35:00Z</dcterms:created>
  <dcterms:modified xsi:type="dcterms:W3CDTF">2014-06-16T08:44:00Z</dcterms:modified>
</cp:coreProperties>
</file>