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51" w:rsidRPr="007D15B3" w:rsidRDefault="00A85434" w:rsidP="00A8543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b/>
          <w:sz w:val="25"/>
          <w:szCs w:val="25"/>
          <w:lang w:val="ro-RO"/>
        </w:rPr>
        <w:t>NOTĂ INFORMATIVĂ</w:t>
      </w:r>
    </w:p>
    <w:p w:rsidR="00352151" w:rsidRPr="007D15B3" w:rsidRDefault="00352151" w:rsidP="00A85434">
      <w:pPr>
        <w:pStyle w:val="doc-ti"/>
        <w:spacing w:before="0" w:beforeAutospacing="0" w:after="0" w:afterAutospacing="0"/>
        <w:ind w:left="540" w:right="653"/>
        <w:jc w:val="center"/>
        <w:rPr>
          <w:b/>
          <w:sz w:val="25"/>
          <w:szCs w:val="25"/>
          <w:lang w:val="ro-RO"/>
        </w:rPr>
      </w:pPr>
      <w:r w:rsidRPr="007D15B3">
        <w:rPr>
          <w:b/>
          <w:sz w:val="25"/>
          <w:szCs w:val="25"/>
          <w:lang w:val="ro-RO"/>
        </w:rPr>
        <w:t xml:space="preserve">la proiectul </w:t>
      </w:r>
      <w:proofErr w:type="spellStart"/>
      <w:r w:rsidRPr="007D15B3">
        <w:rPr>
          <w:b/>
          <w:sz w:val="25"/>
          <w:szCs w:val="25"/>
          <w:lang w:val="ro-RO"/>
        </w:rPr>
        <w:t>Hotărîrii</w:t>
      </w:r>
      <w:proofErr w:type="spellEnd"/>
      <w:r w:rsidRPr="007D15B3">
        <w:rPr>
          <w:b/>
          <w:sz w:val="25"/>
          <w:szCs w:val="25"/>
          <w:lang w:val="ro-RO"/>
        </w:rPr>
        <w:t xml:space="preserve"> Guvernului cu privire la aprobarea Reglementării tehnice </w:t>
      </w:r>
      <w:r w:rsidR="00642367" w:rsidRPr="007D15B3">
        <w:rPr>
          <w:b/>
          <w:spacing w:val="-3"/>
          <w:sz w:val="25"/>
          <w:szCs w:val="25"/>
          <w:lang w:val="ro-RO"/>
        </w:rPr>
        <w:t>privind</w:t>
      </w:r>
      <w:r w:rsidR="00642367" w:rsidRPr="007D15B3">
        <w:rPr>
          <w:b/>
          <w:bCs/>
          <w:color w:val="000000"/>
          <w:sz w:val="25"/>
          <w:szCs w:val="25"/>
          <w:lang w:val="ro-RO"/>
        </w:rPr>
        <w:t xml:space="preserve"> punerea la dispoziţie pe piaţă a mijloacelor de măsurare </w:t>
      </w:r>
    </w:p>
    <w:p w:rsidR="00D77037" w:rsidRPr="007D15B3" w:rsidRDefault="00D77037" w:rsidP="00A85434">
      <w:pPr>
        <w:pStyle w:val="doc-ti"/>
        <w:spacing w:before="0" w:beforeAutospacing="0" w:after="0" w:afterAutospacing="0"/>
        <w:ind w:left="540" w:right="653"/>
        <w:jc w:val="center"/>
        <w:rPr>
          <w:sz w:val="25"/>
          <w:szCs w:val="25"/>
          <w:lang w:val="ro-RO"/>
        </w:rPr>
      </w:pPr>
    </w:p>
    <w:p w:rsidR="00C02991" w:rsidRPr="007D15B3" w:rsidRDefault="00C02991" w:rsidP="00B718F2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Prezentul proiect de </w:t>
      </w:r>
      <w:proofErr w:type="spellStart"/>
      <w:r w:rsidRPr="007D15B3">
        <w:rPr>
          <w:rFonts w:ascii="Times New Roman" w:hAnsi="Times New Roman" w:cs="Times New Roman"/>
          <w:sz w:val="25"/>
          <w:szCs w:val="25"/>
          <w:lang w:val="ro-RO"/>
        </w:rPr>
        <w:t>Hotărîre</w:t>
      </w:r>
      <w:proofErr w:type="spellEnd"/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Guvern este elaborat în vederea armonizării cadrului normativ cu prevederile Directivei 2014/32/UE</w:t>
      </w:r>
      <w:r w:rsidRPr="007D15B3">
        <w:rPr>
          <w:rStyle w:val="apple-converted-space"/>
          <w:rFonts w:ascii="Times New Roman" w:hAnsi="Times New Roman" w:cs="Times New Roman"/>
          <w:bCs/>
          <w:color w:val="000000"/>
          <w:sz w:val="25"/>
          <w:szCs w:val="25"/>
          <w:lang w:val="ro-RO"/>
        </w:rPr>
        <w:t xml:space="preserve"> a Parlamentului European şi a Consiliului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din 26 februarie 2014 privind armonizarea legisla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iei statelor membre referitoare la punerea la dispozi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ie pe pia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ă a mijloacelor de măsurare.</w:t>
      </w:r>
    </w:p>
    <w:p w:rsidR="00C02991" w:rsidRPr="007D15B3" w:rsidRDefault="00C02991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>Adoptarea proiectul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ui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proofErr w:type="spellStart"/>
      <w:r w:rsidRPr="007D15B3">
        <w:rPr>
          <w:rFonts w:ascii="Times New Roman" w:hAnsi="Times New Roman" w:cs="Times New Roman"/>
          <w:sz w:val="25"/>
          <w:szCs w:val="25"/>
          <w:lang w:val="ro-RO"/>
        </w:rPr>
        <w:t>Hotărîrii</w:t>
      </w:r>
      <w:proofErr w:type="spellEnd"/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Guvernului în cauză vine să îndeplinească o parte din angajamentele asumate de Republica Moldova în procesul de armonizare cu acquis-ul comunitar prin realizarea „Planului de Acţiuni pentru implementarea Acordului </w:t>
      </w:r>
      <w:r w:rsidR="00CC4C26">
        <w:rPr>
          <w:rFonts w:ascii="Times New Roman" w:hAnsi="Times New Roman" w:cs="Times New Roman"/>
          <w:sz w:val="25"/>
          <w:szCs w:val="25"/>
          <w:lang w:val="ro-RO"/>
        </w:rPr>
        <w:t>de Liber Schimb Aprofundat şi Cuprinzător RM-UE (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DCFTA</w:t>
      </w:r>
      <w:r w:rsidR="00CC4C26">
        <w:rPr>
          <w:rFonts w:ascii="Times New Roman" w:hAnsi="Times New Roman" w:cs="Times New Roman"/>
          <w:sz w:val="25"/>
          <w:szCs w:val="25"/>
          <w:lang w:val="ro-RO"/>
        </w:rPr>
        <w:t>)</w:t>
      </w:r>
      <w:bookmarkStart w:id="0" w:name="_GoBack"/>
      <w:bookmarkEnd w:id="0"/>
      <w:r w:rsidRPr="007D15B3">
        <w:rPr>
          <w:rFonts w:ascii="Times New Roman" w:hAnsi="Times New Roman" w:cs="Times New Roman"/>
          <w:sz w:val="25"/>
          <w:szCs w:val="25"/>
          <w:lang w:val="ro-RO"/>
        </w:rPr>
        <w:t>” (parte a Acordului de Asociere RM-UE) şi se bazează pe prevederile Legii nr. 235 din 1 decembrie 2011 privind activităţile de acreditare şi de evaluare a conformităţii (Anexa nr. 3).</w:t>
      </w:r>
    </w:p>
    <w:p w:rsidR="00352151" w:rsidRPr="007D15B3" w:rsidRDefault="00C02991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>De asemenea</w:t>
      </w:r>
      <w:r w:rsidR="00B718F2" w:rsidRPr="007D15B3">
        <w:rPr>
          <w:rFonts w:ascii="Times New Roman" w:hAnsi="Times New Roman" w:cs="Times New Roman"/>
          <w:sz w:val="25"/>
          <w:szCs w:val="25"/>
          <w:lang w:val="ro-RO"/>
        </w:rPr>
        <w:t>,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proiectul </w:t>
      </w:r>
      <w:proofErr w:type="spellStart"/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>Hotărîrii</w:t>
      </w:r>
      <w:proofErr w:type="spellEnd"/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Guvernului 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este</w:t>
      </w:r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elaborat în scopul</w:t>
      </w:r>
      <w:r w:rsidR="00352151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realiz</w:t>
      </w:r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>ării</w:t>
      </w:r>
      <w:r w:rsidR="00352151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„Planul</w:t>
      </w:r>
      <w:r w:rsidR="00E660ED" w:rsidRPr="007D15B3">
        <w:rPr>
          <w:rFonts w:ascii="Times New Roman" w:hAnsi="Times New Roman" w:cs="Times New Roman"/>
          <w:sz w:val="25"/>
          <w:szCs w:val="25"/>
          <w:lang w:val="ro-RO"/>
        </w:rPr>
        <w:t>ui</w:t>
      </w:r>
      <w:r w:rsidR="00352151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activitate al Ministerului Economiei pentru anul 201</w:t>
      </w:r>
      <w:r w:rsidR="00E660ED" w:rsidRPr="007D15B3">
        <w:rPr>
          <w:rFonts w:ascii="Times New Roman" w:hAnsi="Times New Roman" w:cs="Times New Roman"/>
          <w:sz w:val="25"/>
          <w:szCs w:val="25"/>
          <w:lang w:val="ro-RO"/>
        </w:rPr>
        <w:t>4</w:t>
      </w:r>
      <w:r w:rsidR="00352151" w:rsidRPr="007D15B3">
        <w:rPr>
          <w:rFonts w:ascii="Times New Roman" w:hAnsi="Times New Roman" w:cs="Times New Roman"/>
          <w:sz w:val="25"/>
          <w:szCs w:val="25"/>
          <w:lang w:val="ro-RO"/>
        </w:rPr>
        <w:t>”</w:t>
      </w:r>
      <w:r w:rsidR="009375ED" w:rsidRPr="007D15B3">
        <w:rPr>
          <w:rFonts w:ascii="Times New Roman" w:hAnsi="Times New Roman" w:cs="Times New Roman"/>
          <w:sz w:val="25"/>
          <w:szCs w:val="25"/>
          <w:lang w:val="ro-RO"/>
        </w:rPr>
        <w:t>.</w:t>
      </w:r>
    </w:p>
    <w:p w:rsidR="00352151" w:rsidRPr="007D15B3" w:rsidRDefault="00FC42CA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>
        <w:rPr>
          <w:rFonts w:ascii="Times New Roman" w:hAnsi="Times New Roman" w:cs="Times New Roman"/>
          <w:sz w:val="25"/>
          <w:szCs w:val="25"/>
          <w:lang w:val="ro-RO"/>
        </w:rPr>
        <w:t>P</w:t>
      </w:r>
      <w:r w:rsidR="00C179D5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roiectul Reglementării tehnice 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stabile</w:t>
      </w:r>
      <w:r>
        <w:rPr>
          <w:rFonts w:ascii="Times New Roman" w:hAnsi="Times New Roman" w:cs="Times New Roman"/>
          <w:sz w:val="25"/>
          <w:szCs w:val="25"/>
          <w:lang w:val="ro-RO"/>
        </w:rPr>
        <w:t>şte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cerin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ele pe care trebuie să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 le satisfacă mijloacele de măsurare în vederea punerii </w:t>
      </w:r>
      <w:r>
        <w:rPr>
          <w:rFonts w:ascii="Times New Roman" w:hAnsi="Times New Roman" w:cs="Times New Roman"/>
          <w:color w:val="000000"/>
          <w:sz w:val="25"/>
          <w:szCs w:val="25"/>
          <w:lang w:val="ro-RO"/>
        </w:rPr>
        <w:t>acestora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 la dispozi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ie pe pia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ă 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i/sau d</w:t>
      </w:r>
      <w:r>
        <w:rPr>
          <w:rFonts w:ascii="Times New Roman" w:hAnsi="Times New Roman" w:cs="Times New Roman"/>
          <w:color w:val="000000"/>
          <w:sz w:val="25"/>
          <w:szCs w:val="25"/>
          <w:lang w:val="ro-RO"/>
        </w:rPr>
        <w:t>area acestora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 în folosin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ă 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pentru măsurările efectuate în domeniile de interes public ce </w:t>
      </w:r>
      <w:r w:rsidR="00B718F2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in de sănătatea publică, ordinea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i siguranţa publică, protec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ia mediului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 a consumatorului, colectarea taxelor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 impozitelor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i corectitudinea tranzac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iilor comerciale.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Astfel</w:t>
      </w:r>
      <w:r>
        <w:rPr>
          <w:rFonts w:ascii="Times New Roman" w:hAnsi="Times New Roman" w:cs="Times New Roman"/>
          <w:sz w:val="25"/>
          <w:szCs w:val="25"/>
          <w:lang w:val="ro-RO"/>
        </w:rPr>
        <w:t xml:space="preserve">, 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dispoziţiile reglementării tehnice impun conformitatea mijloacelor de măsurare cu cerin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>ele de performan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>ă specificate</w:t>
      </w:r>
      <w:r w:rsidR="00C02991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(cerinţe esenţiale)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.  </w:t>
      </w:r>
    </w:p>
    <w:p w:rsidR="00D22674" w:rsidRPr="007D15B3" w:rsidRDefault="00D22674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Prezenta Reglementare tehnică </w:t>
      </w:r>
      <w:r w:rsidR="00375E90" w:rsidRPr="007D15B3">
        <w:rPr>
          <w:rFonts w:ascii="Times New Roman" w:hAnsi="Times New Roman" w:cs="Times New Roman"/>
          <w:sz w:val="25"/>
          <w:szCs w:val="25"/>
          <w:lang w:val="ro-RO"/>
        </w:rPr>
        <w:t>stabileşte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proceduril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>e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evaluare a conformităţii 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>a mijloacelor de măsurare</w:t>
      </w:r>
      <w:r w:rsidR="00375E90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pe care trebuie să le respecte producătorii mijloacelor de măsurare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. Reglementarea tehnică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nu va afecta utilizarea mijloacelor de măsurare care deja sunt în exploatare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pe teritoriul Republicii Moldova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.</w:t>
      </w:r>
    </w:p>
    <w:p w:rsidR="00363854" w:rsidRPr="007D15B3" w:rsidRDefault="00026BFB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Agenţii </w:t>
      </w:r>
      <w:r w:rsidR="00363854" w:rsidRPr="007D15B3">
        <w:rPr>
          <w:rFonts w:ascii="Times New Roman" w:hAnsi="Times New Roman" w:cs="Times New Roman"/>
          <w:sz w:val="25"/>
          <w:szCs w:val="25"/>
          <w:lang w:val="ro-RO"/>
        </w:rPr>
        <w:t>economici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(producători, importatori, distribuitori) vor </w:t>
      </w:r>
      <w:r w:rsidR="00363854" w:rsidRPr="007D15B3">
        <w:rPr>
          <w:rFonts w:ascii="Times New Roman" w:hAnsi="Times New Roman" w:cs="Times New Roman"/>
          <w:sz w:val="25"/>
          <w:szCs w:val="25"/>
          <w:lang w:val="ro-RO"/>
        </w:rPr>
        <w:t>efectua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procedurile</w:t>
      </w:r>
      <w:r w:rsidR="0036385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legalizare a mijloacelor de măsurare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prin evaluarea conformităţii de către </w:t>
      </w:r>
      <w:r w:rsidR="00375E90" w:rsidRPr="007D15B3">
        <w:rPr>
          <w:rFonts w:ascii="Times New Roman" w:hAnsi="Times New Roman" w:cs="Times New Roman"/>
          <w:sz w:val="25"/>
          <w:szCs w:val="25"/>
          <w:lang w:val="ro-RO"/>
        </w:rPr>
        <w:t>o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rganismele de evaluare a conformităţii notificate sau recunoscute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,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care vor respecta c</w:t>
      </w:r>
      <w:r w:rsidR="00F16772" w:rsidRPr="007D15B3">
        <w:rPr>
          <w:rFonts w:ascii="Times New Roman" w:hAnsi="Times New Roman" w:cs="Times New Roman"/>
          <w:sz w:val="25"/>
          <w:szCs w:val="25"/>
          <w:lang w:val="ro-RO"/>
        </w:rPr>
        <w:t>erinţele</w:t>
      </w:r>
      <w:r w:rsidR="002B4CFC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reglementării tehnice 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>în cauză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. Facilitare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a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="00F16772" w:rsidRPr="007D15B3">
        <w:rPr>
          <w:rFonts w:ascii="Times New Roman" w:hAnsi="Times New Roman" w:cs="Times New Roman"/>
          <w:sz w:val="25"/>
          <w:szCs w:val="25"/>
          <w:lang w:val="ro-RO"/>
        </w:rPr>
        <w:t>introducer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ii</w:t>
      </w:r>
      <w:r w:rsidR="00F16772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pe piaţă şi darea în folosinţă a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mijloacelor de măsurare va fi asigurată prin recunoaşterea marcajului de conformitate ”CE” şi a marcajului metrologic suplimentar „M”.</w:t>
      </w:r>
    </w:p>
    <w:p w:rsidR="00D77037" w:rsidRPr="007D15B3" w:rsidRDefault="005D6DBD" w:rsidP="00A33973">
      <w:pPr>
        <w:spacing w:after="1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</w:pPr>
      <w:proofErr w:type="spellStart"/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Respectînd</w:t>
      </w:r>
      <w:proofErr w:type="spellEnd"/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prevederile prezentei Reglementări tehnice, agenţii economici nu vor supune mijloacele de măsurare destinate legalizării procedurilor de aprobare de model de către I</w:t>
      </w:r>
      <w:r w:rsidR="00FC42C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nstitutul Naţional de </w:t>
      </w:r>
      <w:proofErr w:type="spellStart"/>
      <w:r w:rsidR="00FC42C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Metrolgie</w:t>
      </w:r>
      <w:proofErr w:type="spellEnd"/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şi a verificării iniţiale la entităţile desemnate în Sistemul Naţional de Metrologie.</w:t>
      </w:r>
    </w:p>
    <w:p w:rsidR="00B718F2" w:rsidRPr="007D15B3" w:rsidRDefault="00B718F2" w:rsidP="00A33973">
      <w:pPr>
        <w:spacing w:after="1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Analiza preliminară a impactului de reglementare a proiectului în cauză a fost acceptat în cadrul şedinţei Grupului de Lucru pentru reglementarea activităţii de întreprinzător (procesul-verbal </w:t>
      </w:r>
      <w:r w:rsidR="003E375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nr. 24 </w:t>
      </w:r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din 17.08.2014). Proiectul reglementării tehnice, nota informativă şi analiza preliminară a impactului de reglementare sunt plasate pe pagina web oficială</w:t>
      </w:r>
      <w:r w:rsidR="00FC42C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a</w:t>
      </w:r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Ministerului Economiei (</w:t>
      </w:r>
      <w:hyperlink r:id="rId5" w:history="1">
        <w:r w:rsidR="00FC42CA" w:rsidRPr="00184584">
          <w:rPr>
            <w:rStyle w:val="a3"/>
            <w:rFonts w:ascii="Times New Roman" w:hAnsi="Times New Roman" w:cs="Times New Roman"/>
            <w:sz w:val="25"/>
            <w:szCs w:val="25"/>
            <w:lang w:val="ro-RO"/>
          </w:rPr>
          <w:t>www.mec.gov.md</w:t>
        </w:r>
      </w:hyperlink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).</w:t>
      </w:r>
    </w:p>
    <w:p w:rsidR="00BA396E" w:rsidRDefault="00BA396E" w:rsidP="00BA39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</w:pPr>
    </w:p>
    <w:p w:rsidR="007D15B3" w:rsidRPr="007D15B3" w:rsidRDefault="007D15B3" w:rsidP="00BA39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</w:pPr>
    </w:p>
    <w:p w:rsidR="00C63603" w:rsidRPr="007D15B3" w:rsidRDefault="00BA396E" w:rsidP="00BA39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 xml:space="preserve">    Secretar de stat                                         </w:t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  <w:t xml:space="preserve">                 </w:t>
      </w:r>
      <w:proofErr w:type="spellStart"/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>Lilia</w:t>
      </w:r>
      <w:proofErr w:type="spellEnd"/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 xml:space="preserve"> PALII</w:t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  <w:r w:rsidRPr="007D15B3"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  <w:tab/>
      </w:r>
    </w:p>
    <w:sectPr w:rsidR="00C63603" w:rsidRPr="007D15B3" w:rsidSect="00A33973">
      <w:pgSz w:w="11906" w:h="16838"/>
      <w:pgMar w:top="1134" w:right="47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1"/>
    <w:rsid w:val="00004C58"/>
    <w:rsid w:val="00026BFB"/>
    <w:rsid w:val="00070889"/>
    <w:rsid w:val="000B2067"/>
    <w:rsid w:val="000C4681"/>
    <w:rsid w:val="000D145A"/>
    <w:rsid w:val="000E11F4"/>
    <w:rsid w:val="00151151"/>
    <w:rsid w:val="00153078"/>
    <w:rsid w:val="00172E1F"/>
    <w:rsid w:val="001D64D9"/>
    <w:rsid w:val="00215E0D"/>
    <w:rsid w:val="00222CEC"/>
    <w:rsid w:val="0023203F"/>
    <w:rsid w:val="002507A3"/>
    <w:rsid w:val="00273769"/>
    <w:rsid w:val="00275BCF"/>
    <w:rsid w:val="002777FA"/>
    <w:rsid w:val="00296124"/>
    <w:rsid w:val="002B4CFC"/>
    <w:rsid w:val="002F3E2D"/>
    <w:rsid w:val="00311DC6"/>
    <w:rsid w:val="003246BE"/>
    <w:rsid w:val="003278F0"/>
    <w:rsid w:val="00352151"/>
    <w:rsid w:val="0035573D"/>
    <w:rsid w:val="00363854"/>
    <w:rsid w:val="00375E90"/>
    <w:rsid w:val="00391B1E"/>
    <w:rsid w:val="003A5679"/>
    <w:rsid w:val="003E375A"/>
    <w:rsid w:val="003E564C"/>
    <w:rsid w:val="003F0C86"/>
    <w:rsid w:val="00403FC8"/>
    <w:rsid w:val="004425AA"/>
    <w:rsid w:val="0045315A"/>
    <w:rsid w:val="00457129"/>
    <w:rsid w:val="004D7D4F"/>
    <w:rsid w:val="00534FDF"/>
    <w:rsid w:val="00536792"/>
    <w:rsid w:val="005536F7"/>
    <w:rsid w:val="00555349"/>
    <w:rsid w:val="00593B5A"/>
    <w:rsid w:val="005D6DBD"/>
    <w:rsid w:val="00611E42"/>
    <w:rsid w:val="00625602"/>
    <w:rsid w:val="00642367"/>
    <w:rsid w:val="00694D22"/>
    <w:rsid w:val="00694E04"/>
    <w:rsid w:val="006B1B43"/>
    <w:rsid w:val="006B7919"/>
    <w:rsid w:val="006E3EC8"/>
    <w:rsid w:val="006F00CB"/>
    <w:rsid w:val="00701069"/>
    <w:rsid w:val="007139F6"/>
    <w:rsid w:val="007523FB"/>
    <w:rsid w:val="007972A4"/>
    <w:rsid w:val="007A496A"/>
    <w:rsid w:val="007B1938"/>
    <w:rsid w:val="007C3D47"/>
    <w:rsid w:val="007C4631"/>
    <w:rsid w:val="007D15B3"/>
    <w:rsid w:val="0081642D"/>
    <w:rsid w:val="00833FEC"/>
    <w:rsid w:val="00834EBF"/>
    <w:rsid w:val="008463C9"/>
    <w:rsid w:val="0085668E"/>
    <w:rsid w:val="008B2127"/>
    <w:rsid w:val="008E17E8"/>
    <w:rsid w:val="009154D7"/>
    <w:rsid w:val="009241B8"/>
    <w:rsid w:val="009270FC"/>
    <w:rsid w:val="00935628"/>
    <w:rsid w:val="00936308"/>
    <w:rsid w:val="009375ED"/>
    <w:rsid w:val="0097498A"/>
    <w:rsid w:val="00975DAF"/>
    <w:rsid w:val="009877A5"/>
    <w:rsid w:val="009A0F18"/>
    <w:rsid w:val="009B3132"/>
    <w:rsid w:val="009B44AF"/>
    <w:rsid w:val="009E5A6F"/>
    <w:rsid w:val="00A32492"/>
    <w:rsid w:val="00A33973"/>
    <w:rsid w:val="00A85434"/>
    <w:rsid w:val="00AD471D"/>
    <w:rsid w:val="00B36E50"/>
    <w:rsid w:val="00B520C4"/>
    <w:rsid w:val="00B718F2"/>
    <w:rsid w:val="00BA396E"/>
    <w:rsid w:val="00BA67C6"/>
    <w:rsid w:val="00BB6844"/>
    <w:rsid w:val="00BF6283"/>
    <w:rsid w:val="00C01AA2"/>
    <w:rsid w:val="00C02991"/>
    <w:rsid w:val="00C04388"/>
    <w:rsid w:val="00C179D5"/>
    <w:rsid w:val="00C20202"/>
    <w:rsid w:val="00C20A0A"/>
    <w:rsid w:val="00C330A9"/>
    <w:rsid w:val="00C63603"/>
    <w:rsid w:val="00C811A7"/>
    <w:rsid w:val="00CC4C26"/>
    <w:rsid w:val="00CE341F"/>
    <w:rsid w:val="00D028E3"/>
    <w:rsid w:val="00D038C2"/>
    <w:rsid w:val="00D22674"/>
    <w:rsid w:val="00D47DCC"/>
    <w:rsid w:val="00D6018D"/>
    <w:rsid w:val="00D77037"/>
    <w:rsid w:val="00DB1FDF"/>
    <w:rsid w:val="00DC5563"/>
    <w:rsid w:val="00DD089F"/>
    <w:rsid w:val="00DD657C"/>
    <w:rsid w:val="00DE23A7"/>
    <w:rsid w:val="00DE24A3"/>
    <w:rsid w:val="00DE2E22"/>
    <w:rsid w:val="00E10FA7"/>
    <w:rsid w:val="00E34A12"/>
    <w:rsid w:val="00E629BA"/>
    <w:rsid w:val="00E660ED"/>
    <w:rsid w:val="00EA1726"/>
    <w:rsid w:val="00EA5330"/>
    <w:rsid w:val="00F16772"/>
    <w:rsid w:val="00F46E42"/>
    <w:rsid w:val="00F549FB"/>
    <w:rsid w:val="00F83E5B"/>
    <w:rsid w:val="00FA26D1"/>
    <w:rsid w:val="00FC42CA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">
    <w:name w:val="doc-ti"/>
    <w:basedOn w:val="a"/>
    <w:rsid w:val="0064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64D9"/>
  </w:style>
  <w:style w:type="character" w:styleId="a3">
    <w:name w:val="Hyperlink"/>
    <w:basedOn w:val="a0"/>
    <w:uiPriority w:val="99"/>
    <w:unhideWhenUsed/>
    <w:rsid w:val="00FC4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">
    <w:name w:val="doc-ti"/>
    <w:basedOn w:val="a"/>
    <w:rsid w:val="0064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64D9"/>
  </w:style>
  <w:style w:type="character" w:styleId="a3">
    <w:name w:val="Hyperlink"/>
    <w:basedOn w:val="a0"/>
    <w:uiPriority w:val="99"/>
    <w:unhideWhenUsed/>
    <w:rsid w:val="00FC4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ME-305-Jitari</cp:lastModifiedBy>
  <cp:revision>14</cp:revision>
  <cp:lastPrinted>2014-09-19T06:13:00Z</cp:lastPrinted>
  <dcterms:created xsi:type="dcterms:W3CDTF">2014-01-23T19:40:00Z</dcterms:created>
  <dcterms:modified xsi:type="dcterms:W3CDTF">2014-10-09T12:37:00Z</dcterms:modified>
</cp:coreProperties>
</file>