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616" w:rsidRDefault="008D4616" w:rsidP="008D4616">
      <w:pPr>
        <w:jc w:val="right"/>
      </w:pPr>
      <w:r w:rsidRPr="008D4616">
        <w:rPr>
          <w:i/>
        </w:rPr>
        <w:t>Proiect</w:t>
      </w:r>
    </w:p>
    <w:p w:rsidR="008D4616" w:rsidRDefault="001210E8" w:rsidP="008D4616">
      <w:pPr>
        <w:jc w:val="center"/>
      </w:pPr>
      <w:r>
        <w:rPr>
          <w:noProof/>
          <w:lang w:val="ro-RO" w:eastAsia="ro-RO"/>
        </w:rPr>
        <w:drawing>
          <wp:inline distT="0" distB="0" distL="0" distR="0">
            <wp:extent cx="495300" cy="5905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616" w:rsidRDefault="008D4616" w:rsidP="008D4616">
      <w:pPr>
        <w:jc w:val="center"/>
        <w:rPr>
          <w:rStyle w:val="Strong"/>
        </w:rPr>
      </w:pPr>
      <w:r>
        <w:br/>
      </w:r>
      <w:r>
        <w:rPr>
          <w:rStyle w:val="Strong"/>
        </w:rPr>
        <w:t>Republica Moldova</w:t>
      </w:r>
    </w:p>
    <w:p w:rsidR="008D4616" w:rsidRDefault="008D4616" w:rsidP="008D4616">
      <w:pPr>
        <w:jc w:val="center"/>
        <w:rPr>
          <w:rStyle w:val="Strong"/>
        </w:rPr>
      </w:pPr>
    </w:p>
    <w:p w:rsidR="008D4616" w:rsidRDefault="008D4616" w:rsidP="008D4616">
      <w:pPr>
        <w:jc w:val="center"/>
        <w:rPr>
          <w:rStyle w:val="Strong"/>
        </w:rPr>
      </w:pPr>
    </w:p>
    <w:p w:rsidR="008D4616" w:rsidRDefault="008D4616" w:rsidP="008D4616">
      <w:pPr>
        <w:jc w:val="center"/>
        <w:rPr>
          <w:rStyle w:val="Strong"/>
        </w:rPr>
      </w:pPr>
      <w:r>
        <w:rPr>
          <w:rStyle w:val="Strong"/>
        </w:rPr>
        <w:t>GUVERNUL</w:t>
      </w:r>
    </w:p>
    <w:p w:rsidR="008D4616" w:rsidRDefault="008D4616" w:rsidP="008D4616">
      <w:pPr>
        <w:jc w:val="center"/>
        <w:rPr>
          <w:rStyle w:val="Strong"/>
        </w:rPr>
      </w:pPr>
    </w:p>
    <w:p w:rsidR="008D4616" w:rsidRDefault="008D4616" w:rsidP="008D4616">
      <w:pPr>
        <w:jc w:val="center"/>
      </w:pPr>
      <w:r>
        <w:rPr>
          <w:rStyle w:val="Strong"/>
        </w:rPr>
        <w:t>HOTĂRÎRE</w:t>
      </w:r>
      <w:r>
        <w:rPr>
          <w:rStyle w:val="apple-converted-space"/>
        </w:rPr>
        <w:t xml:space="preserve"> </w:t>
      </w:r>
      <w:r>
        <w:t xml:space="preserve">Nr. </w:t>
      </w:r>
      <w:r>
        <w:br/>
        <w:t>din  ___________ 2014</w:t>
      </w:r>
    </w:p>
    <w:p w:rsidR="008D4616" w:rsidRDefault="008D4616" w:rsidP="008D4616">
      <w:pPr>
        <w:jc w:val="center"/>
      </w:pPr>
    </w:p>
    <w:p w:rsidR="008D4616" w:rsidRDefault="008D4616" w:rsidP="008D4616">
      <w:pPr>
        <w:jc w:val="center"/>
        <w:rPr>
          <w:rStyle w:val="Strong"/>
        </w:rPr>
      </w:pPr>
    </w:p>
    <w:p w:rsidR="00B54436" w:rsidRDefault="00F918D8" w:rsidP="008D4616">
      <w:pPr>
        <w:jc w:val="center"/>
        <w:rPr>
          <w:rStyle w:val="docheader"/>
          <w:b/>
          <w:bCs/>
          <w:lang w:val="ro-RO"/>
        </w:rPr>
      </w:pPr>
      <w:r w:rsidRPr="008D4616">
        <w:rPr>
          <w:b/>
          <w:lang w:val="ro-RO"/>
        </w:rPr>
        <w:t>cu privire la</w:t>
      </w:r>
      <w:r w:rsidRPr="001E6448">
        <w:rPr>
          <w:lang w:val="ro-RO"/>
        </w:rPr>
        <w:t xml:space="preserve"> </w:t>
      </w:r>
      <w:r w:rsidRPr="001E6448">
        <w:rPr>
          <w:rStyle w:val="docheader"/>
          <w:b/>
          <w:bCs/>
          <w:lang w:val="ro-RO"/>
        </w:rPr>
        <w:t>Consiliului coordonator naţional</w:t>
      </w:r>
    </w:p>
    <w:p w:rsidR="00F918D8" w:rsidRPr="001E6448" w:rsidRDefault="00F918D8" w:rsidP="008D4616">
      <w:pPr>
        <w:jc w:val="center"/>
        <w:rPr>
          <w:rStyle w:val="docheader"/>
          <w:b/>
          <w:bCs/>
          <w:lang w:val="ro-RO"/>
        </w:rPr>
      </w:pPr>
      <w:r w:rsidRPr="001E6448">
        <w:rPr>
          <w:rStyle w:val="docheader"/>
          <w:b/>
          <w:bCs/>
          <w:lang w:val="ro-RO"/>
        </w:rPr>
        <w:t xml:space="preserve">în domeniul </w:t>
      </w:r>
      <w:r w:rsidR="000D2105" w:rsidRPr="001E6448">
        <w:rPr>
          <w:rStyle w:val="docheader"/>
          <w:b/>
          <w:bCs/>
          <w:lang w:val="ro-RO"/>
        </w:rPr>
        <w:t xml:space="preserve">învăţămîntului </w:t>
      </w:r>
      <w:r w:rsidR="002543FF">
        <w:rPr>
          <w:rStyle w:val="docheader"/>
          <w:b/>
          <w:bCs/>
          <w:lang w:val="ro-RO"/>
        </w:rPr>
        <w:t>profesional tehnic</w:t>
      </w:r>
    </w:p>
    <w:p w:rsidR="00F918D8" w:rsidRDefault="00F918D8" w:rsidP="00F918D8">
      <w:pPr>
        <w:jc w:val="center"/>
        <w:rPr>
          <w:rStyle w:val="docheader"/>
          <w:b/>
          <w:bCs/>
          <w:lang w:val="ro-RO"/>
        </w:rPr>
      </w:pPr>
    </w:p>
    <w:p w:rsidR="007B5EF1" w:rsidRPr="001E6448" w:rsidRDefault="007B5EF1" w:rsidP="00F918D8">
      <w:pPr>
        <w:jc w:val="center"/>
        <w:rPr>
          <w:rStyle w:val="docheader"/>
          <w:b/>
          <w:bCs/>
          <w:lang w:val="ro-RO"/>
        </w:rPr>
      </w:pPr>
    </w:p>
    <w:p w:rsidR="007B5EF1" w:rsidRDefault="001C3504" w:rsidP="007B5EF1">
      <w:pPr>
        <w:spacing w:line="276" w:lineRule="auto"/>
        <w:ind w:firstLine="708"/>
        <w:jc w:val="both"/>
        <w:rPr>
          <w:lang w:val="ro-RO"/>
        </w:rPr>
      </w:pPr>
      <w:r w:rsidRPr="001E6448">
        <w:rPr>
          <w:lang w:val="ro-RO"/>
        </w:rPr>
        <w:t>În scopul reformării, eficientizării</w:t>
      </w:r>
      <w:r w:rsidR="00EF1220" w:rsidRPr="001E6448">
        <w:rPr>
          <w:lang w:val="ro-RO"/>
        </w:rPr>
        <w:t>,</w:t>
      </w:r>
      <w:r w:rsidRPr="001E6448">
        <w:rPr>
          <w:lang w:val="ro-RO"/>
        </w:rPr>
        <w:t xml:space="preserve"> dezvoltării sistemului de </w:t>
      </w:r>
      <w:r w:rsidR="00EF1220" w:rsidRPr="001E6448">
        <w:rPr>
          <w:lang w:val="ro-RO"/>
        </w:rPr>
        <w:t xml:space="preserve">învăţămînt </w:t>
      </w:r>
      <w:r w:rsidR="00B54436">
        <w:rPr>
          <w:lang w:val="ro-RO"/>
        </w:rPr>
        <w:t xml:space="preserve">profesional </w:t>
      </w:r>
      <w:r w:rsidR="00EF1220" w:rsidRPr="001E6448">
        <w:rPr>
          <w:lang w:val="ro-RO"/>
        </w:rPr>
        <w:t>tehnic</w:t>
      </w:r>
      <w:r w:rsidRPr="001E6448">
        <w:rPr>
          <w:lang w:val="ro-RO"/>
        </w:rPr>
        <w:t xml:space="preserve"> (şcoli de meserii,</w:t>
      </w:r>
      <w:r w:rsidR="00EF1220" w:rsidRPr="001E6448">
        <w:rPr>
          <w:lang w:val="ro-RO"/>
        </w:rPr>
        <w:t xml:space="preserve"> şcoli profesionale şi colegii) și</w:t>
      </w:r>
      <w:r w:rsidRPr="001E6448">
        <w:rPr>
          <w:lang w:val="ro-RO"/>
        </w:rPr>
        <w:t xml:space="preserve"> creării condiţiilor adecvate </w:t>
      </w:r>
      <w:r w:rsidR="00EF1220" w:rsidRPr="001E6448">
        <w:rPr>
          <w:lang w:val="ro-RO"/>
        </w:rPr>
        <w:t>pentru</w:t>
      </w:r>
      <w:r w:rsidRPr="001E6448">
        <w:rPr>
          <w:lang w:val="ro-RO"/>
        </w:rPr>
        <w:t xml:space="preserve"> asigurarea unei bune pregătiri a </w:t>
      </w:r>
      <w:r w:rsidR="00EF1220" w:rsidRPr="001E6448">
        <w:rPr>
          <w:lang w:val="ro-RO"/>
        </w:rPr>
        <w:t xml:space="preserve">muncitorilor și </w:t>
      </w:r>
      <w:r w:rsidRPr="001E6448">
        <w:rPr>
          <w:lang w:val="ro-RO"/>
        </w:rPr>
        <w:t>specialiştilor calificaţi şi competitivi</w:t>
      </w:r>
      <w:r w:rsidR="00937E68" w:rsidRPr="001E6448">
        <w:rPr>
          <w:lang w:val="ro-RO"/>
        </w:rPr>
        <w:t>,</w:t>
      </w:r>
      <w:r w:rsidRPr="001E6448">
        <w:rPr>
          <w:color w:val="FF0000"/>
          <w:lang w:val="ro-RO"/>
        </w:rPr>
        <w:t xml:space="preserve"> </w:t>
      </w:r>
      <w:r w:rsidRPr="001E6448">
        <w:rPr>
          <w:lang w:val="ro-RO"/>
        </w:rPr>
        <w:t xml:space="preserve">în </w:t>
      </w:r>
      <w:r w:rsidR="00B54436">
        <w:rPr>
          <w:lang w:val="ro-RO"/>
        </w:rPr>
        <w:t>temeiul</w:t>
      </w:r>
      <w:r w:rsidRPr="001E6448">
        <w:rPr>
          <w:lang w:val="ro-RO"/>
        </w:rPr>
        <w:t xml:space="preserve"> cu art. 22 </w:t>
      </w:r>
      <w:r w:rsidR="00B54436">
        <w:rPr>
          <w:lang w:val="ro-RO"/>
        </w:rPr>
        <w:t xml:space="preserve">din Legea </w:t>
      </w:r>
      <w:r w:rsidRPr="001E6448">
        <w:rPr>
          <w:lang w:val="ro-RO"/>
        </w:rPr>
        <w:t xml:space="preserve"> nr. 64-XII din 31 mai 1990 </w:t>
      </w:r>
      <w:r w:rsidR="00D4733C" w:rsidRPr="001E6448">
        <w:rPr>
          <w:lang w:val="ro-RO"/>
        </w:rPr>
        <w:t>c</w:t>
      </w:r>
      <w:r w:rsidR="00B54436">
        <w:rPr>
          <w:lang w:val="ro-RO"/>
        </w:rPr>
        <w:t>u privire la Guvern (republicată în Monitorul Oficial al Republicii Moldova, 2002, nr. 131-133, art. 1018)</w:t>
      </w:r>
      <w:r w:rsidRPr="001E6448">
        <w:rPr>
          <w:lang w:val="ro-RO"/>
        </w:rPr>
        <w:t xml:space="preserve"> cu modificările şi completările ulterioare, Guvernul </w:t>
      </w:r>
    </w:p>
    <w:p w:rsidR="007B5EF1" w:rsidRDefault="007B5EF1" w:rsidP="007B5EF1">
      <w:pPr>
        <w:spacing w:line="276" w:lineRule="auto"/>
        <w:ind w:firstLine="708"/>
        <w:jc w:val="both"/>
        <w:rPr>
          <w:lang w:val="ro-RO"/>
        </w:rPr>
      </w:pPr>
    </w:p>
    <w:p w:rsidR="00925684" w:rsidRPr="007B5EF1" w:rsidRDefault="001C3504" w:rsidP="007B5EF1">
      <w:pPr>
        <w:spacing w:line="276" w:lineRule="auto"/>
        <w:ind w:firstLine="708"/>
        <w:jc w:val="center"/>
        <w:rPr>
          <w:b/>
          <w:lang w:val="ro-RO"/>
        </w:rPr>
      </w:pPr>
      <w:r w:rsidRPr="007B5EF1">
        <w:rPr>
          <w:b/>
          <w:lang w:val="ro-RO"/>
        </w:rPr>
        <w:t>HOTĂRĂŞTE:</w:t>
      </w:r>
    </w:p>
    <w:p w:rsidR="007B5EF1" w:rsidRPr="001E6448" w:rsidRDefault="007B5EF1" w:rsidP="007B5EF1">
      <w:pPr>
        <w:spacing w:line="276" w:lineRule="auto"/>
        <w:jc w:val="both"/>
        <w:rPr>
          <w:lang w:val="ro-RO"/>
        </w:rPr>
      </w:pPr>
    </w:p>
    <w:p w:rsidR="0042646D" w:rsidRPr="001E6448" w:rsidRDefault="00925684" w:rsidP="007B5EF1">
      <w:pPr>
        <w:numPr>
          <w:ilvl w:val="0"/>
          <w:numId w:val="1"/>
        </w:numPr>
        <w:tabs>
          <w:tab w:val="num" w:pos="851"/>
        </w:tabs>
        <w:spacing w:line="276" w:lineRule="auto"/>
        <w:ind w:left="851" w:hanging="709"/>
        <w:jc w:val="both"/>
        <w:rPr>
          <w:lang w:val="ro-RO"/>
        </w:rPr>
      </w:pPr>
      <w:r w:rsidRPr="001E6448">
        <w:rPr>
          <w:lang w:val="ro-RO"/>
        </w:rPr>
        <w:t xml:space="preserve">Se instituie, pe lîngă Guvern, Consiliul coordonator naţional în domeniul </w:t>
      </w:r>
      <w:r w:rsidR="005773C0" w:rsidRPr="001E6448">
        <w:rPr>
          <w:lang w:val="ro-RO"/>
        </w:rPr>
        <w:t>învăţămîntului profesional</w:t>
      </w:r>
      <w:r w:rsidR="0042646D" w:rsidRPr="001E6448">
        <w:rPr>
          <w:lang w:val="ro-RO"/>
        </w:rPr>
        <w:t xml:space="preserve"> </w:t>
      </w:r>
      <w:r w:rsidR="005773C0" w:rsidRPr="001E6448">
        <w:rPr>
          <w:lang w:val="ro-RO"/>
        </w:rPr>
        <w:t>tehnic</w:t>
      </w:r>
      <w:r w:rsidR="00B54436">
        <w:rPr>
          <w:lang w:val="ro-RO"/>
        </w:rPr>
        <w:t>.</w:t>
      </w:r>
    </w:p>
    <w:p w:rsidR="0042646D" w:rsidRPr="00B54436" w:rsidRDefault="0042646D" w:rsidP="007B5EF1">
      <w:pPr>
        <w:numPr>
          <w:ilvl w:val="0"/>
          <w:numId w:val="1"/>
        </w:numPr>
        <w:tabs>
          <w:tab w:val="num" w:pos="851"/>
        </w:tabs>
        <w:spacing w:line="276" w:lineRule="auto"/>
        <w:ind w:left="851" w:hanging="709"/>
        <w:jc w:val="both"/>
        <w:rPr>
          <w:lang w:val="ro-RO"/>
        </w:rPr>
      </w:pPr>
      <w:r w:rsidRPr="00B54436">
        <w:rPr>
          <w:lang w:val="ro-RO"/>
        </w:rPr>
        <w:t>S</w:t>
      </w:r>
      <w:r w:rsidR="00925684" w:rsidRPr="00B54436">
        <w:rPr>
          <w:lang w:val="ro-RO"/>
        </w:rPr>
        <w:t xml:space="preserve">e aprobă, </w:t>
      </w:r>
      <w:r w:rsidR="00B54436" w:rsidRPr="00B54436">
        <w:rPr>
          <w:lang w:val="ro-RO"/>
        </w:rPr>
        <w:t xml:space="preserve">Regulamentul Consiliului coordonator naţional în domeniul învăţămîntului profesional tehnic, conform anexei nr. </w:t>
      </w:r>
      <w:r w:rsidR="00B54436">
        <w:rPr>
          <w:lang w:val="ro-RO"/>
        </w:rPr>
        <w:t>1</w:t>
      </w:r>
      <w:r w:rsidR="008D4616">
        <w:rPr>
          <w:lang w:val="ro-RO"/>
        </w:rPr>
        <w:t xml:space="preserve"> și </w:t>
      </w:r>
      <w:r w:rsidRPr="00B54436">
        <w:rPr>
          <w:lang w:val="ro-RO"/>
        </w:rPr>
        <w:t xml:space="preserve">componența nominală a Consiliului coordonator naţional în domeniul învăţămîntului profesional tehnic </w:t>
      </w:r>
      <w:r w:rsidR="00925684" w:rsidRPr="00B54436">
        <w:rPr>
          <w:lang w:val="ro-RO"/>
        </w:rPr>
        <w:t>conform anexei</w:t>
      </w:r>
      <w:r w:rsidR="00766F3E" w:rsidRPr="00B54436">
        <w:rPr>
          <w:lang w:val="ro-RO"/>
        </w:rPr>
        <w:t xml:space="preserve"> nr.</w:t>
      </w:r>
      <w:r w:rsidR="00B54436">
        <w:rPr>
          <w:lang w:val="ro-RO"/>
        </w:rPr>
        <w:t>2</w:t>
      </w:r>
      <w:r w:rsidR="00B54436" w:rsidRPr="00B54436">
        <w:rPr>
          <w:lang w:val="ro-RO"/>
        </w:rPr>
        <w:t xml:space="preserve"> </w:t>
      </w:r>
    </w:p>
    <w:p w:rsidR="00925684" w:rsidRPr="001E6448" w:rsidRDefault="00925684" w:rsidP="007B5EF1">
      <w:pPr>
        <w:numPr>
          <w:ilvl w:val="0"/>
          <w:numId w:val="1"/>
        </w:numPr>
        <w:tabs>
          <w:tab w:val="num" w:pos="851"/>
        </w:tabs>
        <w:spacing w:line="276" w:lineRule="auto"/>
        <w:ind w:left="851" w:hanging="709"/>
        <w:jc w:val="both"/>
        <w:rPr>
          <w:rStyle w:val="docbody"/>
          <w:lang w:val="ro-RO"/>
        </w:rPr>
      </w:pPr>
      <w:r w:rsidRPr="001E6448">
        <w:rPr>
          <w:rStyle w:val="docbody"/>
          <w:lang w:val="ro-RO"/>
        </w:rPr>
        <w:t>Se stabileşte că, în cazul eliberării din funcţi</w:t>
      </w:r>
      <w:r w:rsidR="00EF1220" w:rsidRPr="001E6448">
        <w:rPr>
          <w:rStyle w:val="docbody"/>
          <w:lang w:val="ro-RO"/>
        </w:rPr>
        <w:t>a</w:t>
      </w:r>
      <w:r w:rsidRPr="001E6448">
        <w:rPr>
          <w:rStyle w:val="docbody"/>
          <w:lang w:val="ro-RO"/>
        </w:rPr>
        <w:t xml:space="preserve"> deţinut</w:t>
      </w:r>
      <w:r w:rsidR="00EF1220" w:rsidRPr="001E6448">
        <w:rPr>
          <w:rStyle w:val="docbody"/>
          <w:lang w:val="ro-RO"/>
        </w:rPr>
        <w:t>ă</w:t>
      </w:r>
      <w:r w:rsidRPr="001E6448">
        <w:rPr>
          <w:rStyle w:val="docbody"/>
          <w:lang w:val="ro-RO"/>
        </w:rPr>
        <w:t xml:space="preserve"> a </w:t>
      </w:r>
      <w:r w:rsidR="00EF1220" w:rsidRPr="001E6448">
        <w:rPr>
          <w:rStyle w:val="docbody"/>
          <w:lang w:val="ro-RO"/>
        </w:rPr>
        <w:t xml:space="preserve">unui membru </w:t>
      </w:r>
      <w:r w:rsidR="008464F6" w:rsidRPr="001E6448">
        <w:rPr>
          <w:rStyle w:val="docbody"/>
          <w:lang w:val="ro-RO"/>
        </w:rPr>
        <w:t>al</w:t>
      </w:r>
      <w:r w:rsidRPr="001E6448">
        <w:rPr>
          <w:rStyle w:val="docbody"/>
          <w:lang w:val="ro-RO"/>
        </w:rPr>
        <w:t xml:space="preserve"> Consiliului, persoan</w:t>
      </w:r>
      <w:r w:rsidR="008464F6" w:rsidRPr="001E6448">
        <w:rPr>
          <w:rStyle w:val="docbody"/>
          <w:lang w:val="ro-RO"/>
        </w:rPr>
        <w:t>a</w:t>
      </w:r>
      <w:r w:rsidRPr="001E6448">
        <w:rPr>
          <w:rStyle w:val="docbody"/>
          <w:lang w:val="ro-RO"/>
        </w:rPr>
        <w:t xml:space="preserve"> nou-desemnat</w:t>
      </w:r>
      <w:r w:rsidR="008464F6" w:rsidRPr="001E6448">
        <w:rPr>
          <w:rStyle w:val="docbody"/>
          <w:lang w:val="ro-RO"/>
        </w:rPr>
        <w:t>ă</w:t>
      </w:r>
      <w:r w:rsidRPr="001E6448">
        <w:rPr>
          <w:rStyle w:val="docbody"/>
          <w:lang w:val="ro-RO"/>
        </w:rPr>
        <w:t xml:space="preserve"> în funcţi</w:t>
      </w:r>
      <w:r w:rsidR="008464F6" w:rsidRPr="001E6448">
        <w:rPr>
          <w:rStyle w:val="docbody"/>
          <w:lang w:val="ro-RO"/>
        </w:rPr>
        <w:t xml:space="preserve">a </w:t>
      </w:r>
      <w:r w:rsidRPr="001E6448">
        <w:rPr>
          <w:rStyle w:val="docbody"/>
          <w:lang w:val="ro-RO"/>
        </w:rPr>
        <w:t>respectiv</w:t>
      </w:r>
      <w:r w:rsidR="008464F6" w:rsidRPr="001E6448">
        <w:rPr>
          <w:rStyle w:val="docbody"/>
          <w:lang w:val="ro-RO"/>
        </w:rPr>
        <w:t>ă va avea şi calitatea de membru al Consiliului</w:t>
      </w:r>
      <w:r w:rsidR="00F461DE">
        <w:rPr>
          <w:rStyle w:val="docbody"/>
          <w:lang w:val="ro-RO"/>
        </w:rPr>
        <w:t>,</w:t>
      </w:r>
      <w:r w:rsidRPr="001E6448">
        <w:rPr>
          <w:rStyle w:val="docbody"/>
          <w:lang w:val="ro-RO"/>
        </w:rPr>
        <w:t xml:space="preserve"> fără a fi emisă o nouă Hotărîre de Guvern.</w:t>
      </w:r>
    </w:p>
    <w:p w:rsidR="00766F3E" w:rsidRPr="001E6448" w:rsidRDefault="00766F3E" w:rsidP="007B5EF1">
      <w:pPr>
        <w:numPr>
          <w:ilvl w:val="0"/>
          <w:numId w:val="1"/>
        </w:numPr>
        <w:tabs>
          <w:tab w:val="clear" w:pos="928"/>
          <w:tab w:val="num" w:pos="0"/>
          <w:tab w:val="num" w:pos="851"/>
        </w:tabs>
        <w:spacing w:line="276" w:lineRule="auto"/>
        <w:ind w:left="851" w:hanging="425"/>
        <w:jc w:val="both"/>
        <w:rPr>
          <w:lang w:val="ro-RO"/>
        </w:rPr>
      </w:pPr>
      <w:r w:rsidRPr="001E6448">
        <w:rPr>
          <w:lang w:val="ro-RO"/>
        </w:rPr>
        <w:t xml:space="preserve">Controlul aspra executării prevederilor prezentei hotărîri se pune în sarcina </w:t>
      </w:r>
      <w:r w:rsidR="006106B9" w:rsidRPr="001E6448">
        <w:rPr>
          <w:lang w:val="ro-RO"/>
        </w:rPr>
        <w:t>V</w:t>
      </w:r>
      <w:r w:rsidR="00F461DE">
        <w:rPr>
          <w:lang w:val="ro-RO"/>
        </w:rPr>
        <w:t>iceprim-ministrului, Ministrul</w:t>
      </w:r>
      <w:r w:rsidR="006106B9" w:rsidRPr="001E6448">
        <w:rPr>
          <w:lang w:val="ro-RO"/>
        </w:rPr>
        <w:t xml:space="preserve"> Economiei</w:t>
      </w:r>
      <w:r w:rsidR="008457C9" w:rsidRPr="001E6448">
        <w:rPr>
          <w:lang w:val="ro-RO"/>
        </w:rPr>
        <w:t>.</w:t>
      </w:r>
    </w:p>
    <w:p w:rsidR="008B4840" w:rsidRDefault="008B4840" w:rsidP="007B5EF1">
      <w:pPr>
        <w:spacing w:line="276" w:lineRule="auto"/>
        <w:jc w:val="both"/>
        <w:rPr>
          <w:lang w:val="ro-RO"/>
        </w:rPr>
      </w:pPr>
    </w:p>
    <w:p w:rsidR="007B5EF1" w:rsidRPr="001E6448" w:rsidRDefault="007B5EF1" w:rsidP="007B5EF1">
      <w:pPr>
        <w:spacing w:line="276" w:lineRule="auto"/>
        <w:jc w:val="both"/>
        <w:rPr>
          <w:lang w:val="ro-RO"/>
        </w:rPr>
      </w:pPr>
    </w:p>
    <w:p w:rsidR="008B4840" w:rsidRPr="001E6448" w:rsidRDefault="008B4840" w:rsidP="007B5EF1">
      <w:pPr>
        <w:spacing w:line="276" w:lineRule="auto"/>
        <w:ind w:firstLine="360"/>
        <w:jc w:val="both"/>
        <w:rPr>
          <w:lang w:val="ro-RO"/>
        </w:rPr>
      </w:pPr>
      <w:r w:rsidRPr="001E6448">
        <w:rPr>
          <w:lang w:val="ro-RO"/>
        </w:rPr>
        <w:t xml:space="preserve">PRIM-MINISTRU                                         </w:t>
      </w:r>
      <w:r w:rsidRPr="001E6448">
        <w:rPr>
          <w:lang w:val="ro-RO"/>
        </w:rPr>
        <w:tab/>
      </w:r>
      <w:r w:rsidRPr="001E6448">
        <w:rPr>
          <w:lang w:val="ro-RO"/>
        </w:rPr>
        <w:tab/>
        <w:t xml:space="preserve">Iurie LEANCĂ </w:t>
      </w:r>
    </w:p>
    <w:p w:rsidR="008B4840" w:rsidRDefault="008B4840" w:rsidP="007B5EF1">
      <w:pPr>
        <w:spacing w:line="276" w:lineRule="auto"/>
        <w:jc w:val="both"/>
        <w:rPr>
          <w:lang w:val="ro-RO"/>
        </w:rPr>
      </w:pPr>
      <w:r w:rsidRPr="001E6448">
        <w:rPr>
          <w:lang w:val="ro-RO"/>
        </w:rPr>
        <w:t>   </w:t>
      </w:r>
    </w:p>
    <w:p w:rsidR="008B4840" w:rsidRDefault="008B4840" w:rsidP="007B5EF1">
      <w:pPr>
        <w:spacing w:line="276" w:lineRule="auto"/>
        <w:jc w:val="both"/>
        <w:rPr>
          <w:lang w:val="ro-RO"/>
        </w:rPr>
      </w:pPr>
      <w:r w:rsidRPr="001E6448">
        <w:rPr>
          <w:lang w:val="ro-RO"/>
        </w:rPr>
        <w:t xml:space="preserve">    Contrasemnează: </w:t>
      </w:r>
    </w:p>
    <w:p w:rsidR="007B5EF1" w:rsidRDefault="007B5EF1" w:rsidP="007B5EF1">
      <w:pPr>
        <w:spacing w:line="276" w:lineRule="auto"/>
        <w:jc w:val="both"/>
        <w:rPr>
          <w:lang w:val="ro-RO"/>
        </w:rPr>
      </w:pPr>
    </w:p>
    <w:p w:rsidR="007B5EF1" w:rsidRPr="001E6448" w:rsidRDefault="007B5EF1" w:rsidP="007B5EF1">
      <w:pPr>
        <w:spacing w:line="276" w:lineRule="auto"/>
        <w:jc w:val="both"/>
        <w:rPr>
          <w:lang w:val="ro-RO"/>
        </w:rPr>
      </w:pPr>
    </w:p>
    <w:p w:rsidR="008B4840" w:rsidRPr="001E6448" w:rsidRDefault="008B4840" w:rsidP="007B5EF1">
      <w:pPr>
        <w:spacing w:line="276" w:lineRule="auto"/>
        <w:jc w:val="both"/>
        <w:rPr>
          <w:lang w:val="ro-RO"/>
        </w:rPr>
      </w:pPr>
      <w:r w:rsidRPr="001E6448">
        <w:rPr>
          <w:lang w:val="ro-RO"/>
        </w:rPr>
        <w:t xml:space="preserve">    Viceprim-ministru, ministrul economiei</w:t>
      </w:r>
      <w:r w:rsidRPr="001E6448">
        <w:rPr>
          <w:lang w:val="ro-RO"/>
        </w:rPr>
        <w:tab/>
      </w:r>
      <w:r w:rsidRPr="001E6448">
        <w:rPr>
          <w:lang w:val="ro-RO"/>
        </w:rPr>
        <w:tab/>
      </w:r>
      <w:r w:rsidRPr="001E6448">
        <w:rPr>
          <w:lang w:val="ro-RO"/>
        </w:rPr>
        <w:tab/>
      </w:r>
      <w:r w:rsidR="00F568C3" w:rsidRPr="001E6448">
        <w:rPr>
          <w:lang w:val="ro-RO"/>
        </w:rPr>
        <w:t>Andrian CANDU</w:t>
      </w:r>
    </w:p>
    <w:p w:rsidR="001E6448" w:rsidRDefault="008B4840" w:rsidP="007B5EF1">
      <w:pPr>
        <w:spacing w:line="276" w:lineRule="auto"/>
        <w:jc w:val="both"/>
        <w:rPr>
          <w:lang w:val="ro-RO"/>
        </w:rPr>
      </w:pPr>
      <w:r w:rsidRPr="001E6448">
        <w:rPr>
          <w:lang w:val="ro-RO"/>
        </w:rPr>
        <w:t xml:space="preserve">    </w:t>
      </w:r>
    </w:p>
    <w:p w:rsidR="007B5EF1" w:rsidRDefault="007B5EF1" w:rsidP="007B5EF1">
      <w:pPr>
        <w:spacing w:line="276" w:lineRule="auto"/>
        <w:jc w:val="both"/>
        <w:rPr>
          <w:lang w:val="ro-RO"/>
        </w:rPr>
      </w:pPr>
    </w:p>
    <w:p w:rsidR="00F9718C" w:rsidRPr="001E6448" w:rsidRDefault="001E6448" w:rsidP="007B5EF1">
      <w:pPr>
        <w:spacing w:line="276" w:lineRule="auto"/>
        <w:jc w:val="both"/>
        <w:rPr>
          <w:lang w:val="ro-RO"/>
        </w:rPr>
      </w:pPr>
      <w:r>
        <w:rPr>
          <w:lang w:val="ro-RO"/>
        </w:rPr>
        <w:t xml:space="preserve">   </w:t>
      </w:r>
      <w:r w:rsidR="008B4840" w:rsidRPr="001E6448">
        <w:rPr>
          <w:lang w:val="ro-RO"/>
        </w:rPr>
        <w:t xml:space="preserve">Ministrul educaţiei                                                    </w:t>
      </w:r>
      <w:r w:rsidR="00984E35" w:rsidRPr="001E6448">
        <w:rPr>
          <w:lang w:val="ro-RO"/>
        </w:rPr>
        <w:tab/>
      </w:r>
      <w:r w:rsidR="008B4840" w:rsidRPr="001E6448">
        <w:rPr>
          <w:lang w:val="ro-RO"/>
        </w:rPr>
        <w:t>Maia SANDU</w:t>
      </w:r>
    </w:p>
    <w:p w:rsidR="007B5EF1" w:rsidRDefault="008464F6" w:rsidP="001E6448">
      <w:pPr>
        <w:jc w:val="right"/>
        <w:rPr>
          <w:lang w:val="ro-RO"/>
        </w:rPr>
      </w:pPr>
      <w:r w:rsidRPr="001E6448">
        <w:rPr>
          <w:lang w:val="ro-RO"/>
        </w:rPr>
        <w:br w:type="page"/>
      </w:r>
      <w:r w:rsidR="007B5EF1">
        <w:rPr>
          <w:lang w:val="ro-RO"/>
        </w:rPr>
        <w:lastRenderedPageBreak/>
        <w:t>Anexa nr.</w:t>
      </w:r>
      <w:r w:rsidR="00B54436">
        <w:rPr>
          <w:lang w:val="ro-RO"/>
        </w:rPr>
        <w:t>1</w:t>
      </w:r>
    </w:p>
    <w:p w:rsidR="008918AF" w:rsidRDefault="007B5EF1" w:rsidP="001E6448">
      <w:pPr>
        <w:jc w:val="right"/>
        <w:rPr>
          <w:lang w:val="ro-RO"/>
        </w:rPr>
      </w:pPr>
      <w:r>
        <w:rPr>
          <w:lang w:val="ro-RO"/>
        </w:rPr>
        <w:t>la Hotărîrea Guvernului nr.____</w:t>
      </w:r>
      <w:r w:rsidR="008918AF" w:rsidRPr="001E6448">
        <w:rPr>
          <w:lang w:val="ro-RO"/>
        </w:rPr>
        <w:t xml:space="preserve"> </w:t>
      </w:r>
    </w:p>
    <w:p w:rsidR="007B5EF1" w:rsidRDefault="007B5EF1" w:rsidP="001E6448">
      <w:pPr>
        <w:jc w:val="right"/>
        <w:rPr>
          <w:lang w:val="ro-RO"/>
        </w:rPr>
      </w:pPr>
      <w:r>
        <w:rPr>
          <w:lang w:val="ro-RO"/>
        </w:rPr>
        <w:t>din ______________2014</w:t>
      </w:r>
    </w:p>
    <w:p w:rsidR="007B5EF1" w:rsidRPr="001E6448" w:rsidRDefault="007B5EF1" w:rsidP="001E6448">
      <w:pPr>
        <w:jc w:val="right"/>
        <w:rPr>
          <w:lang w:val="ro-RO"/>
        </w:rPr>
      </w:pPr>
    </w:p>
    <w:p w:rsidR="008918AF" w:rsidRPr="001E6448" w:rsidRDefault="008918AF" w:rsidP="008918AF">
      <w:pPr>
        <w:jc w:val="center"/>
        <w:rPr>
          <w:b/>
          <w:bCs/>
          <w:lang w:val="ro-RO"/>
        </w:rPr>
      </w:pPr>
      <w:r w:rsidRPr="001E6448">
        <w:rPr>
          <w:b/>
          <w:bCs/>
          <w:lang w:val="ro-RO"/>
        </w:rPr>
        <w:t>REGULAMENTUL</w:t>
      </w:r>
    </w:p>
    <w:p w:rsidR="008918AF" w:rsidRPr="001E6448" w:rsidRDefault="008918AF" w:rsidP="008918AF">
      <w:pPr>
        <w:jc w:val="center"/>
        <w:rPr>
          <w:b/>
          <w:lang w:val="ro-RO"/>
        </w:rPr>
      </w:pPr>
      <w:r w:rsidRPr="001E6448">
        <w:rPr>
          <w:b/>
          <w:lang w:val="ro-RO"/>
        </w:rPr>
        <w:t>Consiliului Coordonator Naţional în domeniul</w:t>
      </w:r>
    </w:p>
    <w:p w:rsidR="008918AF" w:rsidRPr="001E6448" w:rsidRDefault="008918AF" w:rsidP="008918AF">
      <w:pPr>
        <w:jc w:val="center"/>
        <w:rPr>
          <w:lang w:val="ro-RO"/>
        </w:rPr>
      </w:pPr>
      <w:r w:rsidRPr="001E6448">
        <w:rPr>
          <w:b/>
          <w:lang w:val="ro-RO"/>
        </w:rPr>
        <w:t xml:space="preserve"> </w:t>
      </w:r>
      <w:r w:rsidR="005773C0" w:rsidRPr="001E6448">
        <w:rPr>
          <w:b/>
          <w:lang w:val="ro-RO"/>
        </w:rPr>
        <w:t xml:space="preserve">învăţămîntului </w:t>
      </w:r>
      <w:r w:rsidR="00B54436">
        <w:rPr>
          <w:b/>
          <w:lang w:val="ro-RO"/>
        </w:rPr>
        <w:t xml:space="preserve">profesional </w:t>
      </w:r>
      <w:r w:rsidR="005773C0" w:rsidRPr="001E6448">
        <w:rPr>
          <w:b/>
          <w:lang w:val="ro-RO"/>
        </w:rPr>
        <w:t>tehnic</w:t>
      </w:r>
    </w:p>
    <w:p w:rsidR="008918AF" w:rsidRPr="001E6448" w:rsidRDefault="008918AF" w:rsidP="008918AF">
      <w:pPr>
        <w:jc w:val="center"/>
        <w:rPr>
          <w:lang w:val="ro-RO"/>
        </w:rPr>
      </w:pPr>
    </w:p>
    <w:p w:rsidR="008918AF" w:rsidRDefault="008918AF" w:rsidP="008918AF">
      <w:pPr>
        <w:numPr>
          <w:ilvl w:val="0"/>
          <w:numId w:val="2"/>
        </w:numPr>
        <w:spacing w:line="276" w:lineRule="auto"/>
        <w:jc w:val="center"/>
        <w:rPr>
          <w:b/>
          <w:bCs/>
          <w:lang w:val="ro-RO"/>
        </w:rPr>
      </w:pPr>
      <w:r w:rsidRPr="001E6448">
        <w:rPr>
          <w:b/>
          <w:bCs/>
          <w:lang w:val="ro-RO"/>
        </w:rPr>
        <w:t>Dispoziţii generale</w:t>
      </w:r>
    </w:p>
    <w:p w:rsidR="007B5EF1" w:rsidRPr="001E6448" w:rsidRDefault="007B5EF1" w:rsidP="007B5EF1">
      <w:pPr>
        <w:spacing w:line="276" w:lineRule="auto"/>
        <w:ind w:left="1080"/>
        <w:rPr>
          <w:b/>
          <w:bCs/>
          <w:lang w:val="ro-RO"/>
        </w:rPr>
      </w:pPr>
    </w:p>
    <w:p w:rsidR="008918AF" w:rsidRPr="001E6448" w:rsidRDefault="008918AF" w:rsidP="005E0B94">
      <w:pPr>
        <w:pStyle w:val="ListParagraph"/>
        <w:numPr>
          <w:ilvl w:val="0"/>
          <w:numId w:val="12"/>
        </w:numPr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1E6448">
        <w:rPr>
          <w:rFonts w:ascii="Times New Roman" w:eastAsia="Times New Roman" w:hAnsi="Times New Roman"/>
          <w:sz w:val="24"/>
          <w:szCs w:val="24"/>
        </w:rPr>
        <w:t xml:space="preserve">Prezentul Regulament stabileşte statutul </w:t>
      </w:r>
      <w:r w:rsidR="005E0B94" w:rsidRPr="001E6448">
        <w:rPr>
          <w:rFonts w:ascii="Times New Roman" w:eastAsia="Times New Roman" w:hAnsi="Times New Roman"/>
          <w:sz w:val="24"/>
          <w:szCs w:val="24"/>
        </w:rPr>
        <w:t>juridic, modul de organizare şi</w:t>
      </w:r>
      <w:r w:rsidR="00937E68" w:rsidRPr="001E6448">
        <w:rPr>
          <w:rFonts w:ascii="Times New Roman" w:eastAsia="Times New Roman" w:hAnsi="Times New Roman"/>
          <w:sz w:val="24"/>
          <w:szCs w:val="24"/>
        </w:rPr>
        <w:t xml:space="preserve"> </w:t>
      </w:r>
      <w:r w:rsidRPr="001E6448">
        <w:rPr>
          <w:rFonts w:ascii="Times New Roman" w:eastAsia="Times New Roman" w:hAnsi="Times New Roman"/>
          <w:sz w:val="24"/>
          <w:szCs w:val="24"/>
        </w:rPr>
        <w:t xml:space="preserve">funcţionare a Consiliului Coordonator Naţional în domeniul </w:t>
      </w:r>
      <w:r w:rsidR="005773C0" w:rsidRPr="001E6448">
        <w:rPr>
          <w:rFonts w:ascii="Times New Roman" w:eastAsia="Times New Roman" w:hAnsi="Times New Roman"/>
          <w:sz w:val="24"/>
          <w:szCs w:val="24"/>
        </w:rPr>
        <w:t xml:space="preserve">învăţămîntului </w:t>
      </w:r>
      <w:r w:rsidR="002543FF">
        <w:rPr>
          <w:rFonts w:ascii="Times New Roman" w:eastAsia="Times New Roman" w:hAnsi="Times New Roman"/>
          <w:sz w:val="24"/>
          <w:szCs w:val="24"/>
        </w:rPr>
        <w:t>profesional tehnic</w:t>
      </w:r>
      <w:r w:rsidRPr="001E6448">
        <w:rPr>
          <w:rFonts w:ascii="Times New Roman" w:eastAsia="Times New Roman" w:hAnsi="Times New Roman"/>
          <w:sz w:val="24"/>
          <w:szCs w:val="24"/>
        </w:rPr>
        <w:t xml:space="preserve"> pe cele 2 nivel</w:t>
      </w:r>
      <w:r w:rsidR="00937E68" w:rsidRPr="001E6448">
        <w:rPr>
          <w:rFonts w:ascii="Times New Roman" w:eastAsia="Times New Roman" w:hAnsi="Times New Roman"/>
          <w:sz w:val="24"/>
          <w:szCs w:val="24"/>
        </w:rPr>
        <w:t>uri</w:t>
      </w:r>
      <w:r w:rsidRPr="001E6448">
        <w:rPr>
          <w:rFonts w:ascii="Times New Roman" w:eastAsia="Times New Roman" w:hAnsi="Times New Roman"/>
          <w:sz w:val="24"/>
          <w:szCs w:val="24"/>
        </w:rPr>
        <w:t xml:space="preserve"> de învăţămînt (</w:t>
      </w:r>
      <w:r w:rsidR="002543FF">
        <w:rPr>
          <w:rFonts w:ascii="Times New Roman" w:eastAsia="Times New Roman" w:hAnsi="Times New Roman"/>
          <w:sz w:val="24"/>
          <w:szCs w:val="24"/>
        </w:rPr>
        <w:t>profesional tehnic</w:t>
      </w:r>
      <w:r w:rsidRPr="001E6448">
        <w:rPr>
          <w:rFonts w:ascii="Times New Roman" w:eastAsia="Times New Roman" w:hAnsi="Times New Roman"/>
          <w:sz w:val="24"/>
          <w:szCs w:val="24"/>
        </w:rPr>
        <w:t xml:space="preserve"> secundar şi postsecundar) (în continuare - Consiliu).</w:t>
      </w:r>
    </w:p>
    <w:p w:rsidR="00F55C55" w:rsidRPr="001E6448" w:rsidRDefault="00F55C55" w:rsidP="00F55C55">
      <w:pPr>
        <w:pStyle w:val="ListParagraph"/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8918AF" w:rsidRPr="001E6448" w:rsidRDefault="001A10D1" w:rsidP="005377F8">
      <w:pPr>
        <w:pStyle w:val="ListParagraph"/>
        <w:numPr>
          <w:ilvl w:val="0"/>
          <w:numId w:val="12"/>
        </w:numPr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1E6448">
        <w:rPr>
          <w:rFonts w:ascii="Times New Roman" w:eastAsia="Times New Roman" w:hAnsi="Times New Roman"/>
          <w:sz w:val="24"/>
          <w:szCs w:val="24"/>
        </w:rPr>
        <w:t>Consiliul îşi desfăşoară activitatea în baza legislaţiei în vigoare şi a prezentului Regulament.</w:t>
      </w:r>
    </w:p>
    <w:p w:rsidR="00F55C55" w:rsidRPr="001E6448" w:rsidRDefault="00F55C55" w:rsidP="00F55C55">
      <w:pPr>
        <w:pStyle w:val="ListParagraph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8918AF" w:rsidRPr="001E6448" w:rsidRDefault="008918AF" w:rsidP="005E0B94">
      <w:pPr>
        <w:pStyle w:val="ListParagraph"/>
        <w:numPr>
          <w:ilvl w:val="0"/>
          <w:numId w:val="12"/>
        </w:numPr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1E6448">
        <w:rPr>
          <w:rFonts w:ascii="Times New Roman" w:eastAsia="Times New Roman" w:hAnsi="Times New Roman"/>
          <w:sz w:val="24"/>
          <w:szCs w:val="24"/>
        </w:rPr>
        <w:t>Consiliul se instituie de către Guvern ca organ consultativ</w:t>
      </w:r>
      <w:r w:rsidR="00937E68" w:rsidRPr="001E6448">
        <w:rPr>
          <w:rFonts w:ascii="Times New Roman" w:eastAsia="Times New Roman" w:hAnsi="Times New Roman"/>
          <w:sz w:val="24"/>
          <w:szCs w:val="24"/>
        </w:rPr>
        <w:t>,</w:t>
      </w:r>
      <w:r w:rsidRPr="001E6448">
        <w:rPr>
          <w:rFonts w:ascii="Times New Roman" w:eastAsia="Times New Roman" w:hAnsi="Times New Roman"/>
          <w:sz w:val="24"/>
          <w:szCs w:val="24"/>
        </w:rPr>
        <w:t xml:space="preserve"> </w:t>
      </w:r>
      <w:r w:rsidR="0005647B">
        <w:rPr>
          <w:rFonts w:ascii="Times New Roman" w:eastAsia="Times New Roman" w:hAnsi="Times New Roman"/>
          <w:sz w:val="24"/>
          <w:szCs w:val="24"/>
        </w:rPr>
        <w:t>care are drept scop crearea unei platforme de dialog între sistemul de formare profesională și economia națională</w:t>
      </w:r>
      <w:r w:rsidR="003137A0" w:rsidRPr="001E6448">
        <w:rPr>
          <w:rFonts w:ascii="Times New Roman" w:eastAsia="Times New Roman" w:hAnsi="Times New Roman"/>
          <w:sz w:val="24"/>
          <w:szCs w:val="24"/>
        </w:rPr>
        <w:t xml:space="preserve">. </w:t>
      </w:r>
      <w:r w:rsidR="003137A0" w:rsidRPr="001E6448">
        <w:rPr>
          <w:rFonts w:ascii="Times New Roman" w:eastAsia="Times New Roman" w:hAnsi="Times New Roman"/>
          <w:sz w:val="24"/>
          <w:szCs w:val="24"/>
        </w:rPr>
        <w:cr/>
      </w:r>
    </w:p>
    <w:p w:rsidR="008918AF" w:rsidRPr="001E6448" w:rsidRDefault="008918AF" w:rsidP="005E0B94">
      <w:pPr>
        <w:pStyle w:val="ListParagraph"/>
        <w:numPr>
          <w:ilvl w:val="0"/>
          <w:numId w:val="12"/>
        </w:numPr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1E6448">
        <w:rPr>
          <w:rFonts w:ascii="Times New Roman" w:eastAsia="Times New Roman" w:hAnsi="Times New Roman"/>
          <w:sz w:val="24"/>
          <w:szCs w:val="24"/>
        </w:rPr>
        <w:t xml:space="preserve">Misiunea Consiliului constă în asigurarea sinergiei dintre </w:t>
      </w:r>
      <w:r w:rsidR="005773C0" w:rsidRPr="001E6448">
        <w:rPr>
          <w:rFonts w:ascii="Times New Roman" w:eastAsia="Times New Roman" w:hAnsi="Times New Roman"/>
          <w:sz w:val="24"/>
          <w:szCs w:val="24"/>
        </w:rPr>
        <w:t>î</w:t>
      </w:r>
      <w:r w:rsidR="00937E68" w:rsidRPr="001E6448">
        <w:rPr>
          <w:rFonts w:ascii="Times New Roman" w:eastAsia="Times New Roman" w:hAnsi="Times New Roman"/>
          <w:sz w:val="24"/>
          <w:szCs w:val="24"/>
        </w:rPr>
        <w:t xml:space="preserve">nvăţămîntul </w:t>
      </w:r>
      <w:r w:rsidR="002543FF">
        <w:rPr>
          <w:rFonts w:ascii="Times New Roman" w:eastAsia="Times New Roman" w:hAnsi="Times New Roman"/>
          <w:sz w:val="24"/>
          <w:szCs w:val="24"/>
        </w:rPr>
        <w:t>profesional tehnic</w:t>
      </w:r>
      <w:r w:rsidRPr="001E6448">
        <w:rPr>
          <w:rFonts w:ascii="Times New Roman" w:eastAsia="Times New Roman" w:hAnsi="Times New Roman"/>
          <w:sz w:val="24"/>
          <w:szCs w:val="24"/>
        </w:rPr>
        <w:t>, pia</w:t>
      </w:r>
      <w:r w:rsidRPr="001E6448">
        <w:rPr>
          <w:rFonts w:eastAsia="Times New Roman"/>
          <w:sz w:val="24"/>
          <w:szCs w:val="24"/>
        </w:rPr>
        <w:t>ț</w:t>
      </w:r>
      <w:r w:rsidRPr="001E6448">
        <w:rPr>
          <w:rFonts w:ascii="Times New Roman" w:eastAsia="Times New Roman" w:hAnsi="Times New Roman"/>
          <w:sz w:val="24"/>
          <w:szCs w:val="24"/>
        </w:rPr>
        <w:t xml:space="preserve">a muncii </w:t>
      </w:r>
      <w:r w:rsidRPr="001E6448">
        <w:rPr>
          <w:rFonts w:eastAsia="Times New Roman"/>
          <w:sz w:val="24"/>
          <w:szCs w:val="24"/>
        </w:rPr>
        <w:t>ș</w:t>
      </w:r>
      <w:r w:rsidRPr="001E6448">
        <w:rPr>
          <w:rFonts w:ascii="Times New Roman" w:eastAsia="Times New Roman" w:hAnsi="Times New Roman"/>
          <w:sz w:val="24"/>
          <w:szCs w:val="24"/>
        </w:rPr>
        <w:t>i economia na</w:t>
      </w:r>
      <w:r w:rsidRPr="001E6448">
        <w:rPr>
          <w:rFonts w:eastAsia="Times New Roman"/>
          <w:sz w:val="24"/>
          <w:szCs w:val="24"/>
        </w:rPr>
        <w:t>ț</w:t>
      </w:r>
      <w:r w:rsidRPr="001E6448">
        <w:rPr>
          <w:rFonts w:ascii="Times New Roman" w:eastAsia="Times New Roman" w:hAnsi="Times New Roman"/>
          <w:sz w:val="24"/>
          <w:szCs w:val="24"/>
        </w:rPr>
        <w:t>ională, ce va contribui la asigurarea calită</w:t>
      </w:r>
      <w:r w:rsidRPr="001E6448">
        <w:rPr>
          <w:rFonts w:eastAsia="Times New Roman"/>
          <w:sz w:val="24"/>
          <w:szCs w:val="24"/>
        </w:rPr>
        <w:t>ț</w:t>
      </w:r>
      <w:r w:rsidRPr="001E6448">
        <w:rPr>
          <w:rFonts w:ascii="Times New Roman" w:eastAsia="Times New Roman" w:hAnsi="Times New Roman"/>
          <w:sz w:val="24"/>
          <w:szCs w:val="24"/>
        </w:rPr>
        <w:t>ii</w:t>
      </w:r>
      <w:r w:rsidR="00937E68" w:rsidRPr="001E6448">
        <w:rPr>
          <w:rFonts w:ascii="Times New Roman" w:eastAsia="Times New Roman" w:hAnsi="Times New Roman"/>
          <w:sz w:val="24"/>
          <w:szCs w:val="24"/>
        </w:rPr>
        <w:t xml:space="preserve"> învățămîntului </w:t>
      </w:r>
      <w:r w:rsidR="002543FF">
        <w:rPr>
          <w:rFonts w:ascii="Times New Roman" w:eastAsia="Times New Roman" w:hAnsi="Times New Roman"/>
          <w:sz w:val="24"/>
          <w:szCs w:val="24"/>
        </w:rPr>
        <w:t>profesional tehnic</w:t>
      </w:r>
      <w:r w:rsidR="00937E68" w:rsidRPr="001E6448">
        <w:rPr>
          <w:rFonts w:ascii="Times New Roman" w:eastAsia="Times New Roman" w:hAnsi="Times New Roman"/>
          <w:sz w:val="24"/>
          <w:szCs w:val="24"/>
        </w:rPr>
        <w:t xml:space="preserve">, </w:t>
      </w:r>
      <w:r w:rsidR="004C1D0E" w:rsidRPr="001E6448">
        <w:rPr>
          <w:rFonts w:ascii="Times New Roman" w:eastAsia="Times New Roman" w:hAnsi="Times New Roman"/>
          <w:sz w:val="24"/>
          <w:szCs w:val="24"/>
        </w:rPr>
        <w:t>dar și</w:t>
      </w:r>
      <w:r w:rsidR="00AE549B" w:rsidRPr="001E6448">
        <w:rPr>
          <w:rFonts w:ascii="Times New Roman" w:eastAsia="Times New Roman" w:hAnsi="Times New Roman"/>
          <w:sz w:val="24"/>
          <w:szCs w:val="24"/>
        </w:rPr>
        <w:t xml:space="preserve"> la o calitate sporită a</w:t>
      </w:r>
      <w:r w:rsidR="004C1D0E" w:rsidRPr="001E6448">
        <w:rPr>
          <w:rFonts w:ascii="Times New Roman" w:eastAsia="Times New Roman" w:hAnsi="Times New Roman"/>
          <w:sz w:val="24"/>
          <w:szCs w:val="24"/>
        </w:rPr>
        <w:t xml:space="preserve"> </w:t>
      </w:r>
      <w:r w:rsidRPr="001E6448">
        <w:rPr>
          <w:rFonts w:ascii="Times New Roman" w:eastAsia="Times New Roman" w:hAnsi="Times New Roman"/>
          <w:sz w:val="24"/>
          <w:szCs w:val="24"/>
        </w:rPr>
        <w:t>muncitori</w:t>
      </w:r>
      <w:r w:rsidR="004C1D0E" w:rsidRPr="001E6448">
        <w:rPr>
          <w:rFonts w:ascii="Times New Roman" w:eastAsia="Times New Roman" w:hAnsi="Times New Roman"/>
          <w:sz w:val="24"/>
          <w:szCs w:val="24"/>
        </w:rPr>
        <w:t>lor</w:t>
      </w:r>
      <w:r w:rsidRPr="001E6448">
        <w:rPr>
          <w:rFonts w:ascii="Times New Roman" w:eastAsia="Times New Roman" w:hAnsi="Times New Roman"/>
          <w:sz w:val="24"/>
          <w:szCs w:val="24"/>
        </w:rPr>
        <w:t>/tehnicieni</w:t>
      </w:r>
      <w:r w:rsidR="004C1D0E" w:rsidRPr="001E6448">
        <w:rPr>
          <w:rFonts w:ascii="Times New Roman" w:eastAsia="Times New Roman" w:hAnsi="Times New Roman"/>
          <w:sz w:val="24"/>
          <w:szCs w:val="24"/>
        </w:rPr>
        <w:t>lor, precum</w:t>
      </w:r>
      <w:r w:rsidRPr="001E6448">
        <w:rPr>
          <w:rFonts w:ascii="Times New Roman" w:eastAsia="Times New Roman" w:hAnsi="Times New Roman"/>
          <w:sz w:val="24"/>
          <w:szCs w:val="24"/>
        </w:rPr>
        <w:t xml:space="preserve"> şi a specialistilor califica</w:t>
      </w:r>
      <w:r w:rsidRPr="001E6448">
        <w:rPr>
          <w:rFonts w:eastAsia="Times New Roman"/>
          <w:sz w:val="24"/>
          <w:szCs w:val="24"/>
        </w:rPr>
        <w:t>ț</w:t>
      </w:r>
      <w:r w:rsidRPr="001E6448">
        <w:rPr>
          <w:rFonts w:ascii="Times New Roman" w:eastAsia="Times New Roman" w:hAnsi="Times New Roman"/>
          <w:sz w:val="24"/>
          <w:szCs w:val="24"/>
        </w:rPr>
        <w:t xml:space="preserve">i în corespundere cu standardele </w:t>
      </w:r>
      <w:r w:rsidR="00AE549B" w:rsidRPr="001E6448">
        <w:rPr>
          <w:rFonts w:ascii="Times New Roman" w:eastAsia="Times New Roman" w:hAnsi="Times New Roman"/>
          <w:sz w:val="24"/>
          <w:szCs w:val="24"/>
        </w:rPr>
        <w:t>ocupaționale</w:t>
      </w:r>
      <w:r w:rsidRPr="001E6448">
        <w:rPr>
          <w:rFonts w:ascii="Times New Roman" w:eastAsia="Times New Roman" w:hAnsi="Times New Roman"/>
          <w:sz w:val="24"/>
          <w:szCs w:val="24"/>
        </w:rPr>
        <w:t xml:space="preserve"> şi </w:t>
      </w:r>
      <w:r w:rsidR="00AE549B" w:rsidRPr="001E6448">
        <w:rPr>
          <w:rFonts w:ascii="Times New Roman" w:eastAsia="Times New Roman" w:hAnsi="Times New Roman"/>
          <w:sz w:val="24"/>
          <w:szCs w:val="24"/>
        </w:rPr>
        <w:t>educaționale</w:t>
      </w:r>
      <w:r w:rsidRPr="001E6448">
        <w:rPr>
          <w:rFonts w:ascii="Times New Roman" w:eastAsia="Times New Roman" w:hAnsi="Times New Roman"/>
          <w:sz w:val="24"/>
          <w:szCs w:val="24"/>
        </w:rPr>
        <w:t>, Cadrul Na</w:t>
      </w:r>
      <w:r w:rsidR="00AE549B" w:rsidRPr="001E6448">
        <w:rPr>
          <w:rFonts w:ascii="Times New Roman" w:eastAsia="Times New Roman" w:hAnsi="Times New Roman"/>
          <w:sz w:val="24"/>
          <w:szCs w:val="24"/>
        </w:rPr>
        <w:t>ț</w:t>
      </w:r>
      <w:r w:rsidRPr="001E6448">
        <w:rPr>
          <w:rFonts w:ascii="Times New Roman" w:eastAsia="Times New Roman" w:hAnsi="Times New Roman"/>
          <w:sz w:val="24"/>
          <w:szCs w:val="24"/>
        </w:rPr>
        <w:t>ional al Calific</w:t>
      </w:r>
      <w:r w:rsidR="00AE549B" w:rsidRPr="001E6448">
        <w:rPr>
          <w:rFonts w:ascii="Times New Roman" w:eastAsia="Times New Roman" w:hAnsi="Times New Roman"/>
          <w:sz w:val="24"/>
          <w:szCs w:val="24"/>
        </w:rPr>
        <w:t>ă</w:t>
      </w:r>
      <w:r w:rsidRPr="001E6448">
        <w:rPr>
          <w:rFonts w:ascii="Times New Roman" w:eastAsia="Times New Roman" w:hAnsi="Times New Roman"/>
          <w:sz w:val="24"/>
          <w:szCs w:val="24"/>
        </w:rPr>
        <w:t>rilor din Republica Moldova şi Cadrului European al Calific</w:t>
      </w:r>
      <w:r w:rsidR="00AE549B" w:rsidRPr="001E6448">
        <w:rPr>
          <w:rFonts w:ascii="Times New Roman" w:eastAsia="Times New Roman" w:hAnsi="Times New Roman"/>
          <w:sz w:val="24"/>
          <w:szCs w:val="24"/>
        </w:rPr>
        <w:t>ă</w:t>
      </w:r>
      <w:r w:rsidRPr="001E6448">
        <w:rPr>
          <w:rFonts w:ascii="Times New Roman" w:eastAsia="Times New Roman" w:hAnsi="Times New Roman"/>
          <w:sz w:val="24"/>
          <w:szCs w:val="24"/>
        </w:rPr>
        <w:t>rilor.</w:t>
      </w:r>
    </w:p>
    <w:p w:rsidR="008918AF" w:rsidRPr="001E6448" w:rsidRDefault="008918AF" w:rsidP="005E0B94">
      <w:pPr>
        <w:pStyle w:val="ListParagraph"/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8918AF" w:rsidRDefault="008918AF" w:rsidP="005E0B94">
      <w:pPr>
        <w:pStyle w:val="ListParagraph"/>
        <w:numPr>
          <w:ilvl w:val="0"/>
          <w:numId w:val="12"/>
        </w:numPr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1E6448">
        <w:rPr>
          <w:rFonts w:ascii="Times New Roman" w:eastAsia="Times New Roman" w:hAnsi="Times New Roman"/>
          <w:sz w:val="24"/>
          <w:szCs w:val="24"/>
        </w:rPr>
        <w:t>Consiliul contribuie la sus</w:t>
      </w:r>
      <w:r w:rsidRPr="001E6448">
        <w:rPr>
          <w:rFonts w:eastAsia="Times New Roman"/>
          <w:sz w:val="24"/>
          <w:szCs w:val="24"/>
        </w:rPr>
        <w:t>ț</w:t>
      </w:r>
      <w:r w:rsidRPr="001E6448">
        <w:rPr>
          <w:rFonts w:ascii="Times New Roman" w:eastAsia="Times New Roman" w:hAnsi="Times New Roman"/>
          <w:sz w:val="24"/>
          <w:szCs w:val="24"/>
        </w:rPr>
        <w:t>inerea proiectelor na</w:t>
      </w:r>
      <w:r w:rsidRPr="001E6448">
        <w:rPr>
          <w:rFonts w:eastAsia="Times New Roman"/>
          <w:sz w:val="24"/>
          <w:szCs w:val="24"/>
        </w:rPr>
        <w:t>ț</w:t>
      </w:r>
      <w:r w:rsidRPr="001E6448">
        <w:rPr>
          <w:rFonts w:ascii="Times New Roman" w:eastAsia="Times New Roman" w:hAnsi="Times New Roman"/>
          <w:sz w:val="24"/>
          <w:szCs w:val="24"/>
        </w:rPr>
        <w:t xml:space="preserve">ionale </w:t>
      </w:r>
      <w:r w:rsidRPr="001E6448">
        <w:rPr>
          <w:rFonts w:eastAsia="Times New Roman"/>
          <w:sz w:val="24"/>
          <w:szCs w:val="24"/>
        </w:rPr>
        <w:t>ș</w:t>
      </w:r>
      <w:r w:rsidRPr="001E6448">
        <w:rPr>
          <w:rFonts w:ascii="Times New Roman" w:eastAsia="Times New Roman" w:hAnsi="Times New Roman"/>
          <w:sz w:val="24"/>
          <w:szCs w:val="24"/>
        </w:rPr>
        <w:t>i interna</w:t>
      </w:r>
      <w:r w:rsidRPr="001E6448">
        <w:rPr>
          <w:rFonts w:eastAsia="Times New Roman"/>
          <w:sz w:val="24"/>
          <w:szCs w:val="24"/>
        </w:rPr>
        <w:t>ț</w:t>
      </w:r>
      <w:r w:rsidRPr="001E6448">
        <w:rPr>
          <w:rFonts w:ascii="Times New Roman" w:eastAsia="Times New Roman" w:hAnsi="Times New Roman"/>
          <w:sz w:val="24"/>
          <w:szCs w:val="24"/>
        </w:rPr>
        <w:t>ionale relevante pentru consolidarea rela</w:t>
      </w:r>
      <w:r w:rsidRPr="001E6448">
        <w:rPr>
          <w:rFonts w:eastAsia="Times New Roman"/>
          <w:sz w:val="24"/>
          <w:szCs w:val="24"/>
        </w:rPr>
        <w:t>ț</w:t>
      </w:r>
      <w:r w:rsidRPr="001E6448">
        <w:rPr>
          <w:rFonts w:ascii="Times New Roman" w:eastAsia="Times New Roman" w:hAnsi="Times New Roman"/>
          <w:sz w:val="24"/>
          <w:szCs w:val="24"/>
        </w:rPr>
        <w:t>iilor de parteneriat dintre reprezentan</w:t>
      </w:r>
      <w:r w:rsidRPr="001E6448">
        <w:rPr>
          <w:rFonts w:eastAsia="Times New Roman"/>
          <w:sz w:val="24"/>
          <w:szCs w:val="24"/>
        </w:rPr>
        <w:t>ț</w:t>
      </w:r>
      <w:r w:rsidRPr="001E6448">
        <w:rPr>
          <w:rFonts w:ascii="Times New Roman" w:eastAsia="Times New Roman" w:hAnsi="Times New Roman"/>
          <w:sz w:val="24"/>
          <w:szCs w:val="24"/>
        </w:rPr>
        <w:t xml:space="preserve">ii mediului de afaceri </w:t>
      </w:r>
      <w:r w:rsidRPr="001E6448">
        <w:rPr>
          <w:rFonts w:eastAsia="Times New Roman"/>
          <w:sz w:val="24"/>
          <w:szCs w:val="24"/>
        </w:rPr>
        <w:t>ș</w:t>
      </w:r>
      <w:r w:rsidRPr="001E6448">
        <w:rPr>
          <w:rFonts w:ascii="Times New Roman" w:eastAsia="Times New Roman" w:hAnsi="Times New Roman"/>
          <w:sz w:val="24"/>
          <w:szCs w:val="24"/>
        </w:rPr>
        <w:t>i reprezentan</w:t>
      </w:r>
      <w:r w:rsidRPr="001E6448">
        <w:rPr>
          <w:rFonts w:eastAsia="Times New Roman"/>
          <w:sz w:val="24"/>
          <w:szCs w:val="24"/>
        </w:rPr>
        <w:t>ț</w:t>
      </w:r>
      <w:r w:rsidRPr="001E6448">
        <w:rPr>
          <w:rFonts w:ascii="Times New Roman" w:eastAsia="Times New Roman" w:hAnsi="Times New Roman"/>
          <w:sz w:val="24"/>
          <w:szCs w:val="24"/>
        </w:rPr>
        <w:t>ii sistemului educa</w:t>
      </w:r>
      <w:r w:rsidRPr="001E6448">
        <w:rPr>
          <w:rFonts w:eastAsia="Times New Roman"/>
          <w:sz w:val="24"/>
          <w:szCs w:val="24"/>
        </w:rPr>
        <w:t>ț</w:t>
      </w:r>
      <w:r w:rsidRPr="001E6448">
        <w:rPr>
          <w:rFonts w:ascii="Times New Roman" w:eastAsia="Times New Roman" w:hAnsi="Times New Roman"/>
          <w:sz w:val="24"/>
          <w:szCs w:val="24"/>
        </w:rPr>
        <w:t xml:space="preserve">ional, dezvoltarea </w:t>
      </w:r>
      <w:r w:rsidRPr="001E6448">
        <w:rPr>
          <w:rFonts w:eastAsia="Times New Roman"/>
          <w:sz w:val="24"/>
          <w:szCs w:val="24"/>
        </w:rPr>
        <w:t>ș</w:t>
      </w:r>
      <w:r w:rsidRPr="001E6448">
        <w:rPr>
          <w:rFonts w:ascii="Times New Roman" w:eastAsia="Times New Roman" w:hAnsi="Times New Roman"/>
          <w:sz w:val="24"/>
          <w:szCs w:val="24"/>
        </w:rPr>
        <w:t xml:space="preserve">i modernizarea </w:t>
      </w:r>
      <w:r w:rsidR="00AE549B" w:rsidRPr="001E6448">
        <w:rPr>
          <w:rFonts w:ascii="Times New Roman" w:eastAsia="Times New Roman" w:hAnsi="Times New Roman"/>
          <w:sz w:val="24"/>
          <w:szCs w:val="24"/>
        </w:rPr>
        <w:t xml:space="preserve">învăţămîntului </w:t>
      </w:r>
      <w:r w:rsidR="002543FF">
        <w:rPr>
          <w:rFonts w:ascii="Times New Roman" w:eastAsia="Times New Roman" w:hAnsi="Times New Roman"/>
          <w:sz w:val="24"/>
          <w:szCs w:val="24"/>
        </w:rPr>
        <w:t>profesional tehnic</w:t>
      </w:r>
      <w:r w:rsidRPr="001E6448">
        <w:rPr>
          <w:rFonts w:ascii="Times New Roman" w:eastAsia="Times New Roman" w:hAnsi="Times New Roman"/>
          <w:sz w:val="24"/>
          <w:szCs w:val="24"/>
        </w:rPr>
        <w:t xml:space="preserve">, </w:t>
      </w:r>
      <w:r w:rsidR="00AE549B" w:rsidRPr="001E6448">
        <w:rPr>
          <w:rFonts w:ascii="Times New Roman" w:eastAsia="Times New Roman" w:hAnsi="Times New Roman"/>
          <w:sz w:val="24"/>
          <w:szCs w:val="24"/>
        </w:rPr>
        <w:t>racordarea</w:t>
      </w:r>
      <w:r w:rsidRPr="001E6448">
        <w:rPr>
          <w:rFonts w:ascii="Times New Roman" w:eastAsia="Times New Roman" w:hAnsi="Times New Roman"/>
          <w:sz w:val="24"/>
          <w:szCs w:val="24"/>
        </w:rPr>
        <w:t xml:space="preserve"> ofertei </w:t>
      </w:r>
      <w:r w:rsidR="00283A3A" w:rsidRPr="001E6448">
        <w:rPr>
          <w:rFonts w:ascii="Times New Roman" w:eastAsia="Times New Roman" w:hAnsi="Times New Roman"/>
          <w:sz w:val="24"/>
          <w:szCs w:val="24"/>
        </w:rPr>
        <w:t>instituțiilor</w:t>
      </w:r>
      <w:r w:rsidRPr="001E6448">
        <w:rPr>
          <w:rFonts w:ascii="Times New Roman" w:eastAsia="Times New Roman" w:hAnsi="Times New Roman"/>
          <w:sz w:val="24"/>
          <w:szCs w:val="24"/>
        </w:rPr>
        <w:t xml:space="preserve"> de învăţămînt profesional la cerinţele pieţei forţei de muncă, precum şi </w:t>
      </w:r>
      <w:r w:rsidR="00283A3A" w:rsidRPr="001E6448">
        <w:rPr>
          <w:rFonts w:ascii="Times New Roman" w:eastAsia="Times New Roman" w:hAnsi="Times New Roman"/>
          <w:sz w:val="24"/>
          <w:szCs w:val="24"/>
        </w:rPr>
        <w:t>creșterea</w:t>
      </w:r>
      <w:r w:rsidRPr="001E6448">
        <w:rPr>
          <w:rFonts w:ascii="Times New Roman" w:eastAsia="Times New Roman" w:hAnsi="Times New Roman"/>
          <w:sz w:val="24"/>
          <w:szCs w:val="24"/>
        </w:rPr>
        <w:t xml:space="preserve"> </w:t>
      </w:r>
      <w:r w:rsidR="00283A3A" w:rsidRPr="001E6448">
        <w:rPr>
          <w:rFonts w:ascii="Times New Roman" w:eastAsia="Times New Roman" w:hAnsi="Times New Roman"/>
          <w:sz w:val="24"/>
          <w:szCs w:val="24"/>
        </w:rPr>
        <w:t>calității</w:t>
      </w:r>
      <w:r w:rsidRPr="001E6448">
        <w:rPr>
          <w:rFonts w:ascii="Times New Roman" w:eastAsia="Times New Roman" w:hAnsi="Times New Roman"/>
          <w:sz w:val="24"/>
          <w:szCs w:val="24"/>
        </w:rPr>
        <w:t xml:space="preserve"> </w:t>
      </w:r>
      <w:r w:rsidR="00283A3A" w:rsidRPr="001E6448">
        <w:rPr>
          <w:rFonts w:ascii="Times New Roman" w:eastAsia="Times New Roman" w:hAnsi="Times New Roman"/>
          <w:sz w:val="24"/>
          <w:szCs w:val="24"/>
        </w:rPr>
        <w:t>pregătirii</w:t>
      </w:r>
      <w:r w:rsidRPr="001E6448">
        <w:rPr>
          <w:rFonts w:ascii="Times New Roman" w:eastAsia="Times New Roman" w:hAnsi="Times New Roman"/>
          <w:sz w:val="24"/>
          <w:szCs w:val="24"/>
        </w:rPr>
        <w:t xml:space="preserve"> cadrelor de muncitori/tehnicieni şi </w:t>
      </w:r>
      <w:r w:rsidR="00283A3A" w:rsidRPr="001E6448">
        <w:rPr>
          <w:rFonts w:ascii="Times New Roman" w:eastAsia="Times New Roman" w:hAnsi="Times New Roman"/>
          <w:sz w:val="24"/>
          <w:szCs w:val="24"/>
        </w:rPr>
        <w:t>specialiști</w:t>
      </w:r>
      <w:r w:rsidRPr="001E6448">
        <w:rPr>
          <w:rFonts w:ascii="Times New Roman" w:eastAsia="Times New Roman" w:hAnsi="Times New Roman"/>
          <w:sz w:val="24"/>
          <w:szCs w:val="24"/>
        </w:rPr>
        <w:t xml:space="preserve"> califica</w:t>
      </w:r>
      <w:r w:rsidRPr="001E6448">
        <w:rPr>
          <w:rFonts w:eastAsia="Times New Roman"/>
          <w:sz w:val="24"/>
          <w:szCs w:val="24"/>
        </w:rPr>
        <w:t>ț</w:t>
      </w:r>
      <w:r w:rsidR="005E0B94" w:rsidRPr="001E6448">
        <w:rPr>
          <w:rFonts w:ascii="Times New Roman" w:eastAsia="Times New Roman" w:hAnsi="Times New Roman"/>
          <w:sz w:val="24"/>
          <w:szCs w:val="24"/>
        </w:rPr>
        <w:t>i;</w:t>
      </w:r>
    </w:p>
    <w:p w:rsidR="007B5EF1" w:rsidRPr="001E6448" w:rsidRDefault="007B5EF1" w:rsidP="007B5EF1">
      <w:pPr>
        <w:pStyle w:val="ListParagraph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8918AF" w:rsidRPr="001E6448" w:rsidRDefault="008918AF" w:rsidP="004C18A5">
      <w:pPr>
        <w:numPr>
          <w:ilvl w:val="0"/>
          <w:numId w:val="2"/>
        </w:numPr>
        <w:jc w:val="center"/>
        <w:rPr>
          <w:b/>
          <w:bCs/>
          <w:lang w:val="ro-RO"/>
        </w:rPr>
      </w:pPr>
      <w:r w:rsidRPr="001E6448">
        <w:rPr>
          <w:b/>
          <w:bCs/>
          <w:lang w:val="ro-RO"/>
        </w:rPr>
        <w:t>Componenţa Consiliului</w:t>
      </w:r>
    </w:p>
    <w:p w:rsidR="008918AF" w:rsidRPr="001E6448" w:rsidRDefault="008918AF" w:rsidP="008918AF">
      <w:pPr>
        <w:jc w:val="center"/>
        <w:rPr>
          <w:b/>
          <w:bCs/>
          <w:lang w:val="ro-RO"/>
        </w:rPr>
      </w:pPr>
    </w:p>
    <w:p w:rsidR="008918AF" w:rsidRPr="001E6448" w:rsidRDefault="008918AF" w:rsidP="008F0762">
      <w:pPr>
        <w:pStyle w:val="ListParagraph"/>
        <w:numPr>
          <w:ilvl w:val="0"/>
          <w:numId w:val="12"/>
        </w:numPr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1E6448">
        <w:rPr>
          <w:rFonts w:ascii="Times New Roman" w:eastAsia="Times New Roman" w:hAnsi="Times New Roman"/>
          <w:sz w:val="24"/>
          <w:szCs w:val="24"/>
        </w:rPr>
        <w:t xml:space="preserve">Consiliul se </w:t>
      </w:r>
      <w:r w:rsidR="00F55C55" w:rsidRPr="001E6448">
        <w:rPr>
          <w:rFonts w:ascii="Times New Roman" w:eastAsia="Times New Roman" w:hAnsi="Times New Roman"/>
          <w:sz w:val="24"/>
          <w:szCs w:val="24"/>
        </w:rPr>
        <w:t>formează</w:t>
      </w:r>
      <w:r w:rsidRPr="001E6448">
        <w:rPr>
          <w:rFonts w:ascii="Times New Roman" w:eastAsia="Times New Roman" w:hAnsi="Times New Roman"/>
          <w:sz w:val="24"/>
          <w:szCs w:val="24"/>
        </w:rPr>
        <w:t xml:space="preserve"> din </w:t>
      </w:r>
      <w:r w:rsidR="00291586" w:rsidRPr="001E6448">
        <w:rPr>
          <w:rFonts w:ascii="Times New Roman" w:eastAsia="Times New Roman" w:hAnsi="Times New Roman"/>
          <w:sz w:val="24"/>
          <w:szCs w:val="24"/>
        </w:rPr>
        <w:t>reprezentanți</w:t>
      </w:r>
      <w:r w:rsidRPr="001E6448">
        <w:rPr>
          <w:rFonts w:ascii="Times New Roman" w:eastAsia="Times New Roman" w:hAnsi="Times New Roman"/>
          <w:sz w:val="24"/>
          <w:szCs w:val="24"/>
        </w:rPr>
        <w:t xml:space="preserve"> ai Guvernului, Ministerului Economiei, Ministerului Educa</w:t>
      </w:r>
      <w:r w:rsidRPr="001E6448">
        <w:rPr>
          <w:rFonts w:eastAsia="Times New Roman"/>
          <w:sz w:val="24"/>
          <w:szCs w:val="24"/>
        </w:rPr>
        <w:t>ț</w:t>
      </w:r>
      <w:r w:rsidRPr="001E6448">
        <w:rPr>
          <w:rFonts w:ascii="Times New Roman" w:eastAsia="Times New Roman" w:hAnsi="Times New Roman"/>
          <w:sz w:val="24"/>
          <w:szCs w:val="24"/>
        </w:rPr>
        <w:t xml:space="preserve">iei, Ministerului Muncii, </w:t>
      </w:r>
      <w:r w:rsidR="00291586" w:rsidRPr="001E6448">
        <w:rPr>
          <w:rFonts w:ascii="Times New Roman" w:eastAsia="Times New Roman" w:hAnsi="Times New Roman"/>
          <w:sz w:val="24"/>
          <w:szCs w:val="24"/>
        </w:rPr>
        <w:t>Protecției</w:t>
      </w:r>
      <w:r w:rsidRPr="001E6448">
        <w:rPr>
          <w:rFonts w:ascii="Times New Roman" w:eastAsia="Times New Roman" w:hAnsi="Times New Roman"/>
          <w:sz w:val="24"/>
          <w:szCs w:val="24"/>
        </w:rPr>
        <w:t xml:space="preserve"> Sociale şi Familiei, Ministerul Finanţelor, Ministerul Agriculturii şi Industriei Alimentare, Ministerul Culturii,  Ministerul Sănătăţii şi a structurilor subordonate acestuia, </w:t>
      </w:r>
      <w:r w:rsidR="00584A0E" w:rsidRPr="001E6448">
        <w:rPr>
          <w:rFonts w:ascii="Times New Roman" w:eastAsia="Times New Roman" w:hAnsi="Times New Roman"/>
          <w:sz w:val="24"/>
          <w:szCs w:val="24"/>
        </w:rPr>
        <w:t xml:space="preserve">Ministerul Transporturilor și Industriei Drumurilor, </w:t>
      </w:r>
      <w:r w:rsidRPr="001E6448">
        <w:rPr>
          <w:rFonts w:ascii="Times New Roman" w:eastAsia="Times New Roman" w:hAnsi="Times New Roman"/>
          <w:sz w:val="24"/>
          <w:szCs w:val="24"/>
        </w:rPr>
        <w:t>Camerei de Comerţ şi Industrie, sindicatelor, patronatelor, Comitetelor sectoriale, agenţilor economici</w:t>
      </w:r>
      <w:r w:rsidR="00DC294B" w:rsidRPr="001E6448">
        <w:rPr>
          <w:rFonts w:ascii="Times New Roman" w:eastAsia="Times New Roman" w:hAnsi="Times New Roman"/>
          <w:sz w:val="24"/>
          <w:szCs w:val="24"/>
        </w:rPr>
        <w:t xml:space="preserve"> și asociațiilor lor</w:t>
      </w:r>
      <w:r w:rsidRPr="001E6448">
        <w:rPr>
          <w:rFonts w:ascii="Times New Roman" w:eastAsia="Times New Roman" w:hAnsi="Times New Roman"/>
          <w:sz w:val="24"/>
          <w:szCs w:val="24"/>
        </w:rPr>
        <w:t xml:space="preserve">, </w:t>
      </w:r>
      <w:r w:rsidR="00047201" w:rsidRPr="001E6448">
        <w:rPr>
          <w:rFonts w:ascii="Times New Roman" w:eastAsia="Times New Roman" w:hAnsi="Times New Roman"/>
          <w:sz w:val="24"/>
          <w:szCs w:val="24"/>
        </w:rPr>
        <w:t>organizațiilor</w:t>
      </w:r>
      <w:r w:rsidRPr="001E6448">
        <w:rPr>
          <w:rFonts w:ascii="Times New Roman" w:eastAsia="Times New Roman" w:hAnsi="Times New Roman"/>
          <w:sz w:val="24"/>
          <w:szCs w:val="24"/>
        </w:rPr>
        <w:t xml:space="preserve"> </w:t>
      </w:r>
      <w:r w:rsidR="00047201" w:rsidRPr="001E6448">
        <w:rPr>
          <w:rFonts w:ascii="Times New Roman" w:eastAsia="Times New Roman" w:hAnsi="Times New Roman"/>
          <w:sz w:val="24"/>
          <w:szCs w:val="24"/>
        </w:rPr>
        <w:t>obștești</w:t>
      </w:r>
      <w:r w:rsidRPr="001E6448">
        <w:rPr>
          <w:rFonts w:ascii="Times New Roman" w:eastAsia="Times New Roman" w:hAnsi="Times New Roman"/>
          <w:sz w:val="24"/>
          <w:szCs w:val="24"/>
        </w:rPr>
        <w:t>, investitorilor.</w:t>
      </w:r>
    </w:p>
    <w:p w:rsidR="008918AF" w:rsidRPr="001E6448" w:rsidRDefault="008918AF" w:rsidP="008F0762">
      <w:pPr>
        <w:pStyle w:val="ListParagraph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8918AF" w:rsidRPr="001E6448" w:rsidRDefault="008918AF" w:rsidP="004C18A5">
      <w:pPr>
        <w:numPr>
          <w:ilvl w:val="0"/>
          <w:numId w:val="2"/>
        </w:numPr>
        <w:jc w:val="center"/>
        <w:rPr>
          <w:b/>
          <w:bCs/>
          <w:lang w:val="ro-RO"/>
        </w:rPr>
      </w:pPr>
      <w:r w:rsidRPr="001E6448">
        <w:rPr>
          <w:b/>
          <w:bCs/>
          <w:lang w:val="ro-RO"/>
        </w:rPr>
        <w:t>Atribuţiile şi drepturile Consiliului</w:t>
      </w:r>
    </w:p>
    <w:p w:rsidR="008918AF" w:rsidRDefault="008918AF" w:rsidP="008918AF">
      <w:pPr>
        <w:ind w:left="1080"/>
        <w:rPr>
          <w:b/>
          <w:bCs/>
          <w:lang w:val="ro-RO"/>
        </w:rPr>
      </w:pPr>
    </w:p>
    <w:p w:rsidR="00B54436" w:rsidRPr="001E6448" w:rsidRDefault="00B54436" w:rsidP="00B54436">
      <w:pPr>
        <w:numPr>
          <w:ilvl w:val="0"/>
          <w:numId w:val="12"/>
        </w:numPr>
        <w:ind w:left="709"/>
        <w:jc w:val="both"/>
        <w:rPr>
          <w:lang w:val="ro-RO"/>
        </w:rPr>
      </w:pPr>
      <w:r w:rsidRPr="001E6448">
        <w:rPr>
          <w:lang w:val="ro-RO"/>
        </w:rPr>
        <w:t xml:space="preserve">Consiliul coordonator național în domeniul învăţămîntului </w:t>
      </w:r>
      <w:r>
        <w:rPr>
          <w:lang w:val="ro-RO"/>
        </w:rPr>
        <w:t xml:space="preserve">profesional </w:t>
      </w:r>
      <w:r w:rsidRPr="001E6448">
        <w:rPr>
          <w:lang w:val="ro-RO"/>
        </w:rPr>
        <w:t>tehnic</w:t>
      </w:r>
      <w:r>
        <w:rPr>
          <w:lang w:val="ro-RO"/>
        </w:rPr>
        <w:t xml:space="preserve"> are următoarele competențe</w:t>
      </w:r>
      <w:r w:rsidRPr="001E6448">
        <w:rPr>
          <w:lang w:val="ro-RO"/>
        </w:rPr>
        <w:t xml:space="preserve">: </w:t>
      </w:r>
    </w:p>
    <w:p w:rsidR="00B54436" w:rsidRPr="001E6448" w:rsidRDefault="0005647B" w:rsidP="0005647B">
      <w:pPr>
        <w:numPr>
          <w:ilvl w:val="0"/>
          <w:numId w:val="17"/>
        </w:numPr>
        <w:tabs>
          <w:tab w:val="left" w:pos="1560"/>
        </w:tabs>
        <w:spacing w:line="276" w:lineRule="auto"/>
        <w:jc w:val="both"/>
        <w:rPr>
          <w:lang w:val="ro-RO"/>
        </w:rPr>
      </w:pPr>
      <w:r>
        <w:rPr>
          <w:lang w:val="ro-RO"/>
        </w:rPr>
        <w:t>c</w:t>
      </w:r>
      <w:r w:rsidR="00B54436" w:rsidRPr="001E6448">
        <w:rPr>
          <w:lang w:val="ro-RO"/>
        </w:rPr>
        <w:t>oordona</w:t>
      </w:r>
      <w:r>
        <w:rPr>
          <w:lang w:val="ro-RO"/>
        </w:rPr>
        <w:t>re a</w:t>
      </w:r>
      <w:r w:rsidR="00B54436" w:rsidRPr="001E6448">
        <w:rPr>
          <w:lang w:val="ro-RO"/>
        </w:rPr>
        <w:t xml:space="preserve"> procesul</w:t>
      </w:r>
      <w:r>
        <w:rPr>
          <w:lang w:val="ro-RO"/>
        </w:rPr>
        <w:t>ui</w:t>
      </w:r>
      <w:r w:rsidR="00B54436" w:rsidRPr="001E6448">
        <w:rPr>
          <w:lang w:val="ro-RO"/>
        </w:rPr>
        <w:t xml:space="preserve"> de formulare, implementare, monitorizare, evaluare și revizuire a politicilor de reformare, dezvoltare şi modernizare a învăţămîntului </w:t>
      </w:r>
      <w:r w:rsidR="00B54436">
        <w:rPr>
          <w:lang w:val="ro-RO"/>
        </w:rPr>
        <w:t xml:space="preserve">profesional </w:t>
      </w:r>
      <w:r w:rsidR="00B54436" w:rsidRPr="001E6448">
        <w:rPr>
          <w:lang w:val="ro-RO"/>
        </w:rPr>
        <w:t xml:space="preserve">tehnic în vederea racordării la necesităţile pieţei muncii; </w:t>
      </w:r>
    </w:p>
    <w:p w:rsidR="00B54436" w:rsidRPr="001E6448" w:rsidRDefault="00B54436" w:rsidP="0005647B">
      <w:pPr>
        <w:numPr>
          <w:ilvl w:val="0"/>
          <w:numId w:val="17"/>
        </w:numPr>
        <w:tabs>
          <w:tab w:val="left" w:pos="1560"/>
        </w:tabs>
        <w:spacing w:line="276" w:lineRule="auto"/>
        <w:jc w:val="both"/>
        <w:rPr>
          <w:lang w:val="ro-RO"/>
        </w:rPr>
      </w:pPr>
      <w:r w:rsidRPr="001E6448">
        <w:rPr>
          <w:lang w:val="ro-RO"/>
        </w:rPr>
        <w:lastRenderedPageBreak/>
        <w:t>înainta</w:t>
      </w:r>
      <w:r w:rsidR="0005647B">
        <w:rPr>
          <w:lang w:val="ro-RO"/>
        </w:rPr>
        <w:t>re de</w:t>
      </w:r>
      <w:r w:rsidRPr="001E6448">
        <w:rPr>
          <w:lang w:val="ro-RO"/>
        </w:rPr>
        <w:t xml:space="preserve"> recomandări şi propuneri privind consolidarea parteneriatului între instituţiile de învățămînt </w:t>
      </w:r>
      <w:r>
        <w:rPr>
          <w:lang w:val="ro-RO"/>
        </w:rPr>
        <w:t>profesional tehnic</w:t>
      </w:r>
      <w:r w:rsidRPr="001E6448">
        <w:rPr>
          <w:lang w:val="ro-RO"/>
        </w:rPr>
        <w:t xml:space="preserve"> şi mediul economic, inclusiv modernizarea instituțiilor de învăţămînt </w:t>
      </w:r>
      <w:r>
        <w:rPr>
          <w:lang w:val="ro-RO"/>
        </w:rPr>
        <w:t>profesional tehnic</w:t>
      </w:r>
      <w:r w:rsidRPr="001E6448">
        <w:rPr>
          <w:lang w:val="ro-RO"/>
        </w:rPr>
        <w:t xml:space="preserve">, conținutului programelor de studii, standardelor educaționale, sistemului de evaluare și certificare a calificărilor acordate în cadrul procesului de învăţămînt </w:t>
      </w:r>
      <w:r>
        <w:rPr>
          <w:lang w:val="ro-RO"/>
        </w:rPr>
        <w:t>profesional tehnic</w:t>
      </w:r>
      <w:r w:rsidRPr="001E6448">
        <w:rPr>
          <w:lang w:val="ro-RO"/>
        </w:rPr>
        <w:t xml:space="preserve">; </w:t>
      </w:r>
    </w:p>
    <w:p w:rsidR="00B54436" w:rsidRPr="001E6448" w:rsidRDefault="0005647B" w:rsidP="0005647B">
      <w:pPr>
        <w:numPr>
          <w:ilvl w:val="0"/>
          <w:numId w:val="17"/>
        </w:numPr>
        <w:tabs>
          <w:tab w:val="left" w:pos="1560"/>
        </w:tabs>
        <w:spacing w:line="276" w:lineRule="auto"/>
        <w:jc w:val="both"/>
        <w:rPr>
          <w:lang w:val="ro-RO"/>
        </w:rPr>
      </w:pPr>
      <w:r w:rsidRPr="001E6448">
        <w:rPr>
          <w:lang w:val="ro-RO"/>
        </w:rPr>
        <w:t>P</w:t>
      </w:r>
      <w:r w:rsidR="00B54436" w:rsidRPr="001E6448">
        <w:rPr>
          <w:lang w:val="ro-RO"/>
        </w:rPr>
        <w:t>romova</w:t>
      </w:r>
      <w:r>
        <w:rPr>
          <w:lang w:val="ro-RO"/>
        </w:rPr>
        <w:t>re a</w:t>
      </w:r>
      <w:r w:rsidR="00B54436" w:rsidRPr="001E6448">
        <w:rPr>
          <w:lang w:val="ro-RO"/>
        </w:rPr>
        <w:t xml:space="preserve"> colabor</w:t>
      </w:r>
      <w:r>
        <w:rPr>
          <w:lang w:val="ro-RO"/>
        </w:rPr>
        <w:t>ării</w:t>
      </w:r>
      <w:r w:rsidR="00B54436" w:rsidRPr="001E6448">
        <w:rPr>
          <w:lang w:val="ro-RO"/>
        </w:rPr>
        <w:t xml:space="preserve"> între ministere, alte autorităţi administrative centrale, patronate şi sindicate în vederea modernizării învăţămîntului </w:t>
      </w:r>
      <w:r w:rsidR="00B54436">
        <w:rPr>
          <w:lang w:val="ro-RO"/>
        </w:rPr>
        <w:t>profesional tehnic</w:t>
      </w:r>
      <w:r w:rsidR="00B54436" w:rsidRPr="001E6448">
        <w:rPr>
          <w:lang w:val="ro-RO"/>
        </w:rPr>
        <w:t xml:space="preserve">; </w:t>
      </w:r>
    </w:p>
    <w:p w:rsidR="00B54436" w:rsidRPr="001E6448" w:rsidRDefault="0005647B" w:rsidP="0005647B">
      <w:pPr>
        <w:numPr>
          <w:ilvl w:val="0"/>
          <w:numId w:val="17"/>
        </w:numPr>
        <w:tabs>
          <w:tab w:val="left" w:pos="1560"/>
        </w:tabs>
        <w:spacing w:line="276" w:lineRule="auto"/>
        <w:jc w:val="both"/>
        <w:rPr>
          <w:lang w:val="ro-RO"/>
        </w:rPr>
      </w:pPr>
      <w:r>
        <w:rPr>
          <w:lang w:val="ro-RO"/>
        </w:rPr>
        <w:t>m</w:t>
      </w:r>
      <w:r w:rsidR="00B54436" w:rsidRPr="001E6448">
        <w:rPr>
          <w:lang w:val="ro-RO"/>
        </w:rPr>
        <w:t>onitoriza</w:t>
      </w:r>
      <w:r>
        <w:rPr>
          <w:lang w:val="ro-RO"/>
        </w:rPr>
        <w:t>re și</w:t>
      </w:r>
      <w:r w:rsidR="00B54436" w:rsidRPr="001E6448">
        <w:rPr>
          <w:lang w:val="ro-RO"/>
        </w:rPr>
        <w:t xml:space="preserve"> realizare</w:t>
      </w:r>
      <w:r>
        <w:rPr>
          <w:lang w:val="ro-RO"/>
        </w:rPr>
        <w:t xml:space="preserve"> </w:t>
      </w:r>
      <w:r w:rsidR="00B54436" w:rsidRPr="001E6448">
        <w:rPr>
          <w:lang w:val="ro-RO"/>
        </w:rPr>
        <w:t xml:space="preserve">a reformelor în învăţămîntul </w:t>
      </w:r>
      <w:r w:rsidR="00B54436">
        <w:rPr>
          <w:lang w:val="ro-RO"/>
        </w:rPr>
        <w:t xml:space="preserve">profesional </w:t>
      </w:r>
      <w:r w:rsidR="00B54436" w:rsidRPr="001E6448">
        <w:rPr>
          <w:lang w:val="ro-RO"/>
        </w:rPr>
        <w:t xml:space="preserve">tehnic, din perspectiva instruirii, formării profesionale şi angajarea în cîmpul muncii a muncitorilor/specialiştilor calificaţi; </w:t>
      </w:r>
    </w:p>
    <w:p w:rsidR="00B54436" w:rsidRPr="001E6448" w:rsidRDefault="00B54436" w:rsidP="0005647B">
      <w:pPr>
        <w:numPr>
          <w:ilvl w:val="0"/>
          <w:numId w:val="17"/>
        </w:numPr>
        <w:tabs>
          <w:tab w:val="left" w:pos="1560"/>
        </w:tabs>
        <w:spacing w:line="276" w:lineRule="auto"/>
        <w:jc w:val="both"/>
        <w:rPr>
          <w:lang w:val="ro-RO"/>
        </w:rPr>
      </w:pPr>
      <w:r w:rsidRPr="001E6448">
        <w:rPr>
          <w:lang w:val="ro-RO"/>
        </w:rPr>
        <w:t>contribui</w:t>
      </w:r>
      <w:r w:rsidR="0005647B">
        <w:rPr>
          <w:lang w:val="ro-RO"/>
        </w:rPr>
        <w:t>re</w:t>
      </w:r>
      <w:r w:rsidRPr="001E6448">
        <w:rPr>
          <w:lang w:val="ro-RO"/>
        </w:rPr>
        <w:t xml:space="preserve"> la modernizarea bazei tehnice şi metodico-didactice a instituţiilor de învăţămînt </w:t>
      </w:r>
      <w:r>
        <w:rPr>
          <w:lang w:val="ro-RO"/>
        </w:rPr>
        <w:t xml:space="preserve">profesional </w:t>
      </w:r>
      <w:r w:rsidRPr="001E6448">
        <w:rPr>
          <w:lang w:val="ro-RO"/>
        </w:rPr>
        <w:t>tehnic;</w:t>
      </w:r>
    </w:p>
    <w:p w:rsidR="00B54436" w:rsidRPr="001E6448" w:rsidRDefault="00B54436" w:rsidP="0005647B">
      <w:pPr>
        <w:numPr>
          <w:ilvl w:val="0"/>
          <w:numId w:val="17"/>
        </w:numPr>
        <w:tabs>
          <w:tab w:val="left" w:pos="1560"/>
        </w:tabs>
        <w:spacing w:line="276" w:lineRule="auto"/>
        <w:jc w:val="both"/>
        <w:rPr>
          <w:lang w:val="ro-RO"/>
        </w:rPr>
      </w:pPr>
      <w:r w:rsidRPr="001E6448">
        <w:rPr>
          <w:lang w:val="ro-RO"/>
        </w:rPr>
        <w:t>contribui</w:t>
      </w:r>
      <w:r w:rsidR="0005647B">
        <w:rPr>
          <w:lang w:val="ro-RO"/>
        </w:rPr>
        <w:t>re</w:t>
      </w:r>
      <w:r w:rsidRPr="001E6448">
        <w:rPr>
          <w:lang w:val="ro-RO"/>
        </w:rPr>
        <w:t xml:space="preserve">, printr-o abordare participativă, la sporirea transparenței și relevanței reformelor în învăţămîntul </w:t>
      </w:r>
      <w:r>
        <w:rPr>
          <w:lang w:val="ro-RO"/>
        </w:rPr>
        <w:t xml:space="preserve">profesional </w:t>
      </w:r>
      <w:r w:rsidRPr="001E6448">
        <w:rPr>
          <w:lang w:val="ro-RO"/>
        </w:rPr>
        <w:t>tehnic.</w:t>
      </w:r>
    </w:p>
    <w:p w:rsidR="00B54436" w:rsidRPr="001E6448" w:rsidRDefault="00B54436" w:rsidP="008918AF">
      <w:pPr>
        <w:ind w:left="1080"/>
        <w:rPr>
          <w:b/>
          <w:bCs/>
          <w:lang w:val="ro-RO"/>
        </w:rPr>
      </w:pPr>
    </w:p>
    <w:p w:rsidR="008918AF" w:rsidRPr="001E6448" w:rsidRDefault="008918AF" w:rsidP="008F0762">
      <w:pPr>
        <w:numPr>
          <w:ilvl w:val="0"/>
          <w:numId w:val="12"/>
        </w:numPr>
        <w:ind w:left="709"/>
        <w:jc w:val="both"/>
        <w:rPr>
          <w:lang w:val="ro-RO"/>
        </w:rPr>
      </w:pPr>
      <w:r w:rsidRPr="001E6448">
        <w:rPr>
          <w:lang w:val="ro-RO"/>
        </w:rPr>
        <w:t xml:space="preserve">Pentru realizarea scopului său, Consiliul are </w:t>
      </w:r>
      <w:r w:rsidR="00291586" w:rsidRPr="001E6448">
        <w:rPr>
          <w:lang w:val="ro-RO"/>
        </w:rPr>
        <w:t>atribuții</w:t>
      </w:r>
      <w:r w:rsidRPr="001E6448">
        <w:rPr>
          <w:lang w:val="ro-RO"/>
        </w:rPr>
        <w:t>: de ordin economic</w:t>
      </w:r>
      <w:r w:rsidR="000D2610" w:rsidRPr="001E6448">
        <w:rPr>
          <w:lang w:val="ro-RO"/>
        </w:rPr>
        <w:t>,</w:t>
      </w:r>
      <w:r w:rsidRPr="001E6448">
        <w:rPr>
          <w:lang w:val="ro-RO"/>
        </w:rPr>
        <w:t xml:space="preserve"> educa</w:t>
      </w:r>
      <w:r w:rsidRPr="001E6448">
        <w:rPr>
          <w:rFonts w:ascii="Calibri" w:hAnsi="Calibri"/>
          <w:lang w:val="ro-RO"/>
        </w:rPr>
        <w:t>ț</w:t>
      </w:r>
      <w:r w:rsidRPr="001E6448">
        <w:rPr>
          <w:lang w:val="ro-RO"/>
        </w:rPr>
        <w:t>ional</w:t>
      </w:r>
      <w:r w:rsidR="000D2610" w:rsidRPr="001E6448">
        <w:rPr>
          <w:lang w:val="ro-RO"/>
        </w:rPr>
        <w:t xml:space="preserve"> și de asigurare a </w:t>
      </w:r>
      <w:r w:rsidR="00291586" w:rsidRPr="001E6448">
        <w:rPr>
          <w:lang w:val="ro-RO"/>
        </w:rPr>
        <w:t xml:space="preserve">transparenței și </w:t>
      </w:r>
      <w:r w:rsidR="000D2610" w:rsidRPr="001E6448">
        <w:rPr>
          <w:lang w:val="ro-RO"/>
        </w:rPr>
        <w:t>bunei guvernări</w:t>
      </w:r>
      <w:r w:rsidR="00F55C55" w:rsidRPr="001E6448">
        <w:rPr>
          <w:lang w:val="ro-RO"/>
        </w:rPr>
        <w:t>.</w:t>
      </w:r>
    </w:p>
    <w:p w:rsidR="008918AF" w:rsidRPr="001E6448" w:rsidRDefault="008918AF" w:rsidP="008F0762">
      <w:pPr>
        <w:ind w:left="709"/>
        <w:jc w:val="both"/>
        <w:rPr>
          <w:lang w:val="ro-RO"/>
        </w:rPr>
      </w:pPr>
    </w:p>
    <w:p w:rsidR="008918AF" w:rsidRPr="001E6448" w:rsidRDefault="006F70A7" w:rsidP="008F0762">
      <w:pPr>
        <w:numPr>
          <w:ilvl w:val="0"/>
          <w:numId w:val="12"/>
        </w:numPr>
        <w:ind w:left="709"/>
        <w:jc w:val="both"/>
        <w:rPr>
          <w:lang w:val="ro-RO"/>
        </w:rPr>
      </w:pPr>
      <w:r w:rsidRPr="001E6448">
        <w:rPr>
          <w:lang w:val="ro-RO"/>
        </w:rPr>
        <w:t>Atribuții</w:t>
      </w:r>
      <w:r w:rsidR="008918AF" w:rsidRPr="001E6448">
        <w:rPr>
          <w:lang w:val="ro-RO"/>
        </w:rPr>
        <w:t xml:space="preserve"> de ordin economic: </w:t>
      </w:r>
    </w:p>
    <w:p w:rsidR="00ED381A" w:rsidRPr="001E6448" w:rsidRDefault="00ED381A" w:rsidP="00912758">
      <w:pPr>
        <w:numPr>
          <w:ilvl w:val="0"/>
          <w:numId w:val="18"/>
        </w:numPr>
        <w:tabs>
          <w:tab w:val="left" w:pos="1560"/>
        </w:tabs>
        <w:spacing w:line="276" w:lineRule="auto"/>
        <w:jc w:val="both"/>
        <w:rPr>
          <w:lang w:val="ro-RO"/>
        </w:rPr>
      </w:pPr>
      <w:r w:rsidRPr="001E6448">
        <w:rPr>
          <w:lang w:val="ro-RO"/>
        </w:rPr>
        <w:t>identifică prioritățile de dezvoltare a economiei na</w:t>
      </w:r>
      <w:r w:rsidRPr="00912758">
        <w:rPr>
          <w:lang w:val="ro-RO"/>
        </w:rPr>
        <w:t>ț</w:t>
      </w:r>
      <w:r w:rsidRPr="001E6448">
        <w:rPr>
          <w:lang w:val="ro-RO"/>
        </w:rPr>
        <w:t xml:space="preserve">ionale și necesitățile de capacități </w:t>
      </w:r>
      <w:r w:rsidR="002D1046" w:rsidRPr="001E6448">
        <w:rPr>
          <w:lang w:val="ro-RO"/>
        </w:rPr>
        <w:t xml:space="preserve">tehnice şi </w:t>
      </w:r>
      <w:r w:rsidR="00020E7B" w:rsidRPr="001E6448">
        <w:rPr>
          <w:lang w:val="ro-RO"/>
        </w:rPr>
        <w:t>profesionale</w:t>
      </w:r>
      <w:r w:rsidRPr="001E6448">
        <w:rPr>
          <w:lang w:val="ro-RO"/>
        </w:rPr>
        <w:t xml:space="preserve"> care ar sprijini scopurile de dezvoltare economică pe termen scurt, mediu </w:t>
      </w:r>
      <w:r w:rsidRPr="00912758">
        <w:rPr>
          <w:lang w:val="ro-RO"/>
        </w:rPr>
        <w:t>ș</w:t>
      </w:r>
      <w:r w:rsidRPr="001E6448">
        <w:rPr>
          <w:lang w:val="ro-RO"/>
        </w:rPr>
        <w:t>i lung;</w:t>
      </w:r>
    </w:p>
    <w:p w:rsidR="008918AF" w:rsidRPr="001E6448" w:rsidRDefault="00020E7B" w:rsidP="00912758">
      <w:pPr>
        <w:numPr>
          <w:ilvl w:val="0"/>
          <w:numId w:val="18"/>
        </w:numPr>
        <w:tabs>
          <w:tab w:val="left" w:pos="1560"/>
        </w:tabs>
        <w:spacing w:line="276" w:lineRule="auto"/>
        <w:jc w:val="both"/>
        <w:rPr>
          <w:lang w:val="ro-RO"/>
        </w:rPr>
      </w:pPr>
      <w:r w:rsidRPr="001E6448">
        <w:rPr>
          <w:lang w:val="ro-RO"/>
        </w:rPr>
        <w:t>evaluează</w:t>
      </w:r>
      <w:r w:rsidR="008918AF" w:rsidRPr="001E6448">
        <w:rPr>
          <w:lang w:val="ro-RO"/>
        </w:rPr>
        <w:t xml:space="preserve"> cer</w:t>
      </w:r>
      <w:r w:rsidRPr="001E6448">
        <w:rPr>
          <w:lang w:val="ro-RO"/>
        </w:rPr>
        <w:t>erea</w:t>
      </w:r>
      <w:r w:rsidR="008918AF" w:rsidRPr="001E6448">
        <w:rPr>
          <w:lang w:val="ro-RO"/>
        </w:rPr>
        <w:t xml:space="preserve"> </w:t>
      </w:r>
      <w:r w:rsidRPr="001E6448">
        <w:rPr>
          <w:lang w:val="ro-RO"/>
        </w:rPr>
        <w:t xml:space="preserve">de resurse umane și calificări pe </w:t>
      </w:r>
      <w:r w:rsidR="008918AF" w:rsidRPr="001E6448">
        <w:rPr>
          <w:lang w:val="ro-RO"/>
        </w:rPr>
        <w:t>pia</w:t>
      </w:r>
      <w:r w:rsidR="008918AF" w:rsidRPr="00912758">
        <w:rPr>
          <w:lang w:val="ro-RO"/>
        </w:rPr>
        <w:t>ț</w:t>
      </w:r>
      <w:r w:rsidR="008918AF" w:rsidRPr="001E6448">
        <w:rPr>
          <w:lang w:val="ro-RO"/>
        </w:rPr>
        <w:t>a muncii</w:t>
      </w:r>
      <w:r w:rsidRPr="001E6448">
        <w:rPr>
          <w:lang w:val="ro-RO"/>
        </w:rPr>
        <w:t>,</w:t>
      </w:r>
      <w:r w:rsidR="008918AF" w:rsidRPr="001E6448">
        <w:rPr>
          <w:lang w:val="ro-RO"/>
        </w:rPr>
        <w:t xml:space="preserve"> pe sectoare</w:t>
      </w:r>
      <w:r w:rsidRPr="001E6448">
        <w:rPr>
          <w:lang w:val="ro-RO"/>
        </w:rPr>
        <w:t>le</w:t>
      </w:r>
      <w:r w:rsidR="008918AF" w:rsidRPr="001E6448">
        <w:rPr>
          <w:lang w:val="ro-RO"/>
        </w:rPr>
        <w:t xml:space="preserve"> economiei na</w:t>
      </w:r>
      <w:r w:rsidR="008918AF" w:rsidRPr="00912758">
        <w:rPr>
          <w:lang w:val="ro-RO"/>
        </w:rPr>
        <w:t>ț</w:t>
      </w:r>
      <w:r w:rsidR="008918AF" w:rsidRPr="001E6448">
        <w:rPr>
          <w:lang w:val="ro-RO"/>
        </w:rPr>
        <w:t>ionale;</w:t>
      </w:r>
    </w:p>
    <w:p w:rsidR="008918AF" w:rsidRPr="001E6448" w:rsidRDefault="00020E7B" w:rsidP="00912758">
      <w:pPr>
        <w:numPr>
          <w:ilvl w:val="0"/>
          <w:numId w:val="18"/>
        </w:numPr>
        <w:tabs>
          <w:tab w:val="left" w:pos="1560"/>
        </w:tabs>
        <w:spacing w:line="276" w:lineRule="auto"/>
        <w:jc w:val="both"/>
        <w:rPr>
          <w:lang w:val="ro-RO"/>
        </w:rPr>
      </w:pPr>
      <w:r w:rsidRPr="001E6448">
        <w:rPr>
          <w:lang w:val="ro-RO"/>
        </w:rPr>
        <w:t>formulează,</w:t>
      </w:r>
      <w:r w:rsidR="008918AF" w:rsidRPr="001E6448">
        <w:rPr>
          <w:lang w:val="ro-RO"/>
        </w:rPr>
        <w:t xml:space="preserve"> fa</w:t>
      </w:r>
      <w:r w:rsidR="008918AF" w:rsidRPr="00912758">
        <w:rPr>
          <w:lang w:val="ro-RO"/>
        </w:rPr>
        <w:t>ț</w:t>
      </w:r>
      <w:r w:rsidR="008918AF" w:rsidRPr="001E6448">
        <w:rPr>
          <w:lang w:val="ro-RO"/>
        </w:rPr>
        <w:t>ă de sistemul educa</w:t>
      </w:r>
      <w:r w:rsidR="008918AF" w:rsidRPr="00912758">
        <w:rPr>
          <w:lang w:val="ro-RO"/>
        </w:rPr>
        <w:t>ț</w:t>
      </w:r>
      <w:r w:rsidR="008918AF" w:rsidRPr="001E6448">
        <w:rPr>
          <w:lang w:val="ro-RO"/>
        </w:rPr>
        <w:t>ional,</w:t>
      </w:r>
      <w:r w:rsidRPr="001E6448">
        <w:rPr>
          <w:lang w:val="ro-RO"/>
        </w:rPr>
        <w:t xml:space="preserve"> cerințe</w:t>
      </w:r>
      <w:r w:rsidR="008918AF" w:rsidRPr="001E6448">
        <w:rPr>
          <w:lang w:val="ro-RO"/>
        </w:rPr>
        <w:t xml:space="preserve"> derivate din priorită</w:t>
      </w:r>
      <w:r w:rsidR="008918AF" w:rsidRPr="00912758">
        <w:rPr>
          <w:lang w:val="ro-RO"/>
        </w:rPr>
        <w:t>ț</w:t>
      </w:r>
      <w:r w:rsidR="008918AF" w:rsidRPr="001E6448">
        <w:rPr>
          <w:lang w:val="ro-RO"/>
        </w:rPr>
        <w:t>ile de dezvoltare economică;</w:t>
      </w:r>
    </w:p>
    <w:p w:rsidR="008918AF" w:rsidRPr="001E6448" w:rsidRDefault="008918AF" w:rsidP="00912758">
      <w:pPr>
        <w:numPr>
          <w:ilvl w:val="0"/>
          <w:numId w:val="18"/>
        </w:numPr>
        <w:tabs>
          <w:tab w:val="left" w:pos="1560"/>
        </w:tabs>
        <w:spacing w:line="276" w:lineRule="auto"/>
        <w:jc w:val="both"/>
        <w:rPr>
          <w:lang w:val="ro-RO"/>
        </w:rPr>
      </w:pPr>
      <w:r w:rsidRPr="001E6448">
        <w:rPr>
          <w:lang w:val="ro-RO"/>
        </w:rPr>
        <w:t xml:space="preserve"> facilitează comunicarea </w:t>
      </w:r>
      <w:r w:rsidR="00020E7B" w:rsidRPr="001E6448">
        <w:rPr>
          <w:lang w:val="ro-RO"/>
        </w:rPr>
        <w:t>î</w:t>
      </w:r>
      <w:r w:rsidRPr="001E6448">
        <w:rPr>
          <w:lang w:val="ro-RO"/>
        </w:rPr>
        <w:t>ntre agen</w:t>
      </w:r>
      <w:r w:rsidRPr="00912758">
        <w:rPr>
          <w:lang w:val="ro-RO"/>
        </w:rPr>
        <w:t>ț</w:t>
      </w:r>
      <w:r w:rsidRPr="001E6448">
        <w:rPr>
          <w:lang w:val="ro-RO"/>
        </w:rPr>
        <w:t xml:space="preserve">ii economici, patronate, </w:t>
      </w:r>
      <w:r w:rsidR="00BF0EA8" w:rsidRPr="001E6448">
        <w:rPr>
          <w:lang w:val="ro-RO"/>
        </w:rPr>
        <w:t>organizații</w:t>
      </w:r>
      <w:r w:rsidRPr="001E6448">
        <w:rPr>
          <w:lang w:val="ro-RO"/>
        </w:rPr>
        <w:t xml:space="preserve"> </w:t>
      </w:r>
      <w:r w:rsidR="00E90B06" w:rsidRPr="001E6448">
        <w:rPr>
          <w:lang w:val="ro-RO"/>
        </w:rPr>
        <w:t>obștești</w:t>
      </w:r>
      <w:r w:rsidRPr="001E6448">
        <w:rPr>
          <w:lang w:val="ro-RO"/>
        </w:rPr>
        <w:t xml:space="preserve"> profesionale </w:t>
      </w:r>
      <w:r w:rsidRPr="00912758">
        <w:rPr>
          <w:lang w:val="ro-RO"/>
        </w:rPr>
        <w:t>ș</w:t>
      </w:r>
      <w:r w:rsidRPr="001E6448">
        <w:rPr>
          <w:lang w:val="ro-RO"/>
        </w:rPr>
        <w:t>i structurile de învă</w:t>
      </w:r>
      <w:r w:rsidRPr="00912758">
        <w:rPr>
          <w:lang w:val="ro-RO"/>
        </w:rPr>
        <w:t>ț</w:t>
      </w:r>
      <w:r w:rsidRPr="001E6448">
        <w:rPr>
          <w:lang w:val="ro-RO"/>
        </w:rPr>
        <w:t>ămînt profesional;</w:t>
      </w:r>
    </w:p>
    <w:p w:rsidR="008918AF" w:rsidRPr="001E6448" w:rsidRDefault="008918AF" w:rsidP="00912758">
      <w:pPr>
        <w:numPr>
          <w:ilvl w:val="0"/>
          <w:numId w:val="18"/>
        </w:numPr>
        <w:tabs>
          <w:tab w:val="left" w:pos="1560"/>
        </w:tabs>
        <w:spacing w:line="276" w:lineRule="auto"/>
        <w:jc w:val="both"/>
        <w:rPr>
          <w:lang w:val="ro-RO"/>
        </w:rPr>
      </w:pPr>
      <w:r w:rsidRPr="001E6448">
        <w:rPr>
          <w:lang w:val="ro-RO"/>
        </w:rPr>
        <w:t xml:space="preserve">facilitează procesul de organizare </w:t>
      </w:r>
      <w:r w:rsidR="00020E7B" w:rsidRPr="001E6448">
        <w:rPr>
          <w:lang w:val="ro-RO"/>
        </w:rPr>
        <w:t xml:space="preserve">și desfășurare </w:t>
      </w:r>
      <w:r w:rsidRPr="001E6448">
        <w:rPr>
          <w:lang w:val="ro-RO"/>
        </w:rPr>
        <w:t>a stagiilor de practică;</w:t>
      </w:r>
    </w:p>
    <w:p w:rsidR="008918AF" w:rsidRPr="001E6448" w:rsidRDefault="00ED381A" w:rsidP="00912758">
      <w:pPr>
        <w:numPr>
          <w:ilvl w:val="0"/>
          <w:numId w:val="18"/>
        </w:numPr>
        <w:tabs>
          <w:tab w:val="left" w:pos="1560"/>
        </w:tabs>
        <w:spacing w:line="276" w:lineRule="auto"/>
        <w:jc w:val="both"/>
        <w:rPr>
          <w:lang w:val="ro-RO"/>
        </w:rPr>
      </w:pPr>
      <w:r w:rsidRPr="001E6448">
        <w:rPr>
          <w:lang w:val="ro-RO"/>
        </w:rPr>
        <w:t xml:space="preserve">oferă un cardru de incluziune și </w:t>
      </w:r>
      <w:r w:rsidR="008918AF" w:rsidRPr="001E6448">
        <w:rPr>
          <w:lang w:val="ro-RO"/>
        </w:rPr>
        <w:t>atrage</w:t>
      </w:r>
      <w:r w:rsidRPr="001E6448">
        <w:rPr>
          <w:lang w:val="ro-RO"/>
        </w:rPr>
        <w:t>re</w:t>
      </w:r>
      <w:r w:rsidR="008918AF" w:rsidRPr="001E6448">
        <w:rPr>
          <w:lang w:val="ro-RO"/>
        </w:rPr>
        <w:t xml:space="preserve"> </w:t>
      </w:r>
      <w:r w:rsidRPr="001E6448">
        <w:rPr>
          <w:lang w:val="ro-RO"/>
        </w:rPr>
        <w:t xml:space="preserve">a </w:t>
      </w:r>
      <w:r w:rsidR="008918AF" w:rsidRPr="001E6448">
        <w:rPr>
          <w:lang w:val="ro-RO"/>
        </w:rPr>
        <w:t>investitori</w:t>
      </w:r>
      <w:r w:rsidRPr="001E6448">
        <w:rPr>
          <w:lang w:val="ro-RO"/>
        </w:rPr>
        <w:t>lor</w:t>
      </w:r>
      <w:r w:rsidR="008918AF" w:rsidRPr="001E6448">
        <w:rPr>
          <w:lang w:val="ro-RO"/>
        </w:rPr>
        <w:t xml:space="preserve"> în proiecte de formare profesională care prezintă interes pentru economia na</w:t>
      </w:r>
      <w:r w:rsidR="008918AF" w:rsidRPr="00912758">
        <w:rPr>
          <w:lang w:val="ro-RO"/>
        </w:rPr>
        <w:t>ț</w:t>
      </w:r>
      <w:r w:rsidR="008918AF" w:rsidRPr="001E6448">
        <w:rPr>
          <w:lang w:val="ro-RO"/>
        </w:rPr>
        <w:t>ională;</w:t>
      </w:r>
    </w:p>
    <w:p w:rsidR="008918AF" w:rsidRPr="001E6448" w:rsidRDefault="008918AF" w:rsidP="00912758">
      <w:pPr>
        <w:numPr>
          <w:ilvl w:val="0"/>
          <w:numId w:val="18"/>
        </w:numPr>
        <w:tabs>
          <w:tab w:val="left" w:pos="1560"/>
        </w:tabs>
        <w:spacing w:line="276" w:lineRule="auto"/>
        <w:jc w:val="both"/>
        <w:rPr>
          <w:lang w:val="ro-RO"/>
        </w:rPr>
      </w:pPr>
      <w:r w:rsidRPr="001E6448">
        <w:rPr>
          <w:lang w:val="ro-RO"/>
        </w:rPr>
        <w:t xml:space="preserve">formulează recomandări de racordare a curriculei de profesionalizare </w:t>
      </w:r>
      <w:r w:rsidRPr="00912758">
        <w:rPr>
          <w:lang w:val="ro-RO"/>
        </w:rPr>
        <w:t>ș</w:t>
      </w:r>
      <w:r w:rsidRPr="001E6448">
        <w:rPr>
          <w:lang w:val="ro-RO"/>
        </w:rPr>
        <w:t>i promovează pilotarea proceselor de instruire în mediul economiei reale;</w:t>
      </w:r>
    </w:p>
    <w:p w:rsidR="008918AF" w:rsidRPr="001E6448" w:rsidRDefault="008918AF" w:rsidP="00912758">
      <w:pPr>
        <w:numPr>
          <w:ilvl w:val="0"/>
          <w:numId w:val="18"/>
        </w:numPr>
        <w:tabs>
          <w:tab w:val="left" w:pos="1701"/>
        </w:tabs>
        <w:spacing w:line="276" w:lineRule="auto"/>
        <w:jc w:val="both"/>
        <w:rPr>
          <w:lang w:val="ro-RO"/>
        </w:rPr>
      </w:pPr>
      <w:r w:rsidRPr="001E6448">
        <w:rPr>
          <w:lang w:val="ro-RO"/>
        </w:rPr>
        <w:t>facilitează integrarea tinerilor speciali</w:t>
      </w:r>
      <w:r w:rsidRPr="00912758">
        <w:rPr>
          <w:lang w:val="ro-RO"/>
        </w:rPr>
        <w:t>ș</w:t>
      </w:r>
      <w:r w:rsidRPr="001E6448">
        <w:rPr>
          <w:lang w:val="ro-RO"/>
        </w:rPr>
        <w:t>ti pe pia</w:t>
      </w:r>
      <w:r w:rsidRPr="00912758">
        <w:rPr>
          <w:lang w:val="ro-RO"/>
        </w:rPr>
        <w:t>ț</w:t>
      </w:r>
      <w:r w:rsidRPr="001E6448">
        <w:rPr>
          <w:lang w:val="ro-RO"/>
        </w:rPr>
        <w:t xml:space="preserve">a muncii, promovează dezvoltarea sistemului de </w:t>
      </w:r>
      <w:r w:rsidR="00020E7B" w:rsidRPr="001E6448">
        <w:rPr>
          <w:lang w:val="ro-RO"/>
        </w:rPr>
        <w:t>monitorizare</w:t>
      </w:r>
      <w:r w:rsidRPr="001E6448">
        <w:rPr>
          <w:lang w:val="ro-RO"/>
        </w:rPr>
        <w:t xml:space="preserve"> a traseului profesional al absolven</w:t>
      </w:r>
      <w:r w:rsidRPr="00912758">
        <w:rPr>
          <w:lang w:val="ro-RO"/>
        </w:rPr>
        <w:t>ț</w:t>
      </w:r>
      <w:r w:rsidRPr="001E6448">
        <w:rPr>
          <w:lang w:val="ro-RO"/>
        </w:rPr>
        <w:t>ilor învă</w:t>
      </w:r>
      <w:r w:rsidRPr="00912758">
        <w:rPr>
          <w:lang w:val="ro-RO"/>
        </w:rPr>
        <w:t>ț</w:t>
      </w:r>
      <w:r w:rsidRPr="001E6448">
        <w:rPr>
          <w:lang w:val="ro-RO"/>
        </w:rPr>
        <w:t>ămîntului profesional;</w:t>
      </w:r>
    </w:p>
    <w:p w:rsidR="008918AF" w:rsidRPr="001E6448" w:rsidRDefault="008918AF" w:rsidP="00912758">
      <w:pPr>
        <w:numPr>
          <w:ilvl w:val="0"/>
          <w:numId w:val="18"/>
        </w:numPr>
        <w:tabs>
          <w:tab w:val="left" w:pos="1560"/>
        </w:tabs>
        <w:spacing w:line="276" w:lineRule="auto"/>
        <w:jc w:val="both"/>
        <w:rPr>
          <w:lang w:val="ro-RO"/>
        </w:rPr>
      </w:pPr>
      <w:r w:rsidRPr="001E6448">
        <w:rPr>
          <w:lang w:val="ro-RO"/>
        </w:rPr>
        <w:t xml:space="preserve">promovează </w:t>
      </w:r>
      <w:r w:rsidR="00020E7B" w:rsidRPr="001E6448">
        <w:rPr>
          <w:lang w:val="ro-RO"/>
        </w:rPr>
        <w:t>competitivitatea, pe plan global</w:t>
      </w:r>
      <w:r w:rsidRPr="001E6448">
        <w:rPr>
          <w:lang w:val="ro-RO"/>
        </w:rPr>
        <w:t xml:space="preserve"> a for</w:t>
      </w:r>
      <w:r w:rsidRPr="00912758">
        <w:rPr>
          <w:lang w:val="ro-RO"/>
        </w:rPr>
        <w:t>ț</w:t>
      </w:r>
      <w:r w:rsidRPr="001E6448">
        <w:rPr>
          <w:lang w:val="ro-RO"/>
        </w:rPr>
        <w:t xml:space="preserve">ei de muncă formate în </w:t>
      </w:r>
      <w:r w:rsidRPr="00912758">
        <w:rPr>
          <w:lang w:val="ro-RO"/>
        </w:rPr>
        <w:t>ț</w:t>
      </w:r>
      <w:r w:rsidRPr="001E6448">
        <w:rPr>
          <w:lang w:val="ro-RO"/>
        </w:rPr>
        <w:t xml:space="preserve">ară </w:t>
      </w:r>
      <w:r w:rsidR="00020E7B" w:rsidRPr="001E6448">
        <w:rPr>
          <w:lang w:val="ro-RO"/>
        </w:rPr>
        <w:t>și justa remunerare pentru muncă</w:t>
      </w:r>
      <w:r w:rsidRPr="001E6448">
        <w:rPr>
          <w:lang w:val="ro-RO"/>
        </w:rPr>
        <w:t xml:space="preserve"> în cadrul economiei na</w:t>
      </w:r>
      <w:r w:rsidRPr="00912758">
        <w:rPr>
          <w:lang w:val="ro-RO"/>
        </w:rPr>
        <w:t>ț</w:t>
      </w:r>
      <w:r w:rsidRPr="001E6448">
        <w:rPr>
          <w:lang w:val="ro-RO"/>
        </w:rPr>
        <w:t>ionale;</w:t>
      </w:r>
    </w:p>
    <w:p w:rsidR="008918AF" w:rsidRPr="001E6448" w:rsidRDefault="008918AF" w:rsidP="00912758">
      <w:pPr>
        <w:numPr>
          <w:ilvl w:val="0"/>
          <w:numId w:val="18"/>
        </w:numPr>
        <w:tabs>
          <w:tab w:val="left" w:pos="1560"/>
        </w:tabs>
        <w:spacing w:line="276" w:lineRule="auto"/>
        <w:jc w:val="both"/>
        <w:rPr>
          <w:lang w:val="ro-RO"/>
        </w:rPr>
      </w:pPr>
      <w:r w:rsidRPr="001E6448">
        <w:rPr>
          <w:lang w:val="ro-RO"/>
        </w:rPr>
        <w:t>promovează activită</w:t>
      </w:r>
      <w:r w:rsidRPr="00912758">
        <w:rPr>
          <w:lang w:val="ro-RO"/>
        </w:rPr>
        <w:t>ț</w:t>
      </w:r>
      <w:r w:rsidRPr="001E6448">
        <w:rPr>
          <w:lang w:val="ro-RO"/>
        </w:rPr>
        <w:t xml:space="preserve">ile economice solicitate la nivel global </w:t>
      </w:r>
      <w:r w:rsidRPr="00912758">
        <w:rPr>
          <w:lang w:val="ro-RO"/>
        </w:rPr>
        <w:t>ș</w:t>
      </w:r>
      <w:r w:rsidRPr="001E6448">
        <w:rPr>
          <w:lang w:val="ro-RO"/>
        </w:rPr>
        <w:t>i formarea for</w:t>
      </w:r>
      <w:r w:rsidRPr="00912758">
        <w:rPr>
          <w:lang w:val="ro-RO"/>
        </w:rPr>
        <w:t>ț</w:t>
      </w:r>
      <w:r w:rsidRPr="001E6448">
        <w:rPr>
          <w:lang w:val="ro-RO"/>
        </w:rPr>
        <w:t>ei de muncă calificate cu ob</w:t>
      </w:r>
      <w:r w:rsidRPr="00912758">
        <w:rPr>
          <w:lang w:val="ro-RO"/>
        </w:rPr>
        <w:t>ț</w:t>
      </w:r>
      <w:r w:rsidRPr="001E6448">
        <w:rPr>
          <w:lang w:val="ro-RO"/>
        </w:rPr>
        <w:t xml:space="preserve">inerea </w:t>
      </w:r>
      <w:r w:rsidR="00020E7B" w:rsidRPr="001E6448">
        <w:rPr>
          <w:lang w:val="ro-RO"/>
        </w:rPr>
        <w:t xml:space="preserve">de </w:t>
      </w:r>
      <w:r w:rsidRPr="001E6448">
        <w:rPr>
          <w:lang w:val="ro-RO"/>
        </w:rPr>
        <w:t>beneficii la nivel na</w:t>
      </w:r>
      <w:r w:rsidRPr="00912758">
        <w:rPr>
          <w:lang w:val="ro-RO"/>
        </w:rPr>
        <w:t>ț</w:t>
      </w:r>
      <w:r w:rsidRPr="001E6448">
        <w:rPr>
          <w:lang w:val="ro-RO"/>
        </w:rPr>
        <w:t>ional;</w:t>
      </w:r>
    </w:p>
    <w:p w:rsidR="008918AF" w:rsidRPr="001E6448" w:rsidRDefault="008918AF" w:rsidP="00912758">
      <w:pPr>
        <w:numPr>
          <w:ilvl w:val="0"/>
          <w:numId w:val="18"/>
        </w:numPr>
        <w:tabs>
          <w:tab w:val="left" w:pos="1560"/>
        </w:tabs>
        <w:spacing w:line="276" w:lineRule="auto"/>
        <w:jc w:val="both"/>
        <w:rPr>
          <w:lang w:val="ro-RO"/>
        </w:rPr>
      </w:pPr>
      <w:r w:rsidRPr="001E6448">
        <w:rPr>
          <w:lang w:val="ro-RO"/>
        </w:rPr>
        <w:t>sus</w:t>
      </w:r>
      <w:r w:rsidRPr="00912758">
        <w:rPr>
          <w:lang w:val="ro-RO"/>
        </w:rPr>
        <w:t>ț</w:t>
      </w:r>
      <w:r w:rsidRPr="001E6448">
        <w:rPr>
          <w:lang w:val="ro-RO"/>
        </w:rPr>
        <w:t xml:space="preserve">ine </w:t>
      </w:r>
      <w:r w:rsidRPr="00912758">
        <w:rPr>
          <w:lang w:val="ro-RO"/>
        </w:rPr>
        <w:t>ș</w:t>
      </w:r>
      <w:r w:rsidRPr="001E6448">
        <w:rPr>
          <w:lang w:val="ro-RO"/>
        </w:rPr>
        <w:t>i facilitează activită</w:t>
      </w:r>
      <w:r w:rsidRPr="00912758">
        <w:rPr>
          <w:lang w:val="ro-RO"/>
        </w:rPr>
        <w:t>ț</w:t>
      </w:r>
      <w:r w:rsidRPr="001E6448">
        <w:rPr>
          <w:lang w:val="ro-RO"/>
        </w:rPr>
        <w:t>ii de dezvoltare a culturii organiza</w:t>
      </w:r>
      <w:r w:rsidRPr="00912758">
        <w:rPr>
          <w:lang w:val="ro-RO"/>
        </w:rPr>
        <w:t>ț</w:t>
      </w:r>
      <w:r w:rsidRPr="001E6448">
        <w:rPr>
          <w:lang w:val="ro-RO"/>
        </w:rPr>
        <w:t>ionale în cadrul comitetelor sectoriale, responsabile de anumite ramuri ale economiei na</w:t>
      </w:r>
      <w:r w:rsidRPr="00912758">
        <w:rPr>
          <w:lang w:val="ro-RO"/>
        </w:rPr>
        <w:t>ț</w:t>
      </w:r>
      <w:r w:rsidRPr="001E6448">
        <w:rPr>
          <w:lang w:val="ro-RO"/>
        </w:rPr>
        <w:t>ionale;</w:t>
      </w:r>
    </w:p>
    <w:p w:rsidR="008918AF" w:rsidRPr="001E6448" w:rsidRDefault="008918AF" w:rsidP="00912758">
      <w:pPr>
        <w:numPr>
          <w:ilvl w:val="0"/>
          <w:numId w:val="18"/>
        </w:numPr>
        <w:tabs>
          <w:tab w:val="left" w:pos="1560"/>
        </w:tabs>
        <w:spacing w:line="276" w:lineRule="auto"/>
        <w:jc w:val="both"/>
        <w:rPr>
          <w:lang w:val="ro-RO"/>
        </w:rPr>
      </w:pPr>
      <w:r w:rsidRPr="001E6448">
        <w:rPr>
          <w:lang w:val="ro-RO"/>
        </w:rPr>
        <w:t xml:space="preserve">alte </w:t>
      </w:r>
      <w:r w:rsidR="00BF0EA8" w:rsidRPr="001E6448">
        <w:rPr>
          <w:lang w:val="ro-RO"/>
        </w:rPr>
        <w:t>atribuții</w:t>
      </w:r>
      <w:r w:rsidRPr="001E6448">
        <w:rPr>
          <w:lang w:val="ro-RO"/>
        </w:rPr>
        <w:t xml:space="preserve"> relevante.</w:t>
      </w:r>
    </w:p>
    <w:p w:rsidR="008918AF" w:rsidRPr="001E6448" w:rsidRDefault="008918AF" w:rsidP="008918AF">
      <w:pPr>
        <w:jc w:val="both"/>
        <w:rPr>
          <w:lang w:val="ro-RO"/>
        </w:rPr>
      </w:pPr>
    </w:p>
    <w:p w:rsidR="008918AF" w:rsidRPr="001E6448" w:rsidRDefault="00BF0EA8" w:rsidP="004C1D0E">
      <w:pPr>
        <w:jc w:val="both"/>
        <w:rPr>
          <w:lang w:val="ro-RO"/>
        </w:rPr>
      </w:pPr>
      <w:r w:rsidRPr="001E6448">
        <w:rPr>
          <w:lang w:val="ro-RO"/>
        </w:rPr>
        <w:t>Atribuții</w:t>
      </w:r>
      <w:r w:rsidR="008918AF" w:rsidRPr="001E6448">
        <w:rPr>
          <w:lang w:val="ro-RO"/>
        </w:rPr>
        <w:t xml:space="preserve"> de ordin educa</w:t>
      </w:r>
      <w:r w:rsidR="008918AF" w:rsidRPr="001E6448">
        <w:rPr>
          <w:rFonts w:ascii="Calibri" w:hAnsi="Calibri"/>
          <w:lang w:val="ro-RO"/>
        </w:rPr>
        <w:t>ț</w:t>
      </w:r>
      <w:r w:rsidR="008918AF" w:rsidRPr="001E6448">
        <w:rPr>
          <w:lang w:val="ro-RO"/>
        </w:rPr>
        <w:t>ional:</w:t>
      </w:r>
    </w:p>
    <w:p w:rsidR="008918AF" w:rsidRPr="001E6448" w:rsidRDefault="00020E7B" w:rsidP="00912758">
      <w:pPr>
        <w:numPr>
          <w:ilvl w:val="0"/>
          <w:numId w:val="19"/>
        </w:numPr>
        <w:tabs>
          <w:tab w:val="left" w:pos="1560"/>
        </w:tabs>
        <w:spacing w:line="276" w:lineRule="auto"/>
        <w:jc w:val="both"/>
        <w:rPr>
          <w:lang w:val="ro-RO"/>
        </w:rPr>
      </w:pPr>
      <w:r w:rsidRPr="001E6448">
        <w:rPr>
          <w:lang w:val="ro-RO"/>
        </w:rPr>
        <w:t xml:space="preserve">identifică și </w:t>
      </w:r>
      <w:r w:rsidR="008918AF" w:rsidRPr="001E6448">
        <w:rPr>
          <w:lang w:val="ro-RO"/>
        </w:rPr>
        <w:t xml:space="preserve">examinează problemele şi </w:t>
      </w:r>
      <w:r w:rsidR="00E90B06" w:rsidRPr="001E6448">
        <w:rPr>
          <w:lang w:val="ro-RO"/>
        </w:rPr>
        <w:t>stabilește</w:t>
      </w:r>
      <w:r w:rsidR="008918AF" w:rsidRPr="001E6448">
        <w:rPr>
          <w:lang w:val="ro-RO"/>
        </w:rPr>
        <w:t xml:space="preserve">  </w:t>
      </w:r>
      <w:r w:rsidR="00E90B06" w:rsidRPr="001E6448">
        <w:rPr>
          <w:lang w:val="ro-RO"/>
        </w:rPr>
        <w:t>prioritățile</w:t>
      </w:r>
      <w:r w:rsidR="008918AF" w:rsidRPr="001E6448">
        <w:rPr>
          <w:lang w:val="ro-RO"/>
        </w:rPr>
        <w:t xml:space="preserve">  în domeniul dezvoltării </w:t>
      </w:r>
      <w:r w:rsidR="005773C0" w:rsidRPr="001E6448">
        <w:rPr>
          <w:lang w:val="ro-RO"/>
        </w:rPr>
        <w:t xml:space="preserve">învăţămîntului </w:t>
      </w:r>
      <w:r w:rsidR="00B54436">
        <w:rPr>
          <w:lang w:val="ro-RO"/>
        </w:rPr>
        <w:t xml:space="preserve">profesional </w:t>
      </w:r>
      <w:r w:rsidR="005773C0" w:rsidRPr="001E6448">
        <w:rPr>
          <w:lang w:val="ro-RO"/>
        </w:rPr>
        <w:t>tehnic</w:t>
      </w:r>
      <w:r w:rsidR="008918AF" w:rsidRPr="001E6448">
        <w:rPr>
          <w:lang w:val="ro-RO"/>
        </w:rPr>
        <w:t>;</w:t>
      </w:r>
    </w:p>
    <w:p w:rsidR="008918AF" w:rsidRPr="001E6448" w:rsidRDefault="008918AF" w:rsidP="00912758">
      <w:pPr>
        <w:numPr>
          <w:ilvl w:val="0"/>
          <w:numId w:val="19"/>
        </w:numPr>
        <w:tabs>
          <w:tab w:val="left" w:pos="1560"/>
        </w:tabs>
        <w:spacing w:line="276" w:lineRule="auto"/>
        <w:jc w:val="both"/>
        <w:rPr>
          <w:lang w:val="ro-RO"/>
        </w:rPr>
      </w:pPr>
      <w:r w:rsidRPr="001E6448">
        <w:rPr>
          <w:lang w:val="ro-RO"/>
        </w:rPr>
        <w:lastRenderedPageBreak/>
        <w:t xml:space="preserve">coordonează şi elaborează  </w:t>
      </w:r>
      <w:r w:rsidR="00BF0EA8" w:rsidRPr="001E6448">
        <w:rPr>
          <w:lang w:val="ro-RO"/>
        </w:rPr>
        <w:t>direcțiile</w:t>
      </w:r>
      <w:r w:rsidRPr="001E6448">
        <w:rPr>
          <w:lang w:val="ro-RO"/>
        </w:rPr>
        <w:t xml:space="preserve"> principale de dezvoltare </w:t>
      </w:r>
      <w:r w:rsidR="00E90B06" w:rsidRPr="001E6448">
        <w:rPr>
          <w:lang w:val="ro-RO"/>
        </w:rPr>
        <w:t>și</w:t>
      </w:r>
      <w:r w:rsidRPr="001E6448">
        <w:rPr>
          <w:lang w:val="ro-RO"/>
        </w:rPr>
        <w:t xml:space="preserve"> modernizare a învăţămîntului profesional în corespundere cu </w:t>
      </w:r>
      <w:r w:rsidR="00E90B06" w:rsidRPr="001E6448">
        <w:rPr>
          <w:lang w:val="ro-RO"/>
        </w:rPr>
        <w:t>necesitățile</w:t>
      </w:r>
      <w:r w:rsidRPr="001E6448">
        <w:rPr>
          <w:lang w:val="ro-RO"/>
        </w:rPr>
        <w:t xml:space="preserve"> </w:t>
      </w:r>
      <w:r w:rsidR="00E90B06" w:rsidRPr="001E6448">
        <w:rPr>
          <w:lang w:val="ro-RO"/>
        </w:rPr>
        <w:t>pieței</w:t>
      </w:r>
      <w:r w:rsidRPr="001E6448">
        <w:rPr>
          <w:lang w:val="ro-RO"/>
        </w:rPr>
        <w:t xml:space="preserve"> muncii;</w:t>
      </w:r>
    </w:p>
    <w:p w:rsidR="008918AF" w:rsidRPr="001E6448" w:rsidRDefault="008918AF" w:rsidP="00912758">
      <w:pPr>
        <w:numPr>
          <w:ilvl w:val="0"/>
          <w:numId w:val="19"/>
        </w:numPr>
        <w:tabs>
          <w:tab w:val="left" w:pos="1560"/>
        </w:tabs>
        <w:spacing w:line="276" w:lineRule="auto"/>
        <w:jc w:val="both"/>
        <w:rPr>
          <w:lang w:val="ro-RO"/>
        </w:rPr>
      </w:pPr>
      <w:r w:rsidRPr="001E6448">
        <w:rPr>
          <w:lang w:val="ro-RO"/>
        </w:rPr>
        <w:t xml:space="preserve">înaintează recomandări şi propuneri </w:t>
      </w:r>
      <w:r w:rsidR="00020E7B" w:rsidRPr="001E6448">
        <w:rPr>
          <w:lang w:val="ro-RO"/>
        </w:rPr>
        <w:t>privind</w:t>
      </w:r>
      <w:r w:rsidRPr="001E6448">
        <w:rPr>
          <w:lang w:val="ro-RO"/>
        </w:rPr>
        <w:t xml:space="preserve"> organizarea unor </w:t>
      </w:r>
      <w:r w:rsidR="00E90B06" w:rsidRPr="001E6448">
        <w:rPr>
          <w:lang w:val="ro-RO"/>
        </w:rPr>
        <w:t>instituții</w:t>
      </w:r>
      <w:r w:rsidRPr="001E6448">
        <w:rPr>
          <w:lang w:val="ro-RO"/>
        </w:rPr>
        <w:t xml:space="preserve"> de învăţămînt profesional noi şi/sau reorganizarea celor existente, consolidarea parteneriatului între </w:t>
      </w:r>
      <w:r w:rsidR="00E90B06" w:rsidRPr="001E6448">
        <w:rPr>
          <w:lang w:val="ro-RO"/>
        </w:rPr>
        <w:t>instituțiile</w:t>
      </w:r>
      <w:r w:rsidRPr="001E6448">
        <w:rPr>
          <w:lang w:val="ro-RO"/>
        </w:rPr>
        <w:t xml:space="preserve"> de învăţămînt profesional </w:t>
      </w:r>
      <w:r w:rsidR="00E90B06" w:rsidRPr="001E6448">
        <w:rPr>
          <w:lang w:val="ro-RO"/>
        </w:rPr>
        <w:t>și</w:t>
      </w:r>
      <w:r w:rsidRPr="001E6448">
        <w:rPr>
          <w:lang w:val="ro-RO"/>
        </w:rPr>
        <w:t xml:space="preserve"> </w:t>
      </w:r>
      <w:r w:rsidR="00E90B06" w:rsidRPr="001E6448">
        <w:rPr>
          <w:lang w:val="ro-RO"/>
        </w:rPr>
        <w:t>unitățile</w:t>
      </w:r>
      <w:r w:rsidRPr="001E6448">
        <w:rPr>
          <w:lang w:val="ro-RO"/>
        </w:rPr>
        <w:t xml:space="preserve"> economice;</w:t>
      </w:r>
    </w:p>
    <w:p w:rsidR="008918AF" w:rsidRPr="001E6448" w:rsidRDefault="008918AF" w:rsidP="00912758">
      <w:pPr>
        <w:numPr>
          <w:ilvl w:val="0"/>
          <w:numId w:val="19"/>
        </w:numPr>
        <w:tabs>
          <w:tab w:val="left" w:pos="1560"/>
        </w:tabs>
        <w:spacing w:line="276" w:lineRule="auto"/>
        <w:jc w:val="both"/>
        <w:rPr>
          <w:lang w:val="ro-RO"/>
        </w:rPr>
      </w:pPr>
      <w:r w:rsidRPr="001E6448">
        <w:rPr>
          <w:lang w:val="ro-RO"/>
        </w:rPr>
        <w:t xml:space="preserve">coordonează extinderea colaborării între ministere, alte </w:t>
      </w:r>
      <w:r w:rsidR="00E90B06" w:rsidRPr="001E6448">
        <w:rPr>
          <w:lang w:val="ro-RO"/>
        </w:rPr>
        <w:t>autorități</w:t>
      </w:r>
      <w:r w:rsidRPr="001E6448">
        <w:rPr>
          <w:lang w:val="ro-RO"/>
        </w:rPr>
        <w:t xml:space="preserve"> administrative centrale, patronat şi sindicate în vederea modernizării </w:t>
      </w:r>
      <w:r w:rsidR="005773C0" w:rsidRPr="001E6448">
        <w:rPr>
          <w:lang w:val="ro-RO"/>
        </w:rPr>
        <w:t xml:space="preserve">învăţămîntului </w:t>
      </w:r>
      <w:r w:rsidR="002543FF">
        <w:rPr>
          <w:lang w:val="ro-RO"/>
        </w:rPr>
        <w:t>profesional tehnic</w:t>
      </w:r>
      <w:r w:rsidRPr="001E6448">
        <w:rPr>
          <w:lang w:val="ro-RO"/>
        </w:rPr>
        <w:t>;</w:t>
      </w:r>
    </w:p>
    <w:p w:rsidR="008918AF" w:rsidRPr="001E6448" w:rsidRDefault="008918AF" w:rsidP="00912758">
      <w:pPr>
        <w:numPr>
          <w:ilvl w:val="0"/>
          <w:numId w:val="19"/>
        </w:numPr>
        <w:tabs>
          <w:tab w:val="left" w:pos="1560"/>
        </w:tabs>
        <w:spacing w:line="276" w:lineRule="auto"/>
        <w:jc w:val="both"/>
        <w:rPr>
          <w:lang w:val="ro-RO"/>
        </w:rPr>
      </w:pPr>
      <w:r w:rsidRPr="001E6448">
        <w:rPr>
          <w:lang w:val="ro-RO"/>
        </w:rPr>
        <w:t xml:space="preserve">monitorizează şi evaluează reformele în învăţămîntul profesional, examinează dările de seamă ale ministerelor de resort privind </w:t>
      </w:r>
      <w:r w:rsidR="00E90B06" w:rsidRPr="001E6448">
        <w:rPr>
          <w:lang w:val="ro-RO"/>
        </w:rPr>
        <w:t>contribuția</w:t>
      </w:r>
      <w:r w:rsidRPr="001E6448">
        <w:rPr>
          <w:lang w:val="ro-RO"/>
        </w:rPr>
        <w:t xml:space="preserve"> acestora la instruirea, pregătirea </w:t>
      </w:r>
      <w:r w:rsidR="00E90B06" w:rsidRPr="001E6448">
        <w:rPr>
          <w:lang w:val="ro-RO"/>
        </w:rPr>
        <w:t>și</w:t>
      </w:r>
      <w:r w:rsidRPr="001E6448">
        <w:rPr>
          <w:lang w:val="ro-RO"/>
        </w:rPr>
        <w:t xml:space="preserve"> angajarea în cîmpul muncii a muncitorilor si </w:t>
      </w:r>
      <w:r w:rsidR="00E90B06" w:rsidRPr="001E6448">
        <w:rPr>
          <w:lang w:val="ro-RO"/>
        </w:rPr>
        <w:t>specialiștilor</w:t>
      </w:r>
      <w:r w:rsidRPr="001E6448">
        <w:rPr>
          <w:lang w:val="ro-RO"/>
        </w:rPr>
        <w:t xml:space="preserve"> </w:t>
      </w:r>
      <w:r w:rsidR="00E90B06" w:rsidRPr="001E6448">
        <w:rPr>
          <w:lang w:val="ro-RO"/>
        </w:rPr>
        <w:t>calificați</w:t>
      </w:r>
      <w:r w:rsidRPr="001E6448">
        <w:rPr>
          <w:lang w:val="ro-RO"/>
        </w:rPr>
        <w:t>;</w:t>
      </w:r>
    </w:p>
    <w:p w:rsidR="008918AF" w:rsidRPr="001E6448" w:rsidRDefault="008918AF" w:rsidP="00912758">
      <w:pPr>
        <w:numPr>
          <w:ilvl w:val="0"/>
          <w:numId w:val="19"/>
        </w:numPr>
        <w:tabs>
          <w:tab w:val="left" w:pos="1560"/>
        </w:tabs>
        <w:spacing w:line="276" w:lineRule="auto"/>
        <w:jc w:val="both"/>
        <w:rPr>
          <w:lang w:val="ro-RO"/>
        </w:rPr>
      </w:pPr>
      <w:r w:rsidRPr="001E6448">
        <w:rPr>
          <w:lang w:val="ro-RO"/>
        </w:rPr>
        <w:t xml:space="preserve">contribuie la </w:t>
      </w:r>
      <w:r w:rsidR="00E90B06" w:rsidRPr="001E6448">
        <w:rPr>
          <w:lang w:val="ro-RO"/>
        </w:rPr>
        <w:t>perfecționarea</w:t>
      </w:r>
      <w:r w:rsidRPr="001E6448">
        <w:rPr>
          <w:lang w:val="ro-RO"/>
        </w:rPr>
        <w:t xml:space="preserve"> metodelor de evaluare statistică a </w:t>
      </w:r>
      <w:r w:rsidR="00E90B06" w:rsidRPr="001E6448">
        <w:rPr>
          <w:lang w:val="ro-RO"/>
        </w:rPr>
        <w:t>situației</w:t>
      </w:r>
      <w:r w:rsidRPr="001E6448">
        <w:rPr>
          <w:lang w:val="ro-RO"/>
        </w:rPr>
        <w:t xml:space="preserve"> din învăţămîntul profesional </w:t>
      </w:r>
      <w:r w:rsidR="00787ED6" w:rsidRPr="001E6448">
        <w:rPr>
          <w:lang w:val="ro-RO"/>
        </w:rPr>
        <w:t>din</w:t>
      </w:r>
      <w:r w:rsidRPr="001E6448">
        <w:rPr>
          <w:lang w:val="ro-RO"/>
        </w:rPr>
        <w:t xml:space="preserve"> perspectiva dezvoltării </w:t>
      </w:r>
      <w:r w:rsidR="00E90B06" w:rsidRPr="001E6448">
        <w:rPr>
          <w:lang w:val="ro-RO"/>
        </w:rPr>
        <w:t>pieței</w:t>
      </w:r>
      <w:r w:rsidRPr="001E6448">
        <w:rPr>
          <w:lang w:val="ro-RO"/>
        </w:rPr>
        <w:t xml:space="preserve"> muncii;</w:t>
      </w:r>
    </w:p>
    <w:p w:rsidR="008918AF" w:rsidRPr="001E6448" w:rsidRDefault="008918AF" w:rsidP="00912758">
      <w:pPr>
        <w:numPr>
          <w:ilvl w:val="0"/>
          <w:numId w:val="19"/>
        </w:numPr>
        <w:tabs>
          <w:tab w:val="left" w:pos="1560"/>
        </w:tabs>
        <w:spacing w:line="276" w:lineRule="auto"/>
        <w:jc w:val="both"/>
        <w:rPr>
          <w:lang w:val="ro-RO"/>
        </w:rPr>
      </w:pPr>
      <w:r w:rsidRPr="001E6448">
        <w:rPr>
          <w:lang w:val="ro-RO"/>
        </w:rPr>
        <w:t xml:space="preserve">contribuie la asigurarea şi retehnologizarea bazei metodico-didactice </w:t>
      </w:r>
      <w:r w:rsidR="00E90B06" w:rsidRPr="001E6448">
        <w:rPr>
          <w:lang w:val="ro-RO"/>
        </w:rPr>
        <w:t>și</w:t>
      </w:r>
      <w:r w:rsidRPr="001E6448">
        <w:rPr>
          <w:lang w:val="ro-RO"/>
        </w:rPr>
        <w:t xml:space="preserve"> tehnice a </w:t>
      </w:r>
      <w:r w:rsidR="00E90B06" w:rsidRPr="001E6448">
        <w:rPr>
          <w:lang w:val="ro-RO"/>
        </w:rPr>
        <w:t>unităților</w:t>
      </w:r>
      <w:r w:rsidRPr="001E6448">
        <w:rPr>
          <w:lang w:val="ro-RO"/>
        </w:rPr>
        <w:t xml:space="preserve"> de </w:t>
      </w:r>
      <w:r w:rsidR="00787ED6" w:rsidRPr="001E6448">
        <w:rPr>
          <w:lang w:val="ro-RO"/>
        </w:rPr>
        <w:t xml:space="preserve">învăţămînt </w:t>
      </w:r>
      <w:r w:rsidR="002543FF">
        <w:rPr>
          <w:lang w:val="ro-RO"/>
        </w:rPr>
        <w:t>profesional tehnic</w:t>
      </w:r>
      <w:r w:rsidRPr="001E6448">
        <w:rPr>
          <w:lang w:val="ro-RO"/>
        </w:rPr>
        <w:t>;</w:t>
      </w:r>
    </w:p>
    <w:p w:rsidR="008918AF" w:rsidRPr="001E6448" w:rsidRDefault="00787ED6" w:rsidP="00912758">
      <w:pPr>
        <w:numPr>
          <w:ilvl w:val="0"/>
          <w:numId w:val="19"/>
        </w:numPr>
        <w:tabs>
          <w:tab w:val="left" w:pos="1560"/>
          <w:tab w:val="left" w:pos="1701"/>
        </w:tabs>
        <w:spacing w:line="276" w:lineRule="auto"/>
        <w:jc w:val="both"/>
        <w:rPr>
          <w:lang w:val="ro-RO"/>
        </w:rPr>
      </w:pPr>
      <w:r w:rsidRPr="001E6448">
        <w:rPr>
          <w:lang w:val="ro-RO"/>
        </w:rPr>
        <w:t>direcționează</w:t>
      </w:r>
      <w:r w:rsidR="008918AF" w:rsidRPr="001E6448">
        <w:rPr>
          <w:lang w:val="ro-RO"/>
        </w:rPr>
        <w:t xml:space="preserve"> </w:t>
      </w:r>
      <w:r w:rsidR="00E90B06" w:rsidRPr="001E6448">
        <w:rPr>
          <w:lang w:val="ro-RO"/>
        </w:rPr>
        <w:t>asisten</w:t>
      </w:r>
      <w:r w:rsidRPr="001E6448">
        <w:rPr>
          <w:lang w:val="ro-RO"/>
        </w:rPr>
        <w:t>ț</w:t>
      </w:r>
      <w:r w:rsidR="00E90B06" w:rsidRPr="001E6448">
        <w:rPr>
          <w:lang w:val="ro-RO"/>
        </w:rPr>
        <w:t>a</w:t>
      </w:r>
      <w:r w:rsidR="008918AF" w:rsidRPr="001E6448">
        <w:rPr>
          <w:lang w:val="ro-RO"/>
        </w:rPr>
        <w:t xml:space="preserve"> tehnică oferită Republicii Moldova de către organismele </w:t>
      </w:r>
      <w:r w:rsidR="00E90B06" w:rsidRPr="001E6448">
        <w:rPr>
          <w:lang w:val="ro-RO"/>
        </w:rPr>
        <w:t>internaționale</w:t>
      </w:r>
      <w:r w:rsidR="008918AF" w:rsidRPr="001E6448">
        <w:rPr>
          <w:lang w:val="ro-RO"/>
        </w:rPr>
        <w:t xml:space="preserve"> şi alte state spre </w:t>
      </w:r>
      <w:r w:rsidR="00E90B06" w:rsidRPr="001E6448">
        <w:rPr>
          <w:lang w:val="ro-RO"/>
        </w:rPr>
        <w:t>necesitățile</w:t>
      </w:r>
      <w:r w:rsidR="008918AF" w:rsidRPr="001E6448">
        <w:rPr>
          <w:lang w:val="ro-RO"/>
        </w:rPr>
        <w:t xml:space="preserve"> prioritare ale învăţămîntului </w:t>
      </w:r>
      <w:r w:rsidR="002543FF">
        <w:rPr>
          <w:lang w:val="ro-RO"/>
        </w:rPr>
        <w:t>profesional tehnic</w:t>
      </w:r>
      <w:r w:rsidR="008918AF" w:rsidRPr="001E6448">
        <w:rPr>
          <w:lang w:val="ro-RO"/>
        </w:rPr>
        <w:t>;</w:t>
      </w:r>
    </w:p>
    <w:p w:rsidR="008918AF" w:rsidRPr="001E6448" w:rsidRDefault="008918AF" w:rsidP="00912758">
      <w:pPr>
        <w:numPr>
          <w:ilvl w:val="0"/>
          <w:numId w:val="19"/>
        </w:numPr>
        <w:tabs>
          <w:tab w:val="left" w:pos="1560"/>
        </w:tabs>
        <w:spacing w:line="276" w:lineRule="auto"/>
        <w:jc w:val="both"/>
        <w:rPr>
          <w:lang w:val="ro-RO"/>
        </w:rPr>
      </w:pPr>
      <w:r w:rsidRPr="001E6448">
        <w:rPr>
          <w:lang w:val="ro-RO"/>
        </w:rPr>
        <w:t xml:space="preserve">exercită alte </w:t>
      </w:r>
      <w:r w:rsidR="00E90B06" w:rsidRPr="001E6448">
        <w:rPr>
          <w:lang w:val="ro-RO"/>
        </w:rPr>
        <w:t>atribuții</w:t>
      </w:r>
      <w:r w:rsidRPr="001E6448">
        <w:rPr>
          <w:lang w:val="ro-RO"/>
        </w:rPr>
        <w:t xml:space="preserve"> </w:t>
      </w:r>
      <w:r w:rsidR="00E90B06" w:rsidRPr="001E6448">
        <w:rPr>
          <w:lang w:val="ro-RO"/>
        </w:rPr>
        <w:t>și</w:t>
      </w:r>
      <w:r w:rsidRPr="001E6448">
        <w:rPr>
          <w:lang w:val="ro-RO"/>
        </w:rPr>
        <w:t xml:space="preserve"> </w:t>
      </w:r>
      <w:r w:rsidR="00E90B06" w:rsidRPr="001E6448">
        <w:rPr>
          <w:lang w:val="ro-RO"/>
        </w:rPr>
        <w:t>obligații</w:t>
      </w:r>
      <w:r w:rsidRPr="001E6448">
        <w:rPr>
          <w:lang w:val="ro-RO"/>
        </w:rPr>
        <w:t xml:space="preserve"> în corespundere cu actele normative din domeniul de activitate.</w:t>
      </w:r>
    </w:p>
    <w:p w:rsidR="004C1D0E" w:rsidRPr="001E6448" w:rsidRDefault="004C1D0E" w:rsidP="004C1D0E">
      <w:pPr>
        <w:spacing w:line="276" w:lineRule="auto"/>
        <w:jc w:val="both"/>
        <w:rPr>
          <w:lang w:val="ro-RO"/>
        </w:rPr>
      </w:pPr>
    </w:p>
    <w:p w:rsidR="004C1D0E" w:rsidRPr="001E6448" w:rsidRDefault="004C1D0E" w:rsidP="004C1D0E">
      <w:pPr>
        <w:spacing w:line="276" w:lineRule="auto"/>
        <w:jc w:val="both"/>
        <w:rPr>
          <w:lang w:val="ro-RO"/>
        </w:rPr>
      </w:pPr>
      <w:r w:rsidRPr="001E6448">
        <w:rPr>
          <w:lang w:val="ro-RO"/>
        </w:rPr>
        <w:t>Atribuții în asigurarea transparenței și bunei guvernări în reforma învățămîntului profesional:</w:t>
      </w:r>
    </w:p>
    <w:p w:rsidR="004C1D0E" w:rsidRPr="001E6448" w:rsidRDefault="004C1D0E" w:rsidP="00912758">
      <w:pPr>
        <w:numPr>
          <w:ilvl w:val="0"/>
          <w:numId w:val="20"/>
        </w:numPr>
        <w:tabs>
          <w:tab w:val="left" w:pos="1560"/>
        </w:tabs>
        <w:spacing w:line="276" w:lineRule="auto"/>
        <w:jc w:val="both"/>
        <w:rPr>
          <w:lang w:val="ro-RO"/>
        </w:rPr>
      </w:pPr>
      <w:r w:rsidRPr="001E6448">
        <w:rPr>
          <w:lang w:val="ro-RO"/>
        </w:rPr>
        <w:t xml:space="preserve">asigură incluziunea și participarea părților interesante relevante procesului de reformă a sistemului de </w:t>
      </w:r>
      <w:r w:rsidR="00EF1220" w:rsidRPr="001E6448">
        <w:rPr>
          <w:lang w:val="ro-RO"/>
        </w:rPr>
        <w:t xml:space="preserve">învăţămînt </w:t>
      </w:r>
      <w:r w:rsidR="002543FF">
        <w:rPr>
          <w:lang w:val="ro-RO"/>
        </w:rPr>
        <w:t>profesional tehnic</w:t>
      </w:r>
      <w:r w:rsidRPr="001E6448">
        <w:rPr>
          <w:lang w:val="ro-RO"/>
        </w:rPr>
        <w:t xml:space="preserve">, inclusiv autoritățile publice, partenerii sociali, reprezentați de sindicate și patronate, agenții economici și asociațiile lor, organizații ale societății civile și Consiliului Național pentru Participare, a reprezentanților instituțiilor </w:t>
      </w:r>
      <w:r w:rsidR="00787ED6" w:rsidRPr="001E6448">
        <w:rPr>
          <w:lang w:val="ro-RO"/>
        </w:rPr>
        <w:t xml:space="preserve">de </w:t>
      </w:r>
      <w:r w:rsidR="005773C0" w:rsidRPr="001E6448">
        <w:rPr>
          <w:lang w:val="ro-RO"/>
        </w:rPr>
        <w:t xml:space="preserve">învăţămînt </w:t>
      </w:r>
      <w:r w:rsidR="002543FF">
        <w:rPr>
          <w:lang w:val="ro-RO"/>
        </w:rPr>
        <w:t>profesional tehnic</w:t>
      </w:r>
      <w:r w:rsidR="00497B39" w:rsidRPr="001E6448">
        <w:rPr>
          <w:lang w:val="ro-RO"/>
        </w:rPr>
        <w:t xml:space="preserve"> în formularea, deliberarea, evaluarea și revizuirea politicilor de modernizare și reformare a sistemului de </w:t>
      </w:r>
      <w:r w:rsidR="00EF1220" w:rsidRPr="001E6448">
        <w:rPr>
          <w:lang w:val="ro-RO"/>
        </w:rPr>
        <w:t xml:space="preserve">învăţămînt </w:t>
      </w:r>
      <w:r w:rsidR="00B54436">
        <w:rPr>
          <w:lang w:val="ro-RO"/>
        </w:rPr>
        <w:t xml:space="preserve">profesional </w:t>
      </w:r>
      <w:r w:rsidR="00EF1220" w:rsidRPr="001E6448">
        <w:rPr>
          <w:lang w:val="ro-RO"/>
        </w:rPr>
        <w:t>tehnic</w:t>
      </w:r>
      <w:r w:rsidR="00497B39" w:rsidRPr="001E6448">
        <w:rPr>
          <w:lang w:val="ro-RO"/>
        </w:rPr>
        <w:t>;</w:t>
      </w:r>
    </w:p>
    <w:p w:rsidR="00F33514" w:rsidRPr="001E6448" w:rsidRDefault="00787ED6" w:rsidP="00912758">
      <w:pPr>
        <w:numPr>
          <w:ilvl w:val="0"/>
          <w:numId w:val="20"/>
        </w:numPr>
        <w:tabs>
          <w:tab w:val="left" w:pos="1560"/>
        </w:tabs>
        <w:spacing w:line="276" w:lineRule="auto"/>
        <w:jc w:val="both"/>
        <w:rPr>
          <w:lang w:val="ro-RO"/>
        </w:rPr>
      </w:pPr>
      <w:r w:rsidRPr="001E6448">
        <w:rPr>
          <w:lang w:val="ro-RO"/>
        </w:rPr>
        <w:t>asigură</w:t>
      </w:r>
      <w:r w:rsidR="00F33514" w:rsidRPr="001E6448">
        <w:rPr>
          <w:lang w:val="ro-RO"/>
        </w:rPr>
        <w:t xml:space="preserve"> </w:t>
      </w:r>
      <w:r w:rsidRPr="001E6448">
        <w:rPr>
          <w:lang w:val="ro-RO"/>
        </w:rPr>
        <w:t>ghidarea</w:t>
      </w:r>
      <w:r w:rsidR="00F33514" w:rsidRPr="001E6448">
        <w:rPr>
          <w:lang w:val="ro-RO"/>
        </w:rPr>
        <w:t xml:space="preserve"> strategică a procesului de reformă a învățămîntului </w:t>
      </w:r>
      <w:r w:rsidR="002543FF">
        <w:rPr>
          <w:lang w:val="ro-RO"/>
        </w:rPr>
        <w:t>profesional tehnic</w:t>
      </w:r>
      <w:r w:rsidR="00F33514" w:rsidRPr="001E6448">
        <w:rPr>
          <w:lang w:val="ro-RO"/>
        </w:rPr>
        <w:t xml:space="preserve"> prin promovarea</w:t>
      </w:r>
      <w:r w:rsidRPr="001E6448">
        <w:rPr>
          <w:lang w:val="ro-RO"/>
        </w:rPr>
        <w:t>,</w:t>
      </w:r>
      <w:r w:rsidR="00F33514" w:rsidRPr="001E6448">
        <w:rPr>
          <w:lang w:val="ro-RO"/>
        </w:rPr>
        <w:t xml:space="preserve"> pe agenda reformei</w:t>
      </w:r>
      <w:r w:rsidRPr="001E6448">
        <w:rPr>
          <w:lang w:val="ro-RO"/>
        </w:rPr>
        <w:t>,</w:t>
      </w:r>
      <w:r w:rsidR="00F33514" w:rsidRPr="001E6448">
        <w:rPr>
          <w:lang w:val="ro-RO"/>
        </w:rPr>
        <w:t xml:space="preserve"> a intereselor, societății și mediului de </w:t>
      </w:r>
      <w:r w:rsidRPr="001E6448">
        <w:rPr>
          <w:lang w:val="ro-RO"/>
        </w:rPr>
        <w:t>afaceri</w:t>
      </w:r>
      <w:r w:rsidR="00F33514" w:rsidRPr="001E6448">
        <w:rPr>
          <w:lang w:val="ro-RO"/>
        </w:rPr>
        <w:t xml:space="preserve">, sporind relevanța </w:t>
      </w:r>
      <w:r w:rsidR="00B93D0A" w:rsidRPr="001E6448">
        <w:rPr>
          <w:lang w:val="ro-RO"/>
        </w:rPr>
        <w:t>politicilor de reformare a învățămîntului profesional</w:t>
      </w:r>
      <w:r w:rsidR="00F33514" w:rsidRPr="001E6448">
        <w:rPr>
          <w:lang w:val="ro-RO"/>
        </w:rPr>
        <w:t>;</w:t>
      </w:r>
    </w:p>
    <w:p w:rsidR="00F33514" w:rsidRPr="001E6448" w:rsidRDefault="00787ED6" w:rsidP="00912758">
      <w:pPr>
        <w:numPr>
          <w:ilvl w:val="0"/>
          <w:numId w:val="20"/>
        </w:numPr>
        <w:tabs>
          <w:tab w:val="left" w:pos="1560"/>
        </w:tabs>
        <w:spacing w:line="276" w:lineRule="auto"/>
        <w:jc w:val="both"/>
        <w:rPr>
          <w:lang w:val="ro-RO"/>
        </w:rPr>
      </w:pPr>
      <w:r w:rsidRPr="001E6448">
        <w:rPr>
          <w:lang w:val="ro-RO"/>
        </w:rPr>
        <w:t>instituționalizează dialogul î</w:t>
      </w:r>
      <w:r w:rsidR="00F33514" w:rsidRPr="001E6448">
        <w:rPr>
          <w:lang w:val="ro-RO"/>
        </w:rPr>
        <w:t>ntre părțile interesate și afectate de politicile de reformare, sporind legitimitatea procesului de reformă</w:t>
      </w:r>
      <w:r w:rsidR="00F87AEA" w:rsidRPr="001E6448">
        <w:rPr>
          <w:lang w:val="ro-RO"/>
        </w:rPr>
        <w:t xml:space="preserve"> a sistemului de </w:t>
      </w:r>
      <w:r w:rsidR="00EF1220" w:rsidRPr="001E6448">
        <w:rPr>
          <w:lang w:val="ro-RO"/>
        </w:rPr>
        <w:t xml:space="preserve">învăţămînt </w:t>
      </w:r>
      <w:r w:rsidR="00B54436">
        <w:rPr>
          <w:lang w:val="ro-RO"/>
        </w:rPr>
        <w:t xml:space="preserve">profesional </w:t>
      </w:r>
      <w:r w:rsidR="00EF1220" w:rsidRPr="001E6448">
        <w:rPr>
          <w:lang w:val="ro-RO"/>
        </w:rPr>
        <w:t>tehnic</w:t>
      </w:r>
      <w:r w:rsidR="00F33514" w:rsidRPr="001E6448">
        <w:rPr>
          <w:lang w:val="ro-RO"/>
        </w:rPr>
        <w:t>;</w:t>
      </w:r>
    </w:p>
    <w:p w:rsidR="00497B39" w:rsidRPr="001E6448" w:rsidRDefault="00497B39" w:rsidP="00912758">
      <w:pPr>
        <w:numPr>
          <w:ilvl w:val="0"/>
          <w:numId w:val="20"/>
        </w:numPr>
        <w:tabs>
          <w:tab w:val="left" w:pos="1560"/>
        </w:tabs>
        <w:spacing w:line="276" w:lineRule="auto"/>
        <w:jc w:val="both"/>
        <w:rPr>
          <w:lang w:val="ro-RO"/>
        </w:rPr>
      </w:pPr>
      <w:r w:rsidRPr="001E6448">
        <w:rPr>
          <w:lang w:val="ro-RO"/>
        </w:rPr>
        <w:t xml:space="preserve">în </w:t>
      </w:r>
      <w:r w:rsidR="00C150A0" w:rsidRPr="001E6448">
        <w:rPr>
          <w:lang w:val="ro-RO"/>
        </w:rPr>
        <w:t>funcție</w:t>
      </w:r>
      <w:r w:rsidRPr="001E6448">
        <w:rPr>
          <w:lang w:val="ro-RO"/>
        </w:rPr>
        <w:t xml:space="preserve"> de problematica supusă dezbaterii</w:t>
      </w:r>
      <w:r w:rsidR="00C150A0" w:rsidRPr="001E6448">
        <w:rPr>
          <w:lang w:val="ro-RO"/>
        </w:rPr>
        <w:t xml:space="preserve"> și necesitate</w:t>
      </w:r>
      <w:r w:rsidRPr="001E6448">
        <w:rPr>
          <w:lang w:val="ro-RO"/>
        </w:rPr>
        <w:t xml:space="preserve">, </w:t>
      </w:r>
      <w:r w:rsidR="00C150A0" w:rsidRPr="001E6448">
        <w:rPr>
          <w:lang w:val="ro-RO"/>
        </w:rPr>
        <w:t>implică, ședințele</w:t>
      </w:r>
      <w:r w:rsidRPr="001E6448">
        <w:rPr>
          <w:lang w:val="ro-RO"/>
        </w:rPr>
        <w:t xml:space="preserve"> Consiliului, în calitate de </w:t>
      </w:r>
      <w:r w:rsidR="00C150A0" w:rsidRPr="001E6448">
        <w:rPr>
          <w:lang w:val="ro-RO"/>
        </w:rPr>
        <w:t>invitați</w:t>
      </w:r>
      <w:r w:rsidRPr="001E6448">
        <w:rPr>
          <w:lang w:val="ro-RO"/>
        </w:rPr>
        <w:t xml:space="preserve">, </w:t>
      </w:r>
      <w:r w:rsidR="00787ED6" w:rsidRPr="001E6448">
        <w:rPr>
          <w:lang w:val="ro-RO"/>
        </w:rPr>
        <w:t xml:space="preserve">cu </w:t>
      </w:r>
      <w:r w:rsidRPr="001E6448">
        <w:rPr>
          <w:lang w:val="ro-RO"/>
        </w:rPr>
        <w:t>drept de vot</w:t>
      </w:r>
      <w:r w:rsidR="00787ED6" w:rsidRPr="001E6448">
        <w:rPr>
          <w:lang w:val="ro-RO"/>
        </w:rPr>
        <w:t xml:space="preserve"> consultativ</w:t>
      </w:r>
      <w:r w:rsidRPr="001E6448">
        <w:rPr>
          <w:lang w:val="ro-RO"/>
        </w:rPr>
        <w:t xml:space="preserve">, </w:t>
      </w:r>
      <w:r w:rsidR="00C150A0" w:rsidRPr="001E6448">
        <w:rPr>
          <w:lang w:val="ro-RO"/>
        </w:rPr>
        <w:t>reprezentanți</w:t>
      </w:r>
      <w:r w:rsidRPr="001E6448">
        <w:rPr>
          <w:lang w:val="ro-RO"/>
        </w:rPr>
        <w:t xml:space="preserve"> ai altor </w:t>
      </w:r>
      <w:r w:rsidR="00C150A0" w:rsidRPr="001E6448">
        <w:rPr>
          <w:lang w:val="ro-RO"/>
        </w:rPr>
        <w:t>autorități</w:t>
      </w:r>
      <w:r w:rsidRPr="001E6448">
        <w:rPr>
          <w:lang w:val="ro-RO"/>
        </w:rPr>
        <w:t xml:space="preserve"> publice centrale, </w:t>
      </w:r>
      <w:r w:rsidR="00C150A0" w:rsidRPr="001E6448">
        <w:rPr>
          <w:lang w:val="ro-RO"/>
        </w:rPr>
        <w:t>organizații</w:t>
      </w:r>
      <w:r w:rsidRPr="001E6448">
        <w:rPr>
          <w:lang w:val="ro-RO"/>
        </w:rPr>
        <w:t xml:space="preserve"> necomerciale, mediul academic, parteneri de dezvoltare</w:t>
      </w:r>
      <w:r w:rsidR="00C150A0" w:rsidRPr="001E6448">
        <w:rPr>
          <w:lang w:val="ro-RO"/>
        </w:rPr>
        <w:t>. Incluziunea invitaților adiționali la ședințe</w:t>
      </w:r>
      <w:r w:rsidR="002D1046" w:rsidRPr="001E6448">
        <w:rPr>
          <w:lang w:val="ro-RO"/>
        </w:rPr>
        <w:t>le Consiliului va fi coordonată</w:t>
      </w:r>
      <w:r w:rsidR="00C150A0" w:rsidRPr="001E6448">
        <w:rPr>
          <w:lang w:val="ro-RO"/>
        </w:rPr>
        <w:t xml:space="preserve"> în prealabil cu membrii Consiliului</w:t>
      </w:r>
      <w:r w:rsidRPr="001E6448">
        <w:rPr>
          <w:lang w:val="ro-RO"/>
        </w:rPr>
        <w:t>;</w:t>
      </w:r>
    </w:p>
    <w:p w:rsidR="00497B39" w:rsidRPr="001E6448" w:rsidRDefault="00F33514" w:rsidP="00912758">
      <w:pPr>
        <w:numPr>
          <w:ilvl w:val="0"/>
          <w:numId w:val="20"/>
        </w:numPr>
        <w:tabs>
          <w:tab w:val="left" w:pos="1560"/>
        </w:tabs>
        <w:spacing w:line="276" w:lineRule="auto"/>
        <w:jc w:val="both"/>
        <w:rPr>
          <w:lang w:val="ro-RO"/>
        </w:rPr>
      </w:pPr>
      <w:r w:rsidRPr="001E6448">
        <w:rPr>
          <w:lang w:val="ro-RO"/>
        </w:rPr>
        <w:t>asigură monitorizarea</w:t>
      </w:r>
      <w:r w:rsidR="00F87AEA" w:rsidRPr="001E6448">
        <w:rPr>
          <w:lang w:val="ro-RO"/>
        </w:rPr>
        <w:t xml:space="preserve"> participativă și transparența procesului de reformă a sistemului de </w:t>
      </w:r>
      <w:r w:rsidR="00EF1220" w:rsidRPr="001E6448">
        <w:rPr>
          <w:lang w:val="ro-RO"/>
        </w:rPr>
        <w:t xml:space="preserve">învăţămînt </w:t>
      </w:r>
      <w:r w:rsidR="002543FF">
        <w:rPr>
          <w:lang w:val="ro-RO"/>
        </w:rPr>
        <w:t>profesional tehnic</w:t>
      </w:r>
      <w:r w:rsidRPr="001E6448">
        <w:rPr>
          <w:lang w:val="ro-RO"/>
        </w:rPr>
        <w:t xml:space="preserve"> </w:t>
      </w:r>
      <w:r w:rsidR="00F87AEA" w:rsidRPr="001E6448">
        <w:rPr>
          <w:lang w:val="ro-RO"/>
        </w:rPr>
        <w:t xml:space="preserve">prin asigurarea participării largi a părților interesate </w:t>
      </w:r>
      <w:r w:rsidR="00B93D0A" w:rsidRPr="001E6448">
        <w:rPr>
          <w:lang w:val="ro-RO"/>
        </w:rPr>
        <w:t xml:space="preserve">în formularea, deliberarea, monitorizarea, evaluarea și revizuirea politicilor de modernizare și reformare a sistemului de </w:t>
      </w:r>
      <w:r w:rsidR="00EF1220" w:rsidRPr="001E6448">
        <w:rPr>
          <w:lang w:val="ro-RO"/>
        </w:rPr>
        <w:t xml:space="preserve">învăţămînt </w:t>
      </w:r>
      <w:r w:rsidR="002543FF">
        <w:rPr>
          <w:lang w:val="ro-RO"/>
        </w:rPr>
        <w:t>profesional tehnic</w:t>
      </w:r>
      <w:r w:rsidR="00B93D0A" w:rsidRPr="001E6448">
        <w:rPr>
          <w:lang w:val="ro-RO"/>
        </w:rPr>
        <w:t>.</w:t>
      </w:r>
    </w:p>
    <w:p w:rsidR="008918AF" w:rsidRDefault="004C1D0E" w:rsidP="008918AF">
      <w:pPr>
        <w:ind w:left="720"/>
        <w:jc w:val="both"/>
        <w:rPr>
          <w:lang w:val="ro-RO"/>
        </w:rPr>
      </w:pPr>
      <w:r w:rsidRPr="001E6448">
        <w:rPr>
          <w:lang w:val="ro-RO"/>
        </w:rPr>
        <w:t xml:space="preserve"> </w:t>
      </w:r>
    </w:p>
    <w:p w:rsidR="008D4616" w:rsidRDefault="008D4616" w:rsidP="008918AF">
      <w:pPr>
        <w:ind w:left="720"/>
        <w:jc w:val="both"/>
        <w:rPr>
          <w:lang w:val="ro-RO"/>
        </w:rPr>
      </w:pPr>
    </w:p>
    <w:p w:rsidR="008D4616" w:rsidRPr="001E6448" w:rsidRDefault="008D4616" w:rsidP="008918AF">
      <w:pPr>
        <w:ind w:left="720"/>
        <w:jc w:val="both"/>
        <w:rPr>
          <w:lang w:val="ro-RO"/>
        </w:rPr>
      </w:pPr>
    </w:p>
    <w:p w:rsidR="008918AF" w:rsidRPr="001E6448" w:rsidRDefault="008918AF" w:rsidP="006F70A7">
      <w:pPr>
        <w:numPr>
          <w:ilvl w:val="0"/>
          <w:numId w:val="12"/>
        </w:numPr>
        <w:jc w:val="both"/>
        <w:rPr>
          <w:lang w:val="ro-RO"/>
        </w:rPr>
      </w:pPr>
      <w:r w:rsidRPr="001E6448">
        <w:rPr>
          <w:lang w:val="ro-RO"/>
        </w:rPr>
        <w:lastRenderedPageBreak/>
        <w:t>Consiliul are următoarele drepturi: </w:t>
      </w:r>
    </w:p>
    <w:p w:rsidR="008918AF" w:rsidRPr="001E6448" w:rsidRDefault="008918AF" w:rsidP="00912758">
      <w:pPr>
        <w:numPr>
          <w:ilvl w:val="0"/>
          <w:numId w:val="21"/>
        </w:numPr>
        <w:tabs>
          <w:tab w:val="left" w:pos="1560"/>
        </w:tabs>
        <w:spacing w:line="276" w:lineRule="auto"/>
        <w:jc w:val="both"/>
        <w:rPr>
          <w:lang w:val="ro-RO"/>
        </w:rPr>
      </w:pPr>
      <w:r w:rsidRPr="001E6448">
        <w:rPr>
          <w:lang w:val="ro-RO"/>
        </w:rPr>
        <w:t xml:space="preserve">propune crearea grupurilor de lucru </w:t>
      </w:r>
      <w:r w:rsidR="00E90B06" w:rsidRPr="001E6448">
        <w:rPr>
          <w:lang w:val="ro-RO"/>
        </w:rPr>
        <w:t>și</w:t>
      </w:r>
      <w:r w:rsidRPr="001E6448">
        <w:rPr>
          <w:lang w:val="ro-RO"/>
        </w:rPr>
        <w:t xml:space="preserve"> a comisiilor temporare, cu includerea în </w:t>
      </w:r>
      <w:r w:rsidR="00E90B06" w:rsidRPr="001E6448">
        <w:rPr>
          <w:lang w:val="ro-RO"/>
        </w:rPr>
        <w:t>componenta</w:t>
      </w:r>
      <w:r w:rsidRPr="001E6448">
        <w:rPr>
          <w:lang w:val="ro-RO"/>
        </w:rPr>
        <w:t xml:space="preserve"> lor a </w:t>
      </w:r>
      <w:r w:rsidR="00E90B06" w:rsidRPr="001E6448">
        <w:rPr>
          <w:lang w:val="ro-RO"/>
        </w:rPr>
        <w:t>specialiștilor</w:t>
      </w:r>
      <w:r w:rsidRPr="001E6448">
        <w:rPr>
          <w:lang w:val="ro-RO"/>
        </w:rPr>
        <w:t xml:space="preserve"> din cadrul </w:t>
      </w:r>
      <w:r w:rsidR="00E90B06" w:rsidRPr="001E6448">
        <w:rPr>
          <w:lang w:val="ro-RO"/>
        </w:rPr>
        <w:t>autorităților</w:t>
      </w:r>
      <w:r w:rsidRPr="001E6448">
        <w:rPr>
          <w:lang w:val="ro-RO"/>
        </w:rPr>
        <w:t xml:space="preserve"> publice centrale şi locale, </w:t>
      </w:r>
      <w:r w:rsidR="00E90B06" w:rsidRPr="001E6448">
        <w:rPr>
          <w:lang w:val="ro-RO"/>
        </w:rPr>
        <w:t>instituțiilor</w:t>
      </w:r>
      <w:r w:rsidRPr="001E6448">
        <w:rPr>
          <w:lang w:val="ro-RO"/>
        </w:rPr>
        <w:t xml:space="preserve"> de </w:t>
      </w:r>
      <w:r w:rsidR="00EF1220" w:rsidRPr="001E6448">
        <w:rPr>
          <w:lang w:val="ro-RO"/>
        </w:rPr>
        <w:t xml:space="preserve">învăţămînt </w:t>
      </w:r>
      <w:r w:rsidR="00B54436">
        <w:rPr>
          <w:lang w:val="ro-RO"/>
        </w:rPr>
        <w:t xml:space="preserve">profesional </w:t>
      </w:r>
      <w:r w:rsidR="00EF1220" w:rsidRPr="001E6448">
        <w:rPr>
          <w:lang w:val="ro-RO"/>
        </w:rPr>
        <w:t>tehnic</w:t>
      </w:r>
      <w:r w:rsidRPr="001E6448">
        <w:rPr>
          <w:lang w:val="ro-RO"/>
        </w:rPr>
        <w:t xml:space="preserve">, </w:t>
      </w:r>
      <w:r w:rsidR="00E90B06" w:rsidRPr="001E6448">
        <w:rPr>
          <w:lang w:val="ro-RO"/>
        </w:rPr>
        <w:t>organizațiilor</w:t>
      </w:r>
      <w:r w:rsidRPr="001E6448">
        <w:rPr>
          <w:lang w:val="ro-RO"/>
        </w:rPr>
        <w:t xml:space="preserve"> de profil, </w:t>
      </w:r>
      <w:r w:rsidR="00E90B06" w:rsidRPr="001E6448">
        <w:rPr>
          <w:lang w:val="ro-RO"/>
        </w:rPr>
        <w:t>agenților</w:t>
      </w:r>
      <w:r w:rsidR="008A1548" w:rsidRPr="001E6448">
        <w:rPr>
          <w:lang w:val="ro-RO"/>
        </w:rPr>
        <w:t xml:space="preserve"> economici, partenerilor sociali, </w:t>
      </w:r>
      <w:r w:rsidR="00787ED6" w:rsidRPr="001E6448">
        <w:rPr>
          <w:lang w:val="ro-RO"/>
        </w:rPr>
        <w:t>c</w:t>
      </w:r>
      <w:r w:rsidR="008A1548" w:rsidRPr="001E6448">
        <w:rPr>
          <w:lang w:val="ro-RO"/>
        </w:rPr>
        <w:t xml:space="preserve">omitetelor </w:t>
      </w:r>
      <w:r w:rsidR="00787ED6" w:rsidRPr="001E6448">
        <w:rPr>
          <w:lang w:val="ro-RO"/>
        </w:rPr>
        <w:t>s</w:t>
      </w:r>
      <w:r w:rsidR="008A1548" w:rsidRPr="001E6448">
        <w:rPr>
          <w:lang w:val="ro-RO"/>
        </w:rPr>
        <w:t>ectoriale</w:t>
      </w:r>
      <w:r w:rsidR="00893655" w:rsidRPr="001E6448">
        <w:rPr>
          <w:lang w:val="ro-RO"/>
        </w:rPr>
        <w:t>,</w:t>
      </w:r>
      <w:r w:rsidR="008A1548" w:rsidRPr="001E6448">
        <w:rPr>
          <w:lang w:val="ro-RO"/>
        </w:rPr>
        <w:t xml:space="preserve"> societății civile</w:t>
      </w:r>
      <w:r w:rsidR="00893655" w:rsidRPr="001E6448">
        <w:rPr>
          <w:lang w:val="ro-RO"/>
        </w:rPr>
        <w:t xml:space="preserve"> și experților,</w:t>
      </w:r>
      <w:r w:rsidRPr="001E6448">
        <w:rPr>
          <w:lang w:val="ro-RO"/>
        </w:rPr>
        <w:t xml:space="preserve"> pentru examinarea </w:t>
      </w:r>
      <w:r w:rsidR="00E90B06" w:rsidRPr="001E6448">
        <w:rPr>
          <w:lang w:val="ro-RO"/>
        </w:rPr>
        <w:t>și</w:t>
      </w:r>
      <w:r w:rsidRPr="001E6448">
        <w:rPr>
          <w:lang w:val="ro-RO"/>
        </w:rPr>
        <w:t xml:space="preserve"> realizarea unor </w:t>
      </w:r>
      <w:r w:rsidR="00E90B06" w:rsidRPr="001E6448">
        <w:rPr>
          <w:lang w:val="ro-RO"/>
        </w:rPr>
        <w:t>atribuții</w:t>
      </w:r>
      <w:r w:rsidRPr="001E6448">
        <w:rPr>
          <w:lang w:val="ro-RO"/>
        </w:rPr>
        <w:t xml:space="preserve"> concrete din domeniu;</w:t>
      </w:r>
    </w:p>
    <w:p w:rsidR="008918AF" w:rsidRPr="001E6448" w:rsidRDefault="008918AF" w:rsidP="00912758">
      <w:pPr>
        <w:numPr>
          <w:ilvl w:val="0"/>
          <w:numId w:val="21"/>
        </w:numPr>
        <w:tabs>
          <w:tab w:val="left" w:pos="1560"/>
        </w:tabs>
        <w:spacing w:line="276" w:lineRule="auto"/>
        <w:jc w:val="both"/>
        <w:rPr>
          <w:lang w:val="ro-RO"/>
        </w:rPr>
      </w:pPr>
      <w:r w:rsidRPr="001E6448">
        <w:rPr>
          <w:lang w:val="ro-RO"/>
        </w:rPr>
        <w:t>stabil</w:t>
      </w:r>
      <w:r w:rsidR="00787ED6" w:rsidRPr="001E6448">
        <w:rPr>
          <w:lang w:val="ro-RO"/>
        </w:rPr>
        <w:t>ește</w:t>
      </w:r>
      <w:r w:rsidRPr="001E6448">
        <w:rPr>
          <w:lang w:val="ro-RO"/>
        </w:rPr>
        <w:t xml:space="preserve"> </w:t>
      </w:r>
      <w:r w:rsidR="00E90B06" w:rsidRPr="001E6448">
        <w:rPr>
          <w:lang w:val="ro-RO"/>
        </w:rPr>
        <w:t>relații</w:t>
      </w:r>
      <w:r w:rsidRPr="001E6448">
        <w:rPr>
          <w:lang w:val="ro-RO"/>
        </w:rPr>
        <w:t xml:space="preserve"> de colaborare cu </w:t>
      </w:r>
      <w:r w:rsidR="00E90B06" w:rsidRPr="001E6448">
        <w:rPr>
          <w:lang w:val="ro-RO"/>
        </w:rPr>
        <w:t>instituții</w:t>
      </w:r>
      <w:r w:rsidRPr="001E6448">
        <w:rPr>
          <w:lang w:val="ro-RO"/>
        </w:rPr>
        <w:t xml:space="preserve"> şi </w:t>
      </w:r>
      <w:r w:rsidR="00E90B06" w:rsidRPr="001E6448">
        <w:rPr>
          <w:lang w:val="ro-RO"/>
        </w:rPr>
        <w:t>organizații</w:t>
      </w:r>
      <w:r w:rsidRPr="001E6448">
        <w:rPr>
          <w:lang w:val="ro-RO"/>
        </w:rPr>
        <w:t xml:space="preserve"> </w:t>
      </w:r>
      <w:r w:rsidR="00E90B06" w:rsidRPr="001E6448">
        <w:rPr>
          <w:lang w:val="ro-RO"/>
        </w:rPr>
        <w:t>internaționale</w:t>
      </w:r>
      <w:r w:rsidRPr="001E6448">
        <w:rPr>
          <w:lang w:val="ro-RO"/>
        </w:rPr>
        <w:t xml:space="preserve"> care activează în domeniul învă</w:t>
      </w:r>
      <w:r w:rsidRPr="00912758">
        <w:rPr>
          <w:lang w:val="ro-RO"/>
        </w:rPr>
        <w:t>ț</w:t>
      </w:r>
      <w:r w:rsidRPr="001E6448">
        <w:rPr>
          <w:lang w:val="ro-RO"/>
        </w:rPr>
        <w:t>ămîntului;</w:t>
      </w:r>
    </w:p>
    <w:p w:rsidR="008918AF" w:rsidRPr="001E6448" w:rsidRDefault="00787ED6" w:rsidP="00912758">
      <w:pPr>
        <w:numPr>
          <w:ilvl w:val="0"/>
          <w:numId w:val="21"/>
        </w:numPr>
        <w:tabs>
          <w:tab w:val="left" w:pos="1560"/>
        </w:tabs>
        <w:spacing w:line="276" w:lineRule="auto"/>
        <w:jc w:val="both"/>
        <w:rPr>
          <w:lang w:val="ro-RO"/>
        </w:rPr>
      </w:pPr>
      <w:r w:rsidRPr="001E6448">
        <w:rPr>
          <w:lang w:val="ro-RO"/>
        </w:rPr>
        <w:t>solicită</w:t>
      </w:r>
      <w:r w:rsidR="008918AF" w:rsidRPr="001E6448">
        <w:rPr>
          <w:lang w:val="ro-RO"/>
        </w:rPr>
        <w:t xml:space="preserve"> </w:t>
      </w:r>
      <w:r w:rsidR="00E90B06" w:rsidRPr="001E6448">
        <w:rPr>
          <w:lang w:val="ro-RO"/>
        </w:rPr>
        <w:t>informați</w:t>
      </w:r>
      <w:r w:rsidRPr="001E6448">
        <w:rPr>
          <w:lang w:val="ro-RO"/>
        </w:rPr>
        <w:t>i</w:t>
      </w:r>
      <w:r w:rsidR="008918AF" w:rsidRPr="001E6448">
        <w:rPr>
          <w:lang w:val="ro-RO"/>
        </w:rPr>
        <w:t xml:space="preserve"> relevant</w:t>
      </w:r>
      <w:r w:rsidRPr="001E6448">
        <w:rPr>
          <w:lang w:val="ro-RO"/>
        </w:rPr>
        <w:t>e</w:t>
      </w:r>
      <w:r w:rsidR="008918AF" w:rsidRPr="001E6448">
        <w:rPr>
          <w:lang w:val="ro-RO"/>
        </w:rPr>
        <w:t xml:space="preserve"> de la </w:t>
      </w:r>
      <w:r w:rsidR="006F70A7" w:rsidRPr="001E6448">
        <w:rPr>
          <w:lang w:val="ro-RO"/>
        </w:rPr>
        <w:t>instituțiile abilitate</w:t>
      </w:r>
      <w:r w:rsidR="008918AF" w:rsidRPr="001E6448">
        <w:rPr>
          <w:lang w:val="ro-RO"/>
        </w:rPr>
        <w:t>.</w:t>
      </w:r>
    </w:p>
    <w:p w:rsidR="008918AF" w:rsidRPr="001E6448" w:rsidRDefault="008918AF" w:rsidP="008918AF">
      <w:pPr>
        <w:jc w:val="center"/>
        <w:rPr>
          <w:b/>
          <w:bCs/>
          <w:lang w:val="ro-RO"/>
        </w:rPr>
      </w:pPr>
    </w:p>
    <w:p w:rsidR="008918AF" w:rsidRDefault="00AE549B" w:rsidP="0005647B">
      <w:pPr>
        <w:numPr>
          <w:ilvl w:val="0"/>
          <w:numId w:val="2"/>
        </w:numPr>
        <w:jc w:val="center"/>
        <w:rPr>
          <w:b/>
          <w:bCs/>
          <w:lang w:val="ro-RO"/>
        </w:rPr>
      </w:pPr>
      <w:r w:rsidRPr="001E6448">
        <w:rPr>
          <w:b/>
          <w:bCs/>
          <w:lang w:val="ro-RO"/>
        </w:rPr>
        <w:t>A</w:t>
      </w:r>
      <w:r w:rsidR="008918AF" w:rsidRPr="001E6448">
        <w:rPr>
          <w:b/>
          <w:bCs/>
          <w:lang w:val="ro-RO"/>
        </w:rPr>
        <w:t>ctivitatea Consiliului</w:t>
      </w:r>
    </w:p>
    <w:p w:rsidR="0005647B" w:rsidRPr="001E6448" w:rsidRDefault="0005647B" w:rsidP="0005647B">
      <w:pPr>
        <w:ind w:left="1080"/>
        <w:rPr>
          <w:b/>
          <w:bCs/>
          <w:lang w:val="ro-RO"/>
        </w:rPr>
      </w:pPr>
    </w:p>
    <w:p w:rsidR="0005647B" w:rsidRDefault="0005647B" w:rsidP="0005647B">
      <w:pPr>
        <w:numPr>
          <w:ilvl w:val="0"/>
          <w:numId w:val="12"/>
        </w:numPr>
        <w:ind w:left="709"/>
        <w:jc w:val="both"/>
        <w:rPr>
          <w:lang w:val="ro-RO"/>
        </w:rPr>
      </w:pPr>
      <w:r w:rsidRPr="001E6448">
        <w:rPr>
          <w:lang w:val="ro-RO"/>
        </w:rPr>
        <w:t xml:space="preserve">Consiliul este condus de preşedinte, care este asistat de un vice-preşedinte </w:t>
      </w:r>
      <w:r w:rsidRPr="001E6448">
        <w:rPr>
          <w:rFonts w:ascii="Calibri" w:hAnsi="Calibri"/>
          <w:lang w:val="ro-RO"/>
        </w:rPr>
        <w:t>ș</w:t>
      </w:r>
      <w:r w:rsidRPr="001E6448">
        <w:rPr>
          <w:lang w:val="ro-RO"/>
        </w:rPr>
        <w:t>i secretar.</w:t>
      </w:r>
    </w:p>
    <w:p w:rsidR="0005647B" w:rsidRPr="001E6448" w:rsidRDefault="0005647B" w:rsidP="0005647B">
      <w:pPr>
        <w:ind w:left="709"/>
        <w:jc w:val="both"/>
        <w:rPr>
          <w:lang w:val="ro-RO"/>
        </w:rPr>
      </w:pPr>
    </w:p>
    <w:p w:rsidR="0005647B" w:rsidRDefault="0005647B" w:rsidP="0005647B">
      <w:pPr>
        <w:numPr>
          <w:ilvl w:val="0"/>
          <w:numId w:val="12"/>
        </w:numPr>
        <w:ind w:left="709"/>
        <w:jc w:val="both"/>
        <w:rPr>
          <w:lang w:val="ro-RO"/>
        </w:rPr>
      </w:pPr>
      <w:r w:rsidRPr="001E6448">
        <w:rPr>
          <w:lang w:val="ro-RO"/>
        </w:rPr>
        <w:t>În absența lui, ședințele sunt prezidate de către vice-președinte.</w:t>
      </w:r>
    </w:p>
    <w:p w:rsidR="008918AF" w:rsidRPr="001E6448" w:rsidRDefault="008918AF" w:rsidP="0005647B">
      <w:pPr>
        <w:jc w:val="both"/>
        <w:rPr>
          <w:b/>
          <w:bCs/>
          <w:lang w:val="ro-RO"/>
        </w:rPr>
      </w:pPr>
    </w:p>
    <w:p w:rsidR="008918AF" w:rsidRPr="001E6448" w:rsidRDefault="00E90B06" w:rsidP="008F0762">
      <w:pPr>
        <w:numPr>
          <w:ilvl w:val="0"/>
          <w:numId w:val="12"/>
        </w:numPr>
        <w:ind w:left="709"/>
        <w:jc w:val="both"/>
        <w:rPr>
          <w:lang w:val="ro-RO"/>
        </w:rPr>
      </w:pPr>
      <w:r w:rsidRPr="001E6448">
        <w:rPr>
          <w:lang w:val="ro-RO"/>
        </w:rPr>
        <w:t>Președintele</w:t>
      </w:r>
      <w:r w:rsidR="008918AF" w:rsidRPr="001E6448">
        <w:rPr>
          <w:lang w:val="ro-RO"/>
        </w:rPr>
        <w:t xml:space="preserve"> Consiliului exercită următoarele </w:t>
      </w:r>
      <w:r w:rsidRPr="001E6448">
        <w:rPr>
          <w:lang w:val="ro-RO"/>
        </w:rPr>
        <w:t>funcții</w:t>
      </w:r>
      <w:r w:rsidR="008918AF" w:rsidRPr="001E6448">
        <w:rPr>
          <w:lang w:val="ro-RO"/>
        </w:rPr>
        <w:t>:</w:t>
      </w:r>
    </w:p>
    <w:p w:rsidR="008918AF" w:rsidRPr="001E6448" w:rsidRDefault="008918AF" w:rsidP="00912758">
      <w:pPr>
        <w:numPr>
          <w:ilvl w:val="0"/>
          <w:numId w:val="22"/>
        </w:numPr>
        <w:tabs>
          <w:tab w:val="left" w:pos="1560"/>
        </w:tabs>
        <w:spacing w:line="276" w:lineRule="auto"/>
        <w:jc w:val="both"/>
        <w:rPr>
          <w:lang w:val="ro-RO"/>
        </w:rPr>
      </w:pPr>
      <w:r w:rsidRPr="001E6448">
        <w:rPr>
          <w:lang w:val="ro-RO"/>
        </w:rPr>
        <w:t>conduce activitatea</w:t>
      </w:r>
      <w:r w:rsidR="00912758">
        <w:rPr>
          <w:lang w:val="ro-RO"/>
        </w:rPr>
        <w:t xml:space="preserve"> și asigură îndeplinirea atribuțiilor</w:t>
      </w:r>
      <w:r w:rsidRPr="001E6448">
        <w:rPr>
          <w:lang w:val="ro-RO"/>
        </w:rPr>
        <w:t xml:space="preserve"> Consiliului în coresp</w:t>
      </w:r>
      <w:r w:rsidR="00912758">
        <w:rPr>
          <w:lang w:val="ro-RO"/>
        </w:rPr>
        <w:t>undere cu prezentul Regulament;</w:t>
      </w:r>
    </w:p>
    <w:p w:rsidR="008918AF" w:rsidRPr="001E6448" w:rsidRDefault="00912758" w:rsidP="00912758">
      <w:pPr>
        <w:numPr>
          <w:ilvl w:val="0"/>
          <w:numId w:val="22"/>
        </w:numPr>
        <w:tabs>
          <w:tab w:val="left" w:pos="1560"/>
        </w:tabs>
        <w:spacing w:line="276" w:lineRule="auto"/>
        <w:jc w:val="both"/>
        <w:rPr>
          <w:lang w:val="ro-RO"/>
        </w:rPr>
      </w:pPr>
      <w:r>
        <w:rPr>
          <w:lang w:val="ro-RO"/>
        </w:rPr>
        <w:t>convoacă și prezidează ședințele Consiliului</w:t>
      </w:r>
      <w:r w:rsidR="008918AF" w:rsidRPr="001E6448">
        <w:rPr>
          <w:lang w:val="ro-RO"/>
        </w:rPr>
        <w:t>;</w:t>
      </w:r>
    </w:p>
    <w:p w:rsidR="008918AF" w:rsidRPr="001E6448" w:rsidRDefault="008918AF" w:rsidP="00912758">
      <w:pPr>
        <w:numPr>
          <w:ilvl w:val="0"/>
          <w:numId w:val="22"/>
        </w:numPr>
        <w:tabs>
          <w:tab w:val="left" w:pos="1560"/>
        </w:tabs>
        <w:spacing w:line="276" w:lineRule="auto"/>
        <w:jc w:val="both"/>
        <w:rPr>
          <w:lang w:val="ro-RO"/>
        </w:rPr>
      </w:pPr>
      <w:r w:rsidRPr="001E6448">
        <w:rPr>
          <w:lang w:val="ro-RO"/>
        </w:rPr>
        <w:t xml:space="preserve">aprobă ordinea de zi a </w:t>
      </w:r>
      <w:r w:rsidR="00E90B06" w:rsidRPr="001E6448">
        <w:rPr>
          <w:lang w:val="ro-RO"/>
        </w:rPr>
        <w:t>ședințelor</w:t>
      </w:r>
      <w:r w:rsidRPr="001E6448">
        <w:rPr>
          <w:lang w:val="ro-RO"/>
        </w:rPr>
        <w:t>;</w:t>
      </w:r>
    </w:p>
    <w:p w:rsidR="008918AF" w:rsidRPr="001E6448" w:rsidRDefault="008918AF" w:rsidP="00912758">
      <w:pPr>
        <w:numPr>
          <w:ilvl w:val="0"/>
          <w:numId w:val="22"/>
        </w:numPr>
        <w:tabs>
          <w:tab w:val="left" w:pos="1560"/>
        </w:tabs>
        <w:spacing w:line="276" w:lineRule="auto"/>
        <w:jc w:val="both"/>
        <w:rPr>
          <w:lang w:val="ro-RO"/>
        </w:rPr>
      </w:pPr>
      <w:r w:rsidRPr="001E6448">
        <w:rPr>
          <w:lang w:val="ro-RO"/>
        </w:rPr>
        <w:t xml:space="preserve">decide, cu votul </w:t>
      </w:r>
      <w:r w:rsidR="00E90B06" w:rsidRPr="001E6448">
        <w:rPr>
          <w:lang w:val="ro-RO"/>
        </w:rPr>
        <w:t>majorității</w:t>
      </w:r>
      <w:r w:rsidRPr="001E6448">
        <w:rPr>
          <w:lang w:val="ro-RO"/>
        </w:rPr>
        <w:t xml:space="preserve">, asupra chestiunilor examinate în limitele </w:t>
      </w:r>
      <w:r w:rsidR="00E90B06" w:rsidRPr="001E6448">
        <w:rPr>
          <w:lang w:val="ro-RO"/>
        </w:rPr>
        <w:t>competențelor</w:t>
      </w:r>
      <w:r w:rsidRPr="001E6448">
        <w:rPr>
          <w:lang w:val="ro-RO"/>
        </w:rPr>
        <w:t xml:space="preserve"> sale; </w:t>
      </w:r>
    </w:p>
    <w:p w:rsidR="008918AF" w:rsidRPr="001E6448" w:rsidRDefault="008918AF" w:rsidP="00912758">
      <w:pPr>
        <w:numPr>
          <w:ilvl w:val="0"/>
          <w:numId w:val="22"/>
        </w:numPr>
        <w:tabs>
          <w:tab w:val="left" w:pos="1560"/>
        </w:tabs>
        <w:spacing w:line="276" w:lineRule="auto"/>
        <w:jc w:val="both"/>
        <w:rPr>
          <w:lang w:val="ro-RO"/>
        </w:rPr>
      </w:pPr>
      <w:r w:rsidRPr="001E6448">
        <w:rPr>
          <w:lang w:val="ro-RO"/>
        </w:rPr>
        <w:t xml:space="preserve">exercită alte </w:t>
      </w:r>
      <w:r w:rsidR="00E90B06" w:rsidRPr="001E6448">
        <w:rPr>
          <w:lang w:val="ro-RO"/>
        </w:rPr>
        <w:t>atribuții</w:t>
      </w:r>
      <w:r w:rsidRPr="001E6448">
        <w:rPr>
          <w:lang w:val="ro-RO"/>
        </w:rPr>
        <w:t xml:space="preserve"> în conformitate cu prezentul Regulament.</w:t>
      </w:r>
    </w:p>
    <w:p w:rsidR="008918AF" w:rsidRPr="001E6448" w:rsidRDefault="008918AF" w:rsidP="008918AF">
      <w:pPr>
        <w:ind w:left="714"/>
        <w:jc w:val="both"/>
        <w:rPr>
          <w:lang w:val="ro-RO"/>
        </w:rPr>
      </w:pPr>
    </w:p>
    <w:p w:rsidR="0005647B" w:rsidRPr="001E6448" w:rsidRDefault="0005647B" w:rsidP="0005647B">
      <w:pPr>
        <w:numPr>
          <w:ilvl w:val="0"/>
          <w:numId w:val="12"/>
        </w:numPr>
        <w:ind w:left="709"/>
        <w:jc w:val="both"/>
        <w:rPr>
          <w:lang w:val="ro-RO"/>
        </w:rPr>
      </w:pPr>
      <w:r w:rsidRPr="001E6448">
        <w:rPr>
          <w:lang w:val="ro-RO"/>
        </w:rPr>
        <w:t>Consiliul dispune de un secretariat, asigurat de Ministerul Educației.</w:t>
      </w:r>
    </w:p>
    <w:p w:rsidR="008918AF" w:rsidRPr="001E6448" w:rsidRDefault="008918AF" w:rsidP="008F0762">
      <w:pPr>
        <w:ind w:left="709"/>
        <w:jc w:val="both"/>
        <w:rPr>
          <w:lang w:val="ro-RO"/>
        </w:rPr>
      </w:pPr>
    </w:p>
    <w:p w:rsidR="008918AF" w:rsidRDefault="008F0762" w:rsidP="008F0762">
      <w:pPr>
        <w:numPr>
          <w:ilvl w:val="0"/>
          <w:numId w:val="12"/>
        </w:numPr>
        <w:ind w:left="709"/>
        <w:jc w:val="both"/>
        <w:rPr>
          <w:lang w:val="ro-RO"/>
        </w:rPr>
      </w:pPr>
      <w:r w:rsidRPr="001E6448">
        <w:rPr>
          <w:lang w:val="ro-RO"/>
        </w:rPr>
        <w:t>S</w:t>
      </w:r>
      <w:r w:rsidR="008918AF" w:rsidRPr="001E6448">
        <w:rPr>
          <w:lang w:val="ro-RO"/>
        </w:rPr>
        <w:t xml:space="preserve">ecretarul </w:t>
      </w:r>
      <w:r w:rsidR="00787ED6" w:rsidRPr="001E6448">
        <w:rPr>
          <w:lang w:val="ro-RO"/>
        </w:rPr>
        <w:t xml:space="preserve">Consiliului </w:t>
      </w:r>
      <w:r w:rsidR="008918AF" w:rsidRPr="001E6448">
        <w:rPr>
          <w:lang w:val="ro-RO"/>
        </w:rPr>
        <w:t xml:space="preserve">organizează activitatea Consiliului şi asigură pregătirea materialelor pentru </w:t>
      </w:r>
      <w:r w:rsidR="00E90B06" w:rsidRPr="001E6448">
        <w:rPr>
          <w:lang w:val="ro-RO"/>
        </w:rPr>
        <w:t>ședințele</w:t>
      </w:r>
      <w:r w:rsidR="008918AF" w:rsidRPr="001E6448">
        <w:rPr>
          <w:lang w:val="ro-RO"/>
        </w:rPr>
        <w:t xml:space="preserve"> Consiliului, elaborează procesele-verbale ale </w:t>
      </w:r>
      <w:r w:rsidR="00E90B06" w:rsidRPr="001E6448">
        <w:rPr>
          <w:lang w:val="ro-RO"/>
        </w:rPr>
        <w:t>ședințelor</w:t>
      </w:r>
      <w:r w:rsidR="008918AF" w:rsidRPr="001E6448">
        <w:rPr>
          <w:lang w:val="ro-RO"/>
        </w:rPr>
        <w:t xml:space="preserve">, execută </w:t>
      </w:r>
      <w:r w:rsidR="00E90B06" w:rsidRPr="001E6448">
        <w:rPr>
          <w:lang w:val="ro-RO"/>
        </w:rPr>
        <w:t>dispozițiile</w:t>
      </w:r>
      <w:r w:rsidR="008918AF" w:rsidRPr="001E6448">
        <w:rPr>
          <w:lang w:val="ro-RO"/>
        </w:rPr>
        <w:t xml:space="preserve"> </w:t>
      </w:r>
      <w:r w:rsidR="00E90B06" w:rsidRPr="001E6448">
        <w:rPr>
          <w:lang w:val="ro-RO"/>
        </w:rPr>
        <w:t>președintelui</w:t>
      </w:r>
      <w:r w:rsidR="008918AF" w:rsidRPr="001E6448">
        <w:rPr>
          <w:lang w:val="ro-RO"/>
        </w:rPr>
        <w:t>, sau vice-</w:t>
      </w:r>
      <w:r w:rsidR="00E90B06" w:rsidRPr="001E6448">
        <w:rPr>
          <w:lang w:val="ro-RO"/>
        </w:rPr>
        <w:t>președintelui</w:t>
      </w:r>
      <w:r w:rsidR="008918AF" w:rsidRPr="001E6448">
        <w:rPr>
          <w:lang w:val="ro-RO"/>
        </w:rPr>
        <w:t xml:space="preserve"> Consiliului, conform </w:t>
      </w:r>
      <w:r w:rsidR="00787ED6" w:rsidRPr="001E6448">
        <w:rPr>
          <w:lang w:val="ro-RO"/>
        </w:rPr>
        <w:t>funcțiilor</w:t>
      </w:r>
      <w:r w:rsidR="00E90B06" w:rsidRPr="001E6448">
        <w:rPr>
          <w:lang w:val="ro-RO"/>
        </w:rPr>
        <w:t xml:space="preserve"> Consiliului</w:t>
      </w:r>
      <w:r w:rsidR="008918AF" w:rsidRPr="001E6448">
        <w:rPr>
          <w:lang w:val="ro-RO"/>
        </w:rPr>
        <w:t xml:space="preserve">, elaborează rapoarte şi </w:t>
      </w:r>
      <w:r w:rsidR="00E90B06" w:rsidRPr="001E6448">
        <w:rPr>
          <w:lang w:val="ro-RO"/>
        </w:rPr>
        <w:t>informații</w:t>
      </w:r>
      <w:r w:rsidR="008918AF" w:rsidRPr="001E6448">
        <w:rPr>
          <w:lang w:val="ro-RO"/>
        </w:rPr>
        <w:t xml:space="preserve"> în limitele </w:t>
      </w:r>
      <w:r w:rsidR="00E90B06" w:rsidRPr="001E6448">
        <w:rPr>
          <w:lang w:val="ro-RO"/>
        </w:rPr>
        <w:t>competențelor</w:t>
      </w:r>
      <w:r w:rsidR="008918AF" w:rsidRPr="001E6448">
        <w:rPr>
          <w:lang w:val="ro-RO"/>
        </w:rPr>
        <w:t xml:space="preserve"> sale, </w:t>
      </w:r>
      <w:r w:rsidR="00E90B06" w:rsidRPr="001E6448">
        <w:rPr>
          <w:lang w:val="ro-RO"/>
        </w:rPr>
        <w:t>îndeplinește</w:t>
      </w:r>
      <w:r w:rsidR="008918AF" w:rsidRPr="001E6448">
        <w:rPr>
          <w:lang w:val="ro-RO"/>
        </w:rPr>
        <w:t xml:space="preserve"> lucrări de secretariat.</w:t>
      </w:r>
    </w:p>
    <w:p w:rsidR="0029042C" w:rsidRPr="001E6448" w:rsidRDefault="0029042C" w:rsidP="0029042C">
      <w:pPr>
        <w:ind w:left="709"/>
        <w:jc w:val="both"/>
        <w:rPr>
          <w:lang w:val="ro-RO"/>
        </w:rPr>
      </w:pPr>
    </w:p>
    <w:p w:rsidR="0029042C" w:rsidRPr="001E6448" w:rsidRDefault="0029042C" w:rsidP="0029042C">
      <w:pPr>
        <w:numPr>
          <w:ilvl w:val="0"/>
          <w:numId w:val="12"/>
        </w:numPr>
        <w:ind w:left="709"/>
        <w:jc w:val="both"/>
        <w:rPr>
          <w:lang w:val="ro-RO"/>
        </w:rPr>
      </w:pPr>
      <w:r w:rsidRPr="001E6448">
        <w:rPr>
          <w:lang w:val="ro-RO"/>
        </w:rPr>
        <w:t>Activitatea membrilor Consiliului nu va fi remunerată din resursele bugetului de stat.</w:t>
      </w:r>
    </w:p>
    <w:p w:rsidR="008918AF" w:rsidRPr="001E6448" w:rsidRDefault="008918AF" w:rsidP="008F0762">
      <w:pPr>
        <w:ind w:left="709"/>
        <w:jc w:val="both"/>
        <w:rPr>
          <w:lang w:val="ro-RO"/>
        </w:rPr>
      </w:pPr>
    </w:p>
    <w:p w:rsidR="008918AF" w:rsidRPr="001E6448" w:rsidRDefault="00E90B06" w:rsidP="008F0762">
      <w:pPr>
        <w:numPr>
          <w:ilvl w:val="0"/>
          <w:numId w:val="12"/>
        </w:numPr>
        <w:ind w:left="709"/>
        <w:jc w:val="both"/>
        <w:rPr>
          <w:lang w:val="ro-RO"/>
        </w:rPr>
      </w:pPr>
      <w:r w:rsidRPr="001E6448">
        <w:rPr>
          <w:lang w:val="ro-RO"/>
        </w:rPr>
        <w:t>Ședințele</w:t>
      </w:r>
      <w:r w:rsidR="008918AF" w:rsidRPr="001E6448">
        <w:rPr>
          <w:lang w:val="ro-RO"/>
        </w:rPr>
        <w:t xml:space="preserve"> Consiliului se convoacă cel </w:t>
      </w:r>
      <w:r w:rsidRPr="001E6448">
        <w:rPr>
          <w:lang w:val="ro-RO"/>
        </w:rPr>
        <w:t>puțin</w:t>
      </w:r>
      <w:r w:rsidR="008918AF" w:rsidRPr="001E6448">
        <w:rPr>
          <w:lang w:val="ro-RO"/>
        </w:rPr>
        <w:t xml:space="preserve"> de patru ori pe an sau,</w:t>
      </w:r>
      <w:r w:rsidR="006975EA" w:rsidRPr="001E6448">
        <w:rPr>
          <w:lang w:val="ro-RO"/>
        </w:rPr>
        <w:t xml:space="preserve"> ori de cîte ori este </w:t>
      </w:r>
      <w:r w:rsidR="008918AF" w:rsidRPr="001E6448">
        <w:rPr>
          <w:lang w:val="ro-RO"/>
        </w:rPr>
        <w:t>neces</w:t>
      </w:r>
      <w:r w:rsidR="006975EA" w:rsidRPr="001E6448">
        <w:rPr>
          <w:lang w:val="ro-RO"/>
        </w:rPr>
        <w:t>ar</w:t>
      </w:r>
      <w:r w:rsidR="008918AF" w:rsidRPr="001E6448">
        <w:rPr>
          <w:lang w:val="ro-RO"/>
        </w:rPr>
        <w:t xml:space="preserve">, mai frecvent, la propunerea </w:t>
      </w:r>
      <w:r w:rsidRPr="001E6448">
        <w:rPr>
          <w:lang w:val="ro-RO"/>
        </w:rPr>
        <w:t>președintelui</w:t>
      </w:r>
      <w:r w:rsidR="008918AF" w:rsidRPr="001E6448">
        <w:rPr>
          <w:lang w:val="ro-RO"/>
        </w:rPr>
        <w:t>, vice-pre</w:t>
      </w:r>
      <w:r w:rsidR="008918AF" w:rsidRPr="001E6448">
        <w:rPr>
          <w:rFonts w:ascii="Calibri" w:hAnsi="Calibri"/>
          <w:lang w:val="ro-RO"/>
        </w:rPr>
        <w:t>ș</w:t>
      </w:r>
      <w:r w:rsidR="008918AF" w:rsidRPr="001E6448">
        <w:rPr>
          <w:lang w:val="ro-RO"/>
        </w:rPr>
        <w:t>edintelui</w:t>
      </w:r>
      <w:r w:rsidR="006975EA" w:rsidRPr="001E6448">
        <w:rPr>
          <w:lang w:val="ro-RO"/>
        </w:rPr>
        <w:t>,</w:t>
      </w:r>
      <w:r w:rsidR="008918AF" w:rsidRPr="001E6448">
        <w:rPr>
          <w:lang w:val="ro-RO"/>
        </w:rPr>
        <w:t xml:space="preserve"> sau</w:t>
      </w:r>
      <w:r w:rsidR="006975EA" w:rsidRPr="001E6448">
        <w:rPr>
          <w:lang w:val="ro-RO"/>
        </w:rPr>
        <w:t xml:space="preserve"> la solicitarea</w:t>
      </w:r>
      <w:r w:rsidR="006D41C4" w:rsidRPr="001E6448">
        <w:rPr>
          <w:lang w:val="ro-RO"/>
        </w:rPr>
        <w:t xml:space="preserve"> a unei treimi din numărul</w:t>
      </w:r>
      <w:r w:rsidR="008918AF" w:rsidRPr="001E6448">
        <w:rPr>
          <w:lang w:val="ro-RO"/>
        </w:rPr>
        <w:t xml:space="preserve"> membrilor Consiliului. În </w:t>
      </w:r>
      <w:r w:rsidR="006975EA" w:rsidRPr="001E6448">
        <w:rPr>
          <w:lang w:val="ro-RO"/>
        </w:rPr>
        <w:t>ultimul caz</w:t>
      </w:r>
      <w:r w:rsidR="008918AF" w:rsidRPr="001E6448">
        <w:rPr>
          <w:lang w:val="ro-RO"/>
        </w:rPr>
        <w:t xml:space="preserve">, </w:t>
      </w:r>
      <w:r w:rsidR="006975EA" w:rsidRPr="001E6448">
        <w:rPr>
          <w:lang w:val="ro-RO"/>
        </w:rPr>
        <w:t xml:space="preserve">va fi anunțat secretarul Consiliului </w:t>
      </w:r>
      <w:r w:rsidR="008918AF" w:rsidRPr="001E6448">
        <w:rPr>
          <w:lang w:val="ro-RO"/>
        </w:rPr>
        <w:t xml:space="preserve">este informat secretarul Consiliului, care consultă </w:t>
      </w:r>
      <w:r w:rsidRPr="001E6448">
        <w:rPr>
          <w:lang w:val="ro-RO"/>
        </w:rPr>
        <w:t>președintele</w:t>
      </w:r>
      <w:r w:rsidR="008918AF" w:rsidRPr="001E6448">
        <w:rPr>
          <w:lang w:val="ro-RO"/>
        </w:rPr>
        <w:t xml:space="preserve"> Consiliului  şi </w:t>
      </w:r>
      <w:r w:rsidRPr="001E6448">
        <w:rPr>
          <w:lang w:val="ro-RO"/>
        </w:rPr>
        <w:t>anunță</w:t>
      </w:r>
      <w:r w:rsidR="008918AF" w:rsidRPr="001E6448">
        <w:rPr>
          <w:lang w:val="ro-RO"/>
        </w:rPr>
        <w:t xml:space="preserve"> </w:t>
      </w:r>
      <w:r w:rsidR="006975EA" w:rsidRPr="001E6448">
        <w:rPr>
          <w:lang w:val="ro-RO"/>
        </w:rPr>
        <w:t>convocarea Consiliului</w:t>
      </w:r>
      <w:r w:rsidR="008918AF" w:rsidRPr="001E6448">
        <w:rPr>
          <w:lang w:val="ro-RO"/>
        </w:rPr>
        <w:t>.</w:t>
      </w:r>
    </w:p>
    <w:p w:rsidR="008918AF" w:rsidRPr="001E6448" w:rsidRDefault="008918AF" w:rsidP="008F0762">
      <w:pPr>
        <w:ind w:left="709"/>
        <w:jc w:val="both"/>
        <w:rPr>
          <w:lang w:val="ro-RO"/>
        </w:rPr>
      </w:pPr>
    </w:p>
    <w:p w:rsidR="008918AF" w:rsidRPr="001E6448" w:rsidRDefault="008918AF" w:rsidP="008F0762">
      <w:pPr>
        <w:numPr>
          <w:ilvl w:val="0"/>
          <w:numId w:val="12"/>
        </w:numPr>
        <w:ind w:left="709"/>
        <w:jc w:val="both"/>
        <w:rPr>
          <w:lang w:val="ro-RO"/>
        </w:rPr>
      </w:pPr>
      <w:r w:rsidRPr="001E6448">
        <w:rPr>
          <w:lang w:val="ro-RO"/>
        </w:rPr>
        <w:t xml:space="preserve">Ordinea de zi a </w:t>
      </w:r>
      <w:r w:rsidR="00E90B06" w:rsidRPr="001E6448">
        <w:rPr>
          <w:lang w:val="ro-RO"/>
        </w:rPr>
        <w:t>ședinței</w:t>
      </w:r>
      <w:r w:rsidRPr="001E6448">
        <w:rPr>
          <w:lang w:val="ro-RO"/>
        </w:rPr>
        <w:t xml:space="preserve"> este adusă la </w:t>
      </w:r>
      <w:r w:rsidR="00E90B06" w:rsidRPr="001E6448">
        <w:rPr>
          <w:lang w:val="ro-RO"/>
        </w:rPr>
        <w:t>cunoștința</w:t>
      </w:r>
      <w:r w:rsidRPr="001E6448">
        <w:rPr>
          <w:lang w:val="ro-RO"/>
        </w:rPr>
        <w:t xml:space="preserve"> membrilor Consiliului cu cel </w:t>
      </w:r>
      <w:r w:rsidR="00E90B06" w:rsidRPr="001E6448">
        <w:rPr>
          <w:lang w:val="ro-RO"/>
        </w:rPr>
        <w:t>puțin</w:t>
      </w:r>
      <w:r w:rsidRPr="001E6448">
        <w:rPr>
          <w:lang w:val="ro-RO"/>
        </w:rPr>
        <w:t xml:space="preserve"> 5 zile înainte de convocarea </w:t>
      </w:r>
      <w:r w:rsidR="00E90B06" w:rsidRPr="001E6448">
        <w:rPr>
          <w:lang w:val="ro-RO"/>
        </w:rPr>
        <w:t>ședinței</w:t>
      </w:r>
      <w:r w:rsidR="006975EA" w:rsidRPr="001E6448">
        <w:rPr>
          <w:lang w:val="ro-RO"/>
        </w:rPr>
        <w:t>.</w:t>
      </w:r>
    </w:p>
    <w:p w:rsidR="008918AF" w:rsidRPr="001E6448" w:rsidRDefault="008918AF" w:rsidP="008F0762">
      <w:pPr>
        <w:ind w:left="709"/>
        <w:jc w:val="both"/>
        <w:rPr>
          <w:lang w:val="ro-RO"/>
        </w:rPr>
      </w:pPr>
    </w:p>
    <w:p w:rsidR="008918AF" w:rsidRPr="001E6448" w:rsidRDefault="008918AF" w:rsidP="008F0762">
      <w:pPr>
        <w:numPr>
          <w:ilvl w:val="0"/>
          <w:numId w:val="12"/>
        </w:numPr>
        <w:ind w:left="709"/>
        <w:jc w:val="both"/>
        <w:rPr>
          <w:lang w:val="ro-RO"/>
        </w:rPr>
      </w:pPr>
      <w:r w:rsidRPr="001E6448">
        <w:rPr>
          <w:lang w:val="ro-RO"/>
        </w:rPr>
        <w:t xml:space="preserve">La </w:t>
      </w:r>
      <w:r w:rsidR="00E90B06" w:rsidRPr="001E6448">
        <w:rPr>
          <w:lang w:val="ro-RO"/>
        </w:rPr>
        <w:t>ședința</w:t>
      </w:r>
      <w:r w:rsidRPr="001E6448">
        <w:rPr>
          <w:lang w:val="ro-RO"/>
        </w:rPr>
        <w:t xml:space="preserve"> Consiliului pot participa şi alte persoane responsabile </w:t>
      </w:r>
      <w:r w:rsidRPr="001E6448">
        <w:rPr>
          <w:rFonts w:ascii="Calibri" w:hAnsi="Calibri"/>
          <w:lang w:val="ro-RO"/>
        </w:rPr>
        <w:t>ș</w:t>
      </w:r>
      <w:r w:rsidRPr="001E6448">
        <w:rPr>
          <w:lang w:val="ro-RO"/>
        </w:rPr>
        <w:t xml:space="preserve">i interesate de chestiunile puse în </w:t>
      </w:r>
      <w:r w:rsidR="00E90B06" w:rsidRPr="001E6448">
        <w:rPr>
          <w:lang w:val="ro-RO"/>
        </w:rPr>
        <w:t>discuție</w:t>
      </w:r>
      <w:r w:rsidR="006975EA" w:rsidRPr="001E6448">
        <w:rPr>
          <w:lang w:val="ro-RO"/>
        </w:rPr>
        <w:t>.</w:t>
      </w:r>
    </w:p>
    <w:p w:rsidR="008918AF" w:rsidRPr="001E6448" w:rsidRDefault="008918AF" w:rsidP="008F0762">
      <w:pPr>
        <w:ind w:left="709"/>
        <w:jc w:val="both"/>
        <w:rPr>
          <w:lang w:val="ro-RO"/>
        </w:rPr>
      </w:pPr>
    </w:p>
    <w:p w:rsidR="008918AF" w:rsidRPr="001E6448" w:rsidRDefault="008918AF" w:rsidP="008F0762">
      <w:pPr>
        <w:numPr>
          <w:ilvl w:val="0"/>
          <w:numId w:val="12"/>
        </w:numPr>
        <w:ind w:left="709"/>
        <w:jc w:val="both"/>
        <w:rPr>
          <w:lang w:val="ro-RO"/>
        </w:rPr>
      </w:pPr>
      <w:r w:rsidRPr="001E6448">
        <w:rPr>
          <w:lang w:val="ro-RO"/>
        </w:rPr>
        <w:t xml:space="preserve">Responsabil pentru calitatea materialelor puse în </w:t>
      </w:r>
      <w:r w:rsidR="00E90B06" w:rsidRPr="001E6448">
        <w:rPr>
          <w:lang w:val="ro-RO"/>
        </w:rPr>
        <w:t>discuție</w:t>
      </w:r>
      <w:r w:rsidRPr="001E6448">
        <w:rPr>
          <w:lang w:val="ro-RO"/>
        </w:rPr>
        <w:t xml:space="preserve"> la </w:t>
      </w:r>
      <w:r w:rsidR="00E90B06" w:rsidRPr="001E6448">
        <w:rPr>
          <w:lang w:val="ro-RO"/>
        </w:rPr>
        <w:t>ședințele</w:t>
      </w:r>
      <w:r w:rsidRPr="001E6448">
        <w:rPr>
          <w:lang w:val="ro-RO"/>
        </w:rPr>
        <w:t xml:space="preserve"> Consiliului este executantul acestora, care le </w:t>
      </w:r>
      <w:r w:rsidR="00E90B06" w:rsidRPr="001E6448">
        <w:rPr>
          <w:lang w:val="ro-RO"/>
        </w:rPr>
        <w:t>pregătește</w:t>
      </w:r>
      <w:r w:rsidRPr="001E6448">
        <w:rPr>
          <w:lang w:val="ro-RO"/>
        </w:rPr>
        <w:t xml:space="preserve"> în prealabil şi le prezintă secretarului în format electronic şi pe suport de </w:t>
      </w:r>
      <w:r w:rsidR="00E90B06" w:rsidRPr="001E6448">
        <w:rPr>
          <w:lang w:val="ro-RO"/>
        </w:rPr>
        <w:t>hârtie</w:t>
      </w:r>
      <w:r w:rsidRPr="001E6448">
        <w:rPr>
          <w:lang w:val="ro-RO"/>
        </w:rPr>
        <w:t xml:space="preserve">, cu înaintarea propunerilor, cu cel </w:t>
      </w:r>
      <w:r w:rsidR="00E90B06" w:rsidRPr="001E6448">
        <w:rPr>
          <w:lang w:val="ro-RO"/>
        </w:rPr>
        <w:t>puțin</w:t>
      </w:r>
      <w:r w:rsidRPr="001E6448">
        <w:rPr>
          <w:lang w:val="ro-RO"/>
        </w:rPr>
        <w:t xml:space="preserve"> 7 zile înainte de convocarea </w:t>
      </w:r>
      <w:r w:rsidR="00E90B06" w:rsidRPr="001E6448">
        <w:rPr>
          <w:lang w:val="ro-RO"/>
        </w:rPr>
        <w:t>ședinței</w:t>
      </w:r>
      <w:r w:rsidRPr="001E6448">
        <w:rPr>
          <w:lang w:val="ro-RO"/>
        </w:rPr>
        <w:t>. </w:t>
      </w:r>
    </w:p>
    <w:p w:rsidR="008918AF" w:rsidRPr="001E6448" w:rsidRDefault="008918AF" w:rsidP="008F0762">
      <w:pPr>
        <w:ind w:left="709"/>
        <w:jc w:val="both"/>
        <w:rPr>
          <w:lang w:val="ro-RO"/>
        </w:rPr>
      </w:pPr>
    </w:p>
    <w:p w:rsidR="008918AF" w:rsidRPr="001E6448" w:rsidRDefault="008918AF" w:rsidP="008F0762">
      <w:pPr>
        <w:numPr>
          <w:ilvl w:val="0"/>
          <w:numId w:val="12"/>
        </w:numPr>
        <w:ind w:left="709"/>
        <w:jc w:val="both"/>
        <w:rPr>
          <w:lang w:val="ro-RO"/>
        </w:rPr>
      </w:pPr>
      <w:r w:rsidRPr="001E6448">
        <w:rPr>
          <w:lang w:val="ro-RO"/>
        </w:rPr>
        <w:lastRenderedPageBreak/>
        <w:t xml:space="preserve">În baza materialelor prezentate, secretarul </w:t>
      </w:r>
      <w:r w:rsidR="00E90B06" w:rsidRPr="001E6448">
        <w:rPr>
          <w:lang w:val="ro-RO"/>
        </w:rPr>
        <w:t>pregătește</w:t>
      </w:r>
      <w:r w:rsidRPr="001E6448">
        <w:rPr>
          <w:lang w:val="ro-RO"/>
        </w:rPr>
        <w:t xml:space="preserve"> </w:t>
      </w:r>
      <w:r w:rsidR="00E90B06" w:rsidRPr="001E6448">
        <w:rPr>
          <w:lang w:val="ro-RO"/>
        </w:rPr>
        <w:t>și</w:t>
      </w:r>
      <w:r w:rsidRPr="001E6448">
        <w:rPr>
          <w:lang w:val="ro-RO"/>
        </w:rPr>
        <w:t xml:space="preserve"> transmite membrilor Consiliului setul de documente necesare, semnate în modul stabilit, cu 5 zile înainte de </w:t>
      </w:r>
      <w:r w:rsidR="00E90B06" w:rsidRPr="001E6448">
        <w:rPr>
          <w:lang w:val="ro-RO"/>
        </w:rPr>
        <w:t>ședința</w:t>
      </w:r>
      <w:r w:rsidRPr="001E6448">
        <w:rPr>
          <w:lang w:val="ro-RO"/>
        </w:rPr>
        <w:t xml:space="preserve"> Consiliului. </w:t>
      </w:r>
    </w:p>
    <w:p w:rsidR="008918AF" w:rsidRPr="001E6448" w:rsidRDefault="008918AF" w:rsidP="008F0762">
      <w:pPr>
        <w:ind w:left="709"/>
        <w:jc w:val="both"/>
        <w:rPr>
          <w:lang w:val="ro-RO"/>
        </w:rPr>
      </w:pPr>
    </w:p>
    <w:p w:rsidR="008918AF" w:rsidRPr="001E6448" w:rsidRDefault="008918AF" w:rsidP="008F0762">
      <w:pPr>
        <w:numPr>
          <w:ilvl w:val="0"/>
          <w:numId w:val="12"/>
        </w:numPr>
        <w:ind w:left="709"/>
        <w:jc w:val="both"/>
        <w:rPr>
          <w:lang w:val="ro-RO"/>
        </w:rPr>
      </w:pPr>
      <w:r w:rsidRPr="001E6448">
        <w:rPr>
          <w:lang w:val="ro-RO"/>
        </w:rPr>
        <w:t xml:space="preserve">Membrii Consiliului examinează materialele primite în prealabil şi înaintează propuneri pe marginea acestora în cadrul </w:t>
      </w:r>
      <w:r w:rsidR="00E90B06" w:rsidRPr="001E6448">
        <w:rPr>
          <w:lang w:val="ro-RO"/>
        </w:rPr>
        <w:t>ședinței</w:t>
      </w:r>
      <w:r w:rsidRPr="001E6448">
        <w:rPr>
          <w:lang w:val="ro-RO"/>
        </w:rPr>
        <w:t>. </w:t>
      </w:r>
    </w:p>
    <w:p w:rsidR="008918AF" w:rsidRPr="001E6448" w:rsidRDefault="008918AF" w:rsidP="008F0762">
      <w:pPr>
        <w:ind w:left="709"/>
        <w:jc w:val="both"/>
        <w:rPr>
          <w:lang w:val="ro-RO"/>
        </w:rPr>
      </w:pPr>
    </w:p>
    <w:p w:rsidR="008918AF" w:rsidRPr="001E6448" w:rsidRDefault="00E90B06" w:rsidP="008F0762">
      <w:pPr>
        <w:numPr>
          <w:ilvl w:val="0"/>
          <w:numId w:val="12"/>
        </w:numPr>
        <w:ind w:left="709"/>
        <w:jc w:val="both"/>
        <w:rPr>
          <w:lang w:val="ro-RO"/>
        </w:rPr>
      </w:pPr>
      <w:r w:rsidRPr="001E6448">
        <w:rPr>
          <w:lang w:val="ro-RO"/>
        </w:rPr>
        <w:t>Ședințele</w:t>
      </w:r>
      <w:r w:rsidR="008918AF" w:rsidRPr="001E6448">
        <w:rPr>
          <w:lang w:val="ro-RO"/>
        </w:rPr>
        <w:t xml:space="preserve"> Consiliului sînt deliberative, în cazul în care la şedinţă </w:t>
      </w:r>
      <w:r w:rsidR="00C16701" w:rsidRPr="001E6448">
        <w:rPr>
          <w:lang w:val="ro-RO"/>
        </w:rPr>
        <w:t>este</w:t>
      </w:r>
      <w:r w:rsidR="008918AF" w:rsidRPr="001E6448">
        <w:rPr>
          <w:lang w:val="ro-RO"/>
        </w:rPr>
        <w:t xml:space="preserve"> prezen</w:t>
      </w:r>
      <w:r w:rsidR="00C16701" w:rsidRPr="001E6448">
        <w:rPr>
          <w:lang w:val="ro-RO"/>
        </w:rPr>
        <w:t>tă</w:t>
      </w:r>
      <w:r w:rsidR="001E00FB" w:rsidRPr="001E6448">
        <w:rPr>
          <w:lang w:val="ro-RO"/>
        </w:rPr>
        <w:t xml:space="preserve"> majoritatea</w:t>
      </w:r>
      <w:r w:rsidR="008918AF" w:rsidRPr="001E6448">
        <w:rPr>
          <w:lang w:val="ro-RO"/>
        </w:rPr>
        <w:t xml:space="preserve"> </w:t>
      </w:r>
      <w:r w:rsidR="00C16701" w:rsidRPr="001E6448">
        <w:rPr>
          <w:lang w:val="ro-RO"/>
        </w:rPr>
        <w:t xml:space="preserve">simplă a </w:t>
      </w:r>
      <w:r w:rsidR="008918AF" w:rsidRPr="001E6448">
        <w:rPr>
          <w:lang w:val="ro-RO"/>
        </w:rPr>
        <w:t>membri</w:t>
      </w:r>
      <w:r w:rsidR="001E00FB" w:rsidRPr="001E6448">
        <w:rPr>
          <w:lang w:val="ro-RO"/>
        </w:rPr>
        <w:t>lor</w:t>
      </w:r>
      <w:r w:rsidR="008918AF" w:rsidRPr="001E6448">
        <w:rPr>
          <w:lang w:val="ro-RO"/>
        </w:rPr>
        <w:t xml:space="preserve"> Consiliului.</w:t>
      </w:r>
    </w:p>
    <w:p w:rsidR="008918AF" w:rsidRPr="001E6448" w:rsidRDefault="008918AF" w:rsidP="008F0762">
      <w:pPr>
        <w:ind w:left="709" w:firstLine="75"/>
        <w:jc w:val="both"/>
        <w:rPr>
          <w:lang w:val="ro-RO"/>
        </w:rPr>
      </w:pPr>
    </w:p>
    <w:p w:rsidR="00307943" w:rsidRPr="0029042C" w:rsidRDefault="008918AF" w:rsidP="00307943">
      <w:pPr>
        <w:numPr>
          <w:ilvl w:val="0"/>
          <w:numId w:val="12"/>
        </w:numPr>
        <w:ind w:left="709"/>
        <w:jc w:val="both"/>
        <w:rPr>
          <w:lang w:val="ro-RO"/>
        </w:rPr>
      </w:pPr>
      <w:r w:rsidRPr="0029042C">
        <w:rPr>
          <w:lang w:val="ro-RO"/>
        </w:rPr>
        <w:t xml:space="preserve">Deciziile se adoptă </w:t>
      </w:r>
      <w:r w:rsidR="006975EA" w:rsidRPr="0029042C">
        <w:rPr>
          <w:lang w:val="ro-RO"/>
        </w:rPr>
        <w:t xml:space="preserve">cu </w:t>
      </w:r>
      <w:r w:rsidRPr="0029042C">
        <w:rPr>
          <w:lang w:val="ro-RO"/>
        </w:rPr>
        <w:t>majoritatea simplă de voturi ale membrilor Consiliului</w:t>
      </w:r>
      <w:r w:rsidR="006975EA" w:rsidRPr="0029042C">
        <w:rPr>
          <w:lang w:val="ro-RO"/>
        </w:rPr>
        <w:t xml:space="preserve"> prezenți la ședință</w:t>
      </w:r>
      <w:r w:rsidR="0029042C" w:rsidRPr="0029042C">
        <w:rPr>
          <w:lang w:val="ro-RO"/>
        </w:rPr>
        <w:t>.</w:t>
      </w:r>
      <w:r w:rsidR="0029042C">
        <w:rPr>
          <w:lang w:val="ro-RO"/>
        </w:rPr>
        <w:t xml:space="preserve"> </w:t>
      </w:r>
      <w:r w:rsidRPr="0029042C">
        <w:rPr>
          <w:lang w:val="ro-RO"/>
        </w:rPr>
        <w:t xml:space="preserve">Deciziile Consiliului </w:t>
      </w:r>
      <w:r w:rsidR="00822377" w:rsidRPr="0029042C">
        <w:rPr>
          <w:lang w:val="ro-RO"/>
        </w:rPr>
        <w:t>au</w:t>
      </w:r>
      <w:r w:rsidRPr="0029042C">
        <w:rPr>
          <w:lang w:val="ro-RO"/>
        </w:rPr>
        <w:t xml:space="preserve"> caracter de recomandare pentru </w:t>
      </w:r>
      <w:r w:rsidR="00E90B06" w:rsidRPr="0029042C">
        <w:rPr>
          <w:lang w:val="ro-RO"/>
        </w:rPr>
        <w:t>autoritățile</w:t>
      </w:r>
      <w:r w:rsidRPr="0029042C">
        <w:rPr>
          <w:lang w:val="ro-RO"/>
        </w:rPr>
        <w:t xml:space="preserve"> publice centrale sau locale vizate, pentru </w:t>
      </w:r>
      <w:r w:rsidR="00E90B06" w:rsidRPr="0029042C">
        <w:rPr>
          <w:lang w:val="ro-RO"/>
        </w:rPr>
        <w:t>instituțiile</w:t>
      </w:r>
      <w:r w:rsidRPr="0029042C">
        <w:rPr>
          <w:lang w:val="ro-RO"/>
        </w:rPr>
        <w:t xml:space="preserve"> de </w:t>
      </w:r>
      <w:r w:rsidR="00E90B06" w:rsidRPr="0029042C">
        <w:rPr>
          <w:lang w:val="ro-RO"/>
        </w:rPr>
        <w:t>învățământ</w:t>
      </w:r>
      <w:r w:rsidRPr="0029042C">
        <w:rPr>
          <w:lang w:val="ro-RO"/>
        </w:rPr>
        <w:t xml:space="preserve"> profesional, pentru </w:t>
      </w:r>
      <w:r w:rsidR="00E90B06" w:rsidRPr="0029042C">
        <w:rPr>
          <w:lang w:val="ro-RO"/>
        </w:rPr>
        <w:t>alți</w:t>
      </w:r>
      <w:r w:rsidRPr="0029042C">
        <w:rPr>
          <w:lang w:val="ro-RO"/>
        </w:rPr>
        <w:t xml:space="preserve"> actori </w:t>
      </w:r>
      <w:r w:rsidR="00E90B06" w:rsidRPr="0029042C">
        <w:rPr>
          <w:lang w:val="ro-RO"/>
        </w:rPr>
        <w:t>vizați</w:t>
      </w:r>
      <w:r w:rsidRPr="0029042C">
        <w:rPr>
          <w:lang w:val="ro-RO"/>
        </w:rPr>
        <w:t>.</w:t>
      </w:r>
    </w:p>
    <w:p w:rsidR="00307943" w:rsidRPr="001E6448" w:rsidRDefault="00307943" w:rsidP="00307943">
      <w:pPr>
        <w:jc w:val="both"/>
        <w:rPr>
          <w:lang w:val="ro-RO"/>
        </w:rPr>
      </w:pPr>
    </w:p>
    <w:p w:rsidR="00307943" w:rsidRPr="001E6448" w:rsidRDefault="00307943" w:rsidP="002D1046">
      <w:pPr>
        <w:numPr>
          <w:ilvl w:val="0"/>
          <w:numId w:val="12"/>
        </w:numPr>
        <w:ind w:left="709"/>
        <w:jc w:val="both"/>
        <w:rPr>
          <w:lang w:val="ro-RO"/>
        </w:rPr>
      </w:pPr>
      <w:r w:rsidRPr="001E6448">
        <w:rPr>
          <w:lang w:val="ro-RO"/>
        </w:rPr>
        <w:t xml:space="preserve">Lucrările Consiliului se consemnează într-un proces-verbal </w:t>
      </w:r>
      <w:r w:rsidR="00822377" w:rsidRPr="001E6448">
        <w:rPr>
          <w:lang w:val="ro-RO"/>
        </w:rPr>
        <w:t>semnat</w:t>
      </w:r>
      <w:r w:rsidR="0029042C">
        <w:rPr>
          <w:lang w:val="ro-RO"/>
        </w:rPr>
        <w:t xml:space="preserve"> de președintele </w:t>
      </w:r>
      <w:r w:rsidRPr="001E6448">
        <w:rPr>
          <w:lang w:val="ro-RO"/>
        </w:rPr>
        <w:t>ședinței.</w:t>
      </w:r>
    </w:p>
    <w:p w:rsidR="008918AF" w:rsidRPr="001E6448" w:rsidRDefault="008918AF" w:rsidP="008918AF">
      <w:pPr>
        <w:rPr>
          <w:lang w:val="ro-RO"/>
        </w:rPr>
      </w:pPr>
    </w:p>
    <w:p w:rsidR="00B54436" w:rsidRPr="001E6448" w:rsidRDefault="008B52B9" w:rsidP="00B54436">
      <w:pPr>
        <w:jc w:val="right"/>
        <w:rPr>
          <w:lang w:val="ro-RO"/>
        </w:rPr>
      </w:pPr>
      <w:r w:rsidRPr="001E6448">
        <w:rPr>
          <w:lang w:val="ro-RO"/>
        </w:rPr>
        <w:br w:type="page"/>
      </w:r>
      <w:r w:rsidR="00B54436" w:rsidRPr="001E6448">
        <w:rPr>
          <w:lang w:val="ro-RO"/>
        </w:rPr>
        <w:lastRenderedPageBreak/>
        <w:t xml:space="preserve">Anexă nr. </w:t>
      </w:r>
      <w:r w:rsidR="00B54436">
        <w:rPr>
          <w:lang w:val="ro-RO"/>
        </w:rPr>
        <w:t>2</w:t>
      </w:r>
      <w:r w:rsidR="00B54436" w:rsidRPr="001E6448">
        <w:rPr>
          <w:lang w:val="ro-RO"/>
        </w:rPr>
        <w:t xml:space="preserve"> </w:t>
      </w:r>
    </w:p>
    <w:p w:rsidR="00B54436" w:rsidRPr="001E6448" w:rsidRDefault="00B54436" w:rsidP="00B54436">
      <w:pPr>
        <w:jc w:val="right"/>
        <w:rPr>
          <w:lang w:val="ro-RO"/>
        </w:rPr>
      </w:pPr>
      <w:r w:rsidRPr="001E6448">
        <w:rPr>
          <w:lang w:val="ro-RO"/>
        </w:rPr>
        <w:t xml:space="preserve">la Hotărîrea Guvernului nr. _____ </w:t>
      </w:r>
    </w:p>
    <w:p w:rsidR="00B54436" w:rsidRPr="001E6448" w:rsidRDefault="00B54436" w:rsidP="00B54436">
      <w:pPr>
        <w:jc w:val="right"/>
        <w:rPr>
          <w:lang w:val="ro-RO"/>
        </w:rPr>
      </w:pPr>
      <w:r w:rsidRPr="001E6448">
        <w:rPr>
          <w:lang w:val="ro-RO"/>
        </w:rPr>
        <w:t>din ________________2014</w:t>
      </w:r>
    </w:p>
    <w:p w:rsidR="00B54436" w:rsidRPr="001E6448" w:rsidRDefault="00B54436" w:rsidP="00B54436">
      <w:pPr>
        <w:jc w:val="center"/>
        <w:rPr>
          <w:b/>
          <w:bCs/>
          <w:lang w:val="ro-RO"/>
        </w:rPr>
      </w:pPr>
      <w:r w:rsidRPr="001E6448">
        <w:rPr>
          <w:b/>
          <w:bCs/>
          <w:lang w:val="ro-RO"/>
        </w:rPr>
        <w:t xml:space="preserve">Componenţa nominală </w:t>
      </w:r>
    </w:p>
    <w:p w:rsidR="00B54436" w:rsidRPr="001E6448" w:rsidRDefault="00B54436" w:rsidP="00B54436">
      <w:pPr>
        <w:jc w:val="center"/>
        <w:rPr>
          <w:lang w:val="ro-RO"/>
        </w:rPr>
      </w:pPr>
      <w:r w:rsidRPr="001E6448">
        <w:rPr>
          <w:b/>
          <w:bCs/>
          <w:lang w:val="ro-RO"/>
        </w:rPr>
        <w:t xml:space="preserve">a Consiliului coordonator naţional în domeniul învăţămîntului </w:t>
      </w:r>
      <w:r w:rsidRPr="001E6448">
        <w:rPr>
          <w:b/>
          <w:bCs/>
          <w:lang w:val="ro-RO"/>
        </w:rPr>
        <w:br/>
        <w:t> </w:t>
      </w:r>
      <w:r>
        <w:rPr>
          <w:b/>
          <w:bCs/>
          <w:lang w:val="ro-RO"/>
        </w:rPr>
        <w:t>profesional tehnic</w:t>
      </w:r>
    </w:p>
    <w:p w:rsidR="00B54436" w:rsidRPr="001E6448" w:rsidRDefault="00B54436" w:rsidP="00B54436">
      <w:pPr>
        <w:jc w:val="both"/>
        <w:rPr>
          <w:lang w:val="ro-RO"/>
        </w:rPr>
      </w:pPr>
    </w:p>
    <w:p w:rsidR="00B54436" w:rsidRPr="001E6448" w:rsidRDefault="00B54436" w:rsidP="00B54436">
      <w:pPr>
        <w:ind w:left="3540" w:hanging="3180"/>
        <w:jc w:val="both"/>
        <w:rPr>
          <w:lang w:val="ro-RO"/>
        </w:rPr>
      </w:pPr>
      <w:r w:rsidRPr="001E6448">
        <w:rPr>
          <w:lang w:val="ro-RO"/>
        </w:rPr>
        <w:t xml:space="preserve">Andrian CANDU                 </w:t>
      </w:r>
      <w:r w:rsidRPr="001E6448">
        <w:rPr>
          <w:lang w:val="ro-RO"/>
        </w:rPr>
        <w:tab/>
        <w:t xml:space="preserve">Viceprim-ministru, ministru al economiei, preşedintele Consiliului </w:t>
      </w:r>
    </w:p>
    <w:p w:rsidR="00B54436" w:rsidRPr="001E6448" w:rsidRDefault="00B54436" w:rsidP="00B54436">
      <w:pPr>
        <w:ind w:left="360"/>
        <w:jc w:val="both"/>
        <w:rPr>
          <w:lang w:val="ro-RO"/>
        </w:rPr>
      </w:pPr>
      <w:r w:rsidRPr="001E6448">
        <w:rPr>
          <w:lang w:val="ro-RO"/>
        </w:rPr>
        <w:t xml:space="preserve">Maia SANDU                     </w:t>
      </w:r>
      <w:r w:rsidRPr="001E6448">
        <w:rPr>
          <w:lang w:val="ro-RO"/>
        </w:rPr>
        <w:tab/>
        <w:t xml:space="preserve">Ministru al educaţiei, vicepreşedinte al Consiliului </w:t>
      </w:r>
    </w:p>
    <w:p w:rsidR="00B54436" w:rsidRPr="001E6448" w:rsidRDefault="00B54436" w:rsidP="00B54436">
      <w:pPr>
        <w:ind w:left="225"/>
        <w:jc w:val="both"/>
        <w:rPr>
          <w:lang w:val="ro-RO"/>
        </w:rPr>
      </w:pPr>
    </w:p>
    <w:p w:rsidR="00B54436" w:rsidRPr="001E6448" w:rsidRDefault="00B54436" w:rsidP="00B54436">
      <w:pPr>
        <w:ind w:left="360"/>
        <w:jc w:val="both"/>
        <w:rPr>
          <w:lang w:val="ro-RO"/>
        </w:rPr>
      </w:pPr>
      <w:r w:rsidRPr="001E6448">
        <w:rPr>
          <w:lang w:val="ro-RO"/>
        </w:rPr>
        <w:t xml:space="preserve">Membrii Consiliului: </w:t>
      </w:r>
    </w:p>
    <w:p w:rsidR="00B54436" w:rsidRPr="001E6448" w:rsidRDefault="00B54436" w:rsidP="00B54436">
      <w:pPr>
        <w:ind w:left="360"/>
        <w:jc w:val="both"/>
        <w:rPr>
          <w:lang w:val="ro-RO"/>
        </w:rPr>
      </w:pPr>
      <w:r w:rsidRPr="001E6448">
        <w:rPr>
          <w:lang w:val="ro-RO"/>
        </w:rPr>
        <w:t xml:space="preserve">Loretta HANDRABURA, </w:t>
      </w:r>
      <w:r w:rsidRPr="001E6448">
        <w:rPr>
          <w:lang w:val="ro-RO"/>
        </w:rPr>
        <w:tab/>
        <w:t xml:space="preserve">Viceministru al educaţiei </w:t>
      </w:r>
    </w:p>
    <w:p w:rsidR="00B54436" w:rsidRPr="001E6448" w:rsidRDefault="00B54436" w:rsidP="00B54436">
      <w:pPr>
        <w:ind w:left="360"/>
        <w:jc w:val="both"/>
        <w:rPr>
          <w:lang w:val="ro-RO"/>
        </w:rPr>
      </w:pPr>
      <w:r w:rsidRPr="001E6448">
        <w:rPr>
          <w:lang w:val="ro-RO"/>
        </w:rPr>
        <w:t>Valeriu TRIBOI,</w:t>
      </w:r>
      <w:r w:rsidRPr="001E6448">
        <w:rPr>
          <w:lang w:val="ro-RO"/>
        </w:rPr>
        <w:tab/>
        <w:t xml:space="preserve"> </w:t>
      </w:r>
      <w:r w:rsidRPr="001E6448">
        <w:rPr>
          <w:lang w:val="ro-RO"/>
        </w:rPr>
        <w:tab/>
      </w:r>
      <w:r>
        <w:rPr>
          <w:lang w:val="ro-RO"/>
        </w:rPr>
        <w:tab/>
      </w:r>
      <w:r w:rsidRPr="001E6448">
        <w:rPr>
          <w:lang w:val="ro-RO"/>
        </w:rPr>
        <w:t>Viceministru al economiei</w:t>
      </w:r>
    </w:p>
    <w:p w:rsidR="00B54436" w:rsidRPr="001E6448" w:rsidRDefault="00B54436" w:rsidP="00B54436">
      <w:pPr>
        <w:ind w:left="360"/>
        <w:jc w:val="both"/>
        <w:rPr>
          <w:lang w:val="ro-RO"/>
        </w:rPr>
      </w:pPr>
      <w:r w:rsidRPr="001E6448">
        <w:rPr>
          <w:lang w:val="ro-RO"/>
        </w:rPr>
        <w:t xml:space="preserve">Sergiu SAINCIUC, </w:t>
      </w:r>
      <w:r w:rsidRPr="001E6448">
        <w:rPr>
          <w:lang w:val="ro-RO"/>
        </w:rPr>
        <w:tab/>
      </w:r>
      <w:r w:rsidRPr="001E6448">
        <w:rPr>
          <w:lang w:val="ro-RO"/>
        </w:rPr>
        <w:tab/>
        <w:t xml:space="preserve">Viceministru al muncii, protecţiei sociale şi familiei </w:t>
      </w:r>
    </w:p>
    <w:p w:rsidR="00B54436" w:rsidRPr="001E6448" w:rsidRDefault="00B54436" w:rsidP="00B54436">
      <w:pPr>
        <w:ind w:left="360"/>
        <w:jc w:val="both"/>
        <w:rPr>
          <w:lang w:val="ro-RO"/>
        </w:rPr>
      </w:pPr>
      <w:r w:rsidRPr="001E6448">
        <w:rPr>
          <w:lang w:val="ro-RO"/>
        </w:rPr>
        <w:t xml:space="preserve">Gheorghe GABERI, </w:t>
      </w:r>
      <w:r w:rsidRPr="001E6448">
        <w:rPr>
          <w:lang w:val="ro-RO"/>
        </w:rPr>
        <w:tab/>
      </w:r>
      <w:r w:rsidRPr="001E6448">
        <w:rPr>
          <w:lang w:val="ro-RO"/>
        </w:rPr>
        <w:tab/>
        <w:t xml:space="preserve">Viceministru al agriculturii şi industriei alimentare </w:t>
      </w:r>
    </w:p>
    <w:p w:rsidR="00B54436" w:rsidRPr="001E6448" w:rsidRDefault="00B54436" w:rsidP="00B54436">
      <w:pPr>
        <w:ind w:left="360"/>
        <w:jc w:val="both"/>
        <w:rPr>
          <w:lang w:val="ro-RO"/>
        </w:rPr>
      </w:pPr>
      <w:r w:rsidRPr="001E6448">
        <w:rPr>
          <w:lang w:val="ro-RO"/>
        </w:rPr>
        <w:t xml:space="preserve">Igor ŞAROV, </w:t>
      </w:r>
      <w:r w:rsidRPr="001E6448">
        <w:rPr>
          <w:lang w:val="ro-RO"/>
        </w:rPr>
        <w:tab/>
      </w:r>
      <w:r w:rsidRPr="001E6448">
        <w:rPr>
          <w:lang w:val="ro-RO"/>
        </w:rPr>
        <w:tab/>
      </w:r>
      <w:r w:rsidRPr="001E6448">
        <w:rPr>
          <w:lang w:val="ro-RO"/>
        </w:rPr>
        <w:tab/>
        <w:t>Viceministru al culturii</w:t>
      </w:r>
    </w:p>
    <w:p w:rsidR="00B54436" w:rsidRPr="001E6448" w:rsidRDefault="00B54436" w:rsidP="00B54436">
      <w:pPr>
        <w:ind w:left="360"/>
        <w:jc w:val="both"/>
        <w:rPr>
          <w:lang w:val="ro-RO"/>
        </w:rPr>
      </w:pPr>
      <w:r w:rsidRPr="001E6448">
        <w:rPr>
          <w:lang w:val="ro-RO"/>
        </w:rPr>
        <w:t xml:space="preserve">Octavian GRAMA, </w:t>
      </w:r>
      <w:r w:rsidRPr="001E6448">
        <w:rPr>
          <w:lang w:val="ro-RO"/>
        </w:rPr>
        <w:tab/>
      </w:r>
      <w:r w:rsidRPr="001E6448">
        <w:rPr>
          <w:lang w:val="ro-RO"/>
        </w:rPr>
        <w:tab/>
        <w:t xml:space="preserve">Viceministru al sănătăţii </w:t>
      </w:r>
    </w:p>
    <w:p w:rsidR="00B54436" w:rsidRPr="001E6448" w:rsidRDefault="00B54436" w:rsidP="00B54436">
      <w:pPr>
        <w:ind w:left="3540" w:hanging="3180"/>
        <w:jc w:val="both"/>
        <w:rPr>
          <w:lang w:val="ro-RO"/>
        </w:rPr>
      </w:pPr>
      <w:r w:rsidRPr="001E6448">
        <w:rPr>
          <w:lang w:val="ro-RO"/>
        </w:rPr>
        <w:t xml:space="preserve">Boris GHERASIM, </w:t>
      </w:r>
      <w:r w:rsidRPr="001E6448">
        <w:rPr>
          <w:lang w:val="ro-RO"/>
        </w:rPr>
        <w:tab/>
        <w:t>Viceministru transporturilor şi infrastructurii drumurilor</w:t>
      </w:r>
    </w:p>
    <w:p w:rsidR="00B54436" w:rsidRPr="001E6448" w:rsidRDefault="00B54436" w:rsidP="00B54436">
      <w:pPr>
        <w:ind w:left="360"/>
        <w:jc w:val="both"/>
        <w:rPr>
          <w:lang w:val="ro-RO"/>
        </w:rPr>
      </w:pPr>
      <w:r w:rsidRPr="001E6448">
        <w:rPr>
          <w:lang w:val="ro-RO"/>
        </w:rPr>
        <w:t xml:space="preserve">Anatolie ZOLOTCOV, </w:t>
      </w:r>
      <w:r w:rsidRPr="001E6448">
        <w:rPr>
          <w:lang w:val="ro-RO"/>
        </w:rPr>
        <w:tab/>
      </w:r>
      <w:r>
        <w:rPr>
          <w:lang w:val="ro-RO"/>
        </w:rPr>
        <w:tab/>
      </w:r>
      <w:r w:rsidRPr="001E6448">
        <w:rPr>
          <w:lang w:val="ro-RO"/>
        </w:rPr>
        <w:t>Viceministru dezvoltării regionale şi construcţiilor</w:t>
      </w:r>
    </w:p>
    <w:p w:rsidR="00B54436" w:rsidRPr="001E6448" w:rsidRDefault="00B54436" w:rsidP="00B54436">
      <w:pPr>
        <w:ind w:left="360"/>
        <w:jc w:val="both"/>
        <w:rPr>
          <w:lang w:val="ro-RO"/>
        </w:rPr>
      </w:pPr>
      <w:r w:rsidRPr="001E6448">
        <w:rPr>
          <w:lang w:val="ro-RO"/>
        </w:rPr>
        <w:t>Valeriu LAZĂR,</w:t>
      </w:r>
      <w:r w:rsidRPr="001E6448">
        <w:rPr>
          <w:lang w:val="ro-RO"/>
        </w:rPr>
        <w:tab/>
      </w:r>
      <w:r w:rsidRPr="001E6448">
        <w:rPr>
          <w:lang w:val="ro-RO"/>
        </w:rPr>
        <w:tab/>
      </w:r>
      <w:r>
        <w:rPr>
          <w:lang w:val="ro-RO"/>
        </w:rPr>
        <w:tab/>
      </w:r>
      <w:r w:rsidRPr="001E6448">
        <w:rPr>
          <w:lang w:val="ro-RO"/>
        </w:rPr>
        <w:t xml:space="preserve">Preşedinte, Camera de Comerţ şi Industrie </w:t>
      </w:r>
    </w:p>
    <w:p w:rsidR="00B54436" w:rsidRPr="001E6448" w:rsidRDefault="00B54436" w:rsidP="00B54436">
      <w:pPr>
        <w:ind w:left="360"/>
        <w:jc w:val="both"/>
        <w:rPr>
          <w:lang w:val="ro-RO"/>
        </w:rPr>
      </w:pPr>
      <w:r w:rsidRPr="001E6448">
        <w:rPr>
          <w:lang w:val="ro-RO"/>
        </w:rPr>
        <w:t>Viorica CĂRARE</w:t>
      </w:r>
      <w:r w:rsidRPr="001E6448">
        <w:rPr>
          <w:lang w:val="ro-RO"/>
        </w:rPr>
        <w:tab/>
      </w:r>
      <w:r w:rsidRPr="001E6448">
        <w:rPr>
          <w:lang w:val="ro-RO"/>
        </w:rPr>
        <w:tab/>
      </w:r>
      <w:r>
        <w:rPr>
          <w:lang w:val="ro-RO"/>
        </w:rPr>
        <w:tab/>
      </w:r>
      <w:r w:rsidRPr="001E6448">
        <w:rPr>
          <w:lang w:val="ro-RO"/>
        </w:rPr>
        <w:t>Președinte, Consiliul Concurenței</w:t>
      </w:r>
    </w:p>
    <w:p w:rsidR="00B54436" w:rsidRPr="001E6448" w:rsidRDefault="00B54436" w:rsidP="00B54436">
      <w:pPr>
        <w:ind w:left="3540" w:hanging="3180"/>
        <w:jc w:val="both"/>
        <w:rPr>
          <w:lang w:val="ro-RO"/>
        </w:rPr>
      </w:pPr>
      <w:r w:rsidRPr="001E6448">
        <w:rPr>
          <w:lang w:val="ro-RO"/>
        </w:rPr>
        <w:t xml:space="preserve">Maria CĂRĂUȘ, </w:t>
      </w:r>
      <w:r w:rsidRPr="001E6448">
        <w:rPr>
          <w:lang w:val="ro-RO"/>
        </w:rPr>
        <w:tab/>
        <w:t xml:space="preserve">Viceministru al finanțelor, Ministerul Finanțelor </w:t>
      </w:r>
    </w:p>
    <w:p w:rsidR="00B54436" w:rsidRPr="001E6448" w:rsidRDefault="00B54436" w:rsidP="00B54436">
      <w:pPr>
        <w:ind w:left="360"/>
        <w:jc w:val="both"/>
        <w:rPr>
          <w:lang w:val="ro-RO"/>
        </w:rPr>
      </w:pPr>
      <w:r w:rsidRPr="001E6448">
        <w:rPr>
          <w:lang w:val="ro-RO"/>
        </w:rPr>
        <w:t xml:space="preserve">Leonid CERESCU, </w:t>
      </w:r>
      <w:r w:rsidRPr="001E6448">
        <w:rPr>
          <w:lang w:val="ro-RO"/>
        </w:rPr>
        <w:tab/>
      </w:r>
      <w:r w:rsidRPr="001E6448">
        <w:rPr>
          <w:lang w:val="ro-RO"/>
        </w:rPr>
        <w:tab/>
        <w:t>Preşedinte, Confederaţia Naţională a Patronatelor</w:t>
      </w:r>
    </w:p>
    <w:p w:rsidR="00B54436" w:rsidRPr="001E6448" w:rsidRDefault="00B54436" w:rsidP="00B54436">
      <w:pPr>
        <w:ind w:left="360"/>
        <w:jc w:val="both"/>
        <w:rPr>
          <w:lang w:val="ro-RO"/>
        </w:rPr>
      </w:pPr>
      <w:r w:rsidRPr="001E6448">
        <w:rPr>
          <w:lang w:val="ro-RO"/>
        </w:rPr>
        <w:t xml:space="preserve">Oleg BUDZA, </w:t>
      </w:r>
      <w:r w:rsidRPr="001E6448">
        <w:rPr>
          <w:lang w:val="ro-RO"/>
        </w:rPr>
        <w:tab/>
      </w:r>
      <w:r w:rsidRPr="001E6448">
        <w:rPr>
          <w:lang w:val="ro-RO"/>
        </w:rPr>
        <w:tab/>
      </w:r>
      <w:r w:rsidRPr="001E6448">
        <w:rPr>
          <w:lang w:val="ro-RO"/>
        </w:rPr>
        <w:tab/>
        <w:t>Preşedinte, Confederaţia Naţională a Sindicatelor</w:t>
      </w:r>
    </w:p>
    <w:p w:rsidR="00B54436" w:rsidRPr="001E6448" w:rsidRDefault="00B54436" w:rsidP="00B54436">
      <w:pPr>
        <w:ind w:left="3540" w:hanging="3180"/>
        <w:jc w:val="both"/>
        <w:rPr>
          <w:lang w:val="ro-RO"/>
        </w:rPr>
      </w:pPr>
      <w:r w:rsidRPr="001E6448">
        <w:rPr>
          <w:lang w:val="ro-RO"/>
        </w:rPr>
        <w:t xml:space="preserve">Leonard PALII, </w:t>
      </w:r>
      <w:r w:rsidRPr="001E6448">
        <w:rPr>
          <w:lang w:val="ro-RO"/>
        </w:rPr>
        <w:tab/>
        <w:t>Preşedinte, Comitetul sectorial din agricultură şi industria alimentară</w:t>
      </w:r>
    </w:p>
    <w:p w:rsidR="00B54436" w:rsidRPr="001E6448" w:rsidRDefault="00B54436" w:rsidP="00B54436">
      <w:pPr>
        <w:ind w:left="360"/>
        <w:jc w:val="both"/>
        <w:rPr>
          <w:lang w:val="ro-RO"/>
        </w:rPr>
      </w:pPr>
      <w:r w:rsidRPr="001E6448">
        <w:rPr>
          <w:lang w:val="ro-RO"/>
        </w:rPr>
        <w:t xml:space="preserve">Lidia BARBUROŞ, </w:t>
      </w:r>
      <w:r w:rsidRPr="001E6448">
        <w:rPr>
          <w:lang w:val="ro-RO"/>
        </w:rPr>
        <w:tab/>
      </w:r>
      <w:r w:rsidRPr="001E6448">
        <w:rPr>
          <w:lang w:val="ro-RO"/>
        </w:rPr>
        <w:tab/>
        <w:t xml:space="preserve">Preşedinte, Comitetul sectorial din construcţie </w:t>
      </w:r>
    </w:p>
    <w:p w:rsidR="00B54436" w:rsidRPr="001E6448" w:rsidRDefault="00B54436" w:rsidP="00B54436">
      <w:pPr>
        <w:ind w:left="3540" w:hanging="3180"/>
        <w:jc w:val="both"/>
        <w:rPr>
          <w:lang w:val="ro-RO"/>
        </w:rPr>
      </w:pPr>
      <w:r w:rsidRPr="001E6448">
        <w:rPr>
          <w:lang w:val="ro-RO"/>
        </w:rPr>
        <w:t xml:space="preserve">Petru MITITIUC, </w:t>
      </w:r>
      <w:r w:rsidRPr="001E6448">
        <w:rPr>
          <w:lang w:val="ro-RO"/>
        </w:rPr>
        <w:tab/>
        <w:t>Preşedinte, Comitetul sectorial din transporturi şi infrastructura drumurilor</w:t>
      </w:r>
    </w:p>
    <w:p w:rsidR="00B54436" w:rsidRPr="001E6448" w:rsidRDefault="00B54436" w:rsidP="00B54436">
      <w:pPr>
        <w:ind w:left="3540" w:hanging="3180"/>
        <w:jc w:val="both"/>
        <w:rPr>
          <w:lang w:val="ro-RO"/>
        </w:rPr>
      </w:pPr>
      <w:r w:rsidRPr="001E6448">
        <w:rPr>
          <w:color w:val="FF0000"/>
          <w:lang w:val="ro-RO"/>
        </w:rPr>
        <w:t xml:space="preserve"> </w:t>
      </w:r>
      <w:r w:rsidRPr="001E6448">
        <w:rPr>
          <w:color w:val="FF0000"/>
          <w:lang w:val="ro-RO"/>
        </w:rPr>
        <w:tab/>
      </w:r>
      <w:r w:rsidRPr="001E6448">
        <w:rPr>
          <w:lang w:val="ro-RO"/>
        </w:rPr>
        <w:t>Preşedinte, Comitetul sectorial al tehnologiei informației şi comunicațiilor</w:t>
      </w:r>
    </w:p>
    <w:p w:rsidR="00B54436" w:rsidRPr="001E6448" w:rsidRDefault="00B54436" w:rsidP="00B54436">
      <w:pPr>
        <w:ind w:left="360"/>
        <w:jc w:val="both"/>
        <w:rPr>
          <w:lang w:val="ro-RO"/>
        </w:rPr>
      </w:pPr>
      <w:r w:rsidRPr="001E6448">
        <w:rPr>
          <w:lang w:val="ro-RO"/>
        </w:rPr>
        <w:t xml:space="preserve">Ion BOSTAN, </w:t>
      </w:r>
      <w:r w:rsidRPr="001E6448">
        <w:rPr>
          <w:lang w:val="ro-RO"/>
        </w:rPr>
        <w:tab/>
      </w:r>
      <w:r w:rsidRPr="001E6448">
        <w:rPr>
          <w:lang w:val="ro-RO"/>
        </w:rPr>
        <w:tab/>
      </w:r>
      <w:r w:rsidRPr="001E6448">
        <w:rPr>
          <w:lang w:val="ro-RO"/>
        </w:rPr>
        <w:tab/>
        <w:t xml:space="preserve">Rector al Universității Tehnice a Moldovei </w:t>
      </w:r>
    </w:p>
    <w:p w:rsidR="00B54436" w:rsidRPr="001E6448" w:rsidRDefault="00B54436" w:rsidP="00B54436">
      <w:pPr>
        <w:ind w:left="3540" w:hanging="3180"/>
        <w:jc w:val="both"/>
        <w:rPr>
          <w:lang w:val="ro-RO"/>
        </w:rPr>
      </w:pPr>
      <w:r w:rsidRPr="001E6448">
        <w:rPr>
          <w:lang w:val="ro-RO"/>
        </w:rPr>
        <w:t xml:space="preserve">Gabriel PALADI, </w:t>
      </w:r>
      <w:r w:rsidRPr="001E6448">
        <w:rPr>
          <w:lang w:val="ro-RO"/>
        </w:rPr>
        <w:tab/>
        <w:t xml:space="preserve">Director al Colegiului Financiar-Bancar din mun. Chișinău </w:t>
      </w:r>
    </w:p>
    <w:p w:rsidR="00B54436" w:rsidRPr="001E6448" w:rsidRDefault="00B54436" w:rsidP="00B54436">
      <w:pPr>
        <w:ind w:left="3540" w:hanging="3180"/>
        <w:jc w:val="both"/>
        <w:rPr>
          <w:lang w:val="ro-RO"/>
        </w:rPr>
      </w:pPr>
      <w:r w:rsidRPr="001E6448">
        <w:rPr>
          <w:lang w:val="ro-RO"/>
        </w:rPr>
        <w:t xml:space="preserve">Vladimir SURDU, </w:t>
      </w:r>
      <w:r w:rsidRPr="001E6448">
        <w:rPr>
          <w:lang w:val="ro-RO"/>
        </w:rPr>
        <w:tab/>
        <w:t>Președintele Consiliului Directorilor Școlilor Profesionale din Zona Nord, Director al Școlii profesionale nr. 3 din mun. Bălți</w:t>
      </w:r>
    </w:p>
    <w:p w:rsidR="00B54436" w:rsidRPr="001E6448" w:rsidRDefault="00B54436" w:rsidP="00B54436">
      <w:pPr>
        <w:ind w:left="3540" w:hanging="3180"/>
        <w:jc w:val="both"/>
        <w:rPr>
          <w:lang w:val="ro-RO"/>
        </w:rPr>
      </w:pPr>
      <w:r w:rsidRPr="001E6448">
        <w:rPr>
          <w:lang w:val="ro-RO"/>
        </w:rPr>
        <w:t xml:space="preserve">Silvia RADU, </w:t>
      </w:r>
      <w:r w:rsidRPr="001E6448">
        <w:rPr>
          <w:lang w:val="ro-RO"/>
        </w:rPr>
        <w:tab/>
        <w:t xml:space="preserve">Președinte, Asociația Businessului European (EBA); Președinte Î.C.S "Red Union Fenosa" S.A. </w:t>
      </w:r>
    </w:p>
    <w:p w:rsidR="00B54436" w:rsidRPr="001E6448" w:rsidRDefault="00B54436" w:rsidP="00B54436">
      <w:pPr>
        <w:ind w:left="3540" w:hanging="3180"/>
        <w:jc w:val="both"/>
        <w:rPr>
          <w:lang w:val="ro-RO"/>
        </w:rPr>
      </w:pPr>
      <w:r w:rsidRPr="001E6448">
        <w:rPr>
          <w:lang w:val="ro-RO"/>
        </w:rPr>
        <w:t>Vasile NEDELCIUC</w:t>
      </w:r>
      <w:r w:rsidRPr="001E6448">
        <w:rPr>
          <w:lang w:val="ro-RO"/>
        </w:rPr>
        <w:tab/>
        <w:t>Președinte al Consiliului Director „Endava”</w:t>
      </w:r>
    </w:p>
    <w:p w:rsidR="00B54436" w:rsidRPr="001E6448" w:rsidRDefault="00B54436" w:rsidP="00B54436">
      <w:pPr>
        <w:ind w:left="360"/>
        <w:jc w:val="both"/>
        <w:rPr>
          <w:lang w:val="ro-RO"/>
        </w:rPr>
      </w:pPr>
      <w:r w:rsidRPr="001E6448">
        <w:rPr>
          <w:lang w:val="ro-RO"/>
        </w:rPr>
        <w:t xml:space="preserve">Tamara LUCHIAN, </w:t>
      </w:r>
      <w:r w:rsidRPr="001E6448">
        <w:rPr>
          <w:lang w:val="ro-RO"/>
        </w:rPr>
        <w:tab/>
      </w:r>
      <w:r w:rsidRPr="001E6448">
        <w:rPr>
          <w:lang w:val="ro-RO"/>
        </w:rPr>
        <w:tab/>
        <w:t>Director, S.A. „IONEL”, Chişinău</w:t>
      </w:r>
    </w:p>
    <w:p w:rsidR="00B54436" w:rsidRPr="001E6448" w:rsidRDefault="00B54436" w:rsidP="00B54436">
      <w:pPr>
        <w:ind w:left="3540" w:hanging="3180"/>
        <w:jc w:val="both"/>
        <w:rPr>
          <w:lang w:val="ro-RO"/>
        </w:rPr>
      </w:pPr>
      <w:r w:rsidRPr="001E6448">
        <w:rPr>
          <w:lang w:val="ro-RO"/>
        </w:rPr>
        <w:t xml:space="preserve">Valeriu BOGDAN, </w:t>
      </w:r>
      <w:r w:rsidRPr="001E6448">
        <w:rPr>
          <w:lang w:val="ro-RO"/>
        </w:rPr>
        <w:tab/>
        <w:t>Director general, S.R.L. „Promtehgaz”, mun. Chişinău</w:t>
      </w:r>
    </w:p>
    <w:p w:rsidR="00B54436" w:rsidRPr="001E6448" w:rsidRDefault="00B54436" w:rsidP="00B54436">
      <w:pPr>
        <w:ind w:left="360"/>
        <w:jc w:val="both"/>
        <w:rPr>
          <w:lang w:val="ro-RO"/>
        </w:rPr>
      </w:pPr>
      <w:r w:rsidRPr="001E6448">
        <w:rPr>
          <w:lang w:val="ro-RO"/>
        </w:rPr>
        <w:t xml:space="preserve">Iurie HANGANU, </w:t>
      </w:r>
      <w:r w:rsidRPr="001E6448">
        <w:rPr>
          <w:lang w:val="ro-RO"/>
        </w:rPr>
        <w:tab/>
      </w:r>
      <w:r w:rsidRPr="001E6448">
        <w:rPr>
          <w:lang w:val="ro-RO"/>
        </w:rPr>
        <w:tab/>
        <w:t>Î.M. "Bălțeanca" S.A, Bălţi</w:t>
      </w:r>
    </w:p>
    <w:p w:rsidR="00B54436" w:rsidRPr="001E6448" w:rsidRDefault="00B54436" w:rsidP="00B54436">
      <w:pPr>
        <w:ind w:left="3540" w:hanging="3180"/>
        <w:jc w:val="both"/>
        <w:rPr>
          <w:lang w:val="ro-RO"/>
        </w:rPr>
      </w:pPr>
      <w:r w:rsidRPr="001E6448">
        <w:rPr>
          <w:lang w:val="ro-RO"/>
        </w:rPr>
        <w:t xml:space="preserve">Aurelia BONDARI, </w:t>
      </w:r>
      <w:r w:rsidRPr="001E6448">
        <w:rPr>
          <w:lang w:val="ro-RO"/>
        </w:rPr>
        <w:tab/>
        <w:t>Director, Federația Națională a Agricultorilor din Moldova AGROINFORM</w:t>
      </w:r>
    </w:p>
    <w:p w:rsidR="00B54436" w:rsidRPr="001E6448" w:rsidRDefault="00B54436" w:rsidP="00B54436">
      <w:pPr>
        <w:ind w:left="3540" w:hanging="3180"/>
        <w:jc w:val="both"/>
        <w:rPr>
          <w:lang w:val="ro-RO"/>
        </w:rPr>
      </w:pPr>
      <w:r w:rsidRPr="001E6448">
        <w:rPr>
          <w:lang w:val="ro-RO"/>
        </w:rPr>
        <w:t xml:space="preserve">Pavel CABA, </w:t>
      </w:r>
      <w:r w:rsidRPr="001E6448">
        <w:rPr>
          <w:lang w:val="ro-RO"/>
        </w:rPr>
        <w:tab/>
        <w:t>Președintele Federației Patronale a Constructorilor, Drumarilor și a Producătorilor Materialelor de Construcție „ConDruMat”</w:t>
      </w:r>
    </w:p>
    <w:p w:rsidR="00B54436" w:rsidRPr="001E6448" w:rsidRDefault="00B54436" w:rsidP="00B54436">
      <w:pPr>
        <w:ind w:left="3540" w:hanging="3180"/>
        <w:jc w:val="both"/>
        <w:rPr>
          <w:lang w:val="ro-RO"/>
        </w:rPr>
      </w:pPr>
      <w:r w:rsidRPr="001E6448">
        <w:rPr>
          <w:lang w:val="ro-RO"/>
        </w:rPr>
        <w:t xml:space="preserve">Ana CHIRIȚA, </w:t>
      </w:r>
      <w:r w:rsidRPr="001E6448">
        <w:rPr>
          <w:lang w:val="ro-RO"/>
        </w:rPr>
        <w:tab/>
        <w:t>Director Executiv, Asociația Națională a Companiilor Private din Sectorul Tehnologiilor Informaționale și Comunicațiilor</w:t>
      </w:r>
    </w:p>
    <w:p w:rsidR="00B54436" w:rsidRPr="001E6448" w:rsidRDefault="00B54436" w:rsidP="00B54436">
      <w:pPr>
        <w:ind w:left="360"/>
        <w:jc w:val="both"/>
        <w:rPr>
          <w:lang w:val="ro-RO"/>
        </w:rPr>
      </w:pPr>
      <w:r w:rsidRPr="001E6448">
        <w:rPr>
          <w:lang w:val="ro-RO"/>
        </w:rPr>
        <w:t xml:space="preserve">Tatiana LARIUȘIN, </w:t>
      </w:r>
      <w:r w:rsidRPr="001E6448">
        <w:rPr>
          <w:lang w:val="ro-RO"/>
        </w:rPr>
        <w:tab/>
      </w:r>
      <w:r w:rsidRPr="001E6448">
        <w:rPr>
          <w:lang w:val="ro-RO"/>
        </w:rPr>
        <w:tab/>
        <w:t>Coordonato</w:t>
      </w:r>
      <w:r>
        <w:rPr>
          <w:lang w:val="ro-RO"/>
        </w:rPr>
        <w:t>r, Agenda Națională de Business</w:t>
      </w:r>
    </w:p>
    <w:p w:rsidR="00B54436" w:rsidRPr="001E6448" w:rsidRDefault="00B54436" w:rsidP="00B54436">
      <w:pPr>
        <w:ind w:left="3540" w:hanging="3180"/>
        <w:jc w:val="both"/>
        <w:rPr>
          <w:lang w:val="ro-RO"/>
        </w:rPr>
      </w:pPr>
      <w:r w:rsidRPr="001E6448">
        <w:rPr>
          <w:lang w:val="ro-RO"/>
        </w:rPr>
        <w:t xml:space="preserve">Dinu ARMAȘU, </w:t>
      </w:r>
      <w:r w:rsidRPr="001E6448">
        <w:rPr>
          <w:lang w:val="ro-RO"/>
        </w:rPr>
        <w:tab/>
        <w:t>Asociația Investitorilor Străini</w:t>
      </w:r>
    </w:p>
    <w:p w:rsidR="00B54436" w:rsidRPr="001E6448" w:rsidRDefault="00B54436" w:rsidP="00B54436">
      <w:pPr>
        <w:ind w:left="3540" w:hanging="3180"/>
        <w:jc w:val="both"/>
        <w:rPr>
          <w:lang w:val="ro-RO"/>
        </w:rPr>
      </w:pPr>
      <w:r w:rsidRPr="001E6448">
        <w:rPr>
          <w:lang w:val="ro-RO"/>
        </w:rPr>
        <w:t xml:space="preserve">Adrian LUPUȘOR, </w:t>
      </w:r>
      <w:r w:rsidRPr="001E6448">
        <w:rPr>
          <w:lang w:val="ro-RO"/>
        </w:rPr>
        <w:tab/>
        <w:t>Director Executiv, Centrul Analitic Independent „EXPERT GRUP”</w:t>
      </w:r>
    </w:p>
    <w:p w:rsidR="007B5EF1" w:rsidRPr="008D4616" w:rsidRDefault="00B54436" w:rsidP="008D4616">
      <w:pPr>
        <w:ind w:left="3540" w:hanging="3180"/>
        <w:jc w:val="both"/>
        <w:rPr>
          <w:lang w:val="en-US"/>
        </w:rPr>
      </w:pPr>
      <w:r w:rsidRPr="001E6448">
        <w:rPr>
          <w:lang w:val="ro-RO"/>
        </w:rPr>
        <w:t xml:space="preserve">Sergiu OSTAF, </w:t>
      </w:r>
      <w:r w:rsidRPr="001E6448">
        <w:rPr>
          <w:lang w:val="ro-RO"/>
        </w:rPr>
        <w:tab/>
        <w:t>Președinte, Consiliul Național pentru Participare.</w:t>
      </w:r>
    </w:p>
    <w:sectPr w:rsidR="007B5EF1" w:rsidRPr="008D4616" w:rsidSect="001E6448">
      <w:footerReference w:type="default" r:id="rId8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8A6" w:rsidRDefault="002628A6" w:rsidP="001E6448">
      <w:r>
        <w:separator/>
      </w:r>
    </w:p>
  </w:endnote>
  <w:endnote w:type="continuationSeparator" w:id="0">
    <w:p w:rsidR="002628A6" w:rsidRDefault="002628A6" w:rsidP="001E6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D8E" w:rsidRDefault="00423D8E" w:rsidP="00423D8E">
    <w:pPr>
      <w:pStyle w:val="Footer"/>
      <w:jc w:val="center"/>
    </w:pPr>
    <w:fldSimple w:instr=" PAGE   \* MERGEFORMAT ">
      <w:r w:rsidR="001210E8">
        <w:rPr>
          <w:noProof/>
        </w:rPr>
        <w:t>7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8A6" w:rsidRDefault="002628A6" w:rsidP="001E6448">
      <w:r>
        <w:separator/>
      </w:r>
    </w:p>
  </w:footnote>
  <w:footnote w:type="continuationSeparator" w:id="0">
    <w:p w:rsidR="002628A6" w:rsidRDefault="002628A6" w:rsidP="001E64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4C3D"/>
    <w:multiLevelType w:val="hybridMultilevel"/>
    <w:tmpl w:val="FB580A80"/>
    <w:lvl w:ilvl="0" w:tplc="DEEA4C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4635A0"/>
    <w:multiLevelType w:val="hybridMultilevel"/>
    <w:tmpl w:val="4668884E"/>
    <w:lvl w:ilvl="0" w:tplc="7568A03A">
      <w:start w:val="1"/>
      <w:numFmt w:val="upperRoman"/>
      <w:lvlText w:val="%1)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1F6839"/>
    <w:multiLevelType w:val="hybridMultilevel"/>
    <w:tmpl w:val="465A5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1D145E"/>
    <w:multiLevelType w:val="hybridMultilevel"/>
    <w:tmpl w:val="66B82FCE"/>
    <w:lvl w:ilvl="0" w:tplc="F8709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C1CBE"/>
    <w:multiLevelType w:val="hybridMultilevel"/>
    <w:tmpl w:val="92CAC5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16965"/>
    <w:multiLevelType w:val="hybridMultilevel"/>
    <w:tmpl w:val="0D7CABEE"/>
    <w:lvl w:ilvl="0" w:tplc="04190017">
      <w:start w:val="1"/>
      <w:numFmt w:val="lowerLetter"/>
      <w:lvlText w:val="%1)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>
    <w:nsid w:val="2FBB62B1"/>
    <w:multiLevelType w:val="hybridMultilevel"/>
    <w:tmpl w:val="D402F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9359E7"/>
    <w:multiLevelType w:val="hybridMultilevel"/>
    <w:tmpl w:val="778EDC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2A4AC1"/>
    <w:multiLevelType w:val="hybridMultilevel"/>
    <w:tmpl w:val="47E2F64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6F19D5"/>
    <w:multiLevelType w:val="hybridMultilevel"/>
    <w:tmpl w:val="48FECA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5C2FC9"/>
    <w:multiLevelType w:val="hybridMultilevel"/>
    <w:tmpl w:val="66B82FCE"/>
    <w:lvl w:ilvl="0" w:tplc="F8709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A224DB"/>
    <w:multiLevelType w:val="hybridMultilevel"/>
    <w:tmpl w:val="1F86A7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7E67AB"/>
    <w:multiLevelType w:val="hybridMultilevel"/>
    <w:tmpl w:val="FCB66160"/>
    <w:lvl w:ilvl="0" w:tplc="E73A40C4">
      <w:start w:val="1"/>
      <w:numFmt w:val="upperRoman"/>
      <w:lvlText w:val="%1)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1CC14A2"/>
    <w:multiLevelType w:val="hybridMultilevel"/>
    <w:tmpl w:val="B4F002F8"/>
    <w:lvl w:ilvl="0" w:tplc="4568F46C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256E78"/>
    <w:multiLevelType w:val="hybridMultilevel"/>
    <w:tmpl w:val="0A92F57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54080D"/>
    <w:multiLevelType w:val="hybridMultilevel"/>
    <w:tmpl w:val="F914F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5E5C6C"/>
    <w:multiLevelType w:val="hybridMultilevel"/>
    <w:tmpl w:val="D2F45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3831C1"/>
    <w:multiLevelType w:val="hybridMultilevel"/>
    <w:tmpl w:val="8A323496"/>
    <w:lvl w:ilvl="0" w:tplc="9F447FE2">
      <w:start w:val="1"/>
      <w:numFmt w:val="upperRoman"/>
      <w:lvlText w:val="%1)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35D7A6D"/>
    <w:multiLevelType w:val="hybridMultilevel"/>
    <w:tmpl w:val="9FE0E1B6"/>
    <w:lvl w:ilvl="0" w:tplc="18FE1ADA">
      <w:start w:val="1"/>
      <w:numFmt w:val="upperRoman"/>
      <w:lvlText w:val="%1)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49F59DE"/>
    <w:multiLevelType w:val="hybridMultilevel"/>
    <w:tmpl w:val="C590A5DA"/>
    <w:lvl w:ilvl="0" w:tplc="300E153A">
      <w:start w:val="1"/>
      <w:numFmt w:val="upperRoman"/>
      <w:lvlText w:val="%1).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5616455"/>
    <w:multiLevelType w:val="hybridMultilevel"/>
    <w:tmpl w:val="CDCA3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667983"/>
    <w:multiLevelType w:val="hybridMultilevel"/>
    <w:tmpl w:val="19F4E39E"/>
    <w:lvl w:ilvl="0" w:tplc="33909A4E">
      <w:start w:val="1"/>
      <w:numFmt w:val="upperRoman"/>
      <w:lvlText w:val="%1)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8"/>
  </w:num>
  <w:num w:numId="4">
    <w:abstractNumId w:val="7"/>
  </w:num>
  <w:num w:numId="5">
    <w:abstractNumId w:val="5"/>
  </w:num>
  <w:num w:numId="6">
    <w:abstractNumId w:val="11"/>
  </w:num>
  <w:num w:numId="7">
    <w:abstractNumId w:val="2"/>
  </w:num>
  <w:num w:numId="8">
    <w:abstractNumId w:val="20"/>
  </w:num>
  <w:num w:numId="9">
    <w:abstractNumId w:val="6"/>
  </w:num>
  <w:num w:numId="10">
    <w:abstractNumId w:val="15"/>
  </w:num>
  <w:num w:numId="11">
    <w:abstractNumId w:val="3"/>
  </w:num>
  <w:num w:numId="12">
    <w:abstractNumId w:val="13"/>
  </w:num>
  <w:num w:numId="13">
    <w:abstractNumId w:val="16"/>
  </w:num>
  <w:num w:numId="14">
    <w:abstractNumId w:val="9"/>
  </w:num>
  <w:num w:numId="15">
    <w:abstractNumId w:val="4"/>
  </w:num>
  <w:num w:numId="16">
    <w:abstractNumId w:val="0"/>
  </w:num>
  <w:num w:numId="17">
    <w:abstractNumId w:val="17"/>
  </w:num>
  <w:num w:numId="18">
    <w:abstractNumId w:val="1"/>
  </w:num>
  <w:num w:numId="19">
    <w:abstractNumId w:val="21"/>
  </w:num>
  <w:num w:numId="20">
    <w:abstractNumId w:val="18"/>
  </w:num>
  <w:num w:numId="21">
    <w:abstractNumId w:val="12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8D8"/>
    <w:rsid w:val="000040DF"/>
    <w:rsid w:val="00020E7B"/>
    <w:rsid w:val="00025633"/>
    <w:rsid w:val="0004621B"/>
    <w:rsid w:val="00047201"/>
    <w:rsid w:val="00054F26"/>
    <w:rsid w:val="0005647B"/>
    <w:rsid w:val="00071BD3"/>
    <w:rsid w:val="00071D67"/>
    <w:rsid w:val="00076412"/>
    <w:rsid w:val="000A53ED"/>
    <w:rsid w:val="000A7CD8"/>
    <w:rsid w:val="000D2105"/>
    <w:rsid w:val="000D2610"/>
    <w:rsid w:val="000E1349"/>
    <w:rsid w:val="001210E8"/>
    <w:rsid w:val="0014581D"/>
    <w:rsid w:val="00155FCD"/>
    <w:rsid w:val="00175B9D"/>
    <w:rsid w:val="00195E64"/>
    <w:rsid w:val="001A10D1"/>
    <w:rsid w:val="001C3504"/>
    <w:rsid w:val="001D5AF7"/>
    <w:rsid w:val="001E00FB"/>
    <w:rsid w:val="001E6448"/>
    <w:rsid w:val="002025D1"/>
    <w:rsid w:val="002115A8"/>
    <w:rsid w:val="002315E2"/>
    <w:rsid w:val="002543FF"/>
    <w:rsid w:val="0026172C"/>
    <w:rsid w:val="002628A6"/>
    <w:rsid w:val="00283649"/>
    <w:rsid w:val="00283A3A"/>
    <w:rsid w:val="0029042C"/>
    <w:rsid w:val="00291586"/>
    <w:rsid w:val="002A00BB"/>
    <w:rsid w:val="002A0FAE"/>
    <w:rsid w:val="002A1A84"/>
    <w:rsid w:val="002A4367"/>
    <w:rsid w:val="002D1046"/>
    <w:rsid w:val="002F1B43"/>
    <w:rsid w:val="002F6BCD"/>
    <w:rsid w:val="00305AF4"/>
    <w:rsid w:val="00307943"/>
    <w:rsid w:val="003137A0"/>
    <w:rsid w:val="0038612A"/>
    <w:rsid w:val="003B0173"/>
    <w:rsid w:val="003B1959"/>
    <w:rsid w:val="003E61D8"/>
    <w:rsid w:val="004169DF"/>
    <w:rsid w:val="00423D8E"/>
    <w:rsid w:val="0042646D"/>
    <w:rsid w:val="00427CF6"/>
    <w:rsid w:val="00432C85"/>
    <w:rsid w:val="00443E80"/>
    <w:rsid w:val="00450115"/>
    <w:rsid w:val="0045245F"/>
    <w:rsid w:val="00461087"/>
    <w:rsid w:val="00472665"/>
    <w:rsid w:val="00482A78"/>
    <w:rsid w:val="00497B39"/>
    <w:rsid w:val="004A2F48"/>
    <w:rsid w:val="004C18A5"/>
    <w:rsid w:val="004C1D0E"/>
    <w:rsid w:val="004E7623"/>
    <w:rsid w:val="00507986"/>
    <w:rsid w:val="005122BD"/>
    <w:rsid w:val="00516CC6"/>
    <w:rsid w:val="005233A0"/>
    <w:rsid w:val="0053694C"/>
    <w:rsid w:val="005377F8"/>
    <w:rsid w:val="00543462"/>
    <w:rsid w:val="0054602F"/>
    <w:rsid w:val="005773C0"/>
    <w:rsid w:val="00582BFC"/>
    <w:rsid w:val="00584A0E"/>
    <w:rsid w:val="00590CC7"/>
    <w:rsid w:val="00592CD4"/>
    <w:rsid w:val="005B1B36"/>
    <w:rsid w:val="005B734D"/>
    <w:rsid w:val="005D2893"/>
    <w:rsid w:val="005E0B94"/>
    <w:rsid w:val="005E4D7E"/>
    <w:rsid w:val="006106B9"/>
    <w:rsid w:val="006156AB"/>
    <w:rsid w:val="00620E86"/>
    <w:rsid w:val="006357E4"/>
    <w:rsid w:val="0064023A"/>
    <w:rsid w:val="00640299"/>
    <w:rsid w:val="0065750E"/>
    <w:rsid w:val="006877A5"/>
    <w:rsid w:val="00690C33"/>
    <w:rsid w:val="006975EA"/>
    <w:rsid w:val="006A47C1"/>
    <w:rsid w:val="006A5CEF"/>
    <w:rsid w:val="006C46DB"/>
    <w:rsid w:val="006D3C8F"/>
    <w:rsid w:val="006D41AB"/>
    <w:rsid w:val="006D41C4"/>
    <w:rsid w:val="006D6398"/>
    <w:rsid w:val="006D7918"/>
    <w:rsid w:val="006E29C4"/>
    <w:rsid w:val="006E3A28"/>
    <w:rsid w:val="006E40CA"/>
    <w:rsid w:val="006F70A7"/>
    <w:rsid w:val="00722F9C"/>
    <w:rsid w:val="00732494"/>
    <w:rsid w:val="0076250C"/>
    <w:rsid w:val="00763510"/>
    <w:rsid w:val="00766F3E"/>
    <w:rsid w:val="00767C88"/>
    <w:rsid w:val="00771310"/>
    <w:rsid w:val="00787ED6"/>
    <w:rsid w:val="007A4C5D"/>
    <w:rsid w:val="007B440D"/>
    <w:rsid w:val="007B4AF2"/>
    <w:rsid w:val="007B5E7A"/>
    <w:rsid w:val="007B5EF1"/>
    <w:rsid w:val="007C0A63"/>
    <w:rsid w:val="00822377"/>
    <w:rsid w:val="008241E0"/>
    <w:rsid w:val="00830CDF"/>
    <w:rsid w:val="008457C9"/>
    <w:rsid w:val="00845CE4"/>
    <w:rsid w:val="008464F6"/>
    <w:rsid w:val="00864828"/>
    <w:rsid w:val="008918AF"/>
    <w:rsid w:val="00893655"/>
    <w:rsid w:val="008A1548"/>
    <w:rsid w:val="008B25C0"/>
    <w:rsid w:val="008B4840"/>
    <w:rsid w:val="008B4C2F"/>
    <w:rsid w:val="008B52B9"/>
    <w:rsid w:val="008C3487"/>
    <w:rsid w:val="008D4616"/>
    <w:rsid w:val="008F0762"/>
    <w:rsid w:val="009124CB"/>
    <w:rsid w:val="00912758"/>
    <w:rsid w:val="009129E2"/>
    <w:rsid w:val="00925684"/>
    <w:rsid w:val="00931BE3"/>
    <w:rsid w:val="00937E68"/>
    <w:rsid w:val="00943F35"/>
    <w:rsid w:val="00951355"/>
    <w:rsid w:val="009570CB"/>
    <w:rsid w:val="009763E7"/>
    <w:rsid w:val="00984E35"/>
    <w:rsid w:val="00991BCF"/>
    <w:rsid w:val="0099436B"/>
    <w:rsid w:val="009953E0"/>
    <w:rsid w:val="009A7B6B"/>
    <w:rsid w:val="009B5F47"/>
    <w:rsid w:val="009E77CE"/>
    <w:rsid w:val="00A011F1"/>
    <w:rsid w:val="00A145BB"/>
    <w:rsid w:val="00A56214"/>
    <w:rsid w:val="00A60495"/>
    <w:rsid w:val="00A84A55"/>
    <w:rsid w:val="00A94904"/>
    <w:rsid w:val="00AA17AB"/>
    <w:rsid w:val="00AA60CA"/>
    <w:rsid w:val="00AE0569"/>
    <w:rsid w:val="00AE549B"/>
    <w:rsid w:val="00AF3E6B"/>
    <w:rsid w:val="00B00394"/>
    <w:rsid w:val="00B05F48"/>
    <w:rsid w:val="00B151DA"/>
    <w:rsid w:val="00B3681F"/>
    <w:rsid w:val="00B54436"/>
    <w:rsid w:val="00B54924"/>
    <w:rsid w:val="00B76AB8"/>
    <w:rsid w:val="00B93D0A"/>
    <w:rsid w:val="00B93E23"/>
    <w:rsid w:val="00BB4386"/>
    <w:rsid w:val="00BC6675"/>
    <w:rsid w:val="00BD1D9B"/>
    <w:rsid w:val="00BE20AD"/>
    <w:rsid w:val="00BF0EA8"/>
    <w:rsid w:val="00BF1C40"/>
    <w:rsid w:val="00BF2132"/>
    <w:rsid w:val="00BF359D"/>
    <w:rsid w:val="00BF64CE"/>
    <w:rsid w:val="00C150A0"/>
    <w:rsid w:val="00C16701"/>
    <w:rsid w:val="00C429BE"/>
    <w:rsid w:val="00C61639"/>
    <w:rsid w:val="00C76AD9"/>
    <w:rsid w:val="00C8304D"/>
    <w:rsid w:val="00C87850"/>
    <w:rsid w:val="00C94B9D"/>
    <w:rsid w:val="00CA4AA6"/>
    <w:rsid w:val="00CB7F62"/>
    <w:rsid w:val="00CD0476"/>
    <w:rsid w:val="00CD1B67"/>
    <w:rsid w:val="00D11533"/>
    <w:rsid w:val="00D2555C"/>
    <w:rsid w:val="00D40F28"/>
    <w:rsid w:val="00D41557"/>
    <w:rsid w:val="00D4733C"/>
    <w:rsid w:val="00D63F68"/>
    <w:rsid w:val="00D64D59"/>
    <w:rsid w:val="00D7007E"/>
    <w:rsid w:val="00D70AE1"/>
    <w:rsid w:val="00DA0D16"/>
    <w:rsid w:val="00DB2032"/>
    <w:rsid w:val="00DC294B"/>
    <w:rsid w:val="00DE4073"/>
    <w:rsid w:val="00E008CB"/>
    <w:rsid w:val="00E06435"/>
    <w:rsid w:val="00E07556"/>
    <w:rsid w:val="00E11FFE"/>
    <w:rsid w:val="00E156A0"/>
    <w:rsid w:val="00E4349F"/>
    <w:rsid w:val="00E90B06"/>
    <w:rsid w:val="00EB646B"/>
    <w:rsid w:val="00ED381A"/>
    <w:rsid w:val="00EE55BE"/>
    <w:rsid w:val="00EF1220"/>
    <w:rsid w:val="00EF38E8"/>
    <w:rsid w:val="00F04EC3"/>
    <w:rsid w:val="00F25791"/>
    <w:rsid w:val="00F279ED"/>
    <w:rsid w:val="00F31CA8"/>
    <w:rsid w:val="00F33514"/>
    <w:rsid w:val="00F42A08"/>
    <w:rsid w:val="00F461DE"/>
    <w:rsid w:val="00F46720"/>
    <w:rsid w:val="00F55C55"/>
    <w:rsid w:val="00F568C3"/>
    <w:rsid w:val="00F86868"/>
    <w:rsid w:val="00F87AEA"/>
    <w:rsid w:val="00F918D8"/>
    <w:rsid w:val="00F9718C"/>
    <w:rsid w:val="00FA5CDB"/>
    <w:rsid w:val="00FA6FF0"/>
    <w:rsid w:val="00FC3B6A"/>
    <w:rsid w:val="00FE1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uiPriority w:val="99"/>
    <w:qFormat/>
    <w:rsid w:val="00F918D8"/>
    <w:rPr>
      <w:b/>
      <w:bCs/>
    </w:rPr>
  </w:style>
  <w:style w:type="character" w:customStyle="1" w:styleId="docheader">
    <w:name w:val="doc_header"/>
    <w:basedOn w:val="DefaultParagraphFont"/>
    <w:rsid w:val="00F918D8"/>
  </w:style>
  <w:style w:type="character" w:customStyle="1" w:styleId="docred">
    <w:name w:val="doc_red"/>
    <w:basedOn w:val="DefaultParagraphFont"/>
    <w:rsid w:val="00F918D8"/>
  </w:style>
  <w:style w:type="character" w:styleId="Hyperlink">
    <w:name w:val="Hyperlink"/>
    <w:rsid w:val="00F918D8"/>
    <w:rPr>
      <w:color w:val="0000FF"/>
      <w:u w:val="single"/>
    </w:rPr>
  </w:style>
  <w:style w:type="character" w:customStyle="1" w:styleId="docbody">
    <w:name w:val="doc_body"/>
    <w:basedOn w:val="DefaultParagraphFont"/>
    <w:rsid w:val="00F918D8"/>
  </w:style>
  <w:style w:type="character" w:customStyle="1" w:styleId="docblue">
    <w:name w:val="doc_blue"/>
    <w:basedOn w:val="DefaultParagraphFont"/>
    <w:rsid w:val="00F918D8"/>
  </w:style>
  <w:style w:type="paragraph" w:styleId="ListParagraph">
    <w:name w:val="List Paragraph"/>
    <w:basedOn w:val="Normal"/>
    <w:qFormat/>
    <w:rsid w:val="008918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 w:eastAsia="en-US"/>
    </w:rPr>
  </w:style>
  <w:style w:type="character" w:styleId="CommentReference">
    <w:name w:val="annotation reference"/>
    <w:rsid w:val="00D64D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4D59"/>
    <w:rPr>
      <w:sz w:val="20"/>
      <w:szCs w:val="20"/>
    </w:rPr>
  </w:style>
  <w:style w:type="character" w:customStyle="1" w:styleId="CommentTextChar">
    <w:name w:val="Comment Text Char"/>
    <w:link w:val="CommentText"/>
    <w:rsid w:val="00D64D59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D64D59"/>
    <w:rPr>
      <w:b/>
      <w:bCs/>
    </w:rPr>
  </w:style>
  <w:style w:type="character" w:customStyle="1" w:styleId="CommentSubjectChar">
    <w:name w:val="Comment Subject Char"/>
    <w:link w:val="CommentSubject"/>
    <w:rsid w:val="00D64D59"/>
    <w:rPr>
      <w:b/>
      <w:bCs/>
      <w:lang w:val="ru-RU" w:eastAsia="ru-RU"/>
    </w:rPr>
  </w:style>
  <w:style w:type="paragraph" w:styleId="BalloonText">
    <w:name w:val="Balloon Text"/>
    <w:basedOn w:val="Normal"/>
    <w:link w:val="BalloonTextChar"/>
    <w:rsid w:val="00D64D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64D59"/>
    <w:rPr>
      <w:rFonts w:ascii="Tahoma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rsid w:val="001E644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E6448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1E644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E6448"/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8D461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5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2431</Words>
  <Characters>14100</Characters>
  <Application>Microsoft Office Word</Application>
  <DocSecurity>0</DocSecurity>
  <Lines>117</Lines>
  <Paragraphs>32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MET</Company>
  <LinksUpToDate>false</LinksUpToDate>
  <CharactersWithSpaces>16499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Berlinschi</dc:creator>
  <cp:lastModifiedBy>dan perciun</cp:lastModifiedBy>
  <cp:revision>2</cp:revision>
  <cp:lastPrinted>2014-10-31T13:58:00Z</cp:lastPrinted>
  <dcterms:created xsi:type="dcterms:W3CDTF">2014-11-02T18:06:00Z</dcterms:created>
  <dcterms:modified xsi:type="dcterms:W3CDTF">2014-11-02T18:06:00Z</dcterms:modified>
</cp:coreProperties>
</file>