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298" w:rsidRPr="00A77298" w:rsidRDefault="00A77298" w:rsidP="00A772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</w:pPr>
      <w:r w:rsidRPr="00A77298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Proiect</w:t>
      </w:r>
    </w:p>
    <w:p w:rsidR="00A77298" w:rsidRDefault="00A77298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8F2F03" w:rsidRDefault="008F2F03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F2F0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H O T Ă R Î R E</w:t>
      </w:r>
    </w:p>
    <w:p w:rsidR="008F2F03" w:rsidRPr="008F2F03" w:rsidRDefault="008F2F03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8F2F03" w:rsidRPr="008F2F03" w:rsidRDefault="0052645E" w:rsidP="008F2F03">
      <w:pPr>
        <w:pStyle w:val="tt"/>
      </w:pPr>
      <w:r>
        <w:t>pentru</w:t>
      </w:r>
      <w:r w:rsidR="008F2F03" w:rsidRPr="008F2F03">
        <w:t xml:space="preserve"> aprobarea </w:t>
      </w:r>
      <w:r w:rsidR="00D53BA4">
        <w:t xml:space="preserve">proiectului de lege </w:t>
      </w:r>
      <w:r w:rsidR="00932D40">
        <w:t>privind</w:t>
      </w:r>
      <w:r w:rsidR="00D53BA4">
        <w:t xml:space="preserve"> ratificarea</w:t>
      </w:r>
      <w:r w:rsidR="0011418E">
        <w:t xml:space="preserve"> </w:t>
      </w:r>
      <w:r w:rsidR="008F2F03" w:rsidRPr="008F2F03">
        <w:t xml:space="preserve">Acordului de finanţare </w:t>
      </w:r>
    </w:p>
    <w:p w:rsidR="008F2F03" w:rsidRPr="008F2F03" w:rsidRDefault="008F2F03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F2F0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dintre Republica Moldova şi Banca Europeană pentru Reconstrucţie şi </w:t>
      </w:r>
    </w:p>
    <w:p w:rsidR="008F2F03" w:rsidRDefault="008F2F03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F2F0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Dezvoltare în vederea realizării proiectului </w:t>
      </w:r>
    </w:p>
    <w:p w:rsidR="008F2F03" w:rsidRPr="008F2F03" w:rsidRDefault="008F2F03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F2F0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“Sistemul termoenergetic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Pr="008F2F0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al mun.</w:t>
      </w:r>
      <w:r w:rsidR="0011418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Pr="008F2F0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Bălţi (SA “CET-Nord”)”</w:t>
      </w:r>
    </w:p>
    <w:p w:rsidR="008F2F03" w:rsidRPr="008F2F03" w:rsidRDefault="008F2F03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F2F03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8F2F03" w:rsidRPr="008F2F03" w:rsidRDefault="008F2F03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F2F03">
        <w:rPr>
          <w:rFonts w:ascii="Tahoma" w:eastAsia="Times New Roman" w:hAnsi="Tahoma" w:cs="Tahoma"/>
          <w:sz w:val="18"/>
          <w:szCs w:val="18"/>
          <w:lang w:eastAsia="ro-RO"/>
        </w:rPr>
        <w:br/>
      </w:r>
      <w:r w:rsidRPr="008F2F0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___ din ______________ 2014</w:t>
      </w:r>
    </w:p>
    <w:p w:rsidR="008F2F03" w:rsidRPr="008F2F03" w:rsidRDefault="008F2F03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F2F03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8F2F03" w:rsidRPr="008F2F03" w:rsidRDefault="008F2F03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F2F03">
        <w:rPr>
          <w:rFonts w:ascii="Times New Roman" w:eastAsia="Times New Roman" w:hAnsi="Times New Roman" w:cs="Times New Roman"/>
          <w:sz w:val="24"/>
          <w:szCs w:val="24"/>
          <w:lang w:eastAsia="ro-RO"/>
        </w:rPr>
        <w:t>* * *</w:t>
      </w:r>
    </w:p>
    <w:p w:rsidR="008F2F03" w:rsidRDefault="008F2F03" w:rsidP="008F2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F2F03" w:rsidRPr="008F2F03" w:rsidRDefault="008F2F03" w:rsidP="008F2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F2F0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Guvernul </w:t>
      </w:r>
      <w:r w:rsidRPr="008F2F0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HOTĂRĂŞTE:</w:t>
      </w:r>
    </w:p>
    <w:p w:rsidR="008F2F03" w:rsidRDefault="008F2F03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F2F03" w:rsidRPr="008F2F03" w:rsidRDefault="008F2F03" w:rsidP="00924769">
      <w:pPr>
        <w:pStyle w:val="tt"/>
        <w:ind w:firstLine="708"/>
        <w:jc w:val="both"/>
        <w:rPr>
          <w:b w:val="0"/>
        </w:rPr>
      </w:pPr>
      <w:r w:rsidRPr="008F2F03">
        <w:rPr>
          <w:b w:val="0"/>
        </w:rPr>
        <w:t xml:space="preserve">Se aprobă </w:t>
      </w:r>
      <w:r w:rsidR="00D53BA4">
        <w:rPr>
          <w:b w:val="0"/>
        </w:rPr>
        <w:t xml:space="preserve">şi se prezintă Parlamentului spre examinare proiectul de lege </w:t>
      </w:r>
      <w:r w:rsidR="00932D40">
        <w:rPr>
          <w:b w:val="0"/>
        </w:rPr>
        <w:t>privind</w:t>
      </w:r>
      <w:r w:rsidR="00D53BA4">
        <w:rPr>
          <w:b w:val="0"/>
        </w:rPr>
        <w:t xml:space="preserve"> ratificarea</w:t>
      </w:r>
      <w:r w:rsidR="00924769">
        <w:rPr>
          <w:b w:val="0"/>
        </w:rPr>
        <w:t xml:space="preserve"> </w:t>
      </w:r>
      <w:r w:rsidRPr="008F2F03">
        <w:rPr>
          <w:b w:val="0"/>
        </w:rPr>
        <w:t>Acordului de finanţare dintre Republica Moldova şi Banca Europeană pentru Reconstrucţie şi Dezvoltare în vederea realizării proiectului “Sistemul termoenergetic al mun.</w:t>
      </w:r>
      <w:r w:rsidR="0011418E">
        <w:rPr>
          <w:b w:val="0"/>
        </w:rPr>
        <w:t xml:space="preserve"> </w:t>
      </w:r>
      <w:r w:rsidRPr="008F2F03">
        <w:rPr>
          <w:b w:val="0"/>
        </w:rPr>
        <w:t>Bălţi (SA “CET-Nord”)”</w:t>
      </w:r>
      <w:r w:rsidR="0011418E">
        <w:rPr>
          <w:b w:val="0"/>
        </w:rPr>
        <w:t>.</w:t>
      </w:r>
    </w:p>
    <w:p w:rsidR="008F2F03" w:rsidRDefault="008F2F03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F2F03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11418E" w:rsidRDefault="0011418E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1418E" w:rsidRDefault="0011418E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1418E" w:rsidRPr="008F2F03" w:rsidRDefault="0011418E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4215" w:type="pct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1"/>
        <w:gridCol w:w="30"/>
        <w:gridCol w:w="4131"/>
        <w:gridCol w:w="30"/>
        <w:gridCol w:w="1281"/>
      </w:tblGrid>
      <w:tr w:rsidR="008F2F03" w:rsidRPr="00924769" w:rsidTr="000D785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2F03" w:rsidRPr="00924769" w:rsidRDefault="008F2F03" w:rsidP="008F2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9247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PRIM-MINISTRU</w:t>
            </w:r>
          </w:p>
        </w:tc>
        <w:tc>
          <w:tcPr>
            <w:tcW w:w="3407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2F03" w:rsidRPr="00924769" w:rsidRDefault="008F2F03" w:rsidP="000D7856">
            <w:pPr>
              <w:spacing w:after="0" w:line="240" w:lineRule="auto"/>
              <w:ind w:left="248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bookmarkStart w:id="0" w:name="_GoBack"/>
            <w:bookmarkEnd w:id="0"/>
            <w:r w:rsidRPr="009247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Iurie LEANCĂ</w:t>
            </w:r>
          </w:p>
        </w:tc>
      </w:tr>
      <w:tr w:rsidR="008F2F03" w:rsidRPr="00924769" w:rsidTr="008F2F03">
        <w:trPr>
          <w:gridAfter w:val="1"/>
          <w:wAfter w:w="789" w:type="pct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F2F03" w:rsidRPr="00924769" w:rsidRDefault="008F2F03" w:rsidP="008F2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F2F03" w:rsidRPr="00924769" w:rsidRDefault="008F2F03" w:rsidP="008F2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8F2F03" w:rsidRPr="00924769" w:rsidTr="008F2F03">
        <w:trPr>
          <w:gridAfter w:val="2"/>
          <w:wAfter w:w="807" w:type="pct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8F2F03" w:rsidRPr="00924769" w:rsidRDefault="008F2F03" w:rsidP="008F2F0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9247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Contrasemnează: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2F03" w:rsidRPr="00924769" w:rsidRDefault="008F2F03" w:rsidP="008F2F0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D7856" w:rsidRPr="00924769" w:rsidTr="008F2F03">
        <w:trPr>
          <w:gridAfter w:val="2"/>
          <w:wAfter w:w="807" w:type="pct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0D7856" w:rsidRDefault="000D7856" w:rsidP="009B38C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9247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Viceprim-ministru, ministrul economiei</w:t>
            </w:r>
          </w:p>
          <w:p w:rsidR="000D7856" w:rsidRDefault="000D7856" w:rsidP="000D7856">
            <w:pPr>
              <w:spacing w:before="240" w:after="0" w:line="240" w:lineRule="auto"/>
              <w:ind w:right="-49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9247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Viceprim-ministru, </w:t>
            </w:r>
          </w:p>
          <w:p w:rsidR="000D7856" w:rsidRPr="00924769" w:rsidRDefault="000D7856" w:rsidP="000D7856">
            <w:pPr>
              <w:spacing w:after="0" w:line="240" w:lineRule="auto"/>
              <w:ind w:right="-49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9247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ministrul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afacerilor externe şi integrării europene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D7856" w:rsidRDefault="000D7856" w:rsidP="000D7856">
            <w:pPr>
              <w:spacing w:before="240" w:after="0" w:line="240" w:lineRule="auto"/>
              <w:ind w:left="24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9247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Andrian Candu </w:t>
            </w:r>
          </w:p>
          <w:p w:rsidR="000D7856" w:rsidRDefault="000D7856" w:rsidP="009B38C1">
            <w:pPr>
              <w:spacing w:before="240" w:after="0" w:line="240" w:lineRule="auto"/>
              <w:ind w:left="25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0D7856" w:rsidRPr="00924769" w:rsidRDefault="000D7856" w:rsidP="000D7856">
            <w:pPr>
              <w:spacing w:before="240" w:after="0" w:line="240" w:lineRule="auto"/>
              <w:ind w:left="2457" w:right="-17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Natalia Gherman</w:t>
            </w:r>
          </w:p>
        </w:tc>
      </w:tr>
      <w:tr w:rsidR="000D7856" w:rsidRPr="00924769" w:rsidTr="008F2F03">
        <w:trPr>
          <w:gridAfter w:val="2"/>
          <w:wAfter w:w="807" w:type="pct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0D7856" w:rsidRPr="00924769" w:rsidRDefault="000D7856" w:rsidP="008F2F0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9247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Ministrul finanţelor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D7856" w:rsidRPr="00924769" w:rsidRDefault="000D7856" w:rsidP="000D7856">
            <w:pPr>
              <w:spacing w:before="240" w:after="0" w:line="240" w:lineRule="auto"/>
              <w:ind w:left="24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9247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Anatol Arap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u</w:t>
            </w:r>
          </w:p>
        </w:tc>
      </w:tr>
    </w:tbl>
    <w:p w:rsidR="000D7856" w:rsidRDefault="000D7856" w:rsidP="0092476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24769" w:rsidRPr="00924769" w:rsidRDefault="000D7856" w:rsidP="0092476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924769" w:rsidRPr="00924769">
        <w:rPr>
          <w:rFonts w:ascii="Times New Roman" w:hAnsi="Times New Roman" w:cs="Times New Roman"/>
          <w:b/>
          <w:sz w:val="20"/>
          <w:szCs w:val="20"/>
        </w:rPr>
        <w:t>Ministrul justiţiei</w:t>
      </w:r>
      <w:r w:rsidR="00924769" w:rsidRPr="00924769">
        <w:rPr>
          <w:rFonts w:ascii="Times New Roman" w:hAnsi="Times New Roman" w:cs="Times New Roman"/>
          <w:b/>
          <w:sz w:val="20"/>
          <w:szCs w:val="20"/>
        </w:rPr>
        <w:tab/>
      </w:r>
      <w:r w:rsidR="00924769" w:rsidRPr="00924769">
        <w:rPr>
          <w:rFonts w:ascii="Times New Roman" w:hAnsi="Times New Roman" w:cs="Times New Roman"/>
          <w:b/>
          <w:sz w:val="20"/>
          <w:szCs w:val="20"/>
        </w:rPr>
        <w:tab/>
      </w:r>
      <w:r w:rsidR="00924769" w:rsidRPr="00924769">
        <w:rPr>
          <w:rFonts w:ascii="Times New Roman" w:hAnsi="Times New Roman" w:cs="Times New Roman"/>
          <w:b/>
          <w:sz w:val="20"/>
          <w:szCs w:val="20"/>
        </w:rPr>
        <w:tab/>
      </w:r>
      <w:r w:rsidR="00924769" w:rsidRPr="00924769">
        <w:rPr>
          <w:rFonts w:ascii="Times New Roman" w:hAnsi="Times New Roman" w:cs="Times New Roman"/>
          <w:b/>
          <w:sz w:val="20"/>
          <w:szCs w:val="20"/>
        </w:rPr>
        <w:tab/>
      </w:r>
      <w:r w:rsidR="00924769" w:rsidRPr="00924769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924769" w:rsidRPr="00924769">
        <w:rPr>
          <w:rFonts w:ascii="Times New Roman" w:hAnsi="Times New Roman" w:cs="Times New Roman"/>
          <w:b/>
          <w:sz w:val="20"/>
          <w:szCs w:val="20"/>
        </w:rPr>
        <w:t>Oleg Efrim</w:t>
      </w:r>
    </w:p>
    <w:p w:rsidR="00924769" w:rsidRDefault="00924769" w:rsidP="00924769">
      <w:pPr>
        <w:spacing w:after="0"/>
      </w:pPr>
    </w:p>
    <w:sectPr w:rsidR="00924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F03"/>
    <w:rsid w:val="00007D56"/>
    <w:rsid w:val="00065D7E"/>
    <w:rsid w:val="000803BE"/>
    <w:rsid w:val="000A048D"/>
    <w:rsid w:val="000A7DB7"/>
    <w:rsid w:val="000B70F1"/>
    <w:rsid w:val="000C4EAC"/>
    <w:rsid w:val="000D7856"/>
    <w:rsid w:val="000F322B"/>
    <w:rsid w:val="000F48D9"/>
    <w:rsid w:val="000F5EDA"/>
    <w:rsid w:val="0011418E"/>
    <w:rsid w:val="00171FF8"/>
    <w:rsid w:val="00183F89"/>
    <w:rsid w:val="001923B9"/>
    <w:rsid w:val="00223FC7"/>
    <w:rsid w:val="00230AD4"/>
    <w:rsid w:val="002513B4"/>
    <w:rsid w:val="002609C1"/>
    <w:rsid w:val="00266B4F"/>
    <w:rsid w:val="0028667C"/>
    <w:rsid w:val="00292CF1"/>
    <w:rsid w:val="002A0CD4"/>
    <w:rsid w:val="002B0EB0"/>
    <w:rsid w:val="002B3C8D"/>
    <w:rsid w:val="002B46DA"/>
    <w:rsid w:val="002E0F98"/>
    <w:rsid w:val="002E38A1"/>
    <w:rsid w:val="003674DC"/>
    <w:rsid w:val="003D06E2"/>
    <w:rsid w:val="003D651D"/>
    <w:rsid w:val="003F65D2"/>
    <w:rsid w:val="00417298"/>
    <w:rsid w:val="00426B18"/>
    <w:rsid w:val="0043194A"/>
    <w:rsid w:val="00432D35"/>
    <w:rsid w:val="004373EA"/>
    <w:rsid w:val="0048447C"/>
    <w:rsid w:val="004A002D"/>
    <w:rsid w:val="004A382E"/>
    <w:rsid w:val="004B09C5"/>
    <w:rsid w:val="004B0A4C"/>
    <w:rsid w:val="004B7D79"/>
    <w:rsid w:val="004F33C9"/>
    <w:rsid w:val="0052645E"/>
    <w:rsid w:val="00527058"/>
    <w:rsid w:val="0053346F"/>
    <w:rsid w:val="00544E49"/>
    <w:rsid w:val="00570389"/>
    <w:rsid w:val="005822AD"/>
    <w:rsid w:val="005A7B76"/>
    <w:rsid w:val="005D10C0"/>
    <w:rsid w:val="006069DD"/>
    <w:rsid w:val="00662EFF"/>
    <w:rsid w:val="00677989"/>
    <w:rsid w:val="006A2524"/>
    <w:rsid w:val="006A65F9"/>
    <w:rsid w:val="006C0D78"/>
    <w:rsid w:val="006D3BF8"/>
    <w:rsid w:val="006F1905"/>
    <w:rsid w:val="007306CF"/>
    <w:rsid w:val="00740199"/>
    <w:rsid w:val="00741091"/>
    <w:rsid w:val="00742B8A"/>
    <w:rsid w:val="007534CB"/>
    <w:rsid w:val="0076084A"/>
    <w:rsid w:val="007B560B"/>
    <w:rsid w:val="00806DFB"/>
    <w:rsid w:val="00821EA9"/>
    <w:rsid w:val="008421E0"/>
    <w:rsid w:val="0085505C"/>
    <w:rsid w:val="008871F6"/>
    <w:rsid w:val="0089082F"/>
    <w:rsid w:val="008C5208"/>
    <w:rsid w:val="008C603D"/>
    <w:rsid w:val="008F2F03"/>
    <w:rsid w:val="008F59A7"/>
    <w:rsid w:val="00924769"/>
    <w:rsid w:val="00932D40"/>
    <w:rsid w:val="00953B62"/>
    <w:rsid w:val="0096275C"/>
    <w:rsid w:val="00966586"/>
    <w:rsid w:val="0099569C"/>
    <w:rsid w:val="009A680A"/>
    <w:rsid w:val="009D710A"/>
    <w:rsid w:val="00A00DFF"/>
    <w:rsid w:val="00A1237E"/>
    <w:rsid w:val="00A1397B"/>
    <w:rsid w:val="00A50FF2"/>
    <w:rsid w:val="00A77298"/>
    <w:rsid w:val="00A9270B"/>
    <w:rsid w:val="00AD0CA1"/>
    <w:rsid w:val="00AD2D03"/>
    <w:rsid w:val="00AE1347"/>
    <w:rsid w:val="00B00E69"/>
    <w:rsid w:val="00B5199D"/>
    <w:rsid w:val="00BB0345"/>
    <w:rsid w:val="00BB6D4A"/>
    <w:rsid w:val="00BC66DD"/>
    <w:rsid w:val="00BE5F76"/>
    <w:rsid w:val="00BF6C11"/>
    <w:rsid w:val="00C01B48"/>
    <w:rsid w:val="00C10DD5"/>
    <w:rsid w:val="00C158DD"/>
    <w:rsid w:val="00C16234"/>
    <w:rsid w:val="00C85B5E"/>
    <w:rsid w:val="00C91C27"/>
    <w:rsid w:val="00C945DC"/>
    <w:rsid w:val="00CA4156"/>
    <w:rsid w:val="00D319E6"/>
    <w:rsid w:val="00D31C4E"/>
    <w:rsid w:val="00D3547C"/>
    <w:rsid w:val="00D53BA4"/>
    <w:rsid w:val="00D57276"/>
    <w:rsid w:val="00D8000D"/>
    <w:rsid w:val="00D837AC"/>
    <w:rsid w:val="00DB5AB1"/>
    <w:rsid w:val="00E154AC"/>
    <w:rsid w:val="00E26C4F"/>
    <w:rsid w:val="00E45346"/>
    <w:rsid w:val="00E7392C"/>
    <w:rsid w:val="00E81C54"/>
    <w:rsid w:val="00EA3A1A"/>
    <w:rsid w:val="00EA5E52"/>
    <w:rsid w:val="00EB0C3C"/>
    <w:rsid w:val="00EE53E3"/>
    <w:rsid w:val="00EE5FCA"/>
    <w:rsid w:val="00F05B3F"/>
    <w:rsid w:val="00F521F2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F0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">
    <w:name w:val="tt"/>
    <w:basedOn w:val="a"/>
    <w:rsid w:val="008F2F0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pb">
    <w:name w:val="pb"/>
    <w:basedOn w:val="a"/>
    <w:rsid w:val="008F2F03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o-RO"/>
    </w:rPr>
  </w:style>
  <w:style w:type="paragraph" w:customStyle="1" w:styleId="cn">
    <w:name w:val="cn"/>
    <w:basedOn w:val="a"/>
    <w:rsid w:val="008F2F0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F0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">
    <w:name w:val="tt"/>
    <w:basedOn w:val="a"/>
    <w:rsid w:val="008F2F0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pb">
    <w:name w:val="pb"/>
    <w:basedOn w:val="a"/>
    <w:rsid w:val="008F2F03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o-RO"/>
    </w:rPr>
  </w:style>
  <w:style w:type="paragraph" w:customStyle="1" w:styleId="cn">
    <w:name w:val="cn"/>
    <w:basedOn w:val="a"/>
    <w:rsid w:val="008F2F0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0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A2304-A9EE-4EED-BF30-9B19955A2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Inetta Panurco</dc:creator>
  <cp:lastModifiedBy>Sergiu Jomiru</cp:lastModifiedBy>
  <cp:revision>9</cp:revision>
  <cp:lastPrinted>2014-10-31T09:48:00Z</cp:lastPrinted>
  <dcterms:created xsi:type="dcterms:W3CDTF">2014-10-31T07:28:00Z</dcterms:created>
  <dcterms:modified xsi:type="dcterms:W3CDTF">2014-11-03T12:02:00Z</dcterms:modified>
</cp:coreProperties>
</file>