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5" w:rsidRPr="00C85466" w:rsidRDefault="005D383D" w:rsidP="005D383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>NOTĂ IFORMATIVĂ</w:t>
      </w:r>
    </w:p>
    <w:p w:rsidR="005D383D" w:rsidRPr="00C85466" w:rsidRDefault="000F01CD" w:rsidP="005D383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="005D383D" w:rsidRPr="00C854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a Proiectul </w:t>
      </w:r>
      <w:proofErr w:type="spellStart"/>
      <w:r w:rsidR="005D383D" w:rsidRPr="00C85466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="005D383D" w:rsidRPr="00C854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Guvern</w:t>
      </w:r>
    </w:p>
    <w:p w:rsidR="005D383D" w:rsidRPr="00C85466" w:rsidRDefault="005D383D" w:rsidP="005D383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,,Cu privire la transmiterea unor bunuri”</w:t>
      </w:r>
    </w:p>
    <w:p w:rsidR="005D383D" w:rsidRPr="00C85466" w:rsidRDefault="00150B21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Proiectul </w:t>
      </w:r>
      <w:proofErr w:type="spellStart"/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>Hotărîrii</w:t>
      </w:r>
      <w:proofErr w:type="spellEnd"/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Guvernului ,,Cu privire la transmiterea unor bunuri” prevede transmiterea utilajului de la balanța Universității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Tehnice din Moldova din subordi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>nea Min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>isterului Educației în proprietatea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Consiliului Raional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Cahul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>, gestiunea Centrului de Creație 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Tineretului din cadrul Liceului Teoretic ,,George Coșbuc”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150B21" w:rsidRPr="00C85466" w:rsidRDefault="00150B21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        Conform proiectului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 se propune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se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33E7E" w:rsidRPr="00C85466">
        <w:rPr>
          <w:rFonts w:ascii="Times New Roman" w:hAnsi="Times New Roman" w:cs="Times New Roman"/>
          <w:sz w:val="26"/>
          <w:szCs w:val="26"/>
          <w:lang w:val="ro-RO"/>
        </w:rPr>
        <w:t>transmite</w:t>
      </w:r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Consiliului Raional Cahul</w:t>
      </w:r>
      <w:r w:rsidR="00C33E7E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utilaj</w:t>
      </w:r>
      <w:r w:rsidR="009F6254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tehnic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pentru crearea în cadrul </w:t>
      </w:r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iceului</w:t>
      </w:r>
      <w:r w:rsidR="00312CBF">
        <w:rPr>
          <w:rFonts w:ascii="Times New Roman" w:hAnsi="Times New Roman" w:cs="Times New Roman"/>
          <w:sz w:val="26"/>
          <w:szCs w:val="26"/>
          <w:lang w:val="ro-RO"/>
        </w:rPr>
        <w:t xml:space="preserve"> Teoretic ,,G</w:t>
      </w:r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eorge Coșbuc”, din s. </w:t>
      </w:r>
      <w:proofErr w:type="spellStart"/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>Brînza</w:t>
      </w:r>
      <w:proofErr w:type="spellEnd"/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50988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r-nul Cahul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a unui ,,Centru de creație 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tineretului” </w:t>
      </w:r>
      <w:r w:rsidR="00C81C92" w:rsidRPr="00C85466">
        <w:rPr>
          <w:rFonts w:ascii="Times New Roman" w:hAnsi="Times New Roman" w:cs="Times New Roman"/>
          <w:sz w:val="26"/>
          <w:szCs w:val="26"/>
          <w:lang w:val="ro-RO"/>
        </w:rPr>
        <w:t>profilat în domeniul producerii și utilizării efic</w:t>
      </w:r>
      <w:r w:rsidR="00701AD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iente a energiilor regenerabile. </w:t>
      </w:r>
    </w:p>
    <w:p w:rsidR="000F01CD" w:rsidRPr="00C85466" w:rsidRDefault="000F01CD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         Acest proiect educațional va contribui la dezvoltarea </w:t>
      </w:r>
      <w:proofErr w:type="spellStart"/>
      <w:r w:rsidRPr="00C85466">
        <w:rPr>
          <w:rFonts w:ascii="Times New Roman" w:hAnsi="Times New Roman" w:cs="Times New Roman"/>
          <w:sz w:val="26"/>
          <w:szCs w:val="26"/>
          <w:lang w:val="ro-RO"/>
        </w:rPr>
        <w:t>gîndirii</w:t>
      </w:r>
      <w:proofErr w:type="spellEnd"/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creative a liceeni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lor în general și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la dezvoltarea cunoașterii tehnologiilor moderne într-un domeniu de ma</w:t>
      </w:r>
      <w:r w:rsidR="00EE7091" w:rsidRPr="00C85466">
        <w:rPr>
          <w:rFonts w:ascii="Times New Roman" w:hAnsi="Times New Roman" w:cs="Times New Roman"/>
          <w:sz w:val="26"/>
          <w:szCs w:val="26"/>
          <w:lang w:val="ro-RO"/>
        </w:rPr>
        <w:t>x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imă importanță și actualitate precum este conversia energiilor regenerabile.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12CBF">
        <w:rPr>
          <w:rFonts w:ascii="Times New Roman" w:hAnsi="Times New Roman" w:cs="Times New Roman"/>
          <w:sz w:val="26"/>
          <w:szCs w:val="26"/>
          <w:lang w:val="ro-RO"/>
        </w:rPr>
        <w:t xml:space="preserve">În particular 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6C7344" w:rsidRPr="00C85466">
        <w:rPr>
          <w:rFonts w:ascii="Times New Roman" w:hAnsi="Times New Roman" w:cs="Times New Roman"/>
          <w:sz w:val="26"/>
          <w:szCs w:val="26"/>
          <w:lang w:val="ro-RO"/>
        </w:rPr>
        <w:t>entrul va contribui la înțelegerea mai profundă de către elevii claselor liceale 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temelor din cursul de fizică referitoare la procesele</w:t>
      </w:r>
      <w:r w:rsidR="006C7344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electrofizice și aerodi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namice</w:t>
      </w:r>
      <w:r w:rsidR="006C7344" w:rsidRPr="00C85466">
        <w:rPr>
          <w:rFonts w:ascii="Times New Roman" w:hAnsi="Times New Roman" w:cs="Times New Roman"/>
          <w:sz w:val="26"/>
          <w:szCs w:val="26"/>
          <w:lang w:val="ro-RO"/>
        </w:rPr>
        <w:t>. De</w:t>
      </w:r>
      <w:r w:rsidR="008A6FB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asemenea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>, Centrul va contribui</w:t>
      </w:r>
      <w:r w:rsidR="008A6FB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8A6FB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învățarea, înțelegerea și însușirea practică a proceselor de depozitare  și distribuire a energiei convertite prin </w:t>
      </w:r>
      <w:proofErr w:type="spellStart"/>
      <w:r w:rsidR="008A6FB9" w:rsidRPr="00C85466">
        <w:rPr>
          <w:rFonts w:ascii="Times New Roman" w:hAnsi="Times New Roman" w:cs="Times New Roman"/>
          <w:sz w:val="26"/>
          <w:szCs w:val="26"/>
          <w:lang w:val="ro-RO"/>
        </w:rPr>
        <w:t>inermediul</w:t>
      </w:r>
      <w:proofErr w:type="spellEnd"/>
      <w:r w:rsidR="008A6FB9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sistemelor de conversie a energiilor regenerabile.</w:t>
      </w:r>
    </w:p>
    <w:p w:rsidR="001F1153" w:rsidRPr="00C85466" w:rsidRDefault="001F1153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ab/>
        <w:t>Tehnica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este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transmisă 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pentru crearea în liceu a unui Punct de Sprijin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integrat cu infrastructura terestră de comandă și monitorizare a zborului </w:t>
      </w:r>
      <w:proofErr w:type="spellStart"/>
      <w:r w:rsidRPr="00C85466">
        <w:rPr>
          <w:rFonts w:ascii="Times New Roman" w:hAnsi="Times New Roman" w:cs="Times New Roman"/>
          <w:sz w:val="26"/>
          <w:szCs w:val="26"/>
          <w:lang w:val="ro-RO"/>
        </w:rPr>
        <w:t>microsatelitului</w:t>
      </w:r>
      <w:proofErr w:type="spellEnd"/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,,Republica Moldova”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elabora</w:t>
      </w:r>
      <w:r w:rsidR="00765874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t 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de</w:t>
      </w:r>
      <w:r w:rsidR="00765874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Universitatea Tehnică a Moldovei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>, deci</w:t>
      </w:r>
      <w:r w:rsidR="006328C5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va avea </w:t>
      </w:r>
      <w:r w:rsidR="00102A9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o </w:t>
      </w:r>
      <w:r w:rsidR="006328C5" w:rsidRPr="00C85466">
        <w:rPr>
          <w:rFonts w:ascii="Times New Roman" w:hAnsi="Times New Roman" w:cs="Times New Roman"/>
          <w:sz w:val="26"/>
          <w:szCs w:val="26"/>
          <w:lang w:val="ro-RO"/>
        </w:rPr>
        <w:t>destinație tripl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ă și anume:</w:t>
      </w:r>
    </w:p>
    <w:p w:rsidR="001F1153" w:rsidRPr="00C85466" w:rsidRDefault="00102A9C" w:rsidP="007658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>Determinarea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coo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rdonatelor satelitului pe orbită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la intrarea acestuia în zona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>vizibil</w:t>
      </w:r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itate de pe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teritoriul </w:t>
      </w:r>
      <w:r w:rsidR="004237A1">
        <w:rPr>
          <w:rFonts w:ascii="Times New Roman" w:hAnsi="Times New Roman" w:cs="Times New Roman"/>
          <w:sz w:val="26"/>
          <w:szCs w:val="26"/>
          <w:lang w:val="ro-RO"/>
        </w:rPr>
        <w:t xml:space="preserve">Republicii </w:t>
      </w:r>
      <w:bookmarkStart w:id="0" w:name="_GoBack"/>
      <w:bookmarkEnd w:id="0"/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Moldova</w:t>
      </w:r>
      <w:r w:rsidR="00765874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prin coridorul sudic;</w:t>
      </w:r>
    </w:p>
    <w:p w:rsidR="0005224C" w:rsidRPr="00C85466" w:rsidRDefault="0005224C" w:rsidP="007658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Înregistrarea abaterilor traiectoriei satelitului sub </w:t>
      </w:r>
      <w:r w:rsidR="00765874" w:rsidRPr="00C85466">
        <w:rPr>
          <w:rFonts w:ascii="Times New Roman" w:hAnsi="Times New Roman" w:cs="Times New Roman"/>
          <w:sz w:val="26"/>
          <w:szCs w:val="26"/>
          <w:lang w:val="ro-RO"/>
        </w:rPr>
        <w:t>acțiunea perturbațiilor cosmice;</w:t>
      </w:r>
    </w:p>
    <w:p w:rsidR="0005224C" w:rsidRPr="00C85466" w:rsidRDefault="0099663C" w:rsidP="007658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>Observarea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corpurilor cerești (plan</w:t>
      </w:r>
      <w:r w:rsidR="006328C5" w:rsidRPr="00C85466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telor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>istemului Solar,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a L</w:t>
      </w:r>
      <w:r w:rsidR="008C470E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unii și 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8C470E" w:rsidRPr="00C85466">
        <w:rPr>
          <w:rFonts w:ascii="Times New Roman" w:hAnsi="Times New Roman" w:cs="Times New Roman"/>
          <w:sz w:val="26"/>
          <w:szCs w:val="26"/>
          <w:lang w:val="ro-RO"/>
        </w:rPr>
        <w:t>oarelui, a constela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>iilor, fenomenelor cerești</w:t>
      </w:r>
      <w:r w:rsidR="0005224C" w:rsidRPr="00C85466">
        <w:rPr>
          <w:rFonts w:ascii="Times New Roman" w:hAnsi="Times New Roman" w:cs="Times New Roman"/>
          <w:sz w:val="26"/>
          <w:szCs w:val="26"/>
          <w:lang w:val="ro-RO"/>
        </w:rPr>
        <w:t>, etc.) de către elevii liceelor din lunca Prutului.</w:t>
      </w:r>
    </w:p>
    <w:p w:rsidR="00F527D9" w:rsidRPr="00C85466" w:rsidRDefault="00F527D9" w:rsidP="0076587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         </w:t>
      </w:r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Prin</w:t>
      </w:r>
      <w:r w:rsidR="00D82F3F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decizi</w:t>
      </w:r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D82F3F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Consil</w:t>
      </w:r>
      <w:r w:rsidR="00E21CE8" w:rsidRPr="00C85466">
        <w:rPr>
          <w:rFonts w:ascii="Times New Roman" w:hAnsi="Times New Roman" w:cs="Times New Roman"/>
          <w:sz w:val="26"/>
          <w:szCs w:val="26"/>
          <w:lang w:val="ro-RO"/>
        </w:rPr>
        <w:t>iului Raional Cahul nr. 01/06-III din 29.01.2015</w:t>
      </w:r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21CE8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donația utilajului tehnic a fost acceptată.</w:t>
      </w:r>
    </w:p>
    <w:p w:rsidR="00E21CE8" w:rsidRPr="00C85466" w:rsidRDefault="00E21CE8" w:rsidP="0099663C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>Pentru implementarea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C85466">
        <w:rPr>
          <w:rFonts w:ascii="Times New Roman" w:hAnsi="Times New Roman" w:cs="Times New Roman"/>
          <w:sz w:val="26"/>
          <w:szCs w:val="26"/>
          <w:lang w:val="ro-RO"/>
        </w:rPr>
        <w:t>hotărîrii</w:t>
      </w:r>
      <w:proofErr w:type="spellEnd"/>
      <w:r w:rsidR="0099663C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Guvernului</w:t>
      </w:r>
      <w:r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nu sunt necesare mijloace financiare de la bugetul de stat.</w:t>
      </w:r>
    </w:p>
    <w:p w:rsidR="00E21CE8" w:rsidRDefault="00E21CE8" w:rsidP="00150B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1C92" w:rsidRPr="00C85466" w:rsidRDefault="00E21CE8" w:rsidP="00150B2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C81C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1C92" w:rsidRPr="00E21C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Pr="00C8546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  <w:r w:rsidR="00765874" w:rsidRPr="00C85466">
        <w:rPr>
          <w:rFonts w:ascii="Times New Roman" w:hAnsi="Times New Roman" w:cs="Times New Roman"/>
          <w:b/>
          <w:sz w:val="28"/>
          <w:szCs w:val="28"/>
          <w:lang w:val="ro-RO"/>
        </w:rPr>
        <w:t>Maia SANDU</w:t>
      </w:r>
    </w:p>
    <w:sectPr w:rsidR="00C81C92" w:rsidRPr="00C85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70B04"/>
    <w:multiLevelType w:val="hybridMultilevel"/>
    <w:tmpl w:val="9A2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4"/>
    <w:rsid w:val="0005224C"/>
    <w:rsid w:val="000F01CD"/>
    <w:rsid w:val="00102A9C"/>
    <w:rsid w:val="001214AE"/>
    <w:rsid w:val="00150B21"/>
    <w:rsid w:val="001F1153"/>
    <w:rsid w:val="001F3F29"/>
    <w:rsid w:val="00312CBF"/>
    <w:rsid w:val="00323D65"/>
    <w:rsid w:val="00350988"/>
    <w:rsid w:val="004237A1"/>
    <w:rsid w:val="00466225"/>
    <w:rsid w:val="00591BE7"/>
    <w:rsid w:val="005D383D"/>
    <w:rsid w:val="006328C5"/>
    <w:rsid w:val="006C7344"/>
    <w:rsid w:val="00701AD9"/>
    <w:rsid w:val="00765874"/>
    <w:rsid w:val="008A6FB9"/>
    <w:rsid w:val="008C470E"/>
    <w:rsid w:val="0099663C"/>
    <w:rsid w:val="009F2475"/>
    <w:rsid w:val="009F6254"/>
    <w:rsid w:val="00C335CA"/>
    <w:rsid w:val="00C33E7E"/>
    <w:rsid w:val="00C81C92"/>
    <w:rsid w:val="00C85466"/>
    <w:rsid w:val="00CC3694"/>
    <w:rsid w:val="00D82F3F"/>
    <w:rsid w:val="00DA4C5E"/>
    <w:rsid w:val="00E21CE8"/>
    <w:rsid w:val="00EE7091"/>
    <w:rsid w:val="00EF1A27"/>
    <w:rsid w:val="00F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031E-46C7-44B0-8C56-4CAF7C8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8C64-EF32-4435-A161-D3D61B48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2015-02-09T11:15:00Z</dcterms:created>
  <dcterms:modified xsi:type="dcterms:W3CDTF">2015-02-17T06:16:00Z</dcterms:modified>
</cp:coreProperties>
</file>