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874" w:rsidRPr="00067B68" w:rsidRDefault="00530874" w:rsidP="00530874">
      <w:pPr>
        <w:ind w:firstLine="709"/>
        <w:jc w:val="right"/>
        <w:rPr>
          <w:color w:val="000000" w:themeColor="text1"/>
        </w:rPr>
      </w:pPr>
      <w:r w:rsidRPr="00067B68">
        <w:rPr>
          <w:color w:val="000000" w:themeColor="text1"/>
        </w:rPr>
        <w:t>Proiect</w:t>
      </w:r>
    </w:p>
    <w:p w:rsidR="00910055" w:rsidRPr="00067B68" w:rsidRDefault="00910055" w:rsidP="00530874">
      <w:pPr>
        <w:ind w:firstLine="709"/>
        <w:jc w:val="center"/>
        <w:rPr>
          <w:color w:val="000000" w:themeColor="text1"/>
          <w:sz w:val="28"/>
          <w:szCs w:val="28"/>
        </w:rPr>
      </w:pPr>
    </w:p>
    <w:p w:rsidR="00910055" w:rsidRPr="00067B68" w:rsidRDefault="00910055" w:rsidP="00530874">
      <w:pPr>
        <w:ind w:firstLine="709"/>
        <w:jc w:val="center"/>
        <w:rPr>
          <w:color w:val="000000" w:themeColor="text1"/>
          <w:sz w:val="28"/>
          <w:szCs w:val="28"/>
        </w:rPr>
      </w:pPr>
    </w:p>
    <w:p w:rsidR="00910055" w:rsidRPr="00067B68" w:rsidRDefault="00910055" w:rsidP="00530874">
      <w:pPr>
        <w:ind w:firstLine="709"/>
        <w:jc w:val="center"/>
        <w:rPr>
          <w:color w:val="000000" w:themeColor="text1"/>
          <w:sz w:val="28"/>
          <w:szCs w:val="28"/>
        </w:rPr>
      </w:pPr>
    </w:p>
    <w:p w:rsidR="00910055" w:rsidRPr="00067B68" w:rsidRDefault="00910055" w:rsidP="00530874">
      <w:pPr>
        <w:ind w:firstLine="709"/>
        <w:jc w:val="center"/>
        <w:rPr>
          <w:color w:val="000000" w:themeColor="text1"/>
          <w:sz w:val="28"/>
          <w:szCs w:val="28"/>
        </w:rPr>
      </w:pPr>
    </w:p>
    <w:p w:rsidR="00910055" w:rsidRPr="00067B68" w:rsidRDefault="00910055" w:rsidP="00530874">
      <w:pPr>
        <w:ind w:firstLine="709"/>
        <w:jc w:val="center"/>
        <w:rPr>
          <w:color w:val="000000" w:themeColor="text1"/>
          <w:sz w:val="28"/>
          <w:szCs w:val="28"/>
        </w:rPr>
      </w:pPr>
    </w:p>
    <w:p w:rsidR="00910055" w:rsidRPr="00067B68" w:rsidRDefault="00910055" w:rsidP="00530874">
      <w:pPr>
        <w:ind w:firstLine="709"/>
        <w:jc w:val="center"/>
        <w:rPr>
          <w:color w:val="000000" w:themeColor="text1"/>
          <w:sz w:val="28"/>
          <w:szCs w:val="28"/>
        </w:rPr>
      </w:pPr>
    </w:p>
    <w:p w:rsidR="00910055" w:rsidRPr="00067B68" w:rsidRDefault="00910055" w:rsidP="00530874">
      <w:pPr>
        <w:ind w:firstLine="709"/>
        <w:jc w:val="center"/>
        <w:rPr>
          <w:b/>
          <w:color w:val="000000" w:themeColor="text1"/>
          <w:sz w:val="28"/>
          <w:szCs w:val="28"/>
        </w:rPr>
      </w:pPr>
    </w:p>
    <w:p w:rsidR="00910055" w:rsidRPr="00067B68" w:rsidRDefault="00910055" w:rsidP="00530874">
      <w:pPr>
        <w:ind w:firstLine="709"/>
        <w:jc w:val="center"/>
        <w:rPr>
          <w:b/>
          <w:color w:val="000000" w:themeColor="text1"/>
          <w:sz w:val="28"/>
          <w:szCs w:val="28"/>
        </w:rPr>
      </w:pPr>
    </w:p>
    <w:p w:rsidR="00530874" w:rsidRPr="00067B68" w:rsidRDefault="00530874" w:rsidP="00530874">
      <w:pPr>
        <w:ind w:firstLine="709"/>
        <w:jc w:val="center"/>
        <w:rPr>
          <w:b/>
          <w:color w:val="000000" w:themeColor="text1"/>
          <w:sz w:val="28"/>
          <w:szCs w:val="28"/>
        </w:rPr>
      </w:pPr>
      <w:r w:rsidRPr="00067B68">
        <w:rPr>
          <w:b/>
          <w:color w:val="000000" w:themeColor="text1"/>
          <w:sz w:val="28"/>
          <w:szCs w:val="28"/>
        </w:rPr>
        <w:t>PARLAMENTUL REPUBLICII MOLDOVA</w:t>
      </w:r>
    </w:p>
    <w:p w:rsidR="00530874" w:rsidRPr="00067B68" w:rsidRDefault="00530874" w:rsidP="00530874">
      <w:pPr>
        <w:ind w:firstLine="709"/>
        <w:jc w:val="center"/>
        <w:rPr>
          <w:b/>
          <w:color w:val="000000" w:themeColor="text1"/>
          <w:sz w:val="28"/>
          <w:szCs w:val="28"/>
        </w:rPr>
      </w:pPr>
    </w:p>
    <w:p w:rsidR="00530874" w:rsidRPr="00067B68" w:rsidRDefault="00530874" w:rsidP="00530874">
      <w:pPr>
        <w:ind w:firstLine="709"/>
        <w:jc w:val="center"/>
        <w:rPr>
          <w:b/>
          <w:color w:val="000000" w:themeColor="text1"/>
          <w:sz w:val="28"/>
          <w:szCs w:val="28"/>
        </w:rPr>
      </w:pPr>
      <w:r w:rsidRPr="00067B68">
        <w:rPr>
          <w:b/>
          <w:color w:val="000000" w:themeColor="text1"/>
          <w:sz w:val="28"/>
          <w:szCs w:val="28"/>
        </w:rPr>
        <w:t>LEGE</w:t>
      </w:r>
    </w:p>
    <w:p w:rsidR="00530874" w:rsidRPr="00067B68" w:rsidRDefault="00530874" w:rsidP="00530874">
      <w:pPr>
        <w:ind w:firstLine="709"/>
        <w:jc w:val="center"/>
        <w:rPr>
          <w:b/>
          <w:color w:val="000000" w:themeColor="text1"/>
          <w:sz w:val="28"/>
          <w:szCs w:val="28"/>
        </w:rPr>
      </w:pPr>
      <w:r w:rsidRPr="00067B68">
        <w:rPr>
          <w:b/>
          <w:color w:val="000000" w:themeColor="text1"/>
          <w:sz w:val="28"/>
          <w:szCs w:val="28"/>
        </w:rPr>
        <w:t>pentru modificarea şi completarea unor acte legislative</w:t>
      </w:r>
    </w:p>
    <w:p w:rsidR="00530874" w:rsidRPr="00067B68" w:rsidRDefault="00530874" w:rsidP="00530874">
      <w:pPr>
        <w:ind w:firstLine="709"/>
        <w:jc w:val="both"/>
        <w:rPr>
          <w:b/>
          <w:color w:val="000000" w:themeColor="text1"/>
          <w:sz w:val="28"/>
          <w:szCs w:val="28"/>
        </w:rPr>
      </w:pPr>
    </w:p>
    <w:p w:rsidR="00530874" w:rsidRPr="00067B68" w:rsidRDefault="00530874" w:rsidP="00530874">
      <w:pPr>
        <w:ind w:firstLine="709"/>
        <w:jc w:val="both"/>
        <w:rPr>
          <w:b/>
          <w:color w:val="000000" w:themeColor="text1"/>
          <w:sz w:val="28"/>
          <w:szCs w:val="28"/>
        </w:rPr>
      </w:pPr>
      <w:r w:rsidRPr="00067B68">
        <w:rPr>
          <w:b/>
          <w:color w:val="000000" w:themeColor="text1"/>
          <w:sz w:val="28"/>
          <w:szCs w:val="28"/>
        </w:rPr>
        <w:t>Parlamentul adoptă prezenta lege organică.</w:t>
      </w:r>
    </w:p>
    <w:p w:rsidR="00530874" w:rsidRPr="00067B68" w:rsidRDefault="00530874" w:rsidP="00530874">
      <w:pPr>
        <w:ind w:firstLine="709"/>
        <w:jc w:val="both"/>
        <w:rPr>
          <w:color w:val="000000" w:themeColor="text1"/>
          <w:sz w:val="28"/>
          <w:szCs w:val="28"/>
        </w:rPr>
      </w:pPr>
    </w:p>
    <w:p w:rsidR="00530874" w:rsidRPr="00067B68" w:rsidRDefault="00530874" w:rsidP="00530874">
      <w:pPr>
        <w:ind w:firstLine="709"/>
        <w:jc w:val="both"/>
        <w:rPr>
          <w:color w:val="000000" w:themeColor="text1"/>
          <w:sz w:val="28"/>
          <w:szCs w:val="28"/>
        </w:rPr>
      </w:pPr>
      <w:r w:rsidRPr="00067B68">
        <w:rPr>
          <w:b/>
          <w:color w:val="000000" w:themeColor="text1"/>
          <w:sz w:val="28"/>
          <w:szCs w:val="28"/>
        </w:rPr>
        <w:t xml:space="preserve">Articolul I. </w:t>
      </w:r>
      <w:r w:rsidRPr="00067B68">
        <w:rPr>
          <w:color w:val="000000" w:themeColor="text1"/>
          <w:sz w:val="28"/>
          <w:szCs w:val="28"/>
        </w:rPr>
        <w:t>Legea nr. 26-XVI din 22.02.2008 privind întrunirile (Monitorul Oficial al Republicii Moldova, 2008, nr. 80, art. 261) se modifică şi se completează după cum urmează:</w:t>
      </w:r>
    </w:p>
    <w:p w:rsidR="00530874" w:rsidRPr="00067B68" w:rsidRDefault="00530874" w:rsidP="00530874">
      <w:pPr>
        <w:pStyle w:val="Listparagraf"/>
        <w:numPr>
          <w:ilvl w:val="0"/>
          <w:numId w:val="1"/>
        </w:numPr>
        <w:jc w:val="both"/>
        <w:rPr>
          <w:color w:val="000000" w:themeColor="text1"/>
          <w:sz w:val="28"/>
          <w:szCs w:val="28"/>
        </w:rPr>
      </w:pPr>
      <w:r w:rsidRPr="00067B68">
        <w:rPr>
          <w:color w:val="000000" w:themeColor="text1"/>
          <w:sz w:val="28"/>
          <w:szCs w:val="28"/>
        </w:rPr>
        <w:t>La articolul 3:</w:t>
      </w:r>
    </w:p>
    <w:p w:rsidR="00530874" w:rsidRPr="00067B68" w:rsidRDefault="00530874" w:rsidP="00530874">
      <w:pPr>
        <w:ind w:firstLine="709"/>
        <w:jc w:val="both"/>
        <w:rPr>
          <w:color w:val="000000" w:themeColor="text1"/>
          <w:sz w:val="28"/>
          <w:szCs w:val="28"/>
        </w:rPr>
      </w:pPr>
      <w:r w:rsidRPr="00067B68">
        <w:rPr>
          <w:color w:val="000000" w:themeColor="text1"/>
          <w:sz w:val="28"/>
          <w:szCs w:val="28"/>
        </w:rPr>
        <w:t>noţiunea „întrunire cu un număr redus de participanţi” se completează în final cu sintagma “pentru care procedura ordinară de notificare nu este necesară.</w:t>
      </w:r>
    </w:p>
    <w:p w:rsidR="00530874" w:rsidRPr="00067B68" w:rsidRDefault="00530874" w:rsidP="00530874">
      <w:pPr>
        <w:ind w:firstLine="709"/>
        <w:jc w:val="both"/>
        <w:rPr>
          <w:color w:val="000000" w:themeColor="text1"/>
          <w:sz w:val="28"/>
          <w:szCs w:val="28"/>
        </w:rPr>
      </w:pPr>
      <w:r w:rsidRPr="00067B68">
        <w:rPr>
          <w:color w:val="000000" w:themeColor="text1"/>
          <w:sz w:val="28"/>
          <w:szCs w:val="28"/>
        </w:rPr>
        <w:t>se completează cu următoarele noțiuni:</w:t>
      </w:r>
    </w:p>
    <w:p w:rsidR="00530874" w:rsidRPr="00067B68" w:rsidRDefault="00530874" w:rsidP="00530874">
      <w:pPr>
        <w:ind w:firstLine="709"/>
        <w:jc w:val="both"/>
        <w:rPr>
          <w:color w:val="000000" w:themeColor="text1"/>
          <w:sz w:val="28"/>
          <w:szCs w:val="28"/>
        </w:rPr>
      </w:pPr>
      <w:r w:rsidRPr="00067B68">
        <w:rPr>
          <w:b/>
          <w:color w:val="000000" w:themeColor="text1"/>
          <w:sz w:val="28"/>
          <w:szCs w:val="28"/>
        </w:rPr>
        <w:t>Ordine publică</w:t>
      </w:r>
      <w:r w:rsidRPr="00067B68">
        <w:rPr>
          <w:color w:val="000000" w:themeColor="text1"/>
          <w:sz w:val="28"/>
          <w:szCs w:val="28"/>
        </w:rPr>
        <w:t xml:space="preserve"> – starea de legalitate, de echilibru şi pace socială, prin care se asigură liniştea publică, securitatea persoanei, a colectivităţilor şi a bunurilor, sănătatea şi morala publică, care permite exercitarea drepturilor şi libertăţilor constituţionale, precum şi funcţionarea structurilor specifice statului de drept.</w:t>
      </w:r>
    </w:p>
    <w:p w:rsidR="00530874" w:rsidRPr="00067B68" w:rsidRDefault="00530874" w:rsidP="00530874">
      <w:pPr>
        <w:ind w:firstLine="709"/>
        <w:jc w:val="both"/>
        <w:rPr>
          <w:color w:val="000000" w:themeColor="text1"/>
          <w:sz w:val="28"/>
          <w:szCs w:val="28"/>
        </w:rPr>
      </w:pPr>
      <w:r w:rsidRPr="00067B68">
        <w:rPr>
          <w:b/>
          <w:bCs/>
          <w:color w:val="000000" w:themeColor="text1"/>
          <w:sz w:val="28"/>
          <w:szCs w:val="28"/>
        </w:rPr>
        <w:t>Menţinerea ordinii publice</w:t>
      </w:r>
      <w:r w:rsidRPr="00067B68">
        <w:rPr>
          <w:bCs/>
          <w:color w:val="000000" w:themeColor="text1"/>
          <w:sz w:val="28"/>
          <w:szCs w:val="28"/>
        </w:rPr>
        <w:t xml:space="preserve"> – ansamblul măsurilor, activităţilor şi acţiunilor organizate şi desfăşurate cotidian de către forţele de ordine, pentru funcţionarea normală a instituţiilor statului, protejarea şi respectarea drepturilor fundamentale ale cetăţenilor, a normelor de conduită civică, regulilor de convieţuire socială, a altor valori supreme, precum şi a patrimoniului public şi privat.</w:t>
      </w:r>
    </w:p>
    <w:p w:rsidR="00530874" w:rsidRPr="00067B68" w:rsidRDefault="00530874" w:rsidP="00530874">
      <w:pPr>
        <w:ind w:firstLine="709"/>
        <w:jc w:val="both"/>
        <w:rPr>
          <w:color w:val="000000" w:themeColor="text1"/>
          <w:sz w:val="28"/>
          <w:szCs w:val="28"/>
        </w:rPr>
      </w:pPr>
      <w:r w:rsidRPr="00067B68">
        <w:rPr>
          <w:b/>
          <w:color w:val="000000" w:themeColor="text1"/>
          <w:sz w:val="28"/>
          <w:szCs w:val="28"/>
        </w:rPr>
        <w:t>Asigurarea ordinii publice</w:t>
      </w:r>
      <w:r w:rsidRPr="00067B68">
        <w:rPr>
          <w:color w:val="000000" w:themeColor="text1"/>
          <w:sz w:val="28"/>
          <w:szCs w:val="28"/>
        </w:rPr>
        <w:t xml:space="preserve"> – ansamblul de măsuri preventive pentru ca un eveniment public să se desfăşoare în condiţii bune, fără a tulbura ordinea publică.</w:t>
      </w:r>
    </w:p>
    <w:p w:rsidR="00530874" w:rsidRPr="00067B68" w:rsidRDefault="00530874" w:rsidP="00530874">
      <w:pPr>
        <w:ind w:firstLine="709"/>
        <w:jc w:val="both"/>
        <w:rPr>
          <w:color w:val="000000" w:themeColor="text1"/>
          <w:sz w:val="28"/>
          <w:szCs w:val="28"/>
        </w:rPr>
      </w:pPr>
      <w:r w:rsidRPr="00067B68">
        <w:rPr>
          <w:b/>
          <w:color w:val="000000" w:themeColor="text1"/>
          <w:sz w:val="28"/>
          <w:szCs w:val="28"/>
        </w:rPr>
        <w:t>Restabilirea ordinii publice</w:t>
      </w:r>
      <w:r w:rsidRPr="00067B68">
        <w:rPr>
          <w:color w:val="000000" w:themeColor="text1"/>
          <w:sz w:val="28"/>
          <w:szCs w:val="28"/>
        </w:rPr>
        <w:t xml:space="preserve"> – ansamblul de măsuri de intervenţie care se concretizează în folosirea forţei prin adoptarea de dispozitive şi manevre de acţiune destinate să impună unei mulţimi violente să se disperseze şi să degajeze un spaţiu determinat pentru readucerea situaţia la calm.</w:t>
      </w:r>
    </w:p>
    <w:p w:rsidR="00530874" w:rsidRPr="00067B68" w:rsidRDefault="006A19DF" w:rsidP="00530874">
      <w:pPr>
        <w:ind w:firstLine="709"/>
        <w:jc w:val="both"/>
        <w:rPr>
          <w:color w:val="000000" w:themeColor="text1"/>
          <w:sz w:val="28"/>
          <w:szCs w:val="28"/>
        </w:rPr>
      </w:pPr>
      <w:r w:rsidRPr="00067B68">
        <w:rPr>
          <w:b/>
          <w:color w:val="000000" w:themeColor="text1"/>
          <w:sz w:val="28"/>
          <w:szCs w:val="28"/>
        </w:rPr>
        <w:t>Dispersare</w:t>
      </w:r>
      <w:r w:rsidR="00530874" w:rsidRPr="00067B68">
        <w:rPr>
          <w:color w:val="000000" w:themeColor="text1"/>
          <w:sz w:val="28"/>
          <w:szCs w:val="28"/>
        </w:rPr>
        <w:t xml:space="preserve"> – </w:t>
      </w:r>
      <w:r w:rsidRPr="00067B68">
        <w:rPr>
          <w:color w:val="000000" w:themeColor="text1"/>
          <w:sz w:val="28"/>
          <w:szCs w:val="28"/>
        </w:rPr>
        <w:t xml:space="preserve">acțiunea de </w:t>
      </w:r>
      <w:r w:rsidR="00CE7C57" w:rsidRPr="00067B68">
        <w:rPr>
          <w:color w:val="000000" w:themeColor="text1"/>
          <w:sz w:val="28"/>
          <w:szCs w:val="28"/>
        </w:rPr>
        <w:t>a împrăștia o mulţime</w:t>
      </w:r>
      <w:r w:rsidR="00530874" w:rsidRPr="00067B68">
        <w:rPr>
          <w:color w:val="000000" w:themeColor="text1"/>
          <w:sz w:val="28"/>
          <w:szCs w:val="28"/>
        </w:rPr>
        <w:t xml:space="preserve"> ostil</w:t>
      </w:r>
      <w:r w:rsidR="00CE7C57" w:rsidRPr="00067B68">
        <w:rPr>
          <w:color w:val="000000" w:themeColor="text1"/>
          <w:sz w:val="28"/>
          <w:szCs w:val="28"/>
        </w:rPr>
        <w:t>ă</w:t>
      </w:r>
      <w:r w:rsidR="00530874" w:rsidRPr="00067B68">
        <w:rPr>
          <w:color w:val="000000" w:themeColor="text1"/>
          <w:sz w:val="28"/>
          <w:szCs w:val="28"/>
        </w:rPr>
        <w:t xml:space="preserve"> dintr-un spaţiu determinat folosind forţa.</w:t>
      </w:r>
    </w:p>
    <w:p w:rsidR="00530874" w:rsidRPr="00067B68" w:rsidRDefault="007C3926" w:rsidP="00530874">
      <w:pPr>
        <w:ind w:firstLine="709"/>
        <w:jc w:val="both"/>
        <w:rPr>
          <w:color w:val="000000" w:themeColor="text1"/>
          <w:sz w:val="28"/>
          <w:szCs w:val="28"/>
        </w:rPr>
      </w:pPr>
      <w:r>
        <w:rPr>
          <w:b/>
          <w:color w:val="000000" w:themeColor="text1"/>
          <w:sz w:val="28"/>
          <w:szCs w:val="28"/>
        </w:rPr>
        <w:t>C</w:t>
      </w:r>
      <w:r w:rsidR="00530874" w:rsidRPr="007C3926">
        <w:rPr>
          <w:b/>
          <w:color w:val="000000" w:themeColor="text1"/>
          <w:sz w:val="28"/>
          <w:szCs w:val="28"/>
        </w:rPr>
        <w:t>ontrol preventiv corporal</w:t>
      </w:r>
      <w:r w:rsidR="00A104EC" w:rsidRPr="007C3926">
        <w:rPr>
          <w:b/>
          <w:color w:val="000000" w:themeColor="text1"/>
          <w:sz w:val="28"/>
          <w:szCs w:val="28"/>
        </w:rPr>
        <w:t xml:space="preserve">, </w:t>
      </w:r>
      <w:r w:rsidR="00530874" w:rsidRPr="007C3926">
        <w:rPr>
          <w:b/>
          <w:color w:val="000000" w:themeColor="text1"/>
          <w:sz w:val="28"/>
          <w:szCs w:val="28"/>
        </w:rPr>
        <w:t>al bagajelor</w:t>
      </w:r>
      <w:r w:rsidR="00A104EC" w:rsidRPr="007C3926">
        <w:rPr>
          <w:b/>
          <w:color w:val="000000" w:themeColor="text1"/>
          <w:sz w:val="28"/>
          <w:szCs w:val="28"/>
        </w:rPr>
        <w:t xml:space="preserve"> și al mijloacelor de transport</w:t>
      </w:r>
      <w:r w:rsidR="00530874" w:rsidRPr="00067B68">
        <w:rPr>
          <w:color w:val="000000" w:themeColor="text1"/>
          <w:sz w:val="28"/>
          <w:szCs w:val="28"/>
        </w:rPr>
        <w:t xml:space="preserve"> - verificarea sumară a ţinutei vestimentare</w:t>
      </w:r>
      <w:r w:rsidR="00A104EC" w:rsidRPr="00067B68">
        <w:rPr>
          <w:color w:val="000000" w:themeColor="text1"/>
          <w:sz w:val="28"/>
          <w:szCs w:val="28"/>
        </w:rPr>
        <w:t xml:space="preserve">, </w:t>
      </w:r>
      <w:r w:rsidR="00530874" w:rsidRPr="00067B68">
        <w:rPr>
          <w:color w:val="000000" w:themeColor="text1"/>
          <w:sz w:val="28"/>
          <w:szCs w:val="28"/>
        </w:rPr>
        <w:t>a bagajelor</w:t>
      </w:r>
      <w:r w:rsidR="00A104EC" w:rsidRPr="00067B68">
        <w:rPr>
          <w:color w:val="000000" w:themeColor="text1"/>
          <w:sz w:val="28"/>
          <w:szCs w:val="28"/>
        </w:rPr>
        <w:t xml:space="preserve"> și al mijloacelor de transport a</w:t>
      </w:r>
      <w:r w:rsidR="00530874" w:rsidRPr="00067B68">
        <w:rPr>
          <w:color w:val="000000" w:themeColor="text1"/>
          <w:sz w:val="28"/>
          <w:szCs w:val="28"/>
        </w:rPr>
        <w:t xml:space="preserve"> participanţilor, în scopul prevenirii introducerii în locurile de desfăşurare a evenimentelor publice a obiectelor şi materialelor interzise pentru deţinere sau care pot fi utilizate împotriva persoanei, proprietăţii, ordinii publice sau altor valori ocrotite de lege; </w:t>
      </w:r>
    </w:p>
    <w:p w:rsidR="00530874" w:rsidRPr="00067B68" w:rsidRDefault="00530874" w:rsidP="00530874">
      <w:pPr>
        <w:ind w:firstLine="709"/>
        <w:jc w:val="both"/>
        <w:rPr>
          <w:color w:val="000000" w:themeColor="text1"/>
          <w:sz w:val="16"/>
          <w:szCs w:val="16"/>
        </w:rPr>
      </w:pPr>
    </w:p>
    <w:p w:rsidR="00EE3CE8" w:rsidRPr="00067B68" w:rsidRDefault="00530874" w:rsidP="00530874">
      <w:pPr>
        <w:ind w:firstLine="709"/>
        <w:jc w:val="both"/>
        <w:rPr>
          <w:color w:val="000000" w:themeColor="text1"/>
          <w:sz w:val="28"/>
          <w:szCs w:val="28"/>
        </w:rPr>
      </w:pPr>
      <w:r w:rsidRPr="00067B68">
        <w:rPr>
          <w:color w:val="000000" w:themeColor="text1"/>
          <w:sz w:val="28"/>
          <w:szCs w:val="28"/>
        </w:rPr>
        <w:lastRenderedPageBreak/>
        <w:t xml:space="preserve">2. Articolul 4 se completează în final cu litera e) cu următorul cuprins: </w:t>
      </w:r>
    </w:p>
    <w:p w:rsidR="00530874" w:rsidRPr="00067B68" w:rsidRDefault="00530874" w:rsidP="00530874">
      <w:pPr>
        <w:ind w:firstLine="709"/>
        <w:jc w:val="both"/>
        <w:rPr>
          <w:color w:val="000000" w:themeColor="text1"/>
          <w:sz w:val="28"/>
          <w:szCs w:val="28"/>
        </w:rPr>
      </w:pPr>
      <w:r w:rsidRPr="00067B68">
        <w:rPr>
          <w:color w:val="000000" w:themeColor="text1"/>
          <w:sz w:val="28"/>
          <w:szCs w:val="28"/>
        </w:rPr>
        <w:t>„</w:t>
      </w:r>
      <w:r w:rsidR="00EE3CE8" w:rsidRPr="00067B68">
        <w:rPr>
          <w:color w:val="000000" w:themeColor="text1"/>
          <w:sz w:val="28"/>
          <w:szCs w:val="28"/>
        </w:rPr>
        <w:t xml:space="preserve">e) </w:t>
      </w:r>
      <w:r w:rsidRPr="00067B68">
        <w:rPr>
          <w:color w:val="000000" w:themeColor="text1"/>
          <w:sz w:val="28"/>
          <w:szCs w:val="28"/>
        </w:rPr>
        <w:t xml:space="preserve">prioritatea interesului public, conform căruia întrunirile se pot desfăşura astfel încît să nu creeze obstacole la circulația liberă pe drumurile publice, a transportului în comun, funcţionarea instituţiilor publice sau private, a celor de învăţămînt, cultură, sănătate şi unităţilor comerciale”. </w:t>
      </w:r>
    </w:p>
    <w:p w:rsidR="00530874" w:rsidRPr="00067B68" w:rsidRDefault="00530874" w:rsidP="00530874">
      <w:pPr>
        <w:ind w:firstLine="709"/>
        <w:jc w:val="both"/>
        <w:rPr>
          <w:color w:val="000000" w:themeColor="text1"/>
          <w:sz w:val="12"/>
          <w:szCs w:val="12"/>
        </w:rPr>
      </w:pPr>
    </w:p>
    <w:p w:rsidR="00530874" w:rsidRPr="00067B68" w:rsidRDefault="00530874" w:rsidP="00530874">
      <w:pPr>
        <w:pStyle w:val="Listparagraf"/>
        <w:numPr>
          <w:ilvl w:val="0"/>
          <w:numId w:val="2"/>
        </w:numPr>
        <w:jc w:val="both"/>
        <w:rPr>
          <w:color w:val="000000" w:themeColor="text1"/>
          <w:sz w:val="28"/>
          <w:szCs w:val="28"/>
        </w:rPr>
      </w:pPr>
      <w:r w:rsidRPr="00067B68">
        <w:rPr>
          <w:color w:val="000000" w:themeColor="text1"/>
          <w:sz w:val="28"/>
          <w:szCs w:val="28"/>
        </w:rPr>
        <w:t>La articolul 5:</w:t>
      </w:r>
    </w:p>
    <w:p w:rsidR="00530874" w:rsidRPr="00067B68" w:rsidRDefault="00530874" w:rsidP="00530874">
      <w:pPr>
        <w:ind w:firstLine="709"/>
        <w:jc w:val="both"/>
        <w:rPr>
          <w:color w:val="000000" w:themeColor="text1"/>
          <w:sz w:val="28"/>
          <w:szCs w:val="28"/>
        </w:rPr>
      </w:pPr>
      <w:r w:rsidRPr="00067B68">
        <w:rPr>
          <w:color w:val="000000" w:themeColor="text1"/>
          <w:sz w:val="28"/>
          <w:szCs w:val="28"/>
        </w:rPr>
        <w:t xml:space="preserve">alineatul (1) se completează în final cu sintagma „ , dar nu în imediata apropiere a edificiilor instituţiilor de stat, ambasadelor, precum şi localurilor misiunilor diplomatice, instituţiilor penitenciare, zonă de frontieră de stat, distanţa rezonabilă constituind </w:t>
      </w:r>
      <w:smartTag w:uri="urn:schemas-microsoft-com:office:smarttags" w:element="metricconverter">
        <w:smartTagPr>
          <w:attr w:name="ProductID" w:val="7 metri"/>
        </w:smartTagPr>
        <w:r w:rsidRPr="00067B68">
          <w:rPr>
            <w:color w:val="000000" w:themeColor="text1"/>
            <w:sz w:val="28"/>
            <w:szCs w:val="28"/>
          </w:rPr>
          <w:t>7 metri</w:t>
        </w:r>
      </w:smartTag>
      <w:r w:rsidRPr="00067B68">
        <w:rPr>
          <w:color w:val="000000" w:themeColor="text1"/>
          <w:sz w:val="28"/>
          <w:szCs w:val="28"/>
        </w:rPr>
        <w:t xml:space="preserve">”; </w:t>
      </w:r>
    </w:p>
    <w:p w:rsidR="00530874" w:rsidRPr="00067B68" w:rsidRDefault="00530874" w:rsidP="00530874">
      <w:pPr>
        <w:ind w:firstLine="709"/>
        <w:jc w:val="both"/>
        <w:rPr>
          <w:color w:val="000000" w:themeColor="text1"/>
          <w:sz w:val="28"/>
          <w:szCs w:val="28"/>
        </w:rPr>
      </w:pPr>
      <w:r w:rsidRPr="00067B68">
        <w:rPr>
          <w:color w:val="000000" w:themeColor="text1"/>
          <w:sz w:val="28"/>
          <w:szCs w:val="28"/>
        </w:rPr>
        <w:t>alineatul (2) se completează în final cu sintagma „ , în limita teritoriului indicat în declaraţia prealabilă de către organizatorul întrunirii”;</w:t>
      </w:r>
    </w:p>
    <w:p w:rsidR="00530874" w:rsidRPr="00067B68" w:rsidRDefault="00530874" w:rsidP="00530874">
      <w:pPr>
        <w:ind w:firstLine="709"/>
        <w:jc w:val="both"/>
        <w:rPr>
          <w:color w:val="000000" w:themeColor="text1"/>
          <w:sz w:val="28"/>
          <w:szCs w:val="28"/>
        </w:rPr>
      </w:pPr>
      <w:r w:rsidRPr="00067B68">
        <w:rPr>
          <w:color w:val="000000" w:themeColor="text1"/>
          <w:sz w:val="28"/>
          <w:szCs w:val="28"/>
        </w:rPr>
        <w:t>alineatul (3) se exclude.</w:t>
      </w:r>
    </w:p>
    <w:p w:rsidR="00530874" w:rsidRPr="00067B68" w:rsidRDefault="00530874" w:rsidP="00530874">
      <w:pPr>
        <w:jc w:val="both"/>
        <w:rPr>
          <w:color w:val="000000" w:themeColor="text1"/>
          <w:sz w:val="28"/>
          <w:szCs w:val="28"/>
        </w:rPr>
      </w:pPr>
    </w:p>
    <w:p w:rsidR="00530874" w:rsidRPr="00067B68" w:rsidRDefault="00530874" w:rsidP="00530874">
      <w:pPr>
        <w:ind w:firstLine="709"/>
        <w:jc w:val="both"/>
        <w:rPr>
          <w:color w:val="000000" w:themeColor="text1"/>
          <w:sz w:val="28"/>
          <w:szCs w:val="28"/>
        </w:rPr>
      </w:pPr>
      <w:r w:rsidRPr="00067B68">
        <w:rPr>
          <w:color w:val="000000" w:themeColor="text1"/>
          <w:sz w:val="28"/>
          <w:szCs w:val="28"/>
        </w:rPr>
        <w:t>4. La articolul 9 alineatul (2), sintagma „construcţii temporare” se substituie cu sintagma „construcții cu caracter provizoriu, autorizate în ordinea stabilită”.</w:t>
      </w:r>
    </w:p>
    <w:p w:rsidR="00530874" w:rsidRPr="00067B68" w:rsidRDefault="00530874" w:rsidP="00530874">
      <w:pPr>
        <w:ind w:firstLine="709"/>
        <w:jc w:val="both"/>
        <w:rPr>
          <w:color w:val="000000" w:themeColor="text1"/>
          <w:sz w:val="28"/>
          <w:szCs w:val="28"/>
        </w:rPr>
      </w:pPr>
    </w:p>
    <w:p w:rsidR="00530874" w:rsidRPr="00067B68" w:rsidRDefault="00530874" w:rsidP="00530874">
      <w:pPr>
        <w:ind w:firstLine="709"/>
        <w:jc w:val="both"/>
        <w:rPr>
          <w:color w:val="000000" w:themeColor="text1"/>
          <w:sz w:val="28"/>
          <w:szCs w:val="28"/>
        </w:rPr>
      </w:pPr>
      <w:r w:rsidRPr="00067B68">
        <w:rPr>
          <w:color w:val="000000" w:themeColor="text1"/>
          <w:sz w:val="28"/>
          <w:szCs w:val="28"/>
        </w:rPr>
        <w:t>5. La articolul 10:</w:t>
      </w:r>
    </w:p>
    <w:p w:rsidR="00530874" w:rsidRPr="00067B68" w:rsidRDefault="00530874" w:rsidP="00530874">
      <w:pPr>
        <w:ind w:firstLine="709"/>
        <w:jc w:val="both"/>
        <w:rPr>
          <w:color w:val="000000" w:themeColor="text1"/>
          <w:sz w:val="28"/>
          <w:szCs w:val="28"/>
        </w:rPr>
      </w:pPr>
      <w:r w:rsidRPr="00067B68">
        <w:rPr>
          <w:color w:val="000000" w:themeColor="text1"/>
          <w:sz w:val="28"/>
          <w:szCs w:val="28"/>
        </w:rPr>
        <w:t>la alineatul (1), cuvintele „5 zile” se substituie cu cuvintele „10 zile lucrătoare”;</w:t>
      </w:r>
    </w:p>
    <w:p w:rsidR="00530874" w:rsidRPr="00067B68" w:rsidRDefault="00530874" w:rsidP="00530874">
      <w:pPr>
        <w:ind w:firstLine="709"/>
        <w:jc w:val="both"/>
        <w:rPr>
          <w:i/>
          <w:color w:val="000000" w:themeColor="text1"/>
          <w:sz w:val="28"/>
          <w:szCs w:val="28"/>
        </w:rPr>
      </w:pPr>
      <w:r w:rsidRPr="00067B68">
        <w:rPr>
          <w:color w:val="000000" w:themeColor="text1"/>
          <w:sz w:val="28"/>
          <w:szCs w:val="28"/>
        </w:rPr>
        <w:t>alineatul (2) va avea următorul cuprins:</w:t>
      </w:r>
    </w:p>
    <w:p w:rsidR="00530874" w:rsidRPr="00067B68" w:rsidRDefault="00530874" w:rsidP="00530874">
      <w:pPr>
        <w:pStyle w:val="NormalWeb"/>
        <w:rPr>
          <w:color w:val="000000" w:themeColor="text1"/>
          <w:sz w:val="28"/>
          <w:szCs w:val="28"/>
          <w:lang w:val="ro-RO" w:eastAsia="ro-RO"/>
        </w:rPr>
      </w:pPr>
      <w:r w:rsidRPr="00067B68">
        <w:rPr>
          <w:color w:val="000000" w:themeColor="text1"/>
          <w:sz w:val="28"/>
          <w:szCs w:val="28"/>
          <w:lang w:val="ro-RO"/>
        </w:rPr>
        <w:t xml:space="preserve">,, (2) În declarația prealabilă se indică numele sau (în cazul unei persoane juridice) denumirea organizatorului, datele de contact ale organizatorului (adresa juridică),  scopul întrunirii, locul, data, ora începerii şi durata întrunirii, traseele întrunirii (după caz), forma de desfășurare a întrunirii, numărul aproximativ de participanții, necesitatea montării construcțiilor cu caracter provizoriu, datele de contact ale persoanei responsabile de asigurarea securității pe timpul desfășurării întrunirilor, serviciile solicitate din partea autorităţii administraţiei publice locale, cerințele înaintate față de autoritatea administraţiei publice locale și organului </w:t>
      </w:r>
      <w:r w:rsidR="005B7DB6" w:rsidRPr="00067B68">
        <w:rPr>
          <w:color w:val="000000" w:themeColor="text1"/>
          <w:sz w:val="28"/>
          <w:szCs w:val="28"/>
          <w:lang w:val="ro-RO"/>
        </w:rPr>
        <w:t>de</w:t>
      </w:r>
      <w:r w:rsidRPr="00067B68">
        <w:rPr>
          <w:color w:val="000000" w:themeColor="text1"/>
          <w:sz w:val="28"/>
          <w:szCs w:val="28"/>
          <w:lang w:val="ro-RO"/>
        </w:rPr>
        <w:t xml:space="preserve"> poliție.”;</w:t>
      </w:r>
    </w:p>
    <w:p w:rsidR="00530874" w:rsidRPr="00067B68" w:rsidRDefault="00530874" w:rsidP="00530874">
      <w:pPr>
        <w:pStyle w:val="NormalWeb"/>
        <w:rPr>
          <w:color w:val="000000" w:themeColor="text1"/>
          <w:sz w:val="28"/>
          <w:szCs w:val="28"/>
          <w:lang w:val="ro-RO"/>
        </w:rPr>
      </w:pPr>
      <w:r w:rsidRPr="00067B68">
        <w:rPr>
          <w:color w:val="000000" w:themeColor="text1"/>
          <w:sz w:val="28"/>
          <w:szCs w:val="28"/>
          <w:lang w:val="ro-RO"/>
        </w:rPr>
        <w:t>alineatul (3) se completează în final cu sintagma „şi după coordonarea prealabilă cu organele competente, eliberează autorizația privind montarea construcțiilor cu caracter provizoriu sau dispoziţia cu caracter normativ privind interzicerea montării acestora, care poate fi contestată în termen de 3 zile lucrătoare”;</w:t>
      </w:r>
    </w:p>
    <w:p w:rsidR="00530874" w:rsidRPr="00067B68" w:rsidRDefault="00530874" w:rsidP="00530874">
      <w:pPr>
        <w:pStyle w:val="NormalWeb"/>
        <w:rPr>
          <w:color w:val="000000" w:themeColor="text1"/>
          <w:sz w:val="28"/>
          <w:szCs w:val="28"/>
          <w:lang w:val="ro-RO" w:eastAsia="ro-RO"/>
        </w:rPr>
      </w:pPr>
      <w:r w:rsidRPr="00067B68">
        <w:rPr>
          <w:color w:val="000000" w:themeColor="text1"/>
          <w:sz w:val="28"/>
          <w:szCs w:val="28"/>
          <w:lang w:val="ro-RO"/>
        </w:rPr>
        <w:t>se completează cu alineatul (3</w:t>
      </w:r>
      <w:r w:rsidRPr="00067B68">
        <w:rPr>
          <w:color w:val="000000" w:themeColor="text1"/>
          <w:sz w:val="28"/>
          <w:szCs w:val="28"/>
          <w:vertAlign w:val="superscript"/>
          <w:lang w:val="ro-RO"/>
        </w:rPr>
        <w:t>1</w:t>
      </w:r>
      <w:r w:rsidRPr="00067B68">
        <w:rPr>
          <w:color w:val="000000" w:themeColor="text1"/>
          <w:sz w:val="28"/>
          <w:szCs w:val="28"/>
          <w:lang w:val="ro-RO"/>
        </w:rPr>
        <w:t>) cu următorul cuprins:</w:t>
      </w:r>
    </w:p>
    <w:p w:rsidR="00530874" w:rsidRPr="00067B68" w:rsidRDefault="00530874" w:rsidP="00530874">
      <w:pPr>
        <w:pStyle w:val="NormalWeb"/>
        <w:rPr>
          <w:color w:val="000000" w:themeColor="text1"/>
          <w:sz w:val="28"/>
          <w:szCs w:val="28"/>
          <w:lang w:val="ro-RO" w:eastAsia="ro-RO"/>
        </w:rPr>
      </w:pPr>
      <w:r w:rsidRPr="00067B68">
        <w:rPr>
          <w:color w:val="000000" w:themeColor="text1"/>
          <w:sz w:val="28"/>
          <w:szCs w:val="28"/>
          <w:lang w:val="ro-RO"/>
        </w:rPr>
        <w:t>,,(3</w:t>
      </w:r>
      <w:r w:rsidRPr="00067B68">
        <w:rPr>
          <w:color w:val="000000" w:themeColor="text1"/>
          <w:sz w:val="28"/>
          <w:szCs w:val="28"/>
          <w:vertAlign w:val="superscript"/>
          <w:lang w:val="ro-RO"/>
        </w:rPr>
        <w:t>1</w:t>
      </w:r>
      <w:r w:rsidRPr="00067B68">
        <w:rPr>
          <w:color w:val="000000" w:themeColor="text1"/>
          <w:sz w:val="28"/>
          <w:szCs w:val="28"/>
          <w:lang w:val="ro-RO"/>
        </w:rPr>
        <w:t xml:space="preserve">) În cazul întrunirilor preconizate spre desfășurare pe drumurile naționale, autoritatea administrației publice va solicita coordonarea prealabilă a Ministerului Transporturilor și Infrastructurii Drumurilor, precum și avizul </w:t>
      </w:r>
      <w:r w:rsidR="00C15824" w:rsidRPr="00067B68">
        <w:rPr>
          <w:color w:val="000000" w:themeColor="text1"/>
          <w:sz w:val="28"/>
          <w:szCs w:val="28"/>
          <w:lang w:val="ro-RO"/>
        </w:rPr>
        <w:t>organului de poliție.</w:t>
      </w:r>
    </w:p>
    <w:p w:rsidR="00530874" w:rsidRPr="00067B68" w:rsidRDefault="00530874" w:rsidP="00530874">
      <w:pPr>
        <w:ind w:firstLine="709"/>
        <w:jc w:val="both"/>
        <w:rPr>
          <w:color w:val="000000" w:themeColor="text1"/>
          <w:sz w:val="28"/>
          <w:szCs w:val="28"/>
        </w:rPr>
      </w:pPr>
    </w:p>
    <w:p w:rsidR="00530874" w:rsidRPr="00067B68" w:rsidRDefault="00530874" w:rsidP="00530874">
      <w:pPr>
        <w:ind w:firstLine="709"/>
        <w:jc w:val="both"/>
        <w:rPr>
          <w:color w:val="000000" w:themeColor="text1"/>
          <w:sz w:val="28"/>
          <w:szCs w:val="28"/>
        </w:rPr>
      </w:pPr>
      <w:r w:rsidRPr="00067B68">
        <w:rPr>
          <w:color w:val="000000" w:themeColor="text1"/>
          <w:sz w:val="28"/>
          <w:szCs w:val="28"/>
        </w:rPr>
        <w:tab/>
        <w:t xml:space="preserve">6. La articolul 11 alineatul (1), sintagma „cu participarea tuturor solicitanţilor „se completează cu sintagma „şi reprezentanţilor organului </w:t>
      </w:r>
      <w:r w:rsidR="005B7DB6" w:rsidRPr="00067B68">
        <w:rPr>
          <w:color w:val="000000" w:themeColor="text1"/>
          <w:sz w:val="28"/>
          <w:szCs w:val="28"/>
        </w:rPr>
        <w:t>de</w:t>
      </w:r>
      <w:r w:rsidRPr="00067B68">
        <w:rPr>
          <w:color w:val="000000" w:themeColor="text1"/>
          <w:sz w:val="28"/>
          <w:szCs w:val="28"/>
        </w:rPr>
        <w:t xml:space="preserve"> poliţie”.</w:t>
      </w:r>
    </w:p>
    <w:p w:rsidR="00530874" w:rsidRPr="00067B68" w:rsidRDefault="00530874" w:rsidP="00530874">
      <w:pPr>
        <w:pStyle w:val="Indentcorptext"/>
        <w:ind w:firstLine="709"/>
        <w:rPr>
          <w:color w:val="000000" w:themeColor="text1"/>
          <w:szCs w:val="28"/>
        </w:rPr>
      </w:pPr>
      <w:r w:rsidRPr="00067B68">
        <w:rPr>
          <w:color w:val="000000" w:themeColor="text1"/>
          <w:szCs w:val="28"/>
        </w:rPr>
        <w:tab/>
      </w:r>
    </w:p>
    <w:p w:rsidR="00530874" w:rsidRPr="00067B68" w:rsidRDefault="00530874" w:rsidP="00530874">
      <w:pPr>
        <w:pStyle w:val="Indentcorptext"/>
        <w:ind w:firstLine="709"/>
        <w:rPr>
          <w:color w:val="000000" w:themeColor="text1"/>
          <w:szCs w:val="28"/>
        </w:rPr>
      </w:pPr>
      <w:r w:rsidRPr="00067B68">
        <w:rPr>
          <w:color w:val="000000" w:themeColor="text1"/>
          <w:szCs w:val="28"/>
        </w:rPr>
        <w:t>7. La articolul 12:</w:t>
      </w:r>
    </w:p>
    <w:p w:rsidR="00530874" w:rsidRPr="00067B68" w:rsidRDefault="00530874" w:rsidP="00530874">
      <w:pPr>
        <w:pStyle w:val="Indentcorptext"/>
        <w:ind w:firstLine="709"/>
        <w:rPr>
          <w:color w:val="000000" w:themeColor="text1"/>
          <w:szCs w:val="28"/>
        </w:rPr>
      </w:pPr>
      <w:r w:rsidRPr="00067B68">
        <w:rPr>
          <w:color w:val="000000" w:themeColor="text1"/>
          <w:szCs w:val="28"/>
        </w:rPr>
        <w:tab/>
        <w:t>alineatul (2) va avea următorul cuprins:</w:t>
      </w:r>
    </w:p>
    <w:p w:rsidR="00530874" w:rsidRPr="00067B68" w:rsidRDefault="00530874" w:rsidP="00530874">
      <w:pPr>
        <w:pStyle w:val="Indentcorptext"/>
        <w:ind w:firstLine="709"/>
        <w:rPr>
          <w:color w:val="000000" w:themeColor="text1"/>
          <w:szCs w:val="28"/>
        </w:rPr>
      </w:pPr>
      <w:r w:rsidRPr="00067B68">
        <w:rPr>
          <w:color w:val="000000" w:themeColor="text1"/>
        </w:rPr>
        <w:t xml:space="preserve">,,(2) </w:t>
      </w:r>
      <w:r w:rsidRPr="00067B68">
        <w:rPr>
          <w:color w:val="000000" w:themeColor="text1"/>
          <w:szCs w:val="28"/>
        </w:rPr>
        <w:t xml:space="preserve">Organizatorul exercită dreptul la întrunire menţionat la alin.(1) cu bună-credinţă şi informează autoritatea administraţiei publice locale şi organul de poliţie  </w:t>
      </w:r>
      <w:r w:rsidRPr="00067B68">
        <w:rPr>
          <w:color w:val="000000" w:themeColor="text1"/>
          <w:szCs w:val="28"/>
        </w:rPr>
        <w:lastRenderedPageBreak/>
        <w:t>despre intenţia de a desfăşura întrunirea de îndată ce această intenţie este cunoscută, pentru a facilita acordarea serviciilor solicitate din partea acestora. Dacă organizatorii (participanții) unei astfel de întruniri doresc să monteze construcții cu caracter provizoriu, ei depun în acest sens o declarație prealabilă în scris.”;</w:t>
      </w:r>
    </w:p>
    <w:p w:rsidR="00530874" w:rsidRPr="00067B68" w:rsidRDefault="00530874" w:rsidP="00530874">
      <w:pPr>
        <w:pStyle w:val="NormalWeb"/>
        <w:rPr>
          <w:color w:val="000000" w:themeColor="text1"/>
          <w:sz w:val="28"/>
          <w:szCs w:val="28"/>
          <w:lang w:val="ro-RO" w:eastAsia="ro-RO"/>
        </w:rPr>
      </w:pPr>
    </w:p>
    <w:p w:rsidR="00530874" w:rsidRPr="00067B68" w:rsidRDefault="00530874" w:rsidP="00530874">
      <w:pPr>
        <w:pStyle w:val="Indentcorptext"/>
        <w:ind w:firstLine="709"/>
        <w:rPr>
          <w:color w:val="000000" w:themeColor="text1"/>
          <w:szCs w:val="28"/>
        </w:rPr>
      </w:pPr>
      <w:r w:rsidRPr="00067B68">
        <w:rPr>
          <w:rFonts w:ascii="Tahoma" w:hAnsi="Tahoma" w:cs="Tahoma"/>
          <w:color w:val="000000" w:themeColor="text1"/>
          <w:sz w:val="18"/>
          <w:szCs w:val="18"/>
        </w:rPr>
        <w:br/>
      </w:r>
    </w:p>
    <w:p w:rsidR="00530874" w:rsidRPr="00067B68" w:rsidRDefault="00530874" w:rsidP="00530874">
      <w:pPr>
        <w:pStyle w:val="Indentcorptext"/>
        <w:ind w:firstLine="709"/>
        <w:rPr>
          <w:color w:val="000000" w:themeColor="text1"/>
          <w:szCs w:val="28"/>
        </w:rPr>
      </w:pPr>
      <w:r w:rsidRPr="00067B68">
        <w:rPr>
          <w:color w:val="000000" w:themeColor="text1"/>
          <w:szCs w:val="28"/>
        </w:rPr>
        <w:t xml:space="preserve">alineatul (3) </w:t>
      </w:r>
      <w:r w:rsidRPr="00067B68">
        <w:rPr>
          <w:color w:val="000000" w:themeColor="text1"/>
          <w:szCs w:val="28"/>
        </w:rPr>
        <w:tab/>
        <w:t>va avea următorul cuprins:</w:t>
      </w:r>
    </w:p>
    <w:p w:rsidR="00530874" w:rsidRPr="00067B68" w:rsidRDefault="00530874" w:rsidP="00530874">
      <w:pPr>
        <w:pStyle w:val="Indentcorptext"/>
        <w:ind w:firstLine="709"/>
        <w:rPr>
          <w:color w:val="000000" w:themeColor="text1"/>
          <w:szCs w:val="28"/>
        </w:rPr>
      </w:pPr>
      <w:r w:rsidRPr="00067B68">
        <w:rPr>
          <w:color w:val="000000" w:themeColor="text1"/>
          <w:szCs w:val="28"/>
        </w:rPr>
        <w:t>,,(3) Autoritatea administraţiei publice locale şi organul de poliţie vor  lua măsurile necesare pentru desfăşurarea în siguranţă a întrunirii spontane. Autoritatea administraţiei publice locale în cazul solicitării privind  montarea construcțiilor cu caracter provizoriu, după coordonarea prealabilă cu organele competente, va elibera autorizația privind montarea acestora sau dispoziţia cu caracter normativ privind interzicerea montării acestora, care poate fi contestată în termen de 3 zile lucrătoare”;</w:t>
      </w:r>
    </w:p>
    <w:p w:rsidR="00530874" w:rsidRPr="00067B68" w:rsidRDefault="00530874" w:rsidP="00530874">
      <w:pPr>
        <w:pStyle w:val="Indentcorptext"/>
        <w:ind w:firstLine="709"/>
        <w:rPr>
          <w:color w:val="000000" w:themeColor="text1"/>
          <w:szCs w:val="28"/>
        </w:rPr>
      </w:pPr>
      <w:r w:rsidRPr="00067B68">
        <w:rPr>
          <w:color w:val="000000" w:themeColor="text1"/>
          <w:szCs w:val="28"/>
        </w:rPr>
        <w:t>la alineatul (5), expresia „construcții temporare” se substituie prin expresia “construcții cu caracter provizoriu”, iar sintagma “cu cel puţin o zi lucrătoare înainte de data desfăşurării întrunirii” se substituie prin sintagma “pentru a obţine autorizaţia, în termenul stabilit de art. 10 alineatul (1) din prezenta lege ”.</w:t>
      </w:r>
    </w:p>
    <w:p w:rsidR="00530874" w:rsidRPr="00067B68" w:rsidRDefault="00530874" w:rsidP="00530874">
      <w:pPr>
        <w:pStyle w:val="Indentcorptext"/>
        <w:ind w:firstLine="709"/>
        <w:rPr>
          <w:color w:val="000000" w:themeColor="text1"/>
          <w:szCs w:val="28"/>
        </w:rPr>
      </w:pPr>
    </w:p>
    <w:p w:rsidR="00530874" w:rsidRPr="00067B68" w:rsidRDefault="00530874" w:rsidP="00530874">
      <w:pPr>
        <w:pStyle w:val="Indentcorptext"/>
        <w:ind w:firstLine="709"/>
        <w:rPr>
          <w:color w:val="000000" w:themeColor="text1"/>
          <w:szCs w:val="28"/>
        </w:rPr>
      </w:pPr>
      <w:r w:rsidRPr="00067B68">
        <w:rPr>
          <w:color w:val="000000" w:themeColor="text1"/>
          <w:szCs w:val="28"/>
        </w:rPr>
        <w:t>8. La articolul 14:</w:t>
      </w:r>
    </w:p>
    <w:p w:rsidR="00530874" w:rsidRPr="00067B68" w:rsidRDefault="00530874" w:rsidP="00530874">
      <w:pPr>
        <w:pStyle w:val="Indentcorptext"/>
        <w:ind w:firstLine="709"/>
        <w:rPr>
          <w:color w:val="000000" w:themeColor="text1"/>
          <w:szCs w:val="28"/>
        </w:rPr>
      </w:pPr>
      <w:r w:rsidRPr="00067B68">
        <w:rPr>
          <w:color w:val="000000" w:themeColor="text1"/>
          <w:szCs w:val="28"/>
        </w:rPr>
        <w:tab/>
        <w:t>în alineatele (2) şi (3), sintagma „autoritatea administraţiei publice locale” se completează cu sintagma „în comun cu organul de poliţie”;</w:t>
      </w:r>
    </w:p>
    <w:p w:rsidR="00530874" w:rsidRPr="00067B68" w:rsidRDefault="00530874" w:rsidP="00530874">
      <w:pPr>
        <w:pStyle w:val="Indentcorptext"/>
        <w:ind w:firstLine="709"/>
        <w:rPr>
          <w:color w:val="000000" w:themeColor="text1"/>
          <w:szCs w:val="28"/>
        </w:rPr>
      </w:pPr>
      <w:r w:rsidRPr="00067B68">
        <w:rPr>
          <w:color w:val="000000" w:themeColor="text1"/>
          <w:szCs w:val="28"/>
        </w:rPr>
        <w:tab/>
        <w:t>alineatul (3), se completează în final cu textul „cu excepţia celor prevăzute în autorizaţia eliberată de administraţia publică locală cu privire la montarea construcțiilor cu caracter provizoriu”.</w:t>
      </w:r>
    </w:p>
    <w:p w:rsidR="00530874" w:rsidRPr="00067B68" w:rsidRDefault="00530874" w:rsidP="00530874">
      <w:pPr>
        <w:pStyle w:val="Indentcorptext"/>
        <w:ind w:firstLine="709"/>
        <w:rPr>
          <w:color w:val="000000" w:themeColor="text1"/>
          <w:szCs w:val="28"/>
        </w:rPr>
      </w:pPr>
      <w:r w:rsidRPr="00067B68">
        <w:rPr>
          <w:color w:val="000000" w:themeColor="text1"/>
          <w:szCs w:val="28"/>
        </w:rPr>
        <w:tab/>
        <w:t>la alineatul (4), expresia „poate iniţia” se substituie prin cuvîntul “iniţiază”.</w:t>
      </w:r>
    </w:p>
    <w:p w:rsidR="00530874" w:rsidRPr="00067B68" w:rsidRDefault="00530874" w:rsidP="00530874">
      <w:pPr>
        <w:pStyle w:val="Indentcorptext"/>
        <w:ind w:firstLine="709"/>
        <w:rPr>
          <w:color w:val="000000" w:themeColor="text1"/>
          <w:szCs w:val="28"/>
        </w:rPr>
      </w:pPr>
      <w:r w:rsidRPr="00067B68">
        <w:rPr>
          <w:color w:val="000000" w:themeColor="text1"/>
          <w:szCs w:val="28"/>
        </w:rPr>
        <w:tab/>
        <w:t xml:space="preserve">la alineatul (5) sintagma ,,3 zile” se substituie cu </w:t>
      </w:r>
      <w:r w:rsidR="00EE3CE8" w:rsidRPr="00067B68">
        <w:rPr>
          <w:color w:val="000000" w:themeColor="text1"/>
          <w:szCs w:val="28"/>
        </w:rPr>
        <w:t>sintagma</w:t>
      </w:r>
      <w:r w:rsidRPr="00067B68">
        <w:rPr>
          <w:color w:val="000000" w:themeColor="text1"/>
          <w:szCs w:val="28"/>
        </w:rPr>
        <w:t xml:space="preserve"> ,, 24 de ore”.</w:t>
      </w:r>
    </w:p>
    <w:p w:rsidR="00530874" w:rsidRPr="00067B68" w:rsidRDefault="00530874" w:rsidP="00530874">
      <w:pPr>
        <w:pStyle w:val="Indentcorptext"/>
        <w:ind w:firstLine="709"/>
        <w:rPr>
          <w:color w:val="000000" w:themeColor="text1"/>
          <w:szCs w:val="28"/>
        </w:rPr>
      </w:pPr>
    </w:p>
    <w:p w:rsidR="00530874" w:rsidRPr="00067B68" w:rsidRDefault="00530874" w:rsidP="00530874">
      <w:pPr>
        <w:pStyle w:val="Indentcorptext"/>
        <w:ind w:firstLine="709"/>
        <w:rPr>
          <w:color w:val="000000" w:themeColor="text1"/>
          <w:szCs w:val="28"/>
        </w:rPr>
      </w:pPr>
      <w:r w:rsidRPr="00067B68">
        <w:rPr>
          <w:color w:val="000000" w:themeColor="text1"/>
          <w:szCs w:val="28"/>
        </w:rPr>
        <w:tab/>
        <w:t xml:space="preserve">9. La articolul 15 după </w:t>
      </w:r>
      <w:r w:rsidR="00EE3CE8" w:rsidRPr="00067B68">
        <w:rPr>
          <w:color w:val="000000" w:themeColor="text1"/>
          <w:szCs w:val="28"/>
        </w:rPr>
        <w:t>cuvintele</w:t>
      </w:r>
      <w:r w:rsidRPr="00067B68">
        <w:rPr>
          <w:color w:val="000000" w:themeColor="text1"/>
          <w:szCs w:val="28"/>
        </w:rPr>
        <w:t xml:space="preserve"> ,,3 zile” se completează cu cuvîntul ,,lucrătoare”.</w:t>
      </w:r>
    </w:p>
    <w:p w:rsidR="00530874" w:rsidRPr="00067B68" w:rsidRDefault="00530874" w:rsidP="00530874">
      <w:pPr>
        <w:pStyle w:val="Indentcorptext"/>
        <w:ind w:firstLine="709"/>
        <w:rPr>
          <w:color w:val="000000" w:themeColor="text1"/>
          <w:szCs w:val="28"/>
        </w:rPr>
      </w:pPr>
    </w:p>
    <w:p w:rsidR="00530874" w:rsidRPr="00067B68" w:rsidRDefault="00530874" w:rsidP="00530874">
      <w:pPr>
        <w:pStyle w:val="Indentcorptext"/>
        <w:ind w:firstLine="709"/>
        <w:rPr>
          <w:color w:val="000000" w:themeColor="text1"/>
          <w:szCs w:val="28"/>
        </w:rPr>
      </w:pPr>
      <w:r w:rsidRPr="00067B68">
        <w:rPr>
          <w:color w:val="000000" w:themeColor="text1"/>
          <w:szCs w:val="28"/>
        </w:rPr>
        <w:tab/>
        <w:t xml:space="preserve">10. La articolul 16 alineatul (4), cuvintele „orele 23.00 şi </w:t>
      </w:r>
      <w:smartTag w:uri="urn:schemas-microsoft-com:office:smarttags" w:element="metricconverter">
        <w:smartTagPr>
          <w:attr w:name="ProductID" w:val="7.00”"/>
        </w:smartTagPr>
        <w:r w:rsidRPr="00067B68">
          <w:rPr>
            <w:color w:val="000000" w:themeColor="text1"/>
            <w:szCs w:val="28"/>
          </w:rPr>
          <w:t>7.00”</w:t>
        </w:r>
      </w:smartTag>
      <w:r w:rsidRPr="00067B68">
        <w:rPr>
          <w:color w:val="000000" w:themeColor="text1"/>
          <w:szCs w:val="28"/>
        </w:rPr>
        <w:t xml:space="preserve"> se substituie cu cuvintele „orele 22.00 şi </w:t>
      </w:r>
      <w:smartTag w:uri="urn:schemas-microsoft-com:office:smarttags" w:element="metricconverter">
        <w:smartTagPr>
          <w:attr w:name="ProductID" w:val="7.00”"/>
        </w:smartTagPr>
        <w:r w:rsidRPr="00067B68">
          <w:rPr>
            <w:color w:val="000000" w:themeColor="text1"/>
            <w:szCs w:val="28"/>
          </w:rPr>
          <w:t>7.00”</w:t>
        </w:r>
      </w:smartTag>
      <w:r w:rsidRPr="00067B68">
        <w:rPr>
          <w:color w:val="000000" w:themeColor="text1"/>
          <w:szCs w:val="28"/>
        </w:rPr>
        <w:t>.</w:t>
      </w:r>
    </w:p>
    <w:p w:rsidR="00530874" w:rsidRPr="00067B68" w:rsidRDefault="00530874" w:rsidP="00530874">
      <w:pPr>
        <w:pStyle w:val="Indentcorptext"/>
        <w:ind w:firstLine="709"/>
        <w:rPr>
          <w:color w:val="000000" w:themeColor="text1"/>
          <w:szCs w:val="28"/>
        </w:rPr>
      </w:pPr>
    </w:p>
    <w:p w:rsidR="00530874" w:rsidRPr="00067B68" w:rsidRDefault="00530874" w:rsidP="00530874">
      <w:pPr>
        <w:pStyle w:val="Indentcorptext"/>
        <w:ind w:firstLine="709"/>
        <w:rPr>
          <w:color w:val="000000" w:themeColor="text1"/>
          <w:szCs w:val="28"/>
        </w:rPr>
      </w:pPr>
      <w:r w:rsidRPr="00067B68">
        <w:rPr>
          <w:color w:val="000000" w:themeColor="text1"/>
          <w:szCs w:val="28"/>
        </w:rPr>
        <w:tab/>
        <w:t>11. La articolul 18 alineatul (1):</w:t>
      </w:r>
    </w:p>
    <w:p w:rsidR="00530874" w:rsidRPr="00067B68" w:rsidRDefault="00530874" w:rsidP="00530874">
      <w:pPr>
        <w:pStyle w:val="Indentcorptext"/>
        <w:ind w:firstLine="709"/>
        <w:rPr>
          <w:color w:val="000000" w:themeColor="text1"/>
          <w:szCs w:val="28"/>
        </w:rPr>
      </w:pPr>
      <w:r w:rsidRPr="00067B68">
        <w:rPr>
          <w:color w:val="000000" w:themeColor="text1"/>
          <w:szCs w:val="28"/>
        </w:rPr>
        <w:tab/>
        <w:t>la litera a), sintagma „să desfăşoare întrunirea” se substituie prin sintagma „să asigure desfăşurarea paşnică a întrunirii şi”</w:t>
      </w:r>
    </w:p>
    <w:p w:rsidR="00530874" w:rsidRPr="00067B68" w:rsidRDefault="00530874" w:rsidP="00530874">
      <w:pPr>
        <w:pStyle w:val="Indentcorptext"/>
        <w:ind w:firstLine="709"/>
        <w:rPr>
          <w:color w:val="000000" w:themeColor="text1"/>
          <w:szCs w:val="28"/>
        </w:rPr>
      </w:pPr>
      <w:r w:rsidRPr="00067B68">
        <w:rPr>
          <w:color w:val="000000" w:themeColor="text1"/>
          <w:szCs w:val="28"/>
        </w:rPr>
        <w:tab/>
        <w:t>la litera b), sintagma „autorităţii administraţiei publice locale” se completează cu sintagma “şi organului de poliţie”.</w:t>
      </w:r>
    </w:p>
    <w:p w:rsidR="00530874" w:rsidRPr="00067B68" w:rsidRDefault="00530874" w:rsidP="00530874">
      <w:pPr>
        <w:pStyle w:val="Indentcorptext"/>
        <w:ind w:firstLine="709"/>
        <w:rPr>
          <w:color w:val="000000" w:themeColor="text1"/>
          <w:szCs w:val="28"/>
        </w:rPr>
      </w:pPr>
      <w:r w:rsidRPr="00067B68">
        <w:rPr>
          <w:color w:val="000000" w:themeColor="text1"/>
          <w:szCs w:val="28"/>
        </w:rPr>
        <w:tab/>
        <w:t>se completează în final cu literele c) – g) cu următorul cuprins:</w:t>
      </w:r>
    </w:p>
    <w:p w:rsidR="00530874" w:rsidRPr="00067B68" w:rsidRDefault="00530874" w:rsidP="00530874">
      <w:pPr>
        <w:ind w:firstLine="709"/>
        <w:jc w:val="both"/>
        <w:rPr>
          <w:color w:val="000000" w:themeColor="text1"/>
          <w:sz w:val="28"/>
          <w:szCs w:val="28"/>
        </w:rPr>
      </w:pPr>
      <w:r w:rsidRPr="00067B68">
        <w:rPr>
          <w:color w:val="000000" w:themeColor="text1"/>
          <w:sz w:val="28"/>
          <w:szCs w:val="28"/>
        </w:rPr>
        <w:tab/>
        <w:t xml:space="preserve"> „c) să întreprindă măsuri în vederea neadmiterii participării persoanelor care prin modul de manifestare tulbură ordinea şi liniştea publică, au asupra lor arme de orice fel, materiale explozive sau incendiare, substanţe iritant - lacrimogene sau cu efect paralizant, dispozitive pentru şocuri electrice ori alte obiecte ce pot fi folosite pentru acţiuni violente, obiecte cu care pot fi provocate leziuni corporale, își ascund fața cu articole de îmbrăcăminte sau alte accesorii cu intenția de a împiedica identificarea, cu excepția cazurilor cînd acoperirea feței constituie idea sau atitudinea </w:t>
      </w:r>
      <w:r w:rsidRPr="00067B68">
        <w:rPr>
          <w:color w:val="000000" w:themeColor="text1"/>
          <w:sz w:val="28"/>
          <w:szCs w:val="28"/>
        </w:rPr>
        <w:lastRenderedPageBreak/>
        <w:t>de desfășurare a întrunirii, iar în cazul în care aceştia nu se supun, să solicite intervenţia organelor de poliţie, pentru asigurarea efectuării controlului preventiv corporal sau al bagajelor, controlul mijloacelor de transport, efectuarea testării alcoolscopice a conducătorilor auto participanți la întrunire, suspectați consumului de alcool, droguri sau de alte substanţe ce provoacă ebrietate.”;</w:t>
      </w:r>
    </w:p>
    <w:p w:rsidR="00530874" w:rsidRPr="00067B68" w:rsidRDefault="00530874" w:rsidP="00530874">
      <w:pPr>
        <w:pStyle w:val="Indentcorptext"/>
        <w:ind w:firstLine="709"/>
        <w:rPr>
          <w:color w:val="000000" w:themeColor="text1"/>
          <w:szCs w:val="28"/>
        </w:rPr>
      </w:pPr>
      <w:r w:rsidRPr="00067B68">
        <w:rPr>
          <w:color w:val="000000" w:themeColor="text1"/>
          <w:szCs w:val="28"/>
        </w:rPr>
        <w:tab/>
        <w:t>d) să solicite de la autoritatea administrației publice locale autorizaţia în vederea montării construcțiilor cu caracter provizoriu şi să respecte cerinţele art. 10 alineatul (1) din prezenta lege, precum şi prevederile autorizației privind montarea construcțiilor cu caracter provizoriu sau a dispoziției cu caracter normativ privind interzicerea montării acestora, fiind responsabil de protecția spațiilor verzi și a pavajului, pentru a nu fi afectate”;</w:t>
      </w:r>
    </w:p>
    <w:p w:rsidR="00530874" w:rsidRPr="00067B68" w:rsidRDefault="00530874" w:rsidP="00530874">
      <w:pPr>
        <w:pStyle w:val="Indentcorptext"/>
        <w:ind w:firstLine="709"/>
        <w:rPr>
          <w:color w:val="000000" w:themeColor="text1"/>
          <w:szCs w:val="28"/>
        </w:rPr>
      </w:pPr>
      <w:r w:rsidRPr="00067B68">
        <w:rPr>
          <w:color w:val="000000" w:themeColor="text1"/>
          <w:szCs w:val="28"/>
        </w:rPr>
        <w:tab/>
        <w:t>e) să informeze verbal autoritatea publică locală şi organul de poliţie privind desfăşurarea întrunirii spontane, în cazul în care aceasta are loc concomitent cu o întrunire simultană. În acest caz, este suficientă furnizarea informaţiei cu privire la locul, data, ora, scopul şi organizatorul întrunirii, precum şi cu privire la serviciile solicitate din partea autorităţilor publice”.</w:t>
      </w:r>
    </w:p>
    <w:p w:rsidR="00530874" w:rsidRPr="00067B68" w:rsidRDefault="00530874" w:rsidP="00530874">
      <w:pPr>
        <w:ind w:firstLine="709"/>
        <w:jc w:val="both"/>
        <w:rPr>
          <w:color w:val="000000" w:themeColor="text1"/>
          <w:sz w:val="28"/>
          <w:szCs w:val="28"/>
        </w:rPr>
      </w:pPr>
      <w:r w:rsidRPr="00067B68">
        <w:rPr>
          <w:color w:val="000000" w:themeColor="text1"/>
        </w:rPr>
        <w:t xml:space="preserve">f) </w:t>
      </w:r>
      <w:r w:rsidRPr="00067B68">
        <w:rPr>
          <w:color w:val="000000" w:themeColor="text1"/>
          <w:sz w:val="28"/>
          <w:szCs w:val="28"/>
        </w:rPr>
        <w:t>să conlucreze cu reprezentanţii autorităţilor administrației publice locale şi organul</w:t>
      </w:r>
      <w:r w:rsidR="005B7DB6" w:rsidRPr="00067B68">
        <w:rPr>
          <w:color w:val="000000" w:themeColor="text1"/>
          <w:sz w:val="28"/>
          <w:szCs w:val="28"/>
        </w:rPr>
        <w:t>ui</w:t>
      </w:r>
      <w:r w:rsidRPr="00067B68">
        <w:rPr>
          <w:color w:val="000000" w:themeColor="text1"/>
          <w:sz w:val="28"/>
          <w:szCs w:val="28"/>
        </w:rPr>
        <w:t xml:space="preserve"> </w:t>
      </w:r>
      <w:r w:rsidR="005B7DB6" w:rsidRPr="00067B68">
        <w:rPr>
          <w:color w:val="000000" w:themeColor="text1"/>
          <w:sz w:val="28"/>
          <w:szCs w:val="28"/>
        </w:rPr>
        <w:t>de poliţie</w:t>
      </w:r>
      <w:r w:rsidRPr="00067B68">
        <w:rPr>
          <w:color w:val="000000" w:themeColor="text1"/>
          <w:sz w:val="28"/>
          <w:szCs w:val="28"/>
        </w:rPr>
        <w:t>, la solicitarea acestora, în vederea asigurării bunei desfăşurări a întrunirii notificate;</w:t>
      </w:r>
    </w:p>
    <w:p w:rsidR="00530874" w:rsidRPr="00067B68" w:rsidRDefault="00530874" w:rsidP="00530874">
      <w:pPr>
        <w:ind w:firstLine="709"/>
        <w:jc w:val="both"/>
        <w:rPr>
          <w:color w:val="000000" w:themeColor="text1"/>
          <w:sz w:val="28"/>
          <w:szCs w:val="28"/>
        </w:rPr>
      </w:pPr>
      <w:r w:rsidRPr="00067B68">
        <w:rPr>
          <w:color w:val="000000" w:themeColor="text1"/>
          <w:sz w:val="28"/>
          <w:szCs w:val="28"/>
        </w:rPr>
        <w:t>g) să asigure ca participanții la întrunire să nu creeze obstacole la circulația liberă pe drumurile publice, a transportului în comun, funcţionarea instituţiilor publice sau private, a celor de învăţămînt, cultură, sănătate şi unităţilor comerciale”.</w:t>
      </w:r>
    </w:p>
    <w:p w:rsidR="00530874" w:rsidRPr="00067B68" w:rsidRDefault="00530874" w:rsidP="00530874">
      <w:pPr>
        <w:ind w:firstLine="709"/>
        <w:jc w:val="both"/>
        <w:rPr>
          <w:color w:val="000000" w:themeColor="text1"/>
          <w:sz w:val="28"/>
          <w:szCs w:val="28"/>
        </w:rPr>
      </w:pPr>
    </w:p>
    <w:p w:rsidR="00530874" w:rsidRPr="00067B68" w:rsidRDefault="00530874" w:rsidP="00530874">
      <w:pPr>
        <w:ind w:firstLine="709"/>
        <w:jc w:val="both"/>
        <w:rPr>
          <w:color w:val="000000" w:themeColor="text1"/>
          <w:sz w:val="28"/>
          <w:szCs w:val="28"/>
        </w:rPr>
      </w:pPr>
      <w:r w:rsidRPr="00067B68">
        <w:rPr>
          <w:color w:val="000000" w:themeColor="text1"/>
          <w:sz w:val="28"/>
          <w:szCs w:val="28"/>
        </w:rPr>
        <w:t>12. La articolul 19:</w:t>
      </w:r>
    </w:p>
    <w:p w:rsidR="00530874" w:rsidRPr="00067B68" w:rsidRDefault="00530874" w:rsidP="00530874">
      <w:pPr>
        <w:ind w:firstLine="709"/>
        <w:jc w:val="both"/>
        <w:rPr>
          <w:color w:val="000000" w:themeColor="text1"/>
          <w:sz w:val="28"/>
          <w:szCs w:val="28"/>
        </w:rPr>
      </w:pPr>
      <w:r w:rsidRPr="00067B68">
        <w:rPr>
          <w:color w:val="000000" w:themeColor="text1"/>
          <w:sz w:val="28"/>
          <w:szCs w:val="28"/>
        </w:rPr>
        <w:t xml:space="preserve">litera a) se completează în final cu sintagma „ , autorităţii administraţiei publice locale şi organului </w:t>
      </w:r>
      <w:r w:rsidR="005B7DB6" w:rsidRPr="00067B68">
        <w:rPr>
          <w:color w:val="000000" w:themeColor="text1"/>
          <w:sz w:val="28"/>
          <w:szCs w:val="28"/>
        </w:rPr>
        <w:t>de</w:t>
      </w:r>
      <w:r w:rsidRPr="00067B68">
        <w:rPr>
          <w:color w:val="000000" w:themeColor="text1"/>
          <w:sz w:val="28"/>
          <w:szCs w:val="28"/>
        </w:rPr>
        <w:t xml:space="preserve"> poliţie;”;</w:t>
      </w:r>
    </w:p>
    <w:p w:rsidR="00530874" w:rsidRPr="00067B68" w:rsidRDefault="00530874" w:rsidP="00530874">
      <w:pPr>
        <w:ind w:firstLine="709"/>
        <w:jc w:val="both"/>
        <w:rPr>
          <w:color w:val="000000" w:themeColor="text1"/>
          <w:sz w:val="28"/>
          <w:szCs w:val="28"/>
        </w:rPr>
      </w:pPr>
      <w:r w:rsidRPr="00067B68">
        <w:rPr>
          <w:color w:val="000000" w:themeColor="text1"/>
          <w:sz w:val="28"/>
          <w:szCs w:val="28"/>
        </w:rPr>
        <w:t>se completează în final cu litera d) și e) cu următorul cuprins:</w:t>
      </w:r>
    </w:p>
    <w:p w:rsidR="00530874" w:rsidRPr="00067B68" w:rsidRDefault="00530874" w:rsidP="00530874">
      <w:pPr>
        <w:ind w:firstLine="709"/>
        <w:jc w:val="both"/>
        <w:rPr>
          <w:color w:val="000000" w:themeColor="text1"/>
          <w:sz w:val="28"/>
          <w:szCs w:val="28"/>
        </w:rPr>
      </w:pPr>
      <w:r w:rsidRPr="00067B68">
        <w:rPr>
          <w:color w:val="000000" w:themeColor="text1"/>
          <w:sz w:val="28"/>
          <w:szCs w:val="28"/>
        </w:rPr>
        <w:t>„d) să nu introducă sau să nu posede asupra sa, în timpul întrunirii obiecte de natura celor prevăzute la articolul 18 litera c);</w:t>
      </w:r>
    </w:p>
    <w:p w:rsidR="00530874" w:rsidRPr="00067B68" w:rsidRDefault="00530874" w:rsidP="00530874">
      <w:pPr>
        <w:ind w:firstLine="709"/>
        <w:jc w:val="both"/>
        <w:rPr>
          <w:color w:val="000000" w:themeColor="text1"/>
          <w:sz w:val="28"/>
          <w:szCs w:val="28"/>
        </w:rPr>
      </w:pPr>
      <w:r w:rsidRPr="00067B68">
        <w:rPr>
          <w:color w:val="000000" w:themeColor="text1"/>
          <w:sz w:val="28"/>
          <w:szCs w:val="28"/>
        </w:rPr>
        <w:t>e) să nu creeze obstacole la circulația liberă pe drumurile publice, a transportului în comun, funcţionarea instituţiilor publice sau private, a celor de învăţămînt, cultură, sănătate şi unităţilor comerciale”.</w:t>
      </w:r>
    </w:p>
    <w:p w:rsidR="00530874" w:rsidRPr="00067B68" w:rsidRDefault="00530874" w:rsidP="00530874">
      <w:pPr>
        <w:ind w:firstLine="709"/>
        <w:jc w:val="both"/>
        <w:rPr>
          <w:color w:val="000000" w:themeColor="text1"/>
          <w:sz w:val="28"/>
          <w:szCs w:val="28"/>
        </w:rPr>
      </w:pPr>
    </w:p>
    <w:p w:rsidR="00530874" w:rsidRPr="00067B68" w:rsidRDefault="00530874" w:rsidP="00530874">
      <w:pPr>
        <w:ind w:firstLine="709"/>
        <w:jc w:val="both"/>
        <w:rPr>
          <w:color w:val="000000" w:themeColor="text1"/>
          <w:sz w:val="28"/>
          <w:szCs w:val="28"/>
        </w:rPr>
      </w:pPr>
      <w:r w:rsidRPr="00067B68">
        <w:rPr>
          <w:color w:val="000000" w:themeColor="text1"/>
          <w:sz w:val="28"/>
          <w:szCs w:val="28"/>
        </w:rPr>
        <w:t>13. La articolul 20:</w:t>
      </w:r>
    </w:p>
    <w:p w:rsidR="00530874" w:rsidRPr="00067B68" w:rsidRDefault="00530874" w:rsidP="00530874">
      <w:pPr>
        <w:ind w:firstLine="709"/>
        <w:jc w:val="both"/>
        <w:rPr>
          <w:color w:val="000000" w:themeColor="text1"/>
          <w:sz w:val="28"/>
          <w:szCs w:val="28"/>
        </w:rPr>
      </w:pPr>
      <w:r w:rsidRPr="00067B68">
        <w:rPr>
          <w:color w:val="000000" w:themeColor="text1"/>
          <w:sz w:val="28"/>
          <w:szCs w:val="28"/>
        </w:rPr>
        <w:t>la alineatul (1):</w:t>
      </w:r>
    </w:p>
    <w:p w:rsidR="00530874" w:rsidRPr="00067B68" w:rsidRDefault="00530874" w:rsidP="00530874">
      <w:pPr>
        <w:ind w:firstLine="709"/>
        <w:jc w:val="both"/>
        <w:rPr>
          <w:color w:val="000000" w:themeColor="text1"/>
          <w:sz w:val="28"/>
          <w:szCs w:val="28"/>
        </w:rPr>
      </w:pPr>
      <w:r w:rsidRPr="00067B68">
        <w:rPr>
          <w:color w:val="000000" w:themeColor="text1"/>
          <w:sz w:val="28"/>
          <w:szCs w:val="28"/>
        </w:rPr>
        <w:t>la lit. b), sintagma „să desemneze” se completează cu sintagma “şi să asigure prezenţa obligatorie a unui”.</w:t>
      </w:r>
    </w:p>
    <w:p w:rsidR="00530874" w:rsidRPr="00067B68" w:rsidRDefault="00530874" w:rsidP="00530874">
      <w:pPr>
        <w:ind w:firstLine="709"/>
        <w:jc w:val="both"/>
        <w:rPr>
          <w:color w:val="000000" w:themeColor="text1"/>
          <w:sz w:val="28"/>
          <w:szCs w:val="28"/>
        </w:rPr>
      </w:pPr>
      <w:r w:rsidRPr="00067B68">
        <w:rPr>
          <w:color w:val="000000" w:themeColor="text1"/>
          <w:sz w:val="28"/>
          <w:szCs w:val="28"/>
        </w:rPr>
        <w:t xml:space="preserve"> se completează în final cu literele c), d) și e) cu următorul cuprins:</w:t>
      </w:r>
    </w:p>
    <w:p w:rsidR="00530874" w:rsidRPr="00067B68" w:rsidRDefault="00530874" w:rsidP="00530874">
      <w:pPr>
        <w:ind w:firstLine="709"/>
        <w:jc w:val="both"/>
        <w:rPr>
          <w:color w:val="000000" w:themeColor="text1"/>
          <w:sz w:val="28"/>
          <w:szCs w:val="28"/>
        </w:rPr>
      </w:pPr>
      <w:r w:rsidRPr="00067B68">
        <w:rPr>
          <w:color w:val="000000" w:themeColor="text1"/>
          <w:sz w:val="28"/>
          <w:szCs w:val="28"/>
        </w:rPr>
        <w:t xml:space="preserve">„c) la momentul primirii declaraţiei prealabile să explice organizatorului drepturile şi obligaţiile în conformitate cu prevederile prezentei legi; </w:t>
      </w:r>
    </w:p>
    <w:p w:rsidR="00530874" w:rsidRPr="00067B68" w:rsidRDefault="00530874" w:rsidP="00530874">
      <w:pPr>
        <w:ind w:firstLine="709"/>
        <w:jc w:val="both"/>
        <w:rPr>
          <w:color w:val="000000" w:themeColor="text1"/>
          <w:sz w:val="28"/>
          <w:szCs w:val="28"/>
        </w:rPr>
      </w:pPr>
      <w:r w:rsidRPr="00067B68">
        <w:rPr>
          <w:color w:val="000000" w:themeColor="text1"/>
          <w:sz w:val="28"/>
          <w:szCs w:val="28"/>
        </w:rPr>
        <w:t>d) de comun cu organizatorul întrunirii şi reprezentantul organului de poliţie, să ia toate măsurile necesare pentru asigurarea securităţii participanţilor şi desfăşurarea paşnică a întrunirii;</w:t>
      </w:r>
    </w:p>
    <w:p w:rsidR="00530874" w:rsidRPr="00067B68" w:rsidRDefault="00530874" w:rsidP="00530874">
      <w:pPr>
        <w:ind w:firstLine="709"/>
        <w:jc w:val="both"/>
        <w:rPr>
          <w:color w:val="000000" w:themeColor="text1"/>
          <w:sz w:val="28"/>
          <w:szCs w:val="28"/>
        </w:rPr>
      </w:pPr>
      <w:r w:rsidRPr="00067B68">
        <w:rPr>
          <w:color w:val="000000" w:themeColor="text1"/>
          <w:sz w:val="28"/>
          <w:szCs w:val="28"/>
        </w:rPr>
        <w:t>e) la necesitate, să convoace reprezentanții autorităţii administraţiei publice locale, organului de poliție și alte autorități competent</w:t>
      </w:r>
      <w:r w:rsidR="00910055" w:rsidRPr="00067B68">
        <w:rPr>
          <w:color w:val="000000" w:themeColor="text1"/>
          <w:sz w:val="28"/>
          <w:szCs w:val="28"/>
        </w:rPr>
        <w:t>e</w:t>
      </w:r>
      <w:r w:rsidRPr="00067B68">
        <w:rPr>
          <w:color w:val="000000" w:themeColor="text1"/>
          <w:sz w:val="28"/>
          <w:szCs w:val="28"/>
        </w:rPr>
        <w:t>, pentru examinarea posibilității de desfășurare a întrunirilor.”</w:t>
      </w:r>
    </w:p>
    <w:p w:rsidR="00530874" w:rsidRPr="00067B68" w:rsidRDefault="00530874" w:rsidP="00530874">
      <w:pPr>
        <w:ind w:firstLine="709"/>
        <w:jc w:val="both"/>
        <w:rPr>
          <w:color w:val="000000" w:themeColor="text1"/>
          <w:sz w:val="28"/>
          <w:szCs w:val="28"/>
        </w:rPr>
      </w:pPr>
      <w:r w:rsidRPr="00067B68">
        <w:rPr>
          <w:color w:val="000000" w:themeColor="text1"/>
          <w:sz w:val="28"/>
          <w:szCs w:val="28"/>
        </w:rPr>
        <w:lastRenderedPageBreak/>
        <w:t>alineatul (2) se completează în final cu sintagma „ , montarea construcțiilor cu caracter provizoriu, precum şi întreprinderea măsurilor de demontare a acestora”.</w:t>
      </w:r>
    </w:p>
    <w:p w:rsidR="00530874" w:rsidRPr="00067B68" w:rsidRDefault="00530874" w:rsidP="00530874">
      <w:pPr>
        <w:ind w:firstLine="709"/>
        <w:jc w:val="both"/>
        <w:rPr>
          <w:color w:val="000000" w:themeColor="text1"/>
          <w:sz w:val="28"/>
          <w:szCs w:val="28"/>
        </w:rPr>
      </w:pPr>
      <w:r w:rsidRPr="00067B68">
        <w:rPr>
          <w:color w:val="000000" w:themeColor="text1"/>
          <w:sz w:val="28"/>
          <w:szCs w:val="28"/>
        </w:rPr>
        <w:t>se completează cu alineatul (2</w:t>
      </w:r>
      <w:r w:rsidRPr="00067B68">
        <w:rPr>
          <w:color w:val="000000" w:themeColor="text1"/>
          <w:sz w:val="28"/>
          <w:szCs w:val="28"/>
          <w:vertAlign w:val="superscript"/>
        </w:rPr>
        <w:t>1</w:t>
      </w:r>
      <w:r w:rsidRPr="00067B68">
        <w:rPr>
          <w:color w:val="000000" w:themeColor="text1"/>
          <w:sz w:val="28"/>
          <w:szCs w:val="28"/>
        </w:rPr>
        <w:t>) cu următorul cuprins:</w:t>
      </w:r>
    </w:p>
    <w:p w:rsidR="00530874" w:rsidRPr="00067B68" w:rsidRDefault="00530874" w:rsidP="00530874">
      <w:pPr>
        <w:pStyle w:val="NormalWeb"/>
        <w:ind w:firstLine="709"/>
        <w:rPr>
          <w:color w:val="000000" w:themeColor="text1"/>
          <w:sz w:val="28"/>
          <w:szCs w:val="28"/>
          <w:lang w:val="ro-RO"/>
        </w:rPr>
      </w:pPr>
      <w:r w:rsidRPr="00067B68">
        <w:rPr>
          <w:color w:val="000000" w:themeColor="text1"/>
          <w:sz w:val="28"/>
          <w:szCs w:val="28"/>
          <w:lang w:val="ro-RO"/>
        </w:rPr>
        <w:t>„(2</w:t>
      </w:r>
      <w:r w:rsidRPr="00067B68">
        <w:rPr>
          <w:color w:val="000000" w:themeColor="text1"/>
          <w:sz w:val="28"/>
          <w:szCs w:val="28"/>
          <w:vertAlign w:val="superscript"/>
          <w:lang w:val="ro-RO"/>
        </w:rPr>
        <w:t>1</w:t>
      </w:r>
      <w:r w:rsidRPr="00067B68">
        <w:rPr>
          <w:color w:val="000000" w:themeColor="text1"/>
          <w:sz w:val="28"/>
          <w:szCs w:val="28"/>
          <w:lang w:val="ro-RO"/>
        </w:rPr>
        <w:t>) În cazul desfăşurării unor acţiuni oficiale sau a unor lucrări de reparaţie planificate, autoritatea administraţiei publice locale, la cererea autorităţilor interesate, declară închise temporar accesului publicului în anumite locuri care, în mod obişnuit, sînt deschise accesului nelimitat al tuturor persoanelor.”</w:t>
      </w:r>
    </w:p>
    <w:p w:rsidR="00530874" w:rsidRPr="00067B68" w:rsidRDefault="00530874" w:rsidP="00530874">
      <w:pPr>
        <w:pStyle w:val="NormalWeb"/>
        <w:ind w:firstLine="709"/>
        <w:rPr>
          <w:color w:val="000000" w:themeColor="text1"/>
          <w:sz w:val="28"/>
          <w:szCs w:val="28"/>
          <w:lang w:val="ro-RO"/>
        </w:rPr>
      </w:pPr>
    </w:p>
    <w:p w:rsidR="00530874" w:rsidRPr="00067B68" w:rsidRDefault="00530874" w:rsidP="00530874">
      <w:pPr>
        <w:pStyle w:val="NormalWeb"/>
        <w:ind w:firstLine="709"/>
        <w:rPr>
          <w:color w:val="000000" w:themeColor="text1"/>
          <w:sz w:val="28"/>
          <w:szCs w:val="28"/>
          <w:lang w:val="ro-RO"/>
        </w:rPr>
      </w:pPr>
      <w:r w:rsidRPr="00067B68">
        <w:rPr>
          <w:color w:val="000000" w:themeColor="text1"/>
          <w:sz w:val="28"/>
          <w:szCs w:val="28"/>
          <w:lang w:val="ro-RO"/>
        </w:rPr>
        <w:t>14. Articolul 22 se completează cu alineatul (3</w:t>
      </w:r>
      <w:r w:rsidRPr="00067B68">
        <w:rPr>
          <w:color w:val="000000" w:themeColor="text1"/>
          <w:sz w:val="28"/>
          <w:szCs w:val="28"/>
          <w:vertAlign w:val="superscript"/>
          <w:lang w:val="ro-RO"/>
        </w:rPr>
        <w:t>1</w:t>
      </w:r>
      <w:r w:rsidRPr="00067B68">
        <w:rPr>
          <w:color w:val="000000" w:themeColor="text1"/>
          <w:sz w:val="28"/>
          <w:szCs w:val="28"/>
          <w:lang w:val="ro-RO"/>
        </w:rPr>
        <w:t>) cu următorul cuprins:</w:t>
      </w:r>
    </w:p>
    <w:p w:rsidR="00530874" w:rsidRPr="00067B68" w:rsidRDefault="00530874" w:rsidP="00530874">
      <w:pPr>
        <w:ind w:firstLine="709"/>
        <w:jc w:val="both"/>
        <w:rPr>
          <w:color w:val="000000" w:themeColor="text1"/>
          <w:sz w:val="28"/>
          <w:szCs w:val="28"/>
        </w:rPr>
      </w:pPr>
      <w:r w:rsidRPr="00067B68">
        <w:rPr>
          <w:color w:val="000000" w:themeColor="text1"/>
          <w:sz w:val="28"/>
          <w:szCs w:val="28"/>
        </w:rPr>
        <w:t>“(3</w:t>
      </w:r>
      <w:r w:rsidRPr="00067B68">
        <w:rPr>
          <w:color w:val="000000" w:themeColor="text1"/>
          <w:sz w:val="28"/>
          <w:szCs w:val="28"/>
          <w:vertAlign w:val="superscript"/>
        </w:rPr>
        <w:t>1</w:t>
      </w:r>
      <w:r w:rsidRPr="00067B68">
        <w:rPr>
          <w:color w:val="000000" w:themeColor="text1"/>
          <w:sz w:val="28"/>
          <w:szCs w:val="28"/>
        </w:rPr>
        <w:t>) În cazul în care se exercită violenţe care pun în pericol iminent viaţa persoanei, proprietăţii, ordinii publice sau altor valori ocrotite de lege, inclusiv a forţelor de ordine, sau cînd există indicii temeinice că participanţii pregătesc sau au comis o faptă ilegală, poliția va întreprinde măsurile legale pentru curmarea acestora și dispersarea întrunirii, făcînd excepție de la prevederile alineatelor (1) - (3) ale prezentului articol”.</w:t>
      </w:r>
    </w:p>
    <w:p w:rsidR="00530874" w:rsidRPr="00067B68" w:rsidRDefault="00530874" w:rsidP="00530874">
      <w:pPr>
        <w:ind w:firstLine="709"/>
        <w:jc w:val="both"/>
        <w:rPr>
          <w:color w:val="000000" w:themeColor="text1"/>
          <w:sz w:val="28"/>
          <w:szCs w:val="28"/>
        </w:rPr>
      </w:pPr>
    </w:p>
    <w:p w:rsidR="00530874" w:rsidRPr="00067B68" w:rsidRDefault="00530874" w:rsidP="00530874">
      <w:pPr>
        <w:ind w:firstLine="709"/>
        <w:jc w:val="both"/>
        <w:rPr>
          <w:color w:val="000000" w:themeColor="text1"/>
          <w:sz w:val="28"/>
          <w:szCs w:val="28"/>
        </w:rPr>
      </w:pPr>
      <w:r w:rsidRPr="00067B68">
        <w:rPr>
          <w:color w:val="000000" w:themeColor="text1"/>
          <w:sz w:val="28"/>
          <w:szCs w:val="28"/>
        </w:rPr>
        <w:t xml:space="preserve">15. La articolul 23: </w:t>
      </w:r>
    </w:p>
    <w:p w:rsidR="00530874" w:rsidRPr="00067B68" w:rsidRDefault="00530874" w:rsidP="00530874">
      <w:pPr>
        <w:ind w:firstLine="709"/>
        <w:jc w:val="both"/>
        <w:rPr>
          <w:color w:val="000000" w:themeColor="text1"/>
          <w:sz w:val="28"/>
          <w:szCs w:val="28"/>
        </w:rPr>
      </w:pPr>
      <w:r w:rsidRPr="00067B68">
        <w:rPr>
          <w:color w:val="000000" w:themeColor="text1"/>
          <w:sz w:val="28"/>
          <w:szCs w:val="28"/>
        </w:rPr>
        <w:t>la alineatul (1), sintagma „Participanţii răspund” se substituie cu sintagma „Organizatorii şi participanţii răspund”, iar cuvîntul „administrativ” se substituie cu cuvîntul „contravenţional”;</w:t>
      </w:r>
    </w:p>
    <w:p w:rsidR="00530874" w:rsidRPr="00067B68" w:rsidRDefault="00530874" w:rsidP="00530874">
      <w:pPr>
        <w:ind w:firstLine="709"/>
        <w:jc w:val="both"/>
        <w:rPr>
          <w:color w:val="000000" w:themeColor="text1"/>
          <w:sz w:val="28"/>
          <w:szCs w:val="28"/>
        </w:rPr>
      </w:pPr>
      <w:r w:rsidRPr="00067B68">
        <w:rPr>
          <w:color w:val="000000" w:themeColor="text1"/>
          <w:sz w:val="28"/>
          <w:szCs w:val="28"/>
        </w:rPr>
        <w:t>aliniatul (2) se exclude.</w:t>
      </w:r>
    </w:p>
    <w:p w:rsidR="00530874" w:rsidRPr="00067B68" w:rsidRDefault="00530874" w:rsidP="00530874">
      <w:pPr>
        <w:ind w:firstLine="709"/>
        <w:jc w:val="both"/>
        <w:rPr>
          <w:color w:val="000000" w:themeColor="text1"/>
          <w:sz w:val="28"/>
          <w:szCs w:val="28"/>
        </w:rPr>
      </w:pPr>
    </w:p>
    <w:p w:rsidR="00530874" w:rsidRPr="00067B68" w:rsidRDefault="00530874" w:rsidP="00530874">
      <w:pPr>
        <w:ind w:firstLine="709"/>
        <w:jc w:val="both"/>
        <w:rPr>
          <w:color w:val="000000" w:themeColor="text1"/>
          <w:sz w:val="28"/>
          <w:szCs w:val="28"/>
        </w:rPr>
      </w:pPr>
      <w:r w:rsidRPr="00067B68">
        <w:rPr>
          <w:b/>
          <w:color w:val="000000" w:themeColor="text1"/>
          <w:sz w:val="28"/>
          <w:szCs w:val="28"/>
        </w:rPr>
        <w:t xml:space="preserve">Articolul II. </w:t>
      </w:r>
      <w:r w:rsidRPr="00067B68">
        <w:rPr>
          <w:color w:val="000000" w:themeColor="text1"/>
          <w:sz w:val="28"/>
          <w:szCs w:val="28"/>
        </w:rPr>
        <w:t>Codul contravenţional al Republicii Moldova, nr. 218-XVI din 24 octombrie 2008 (Monitorul Oficial al Republicii Moldova, 2009, nr. 3-6, art. 15), cu modificările şi completările ulterioare, se modifică şi completează după cum urmează:</w:t>
      </w:r>
    </w:p>
    <w:p w:rsidR="00530874" w:rsidRPr="00067B68" w:rsidRDefault="00530874" w:rsidP="00530874">
      <w:pPr>
        <w:ind w:firstLine="709"/>
        <w:jc w:val="both"/>
        <w:rPr>
          <w:color w:val="000000" w:themeColor="text1"/>
          <w:sz w:val="28"/>
          <w:szCs w:val="28"/>
        </w:rPr>
      </w:pPr>
      <w:r w:rsidRPr="00067B68">
        <w:rPr>
          <w:color w:val="000000" w:themeColor="text1"/>
          <w:sz w:val="28"/>
          <w:szCs w:val="28"/>
        </w:rPr>
        <w:t>1. La articolul 40 alineatul (2), sintagma „art.67 alin.(4), (5)” se completează cu cifra „(6)”;</w:t>
      </w:r>
    </w:p>
    <w:p w:rsidR="00530874" w:rsidRPr="00067B68" w:rsidRDefault="00530874" w:rsidP="00530874">
      <w:pPr>
        <w:ind w:firstLine="709"/>
        <w:jc w:val="both"/>
        <w:rPr>
          <w:color w:val="000000" w:themeColor="text1"/>
          <w:sz w:val="28"/>
          <w:szCs w:val="28"/>
        </w:rPr>
      </w:pPr>
      <w:r w:rsidRPr="00067B68">
        <w:rPr>
          <w:color w:val="000000" w:themeColor="text1"/>
          <w:sz w:val="28"/>
          <w:szCs w:val="28"/>
        </w:rPr>
        <w:t>2. La articolul 67:</w:t>
      </w:r>
    </w:p>
    <w:p w:rsidR="00530874" w:rsidRPr="00067B68" w:rsidRDefault="00530874" w:rsidP="00530874">
      <w:pPr>
        <w:ind w:firstLine="709"/>
        <w:jc w:val="both"/>
        <w:rPr>
          <w:color w:val="000000" w:themeColor="text1"/>
          <w:sz w:val="28"/>
          <w:szCs w:val="28"/>
        </w:rPr>
      </w:pPr>
      <w:r w:rsidRPr="00067B68">
        <w:rPr>
          <w:color w:val="000000" w:themeColor="text1"/>
          <w:sz w:val="28"/>
          <w:szCs w:val="28"/>
        </w:rPr>
        <w:t>alineatul (1) se completează în final cu sintagma „şi/sau în autorizaţia administraţiei publice locale cu privire la montarea construcțiilor cu caracter provizoriu.”.</w:t>
      </w:r>
    </w:p>
    <w:p w:rsidR="00530874" w:rsidRPr="00067B68" w:rsidRDefault="00530874" w:rsidP="00530874">
      <w:pPr>
        <w:ind w:firstLine="709"/>
        <w:jc w:val="both"/>
        <w:rPr>
          <w:color w:val="000000" w:themeColor="text1"/>
          <w:sz w:val="28"/>
          <w:szCs w:val="28"/>
        </w:rPr>
      </w:pPr>
      <w:r w:rsidRPr="00067B68">
        <w:rPr>
          <w:color w:val="000000" w:themeColor="text1"/>
          <w:sz w:val="28"/>
          <w:szCs w:val="28"/>
        </w:rPr>
        <w:t>la alineatul (3) sintagma ,,organizatorul (conducătorul) întrunirii” se substituie cu textul ,,organizatorul (conducătorul) sau participantul la întrunire”.</w:t>
      </w:r>
    </w:p>
    <w:p w:rsidR="00530874" w:rsidRPr="00067B68" w:rsidRDefault="00530874" w:rsidP="00530874">
      <w:pPr>
        <w:ind w:firstLine="709"/>
        <w:jc w:val="both"/>
        <w:rPr>
          <w:color w:val="000000" w:themeColor="text1"/>
          <w:sz w:val="28"/>
          <w:szCs w:val="28"/>
        </w:rPr>
      </w:pPr>
      <w:r w:rsidRPr="00067B68">
        <w:rPr>
          <w:color w:val="000000" w:themeColor="text1"/>
          <w:sz w:val="28"/>
          <w:szCs w:val="28"/>
        </w:rPr>
        <w:t>se completează cu alineatele (6) şi (7) cu următorul cuprins:</w:t>
      </w:r>
    </w:p>
    <w:p w:rsidR="00530874" w:rsidRPr="00067B68" w:rsidRDefault="00530874" w:rsidP="00530874">
      <w:pPr>
        <w:ind w:firstLine="709"/>
        <w:jc w:val="both"/>
        <w:rPr>
          <w:color w:val="000000" w:themeColor="text1"/>
          <w:sz w:val="28"/>
          <w:szCs w:val="28"/>
        </w:rPr>
      </w:pPr>
      <w:r w:rsidRPr="00067B68">
        <w:rPr>
          <w:color w:val="000000" w:themeColor="text1"/>
          <w:sz w:val="28"/>
          <w:szCs w:val="28"/>
        </w:rPr>
        <w:t>„(6) Îndemnarea sau incitarea participanţilor la întrunire la agresiune, la ură naţională, rasială, etnică sau religioasă, la discriminare sau violenţă publică, la subminarea securităţii naţionale sau a integrităţii teritoriale a ţării, săvîrşirea infracţiunilor, încălcarea ordinii publice, a drepturilor şi a libertăţilor altor persoane ori punerea în pericol a vieţii sau a sănătăţii acestora, dacă aceste acţiuni nu constituie infracţiune,</w:t>
      </w:r>
    </w:p>
    <w:p w:rsidR="00530874" w:rsidRPr="00067B68" w:rsidRDefault="00530874" w:rsidP="00530874">
      <w:pPr>
        <w:ind w:firstLine="709"/>
        <w:jc w:val="both"/>
        <w:rPr>
          <w:color w:val="000000" w:themeColor="text1"/>
          <w:sz w:val="28"/>
          <w:szCs w:val="28"/>
        </w:rPr>
      </w:pPr>
      <w:r w:rsidRPr="00067B68">
        <w:rPr>
          <w:color w:val="000000" w:themeColor="text1"/>
          <w:sz w:val="28"/>
          <w:szCs w:val="28"/>
        </w:rPr>
        <w:t>se sancţionează cu amendă de la 100 la 150 de unităţi convenţionale sau cu arest contravenţional de la 5 la 15 zile.</w:t>
      </w:r>
    </w:p>
    <w:p w:rsidR="00530874" w:rsidRPr="00067B68" w:rsidRDefault="00530874" w:rsidP="00530874">
      <w:pPr>
        <w:ind w:firstLine="709"/>
        <w:jc w:val="both"/>
        <w:rPr>
          <w:color w:val="000000" w:themeColor="text1"/>
          <w:sz w:val="28"/>
          <w:szCs w:val="28"/>
        </w:rPr>
      </w:pPr>
      <w:r w:rsidRPr="00067B68">
        <w:rPr>
          <w:color w:val="000000" w:themeColor="text1"/>
          <w:sz w:val="28"/>
          <w:szCs w:val="28"/>
        </w:rPr>
        <w:t>(7) Nerespectarea de către persoana cu funcție de răspundere din cadrul autorităţii administraţiei publice locale a obligaţiilor prevăzute de legislaţia cu privire la întruniri,</w:t>
      </w:r>
    </w:p>
    <w:p w:rsidR="00530874" w:rsidRPr="00067B68" w:rsidRDefault="00530874" w:rsidP="00530874">
      <w:pPr>
        <w:ind w:firstLine="709"/>
        <w:jc w:val="both"/>
        <w:rPr>
          <w:color w:val="000000" w:themeColor="text1"/>
          <w:sz w:val="28"/>
          <w:szCs w:val="28"/>
        </w:rPr>
      </w:pPr>
      <w:r w:rsidRPr="00067B68">
        <w:rPr>
          <w:color w:val="000000" w:themeColor="text1"/>
          <w:sz w:val="28"/>
          <w:szCs w:val="28"/>
        </w:rPr>
        <w:lastRenderedPageBreak/>
        <w:t>se sancţionează cu amendă de la 150 la 200 de unităţi convenţionale aplicată persoanei cu funcție de răspundere”.</w:t>
      </w:r>
    </w:p>
    <w:p w:rsidR="00530874" w:rsidRPr="00067B68" w:rsidRDefault="00530874" w:rsidP="00530874">
      <w:pPr>
        <w:ind w:firstLine="709"/>
        <w:jc w:val="both"/>
        <w:rPr>
          <w:color w:val="000000" w:themeColor="text1"/>
          <w:sz w:val="28"/>
          <w:szCs w:val="28"/>
        </w:rPr>
      </w:pPr>
      <w:r w:rsidRPr="00067B68">
        <w:rPr>
          <w:color w:val="000000" w:themeColor="text1"/>
          <w:sz w:val="28"/>
          <w:szCs w:val="28"/>
        </w:rPr>
        <w:t>3. La articolul 395 alineatul (1) litera b), cifrele “63-</w:t>
      </w:r>
      <w:smartTag w:uri="urn:schemas-microsoft-com:office:smarttags" w:element="metricconverter">
        <w:smartTagPr>
          <w:attr w:name="ProductID" w:val="66”"/>
        </w:smartTagPr>
        <w:r w:rsidRPr="00067B68">
          <w:rPr>
            <w:color w:val="000000" w:themeColor="text1"/>
            <w:sz w:val="28"/>
            <w:szCs w:val="28"/>
          </w:rPr>
          <w:t>66”</w:t>
        </w:r>
      </w:smartTag>
      <w:r w:rsidRPr="00067B68">
        <w:rPr>
          <w:color w:val="000000" w:themeColor="text1"/>
          <w:sz w:val="28"/>
          <w:szCs w:val="28"/>
        </w:rPr>
        <w:t xml:space="preserve"> se substituie cu cifrele “63-</w:t>
      </w:r>
      <w:smartTag w:uri="urn:schemas-microsoft-com:office:smarttags" w:element="metricconverter">
        <w:smartTagPr>
          <w:attr w:name="ProductID" w:val="67,”"/>
        </w:smartTagPr>
        <w:r w:rsidRPr="00067B68">
          <w:rPr>
            <w:color w:val="000000" w:themeColor="text1"/>
            <w:sz w:val="28"/>
            <w:szCs w:val="28"/>
          </w:rPr>
          <w:t>67,”</w:t>
        </w:r>
      </w:smartTag>
      <w:r w:rsidRPr="00067B68">
        <w:rPr>
          <w:color w:val="000000" w:themeColor="text1"/>
          <w:sz w:val="28"/>
          <w:szCs w:val="28"/>
        </w:rPr>
        <w:t>.</w:t>
      </w:r>
    </w:p>
    <w:p w:rsidR="00530874" w:rsidRPr="00067B68" w:rsidRDefault="00530874" w:rsidP="00530874">
      <w:pPr>
        <w:ind w:firstLine="709"/>
        <w:jc w:val="both"/>
        <w:rPr>
          <w:color w:val="000000" w:themeColor="text1"/>
          <w:sz w:val="28"/>
          <w:szCs w:val="28"/>
        </w:rPr>
      </w:pPr>
      <w:r w:rsidRPr="00067B68">
        <w:rPr>
          <w:color w:val="000000" w:themeColor="text1"/>
          <w:sz w:val="28"/>
          <w:szCs w:val="28"/>
        </w:rPr>
        <w:t>4. La articolul 396 alineatul (1), cifrele „63-</w:t>
      </w:r>
      <w:smartTag w:uri="urn:schemas-microsoft-com:office:smarttags" w:element="metricconverter">
        <w:smartTagPr>
          <w:attr w:name="ProductID" w:val="68”"/>
        </w:smartTagPr>
        <w:r w:rsidRPr="00067B68">
          <w:rPr>
            <w:color w:val="000000" w:themeColor="text1"/>
            <w:sz w:val="28"/>
            <w:szCs w:val="28"/>
          </w:rPr>
          <w:t>68”</w:t>
        </w:r>
      </w:smartTag>
      <w:r w:rsidRPr="00067B68">
        <w:rPr>
          <w:color w:val="000000" w:themeColor="text1"/>
          <w:sz w:val="28"/>
          <w:szCs w:val="28"/>
        </w:rPr>
        <w:t xml:space="preserve"> se substituie cu cifrele „63-66, </w:t>
      </w:r>
      <w:smartTag w:uri="urn:schemas-microsoft-com:office:smarttags" w:element="metricconverter">
        <w:smartTagPr>
          <w:attr w:name="ProductID" w:val="68,”"/>
        </w:smartTagPr>
        <w:r w:rsidRPr="00067B68">
          <w:rPr>
            <w:color w:val="000000" w:themeColor="text1"/>
            <w:sz w:val="28"/>
            <w:szCs w:val="28"/>
          </w:rPr>
          <w:t>68,”</w:t>
        </w:r>
      </w:smartTag>
      <w:r w:rsidRPr="00067B68">
        <w:rPr>
          <w:color w:val="000000" w:themeColor="text1"/>
          <w:sz w:val="28"/>
          <w:szCs w:val="28"/>
        </w:rPr>
        <w:t>.</w:t>
      </w:r>
    </w:p>
    <w:p w:rsidR="00530874" w:rsidRPr="00067B68" w:rsidRDefault="00530874" w:rsidP="00530874">
      <w:pPr>
        <w:ind w:firstLine="709"/>
        <w:jc w:val="both"/>
        <w:rPr>
          <w:color w:val="000000" w:themeColor="text1"/>
          <w:sz w:val="28"/>
          <w:szCs w:val="28"/>
        </w:rPr>
      </w:pPr>
      <w:r w:rsidRPr="00067B68">
        <w:rPr>
          <w:color w:val="000000" w:themeColor="text1"/>
          <w:sz w:val="28"/>
          <w:szCs w:val="28"/>
        </w:rPr>
        <w:t>5. La articolul 400:</w:t>
      </w:r>
    </w:p>
    <w:p w:rsidR="00530874" w:rsidRPr="00067B68" w:rsidRDefault="00530874" w:rsidP="00530874">
      <w:pPr>
        <w:ind w:firstLine="709"/>
        <w:jc w:val="both"/>
        <w:rPr>
          <w:color w:val="000000" w:themeColor="text1"/>
          <w:sz w:val="28"/>
          <w:szCs w:val="28"/>
        </w:rPr>
      </w:pPr>
      <w:r w:rsidRPr="00067B68">
        <w:rPr>
          <w:color w:val="000000" w:themeColor="text1"/>
          <w:sz w:val="28"/>
          <w:szCs w:val="28"/>
        </w:rPr>
        <w:t>la alineatul (4), cifra „62” se completează cu cifra “</w:t>
      </w:r>
      <w:smartTag w:uri="urn:schemas-microsoft-com:office:smarttags" w:element="metricconverter">
        <w:smartTagPr>
          <w:attr w:name="ProductID" w:val="67”"/>
        </w:smartTagPr>
        <w:r w:rsidRPr="00067B68">
          <w:rPr>
            <w:color w:val="000000" w:themeColor="text1"/>
            <w:sz w:val="28"/>
            <w:szCs w:val="28"/>
          </w:rPr>
          <w:t>67”</w:t>
        </w:r>
      </w:smartTag>
      <w:r w:rsidRPr="00067B68">
        <w:rPr>
          <w:color w:val="000000" w:themeColor="text1"/>
          <w:sz w:val="28"/>
          <w:szCs w:val="28"/>
        </w:rPr>
        <w:t>;</w:t>
      </w:r>
    </w:p>
    <w:p w:rsidR="00530874" w:rsidRPr="00067B68" w:rsidRDefault="00530874" w:rsidP="00530874">
      <w:pPr>
        <w:ind w:firstLine="709"/>
        <w:jc w:val="both"/>
        <w:rPr>
          <w:color w:val="000000" w:themeColor="text1"/>
          <w:sz w:val="28"/>
          <w:szCs w:val="28"/>
        </w:rPr>
      </w:pPr>
      <w:r w:rsidRPr="00067B68">
        <w:rPr>
          <w:color w:val="000000" w:themeColor="text1"/>
          <w:sz w:val="28"/>
          <w:szCs w:val="28"/>
        </w:rPr>
        <w:t>la alineatul (5), cuvintele “la art.” se completează cu cifra “</w:t>
      </w:r>
      <w:smartTag w:uri="urn:schemas-microsoft-com:office:smarttags" w:element="metricconverter">
        <w:smartTagPr>
          <w:attr w:name="ProductID" w:val="67,”"/>
        </w:smartTagPr>
        <w:r w:rsidRPr="00067B68">
          <w:rPr>
            <w:color w:val="000000" w:themeColor="text1"/>
            <w:sz w:val="28"/>
            <w:szCs w:val="28"/>
          </w:rPr>
          <w:t>67,”</w:t>
        </w:r>
      </w:smartTag>
      <w:r w:rsidRPr="00067B68">
        <w:rPr>
          <w:color w:val="000000" w:themeColor="text1"/>
          <w:sz w:val="28"/>
          <w:szCs w:val="28"/>
        </w:rPr>
        <w:t>.</w:t>
      </w:r>
    </w:p>
    <w:p w:rsidR="00530874" w:rsidRPr="00067B68" w:rsidRDefault="00530874" w:rsidP="00530874">
      <w:pPr>
        <w:ind w:firstLine="709"/>
        <w:jc w:val="both"/>
        <w:rPr>
          <w:color w:val="000000" w:themeColor="text1"/>
          <w:sz w:val="28"/>
          <w:szCs w:val="28"/>
        </w:rPr>
      </w:pPr>
    </w:p>
    <w:p w:rsidR="00530874" w:rsidRPr="00067B68" w:rsidRDefault="00530874" w:rsidP="00530874">
      <w:pPr>
        <w:ind w:firstLine="709"/>
        <w:jc w:val="both"/>
        <w:rPr>
          <w:color w:val="000000" w:themeColor="text1"/>
          <w:sz w:val="28"/>
          <w:szCs w:val="28"/>
        </w:rPr>
      </w:pPr>
    </w:p>
    <w:p w:rsidR="00530874" w:rsidRPr="007C3926" w:rsidRDefault="00530874" w:rsidP="00530874">
      <w:pPr>
        <w:ind w:firstLine="709"/>
        <w:jc w:val="both"/>
        <w:rPr>
          <w:b/>
          <w:color w:val="000000" w:themeColor="text1"/>
          <w:sz w:val="28"/>
          <w:szCs w:val="28"/>
          <w:lang w:eastAsia="ro-RO"/>
        </w:rPr>
      </w:pPr>
      <w:r w:rsidRPr="007C3926">
        <w:rPr>
          <w:b/>
          <w:color w:val="000000" w:themeColor="text1"/>
          <w:sz w:val="28"/>
          <w:szCs w:val="28"/>
          <w:lang w:eastAsia="ro-RO"/>
        </w:rPr>
        <w:t>PREŞEDINTELE</w:t>
      </w:r>
    </w:p>
    <w:p w:rsidR="00530874" w:rsidRPr="007C3926" w:rsidRDefault="00530874" w:rsidP="00530874">
      <w:pPr>
        <w:ind w:firstLine="709"/>
        <w:jc w:val="both"/>
        <w:rPr>
          <w:b/>
          <w:color w:val="000000" w:themeColor="text1"/>
        </w:rPr>
      </w:pPr>
      <w:r w:rsidRPr="007C3926">
        <w:rPr>
          <w:b/>
          <w:color w:val="000000" w:themeColor="text1"/>
          <w:sz w:val="28"/>
          <w:szCs w:val="28"/>
          <w:lang w:eastAsia="ro-RO"/>
        </w:rPr>
        <w:t>PARLAMENTULUI</w:t>
      </w:r>
      <w:r w:rsidR="007C3926">
        <w:rPr>
          <w:b/>
          <w:color w:val="000000" w:themeColor="text1"/>
          <w:sz w:val="28"/>
          <w:szCs w:val="28"/>
          <w:lang w:eastAsia="ro-RO"/>
        </w:rPr>
        <w:tab/>
      </w:r>
      <w:r w:rsidR="007C3926">
        <w:rPr>
          <w:b/>
          <w:color w:val="000000" w:themeColor="text1"/>
          <w:sz w:val="28"/>
          <w:szCs w:val="28"/>
          <w:lang w:eastAsia="ro-RO"/>
        </w:rPr>
        <w:tab/>
      </w:r>
      <w:r w:rsidR="007C3926">
        <w:rPr>
          <w:b/>
          <w:color w:val="000000" w:themeColor="text1"/>
          <w:sz w:val="28"/>
          <w:szCs w:val="28"/>
          <w:lang w:eastAsia="ro-RO"/>
        </w:rPr>
        <w:tab/>
      </w:r>
      <w:r w:rsidR="007C3926">
        <w:rPr>
          <w:b/>
          <w:color w:val="000000" w:themeColor="text1"/>
          <w:sz w:val="28"/>
          <w:szCs w:val="28"/>
          <w:lang w:eastAsia="ro-RO"/>
        </w:rPr>
        <w:tab/>
      </w:r>
      <w:r w:rsidR="007C3926">
        <w:rPr>
          <w:b/>
          <w:color w:val="000000" w:themeColor="text1"/>
          <w:sz w:val="28"/>
          <w:szCs w:val="28"/>
          <w:lang w:eastAsia="ro-RO"/>
        </w:rPr>
        <w:tab/>
      </w:r>
      <w:proofErr w:type="spellStart"/>
      <w:r w:rsidR="007C3926">
        <w:rPr>
          <w:b/>
          <w:color w:val="000000" w:themeColor="text1"/>
          <w:sz w:val="28"/>
          <w:szCs w:val="28"/>
          <w:lang w:eastAsia="ro-RO"/>
        </w:rPr>
        <w:t>Andrian</w:t>
      </w:r>
      <w:proofErr w:type="spellEnd"/>
      <w:r w:rsidR="007C3926">
        <w:rPr>
          <w:b/>
          <w:color w:val="000000" w:themeColor="text1"/>
          <w:sz w:val="28"/>
          <w:szCs w:val="28"/>
          <w:lang w:eastAsia="ro-RO"/>
        </w:rPr>
        <w:t xml:space="preserve"> CANDU</w:t>
      </w:r>
    </w:p>
    <w:p w:rsidR="00530874" w:rsidRPr="00067B68" w:rsidRDefault="00530874" w:rsidP="00530874">
      <w:pPr>
        <w:rPr>
          <w:color w:val="000000" w:themeColor="text1"/>
        </w:rPr>
      </w:pPr>
    </w:p>
    <w:p w:rsidR="00AB49C0" w:rsidRPr="00067B68" w:rsidRDefault="00AB49C0">
      <w:pPr>
        <w:rPr>
          <w:color w:val="000000" w:themeColor="text1"/>
        </w:rPr>
      </w:pPr>
      <w:bookmarkStart w:id="0" w:name="_GoBack"/>
      <w:bookmarkEnd w:id="0"/>
    </w:p>
    <w:p w:rsidR="00067B68" w:rsidRPr="00067B68" w:rsidRDefault="00067B68">
      <w:pPr>
        <w:rPr>
          <w:color w:val="000000" w:themeColor="text1"/>
        </w:rPr>
      </w:pPr>
    </w:p>
    <w:sectPr w:rsidR="00067B68" w:rsidRPr="00067B68" w:rsidSect="00262424">
      <w:pgSz w:w="11906" w:h="16838" w:code="9"/>
      <w:pgMar w:top="851" w:right="851" w:bottom="851" w:left="141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642A6"/>
    <w:multiLevelType w:val="hybridMultilevel"/>
    <w:tmpl w:val="8A6A74B8"/>
    <w:lvl w:ilvl="0" w:tplc="FFA063C8">
      <w:start w:val="3"/>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
    <w:nsid w:val="627A274A"/>
    <w:multiLevelType w:val="hybridMultilevel"/>
    <w:tmpl w:val="D35CF2D6"/>
    <w:lvl w:ilvl="0" w:tplc="B3FA2416">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hyphenationZone w:val="425"/>
  <w:characterSpacingControl w:val="doNotCompress"/>
  <w:compat/>
  <w:rsids>
    <w:rsidRoot w:val="00530874"/>
    <w:rsid w:val="00067B68"/>
    <w:rsid w:val="002044A3"/>
    <w:rsid w:val="002105B5"/>
    <w:rsid w:val="004257EC"/>
    <w:rsid w:val="00530874"/>
    <w:rsid w:val="005B7DB6"/>
    <w:rsid w:val="005E7382"/>
    <w:rsid w:val="006A19DF"/>
    <w:rsid w:val="007C3926"/>
    <w:rsid w:val="00910055"/>
    <w:rsid w:val="00A104EC"/>
    <w:rsid w:val="00AB49C0"/>
    <w:rsid w:val="00BA7AAD"/>
    <w:rsid w:val="00C15824"/>
    <w:rsid w:val="00CE7C57"/>
    <w:rsid w:val="00D72EAB"/>
    <w:rsid w:val="00E55C1E"/>
    <w:rsid w:val="00E73239"/>
    <w:rsid w:val="00EE3C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874"/>
    <w:pPr>
      <w:spacing w:after="0" w:line="240" w:lineRule="auto"/>
    </w:pPr>
    <w:rPr>
      <w:rFonts w:ascii="Times New Roman" w:eastAsia="Times New Roman" w:hAnsi="Times New Roman" w:cs="Times New Roman"/>
      <w:sz w:val="24"/>
      <w:szCs w:val="24"/>
      <w:lang w:val="ro-RO"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
    <w:name w:val="Body Text Indent"/>
    <w:basedOn w:val="Normal"/>
    <w:link w:val="IndentcorptextCaracter"/>
    <w:rsid w:val="00530874"/>
    <w:pPr>
      <w:ind w:firstLine="540"/>
      <w:jc w:val="both"/>
    </w:pPr>
    <w:rPr>
      <w:sz w:val="28"/>
      <w:szCs w:val="20"/>
      <w:lang w:eastAsia="ro-RO"/>
    </w:rPr>
  </w:style>
  <w:style w:type="character" w:customStyle="1" w:styleId="IndentcorptextCaracter">
    <w:name w:val="Indent corp text Caracter"/>
    <w:basedOn w:val="Fontdeparagrafimplicit"/>
    <w:link w:val="Indentcorptext"/>
    <w:rsid w:val="00530874"/>
    <w:rPr>
      <w:rFonts w:ascii="Times New Roman" w:eastAsia="Times New Roman" w:hAnsi="Times New Roman" w:cs="Times New Roman"/>
      <w:sz w:val="28"/>
      <w:szCs w:val="20"/>
      <w:lang w:val="ro-RO" w:eastAsia="ro-RO"/>
    </w:rPr>
  </w:style>
  <w:style w:type="paragraph" w:styleId="NormalWeb">
    <w:name w:val="Normal (Web)"/>
    <w:basedOn w:val="Normal"/>
    <w:uiPriority w:val="99"/>
    <w:rsid w:val="00530874"/>
    <w:pPr>
      <w:ind w:firstLine="567"/>
      <w:jc w:val="both"/>
    </w:pPr>
    <w:rPr>
      <w:lang w:val="ru-RU"/>
    </w:rPr>
  </w:style>
  <w:style w:type="character" w:customStyle="1" w:styleId="apple-converted-space">
    <w:name w:val="apple-converted-space"/>
    <w:rsid w:val="00530874"/>
  </w:style>
  <w:style w:type="paragraph" w:styleId="Listparagraf">
    <w:name w:val="List Paragraph"/>
    <w:basedOn w:val="Normal"/>
    <w:uiPriority w:val="34"/>
    <w:qFormat/>
    <w:rsid w:val="0053087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2134</Words>
  <Characters>12166</Characters>
  <Application>Microsoft Office Word</Application>
  <DocSecurity>0</DocSecurity>
  <Lines>101</Lines>
  <Paragraphs>28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14272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Andriuta Valentin</dc:creator>
  <cp:keywords/>
  <dc:description/>
  <cp:lastModifiedBy>RePack by Diakov</cp:lastModifiedBy>
  <cp:revision>5</cp:revision>
  <cp:lastPrinted>2016-01-28T13:39:00Z</cp:lastPrinted>
  <dcterms:created xsi:type="dcterms:W3CDTF">2015-10-01T09:42:00Z</dcterms:created>
  <dcterms:modified xsi:type="dcterms:W3CDTF">2016-01-28T13:39:00Z</dcterms:modified>
</cp:coreProperties>
</file>