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C91" w:rsidRPr="009523C0" w:rsidRDefault="00D85C91" w:rsidP="00D85C91">
      <w:pPr>
        <w:spacing w:after="0" w:line="240" w:lineRule="auto"/>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SINTEZA DE OBIECȚII ȘI PROPUNERI</w:t>
      </w:r>
    </w:p>
    <w:p w:rsidR="00783AED" w:rsidRPr="009523C0" w:rsidRDefault="00D85C91" w:rsidP="00783AED">
      <w:pPr>
        <w:spacing w:after="0" w:line="240" w:lineRule="auto"/>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 xml:space="preserve">la proiectul </w:t>
      </w:r>
      <w:proofErr w:type="spellStart"/>
      <w:r w:rsidRPr="009523C0">
        <w:rPr>
          <w:rFonts w:ascii="Times New Roman" w:hAnsi="Times New Roman" w:cs="Times New Roman"/>
          <w:b/>
          <w:sz w:val="24"/>
          <w:szCs w:val="24"/>
          <w:lang w:val="ro-RO"/>
        </w:rPr>
        <w:t>hotărîrii</w:t>
      </w:r>
      <w:proofErr w:type="spellEnd"/>
      <w:r w:rsidRPr="009523C0">
        <w:rPr>
          <w:rFonts w:ascii="Times New Roman" w:hAnsi="Times New Roman" w:cs="Times New Roman"/>
          <w:b/>
          <w:sz w:val="24"/>
          <w:szCs w:val="24"/>
          <w:lang w:val="ro-RO"/>
        </w:rPr>
        <w:t xml:space="preserve"> Guvernului </w:t>
      </w:r>
      <w:r w:rsidR="00783AED" w:rsidRPr="009523C0">
        <w:rPr>
          <w:rFonts w:ascii="Times New Roman" w:hAnsi="Times New Roman" w:cs="Times New Roman"/>
          <w:b/>
          <w:sz w:val="24"/>
          <w:szCs w:val="24"/>
          <w:lang w:val="ro-RO"/>
        </w:rPr>
        <w:t xml:space="preserve">pentru aprobarea Regulamentului cu privire la Sistemul </w:t>
      </w:r>
    </w:p>
    <w:p w:rsidR="00D85C91" w:rsidRPr="009523C0" w:rsidRDefault="00783AED" w:rsidP="00783AED">
      <w:pPr>
        <w:spacing w:after="0" w:line="240" w:lineRule="auto"/>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de coordonare a securităţii frontaliere</w:t>
      </w:r>
    </w:p>
    <w:tbl>
      <w:tblPr>
        <w:tblpPr w:leftFromText="180" w:rightFromText="180" w:vertAnchor="text" w:horzAnchor="margin" w:tblpY="103"/>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552"/>
        <w:gridCol w:w="7513"/>
        <w:gridCol w:w="3827"/>
      </w:tblGrid>
      <w:tr w:rsidR="00D85C91" w:rsidRPr="00F92CC5" w:rsidTr="00620DBE">
        <w:trPr>
          <w:trHeight w:val="699"/>
        </w:trPr>
        <w:tc>
          <w:tcPr>
            <w:tcW w:w="675" w:type="dxa"/>
            <w:shd w:val="clear" w:color="auto" w:fill="auto"/>
          </w:tcPr>
          <w:p w:rsidR="00D85C91" w:rsidRPr="009523C0" w:rsidRDefault="00D85C91" w:rsidP="00544D79">
            <w:pPr>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Nr</w:t>
            </w:r>
            <w:r w:rsidR="00544D79" w:rsidRPr="009523C0">
              <w:rPr>
                <w:rFonts w:ascii="Times New Roman" w:hAnsi="Times New Roman" w:cs="Times New Roman"/>
                <w:b/>
                <w:sz w:val="24"/>
                <w:szCs w:val="24"/>
                <w:lang w:val="ro-RO"/>
              </w:rPr>
              <w:t>.</w:t>
            </w:r>
          </w:p>
        </w:tc>
        <w:tc>
          <w:tcPr>
            <w:tcW w:w="2552" w:type="dxa"/>
            <w:shd w:val="clear" w:color="auto" w:fill="auto"/>
          </w:tcPr>
          <w:p w:rsidR="00D85C91" w:rsidRPr="009523C0" w:rsidRDefault="00D85C91" w:rsidP="006B5180">
            <w:pPr>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Instituţia/Direcţia</w:t>
            </w:r>
          </w:p>
        </w:tc>
        <w:tc>
          <w:tcPr>
            <w:tcW w:w="7513" w:type="dxa"/>
            <w:shd w:val="clear" w:color="auto" w:fill="auto"/>
          </w:tcPr>
          <w:p w:rsidR="00D85C91" w:rsidRPr="009523C0" w:rsidRDefault="00D85C91" w:rsidP="000D112D">
            <w:pPr>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Propunerile şi obiecţiile instituţiei vizate</w:t>
            </w:r>
          </w:p>
        </w:tc>
        <w:tc>
          <w:tcPr>
            <w:tcW w:w="3827" w:type="dxa"/>
            <w:shd w:val="clear" w:color="auto" w:fill="auto"/>
          </w:tcPr>
          <w:p w:rsidR="00D85C91" w:rsidRPr="009523C0" w:rsidRDefault="00D85C91" w:rsidP="000D112D">
            <w:pPr>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Atitudinea faţă de propunerile şi obiecţiile înaintate</w:t>
            </w:r>
          </w:p>
        </w:tc>
      </w:tr>
      <w:tr w:rsidR="00D85C91" w:rsidRPr="009523C0" w:rsidTr="00620DBE">
        <w:trPr>
          <w:trHeight w:val="567"/>
        </w:trPr>
        <w:tc>
          <w:tcPr>
            <w:tcW w:w="675" w:type="dxa"/>
            <w:shd w:val="clear" w:color="auto" w:fill="auto"/>
          </w:tcPr>
          <w:p w:rsidR="00D85C91" w:rsidRPr="009523C0" w:rsidRDefault="00D85C91" w:rsidP="000D112D">
            <w:pPr>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1.</w:t>
            </w:r>
          </w:p>
        </w:tc>
        <w:tc>
          <w:tcPr>
            <w:tcW w:w="2552" w:type="dxa"/>
            <w:shd w:val="clear" w:color="auto" w:fill="auto"/>
          </w:tcPr>
          <w:p w:rsidR="00D85C91" w:rsidRPr="009523C0" w:rsidRDefault="0039011A" w:rsidP="006B5180">
            <w:pPr>
              <w:spacing w:after="0"/>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 xml:space="preserve">Ministerul </w:t>
            </w:r>
            <w:r w:rsidR="00783AED" w:rsidRPr="009523C0">
              <w:rPr>
                <w:rFonts w:ascii="Times New Roman" w:hAnsi="Times New Roman" w:cs="Times New Roman"/>
                <w:b/>
                <w:sz w:val="24"/>
                <w:szCs w:val="24"/>
                <w:lang w:val="ro-RO"/>
              </w:rPr>
              <w:t>Finanţelor</w:t>
            </w:r>
          </w:p>
          <w:p w:rsidR="00D85C91" w:rsidRPr="009523C0" w:rsidRDefault="00D85C91" w:rsidP="006B5180">
            <w:pPr>
              <w:jc w:val="center"/>
              <w:rPr>
                <w:rFonts w:ascii="Times New Roman" w:hAnsi="Times New Roman" w:cs="Times New Roman"/>
                <w:b/>
                <w:i/>
                <w:sz w:val="24"/>
                <w:szCs w:val="24"/>
                <w:lang w:val="ro-RO"/>
              </w:rPr>
            </w:pPr>
            <w:r w:rsidRPr="009523C0">
              <w:rPr>
                <w:rFonts w:ascii="Times New Roman" w:hAnsi="Times New Roman" w:cs="Times New Roman"/>
                <w:i/>
                <w:sz w:val="24"/>
                <w:szCs w:val="24"/>
                <w:lang w:val="ro-RO"/>
              </w:rPr>
              <w:t>(Aviz nr</w:t>
            </w:r>
            <w:r w:rsidR="00D427F4" w:rsidRPr="009523C0">
              <w:rPr>
                <w:rFonts w:ascii="Times New Roman" w:hAnsi="Times New Roman" w:cs="Times New Roman"/>
                <w:i/>
                <w:sz w:val="24"/>
                <w:szCs w:val="24"/>
                <w:lang w:val="ro-RO"/>
              </w:rPr>
              <w:t>.</w:t>
            </w:r>
            <w:r w:rsidR="00783AED" w:rsidRPr="009523C0">
              <w:rPr>
                <w:rFonts w:ascii="Times New Roman" w:hAnsi="Times New Roman" w:cs="Times New Roman"/>
                <w:i/>
                <w:sz w:val="24"/>
                <w:szCs w:val="24"/>
                <w:lang w:val="ro-RO"/>
              </w:rPr>
              <w:t>09-04/366</w:t>
            </w:r>
            <w:r w:rsidRPr="009523C0">
              <w:rPr>
                <w:rFonts w:ascii="Times New Roman" w:hAnsi="Times New Roman" w:cs="Times New Roman"/>
                <w:i/>
                <w:sz w:val="24"/>
                <w:szCs w:val="24"/>
                <w:lang w:val="ro-RO"/>
              </w:rPr>
              <w:t xml:space="preserve">. din </w:t>
            </w:r>
            <w:r w:rsidR="00783AED" w:rsidRPr="009523C0">
              <w:rPr>
                <w:rFonts w:ascii="Times New Roman" w:hAnsi="Times New Roman" w:cs="Times New Roman"/>
                <w:i/>
                <w:sz w:val="24"/>
                <w:szCs w:val="24"/>
                <w:lang w:val="ro-RO"/>
              </w:rPr>
              <w:t>06</w:t>
            </w:r>
            <w:r w:rsidRPr="009523C0">
              <w:rPr>
                <w:rFonts w:ascii="Times New Roman" w:hAnsi="Times New Roman" w:cs="Times New Roman"/>
                <w:i/>
                <w:sz w:val="24"/>
                <w:szCs w:val="24"/>
                <w:lang w:val="ro-RO"/>
              </w:rPr>
              <w:t>.</w:t>
            </w:r>
            <w:r w:rsidR="00783AED" w:rsidRPr="009523C0">
              <w:rPr>
                <w:rFonts w:ascii="Times New Roman" w:hAnsi="Times New Roman" w:cs="Times New Roman"/>
                <w:i/>
                <w:sz w:val="24"/>
                <w:szCs w:val="24"/>
                <w:lang w:val="ro-RO"/>
              </w:rPr>
              <w:t>11</w:t>
            </w:r>
            <w:r w:rsidRPr="009523C0">
              <w:rPr>
                <w:rFonts w:ascii="Times New Roman" w:hAnsi="Times New Roman" w:cs="Times New Roman"/>
                <w:i/>
                <w:sz w:val="24"/>
                <w:szCs w:val="24"/>
                <w:lang w:val="ro-RO"/>
              </w:rPr>
              <w:t>.2014)</w:t>
            </w:r>
          </w:p>
        </w:tc>
        <w:tc>
          <w:tcPr>
            <w:tcW w:w="7513" w:type="dxa"/>
            <w:shd w:val="clear" w:color="auto" w:fill="auto"/>
          </w:tcPr>
          <w:p w:rsidR="00783AED" w:rsidRPr="009523C0" w:rsidRDefault="00783AED" w:rsidP="009669C4">
            <w:pPr>
              <w:spacing w:after="0" w:line="240" w:lineRule="auto"/>
              <w:ind w:firstLine="317"/>
              <w:jc w:val="both"/>
              <w:rPr>
                <w:rFonts w:ascii="Times New Roman" w:hAnsi="Times New Roman" w:cs="Times New Roman"/>
                <w:color w:val="000000"/>
                <w:sz w:val="24"/>
                <w:szCs w:val="24"/>
                <w:lang w:val="ro-RO"/>
              </w:rPr>
            </w:pPr>
            <w:proofErr w:type="spellStart"/>
            <w:r w:rsidRPr="009523C0">
              <w:rPr>
                <w:rFonts w:ascii="Times New Roman" w:hAnsi="Times New Roman" w:cs="Times New Roman"/>
                <w:color w:val="000000"/>
                <w:sz w:val="24"/>
                <w:szCs w:val="24"/>
                <w:lang w:val="ro-RO"/>
              </w:rPr>
              <w:t>Luînd</w:t>
            </w:r>
            <w:proofErr w:type="spellEnd"/>
            <w:r w:rsidRPr="009523C0">
              <w:rPr>
                <w:rFonts w:ascii="Times New Roman" w:hAnsi="Times New Roman" w:cs="Times New Roman"/>
                <w:color w:val="000000"/>
                <w:sz w:val="24"/>
                <w:szCs w:val="24"/>
                <w:lang w:val="ro-RO"/>
              </w:rPr>
              <w:t xml:space="preserve"> în consideraţie faptul că, Acordul de finanţare dintre Guvernul Republicii Moldova şi Uniunea Europeană privind suportul în </w:t>
            </w:r>
            <w:r w:rsidR="006B5180" w:rsidRPr="009523C0">
              <w:rPr>
                <w:rFonts w:ascii="Times New Roman" w:hAnsi="Times New Roman" w:cs="Times New Roman"/>
                <w:color w:val="000000"/>
                <w:sz w:val="24"/>
                <w:szCs w:val="24"/>
                <w:lang w:val="ro-RO"/>
              </w:rPr>
              <w:t>implementarea</w:t>
            </w:r>
            <w:r w:rsidRPr="009523C0">
              <w:rPr>
                <w:rFonts w:ascii="Times New Roman" w:hAnsi="Times New Roman" w:cs="Times New Roman"/>
                <w:color w:val="000000"/>
                <w:sz w:val="24"/>
                <w:szCs w:val="24"/>
                <w:lang w:val="ro-RO"/>
              </w:rPr>
              <w:t xml:space="preserve"> Planului de acţiuni privind liberalizarea regimului de vize a fost semnat la data de 12 iunie 2014 şi aprobat prin </w:t>
            </w:r>
            <w:proofErr w:type="spellStart"/>
            <w:r w:rsidRPr="009523C0">
              <w:rPr>
                <w:rFonts w:ascii="Times New Roman" w:hAnsi="Times New Roman" w:cs="Times New Roman"/>
                <w:color w:val="000000"/>
                <w:sz w:val="24"/>
                <w:szCs w:val="24"/>
                <w:lang w:val="ro-RO"/>
              </w:rPr>
              <w:t>Hotărîrea</w:t>
            </w:r>
            <w:proofErr w:type="spellEnd"/>
            <w:r w:rsidRPr="009523C0">
              <w:rPr>
                <w:rFonts w:ascii="Times New Roman" w:hAnsi="Times New Roman" w:cs="Times New Roman"/>
                <w:color w:val="000000"/>
                <w:sz w:val="24"/>
                <w:szCs w:val="24"/>
                <w:lang w:val="ro-RO"/>
              </w:rPr>
              <w:t xml:space="preserve"> Guvernului nr.526 din 3 iulie 2014, considerăm oportun modificarea textului proiectului </w:t>
            </w:r>
            <w:proofErr w:type="spellStart"/>
            <w:r w:rsidRPr="009523C0">
              <w:rPr>
                <w:rFonts w:ascii="Times New Roman" w:hAnsi="Times New Roman" w:cs="Times New Roman"/>
                <w:color w:val="000000"/>
                <w:sz w:val="24"/>
                <w:szCs w:val="24"/>
                <w:lang w:val="ro-RO"/>
              </w:rPr>
              <w:t>hotărîrii</w:t>
            </w:r>
            <w:proofErr w:type="spellEnd"/>
            <w:r w:rsidRPr="009523C0">
              <w:rPr>
                <w:rFonts w:ascii="Times New Roman" w:hAnsi="Times New Roman" w:cs="Times New Roman"/>
                <w:color w:val="000000"/>
                <w:sz w:val="24"/>
                <w:szCs w:val="24"/>
                <w:lang w:val="ro-RO"/>
              </w:rPr>
              <w:t xml:space="preserve"> Guvernului în cauză, în vederea aducerii acestuia în concordanţă cu informaţia menţionată.</w:t>
            </w:r>
          </w:p>
          <w:p w:rsidR="00783AED" w:rsidRPr="009523C0" w:rsidRDefault="00783AED" w:rsidP="009669C4">
            <w:pPr>
              <w:spacing w:after="0" w:line="240" w:lineRule="auto"/>
              <w:ind w:firstLine="317"/>
              <w:jc w:val="both"/>
              <w:rPr>
                <w:rFonts w:ascii="Times New Roman" w:hAnsi="Times New Roman" w:cs="Times New Roman"/>
                <w:color w:val="000000"/>
                <w:sz w:val="24"/>
                <w:szCs w:val="24"/>
                <w:lang w:val="ro-RO"/>
              </w:rPr>
            </w:pPr>
            <w:r w:rsidRPr="009523C0">
              <w:rPr>
                <w:rFonts w:ascii="Times New Roman" w:hAnsi="Times New Roman" w:cs="Times New Roman"/>
                <w:color w:val="000000"/>
                <w:sz w:val="24"/>
                <w:szCs w:val="24"/>
                <w:lang w:val="ro-RO"/>
              </w:rPr>
              <w:t xml:space="preserve">Totodată, proiectul </w:t>
            </w:r>
            <w:proofErr w:type="spellStart"/>
            <w:r w:rsidRPr="009523C0">
              <w:rPr>
                <w:rFonts w:ascii="Times New Roman" w:hAnsi="Times New Roman" w:cs="Times New Roman"/>
                <w:color w:val="000000"/>
                <w:sz w:val="24"/>
                <w:szCs w:val="24"/>
                <w:lang w:val="ro-RO"/>
              </w:rPr>
              <w:t>hotărîrii</w:t>
            </w:r>
            <w:proofErr w:type="spellEnd"/>
            <w:r w:rsidRPr="009523C0">
              <w:rPr>
                <w:rFonts w:ascii="Times New Roman" w:hAnsi="Times New Roman" w:cs="Times New Roman"/>
                <w:color w:val="000000"/>
                <w:sz w:val="24"/>
                <w:szCs w:val="24"/>
                <w:lang w:val="ro-RO"/>
              </w:rPr>
              <w:t xml:space="preserve"> Guvernului</w:t>
            </w:r>
            <w:r w:rsidR="00751169" w:rsidRPr="009523C0">
              <w:rPr>
                <w:rFonts w:ascii="Times New Roman" w:hAnsi="Times New Roman" w:cs="Times New Roman"/>
                <w:color w:val="000000"/>
                <w:sz w:val="24"/>
                <w:szCs w:val="24"/>
                <w:lang w:val="ro-RO"/>
              </w:rPr>
              <w:t xml:space="preserve"> este elaborat fără a fi respectate prevederile articolului 37 al Legii nr.317-XV din 18 iulie 2003 privind actele normative ale Guvernului şi ale altor autorităţi ale administraţiei publice centrale şi locale, conform căruia nota informativă urmează să conţină fundamentarea economico-financiară în cazul în care realizarea noilor reglementări necesită cheltuieli financiare şi de altă natură.</w:t>
            </w:r>
          </w:p>
        </w:tc>
        <w:tc>
          <w:tcPr>
            <w:tcW w:w="3827" w:type="dxa"/>
            <w:shd w:val="clear" w:color="auto" w:fill="auto"/>
          </w:tcPr>
          <w:p w:rsidR="001F1ED1" w:rsidRPr="009523C0" w:rsidRDefault="001F1ED1" w:rsidP="001F1ED1">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p w:rsidR="001F1ED1" w:rsidRPr="009523C0" w:rsidRDefault="001F1ED1" w:rsidP="001F1ED1">
            <w:pPr>
              <w:spacing w:after="0" w:line="240" w:lineRule="auto"/>
              <w:jc w:val="both"/>
              <w:rPr>
                <w:rFonts w:ascii="Times New Roman" w:hAnsi="Times New Roman" w:cs="Times New Roman"/>
                <w:b/>
                <w:sz w:val="24"/>
                <w:szCs w:val="24"/>
                <w:lang w:val="ro-RO"/>
              </w:rPr>
            </w:pPr>
          </w:p>
          <w:p w:rsidR="001F1ED1" w:rsidRPr="009523C0" w:rsidRDefault="001F1ED1" w:rsidP="001F1ED1">
            <w:pPr>
              <w:spacing w:after="0" w:line="240" w:lineRule="auto"/>
              <w:jc w:val="both"/>
              <w:rPr>
                <w:rFonts w:ascii="Times New Roman" w:hAnsi="Times New Roman" w:cs="Times New Roman"/>
                <w:b/>
                <w:sz w:val="24"/>
                <w:szCs w:val="24"/>
                <w:lang w:val="ro-RO"/>
              </w:rPr>
            </w:pPr>
          </w:p>
          <w:p w:rsidR="001F1ED1" w:rsidRPr="009523C0" w:rsidRDefault="001F1ED1" w:rsidP="001F1ED1">
            <w:pPr>
              <w:spacing w:after="0" w:line="240" w:lineRule="auto"/>
              <w:jc w:val="both"/>
              <w:rPr>
                <w:rFonts w:ascii="Times New Roman" w:hAnsi="Times New Roman" w:cs="Times New Roman"/>
                <w:b/>
                <w:sz w:val="24"/>
                <w:szCs w:val="24"/>
                <w:lang w:val="ro-RO"/>
              </w:rPr>
            </w:pPr>
          </w:p>
          <w:p w:rsidR="001F1ED1" w:rsidRPr="009523C0" w:rsidRDefault="001F1ED1" w:rsidP="001F1ED1">
            <w:pPr>
              <w:spacing w:after="0" w:line="240" w:lineRule="auto"/>
              <w:jc w:val="both"/>
              <w:rPr>
                <w:rFonts w:ascii="Times New Roman" w:hAnsi="Times New Roman" w:cs="Times New Roman"/>
                <w:b/>
                <w:sz w:val="24"/>
                <w:szCs w:val="24"/>
                <w:lang w:val="ro-RO"/>
              </w:rPr>
            </w:pPr>
          </w:p>
          <w:p w:rsidR="001F1ED1" w:rsidRPr="009523C0" w:rsidRDefault="001F1ED1" w:rsidP="001F1ED1">
            <w:pPr>
              <w:spacing w:after="0" w:line="240" w:lineRule="auto"/>
              <w:jc w:val="both"/>
              <w:rPr>
                <w:rFonts w:ascii="Times New Roman" w:hAnsi="Times New Roman" w:cs="Times New Roman"/>
                <w:b/>
                <w:sz w:val="24"/>
                <w:szCs w:val="24"/>
                <w:lang w:val="ro-RO"/>
              </w:rPr>
            </w:pPr>
          </w:p>
          <w:p w:rsidR="001F1ED1" w:rsidRPr="009523C0" w:rsidRDefault="001F1ED1" w:rsidP="001F1ED1">
            <w:pPr>
              <w:spacing w:after="0" w:line="240" w:lineRule="auto"/>
              <w:jc w:val="both"/>
              <w:rPr>
                <w:rFonts w:ascii="Times New Roman" w:hAnsi="Times New Roman" w:cs="Times New Roman"/>
                <w:b/>
                <w:sz w:val="24"/>
                <w:szCs w:val="24"/>
                <w:lang w:val="ro-RO"/>
              </w:rPr>
            </w:pPr>
          </w:p>
          <w:p w:rsidR="00B919FE" w:rsidRPr="009523C0" w:rsidRDefault="00B919FE" w:rsidP="00B919FE">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p w:rsidR="001F1ED1" w:rsidRPr="009523C0" w:rsidRDefault="001F1ED1" w:rsidP="001F1ED1">
            <w:pPr>
              <w:spacing w:after="0" w:line="240" w:lineRule="auto"/>
              <w:jc w:val="both"/>
              <w:rPr>
                <w:rFonts w:ascii="Times New Roman" w:hAnsi="Times New Roman" w:cs="Times New Roman"/>
                <w:b/>
                <w:sz w:val="24"/>
                <w:szCs w:val="24"/>
                <w:lang w:val="ro-RO"/>
              </w:rPr>
            </w:pPr>
          </w:p>
          <w:p w:rsidR="001F1ED1" w:rsidRPr="009523C0" w:rsidRDefault="001F1ED1" w:rsidP="001F1ED1">
            <w:pPr>
              <w:spacing w:after="0" w:line="240" w:lineRule="auto"/>
              <w:jc w:val="both"/>
              <w:rPr>
                <w:rFonts w:ascii="Times New Roman" w:hAnsi="Times New Roman" w:cs="Times New Roman"/>
                <w:b/>
                <w:sz w:val="24"/>
                <w:szCs w:val="24"/>
                <w:lang w:val="ro-RO"/>
              </w:rPr>
            </w:pPr>
          </w:p>
          <w:p w:rsidR="001F1ED1" w:rsidRPr="009523C0" w:rsidRDefault="001F1ED1" w:rsidP="001F1ED1">
            <w:pPr>
              <w:spacing w:after="0" w:line="240" w:lineRule="auto"/>
              <w:jc w:val="both"/>
              <w:rPr>
                <w:rFonts w:ascii="Times New Roman" w:hAnsi="Times New Roman" w:cs="Times New Roman"/>
                <w:b/>
                <w:sz w:val="24"/>
                <w:szCs w:val="24"/>
                <w:lang w:val="ro-RO"/>
              </w:rPr>
            </w:pPr>
          </w:p>
          <w:p w:rsidR="00B919FE" w:rsidRPr="009523C0" w:rsidRDefault="00B919FE" w:rsidP="001F1ED1">
            <w:pPr>
              <w:spacing w:after="0" w:line="240" w:lineRule="auto"/>
              <w:jc w:val="both"/>
              <w:rPr>
                <w:rFonts w:ascii="Times New Roman" w:hAnsi="Times New Roman" w:cs="Times New Roman"/>
                <w:b/>
                <w:sz w:val="24"/>
                <w:szCs w:val="24"/>
                <w:lang w:val="ro-RO"/>
              </w:rPr>
            </w:pPr>
          </w:p>
          <w:p w:rsidR="00B919FE" w:rsidRPr="009523C0" w:rsidRDefault="00B919FE" w:rsidP="001F1ED1">
            <w:pPr>
              <w:spacing w:after="0" w:line="240" w:lineRule="auto"/>
              <w:jc w:val="both"/>
              <w:rPr>
                <w:rFonts w:ascii="Times New Roman" w:hAnsi="Times New Roman" w:cs="Times New Roman"/>
                <w:b/>
                <w:sz w:val="24"/>
                <w:szCs w:val="24"/>
                <w:lang w:val="ro-RO"/>
              </w:rPr>
            </w:pPr>
          </w:p>
          <w:p w:rsidR="00D85C91" w:rsidRPr="009523C0" w:rsidRDefault="00D85C91" w:rsidP="00751169">
            <w:pPr>
              <w:spacing w:after="0" w:line="240" w:lineRule="auto"/>
              <w:jc w:val="both"/>
              <w:rPr>
                <w:rFonts w:ascii="Times New Roman" w:hAnsi="Times New Roman" w:cs="Times New Roman"/>
                <w:b/>
                <w:sz w:val="24"/>
                <w:szCs w:val="24"/>
                <w:lang w:val="ro-RO"/>
              </w:rPr>
            </w:pPr>
          </w:p>
        </w:tc>
      </w:tr>
      <w:tr w:rsidR="008D07F5" w:rsidRPr="009523C0" w:rsidTr="00620DBE">
        <w:trPr>
          <w:trHeight w:val="416"/>
        </w:trPr>
        <w:tc>
          <w:tcPr>
            <w:tcW w:w="675" w:type="dxa"/>
            <w:shd w:val="clear" w:color="auto" w:fill="auto"/>
          </w:tcPr>
          <w:p w:rsidR="008D07F5" w:rsidRPr="009523C0" w:rsidRDefault="008D07F5" w:rsidP="008D07F5">
            <w:pPr>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2.</w:t>
            </w:r>
          </w:p>
        </w:tc>
        <w:tc>
          <w:tcPr>
            <w:tcW w:w="2552" w:type="dxa"/>
            <w:shd w:val="clear" w:color="auto" w:fill="auto"/>
          </w:tcPr>
          <w:p w:rsidR="008D07F5" w:rsidRPr="009523C0" w:rsidRDefault="008D07F5" w:rsidP="008D07F5">
            <w:pPr>
              <w:spacing w:after="0"/>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Ministerul Apărării</w:t>
            </w:r>
          </w:p>
          <w:p w:rsidR="008D07F5" w:rsidRPr="009523C0" w:rsidRDefault="008D07F5" w:rsidP="008D07F5">
            <w:pPr>
              <w:spacing w:after="0"/>
              <w:jc w:val="center"/>
              <w:rPr>
                <w:rFonts w:ascii="Times New Roman" w:hAnsi="Times New Roman" w:cs="Times New Roman"/>
                <w:b/>
                <w:sz w:val="24"/>
                <w:szCs w:val="24"/>
                <w:lang w:val="ro-RO"/>
              </w:rPr>
            </w:pPr>
            <w:r w:rsidRPr="009523C0">
              <w:rPr>
                <w:rFonts w:ascii="Times New Roman" w:hAnsi="Times New Roman" w:cs="Times New Roman"/>
                <w:i/>
                <w:sz w:val="24"/>
                <w:szCs w:val="24"/>
                <w:lang w:val="ro-RO"/>
              </w:rPr>
              <w:t>(Aviz nr.11/1384. din 06.11.2014)</w:t>
            </w:r>
          </w:p>
        </w:tc>
        <w:tc>
          <w:tcPr>
            <w:tcW w:w="7513" w:type="dxa"/>
            <w:shd w:val="clear" w:color="auto" w:fill="auto"/>
          </w:tcPr>
          <w:p w:rsidR="008D07F5" w:rsidRPr="009523C0" w:rsidRDefault="008D07F5" w:rsidP="008D07F5">
            <w:pPr>
              <w:spacing w:after="0" w:line="240" w:lineRule="auto"/>
              <w:ind w:firstLine="317"/>
              <w:jc w:val="both"/>
              <w:rPr>
                <w:rFonts w:ascii="Times New Roman" w:hAnsi="Times New Roman" w:cs="Times New Roman"/>
                <w:color w:val="000000"/>
                <w:sz w:val="24"/>
                <w:szCs w:val="24"/>
                <w:lang w:val="ro-RO"/>
              </w:rPr>
            </w:pPr>
            <w:r w:rsidRPr="009523C0">
              <w:rPr>
                <w:rFonts w:ascii="Times New Roman" w:hAnsi="Times New Roman" w:cs="Times New Roman"/>
                <w:color w:val="000000"/>
                <w:sz w:val="24"/>
                <w:szCs w:val="24"/>
                <w:lang w:val="ro-RO"/>
              </w:rPr>
              <w:t>În conformitate cu noţiunea frontierei de stat, definiţia fiind dată în legea nr.215 din 04.11.2011 „Cu privire la frontiera de a Republicii Moldova”, statul îşi exercită suveranitatea inclusiv şi în spaţiul aerian al sectorului de frontieră.</w:t>
            </w:r>
          </w:p>
          <w:p w:rsidR="008D07F5" w:rsidRPr="009523C0" w:rsidRDefault="008D07F5" w:rsidP="008D07F5">
            <w:pPr>
              <w:spacing w:after="0" w:line="240" w:lineRule="auto"/>
              <w:ind w:firstLine="317"/>
              <w:jc w:val="both"/>
              <w:rPr>
                <w:rFonts w:ascii="Times New Roman" w:hAnsi="Times New Roman" w:cs="Times New Roman"/>
                <w:color w:val="000000"/>
                <w:sz w:val="24"/>
                <w:szCs w:val="24"/>
                <w:lang w:val="ro-RO"/>
              </w:rPr>
            </w:pPr>
            <w:r w:rsidRPr="009523C0">
              <w:rPr>
                <w:rFonts w:ascii="Times New Roman" w:hAnsi="Times New Roman" w:cs="Times New Roman"/>
                <w:color w:val="000000"/>
                <w:sz w:val="24"/>
                <w:szCs w:val="24"/>
                <w:lang w:val="ro-RO"/>
              </w:rPr>
              <w:t>Cu toate că în anul 2012 a fost pusă în aplicare „Instrucţiunea de colaborare între Forţele Aeriene ale Armatei Naţionale şi Poliţia de Frontieră a Ministerului Afacerilor Interne”, care reglementează schimbul reciproc de informaţii privind zborurile tuturor aeronavelor (aparatelor de zbor) la altitudini joase, precum şi zborurile planificate în zona de frontieră, Ministerul Apărării consideră că în atribuţiile Centrului operaţional de coordonare, ar fi benefică, raţională şi necesară includerea responsabilităţilor de management a frontierei de stat şi în spaţiul aerian.</w:t>
            </w:r>
          </w:p>
          <w:p w:rsidR="008D07F5" w:rsidRPr="009523C0" w:rsidRDefault="008D07F5" w:rsidP="008D07F5">
            <w:pPr>
              <w:spacing w:after="0" w:line="240" w:lineRule="auto"/>
              <w:ind w:firstLine="317"/>
              <w:jc w:val="both"/>
              <w:rPr>
                <w:rFonts w:ascii="Times New Roman" w:hAnsi="Times New Roman" w:cs="Times New Roman"/>
                <w:color w:val="000000"/>
                <w:sz w:val="24"/>
                <w:szCs w:val="24"/>
                <w:lang w:val="ro-RO"/>
              </w:rPr>
            </w:pPr>
            <w:proofErr w:type="spellStart"/>
            <w:r w:rsidRPr="009523C0">
              <w:rPr>
                <w:rFonts w:ascii="Times New Roman" w:hAnsi="Times New Roman" w:cs="Times New Roman"/>
                <w:color w:val="000000"/>
                <w:sz w:val="24"/>
                <w:szCs w:val="24"/>
                <w:lang w:val="ro-RO"/>
              </w:rPr>
              <w:t>Avînd</w:t>
            </w:r>
            <w:proofErr w:type="spellEnd"/>
            <w:r w:rsidRPr="009523C0">
              <w:rPr>
                <w:rFonts w:ascii="Times New Roman" w:hAnsi="Times New Roman" w:cs="Times New Roman"/>
                <w:color w:val="000000"/>
                <w:sz w:val="24"/>
                <w:szCs w:val="24"/>
                <w:lang w:val="ro-RO"/>
              </w:rPr>
              <w:t xml:space="preserve"> în vedere, că pe parcursul anilor 2010-2014 au avut loc circa 40 de încălcări a frontierei de stat în spaţiul aerian, majoritatea acestora fiind legate de criminalitatea transfrontalieră anume la frontiera de vest a Republicii Moldova cu Uniunea Europeană, devine imperios necesar, ca </w:t>
            </w:r>
            <w:r w:rsidRPr="009523C0">
              <w:rPr>
                <w:rFonts w:ascii="Times New Roman" w:hAnsi="Times New Roman" w:cs="Times New Roman"/>
                <w:color w:val="000000"/>
                <w:sz w:val="24"/>
                <w:szCs w:val="24"/>
                <w:lang w:val="ro-RO"/>
              </w:rPr>
              <w:lastRenderedPageBreak/>
              <w:t>activitatea de conştientizare a situaţiei transfrontaliere de către Centrul</w:t>
            </w:r>
            <w:r w:rsidR="0022609F" w:rsidRPr="009523C0">
              <w:rPr>
                <w:rFonts w:ascii="Times New Roman" w:hAnsi="Times New Roman" w:cs="Times New Roman"/>
                <w:color w:val="000000"/>
                <w:sz w:val="24"/>
                <w:szCs w:val="24"/>
                <w:lang w:val="ro-RO"/>
              </w:rPr>
              <w:t>.</w:t>
            </w:r>
            <w:r w:rsidRPr="009523C0">
              <w:rPr>
                <w:rFonts w:ascii="Times New Roman" w:hAnsi="Times New Roman" w:cs="Times New Roman"/>
                <w:color w:val="000000"/>
                <w:sz w:val="24"/>
                <w:szCs w:val="24"/>
                <w:lang w:val="ro-RO"/>
              </w:rPr>
              <w:t xml:space="preserve"> operaţional de coordonare să fie bazată şi pe informaţia de la senzori, dispozitivele, echipamentele care ar furniza în timp real date şi despre situaţia aeriană la frontieră de stat. </w:t>
            </w:r>
          </w:p>
          <w:p w:rsidR="008D07F5" w:rsidRPr="009523C0" w:rsidRDefault="008D07F5" w:rsidP="008D07F5">
            <w:pPr>
              <w:spacing w:after="0" w:line="240" w:lineRule="auto"/>
              <w:ind w:firstLine="317"/>
              <w:jc w:val="both"/>
              <w:rPr>
                <w:rFonts w:ascii="Times New Roman" w:hAnsi="Times New Roman" w:cs="Times New Roman"/>
                <w:sz w:val="24"/>
                <w:szCs w:val="24"/>
                <w:lang w:val="ro-RO"/>
              </w:rPr>
            </w:pPr>
            <w:r w:rsidRPr="009523C0">
              <w:rPr>
                <w:rFonts w:ascii="Times New Roman" w:hAnsi="Times New Roman" w:cs="Times New Roman"/>
                <w:color w:val="000000"/>
                <w:sz w:val="24"/>
                <w:szCs w:val="24"/>
                <w:lang w:val="ro-RO"/>
              </w:rPr>
              <w:t>Ministerul Apărării sprijină crearea centrului nominalizat şi în calitate de autoritate parteneră va con</w:t>
            </w:r>
            <w:r w:rsidR="00E428E2" w:rsidRPr="009523C0">
              <w:rPr>
                <w:rFonts w:ascii="Times New Roman" w:hAnsi="Times New Roman" w:cs="Times New Roman"/>
                <w:color w:val="000000"/>
                <w:sz w:val="24"/>
                <w:szCs w:val="24"/>
                <w:lang w:val="ro-RO"/>
              </w:rPr>
              <w:t>t</w:t>
            </w:r>
            <w:r w:rsidRPr="009523C0">
              <w:rPr>
                <w:rFonts w:ascii="Times New Roman" w:hAnsi="Times New Roman" w:cs="Times New Roman"/>
                <w:color w:val="000000"/>
                <w:sz w:val="24"/>
                <w:szCs w:val="24"/>
                <w:lang w:val="ro-RO"/>
              </w:rPr>
              <w:t>ribui cu informaţiile de care dispune întru buna funcţionare a acestuia.</w:t>
            </w:r>
          </w:p>
        </w:tc>
        <w:tc>
          <w:tcPr>
            <w:tcW w:w="3827" w:type="dxa"/>
            <w:shd w:val="clear" w:color="auto" w:fill="auto"/>
          </w:tcPr>
          <w:p w:rsidR="008D07F5" w:rsidRPr="009523C0" w:rsidRDefault="008D07F5" w:rsidP="0058714E">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lastRenderedPageBreak/>
              <w:t>Se acceptă</w:t>
            </w:r>
            <w:r w:rsidR="000D4269" w:rsidRPr="009523C0">
              <w:rPr>
                <w:rFonts w:ascii="Times New Roman" w:hAnsi="Times New Roman" w:cs="Times New Roman"/>
                <w:b/>
                <w:sz w:val="24"/>
                <w:szCs w:val="24"/>
                <w:lang w:val="ro-RO"/>
              </w:rPr>
              <w:t xml:space="preserve">. </w:t>
            </w:r>
            <w:r w:rsidR="000D4269" w:rsidRPr="009523C0">
              <w:rPr>
                <w:rFonts w:ascii="Times New Roman" w:hAnsi="Times New Roman" w:cs="Times New Roman"/>
                <w:sz w:val="24"/>
                <w:szCs w:val="24"/>
                <w:lang w:val="ro-RO"/>
              </w:rPr>
              <w:t>Pct. 26 din proiect a fost completat corespunzător.</w:t>
            </w:r>
          </w:p>
          <w:p w:rsidR="008D07F5" w:rsidRPr="009523C0" w:rsidRDefault="008D07F5" w:rsidP="008D07F5">
            <w:pPr>
              <w:spacing w:after="0" w:line="240" w:lineRule="auto"/>
              <w:rPr>
                <w:rFonts w:ascii="Times New Roman" w:hAnsi="Times New Roman" w:cs="Times New Roman"/>
                <w:b/>
                <w:sz w:val="24"/>
                <w:szCs w:val="24"/>
                <w:lang w:val="ro-RO"/>
              </w:rPr>
            </w:pPr>
          </w:p>
          <w:p w:rsidR="008D07F5" w:rsidRPr="009523C0" w:rsidRDefault="008D07F5" w:rsidP="008D07F5">
            <w:pPr>
              <w:spacing w:after="0" w:line="240" w:lineRule="auto"/>
              <w:rPr>
                <w:rFonts w:ascii="Times New Roman" w:hAnsi="Times New Roman" w:cs="Times New Roman"/>
                <w:b/>
                <w:sz w:val="24"/>
                <w:szCs w:val="24"/>
                <w:lang w:val="ro-RO"/>
              </w:rPr>
            </w:pPr>
          </w:p>
          <w:p w:rsidR="008D07F5" w:rsidRPr="009523C0" w:rsidRDefault="008D07F5" w:rsidP="008D07F5">
            <w:pPr>
              <w:spacing w:after="0" w:line="240" w:lineRule="auto"/>
              <w:rPr>
                <w:rFonts w:ascii="Times New Roman" w:hAnsi="Times New Roman" w:cs="Times New Roman"/>
                <w:b/>
                <w:sz w:val="24"/>
                <w:szCs w:val="24"/>
                <w:lang w:val="ro-RO"/>
              </w:rPr>
            </w:pPr>
          </w:p>
          <w:p w:rsidR="008D07F5" w:rsidRPr="009523C0" w:rsidRDefault="008D07F5" w:rsidP="008D07F5">
            <w:pPr>
              <w:spacing w:after="0" w:line="240" w:lineRule="auto"/>
              <w:rPr>
                <w:rFonts w:ascii="Times New Roman" w:hAnsi="Times New Roman" w:cs="Times New Roman"/>
                <w:b/>
                <w:sz w:val="24"/>
                <w:szCs w:val="24"/>
                <w:lang w:val="ro-RO"/>
              </w:rPr>
            </w:pPr>
          </w:p>
          <w:p w:rsidR="008D07F5" w:rsidRPr="009523C0" w:rsidRDefault="008D07F5" w:rsidP="008D07F5">
            <w:pPr>
              <w:spacing w:after="0" w:line="240" w:lineRule="auto"/>
              <w:rPr>
                <w:rFonts w:ascii="Times New Roman" w:hAnsi="Times New Roman" w:cs="Times New Roman"/>
                <w:b/>
                <w:sz w:val="24"/>
                <w:szCs w:val="24"/>
                <w:lang w:val="ro-RO"/>
              </w:rPr>
            </w:pPr>
          </w:p>
          <w:p w:rsidR="008D07F5" w:rsidRPr="009523C0" w:rsidRDefault="008D07F5" w:rsidP="008D07F5">
            <w:pPr>
              <w:spacing w:after="0" w:line="240" w:lineRule="auto"/>
              <w:rPr>
                <w:rFonts w:ascii="Times New Roman" w:hAnsi="Times New Roman" w:cs="Times New Roman"/>
                <w:b/>
                <w:sz w:val="24"/>
                <w:szCs w:val="24"/>
                <w:lang w:val="ro-RO"/>
              </w:rPr>
            </w:pPr>
          </w:p>
          <w:p w:rsidR="008D07F5" w:rsidRPr="009523C0" w:rsidRDefault="008D07F5" w:rsidP="008D07F5">
            <w:pPr>
              <w:spacing w:after="0" w:line="240" w:lineRule="auto"/>
              <w:rPr>
                <w:rFonts w:ascii="Times New Roman" w:hAnsi="Times New Roman" w:cs="Times New Roman"/>
                <w:b/>
                <w:sz w:val="24"/>
                <w:szCs w:val="24"/>
                <w:lang w:val="ro-RO"/>
              </w:rPr>
            </w:pPr>
          </w:p>
          <w:p w:rsidR="008D07F5" w:rsidRPr="009523C0" w:rsidRDefault="008D07F5" w:rsidP="008D07F5">
            <w:pPr>
              <w:spacing w:after="0" w:line="240" w:lineRule="auto"/>
              <w:rPr>
                <w:rFonts w:ascii="Times New Roman" w:hAnsi="Times New Roman" w:cs="Times New Roman"/>
                <w:b/>
                <w:sz w:val="24"/>
                <w:szCs w:val="24"/>
                <w:lang w:val="ro-RO"/>
              </w:rPr>
            </w:pPr>
          </w:p>
          <w:p w:rsidR="008D07F5" w:rsidRPr="009523C0" w:rsidRDefault="008D07F5" w:rsidP="008D07F5">
            <w:pPr>
              <w:spacing w:after="0" w:line="240" w:lineRule="auto"/>
              <w:rPr>
                <w:rFonts w:ascii="Times New Roman" w:hAnsi="Times New Roman" w:cs="Times New Roman"/>
                <w:b/>
                <w:sz w:val="24"/>
                <w:szCs w:val="24"/>
                <w:lang w:val="ro-RO"/>
              </w:rPr>
            </w:pPr>
          </w:p>
          <w:p w:rsidR="008D07F5" w:rsidRPr="009523C0" w:rsidRDefault="008D07F5" w:rsidP="008D07F5">
            <w:pPr>
              <w:spacing w:after="0" w:line="240" w:lineRule="auto"/>
              <w:rPr>
                <w:rFonts w:ascii="Times New Roman" w:hAnsi="Times New Roman" w:cs="Times New Roman"/>
                <w:b/>
                <w:sz w:val="24"/>
                <w:szCs w:val="24"/>
                <w:lang w:val="ro-RO"/>
              </w:rPr>
            </w:pPr>
          </w:p>
          <w:p w:rsidR="008D07F5" w:rsidRPr="009523C0" w:rsidRDefault="008D07F5" w:rsidP="008D07F5">
            <w:pPr>
              <w:spacing w:after="0" w:line="240" w:lineRule="auto"/>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tc>
      </w:tr>
      <w:tr w:rsidR="00783AED" w:rsidRPr="00F92CC5" w:rsidTr="00620DBE">
        <w:trPr>
          <w:trHeight w:val="416"/>
        </w:trPr>
        <w:tc>
          <w:tcPr>
            <w:tcW w:w="675" w:type="dxa"/>
            <w:shd w:val="clear" w:color="auto" w:fill="auto"/>
          </w:tcPr>
          <w:p w:rsidR="00783AED" w:rsidRPr="009523C0" w:rsidRDefault="008D07F5" w:rsidP="000D112D">
            <w:pPr>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lastRenderedPageBreak/>
              <w:t>3</w:t>
            </w:r>
            <w:r w:rsidR="00751169" w:rsidRPr="009523C0">
              <w:rPr>
                <w:rFonts w:ascii="Times New Roman" w:hAnsi="Times New Roman" w:cs="Times New Roman"/>
                <w:b/>
                <w:sz w:val="24"/>
                <w:szCs w:val="24"/>
                <w:lang w:val="ro-RO"/>
              </w:rPr>
              <w:t>.</w:t>
            </w:r>
          </w:p>
        </w:tc>
        <w:tc>
          <w:tcPr>
            <w:tcW w:w="2552" w:type="dxa"/>
            <w:shd w:val="clear" w:color="auto" w:fill="auto"/>
          </w:tcPr>
          <w:p w:rsidR="008D07F5" w:rsidRPr="009523C0" w:rsidRDefault="008D07F5" w:rsidP="008D07F5">
            <w:pPr>
              <w:spacing w:after="0"/>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Ministerul Economiei</w:t>
            </w:r>
          </w:p>
          <w:p w:rsidR="00783AED" w:rsidRPr="009523C0" w:rsidRDefault="008D07F5" w:rsidP="008D07F5">
            <w:pPr>
              <w:spacing w:after="0"/>
              <w:jc w:val="center"/>
              <w:rPr>
                <w:rFonts w:ascii="Times New Roman" w:hAnsi="Times New Roman" w:cs="Times New Roman"/>
                <w:i/>
                <w:sz w:val="24"/>
                <w:szCs w:val="24"/>
                <w:lang w:val="ro-RO"/>
              </w:rPr>
            </w:pPr>
            <w:r w:rsidRPr="009523C0">
              <w:rPr>
                <w:rFonts w:ascii="Times New Roman" w:hAnsi="Times New Roman" w:cs="Times New Roman"/>
                <w:i/>
                <w:sz w:val="24"/>
                <w:szCs w:val="24"/>
                <w:lang w:val="ro-RO"/>
              </w:rPr>
              <w:t>(Aviz nr.11-6361. din 10.11.2014)</w:t>
            </w:r>
          </w:p>
        </w:tc>
        <w:tc>
          <w:tcPr>
            <w:tcW w:w="7513" w:type="dxa"/>
            <w:shd w:val="clear" w:color="auto" w:fill="auto"/>
          </w:tcPr>
          <w:p w:rsidR="00620DBE" w:rsidRPr="009523C0" w:rsidRDefault="00620DBE" w:rsidP="00620DBE">
            <w:pPr>
              <w:tabs>
                <w:tab w:val="left" w:pos="5987"/>
              </w:tabs>
              <w:spacing w:after="0" w:line="240" w:lineRule="auto"/>
              <w:ind w:right="38" w:firstLine="317"/>
              <w:jc w:val="both"/>
              <w:rPr>
                <w:rFonts w:ascii="Times New Roman" w:hAnsi="Times New Roman" w:cs="Times New Roman"/>
                <w:i/>
                <w:sz w:val="24"/>
                <w:szCs w:val="24"/>
                <w:lang w:val="ro-RO"/>
              </w:rPr>
            </w:pPr>
            <w:r w:rsidRPr="009523C0">
              <w:rPr>
                <w:rFonts w:ascii="Times New Roman" w:hAnsi="Times New Roman" w:cs="Times New Roman"/>
                <w:sz w:val="24"/>
                <w:szCs w:val="24"/>
                <w:lang w:val="ro-RO"/>
              </w:rPr>
              <w:t>Proiectul propus spre examinare, necesită a fi ajustat la rigorile art.46 al Legii nr.317 din 18.07.2003 privind actele normative ale Guvernului şi ale altor autorităţi ale administraţiei publice centrale şi locale (</w:t>
            </w:r>
            <w:r w:rsidRPr="009523C0">
              <w:rPr>
                <w:rFonts w:ascii="Times New Roman" w:hAnsi="Times New Roman" w:cs="Times New Roman"/>
                <w:i/>
                <w:sz w:val="24"/>
                <w:szCs w:val="24"/>
                <w:lang w:val="ro-RO"/>
              </w:rPr>
              <w:t xml:space="preserve">conţinutul proiectului se expune în limbă simplă, clară şi concisă, pentru a se exclude orice echivoc, cu respectarea strictă a regulilor de ortografie; se utilizează, pe </w:t>
            </w:r>
            <w:proofErr w:type="spellStart"/>
            <w:r w:rsidRPr="009523C0">
              <w:rPr>
                <w:rFonts w:ascii="Times New Roman" w:hAnsi="Times New Roman" w:cs="Times New Roman"/>
                <w:i/>
                <w:sz w:val="24"/>
                <w:szCs w:val="24"/>
                <w:lang w:val="ro-RO"/>
              </w:rPr>
              <w:t>cît</w:t>
            </w:r>
            <w:proofErr w:type="spellEnd"/>
            <w:r w:rsidRPr="009523C0">
              <w:rPr>
                <w:rFonts w:ascii="Times New Roman" w:hAnsi="Times New Roman" w:cs="Times New Roman"/>
                <w:i/>
                <w:sz w:val="24"/>
                <w:szCs w:val="24"/>
                <w:lang w:val="ro-RO"/>
              </w:rPr>
              <w:t xml:space="preserve"> este posibil, noţiuni monosemantice, în conformitate cu terminologia juridică; dacă un termen este polisemantic, sensul în care este folosit trebuie să decurgă cu claritate din text; în limbajul normativ aceleaşi noţiuni se exprimă numai prin aceiaşi termeni; verbele se utilizează, de regu</w:t>
            </w:r>
            <w:r w:rsidR="00D73EE3" w:rsidRPr="009523C0">
              <w:rPr>
                <w:rFonts w:ascii="Times New Roman" w:hAnsi="Times New Roman" w:cs="Times New Roman"/>
                <w:i/>
                <w:sz w:val="24"/>
                <w:szCs w:val="24"/>
                <w:lang w:val="ro-RO"/>
              </w:rPr>
              <w:t>lă, la timpul prez</w:t>
            </w:r>
            <w:r w:rsidRPr="009523C0">
              <w:rPr>
                <w:rFonts w:ascii="Times New Roman" w:hAnsi="Times New Roman" w:cs="Times New Roman"/>
                <w:i/>
                <w:sz w:val="24"/>
                <w:szCs w:val="24"/>
                <w:lang w:val="ro-RO"/>
              </w:rPr>
              <w:t xml:space="preserve">ent). </w:t>
            </w:r>
          </w:p>
          <w:p w:rsidR="00620DBE" w:rsidRPr="009523C0" w:rsidRDefault="00620DBE" w:rsidP="00620DBE">
            <w:pPr>
              <w:tabs>
                <w:tab w:val="left" w:pos="5987"/>
              </w:tabs>
              <w:spacing w:after="0" w:line="240" w:lineRule="auto"/>
              <w:ind w:right="38" w:firstLine="317"/>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 xml:space="preserve">Astfel, din pct.2 al proiectului Regulamentului cu privire la Sistemul naţional de supraveghere a frontierei de stat, urmează a fi exclus </w:t>
            </w:r>
            <w:proofErr w:type="spellStart"/>
            <w:r w:rsidRPr="009523C0">
              <w:rPr>
                <w:rFonts w:ascii="Times New Roman" w:hAnsi="Times New Roman" w:cs="Times New Roman"/>
                <w:sz w:val="24"/>
                <w:szCs w:val="24"/>
                <w:lang w:val="ro-RO"/>
              </w:rPr>
              <w:t>cuvîntul</w:t>
            </w:r>
            <w:proofErr w:type="spellEnd"/>
            <w:r w:rsidRPr="009523C0">
              <w:rPr>
                <w:rFonts w:ascii="Times New Roman" w:hAnsi="Times New Roman" w:cs="Times New Roman"/>
                <w:sz w:val="24"/>
                <w:szCs w:val="24"/>
                <w:lang w:val="ro-RO"/>
              </w:rPr>
              <w:t xml:space="preserve"> “</w:t>
            </w:r>
            <w:r w:rsidRPr="009523C0">
              <w:rPr>
                <w:rFonts w:ascii="Times New Roman" w:hAnsi="Times New Roman" w:cs="Times New Roman"/>
                <w:i/>
                <w:sz w:val="24"/>
                <w:szCs w:val="24"/>
                <w:lang w:val="ro-RO"/>
              </w:rPr>
              <w:t>acumulare</w:t>
            </w:r>
            <w:r w:rsidRPr="009523C0">
              <w:rPr>
                <w:rFonts w:ascii="Times New Roman" w:hAnsi="Times New Roman" w:cs="Times New Roman"/>
                <w:sz w:val="24"/>
                <w:szCs w:val="24"/>
                <w:lang w:val="ro-RO"/>
              </w:rPr>
              <w:t>” ca fiind de prisos.</w:t>
            </w:r>
          </w:p>
          <w:p w:rsidR="00620DBE" w:rsidRPr="009523C0" w:rsidRDefault="00620DBE" w:rsidP="00620DBE">
            <w:pPr>
              <w:tabs>
                <w:tab w:val="left" w:pos="5987"/>
              </w:tabs>
              <w:spacing w:after="0" w:line="240" w:lineRule="auto"/>
              <w:ind w:right="38" w:firstLine="317"/>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La pct.3 al proiectului Regulamentului, după sintagma “</w:t>
            </w:r>
            <w:r w:rsidRPr="009523C0">
              <w:rPr>
                <w:rFonts w:ascii="Times New Roman" w:hAnsi="Times New Roman" w:cs="Times New Roman"/>
                <w:i/>
                <w:sz w:val="24"/>
                <w:szCs w:val="24"/>
                <w:lang w:val="ro-RO"/>
              </w:rPr>
              <w:t>precum şi</w:t>
            </w:r>
            <w:r w:rsidRPr="009523C0">
              <w:rPr>
                <w:rFonts w:ascii="Times New Roman" w:hAnsi="Times New Roman" w:cs="Times New Roman"/>
                <w:sz w:val="24"/>
                <w:szCs w:val="24"/>
                <w:lang w:val="ro-RO"/>
              </w:rPr>
              <w:t>” urmează de incorporat sintagma “</w:t>
            </w:r>
            <w:r w:rsidRPr="009523C0">
              <w:rPr>
                <w:rFonts w:ascii="Times New Roman" w:hAnsi="Times New Roman" w:cs="Times New Roman"/>
                <w:i/>
                <w:sz w:val="24"/>
                <w:szCs w:val="24"/>
                <w:lang w:val="ro-RO"/>
              </w:rPr>
              <w:t>centrele de coordonare a altor state şi</w:t>
            </w:r>
            <w:r w:rsidRPr="009523C0">
              <w:rPr>
                <w:rFonts w:ascii="Times New Roman" w:hAnsi="Times New Roman" w:cs="Times New Roman"/>
                <w:sz w:val="24"/>
                <w:szCs w:val="24"/>
                <w:lang w:val="ro-RO"/>
              </w:rPr>
              <w:t>”.</w:t>
            </w:r>
          </w:p>
          <w:p w:rsidR="00CD548D" w:rsidRPr="009523C0" w:rsidRDefault="00CD548D" w:rsidP="00620DBE">
            <w:pPr>
              <w:tabs>
                <w:tab w:val="left" w:pos="5987"/>
              </w:tabs>
              <w:spacing w:after="0" w:line="240" w:lineRule="auto"/>
              <w:ind w:right="38" w:firstLine="317"/>
              <w:jc w:val="both"/>
              <w:rPr>
                <w:rFonts w:ascii="Times New Roman" w:hAnsi="Times New Roman" w:cs="Times New Roman"/>
                <w:sz w:val="24"/>
                <w:szCs w:val="24"/>
                <w:lang w:val="ro-RO"/>
              </w:rPr>
            </w:pPr>
          </w:p>
          <w:p w:rsidR="00D37AB6" w:rsidRPr="009523C0" w:rsidRDefault="00620DBE" w:rsidP="00620DBE">
            <w:pPr>
              <w:tabs>
                <w:tab w:val="left" w:pos="5987"/>
              </w:tabs>
              <w:spacing w:after="0" w:line="240" w:lineRule="auto"/>
              <w:ind w:right="38" w:firstLine="317"/>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 xml:space="preserve">La pct.4 al proiectului Regulamentului, după </w:t>
            </w:r>
            <w:proofErr w:type="spellStart"/>
            <w:r w:rsidRPr="009523C0">
              <w:rPr>
                <w:rFonts w:ascii="Times New Roman" w:hAnsi="Times New Roman" w:cs="Times New Roman"/>
                <w:sz w:val="24"/>
                <w:szCs w:val="24"/>
                <w:lang w:val="ro-RO"/>
              </w:rPr>
              <w:t>cuvîntul</w:t>
            </w:r>
            <w:proofErr w:type="spellEnd"/>
            <w:r w:rsidRPr="009523C0">
              <w:rPr>
                <w:rFonts w:ascii="Times New Roman" w:hAnsi="Times New Roman" w:cs="Times New Roman"/>
                <w:sz w:val="24"/>
                <w:szCs w:val="24"/>
                <w:lang w:val="ro-RO"/>
              </w:rPr>
              <w:t xml:space="preserve"> “</w:t>
            </w:r>
            <w:r w:rsidRPr="009523C0">
              <w:rPr>
                <w:rFonts w:ascii="Times New Roman" w:hAnsi="Times New Roman" w:cs="Times New Roman"/>
                <w:i/>
                <w:sz w:val="24"/>
                <w:szCs w:val="24"/>
                <w:lang w:val="ro-RO"/>
              </w:rPr>
              <w:t>drepturile</w:t>
            </w:r>
            <w:r w:rsidRPr="009523C0">
              <w:rPr>
                <w:rFonts w:ascii="Times New Roman" w:hAnsi="Times New Roman" w:cs="Times New Roman"/>
                <w:sz w:val="24"/>
                <w:szCs w:val="24"/>
                <w:lang w:val="ro-RO"/>
              </w:rPr>
              <w:t>” urmează de incorporat sintagma “</w:t>
            </w:r>
            <w:r w:rsidRPr="009523C0">
              <w:rPr>
                <w:rFonts w:ascii="Times New Roman" w:hAnsi="Times New Roman" w:cs="Times New Roman"/>
                <w:i/>
                <w:sz w:val="24"/>
                <w:szCs w:val="24"/>
                <w:lang w:val="ro-RO"/>
              </w:rPr>
              <w:t>şi libertăţile</w:t>
            </w:r>
            <w:r w:rsidR="00D37AB6" w:rsidRPr="009523C0">
              <w:rPr>
                <w:rFonts w:ascii="Times New Roman" w:hAnsi="Times New Roman" w:cs="Times New Roman"/>
                <w:sz w:val="24"/>
                <w:szCs w:val="24"/>
                <w:lang w:val="ro-RO"/>
              </w:rPr>
              <w:t>”.</w:t>
            </w:r>
          </w:p>
          <w:p w:rsidR="00994D0D" w:rsidRPr="009523C0" w:rsidRDefault="00994D0D" w:rsidP="00620DBE">
            <w:pPr>
              <w:tabs>
                <w:tab w:val="left" w:pos="5987"/>
              </w:tabs>
              <w:spacing w:after="0" w:line="240" w:lineRule="auto"/>
              <w:ind w:right="38" w:firstLine="317"/>
              <w:jc w:val="both"/>
              <w:rPr>
                <w:rFonts w:ascii="Times New Roman" w:hAnsi="Times New Roman" w:cs="Times New Roman"/>
                <w:sz w:val="24"/>
                <w:szCs w:val="24"/>
                <w:lang w:val="ro-RO"/>
              </w:rPr>
            </w:pPr>
          </w:p>
          <w:p w:rsidR="00620DBE" w:rsidRPr="009523C0" w:rsidRDefault="00620DBE" w:rsidP="00620DBE">
            <w:pPr>
              <w:tabs>
                <w:tab w:val="left" w:pos="5987"/>
              </w:tabs>
              <w:spacing w:after="0" w:line="240" w:lineRule="auto"/>
              <w:ind w:right="38" w:firstLine="317"/>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 xml:space="preserve">De asemenea, o </w:t>
            </w:r>
            <w:r w:rsidRPr="009523C0">
              <w:rPr>
                <w:rFonts w:ascii="Times New Roman" w:hAnsi="Times New Roman" w:cs="Times New Roman"/>
                <w:i/>
                <w:sz w:val="24"/>
                <w:szCs w:val="24"/>
                <w:lang w:val="ro-RO"/>
              </w:rPr>
              <w:t>corelare terminologică</w:t>
            </w:r>
            <w:r w:rsidRPr="009523C0">
              <w:rPr>
                <w:rFonts w:ascii="Times New Roman" w:hAnsi="Times New Roman" w:cs="Times New Roman"/>
                <w:sz w:val="24"/>
                <w:szCs w:val="24"/>
                <w:lang w:val="ro-RO"/>
              </w:rPr>
              <w:t xml:space="preserve"> necesită prevederile pct.6, pct.8, pct.9, pct.10, pct.24, pct.29, pct.36 şi pct.41 al proiectului Regulamentului, reieşind din considerentul că redacţia acestora opere</w:t>
            </w:r>
            <w:r w:rsidR="009D420F" w:rsidRPr="009523C0">
              <w:rPr>
                <w:rFonts w:ascii="Times New Roman" w:hAnsi="Times New Roman" w:cs="Times New Roman"/>
                <w:sz w:val="24"/>
                <w:szCs w:val="24"/>
                <w:lang w:val="ro-RO"/>
              </w:rPr>
              <w:t>a</w:t>
            </w:r>
            <w:r w:rsidRPr="009523C0">
              <w:rPr>
                <w:rFonts w:ascii="Times New Roman" w:hAnsi="Times New Roman" w:cs="Times New Roman"/>
                <w:sz w:val="24"/>
                <w:szCs w:val="24"/>
                <w:lang w:val="ro-RO"/>
              </w:rPr>
              <w:t>ză cu denumiri/noţiuni: “</w:t>
            </w:r>
            <w:r w:rsidRPr="009523C0">
              <w:rPr>
                <w:rFonts w:ascii="Times New Roman" w:hAnsi="Times New Roman" w:cs="Times New Roman"/>
                <w:i/>
                <w:sz w:val="24"/>
                <w:szCs w:val="24"/>
                <w:lang w:val="ro-RO"/>
              </w:rPr>
              <w:t>Departamentul Poliţiei de Frontieră</w:t>
            </w:r>
            <w:r w:rsidRPr="009523C0">
              <w:rPr>
                <w:rFonts w:ascii="Times New Roman" w:hAnsi="Times New Roman" w:cs="Times New Roman"/>
                <w:sz w:val="24"/>
                <w:szCs w:val="24"/>
                <w:lang w:val="ro-RO"/>
              </w:rPr>
              <w:t>” şi “</w:t>
            </w:r>
            <w:r w:rsidRPr="009523C0">
              <w:rPr>
                <w:rFonts w:ascii="Times New Roman" w:hAnsi="Times New Roman" w:cs="Times New Roman"/>
                <w:i/>
                <w:sz w:val="24"/>
                <w:szCs w:val="24"/>
                <w:lang w:val="ro-RO"/>
              </w:rPr>
              <w:t>Poliţia de Frontieră</w:t>
            </w:r>
            <w:r w:rsidRPr="009523C0">
              <w:rPr>
                <w:rFonts w:ascii="Times New Roman" w:hAnsi="Times New Roman" w:cs="Times New Roman"/>
                <w:sz w:val="24"/>
                <w:szCs w:val="24"/>
                <w:lang w:val="ro-RO"/>
              </w:rPr>
              <w:t xml:space="preserve">”, care urmează a fi unificate într-un termin unic. În acelaşi context elocvent necesită a fi corelate pct.20 şi pct.25 al proiectului Regulamentului, care operează </w:t>
            </w:r>
            <w:proofErr w:type="spellStart"/>
            <w:r w:rsidRPr="009523C0">
              <w:rPr>
                <w:rFonts w:ascii="Times New Roman" w:hAnsi="Times New Roman" w:cs="Times New Roman"/>
                <w:sz w:val="24"/>
                <w:szCs w:val="24"/>
                <w:lang w:val="ro-RO"/>
              </w:rPr>
              <w:t>atît</w:t>
            </w:r>
            <w:proofErr w:type="spellEnd"/>
            <w:r w:rsidRPr="009523C0">
              <w:rPr>
                <w:rFonts w:ascii="Times New Roman" w:hAnsi="Times New Roman" w:cs="Times New Roman"/>
                <w:sz w:val="24"/>
                <w:szCs w:val="24"/>
                <w:lang w:val="ro-RO"/>
              </w:rPr>
              <w:t xml:space="preserve"> cu noţiunea de “</w:t>
            </w:r>
            <w:r w:rsidRPr="009523C0">
              <w:rPr>
                <w:rFonts w:ascii="Times New Roman" w:hAnsi="Times New Roman" w:cs="Times New Roman"/>
                <w:i/>
                <w:sz w:val="24"/>
                <w:szCs w:val="24"/>
                <w:lang w:val="ro-RO"/>
              </w:rPr>
              <w:t>zona de frontieră</w:t>
            </w:r>
            <w:r w:rsidRPr="009523C0">
              <w:rPr>
                <w:rFonts w:ascii="Times New Roman" w:hAnsi="Times New Roman" w:cs="Times New Roman"/>
                <w:sz w:val="24"/>
                <w:szCs w:val="24"/>
                <w:lang w:val="ro-RO"/>
              </w:rPr>
              <w:t xml:space="preserve">” </w:t>
            </w:r>
            <w:proofErr w:type="spellStart"/>
            <w:r w:rsidRPr="009523C0">
              <w:rPr>
                <w:rFonts w:ascii="Times New Roman" w:hAnsi="Times New Roman" w:cs="Times New Roman"/>
                <w:sz w:val="24"/>
                <w:szCs w:val="24"/>
                <w:lang w:val="ro-RO"/>
              </w:rPr>
              <w:t>cît</w:t>
            </w:r>
            <w:proofErr w:type="spellEnd"/>
            <w:r w:rsidRPr="009523C0">
              <w:rPr>
                <w:rFonts w:ascii="Times New Roman" w:hAnsi="Times New Roman" w:cs="Times New Roman"/>
                <w:sz w:val="24"/>
                <w:szCs w:val="24"/>
                <w:lang w:val="ro-RO"/>
              </w:rPr>
              <w:t xml:space="preserve"> şi “</w:t>
            </w:r>
            <w:r w:rsidRPr="009523C0">
              <w:rPr>
                <w:rFonts w:ascii="Times New Roman" w:hAnsi="Times New Roman" w:cs="Times New Roman"/>
                <w:i/>
                <w:sz w:val="24"/>
                <w:szCs w:val="24"/>
                <w:lang w:val="ro-RO"/>
              </w:rPr>
              <w:t xml:space="preserve">zona </w:t>
            </w:r>
            <w:proofErr w:type="spellStart"/>
            <w:r w:rsidRPr="009523C0">
              <w:rPr>
                <w:rFonts w:ascii="Times New Roman" w:hAnsi="Times New Roman" w:cs="Times New Roman"/>
                <w:i/>
                <w:sz w:val="24"/>
                <w:szCs w:val="24"/>
                <w:lang w:val="ro-RO"/>
              </w:rPr>
              <w:t>prefrontalieră</w:t>
            </w:r>
            <w:proofErr w:type="spellEnd"/>
            <w:r w:rsidRPr="009523C0">
              <w:rPr>
                <w:rFonts w:ascii="Times New Roman" w:hAnsi="Times New Roman" w:cs="Times New Roman"/>
                <w:sz w:val="24"/>
                <w:szCs w:val="24"/>
                <w:lang w:val="ro-RO"/>
              </w:rPr>
              <w:t>”.</w:t>
            </w:r>
          </w:p>
          <w:p w:rsidR="006618E9" w:rsidRPr="009523C0" w:rsidRDefault="006618E9" w:rsidP="00620DBE">
            <w:pPr>
              <w:tabs>
                <w:tab w:val="left" w:pos="5987"/>
              </w:tabs>
              <w:spacing w:after="0" w:line="240" w:lineRule="auto"/>
              <w:ind w:right="38" w:firstLine="317"/>
              <w:jc w:val="both"/>
              <w:rPr>
                <w:rFonts w:ascii="Times New Roman" w:hAnsi="Times New Roman" w:cs="Times New Roman"/>
                <w:sz w:val="24"/>
                <w:szCs w:val="24"/>
                <w:lang w:val="ro-RO"/>
              </w:rPr>
            </w:pPr>
          </w:p>
          <w:p w:rsidR="006618E9" w:rsidRPr="009523C0" w:rsidRDefault="006618E9" w:rsidP="00620DBE">
            <w:pPr>
              <w:tabs>
                <w:tab w:val="left" w:pos="5987"/>
              </w:tabs>
              <w:spacing w:after="0" w:line="240" w:lineRule="auto"/>
              <w:ind w:right="38" w:firstLine="317"/>
              <w:jc w:val="both"/>
              <w:rPr>
                <w:rFonts w:ascii="Times New Roman" w:hAnsi="Times New Roman" w:cs="Times New Roman"/>
                <w:sz w:val="24"/>
                <w:szCs w:val="24"/>
                <w:lang w:val="ro-RO"/>
              </w:rPr>
            </w:pPr>
          </w:p>
          <w:p w:rsidR="006618E9" w:rsidRPr="009523C0" w:rsidRDefault="006618E9" w:rsidP="00620DBE">
            <w:pPr>
              <w:tabs>
                <w:tab w:val="left" w:pos="5987"/>
              </w:tabs>
              <w:spacing w:after="0" w:line="240" w:lineRule="auto"/>
              <w:ind w:right="38" w:firstLine="317"/>
              <w:jc w:val="both"/>
              <w:rPr>
                <w:rFonts w:ascii="Times New Roman" w:hAnsi="Times New Roman" w:cs="Times New Roman"/>
                <w:sz w:val="24"/>
                <w:szCs w:val="24"/>
                <w:lang w:val="ro-RO"/>
              </w:rPr>
            </w:pPr>
          </w:p>
          <w:p w:rsidR="006618E9" w:rsidRPr="009523C0" w:rsidRDefault="006618E9" w:rsidP="00620DBE">
            <w:pPr>
              <w:tabs>
                <w:tab w:val="left" w:pos="5987"/>
              </w:tabs>
              <w:spacing w:after="0" w:line="240" w:lineRule="auto"/>
              <w:ind w:right="38" w:firstLine="317"/>
              <w:jc w:val="both"/>
              <w:rPr>
                <w:rFonts w:ascii="Times New Roman" w:hAnsi="Times New Roman" w:cs="Times New Roman"/>
                <w:sz w:val="24"/>
                <w:szCs w:val="24"/>
                <w:lang w:val="ro-RO"/>
              </w:rPr>
            </w:pPr>
          </w:p>
          <w:p w:rsidR="006618E9" w:rsidRPr="009523C0" w:rsidRDefault="006618E9" w:rsidP="00620DBE">
            <w:pPr>
              <w:tabs>
                <w:tab w:val="left" w:pos="5987"/>
              </w:tabs>
              <w:spacing w:after="0" w:line="240" w:lineRule="auto"/>
              <w:ind w:right="38" w:firstLine="317"/>
              <w:jc w:val="both"/>
              <w:rPr>
                <w:rFonts w:ascii="Times New Roman" w:hAnsi="Times New Roman" w:cs="Times New Roman"/>
                <w:sz w:val="24"/>
                <w:szCs w:val="24"/>
                <w:lang w:val="ro-RO"/>
              </w:rPr>
            </w:pPr>
          </w:p>
          <w:p w:rsidR="006618E9" w:rsidRPr="009523C0" w:rsidRDefault="006618E9" w:rsidP="00620DBE">
            <w:pPr>
              <w:tabs>
                <w:tab w:val="left" w:pos="5987"/>
              </w:tabs>
              <w:spacing w:after="0" w:line="240" w:lineRule="auto"/>
              <w:ind w:right="38" w:firstLine="317"/>
              <w:jc w:val="both"/>
              <w:rPr>
                <w:rFonts w:ascii="Times New Roman" w:hAnsi="Times New Roman" w:cs="Times New Roman"/>
                <w:sz w:val="24"/>
                <w:szCs w:val="24"/>
                <w:lang w:val="ro-RO"/>
              </w:rPr>
            </w:pPr>
          </w:p>
          <w:p w:rsidR="006618E9" w:rsidRPr="009523C0" w:rsidRDefault="006618E9" w:rsidP="00620DBE">
            <w:pPr>
              <w:tabs>
                <w:tab w:val="left" w:pos="5987"/>
              </w:tabs>
              <w:spacing w:after="0" w:line="240" w:lineRule="auto"/>
              <w:ind w:right="38" w:firstLine="317"/>
              <w:jc w:val="both"/>
              <w:rPr>
                <w:rFonts w:ascii="Times New Roman" w:hAnsi="Times New Roman" w:cs="Times New Roman"/>
                <w:sz w:val="24"/>
                <w:szCs w:val="24"/>
                <w:lang w:val="ro-RO"/>
              </w:rPr>
            </w:pPr>
          </w:p>
          <w:p w:rsidR="004D781D" w:rsidRPr="009523C0" w:rsidRDefault="004D781D" w:rsidP="00620DBE">
            <w:pPr>
              <w:tabs>
                <w:tab w:val="left" w:pos="5987"/>
              </w:tabs>
              <w:spacing w:after="0" w:line="240" w:lineRule="auto"/>
              <w:ind w:right="38" w:firstLine="317"/>
              <w:jc w:val="both"/>
              <w:rPr>
                <w:rFonts w:ascii="Times New Roman" w:hAnsi="Times New Roman" w:cs="Times New Roman"/>
                <w:sz w:val="24"/>
                <w:szCs w:val="24"/>
                <w:lang w:val="ro-RO"/>
              </w:rPr>
            </w:pPr>
          </w:p>
          <w:p w:rsidR="004D781D" w:rsidRPr="009523C0" w:rsidRDefault="004D781D" w:rsidP="00620DBE">
            <w:pPr>
              <w:tabs>
                <w:tab w:val="left" w:pos="5987"/>
              </w:tabs>
              <w:spacing w:after="0" w:line="240" w:lineRule="auto"/>
              <w:ind w:right="38" w:firstLine="317"/>
              <w:jc w:val="both"/>
              <w:rPr>
                <w:rFonts w:ascii="Times New Roman" w:hAnsi="Times New Roman" w:cs="Times New Roman"/>
                <w:sz w:val="24"/>
                <w:szCs w:val="24"/>
                <w:lang w:val="ro-RO"/>
              </w:rPr>
            </w:pPr>
          </w:p>
          <w:p w:rsidR="004D781D" w:rsidRPr="009523C0" w:rsidRDefault="004D781D" w:rsidP="00620DBE">
            <w:pPr>
              <w:tabs>
                <w:tab w:val="left" w:pos="5987"/>
              </w:tabs>
              <w:spacing w:after="0" w:line="240" w:lineRule="auto"/>
              <w:ind w:right="38" w:firstLine="317"/>
              <w:jc w:val="both"/>
              <w:rPr>
                <w:rFonts w:ascii="Times New Roman" w:hAnsi="Times New Roman" w:cs="Times New Roman"/>
                <w:sz w:val="24"/>
                <w:szCs w:val="24"/>
                <w:lang w:val="ro-RO"/>
              </w:rPr>
            </w:pPr>
          </w:p>
          <w:p w:rsidR="004D781D" w:rsidRPr="009523C0" w:rsidRDefault="004D781D" w:rsidP="00620DBE">
            <w:pPr>
              <w:tabs>
                <w:tab w:val="left" w:pos="5987"/>
              </w:tabs>
              <w:spacing w:after="0" w:line="240" w:lineRule="auto"/>
              <w:ind w:right="38" w:firstLine="317"/>
              <w:jc w:val="both"/>
              <w:rPr>
                <w:rFonts w:ascii="Times New Roman" w:hAnsi="Times New Roman" w:cs="Times New Roman"/>
                <w:sz w:val="24"/>
                <w:szCs w:val="24"/>
                <w:lang w:val="ro-RO"/>
              </w:rPr>
            </w:pPr>
          </w:p>
          <w:p w:rsidR="004D781D" w:rsidRPr="009523C0" w:rsidRDefault="004D781D" w:rsidP="00620DBE">
            <w:pPr>
              <w:tabs>
                <w:tab w:val="left" w:pos="5987"/>
              </w:tabs>
              <w:spacing w:after="0" w:line="240" w:lineRule="auto"/>
              <w:ind w:right="38" w:firstLine="317"/>
              <w:jc w:val="both"/>
              <w:rPr>
                <w:rFonts w:ascii="Times New Roman" w:hAnsi="Times New Roman" w:cs="Times New Roman"/>
                <w:sz w:val="24"/>
                <w:szCs w:val="24"/>
                <w:lang w:val="ro-RO"/>
              </w:rPr>
            </w:pPr>
          </w:p>
          <w:p w:rsidR="004D781D" w:rsidRPr="009523C0" w:rsidRDefault="004D781D" w:rsidP="00620DBE">
            <w:pPr>
              <w:tabs>
                <w:tab w:val="left" w:pos="5987"/>
              </w:tabs>
              <w:spacing w:after="0" w:line="240" w:lineRule="auto"/>
              <w:ind w:right="38" w:firstLine="317"/>
              <w:jc w:val="both"/>
              <w:rPr>
                <w:rFonts w:ascii="Times New Roman" w:hAnsi="Times New Roman" w:cs="Times New Roman"/>
                <w:sz w:val="24"/>
                <w:szCs w:val="24"/>
                <w:lang w:val="ro-RO"/>
              </w:rPr>
            </w:pPr>
          </w:p>
          <w:p w:rsidR="004D781D" w:rsidRPr="009523C0" w:rsidRDefault="004D781D" w:rsidP="00620DBE">
            <w:pPr>
              <w:tabs>
                <w:tab w:val="left" w:pos="5987"/>
              </w:tabs>
              <w:spacing w:after="0" w:line="240" w:lineRule="auto"/>
              <w:ind w:right="38" w:firstLine="317"/>
              <w:jc w:val="both"/>
              <w:rPr>
                <w:rFonts w:ascii="Times New Roman" w:hAnsi="Times New Roman" w:cs="Times New Roman"/>
                <w:sz w:val="24"/>
                <w:szCs w:val="24"/>
                <w:lang w:val="ro-RO"/>
              </w:rPr>
            </w:pPr>
          </w:p>
          <w:p w:rsidR="006618E9" w:rsidRPr="009523C0" w:rsidRDefault="006618E9" w:rsidP="00620DBE">
            <w:pPr>
              <w:tabs>
                <w:tab w:val="left" w:pos="5987"/>
              </w:tabs>
              <w:spacing w:after="0" w:line="240" w:lineRule="auto"/>
              <w:ind w:right="38" w:firstLine="317"/>
              <w:jc w:val="both"/>
              <w:rPr>
                <w:rFonts w:ascii="Times New Roman" w:hAnsi="Times New Roman" w:cs="Times New Roman"/>
                <w:sz w:val="24"/>
                <w:szCs w:val="24"/>
                <w:lang w:val="ro-RO"/>
              </w:rPr>
            </w:pPr>
          </w:p>
          <w:p w:rsidR="00D435DC" w:rsidRPr="009523C0" w:rsidRDefault="00D435DC" w:rsidP="00620DBE">
            <w:pPr>
              <w:tabs>
                <w:tab w:val="left" w:pos="5987"/>
              </w:tabs>
              <w:spacing w:after="0" w:line="240" w:lineRule="auto"/>
              <w:ind w:right="38" w:firstLine="317"/>
              <w:jc w:val="both"/>
              <w:rPr>
                <w:rFonts w:ascii="Times New Roman" w:hAnsi="Times New Roman" w:cs="Times New Roman"/>
                <w:sz w:val="24"/>
                <w:szCs w:val="24"/>
                <w:lang w:val="ro-RO"/>
              </w:rPr>
            </w:pPr>
          </w:p>
          <w:p w:rsidR="00D435DC" w:rsidRPr="009523C0" w:rsidRDefault="00D435DC" w:rsidP="00620DBE">
            <w:pPr>
              <w:tabs>
                <w:tab w:val="left" w:pos="5987"/>
              </w:tabs>
              <w:spacing w:after="0" w:line="240" w:lineRule="auto"/>
              <w:ind w:right="38" w:firstLine="317"/>
              <w:jc w:val="both"/>
              <w:rPr>
                <w:rFonts w:ascii="Times New Roman" w:hAnsi="Times New Roman" w:cs="Times New Roman"/>
                <w:sz w:val="24"/>
                <w:szCs w:val="24"/>
                <w:lang w:val="ro-RO"/>
              </w:rPr>
            </w:pPr>
          </w:p>
          <w:p w:rsidR="00D435DC" w:rsidRPr="009523C0" w:rsidRDefault="00D435DC" w:rsidP="00620DBE">
            <w:pPr>
              <w:tabs>
                <w:tab w:val="left" w:pos="5987"/>
              </w:tabs>
              <w:spacing w:after="0" w:line="240" w:lineRule="auto"/>
              <w:ind w:right="38" w:firstLine="317"/>
              <w:jc w:val="both"/>
              <w:rPr>
                <w:rFonts w:ascii="Times New Roman" w:hAnsi="Times New Roman" w:cs="Times New Roman"/>
                <w:sz w:val="24"/>
                <w:szCs w:val="24"/>
                <w:lang w:val="ro-RO"/>
              </w:rPr>
            </w:pPr>
          </w:p>
          <w:p w:rsidR="00D435DC" w:rsidRPr="009523C0" w:rsidRDefault="00D435DC" w:rsidP="00620DBE">
            <w:pPr>
              <w:tabs>
                <w:tab w:val="left" w:pos="5987"/>
              </w:tabs>
              <w:spacing w:after="0" w:line="240" w:lineRule="auto"/>
              <w:ind w:right="38" w:firstLine="317"/>
              <w:jc w:val="both"/>
              <w:rPr>
                <w:rFonts w:ascii="Times New Roman" w:hAnsi="Times New Roman" w:cs="Times New Roman"/>
                <w:sz w:val="24"/>
                <w:szCs w:val="24"/>
                <w:lang w:val="ro-RO"/>
              </w:rPr>
            </w:pPr>
          </w:p>
          <w:p w:rsidR="00D435DC" w:rsidRPr="009523C0" w:rsidRDefault="00D435DC" w:rsidP="00620DBE">
            <w:pPr>
              <w:tabs>
                <w:tab w:val="left" w:pos="5987"/>
              </w:tabs>
              <w:spacing w:after="0" w:line="240" w:lineRule="auto"/>
              <w:ind w:right="38" w:firstLine="317"/>
              <w:jc w:val="both"/>
              <w:rPr>
                <w:rFonts w:ascii="Times New Roman" w:hAnsi="Times New Roman" w:cs="Times New Roman"/>
                <w:sz w:val="24"/>
                <w:szCs w:val="24"/>
                <w:lang w:val="ro-RO"/>
              </w:rPr>
            </w:pPr>
          </w:p>
          <w:p w:rsidR="00D435DC" w:rsidRPr="009523C0" w:rsidRDefault="00D435DC" w:rsidP="00620DBE">
            <w:pPr>
              <w:tabs>
                <w:tab w:val="left" w:pos="5987"/>
              </w:tabs>
              <w:spacing w:after="0" w:line="240" w:lineRule="auto"/>
              <w:ind w:right="38" w:firstLine="317"/>
              <w:jc w:val="both"/>
              <w:rPr>
                <w:rFonts w:ascii="Times New Roman" w:hAnsi="Times New Roman" w:cs="Times New Roman"/>
                <w:sz w:val="24"/>
                <w:szCs w:val="24"/>
                <w:lang w:val="ro-RO"/>
              </w:rPr>
            </w:pPr>
          </w:p>
          <w:p w:rsidR="00D435DC" w:rsidRPr="009523C0" w:rsidRDefault="00D435DC" w:rsidP="00620DBE">
            <w:pPr>
              <w:tabs>
                <w:tab w:val="left" w:pos="5987"/>
              </w:tabs>
              <w:spacing w:after="0" w:line="240" w:lineRule="auto"/>
              <w:ind w:right="38" w:firstLine="317"/>
              <w:jc w:val="both"/>
              <w:rPr>
                <w:rFonts w:ascii="Times New Roman" w:hAnsi="Times New Roman" w:cs="Times New Roman"/>
                <w:sz w:val="24"/>
                <w:szCs w:val="24"/>
                <w:lang w:val="ro-RO"/>
              </w:rPr>
            </w:pPr>
          </w:p>
          <w:p w:rsidR="00D435DC" w:rsidRPr="009523C0" w:rsidRDefault="00D435DC" w:rsidP="00620DBE">
            <w:pPr>
              <w:tabs>
                <w:tab w:val="left" w:pos="5987"/>
              </w:tabs>
              <w:spacing w:after="0" w:line="240" w:lineRule="auto"/>
              <w:ind w:right="38" w:firstLine="317"/>
              <w:jc w:val="both"/>
              <w:rPr>
                <w:rFonts w:ascii="Times New Roman" w:hAnsi="Times New Roman" w:cs="Times New Roman"/>
                <w:sz w:val="24"/>
                <w:szCs w:val="24"/>
                <w:lang w:val="ro-RO"/>
              </w:rPr>
            </w:pPr>
          </w:p>
          <w:p w:rsidR="00D435DC" w:rsidRPr="009523C0" w:rsidRDefault="00D435DC" w:rsidP="00620DBE">
            <w:pPr>
              <w:tabs>
                <w:tab w:val="left" w:pos="5987"/>
              </w:tabs>
              <w:spacing w:after="0" w:line="240" w:lineRule="auto"/>
              <w:ind w:right="38" w:firstLine="317"/>
              <w:jc w:val="both"/>
              <w:rPr>
                <w:rFonts w:ascii="Times New Roman" w:hAnsi="Times New Roman" w:cs="Times New Roman"/>
                <w:sz w:val="24"/>
                <w:szCs w:val="24"/>
                <w:lang w:val="ro-RO"/>
              </w:rPr>
            </w:pPr>
          </w:p>
          <w:p w:rsidR="00D435DC" w:rsidRPr="009523C0" w:rsidRDefault="00D435DC" w:rsidP="00620DBE">
            <w:pPr>
              <w:tabs>
                <w:tab w:val="left" w:pos="5987"/>
              </w:tabs>
              <w:spacing w:after="0" w:line="240" w:lineRule="auto"/>
              <w:ind w:right="38" w:firstLine="317"/>
              <w:jc w:val="both"/>
              <w:rPr>
                <w:rFonts w:ascii="Times New Roman" w:hAnsi="Times New Roman" w:cs="Times New Roman"/>
                <w:sz w:val="24"/>
                <w:szCs w:val="24"/>
                <w:lang w:val="ro-RO"/>
              </w:rPr>
            </w:pPr>
          </w:p>
          <w:p w:rsidR="00D435DC" w:rsidRPr="009523C0" w:rsidRDefault="00D435DC" w:rsidP="00620DBE">
            <w:pPr>
              <w:tabs>
                <w:tab w:val="left" w:pos="5987"/>
              </w:tabs>
              <w:spacing w:after="0" w:line="240" w:lineRule="auto"/>
              <w:ind w:right="38" w:firstLine="317"/>
              <w:jc w:val="both"/>
              <w:rPr>
                <w:rFonts w:ascii="Times New Roman" w:hAnsi="Times New Roman" w:cs="Times New Roman"/>
                <w:sz w:val="24"/>
                <w:szCs w:val="24"/>
                <w:lang w:val="ro-RO"/>
              </w:rPr>
            </w:pPr>
          </w:p>
          <w:p w:rsidR="005B6331" w:rsidRPr="009523C0" w:rsidRDefault="005B6331" w:rsidP="00620DBE">
            <w:pPr>
              <w:tabs>
                <w:tab w:val="left" w:pos="5987"/>
              </w:tabs>
              <w:spacing w:after="0" w:line="240" w:lineRule="auto"/>
              <w:ind w:right="38" w:firstLine="317"/>
              <w:jc w:val="both"/>
              <w:rPr>
                <w:rFonts w:ascii="Times New Roman" w:hAnsi="Times New Roman" w:cs="Times New Roman"/>
                <w:sz w:val="24"/>
                <w:szCs w:val="24"/>
                <w:lang w:val="ro-RO"/>
              </w:rPr>
            </w:pPr>
          </w:p>
          <w:p w:rsidR="005B6331" w:rsidRPr="009523C0" w:rsidRDefault="005B6331" w:rsidP="00620DBE">
            <w:pPr>
              <w:tabs>
                <w:tab w:val="left" w:pos="5987"/>
              </w:tabs>
              <w:spacing w:after="0" w:line="240" w:lineRule="auto"/>
              <w:ind w:right="38" w:firstLine="317"/>
              <w:jc w:val="both"/>
              <w:rPr>
                <w:rFonts w:ascii="Times New Roman" w:hAnsi="Times New Roman" w:cs="Times New Roman"/>
                <w:sz w:val="24"/>
                <w:szCs w:val="24"/>
                <w:lang w:val="ro-RO"/>
              </w:rPr>
            </w:pPr>
          </w:p>
          <w:p w:rsidR="005B6331" w:rsidRPr="009523C0" w:rsidRDefault="005B6331" w:rsidP="00620DBE">
            <w:pPr>
              <w:tabs>
                <w:tab w:val="left" w:pos="5987"/>
              </w:tabs>
              <w:spacing w:after="0" w:line="240" w:lineRule="auto"/>
              <w:ind w:right="38" w:firstLine="317"/>
              <w:jc w:val="both"/>
              <w:rPr>
                <w:rFonts w:ascii="Times New Roman" w:hAnsi="Times New Roman" w:cs="Times New Roman"/>
                <w:sz w:val="24"/>
                <w:szCs w:val="24"/>
                <w:lang w:val="ro-RO"/>
              </w:rPr>
            </w:pPr>
          </w:p>
          <w:p w:rsidR="005B6331" w:rsidRPr="009523C0" w:rsidRDefault="005B6331" w:rsidP="00620DBE">
            <w:pPr>
              <w:tabs>
                <w:tab w:val="left" w:pos="5987"/>
              </w:tabs>
              <w:spacing w:after="0" w:line="240" w:lineRule="auto"/>
              <w:ind w:right="38" w:firstLine="317"/>
              <w:jc w:val="both"/>
              <w:rPr>
                <w:rFonts w:ascii="Times New Roman" w:hAnsi="Times New Roman" w:cs="Times New Roman"/>
                <w:sz w:val="24"/>
                <w:szCs w:val="24"/>
                <w:lang w:val="ro-RO"/>
              </w:rPr>
            </w:pPr>
          </w:p>
          <w:p w:rsidR="005B6331" w:rsidRPr="009523C0" w:rsidRDefault="005B6331" w:rsidP="00620DBE">
            <w:pPr>
              <w:tabs>
                <w:tab w:val="left" w:pos="5987"/>
              </w:tabs>
              <w:spacing w:after="0" w:line="240" w:lineRule="auto"/>
              <w:ind w:right="38" w:firstLine="317"/>
              <w:jc w:val="both"/>
              <w:rPr>
                <w:rFonts w:ascii="Times New Roman" w:hAnsi="Times New Roman" w:cs="Times New Roman"/>
                <w:sz w:val="24"/>
                <w:szCs w:val="24"/>
                <w:lang w:val="ro-RO"/>
              </w:rPr>
            </w:pPr>
          </w:p>
          <w:p w:rsidR="005B6331" w:rsidRPr="009523C0" w:rsidRDefault="005B6331" w:rsidP="00620DBE">
            <w:pPr>
              <w:tabs>
                <w:tab w:val="left" w:pos="5987"/>
              </w:tabs>
              <w:spacing w:after="0" w:line="240" w:lineRule="auto"/>
              <w:ind w:right="38" w:firstLine="317"/>
              <w:jc w:val="both"/>
              <w:rPr>
                <w:rFonts w:ascii="Times New Roman" w:hAnsi="Times New Roman" w:cs="Times New Roman"/>
                <w:sz w:val="24"/>
                <w:szCs w:val="24"/>
                <w:lang w:val="ro-RO"/>
              </w:rPr>
            </w:pPr>
          </w:p>
          <w:p w:rsidR="005B6331" w:rsidRPr="009523C0" w:rsidRDefault="005B6331" w:rsidP="00620DBE">
            <w:pPr>
              <w:tabs>
                <w:tab w:val="left" w:pos="5987"/>
              </w:tabs>
              <w:spacing w:after="0" w:line="240" w:lineRule="auto"/>
              <w:ind w:right="38" w:firstLine="317"/>
              <w:jc w:val="both"/>
              <w:rPr>
                <w:rFonts w:ascii="Times New Roman" w:hAnsi="Times New Roman" w:cs="Times New Roman"/>
                <w:sz w:val="24"/>
                <w:szCs w:val="24"/>
                <w:lang w:val="ro-RO"/>
              </w:rPr>
            </w:pPr>
          </w:p>
          <w:p w:rsidR="00D435DC" w:rsidRPr="009523C0" w:rsidRDefault="00D435DC" w:rsidP="00620DBE">
            <w:pPr>
              <w:tabs>
                <w:tab w:val="left" w:pos="5987"/>
              </w:tabs>
              <w:spacing w:after="0" w:line="240" w:lineRule="auto"/>
              <w:ind w:right="38" w:firstLine="317"/>
              <w:jc w:val="both"/>
              <w:rPr>
                <w:rFonts w:ascii="Times New Roman" w:hAnsi="Times New Roman" w:cs="Times New Roman"/>
                <w:sz w:val="24"/>
                <w:szCs w:val="24"/>
                <w:lang w:val="ro-RO"/>
              </w:rPr>
            </w:pPr>
          </w:p>
          <w:p w:rsidR="00D435DC" w:rsidRPr="009523C0" w:rsidRDefault="00D435DC" w:rsidP="00D242AA">
            <w:pPr>
              <w:tabs>
                <w:tab w:val="left" w:pos="5987"/>
              </w:tabs>
              <w:spacing w:after="0" w:line="240" w:lineRule="auto"/>
              <w:ind w:right="38"/>
              <w:jc w:val="both"/>
              <w:rPr>
                <w:rFonts w:ascii="Times New Roman" w:hAnsi="Times New Roman" w:cs="Times New Roman"/>
                <w:sz w:val="24"/>
                <w:szCs w:val="24"/>
                <w:lang w:val="ro-RO"/>
              </w:rPr>
            </w:pPr>
          </w:p>
          <w:p w:rsidR="00620DBE" w:rsidRPr="009523C0" w:rsidRDefault="00620DBE" w:rsidP="00620DBE">
            <w:pPr>
              <w:tabs>
                <w:tab w:val="left" w:pos="5987"/>
              </w:tabs>
              <w:spacing w:after="0" w:line="240" w:lineRule="auto"/>
              <w:ind w:right="38" w:firstLine="317"/>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La pct.13 al proiectului Regulamen</w:t>
            </w:r>
            <w:r w:rsidR="001B5A3F" w:rsidRPr="009523C0">
              <w:rPr>
                <w:rFonts w:ascii="Times New Roman" w:hAnsi="Times New Roman" w:cs="Times New Roman"/>
                <w:sz w:val="24"/>
                <w:szCs w:val="24"/>
                <w:lang w:val="ro-RO"/>
              </w:rPr>
              <w:t>t</w:t>
            </w:r>
            <w:r w:rsidRPr="009523C0">
              <w:rPr>
                <w:rFonts w:ascii="Times New Roman" w:hAnsi="Times New Roman" w:cs="Times New Roman"/>
                <w:sz w:val="24"/>
                <w:szCs w:val="24"/>
                <w:lang w:val="ro-RO"/>
              </w:rPr>
              <w:t>ului, sintagma “</w:t>
            </w:r>
            <w:r w:rsidRPr="009523C0">
              <w:rPr>
                <w:rFonts w:ascii="Times New Roman" w:hAnsi="Times New Roman" w:cs="Times New Roman"/>
                <w:i/>
                <w:sz w:val="24"/>
                <w:szCs w:val="24"/>
                <w:lang w:val="ro-RO"/>
              </w:rPr>
              <w:t>vor contribui</w:t>
            </w:r>
            <w:r w:rsidRPr="009523C0">
              <w:rPr>
                <w:rFonts w:ascii="Times New Roman" w:hAnsi="Times New Roman" w:cs="Times New Roman"/>
                <w:sz w:val="24"/>
                <w:szCs w:val="24"/>
                <w:lang w:val="ro-RO"/>
              </w:rPr>
              <w:t>” urmează a fi substituită cu sintagma “</w:t>
            </w:r>
            <w:r w:rsidRPr="009523C0">
              <w:rPr>
                <w:rFonts w:ascii="Times New Roman" w:hAnsi="Times New Roman" w:cs="Times New Roman"/>
                <w:i/>
                <w:sz w:val="24"/>
                <w:szCs w:val="24"/>
                <w:lang w:val="ro-RO"/>
              </w:rPr>
              <w:t>contribuie, la solicitarea Centrului, în limita competenţelor</w:t>
            </w:r>
            <w:r w:rsidRPr="009523C0">
              <w:rPr>
                <w:rFonts w:ascii="Times New Roman" w:hAnsi="Times New Roman" w:cs="Times New Roman"/>
                <w:sz w:val="24"/>
                <w:szCs w:val="24"/>
                <w:lang w:val="ro-RO"/>
              </w:rPr>
              <w:t>”.</w:t>
            </w:r>
          </w:p>
          <w:p w:rsidR="00620DBE" w:rsidRPr="009523C0" w:rsidRDefault="00620DBE" w:rsidP="00620DBE">
            <w:pPr>
              <w:tabs>
                <w:tab w:val="left" w:pos="5987"/>
              </w:tabs>
              <w:spacing w:after="0" w:line="240" w:lineRule="auto"/>
              <w:ind w:right="38" w:firstLine="317"/>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La pct.36 al proiectului Regulamentului, sintagma “</w:t>
            </w:r>
            <w:r w:rsidRPr="009523C0">
              <w:rPr>
                <w:rFonts w:ascii="Times New Roman" w:hAnsi="Times New Roman" w:cs="Times New Roman"/>
                <w:i/>
                <w:sz w:val="24"/>
                <w:szCs w:val="24"/>
                <w:lang w:val="ro-RO"/>
              </w:rPr>
              <w:t>se vor asigura</w:t>
            </w:r>
            <w:r w:rsidRPr="009523C0">
              <w:rPr>
                <w:rFonts w:ascii="Times New Roman" w:hAnsi="Times New Roman" w:cs="Times New Roman"/>
                <w:sz w:val="24"/>
                <w:szCs w:val="24"/>
                <w:lang w:val="ro-RO"/>
              </w:rPr>
              <w:t xml:space="preserve">” urmează a fi substituită cu </w:t>
            </w:r>
            <w:proofErr w:type="spellStart"/>
            <w:r w:rsidRPr="009523C0">
              <w:rPr>
                <w:rFonts w:ascii="Times New Roman" w:hAnsi="Times New Roman" w:cs="Times New Roman"/>
                <w:sz w:val="24"/>
                <w:szCs w:val="24"/>
                <w:lang w:val="ro-RO"/>
              </w:rPr>
              <w:t>cuvîntul</w:t>
            </w:r>
            <w:proofErr w:type="spellEnd"/>
            <w:r w:rsidRPr="009523C0">
              <w:rPr>
                <w:rFonts w:ascii="Times New Roman" w:hAnsi="Times New Roman" w:cs="Times New Roman"/>
                <w:sz w:val="24"/>
                <w:szCs w:val="24"/>
                <w:lang w:val="ro-RO"/>
              </w:rPr>
              <w:t xml:space="preserve"> “</w:t>
            </w:r>
            <w:r w:rsidRPr="009523C0">
              <w:rPr>
                <w:rFonts w:ascii="Times New Roman" w:hAnsi="Times New Roman" w:cs="Times New Roman"/>
                <w:i/>
                <w:sz w:val="24"/>
                <w:szCs w:val="24"/>
                <w:lang w:val="ro-RO"/>
              </w:rPr>
              <w:t>asigură</w:t>
            </w:r>
            <w:r w:rsidRPr="009523C0">
              <w:rPr>
                <w:rFonts w:ascii="Times New Roman" w:hAnsi="Times New Roman" w:cs="Times New Roman"/>
                <w:sz w:val="24"/>
                <w:szCs w:val="24"/>
                <w:lang w:val="ro-RO"/>
              </w:rPr>
              <w:t>”.</w:t>
            </w:r>
          </w:p>
          <w:p w:rsidR="00620DBE" w:rsidRPr="009523C0" w:rsidRDefault="001B5A3F" w:rsidP="00620DBE">
            <w:pPr>
              <w:tabs>
                <w:tab w:val="left" w:pos="5987"/>
              </w:tabs>
              <w:spacing w:after="0" w:line="240" w:lineRule="auto"/>
              <w:ind w:right="38" w:firstLine="317"/>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lastRenderedPageBreak/>
              <w:t>La pct.37 al proiectului Pa</w:t>
            </w:r>
            <w:r w:rsidR="00620DBE" w:rsidRPr="009523C0">
              <w:rPr>
                <w:rFonts w:ascii="Times New Roman" w:hAnsi="Times New Roman" w:cs="Times New Roman"/>
                <w:sz w:val="24"/>
                <w:szCs w:val="24"/>
                <w:lang w:val="ro-RO"/>
              </w:rPr>
              <w:t>rlamentului, după sintagma “</w:t>
            </w:r>
            <w:r w:rsidR="00620DBE" w:rsidRPr="009523C0">
              <w:rPr>
                <w:rFonts w:ascii="Times New Roman" w:hAnsi="Times New Roman" w:cs="Times New Roman"/>
                <w:i/>
                <w:sz w:val="24"/>
                <w:szCs w:val="24"/>
                <w:lang w:val="ro-RO"/>
              </w:rPr>
              <w:t>structurile specializate</w:t>
            </w:r>
            <w:r w:rsidR="00620DBE" w:rsidRPr="009523C0">
              <w:rPr>
                <w:rFonts w:ascii="Times New Roman" w:hAnsi="Times New Roman" w:cs="Times New Roman"/>
                <w:sz w:val="24"/>
                <w:szCs w:val="24"/>
                <w:lang w:val="ro-RO"/>
              </w:rPr>
              <w:t>” urmează de introdus sintagma “</w:t>
            </w:r>
            <w:r w:rsidR="00620DBE" w:rsidRPr="009523C0">
              <w:rPr>
                <w:rFonts w:ascii="Times New Roman" w:hAnsi="Times New Roman" w:cs="Times New Roman"/>
                <w:i/>
                <w:sz w:val="24"/>
                <w:szCs w:val="24"/>
                <w:lang w:val="ro-RO"/>
              </w:rPr>
              <w:t>din alte state, inclusive din</w:t>
            </w:r>
            <w:r w:rsidR="00620DBE" w:rsidRPr="009523C0">
              <w:rPr>
                <w:rFonts w:ascii="Times New Roman" w:hAnsi="Times New Roman" w:cs="Times New Roman"/>
                <w:sz w:val="24"/>
                <w:szCs w:val="24"/>
                <w:lang w:val="ro-RO"/>
              </w:rPr>
              <w:t>”.</w:t>
            </w:r>
          </w:p>
          <w:p w:rsidR="00620DBE" w:rsidRPr="009523C0" w:rsidRDefault="00620DBE" w:rsidP="00620DBE">
            <w:pPr>
              <w:tabs>
                <w:tab w:val="left" w:pos="5987"/>
              </w:tabs>
              <w:spacing w:after="0" w:line="240" w:lineRule="auto"/>
              <w:ind w:right="38" w:firstLine="317"/>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 xml:space="preserve">Pct.39 al proiectului Regulamentului la </w:t>
            </w:r>
            <w:proofErr w:type="spellStart"/>
            <w:r w:rsidRPr="009523C0">
              <w:rPr>
                <w:rFonts w:ascii="Times New Roman" w:hAnsi="Times New Roman" w:cs="Times New Roman"/>
                <w:sz w:val="24"/>
                <w:szCs w:val="24"/>
                <w:lang w:val="ro-RO"/>
              </w:rPr>
              <w:t>sfîrşit</w:t>
            </w:r>
            <w:proofErr w:type="spellEnd"/>
            <w:r w:rsidRPr="009523C0">
              <w:rPr>
                <w:rFonts w:ascii="Times New Roman" w:hAnsi="Times New Roman" w:cs="Times New Roman"/>
                <w:sz w:val="24"/>
                <w:szCs w:val="24"/>
                <w:lang w:val="ro-RO"/>
              </w:rPr>
              <w:t xml:space="preserve"> urmează a fi completat cu sintagma “</w:t>
            </w:r>
            <w:r w:rsidRPr="009523C0">
              <w:rPr>
                <w:rFonts w:ascii="Times New Roman" w:hAnsi="Times New Roman" w:cs="Times New Roman"/>
                <w:i/>
                <w:sz w:val="24"/>
                <w:szCs w:val="24"/>
                <w:lang w:val="ro-RO"/>
              </w:rPr>
              <w:t>inclusiv în domeniul protecţiei datelor cu caracter personal</w:t>
            </w:r>
            <w:r w:rsidRPr="009523C0">
              <w:rPr>
                <w:rFonts w:ascii="Times New Roman" w:hAnsi="Times New Roman" w:cs="Times New Roman"/>
                <w:sz w:val="24"/>
                <w:szCs w:val="24"/>
                <w:lang w:val="ro-RO"/>
              </w:rPr>
              <w:t>”.</w:t>
            </w:r>
          </w:p>
          <w:p w:rsidR="004616D7" w:rsidRPr="009523C0" w:rsidRDefault="004616D7" w:rsidP="00620DBE">
            <w:pPr>
              <w:tabs>
                <w:tab w:val="left" w:pos="5987"/>
              </w:tabs>
              <w:spacing w:after="0" w:line="240" w:lineRule="auto"/>
              <w:ind w:right="38" w:firstLine="317"/>
              <w:jc w:val="both"/>
              <w:rPr>
                <w:rFonts w:ascii="Times New Roman" w:hAnsi="Times New Roman" w:cs="Times New Roman"/>
                <w:sz w:val="24"/>
                <w:szCs w:val="24"/>
                <w:lang w:val="ro-RO"/>
              </w:rPr>
            </w:pPr>
          </w:p>
          <w:p w:rsidR="00620DBE" w:rsidRPr="009523C0" w:rsidRDefault="00620DBE" w:rsidP="00620DBE">
            <w:pPr>
              <w:tabs>
                <w:tab w:val="left" w:pos="5987"/>
              </w:tabs>
              <w:spacing w:after="0" w:line="240" w:lineRule="auto"/>
              <w:ind w:right="38" w:firstLine="317"/>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De asemenea evidenţiem că redacţia proiectului Regulamentului în cauză conţine şi unele prevederi netransparente şi imprevizibile, care urmează a fi excluse, revăzute sau concretizate, cum ar fi: la pct.14 sintagma „</w:t>
            </w:r>
            <w:r w:rsidRPr="009523C0">
              <w:rPr>
                <w:rFonts w:ascii="Times New Roman" w:hAnsi="Times New Roman" w:cs="Times New Roman"/>
                <w:i/>
                <w:sz w:val="24"/>
                <w:szCs w:val="24"/>
                <w:lang w:val="ro-RO"/>
              </w:rPr>
              <w:t>poate refuza o cerere</w:t>
            </w:r>
            <w:r w:rsidRPr="009523C0">
              <w:rPr>
                <w:rFonts w:ascii="Times New Roman" w:hAnsi="Times New Roman" w:cs="Times New Roman"/>
                <w:sz w:val="24"/>
                <w:szCs w:val="24"/>
                <w:lang w:val="ro-RO"/>
              </w:rPr>
              <w:t>”; la pct.18 subpct.4) sintagma „</w:t>
            </w:r>
            <w:r w:rsidRPr="009523C0">
              <w:rPr>
                <w:rFonts w:ascii="Times New Roman" w:hAnsi="Times New Roman" w:cs="Times New Roman"/>
                <w:i/>
                <w:sz w:val="24"/>
                <w:szCs w:val="24"/>
                <w:lang w:val="ro-RO"/>
              </w:rPr>
              <w:t>şi de alt tip</w:t>
            </w:r>
            <w:r w:rsidRPr="009523C0">
              <w:rPr>
                <w:rFonts w:ascii="Times New Roman" w:hAnsi="Times New Roman" w:cs="Times New Roman"/>
                <w:sz w:val="24"/>
                <w:szCs w:val="24"/>
                <w:lang w:val="ro-RO"/>
              </w:rPr>
              <w:t xml:space="preserve">”. </w:t>
            </w:r>
          </w:p>
          <w:p w:rsidR="007D3346" w:rsidRPr="009523C0" w:rsidRDefault="007D3346" w:rsidP="00620DBE">
            <w:pPr>
              <w:tabs>
                <w:tab w:val="left" w:pos="5987"/>
              </w:tabs>
              <w:spacing w:after="0" w:line="240" w:lineRule="auto"/>
              <w:ind w:right="38" w:firstLine="317"/>
              <w:jc w:val="both"/>
              <w:rPr>
                <w:rFonts w:ascii="Times New Roman" w:hAnsi="Times New Roman" w:cs="Times New Roman"/>
                <w:sz w:val="24"/>
                <w:szCs w:val="24"/>
                <w:lang w:val="ro-RO"/>
              </w:rPr>
            </w:pPr>
          </w:p>
          <w:p w:rsidR="007D3346" w:rsidRPr="009523C0" w:rsidRDefault="007D3346" w:rsidP="00620DBE">
            <w:pPr>
              <w:tabs>
                <w:tab w:val="left" w:pos="5987"/>
              </w:tabs>
              <w:spacing w:after="0" w:line="240" w:lineRule="auto"/>
              <w:ind w:right="38" w:firstLine="317"/>
              <w:jc w:val="both"/>
              <w:rPr>
                <w:rFonts w:ascii="Times New Roman" w:hAnsi="Times New Roman" w:cs="Times New Roman"/>
                <w:sz w:val="24"/>
                <w:szCs w:val="24"/>
                <w:lang w:val="ro-RO"/>
              </w:rPr>
            </w:pPr>
          </w:p>
          <w:p w:rsidR="007D3346" w:rsidRPr="009523C0" w:rsidRDefault="007D3346" w:rsidP="00620DBE">
            <w:pPr>
              <w:tabs>
                <w:tab w:val="left" w:pos="5987"/>
              </w:tabs>
              <w:spacing w:after="0" w:line="240" w:lineRule="auto"/>
              <w:ind w:right="38" w:firstLine="317"/>
              <w:jc w:val="both"/>
              <w:rPr>
                <w:rFonts w:ascii="Times New Roman" w:hAnsi="Times New Roman" w:cs="Times New Roman"/>
                <w:sz w:val="24"/>
                <w:szCs w:val="24"/>
                <w:lang w:val="ro-RO"/>
              </w:rPr>
            </w:pPr>
          </w:p>
          <w:p w:rsidR="007D3346" w:rsidRPr="009523C0" w:rsidRDefault="007D3346" w:rsidP="00620DBE">
            <w:pPr>
              <w:tabs>
                <w:tab w:val="left" w:pos="5987"/>
              </w:tabs>
              <w:spacing w:after="0" w:line="240" w:lineRule="auto"/>
              <w:ind w:right="38" w:firstLine="317"/>
              <w:jc w:val="both"/>
              <w:rPr>
                <w:rFonts w:ascii="Times New Roman" w:hAnsi="Times New Roman" w:cs="Times New Roman"/>
                <w:sz w:val="24"/>
                <w:szCs w:val="24"/>
                <w:lang w:val="ro-RO"/>
              </w:rPr>
            </w:pPr>
          </w:p>
          <w:p w:rsidR="007D3346" w:rsidRPr="009523C0" w:rsidRDefault="007D3346" w:rsidP="00620DBE">
            <w:pPr>
              <w:tabs>
                <w:tab w:val="left" w:pos="5987"/>
              </w:tabs>
              <w:spacing w:after="0" w:line="240" w:lineRule="auto"/>
              <w:ind w:right="38" w:firstLine="317"/>
              <w:jc w:val="both"/>
              <w:rPr>
                <w:rFonts w:ascii="Times New Roman" w:hAnsi="Times New Roman" w:cs="Times New Roman"/>
                <w:sz w:val="24"/>
                <w:szCs w:val="24"/>
                <w:lang w:val="ro-RO"/>
              </w:rPr>
            </w:pPr>
          </w:p>
          <w:p w:rsidR="007D3346" w:rsidRPr="009523C0" w:rsidRDefault="007D3346" w:rsidP="007D3346">
            <w:pPr>
              <w:tabs>
                <w:tab w:val="left" w:pos="5987"/>
              </w:tabs>
              <w:spacing w:after="0" w:line="240" w:lineRule="auto"/>
              <w:ind w:right="38"/>
              <w:jc w:val="both"/>
              <w:rPr>
                <w:rFonts w:ascii="Times New Roman" w:hAnsi="Times New Roman" w:cs="Times New Roman"/>
                <w:sz w:val="24"/>
                <w:szCs w:val="24"/>
                <w:lang w:val="ro-RO"/>
              </w:rPr>
            </w:pPr>
          </w:p>
          <w:p w:rsidR="001943D5" w:rsidRPr="009523C0" w:rsidRDefault="001943D5" w:rsidP="007D3346">
            <w:pPr>
              <w:tabs>
                <w:tab w:val="left" w:pos="5987"/>
              </w:tabs>
              <w:spacing w:after="0" w:line="240" w:lineRule="auto"/>
              <w:ind w:right="38"/>
              <w:jc w:val="both"/>
              <w:rPr>
                <w:rFonts w:ascii="Times New Roman" w:hAnsi="Times New Roman" w:cs="Times New Roman"/>
                <w:sz w:val="24"/>
                <w:szCs w:val="24"/>
                <w:lang w:val="ro-RO"/>
              </w:rPr>
            </w:pPr>
          </w:p>
          <w:p w:rsidR="00CD7F6D" w:rsidRPr="009523C0" w:rsidRDefault="00CD7F6D" w:rsidP="007D3346">
            <w:pPr>
              <w:tabs>
                <w:tab w:val="left" w:pos="5987"/>
              </w:tabs>
              <w:spacing w:after="0" w:line="240" w:lineRule="auto"/>
              <w:ind w:right="38"/>
              <w:jc w:val="both"/>
              <w:rPr>
                <w:rFonts w:ascii="Times New Roman" w:hAnsi="Times New Roman" w:cs="Times New Roman"/>
                <w:sz w:val="24"/>
                <w:szCs w:val="24"/>
                <w:lang w:val="ro-RO"/>
              </w:rPr>
            </w:pPr>
          </w:p>
          <w:p w:rsidR="001943D5" w:rsidRPr="009523C0" w:rsidRDefault="001943D5" w:rsidP="007D3346">
            <w:pPr>
              <w:tabs>
                <w:tab w:val="left" w:pos="5987"/>
              </w:tabs>
              <w:spacing w:after="0" w:line="240" w:lineRule="auto"/>
              <w:ind w:right="38"/>
              <w:jc w:val="both"/>
              <w:rPr>
                <w:rFonts w:ascii="Times New Roman" w:hAnsi="Times New Roman" w:cs="Times New Roman"/>
                <w:sz w:val="24"/>
                <w:szCs w:val="24"/>
                <w:lang w:val="ro-RO"/>
              </w:rPr>
            </w:pPr>
          </w:p>
          <w:p w:rsidR="00620DBE" w:rsidRPr="009523C0" w:rsidRDefault="00620DBE" w:rsidP="00620DBE">
            <w:pPr>
              <w:pStyle w:val="a4"/>
              <w:tabs>
                <w:tab w:val="left" w:pos="5987"/>
              </w:tabs>
              <w:ind w:right="38" w:firstLine="317"/>
              <w:rPr>
                <w:lang w:val="ro-RO"/>
              </w:rPr>
            </w:pPr>
            <w:r w:rsidRPr="009523C0">
              <w:rPr>
                <w:lang w:val="ro-RO"/>
              </w:rPr>
              <w:t xml:space="preserve">La </w:t>
            </w:r>
            <w:proofErr w:type="spellStart"/>
            <w:r w:rsidRPr="009523C0">
              <w:rPr>
                <w:lang w:val="ro-RO"/>
              </w:rPr>
              <w:t>rîndul</w:t>
            </w:r>
            <w:proofErr w:type="spellEnd"/>
            <w:r w:rsidRPr="009523C0">
              <w:rPr>
                <w:lang w:val="ro-RO"/>
              </w:rPr>
              <w:t xml:space="preserve"> său, </w:t>
            </w:r>
            <w:proofErr w:type="spellStart"/>
            <w:r w:rsidRPr="009523C0">
              <w:rPr>
                <w:lang w:val="ro-RO"/>
              </w:rPr>
              <w:t>ţinînd</w:t>
            </w:r>
            <w:proofErr w:type="spellEnd"/>
            <w:r w:rsidRPr="009523C0">
              <w:rPr>
                <w:lang w:val="ro-RO"/>
              </w:rPr>
              <w:t xml:space="preserve"> cont de faptul că </w:t>
            </w:r>
            <w:r w:rsidRPr="009523C0">
              <w:rPr>
                <w:i/>
                <w:lang w:val="ro-RO"/>
              </w:rPr>
              <w:t xml:space="preserve">colectarea, prelucrarea, stocarea, actualizarea precum şi schimbul de informaţii între Centrul operaţional de coordonare cu autorităţile partenere </w:t>
            </w:r>
            <w:r w:rsidRPr="009523C0">
              <w:rPr>
                <w:lang w:val="ro-RO"/>
              </w:rPr>
              <w:t xml:space="preserve">are tangenţă cu prelucrarea datelor cu caracter personal, subliniem despre </w:t>
            </w:r>
            <w:r w:rsidRPr="009523C0">
              <w:rPr>
                <w:i/>
                <w:lang w:val="ro-RO"/>
              </w:rPr>
              <w:t>necesit</w:t>
            </w:r>
            <w:r w:rsidR="002C3BFA" w:rsidRPr="009523C0">
              <w:rPr>
                <w:i/>
                <w:lang w:val="ro-RO"/>
              </w:rPr>
              <w:t>a</w:t>
            </w:r>
            <w:r w:rsidRPr="009523C0">
              <w:rPr>
                <w:i/>
                <w:lang w:val="ro-RO"/>
              </w:rPr>
              <w:t>tea respectării stricte</w:t>
            </w:r>
            <w:r w:rsidRPr="009523C0">
              <w:rPr>
                <w:lang w:val="ro-RO"/>
              </w:rPr>
              <w:t xml:space="preserve"> a prevederilor legislaţiei speciale, precum şi a prevederilor dreptului internaţional în acest sens (Legii nr.133 din 08.07.2011 privind protecţia datelor cu caracter personal; </w:t>
            </w:r>
            <w:hyperlink r:id="rId6" w:tgtFrame="_blank" w:history="1">
              <w:r w:rsidRPr="009523C0">
                <w:rPr>
                  <w:rStyle w:val="a6"/>
                  <w:lang w:val="ro-RO"/>
                </w:rPr>
                <w:t xml:space="preserve">Convenţia de la </w:t>
              </w:r>
              <w:hyperlink r:id="rId7" w:tgtFrame="_blank" w:history="1">
                <w:r w:rsidRPr="009523C0">
                  <w:rPr>
                    <w:rStyle w:val="a6"/>
                    <w:lang w:val="ro-RO"/>
                  </w:rPr>
                  <w:t>Strasbourg</w:t>
                </w:r>
              </w:hyperlink>
              <w:r w:rsidRPr="009523C0">
                <w:rPr>
                  <w:rStyle w:val="a6"/>
                  <w:lang w:val="ro-RO"/>
                </w:rPr>
                <w:t>, pentru protecţia persoanelor referitor la prelucrarea automatizată a datelor cu caracter personal din 28.01.1981</w:t>
              </w:r>
            </w:hyperlink>
            <w:r w:rsidRPr="009523C0">
              <w:rPr>
                <w:lang w:val="ro-RO"/>
              </w:rPr>
              <w:t xml:space="preserve">, ratificată prin </w:t>
            </w:r>
            <w:proofErr w:type="spellStart"/>
            <w:r w:rsidRPr="009523C0">
              <w:rPr>
                <w:lang w:val="ro-RO"/>
              </w:rPr>
              <w:t>Hotărîrea</w:t>
            </w:r>
            <w:proofErr w:type="spellEnd"/>
            <w:r w:rsidRPr="009523C0">
              <w:rPr>
                <w:lang w:val="ro-RO"/>
              </w:rPr>
              <w:t xml:space="preserve"> Parlamentului Republicii Moldova nr.483-XIV din 02.07.1999; etc.). </w:t>
            </w:r>
          </w:p>
          <w:p w:rsidR="00620DBE" w:rsidRPr="009523C0" w:rsidRDefault="00620DBE" w:rsidP="00620DBE">
            <w:pPr>
              <w:pStyle w:val="a4"/>
              <w:tabs>
                <w:tab w:val="left" w:pos="5987"/>
              </w:tabs>
              <w:ind w:right="38" w:firstLine="317"/>
              <w:rPr>
                <w:lang w:val="ro-RO"/>
              </w:rPr>
            </w:pPr>
            <w:r w:rsidRPr="009523C0">
              <w:rPr>
                <w:lang w:val="ro-RO"/>
              </w:rPr>
              <w:t xml:space="preserve">În particularitate, </w:t>
            </w:r>
            <w:proofErr w:type="spellStart"/>
            <w:r w:rsidRPr="009523C0">
              <w:rPr>
                <w:lang w:val="ro-RO"/>
              </w:rPr>
              <w:t>luînd</w:t>
            </w:r>
            <w:proofErr w:type="spellEnd"/>
            <w:r w:rsidRPr="009523C0">
              <w:rPr>
                <w:lang w:val="ro-RO"/>
              </w:rPr>
              <w:t xml:space="preserve"> în consideraţie prevederile art.23 al Legii, </w:t>
            </w:r>
            <w:proofErr w:type="spellStart"/>
            <w:r w:rsidRPr="009523C0">
              <w:rPr>
                <w:lang w:val="ro-RO"/>
              </w:rPr>
              <w:t>pretinzind</w:t>
            </w:r>
            <w:proofErr w:type="spellEnd"/>
            <w:r w:rsidRPr="009523C0">
              <w:rPr>
                <w:lang w:val="ro-RO"/>
              </w:rPr>
              <w:t xml:space="preserve"> la prelucrarea datelor cu caracter personal, </w:t>
            </w:r>
            <w:r w:rsidRPr="009523C0">
              <w:rPr>
                <w:i/>
                <w:lang w:val="ro-RO"/>
              </w:rPr>
              <w:t>Centrul operaţional de coordonare</w:t>
            </w:r>
            <w:r w:rsidRPr="009523C0">
              <w:rPr>
                <w:lang w:val="ro-RO"/>
              </w:rPr>
              <w:t xml:space="preserve"> care va prelucra datele </w:t>
            </w:r>
            <w:r w:rsidRPr="009523C0">
              <w:rPr>
                <w:i/>
                <w:lang w:val="ro-RO"/>
              </w:rPr>
              <w:t>urmează să notifice</w:t>
            </w:r>
            <w:r w:rsidRPr="009523C0">
              <w:rPr>
                <w:lang w:val="ro-RO"/>
              </w:rPr>
              <w:t xml:space="preserve"> Centrul privind prelucrarea datelor cu caracter personal, înainte de a prelucra date cu caracter personal destinate să servească unui scop şi să se înregistreze în calitate de Operator. Suplimentar reliefăm şi asupra faptului că potrivit art.29 al Legii vizate, Operatorii care au acces la datele cu caracter </w:t>
            </w:r>
            <w:r w:rsidRPr="009523C0">
              <w:rPr>
                <w:lang w:val="ro-RO"/>
              </w:rPr>
              <w:lastRenderedPageBreak/>
              <w:t xml:space="preserve">personal </w:t>
            </w:r>
            <w:proofErr w:type="spellStart"/>
            <w:r w:rsidRPr="009523C0">
              <w:rPr>
                <w:i/>
                <w:lang w:val="ro-RO"/>
              </w:rPr>
              <w:t>sînt</w:t>
            </w:r>
            <w:proofErr w:type="spellEnd"/>
            <w:r w:rsidRPr="009523C0">
              <w:rPr>
                <w:i/>
                <w:lang w:val="ro-RO"/>
              </w:rPr>
              <w:t xml:space="preserve"> obligaţi să asigure confidenţialitatea acestor date</w:t>
            </w:r>
            <w:r w:rsidRPr="009523C0">
              <w:rPr>
                <w:lang w:val="ro-RO"/>
              </w:rPr>
              <w:t>.</w:t>
            </w:r>
          </w:p>
          <w:p w:rsidR="00620DBE" w:rsidRPr="009523C0" w:rsidRDefault="00620DBE" w:rsidP="00620DBE">
            <w:pPr>
              <w:tabs>
                <w:tab w:val="left" w:pos="5987"/>
              </w:tabs>
              <w:spacing w:after="0" w:line="240" w:lineRule="auto"/>
              <w:ind w:right="38" w:firstLine="317"/>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 xml:space="preserve">Tot în acelaşi aspect considerăm necesară </w:t>
            </w:r>
            <w:r w:rsidRPr="009523C0">
              <w:rPr>
                <w:rFonts w:ascii="Times New Roman" w:hAnsi="Times New Roman" w:cs="Times New Roman"/>
                <w:i/>
                <w:sz w:val="24"/>
                <w:szCs w:val="24"/>
                <w:lang w:val="ro-RO"/>
              </w:rPr>
              <w:t>efectuarea avizării</w:t>
            </w:r>
            <w:r w:rsidRPr="009523C0">
              <w:rPr>
                <w:rFonts w:ascii="Times New Roman" w:hAnsi="Times New Roman" w:cs="Times New Roman"/>
                <w:sz w:val="24"/>
                <w:szCs w:val="24"/>
                <w:lang w:val="ro-RO"/>
              </w:rPr>
              <w:t xml:space="preserve"> proiectului în cauză, inclusiv de către </w:t>
            </w:r>
            <w:r w:rsidRPr="009523C0">
              <w:rPr>
                <w:rFonts w:ascii="Times New Roman" w:hAnsi="Times New Roman" w:cs="Times New Roman"/>
                <w:i/>
                <w:sz w:val="24"/>
                <w:szCs w:val="24"/>
                <w:lang w:val="ro-RO"/>
              </w:rPr>
              <w:t>Centrul privind prelucrarea datelor cu caracter personal</w:t>
            </w:r>
            <w:r w:rsidRPr="009523C0">
              <w:rPr>
                <w:rFonts w:ascii="Times New Roman" w:hAnsi="Times New Roman" w:cs="Times New Roman"/>
                <w:sz w:val="24"/>
                <w:szCs w:val="24"/>
                <w:lang w:val="ro-RO"/>
              </w:rPr>
              <w:t>.</w:t>
            </w:r>
          </w:p>
          <w:p w:rsidR="00686426" w:rsidRPr="009523C0" w:rsidRDefault="00620DBE" w:rsidP="00620DBE">
            <w:pPr>
              <w:spacing w:after="0" w:line="240" w:lineRule="auto"/>
              <w:ind w:firstLine="317"/>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Concomitent menţionăm faptul că, conform prevederilor art.37 al Legii nr.317-XV din 18.07.2003 privind actele normative ale Guvernului şi ale altor autorităţi ale administraţiei publice centrale şi locale (Monitorul Oficial al Republicii Moldova, 2003, nr.208-210, art.783), „</w:t>
            </w:r>
            <w:r w:rsidRPr="009523C0">
              <w:rPr>
                <w:rFonts w:ascii="Times New Roman" w:hAnsi="Times New Roman" w:cs="Times New Roman"/>
                <w:i/>
                <w:sz w:val="24"/>
                <w:szCs w:val="24"/>
                <w:lang w:val="ro-RO"/>
              </w:rPr>
              <w:t>la elaborarea proiectului de act normativ, grupul de lucru întocmeşte o notă de argumentare (informativă), semnată de persoana responsabilă</w:t>
            </w:r>
            <w:r w:rsidRPr="009523C0">
              <w:rPr>
                <w:rFonts w:ascii="Times New Roman" w:hAnsi="Times New Roman" w:cs="Times New Roman"/>
                <w:sz w:val="24"/>
                <w:szCs w:val="24"/>
                <w:lang w:val="ro-RO"/>
              </w:rPr>
              <w:t>”.</w:t>
            </w:r>
          </w:p>
          <w:p w:rsidR="00620DBE" w:rsidRPr="009523C0" w:rsidRDefault="00620DBE" w:rsidP="00620DBE">
            <w:pPr>
              <w:spacing w:after="0" w:line="240" w:lineRule="auto"/>
              <w:ind w:firstLine="317"/>
              <w:jc w:val="both"/>
              <w:rPr>
                <w:rFonts w:ascii="Times New Roman" w:hAnsi="Times New Roman" w:cs="Times New Roman"/>
                <w:color w:val="000000"/>
                <w:sz w:val="24"/>
                <w:szCs w:val="24"/>
                <w:lang w:val="ro-RO"/>
              </w:rPr>
            </w:pPr>
            <w:r w:rsidRPr="009523C0">
              <w:rPr>
                <w:rFonts w:ascii="Times New Roman" w:hAnsi="Times New Roman" w:cs="Times New Roman"/>
                <w:sz w:val="24"/>
                <w:szCs w:val="24"/>
                <w:lang w:val="ro-RO"/>
              </w:rPr>
              <w:t xml:space="preserve">În cele din urmă mai reiterăm, că conform art.41 alin.(2) al Legii nr.317 din 18.07.2003 privind actele normative ale Guvernului şi ale altor autorităţi ale administraţiei publice centrale şi locale, proiectul </w:t>
            </w:r>
            <w:proofErr w:type="spellStart"/>
            <w:r w:rsidRPr="009523C0">
              <w:rPr>
                <w:rFonts w:ascii="Times New Roman" w:hAnsi="Times New Roman" w:cs="Times New Roman"/>
                <w:sz w:val="24"/>
                <w:szCs w:val="24"/>
                <w:lang w:val="ro-RO"/>
              </w:rPr>
              <w:t>Hotărîrii</w:t>
            </w:r>
            <w:proofErr w:type="spellEnd"/>
            <w:r w:rsidRPr="009523C0">
              <w:rPr>
                <w:rFonts w:ascii="Times New Roman" w:hAnsi="Times New Roman" w:cs="Times New Roman"/>
                <w:sz w:val="24"/>
                <w:szCs w:val="24"/>
                <w:lang w:val="ro-RO"/>
              </w:rPr>
              <w:t xml:space="preserve"> Guvernului în cauză urmează a fi supus, în mod obligatoriu, unei </w:t>
            </w:r>
            <w:r w:rsidRPr="009523C0">
              <w:rPr>
                <w:rFonts w:ascii="Times New Roman" w:hAnsi="Times New Roman" w:cs="Times New Roman"/>
                <w:i/>
                <w:sz w:val="24"/>
                <w:szCs w:val="24"/>
                <w:lang w:val="ro-RO"/>
              </w:rPr>
              <w:t>expertize anticorupţie</w:t>
            </w:r>
            <w:r w:rsidRPr="009523C0">
              <w:rPr>
                <w:rFonts w:ascii="Times New Roman" w:hAnsi="Times New Roman" w:cs="Times New Roman"/>
                <w:sz w:val="24"/>
                <w:szCs w:val="24"/>
                <w:lang w:val="ro-RO"/>
              </w:rPr>
              <w:t xml:space="preserve"> pentru a se verifica dacă corespunde standardelor anticorupţie naţionale şi internaţionale, precum şi pentru a preveni apariţia de noi reglementări care favorizează sau pot favoriza corupţia.</w:t>
            </w:r>
          </w:p>
        </w:tc>
        <w:tc>
          <w:tcPr>
            <w:tcW w:w="3827" w:type="dxa"/>
            <w:shd w:val="clear" w:color="auto" w:fill="auto"/>
          </w:tcPr>
          <w:p w:rsidR="00620DBE" w:rsidRPr="009523C0" w:rsidRDefault="00620DBE" w:rsidP="00CD548D">
            <w:pPr>
              <w:spacing w:after="0" w:line="240" w:lineRule="auto"/>
              <w:rPr>
                <w:rFonts w:ascii="Times New Roman" w:hAnsi="Times New Roman" w:cs="Times New Roman"/>
                <w:b/>
                <w:sz w:val="24"/>
                <w:szCs w:val="24"/>
                <w:lang w:val="ro-RO"/>
              </w:rPr>
            </w:pPr>
            <w:r w:rsidRPr="009523C0">
              <w:rPr>
                <w:rFonts w:ascii="Times New Roman" w:hAnsi="Times New Roman" w:cs="Times New Roman"/>
                <w:b/>
                <w:sz w:val="24"/>
                <w:szCs w:val="24"/>
                <w:lang w:val="ro-RO"/>
              </w:rPr>
              <w:lastRenderedPageBreak/>
              <w:t>Se acceptă</w:t>
            </w:r>
          </w:p>
          <w:p w:rsidR="00620DBE" w:rsidRPr="009523C0" w:rsidRDefault="00620DBE" w:rsidP="00CD548D">
            <w:pPr>
              <w:spacing w:after="0" w:line="240" w:lineRule="auto"/>
              <w:rPr>
                <w:rFonts w:ascii="Times New Roman" w:hAnsi="Times New Roman" w:cs="Times New Roman"/>
                <w:b/>
                <w:sz w:val="24"/>
                <w:szCs w:val="24"/>
                <w:lang w:val="ro-RO"/>
              </w:rPr>
            </w:pPr>
          </w:p>
          <w:p w:rsidR="00620DBE" w:rsidRPr="009523C0" w:rsidRDefault="00620DBE" w:rsidP="00CD548D">
            <w:pPr>
              <w:spacing w:after="0" w:line="240" w:lineRule="auto"/>
              <w:rPr>
                <w:rFonts w:ascii="Times New Roman" w:hAnsi="Times New Roman" w:cs="Times New Roman"/>
                <w:b/>
                <w:sz w:val="24"/>
                <w:szCs w:val="24"/>
                <w:lang w:val="ro-RO"/>
              </w:rPr>
            </w:pPr>
          </w:p>
          <w:p w:rsidR="00620DBE" w:rsidRPr="009523C0" w:rsidRDefault="00620DBE" w:rsidP="00CD548D">
            <w:pPr>
              <w:spacing w:after="0" w:line="240" w:lineRule="auto"/>
              <w:rPr>
                <w:rFonts w:ascii="Times New Roman" w:hAnsi="Times New Roman" w:cs="Times New Roman"/>
                <w:b/>
                <w:sz w:val="24"/>
                <w:szCs w:val="24"/>
                <w:lang w:val="ro-RO"/>
              </w:rPr>
            </w:pPr>
          </w:p>
          <w:p w:rsidR="00620DBE" w:rsidRPr="009523C0" w:rsidRDefault="00620DBE" w:rsidP="00CD548D">
            <w:pPr>
              <w:spacing w:after="0" w:line="240" w:lineRule="auto"/>
              <w:rPr>
                <w:rFonts w:ascii="Times New Roman" w:hAnsi="Times New Roman" w:cs="Times New Roman"/>
                <w:b/>
                <w:sz w:val="24"/>
                <w:szCs w:val="24"/>
                <w:lang w:val="ro-RO"/>
              </w:rPr>
            </w:pPr>
          </w:p>
          <w:p w:rsidR="00620DBE" w:rsidRPr="009523C0" w:rsidRDefault="00620DBE" w:rsidP="00CD548D">
            <w:pPr>
              <w:spacing w:after="0" w:line="240" w:lineRule="auto"/>
              <w:rPr>
                <w:rFonts w:ascii="Times New Roman" w:hAnsi="Times New Roman" w:cs="Times New Roman"/>
                <w:b/>
                <w:sz w:val="24"/>
                <w:szCs w:val="24"/>
                <w:lang w:val="ro-RO"/>
              </w:rPr>
            </w:pPr>
          </w:p>
          <w:p w:rsidR="00620DBE" w:rsidRPr="009523C0" w:rsidRDefault="00620DBE" w:rsidP="00CD548D">
            <w:pPr>
              <w:spacing w:after="0" w:line="240" w:lineRule="auto"/>
              <w:rPr>
                <w:rFonts w:ascii="Times New Roman" w:hAnsi="Times New Roman" w:cs="Times New Roman"/>
                <w:b/>
                <w:sz w:val="24"/>
                <w:szCs w:val="24"/>
                <w:lang w:val="ro-RO"/>
              </w:rPr>
            </w:pPr>
          </w:p>
          <w:p w:rsidR="00620DBE" w:rsidRPr="009523C0" w:rsidRDefault="00620DBE" w:rsidP="00CD548D">
            <w:pPr>
              <w:spacing w:after="0" w:line="240" w:lineRule="auto"/>
              <w:rPr>
                <w:rFonts w:ascii="Times New Roman" w:hAnsi="Times New Roman" w:cs="Times New Roman"/>
                <w:b/>
                <w:sz w:val="24"/>
                <w:szCs w:val="24"/>
                <w:lang w:val="ro-RO"/>
              </w:rPr>
            </w:pPr>
          </w:p>
          <w:p w:rsidR="00620DBE" w:rsidRPr="009523C0" w:rsidRDefault="00620DBE" w:rsidP="00CD548D">
            <w:pPr>
              <w:spacing w:after="0" w:line="240" w:lineRule="auto"/>
              <w:rPr>
                <w:rFonts w:ascii="Times New Roman" w:hAnsi="Times New Roman" w:cs="Times New Roman"/>
                <w:b/>
                <w:sz w:val="24"/>
                <w:szCs w:val="24"/>
                <w:lang w:val="ro-RO"/>
              </w:rPr>
            </w:pPr>
          </w:p>
          <w:p w:rsidR="00620DBE" w:rsidRPr="009523C0" w:rsidRDefault="00620DBE" w:rsidP="00CD548D">
            <w:pPr>
              <w:spacing w:after="0" w:line="240" w:lineRule="auto"/>
              <w:rPr>
                <w:rFonts w:ascii="Times New Roman" w:hAnsi="Times New Roman" w:cs="Times New Roman"/>
                <w:b/>
                <w:sz w:val="24"/>
                <w:szCs w:val="24"/>
                <w:lang w:val="ro-RO"/>
              </w:rPr>
            </w:pPr>
          </w:p>
          <w:p w:rsidR="00620DBE" w:rsidRPr="009523C0" w:rsidRDefault="00620DBE" w:rsidP="00CD548D">
            <w:pPr>
              <w:spacing w:after="0" w:line="240" w:lineRule="auto"/>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p w:rsidR="00620DBE" w:rsidRPr="009523C0" w:rsidRDefault="00620DBE" w:rsidP="00CD548D">
            <w:pPr>
              <w:spacing w:after="0" w:line="240" w:lineRule="auto"/>
              <w:rPr>
                <w:rFonts w:ascii="Times New Roman" w:hAnsi="Times New Roman" w:cs="Times New Roman"/>
                <w:b/>
                <w:sz w:val="24"/>
                <w:szCs w:val="24"/>
                <w:lang w:val="ro-RO"/>
              </w:rPr>
            </w:pPr>
          </w:p>
          <w:p w:rsidR="00CD548D" w:rsidRPr="009523C0" w:rsidRDefault="00CD548D" w:rsidP="00CD548D">
            <w:pPr>
              <w:spacing w:after="0" w:line="240" w:lineRule="auto"/>
              <w:rPr>
                <w:rFonts w:ascii="Times New Roman" w:hAnsi="Times New Roman" w:cs="Times New Roman"/>
                <w:b/>
                <w:sz w:val="24"/>
                <w:szCs w:val="24"/>
                <w:lang w:val="ro-RO"/>
              </w:rPr>
            </w:pPr>
          </w:p>
          <w:p w:rsidR="00620DBE" w:rsidRPr="009523C0" w:rsidRDefault="00620DBE" w:rsidP="00CD548D">
            <w:pPr>
              <w:spacing w:after="0" w:line="240" w:lineRule="auto"/>
              <w:rPr>
                <w:rFonts w:ascii="Times New Roman" w:hAnsi="Times New Roman" w:cs="Times New Roman"/>
                <w:sz w:val="24"/>
                <w:szCs w:val="24"/>
                <w:lang w:val="ro-RO"/>
              </w:rPr>
            </w:pPr>
            <w:r w:rsidRPr="009523C0">
              <w:rPr>
                <w:rFonts w:ascii="Times New Roman" w:hAnsi="Times New Roman" w:cs="Times New Roman"/>
                <w:b/>
                <w:sz w:val="24"/>
                <w:szCs w:val="24"/>
                <w:lang w:val="ro-RO"/>
              </w:rPr>
              <w:t>Se acceptă</w:t>
            </w:r>
            <w:r w:rsidR="0022609F" w:rsidRPr="009523C0">
              <w:rPr>
                <w:rFonts w:ascii="Times New Roman" w:hAnsi="Times New Roman" w:cs="Times New Roman"/>
                <w:b/>
                <w:sz w:val="24"/>
                <w:szCs w:val="24"/>
                <w:lang w:val="ro-RO"/>
              </w:rPr>
              <w:t xml:space="preserve">. </w:t>
            </w:r>
            <w:r w:rsidR="00DC4CEE">
              <w:rPr>
                <w:rFonts w:ascii="Times New Roman" w:hAnsi="Times New Roman" w:cs="Times New Roman"/>
                <w:sz w:val="24"/>
                <w:szCs w:val="24"/>
                <w:lang w:val="ro-RO"/>
              </w:rPr>
              <w:t xml:space="preserve">Pct. 3 a devenit pct. </w:t>
            </w:r>
            <w:r w:rsidR="000D59F3">
              <w:rPr>
                <w:rFonts w:ascii="Times New Roman" w:hAnsi="Times New Roman" w:cs="Times New Roman"/>
                <w:sz w:val="24"/>
                <w:szCs w:val="24"/>
                <w:lang w:val="ro-RO"/>
              </w:rPr>
              <w:t>5</w:t>
            </w:r>
            <w:r w:rsidR="0022609F" w:rsidRPr="009523C0">
              <w:rPr>
                <w:rFonts w:ascii="Times New Roman" w:hAnsi="Times New Roman" w:cs="Times New Roman"/>
                <w:sz w:val="24"/>
                <w:szCs w:val="24"/>
                <w:lang w:val="ro-RO"/>
              </w:rPr>
              <w:t>.</w:t>
            </w:r>
          </w:p>
          <w:p w:rsidR="00620DBE" w:rsidRPr="009523C0" w:rsidRDefault="00620DBE" w:rsidP="00CD548D">
            <w:pPr>
              <w:spacing w:after="0" w:line="240" w:lineRule="auto"/>
              <w:rPr>
                <w:rFonts w:ascii="Times New Roman" w:hAnsi="Times New Roman" w:cs="Times New Roman"/>
                <w:b/>
                <w:sz w:val="24"/>
                <w:szCs w:val="24"/>
                <w:lang w:val="ro-RO"/>
              </w:rPr>
            </w:pPr>
          </w:p>
          <w:p w:rsidR="0022609F" w:rsidRPr="009523C0" w:rsidRDefault="0022609F" w:rsidP="00CD548D">
            <w:pPr>
              <w:spacing w:after="0" w:line="240" w:lineRule="auto"/>
              <w:rPr>
                <w:rFonts w:ascii="Times New Roman" w:hAnsi="Times New Roman" w:cs="Times New Roman"/>
                <w:b/>
                <w:sz w:val="24"/>
                <w:szCs w:val="24"/>
                <w:lang w:val="ro-RO"/>
              </w:rPr>
            </w:pPr>
          </w:p>
          <w:p w:rsidR="00620DBE" w:rsidRPr="009523C0" w:rsidRDefault="00620DBE" w:rsidP="00CD548D">
            <w:pPr>
              <w:spacing w:after="0" w:line="240" w:lineRule="auto"/>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r w:rsidR="0022609F" w:rsidRPr="009523C0">
              <w:rPr>
                <w:rFonts w:ascii="Times New Roman" w:hAnsi="Times New Roman" w:cs="Times New Roman"/>
                <w:b/>
                <w:sz w:val="24"/>
                <w:szCs w:val="24"/>
                <w:lang w:val="ro-RO"/>
              </w:rPr>
              <w:t xml:space="preserve">. </w:t>
            </w:r>
            <w:r w:rsidR="0022609F" w:rsidRPr="009523C0">
              <w:rPr>
                <w:rFonts w:ascii="Times New Roman" w:hAnsi="Times New Roman" w:cs="Times New Roman"/>
                <w:sz w:val="24"/>
                <w:szCs w:val="24"/>
                <w:lang w:val="ro-RO"/>
              </w:rPr>
              <w:t xml:space="preserve">Pct. 4 a devenit pct. </w:t>
            </w:r>
            <w:r w:rsidR="000D59F3">
              <w:rPr>
                <w:rFonts w:ascii="Times New Roman" w:hAnsi="Times New Roman" w:cs="Times New Roman"/>
                <w:sz w:val="24"/>
                <w:szCs w:val="24"/>
                <w:lang w:val="ro-RO"/>
              </w:rPr>
              <w:t>6</w:t>
            </w:r>
            <w:r w:rsidR="0022609F" w:rsidRPr="009523C0">
              <w:rPr>
                <w:rFonts w:ascii="Times New Roman" w:hAnsi="Times New Roman" w:cs="Times New Roman"/>
                <w:sz w:val="24"/>
                <w:szCs w:val="24"/>
                <w:lang w:val="ro-RO"/>
              </w:rPr>
              <w:t>.</w:t>
            </w:r>
          </w:p>
          <w:p w:rsidR="00620DBE" w:rsidRPr="009523C0" w:rsidRDefault="00620DBE" w:rsidP="00CD548D">
            <w:pPr>
              <w:spacing w:after="0" w:line="240" w:lineRule="auto"/>
              <w:rPr>
                <w:rFonts w:ascii="Times New Roman" w:hAnsi="Times New Roman" w:cs="Times New Roman"/>
                <w:b/>
                <w:sz w:val="24"/>
                <w:szCs w:val="24"/>
                <w:lang w:val="ro-RO"/>
              </w:rPr>
            </w:pPr>
          </w:p>
          <w:p w:rsidR="00620DBE" w:rsidRPr="009523C0" w:rsidRDefault="00620DBE" w:rsidP="00CD548D">
            <w:pPr>
              <w:spacing w:after="0" w:line="240" w:lineRule="auto"/>
              <w:rPr>
                <w:rFonts w:ascii="Times New Roman" w:hAnsi="Times New Roman" w:cs="Times New Roman"/>
                <w:b/>
                <w:sz w:val="24"/>
                <w:szCs w:val="24"/>
                <w:lang w:val="ro-RO"/>
              </w:rPr>
            </w:pPr>
          </w:p>
          <w:p w:rsidR="00620DBE" w:rsidRPr="009523C0" w:rsidRDefault="00994D0D" w:rsidP="00994D0D">
            <w:pPr>
              <w:spacing w:after="0" w:line="240" w:lineRule="auto"/>
              <w:jc w:val="both"/>
              <w:rPr>
                <w:rFonts w:ascii="Times New Roman" w:hAnsi="Times New Roman" w:cs="Times New Roman"/>
                <w:color w:val="000000"/>
                <w:sz w:val="24"/>
                <w:szCs w:val="24"/>
                <w:lang w:val="ro-RO"/>
              </w:rPr>
            </w:pPr>
            <w:r w:rsidRPr="009523C0">
              <w:rPr>
                <w:rFonts w:ascii="Times New Roman" w:hAnsi="Times New Roman" w:cs="Times New Roman"/>
                <w:b/>
                <w:sz w:val="24"/>
                <w:szCs w:val="24"/>
                <w:lang w:val="ro-RO"/>
              </w:rPr>
              <w:t xml:space="preserve">Nu se acceptă. </w:t>
            </w:r>
            <w:r w:rsidR="006618E9" w:rsidRPr="009523C0">
              <w:rPr>
                <w:rFonts w:ascii="Times New Roman" w:hAnsi="Times New Roman" w:cs="Times New Roman"/>
                <w:sz w:val="24"/>
                <w:szCs w:val="24"/>
                <w:lang w:val="ro-RO"/>
              </w:rPr>
              <w:t>Atât categoria de „Poliție de Frontieră”, cât și cea de „Departamentul Poliției de Frontieră” sânt în concordanță cu prevederile Legii nr. 283 din 28.12.2011 cu privire la Poliția de Frontieră. Astfel, potrivit art. 1 alin. (2) din Lege,</w:t>
            </w:r>
            <w:r w:rsidRPr="009523C0">
              <w:rPr>
                <w:rFonts w:ascii="Times New Roman" w:hAnsi="Times New Roman" w:cs="Times New Roman"/>
                <w:color w:val="000000"/>
                <w:sz w:val="24"/>
                <w:szCs w:val="24"/>
                <w:lang w:val="ro-RO"/>
              </w:rPr>
              <w:t xml:space="preserve"> Poliţia de Frontieră este organul administraţiei publice, în subordinea Ministerului Afacerilor Interne, care exercită atribuţiile şi </w:t>
            </w:r>
            <w:r w:rsidRPr="009523C0">
              <w:rPr>
                <w:rFonts w:ascii="Times New Roman" w:hAnsi="Times New Roman" w:cs="Times New Roman"/>
                <w:color w:val="000000"/>
                <w:sz w:val="24"/>
                <w:szCs w:val="24"/>
                <w:lang w:val="ro-RO"/>
              </w:rPr>
              <w:lastRenderedPageBreak/>
              <w:t>implementează politica statului în domeniul managementului integrat al frontierei de stat, al combaterii migraţiei ilegale şi a criminalităţii transfrontaliere</w:t>
            </w:r>
            <w:r w:rsidR="0063080F" w:rsidRPr="009523C0">
              <w:rPr>
                <w:rFonts w:ascii="Times New Roman" w:hAnsi="Times New Roman" w:cs="Times New Roman"/>
                <w:color w:val="000000"/>
                <w:sz w:val="24"/>
                <w:szCs w:val="24"/>
                <w:lang w:val="ro-RO"/>
              </w:rPr>
              <w:t>, iar în conformitate cu art. 5, Departamentul Poliției de Frontieră constituie un element din structura Poliției de Frontieră.</w:t>
            </w:r>
          </w:p>
          <w:p w:rsidR="00D435DC" w:rsidRPr="009523C0" w:rsidRDefault="00D435DC" w:rsidP="00994D0D">
            <w:pPr>
              <w:spacing w:after="0" w:line="240" w:lineRule="auto"/>
              <w:jc w:val="both"/>
              <w:rPr>
                <w:rFonts w:ascii="Times New Roman" w:hAnsi="Times New Roman" w:cs="Times New Roman"/>
                <w:b/>
                <w:sz w:val="24"/>
                <w:szCs w:val="28"/>
                <w:lang w:val="ro-RO"/>
              </w:rPr>
            </w:pPr>
            <w:r w:rsidRPr="009523C0">
              <w:rPr>
                <w:rFonts w:ascii="Times New Roman" w:hAnsi="Times New Roman" w:cs="Times New Roman"/>
                <w:color w:val="000000"/>
                <w:sz w:val="24"/>
                <w:szCs w:val="24"/>
                <w:lang w:val="ro-RO"/>
              </w:rPr>
              <w:t xml:space="preserve">Totodată, noțiunea de „zonă de frontieră” nu ar putea fi identificată cu cea de „zonă </w:t>
            </w:r>
            <w:proofErr w:type="spellStart"/>
            <w:r w:rsidRPr="009523C0">
              <w:rPr>
                <w:rFonts w:ascii="Times New Roman" w:hAnsi="Times New Roman" w:cs="Times New Roman"/>
                <w:color w:val="000000"/>
                <w:sz w:val="24"/>
                <w:szCs w:val="24"/>
                <w:lang w:val="ro-RO"/>
              </w:rPr>
              <w:t>prefrontalieră</w:t>
            </w:r>
            <w:proofErr w:type="spellEnd"/>
            <w:r w:rsidRPr="009523C0">
              <w:rPr>
                <w:rFonts w:ascii="Times New Roman" w:hAnsi="Times New Roman" w:cs="Times New Roman"/>
                <w:color w:val="000000"/>
                <w:sz w:val="24"/>
                <w:szCs w:val="24"/>
                <w:lang w:val="ro-RO"/>
              </w:rPr>
              <w:t xml:space="preserve">”, deoarece acestea reprezintă două categorii distincte. Astfel, potrivit art. 3 din Legea nr. 215 din 4 noiembrie 2011 privind frontiera de stat a Republicii Moldova, </w:t>
            </w:r>
            <w:r w:rsidRPr="009523C0">
              <w:rPr>
                <w:rStyle w:val="apple-converted-space"/>
                <w:color w:val="000000"/>
                <w:sz w:val="27"/>
                <w:szCs w:val="27"/>
                <w:lang w:val="ro-RO"/>
              </w:rPr>
              <w:t> </w:t>
            </w:r>
            <w:r w:rsidRPr="009523C0">
              <w:rPr>
                <w:rFonts w:ascii="Times New Roman" w:hAnsi="Times New Roman" w:cs="Times New Roman"/>
                <w:i/>
                <w:iCs/>
                <w:color w:val="000000"/>
                <w:sz w:val="24"/>
                <w:szCs w:val="24"/>
                <w:lang w:val="ro-RO"/>
              </w:rPr>
              <w:t>zona de frontieră</w:t>
            </w:r>
            <w:r w:rsidRPr="009523C0">
              <w:rPr>
                <w:rStyle w:val="apple-converted-space"/>
                <w:rFonts w:ascii="Times New Roman" w:hAnsi="Times New Roman" w:cs="Times New Roman"/>
                <w:i/>
                <w:iCs/>
                <w:color w:val="000000"/>
                <w:sz w:val="24"/>
                <w:szCs w:val="24"/>
                <w:lang w:val="ro-RO"/>
              </w:rPr>
              <w:t> </w:t>
            </w:r>
            <w:r w:rsidR="005B6331" w:rsidRPr="009523C0">
              <w:rPr>
                <w:rFonts w:ascii="Times New Roman" w:hAnsi="Times New Roman" w:cs="Times New Roman"/>
                <w:color w:val="000000"/>
                <w:sz w:val="24"/>
                <w:szCs w:val="24"/>
                <w:lang w:val="ro-RO"/>
              </w:rPr>
              <w:t>cons</w:t>
            </w:r>
            <w:r w:rsidRPr="009523C0">
              <w:rPr>
                <w:rFonts w:ascii="Times New Roman" w:hAnsi="Times New Roman" w:cs="Times New Roman"/>
                <w:color w:val="000000"/>
                <w:sz w:val="24"/>
                <w:szCs w:val="24"/>
                <w:lang w:val="ro-RO"/>
              </w:rPr>
              <w:t xml:space="preserve">tituie teritoriu stabilit de-a lungul sectoarelor de uscat şi al apelor de frontieră în </w:t>
            </w:r>
            <w:proofErr w:type="spellStart"/>
            <w:r w:rsidRPr="009523C0">
              <w:rPr>
                <w:rFonts w:ascii="Times New Roman" w:hAnsi="Times New Roman" w:cs="Times New Roman"/>
                <w:color w:val="000000"/>
                <w:sz w:val="24"/>
                <w:szCs w:val="24"/>
                <w:lang w:val="ro-RO"/>
              </w:rPr>
              <w:t>adîncimea</w:t>
            </w:r>
            <w:proofErr w:type="spellEnd"/>
            <w:r w:rsidRPr="009523C0">
              <w:rPr>
                <w:rFonts w:ascii="Times New Roman" w:hAnsi="Times New Roman" w:cs="Times New Roman"/>
                <w:color w:val="000000"/>
                <w:sz w:val="24"/>
                <w:szCs w:val="24"/>
                <w:lang w:val="ro-RO"/>
              </w:rPr>
              <w:t xml:space="preserve"> frontierei de stat, cu lăţimea de 10 kilometri, în scop de asigurare a supravegherii şi a controlului la trecerea frontierei. Totodată, potrivit art. 3 lit. g) din Regulamentul UE nr. 1052 din 22 octombrie 2013 de instituire a Sistemului european de supraveghere a frontierelor (EUROSUR)</w:t>
            </w:r>
            <w:r w:rsidR="00DF22F2" w:rsidRPr="009523C0">
              <w:rPr>
                <w:rFonts w:ascii="Times New Roman" w:hAnsi="Times New Roman" w:cs="Times New Roman"/>
                <w:color w:val="000000"/>
                <w:sz w:val="24"/>
                <w:szCs w:val="24"/>
                <w:lang w:val="ro-RO"/>
              </w:rPr>
              <w:t xml:space="preserve">, </w:t>
            </w:r>
            <w:r w:rsidR="00DF22F2" w:rsidRPr="009523C0">
              <w:rPr>
                <w:rFonts w:ascii="Times New Roman" w:hAnsi="Times New Roman"/>
                <w:sz w:val="28"/>
                <w:szCs w:val="28"/>
                <w:lang w:val="ro-RO"/>
              </w:rPr>
              <w:t xml:space="preserve"> </w:t>
            </w:r>
            <w:r w:rsidR="00DF22F2" w:rsidRPr="009523C0">
              <w:rPr>
                <w:rFonts w:ascii="Times New Roman" w:hAnsi="Times New Roman"/>
                <w:sz w:val="24"/>
                <w:szCs w:val="28"/>
                <w:lang w:val="ro-RO"/>
              </w:rPr>
              <w:t xml:space="preserve">zona </w:t>
            </w:r>
            <w:proofErr w:type="spellStart"/>
            <w:r w:rsidR="00DF22F2" w:rsidRPr="009523C0">
              <w:rPr>
                <w:rFonts w:ascii="Times New Roman" w:hAnsi="Times New Roman"/>
                <w:sz w:val="24"/>
                <w:szCs w:val="28"/>
                <w:lang w:val="ro-RO"/>
              </w:rPr>
              <w:t>prefrontalieră</w:t>
            </w:r>
            <w:proofErr w:type="spellEnd"/>
            <w:r w:rsidR="00DF22F2" w:rsidRPr="009523C0">
              <w:rPr>
                <w:rFonts w:ascii="Times New Roman" w:hAnsi="Times New Roman"/>
                <w:i/>
                <w:sz w:val="24"/>
                <w:szCs w:val="28"/>
                <w:lang w:val="ro-RO"/>
              </w:rPr>
              <w:t xml:space="preserve"> </w:t>
            </w:r>
            <w:r w:rsidR="00DF22F2" w:rsidRPr="009523C0">
              <w:rPr>
                <w:rFonts w:ascii="Times New Roman" w:hAnsi="Times New Roman"/>
                <w:sz w:val="24"/>
                <w:szCs w:val="28"/>
                <w:lang w:val="ro-RO"/>
              </w:rPr>
              <w:t>este regiune geografică situată în afara frontierei de stat a Republicii Moldova</w:t>
            </w:r>
            <w:r w:rsidR="001B5A3F" w:rsidRPr="009523C0">
              <w:rPr>
                <w:rFonts w:ascii="Times New Roman" w:hAnsi="Times New Roman" w:cs="Times New Roman"/>
                <w:color w:val="000000"/>
                <w:sz w:val="24"/>
                <w:szCs w:val="28"/>
                <w:lang w:val="ro-RO"/>
              </w:rPr>
              <w:t>.</w:t>
            </w:r>
          </w:p>
          <w:p w:rsidR="00620DBE" w:rsidRPr="009523C0" w:rsidRDefault="00620DBE" w:rsidP="00CD548D">
            <w:pPr>
              <w:spacing w:after="0" w:line="240" w:lineRule="auto"/>
              <w:rPr>
                <w:rFonts w:ascii="Times New Roman" w:hAnsi="Times New Roman" w:cs="Times New Roman"/>
                <w:b/>
                <w:sz w:val="24"/>
                <w:szCs w:val="24"/>
                <w:lang w:val="ro-RO"/>
              </w:rPr>
            </w:pPr>
          </w:p>
          <w:p w:rsidR="00620DBE" w:rsidRPr="009523C0" w:rsidRDefault="00620DBE" w:rsidP="00CD548D">
            <w:pPr>
              <w:spacing w:after="0" w:line="240" w:lineRule="auto"/>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p w:rsidR="00620DBE" w:rsidRPr="009523C0" w:rsidRDefault="00620DBE" w:rsidP="00CD548D">
            <w:pPr>
              <w:spacing w:after="0" w:line="240" w:lineRule="auto"/>
              <w:rPr>
                <w:rFonts w:ascii="Times New Roman" w:hAnsi="Times New Roman" w:cs="Times New Roman"/>
                <w:b/>
                <w:sz w:val="24"/>
                <w:szCs w:val="24"/>
                <w:highlight w:val="yellow"/>
                <w:lang w:val="ro-RO"/>
              </w:rPr>
            </w:pPr>
          </w:p>
          <w:p w:rsidR="00620DBE" w:rsidRPr="009523C0" w:rsidRDefault="00620DBE" w:rsidP="00CD548D">
            <w:pPr>
              <w:spacing w:after="0" w:line="240" w:lineRule="auto"/>
              <w:rPr>
                <w:rFonts w:ascii="Times New Roman" w:hAnsi="Times New Roman" w:cs="Times New Roman"/>
                <w:b/>
                <w:sz w:val="24"/>
                <w:szCs w:val="24"/>
                <w:highlight w:val="yellow"/>
                <w:lang w:val="ro-RO"/>
              </w:rPr>
            </w:pPr>
          </w:p>
          <w:p w:rsidR="00620DBE" w:rsidRPr="009523C0" w:rsidRDefault="00620DBE" w:rsidP="00CD548D">
            <w:pPr>
              <w:spacing w:after="0" w:line="240" w:lineRule="auto"/>
              <w:rPr>
                <w:rFonts w:ascii="Times New Roman" w:hAnsi="Times New Roman" w:cs="Times New Roman"/>
                <w:sz w:val="24"/>
                <w:szCs w:val="24"/>
                <w:lang w:val="ro-RO"/>
              </w:rPr>
            </w:pPr>
            <w:r w:rsidRPr="009523C0">
              <w:rPr>
                <w:rFonts w:ascii="Times New Roman" w:hAnsi="Times New Roman" w:cs="Times New Roman"/>
                <w:b/>
                <w:sz w:val="24"/>
                <w:szCs w:val="24"/>
                <w:lang w:val="ro-RO"/>
              </w:rPr>
              <w:t>Se acceptă</w:t>
            </w:r>
            <w:r w:rsidR="0058714E" w:rsidRPr="009523C0">
              <w:rPr>
                <w:rFonts w:ascii="Times New Roman" w:hAnsi="Times New Roman" w:cs="Times New Roman"/>
                <w:b/>
                <w:sz w:val="24"/>
                <w:szCs w:val="24"/>
                <w:lang w:val="ro-RO"/>
              </w:rPr>
              <w:t xml:space="preserve">. </w:t>
            </w:r>
            <w:r w:rsidR="00E67E43" w:rsidRPr="009523C0">
              <w:rPr>
                <w:rFonts w:ascii="Times New Roman" w:hAnsi="Times New Roman" w:cs="Times New Roman"/>
                <w:sz w:val="24"/>
                <w:szCs w:val="24"/>
                <w:lang w:val="ro-RO"/>
              </w:rPr>
              <w:t xml:space="preserve">Pct. 36 a devenit pct. </w:t>
            </w:r>
            <w:r w:rsidR="000D59F3">
              <w:rPr>
                <w:rFonts w:ascii="Times New Roman" w:hAnsi="Times New Roman" w:cs="Times New Roman"/>
                <w:sz w:val="24"/>
                <w:szCs w:val="24"/>
                <w:lang w:val="ro-RO"/>
              </w:rPr>
              <w:t>39</w:t>
            </w:r>
            <w:r w:rsidR="00E67E43" w:rsidRPr="009523C0">
              <w:rPr>
                <w:rFonts w:ascii="Times New Roman" w:hAnsi="Times New Roman" w:cs="Times New Roman"/>
                <w:sz w:val="24"/>
                <w:szCs w:val="24"/>
                <w:lang w:val="ro-RO"/>
              </w:rPr>
              <w:t xml:space="preserve"> și este formulat într-o altă redacție.</w:t>
            </w:r>
          </w:p>
          <w:p w:rsidR="00620DBE" w:rsidRPr="009523C0" w:rsidRDefault="00620DBE" w:rsidP="008D07F5">
            <w:pPr>
              <w:spacing w:after="0" w:line="240" w:lineRule="auto"/>
              <w:rPr>
                <w:rFonts w:ascii="Times New Roman" w:hAnsi="Times New Roman" w:cs="Times New Roman"/>
                <w:sz w:val="24"/>
                <w:szCs w:val="24"/>
                <w:lang w:val="ro-RO"/>
              </w:rPr>
            </w:pPr>
            <w:r w:rsidRPr="009523C0">
              <w:rPr>
                <w:rFonts w:ascii="Times New Roman" w:hAnsi="Times New Roman" w:cs="Times New Roman"/>
                <w:b/>
                <w:sz w:val="24"/>
                <w:szCs w:val="24"/>
                <w:lang w:val="ro-RO"/>
              </w:rPr>
              <w:lastRenderedPageBreak/>
              <w:t>Se acceptă</w:t>
            </w:r>
            <w:r w:rsidR="00D76D02" w:rsidRPr="009523C0">
              <w:rPr>
                <w:rFonts w:ascii="Times New Roman" w:hAnsi="Times New Roman" w:cs="Times New Roman"/>
                <w:b/>
                <w:sz w:val="24"/>
                <w:szCs w:val="24"/>
                <w:lang w:val="ro-RO"/>
              </w:rPr>
              <w:t xml:space="preserve">. </w:t>
            </w:r>
            <w:r w:rsidR="00D76D02" w:rsidRPr="009523C0">
              <w:rPr>
                <w:rFonts w:ascii="Times New Roman" w:hAnsi="Times New Roman" w:cs="Times New Roman"/>
                <w:sz w:val="24"/>
                <w:szCs w:val="24"/>
                <w:lang w:val="ro-RO"/>
              </w:rPr>
              <w:t>Pct. 37 a devenit pct. 4</w:t>
            </w:r>
            <w:r w:rsidR="000D59F3">
              <w:rPr>
                <w:rFonts w:ascii="Times New Roman" w:hAnsi="Times New Roman" w:cs="Times New Roman"/>
                <w:sz w:val="24"/>
                <w:szCs w:val="24"/>
                <w:lang w:val="ro-RO"/>
              </w:rPr>
              <w:t>7</w:t>
            </w:r>
            <w:r w:rsidR="00D76D02" w:rsidRPr="009523C0">
              <w:rPr>
                <w:rFonts w:ascii="Times New Roman" w:hAnsi="Times New Roman" w:cs="Times New Roman"/>
                <w:sz w:val="24"/>
                <w:szCs w:val="24"/>
                <w:lang w:val="ro-RO"/>
              </w:rPr>
              <w:t>.</w:t>
            </w:r>
          </w:p>
          <w:p w:rsidR="00620DBE" w:rsidRPr="009523C0" w:rsidRDefault="00620DBE" w:rsidP="008D07F5">
            <w:pPr>
              <w:spacing w:after="0" w:line="240" w:lineRule="auto"/>
              <w:rPr>
                <w:rFonts w:ascii="Times New Roman" w:hAnsi="Times New Roman" w:cs="Times New Roman"/>
                <w:b/>
                <w:sz w:val="24"/>
                <w:szCs w:val="24"/>
                <w:lang w:val="ro-RO"/>
              </w:rPr>
            </w:pPr>
          </w:p>
          <w:p w:rsidR="00620DBE" w:rsidRPr="009523C0" w:rsidRDefault="00620DBE" w:rsidP="0058714E">
            <w:pPr>
              <w:spacing w:after="0" w:line="240" w:lineRule="auto"/>
              <w:jc w:val="both"/>
              <w:rPr>
                <w:rFonts w:ascii="Times New Roman" w:hAnsi="Times New Roman" w:cs="Times New Roman"/>
                <w:sz w:val="24"/>
                <w:szCs w:val="24"/>
                <w:lang w:val="ro-RO"/>
              </w:rPr>
            </w:pPr>
            <w:r w:rsidRPr="009523C0">
              <w:rPr>
                <w:rFonts w:ascii="Times New Roman" w:hAnsi="Times New Roman" w:cs="Times New Roman"/>
                <w:b/>
                <w:sz w:val="24"/>
                <w:szCs w:val="24"/>
                <w:lang w:val="ro-RO"/>
              </w:rPr>
              <w:t>Se acceptă</w:t>
            </w:r>
            <w:r w:rsidR="00D76D02" w:rsidRPr="009523C0">
              <w:rPr>
                <w:rFonts w:ascii="Times New Roman" w:hAnsi="Times New Roman" w:cs="Times New Roman"/>
                <w:b/>
                <w:sz w:val="24"/>
                <w:szCs w:val="24"/>
                <w:lang w:val="ro-RO"/>
              </w:rPr>
              <w:t xml:space="preserve"> parțial. </w:t>
            </w:r>
            <w:r w:rsidR="00D76D02" w:rsidRPr="009523C0">
              <w:rPr>
                <w:rFonts w:ascii="Times New Roman" w:hAnsi="Times New Roman" w:cs="Times New Roman"/>
                <w:sz w:val="24"/>
                <w:szCs w:val="24"/>
                <w:lang w:val="ro-RO"/>
              </w:rPr>
              <w:t>Pct. 39 a devenit pct. 4</w:t>
            </w:r>
            <w:r w:rsidR="000D59F3">
              <w:rPr>
                <w:rFonts w:ascii="Times New Roman" w:hAnsi="Times New Roman" w:cs="Times New Roman"/>
                <w:sz w:val="24"/>
                <w:szCs w:val="24"/>
                <w:lang w:val="ro-RO"/>
              </w:rPr>
              <w:t>8</w:t>
            </w:r>
            <w:r w:rsidR="00D76D02" w:rsidRPr="009523C0">
              <w:rPr>
                <w:rFonts w:ascii="Times New Roman" w:hAnsi="Times New Roman" w:cs="Times New Roman"/>
                <w:sz w:val="24"/>
                <w:szCs w:val="24"/>
                <w:lang w:val="ro-RO"/>
              </w:rPr>
              <w:t xml:space="preserve"> și a fost reformulat în totalitate.</w:t>
            </w:r>
          </w:p>
          <w:p w:rsidR="002C3BFA" w:rsidRPr="009523C0" w:rsidRDefault="007D3346" w:rsidP="0058714E">
            <w:pPr>
              <w:spacing w:after="0" w:line="240" w:lineRule="auto"/>
              <w:jc w:val="both"/>
              <w:rPr>
                <w:rFonts w:ascii="Times New Roman" w:hAnsi="Times New Roman" w:cs="Times New Roman"/>
                <w:sz w:val="24"/>
                <w:szCs w:val="24"/>
                <w:lang w:val="ro-RO"/>
              </w:rPr>
            </w:pPr>
            <w:r w:rsidRPr="009523C0">
              <w:rPr>
                <w:rFonts w:ascii="Times New Roman" w:hAnsi="Times New Roman" w:cs="Times New Roman"/>
                <w:b/>
                <w:sz w:val="24"/>
                <w:szCs w:val="24"/>
                <w:lang w:val="ro-RO"/>
              </w:rPr>
              <w:t>S</w:t>
            </w:r>
            <w:r w:rsidR="002C3BFA" w:rsidRPr="009523C0">
              <w:rPr>
                <w:rFonts w:ascii="Times New Roman" w:hAnsi="Times New Roman" w:cs="Times New Roman"/>
                <w:b/>
                <w:sz w:val="24"/>
                <w:szCs w:val="24"/>
                <w:lang w:val="ro-RO"/>
              </w:rPr>
              <w:t>e acceptă</w:t>
            </w:r>
            <w:r w:rsidRPr="009523C0">
              <w:rPr>
                <w:rFonts w:ascii="Times New Roman" w:hAnsi="Times New Roman" w:cs="Times New Roman"/>
                <w:b/>
                <w:sz w:val="24"/>
                <w:szCs w:val="24"/>
                <w:lang w:val="ro-RO"/>
              </w:rPr>
              <w:t xml:space="preserve"> parțial</w:t>
            </w:r>
            <w:r w:rsidR="000F29CB" w:rsidRPr="009523C0">
              <w:rPr>
                <w:rFonts w:ascii="Times New Roman" w:hAnsi="Times New Roman" w:cs="Times New Roman"/>
                <w:b/>
                <w:sz w:val="24"/>
                <w:szCs w:val="24"/>
                <w:lang w:val="ro-RO"/>
              </w:rPr>
              <w:t xml:space="preserve">. </w:t>
            </w:r>
            <w:r w:rsidR="000F29CB" w:rsidRPr="009523C0">
              <w:rPr>
                <w:rFonts w:ascii="Times New Roman" w:hAnsi="Times New Roman" w:cs="Times New Roman"/>
                <w:sz w:val="24"/>
                <w:szCs w:val="24"/>
                <w:lang w:val="ro-RO"/>
              </w:rPr>
              <w:t>Pct. 14 a devenit pct. 2</w:t>
            </w:r>
            <w:r w:rsidR="000D59F3">
              <w:rPr>
                <w:rFonts w:ascii="Times New Roman" w:hAnsi="Times New Roman" w:cs="Times New Roman"/>
                <w:sz w:val="24"/>
                <w:szCs w:val="24"/>
                <w:lang w:val="ro-RO"/>
              </w:rPr>
              <w:t>0</w:t>
            </w:r>
            <w:r w:rsidR="000127A8" w:rsidRPr="009523C0">
              <w:rPr>
                <w:rFonts w:ascii="Times New Roman" w:hAnsi="Times New Roman" w:cs="Times New Roman"/>
                <w:sz w:val="24"/>
                <w:szCs w:val="24"/>
                <w:lang w:val="ro-RO"/>
              </w:rPr>
              <w:t>.</w:t>
            </w:r>
            <w:r w:rsidR="00223F8E">
              <w:rPr>
                <w:rFonts w:ascii="Times New Roman" w:hAnsi="Times New Roman" w:cs="Times New Roman"/>
                <w:sz w:val="24"/>
                <w:szCs w:val="24"/>
                <w:lang w:val="ro-RO"/>
              </w:rPr>
              <w:t xml:space="preserve"> În context,</w:t>
            </w:r>
            <w:r w:rsidRPr="009523C0">
              <w:rPr>
                <w:rFonts w:ascii="Times New Roman" w:hAnsi="Times New Roman" w:cs="Times New Roman"/>
                <w:sz w:val="24"/>
                <w:szCs w:val="24"/>
                <w:lang w:val="ro-RO"/>
              </w:rPr>
              <w:t xml:space="preserve"> pct. 2</w:t>
            </w:r>
            <w:r w:rsidR="000D59F3">
              <w:rPr>
                <w:rFonts w:ascii="Times New Roman" w:hAnsi="Times New Roman" w:cs="Times New Roman"/>
                <w:sz w:val="24"/>
                <w:szCs w:val="24"/>
                <w:lang w:val="ro-RO"/>
              </w:rPr>
              <w:t>0</w:t>
            </w:r>
            <w:r w:rsidRPr="009523C0">
              <w:rPr>
                <w:rFonts w:ascii="Times New Roman" w:hAnsi="Times New Roman" w:cs="Times New Roman"/>
                <w:sz w:val="24"/>
                <w:szCs w:val="24"/>
                <w:lang w:val="ro-RO"/>
              </w:rPr>
              <w:t xml:space="preserve"> a fost reformulat astfel încât posibilitatea de a refuza o cerere să fie reciprocă pentru toate autoritățile partenere. Totodată, nu putem fi de acord cu faptul că sintagma „poate refuza o cerere” este una netransparentă, deoarece Regulamentul stabilește că fiecare refuz trebuie să fie motivat și bazat pe cauze temeinic justificate.</w:t>
            </w:r>
          </w:p>
          <w:p w:rsidR="0058714E" w:rsidRPr="009523C0" w:rsidRDefault="001943D5" w:rsidP="0058714E">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sz w:val="24"/>
                <w:szCs w:val="24"/>
                <w:lang w:val="ro-RO"/>
              </w:rPr>
              <w:t xml:space="preserve">Pct. 18. sbp.4) a devenit pct. 26 </w:t>
            </w:r>
            <w:proofErr w:type="spellStart"/>
            <w:r w:rsidRPr="009523C0">
              <w:rPr>
                <w:rFonts w:ascii="Times New Roman" w:hAnsi="Times New Roman" w:cs="Times New Roman"/>
                <w:sz w:val="24"/>
                <w:szCs w:val="24"/>
                <w:lang w:val="ro-RO"/>
              </w:rPr>
              <w:t>spb</w:t>
            </w:r>
            <w:proofErr w:type="spellEnd"/>
            <w:r w:rsidRPr="009523C0">
              <w:rPr>
                <w:rFonts w:ascii="Times New Roman" w:hAnsi="Times New Roman" w:cs="Times New Roman"/>
                <w:sz w:val="24"/>
                <w:szCs w:val="24"/>
                <w:lang w:val="ro-RO"/>
              </w:rPr>
              <w:t>. 4)</w:t>
            </w:r>
            <w:r w:rsidR="00210EE9" w:rsidRPr="009523C0">
              <w:rPr>
                <w:rFonts w:ascii="Times New Roman" w:hAnsi="Times New Roman" w:cs="Times New Roman"/>
                <w:sz w:val="24"/>
                <w:szCs w:val="24"/>
                <w:lang w:val="ro-RO"/>
              </w:rPr>
              <w:t>, iar expresia „și de alt tip” a fost exclusă.</w:t>
            </w:r>
          </w:p>
          <w:p w:rsidR="002C3BFA" w:rsidRPr="009523C0" w:rsidRDefault="002C3BFA" w:rsidP="00591B53">
            <w:pPr>
              <w:spacing w:after="0" w:line="240" w:lineRule="auto"/>
              <w:jc w:val="both"/>
              <w:rPr>
                <w:rFonts w:ascii="Times New Roman" w:hAnsi="Times New Roman" w:cs="Times New Roman"/>
                <w:sz w:val="24"/>
                <w:szCs w:val="24"/>
                <w:lang w:val="ro-RO"/>
              </w:rPr>
            </w:pPr>
            <w:r w:rsidRPr="009523C0">
              <w:rPr>
                <w:rFonts w:ascii="Times New Roman" w:hAnsi="Times New Roman" w:cs="Times New Roman"/>
                <w:b/>
                <w:sz w:val="24"/>
                <w:szCs w:val="24"/>
                <w:lang w:val="ro-RO"/>
              </w:rPr>
              <w:t>Se acceptă</w:t>
            </w:r>
            <w:r w:rsidR="00591B53" w:rsidRPr="009523C0">
              <w:rPr>
                <w:rFonts w:ascii="Times New Roman" w:hAnsi="Times New Roman" w:cs="Times New Roman"/>
                <w:b/>
                <w:sz w:val="24"/>
                <w:szCs w:val="24"/>
                <w:lang w:val="ro-RO"/>
              </w:rPr>
              <w:t xml:space="preserve">. </w:t>
            </w:r>
            <w:r w:rsidR="00591B53" w:rsidRPr="009523C0">
              <w:rPr>
                <w:rFonts w:ascii="Times New Roman" w:hAnsi="Times New Roman" w:cs="Times New Roman"/>
                <w:sz w:val="24"/>
                <w:szCs w:val="24"/>
                <w:lang w:val="ro-RO"/>
              </w:rPr>
              <w:t xml:space="preserve">Potrivit pct. 8 din Regulament, </w:t>
            </w:r>
            <w:r w:rsidR="00591B53" w:rsidRPr="009523C0">
              <w:rPr>
                <w:rFonts w:ascii="Times New Roman" w:hAnsi="Times New Roman"/>
                <w:sz w:val="28"/>
                <w:szCs w:val="28"/>
                <w:lang w:val="ro-RO"/>
              </w:rPr>
              <w:t xml:space="preserve"> </w:t>
            </w:r>
            <w:r w:rsidR="00591B53" w:rsidRPr="009523C0">
              <w:rPr>
                <w:rFonts w:ascii="Times New Roman" w:hAnsi="Times New Roman"/>
                <w:sz w:val="24"/>
                <w:szCs w:val="28"/>
                <w:lang w:val="ro-RO"/>
              </w:rPr>
              <w:t xml:space="preserve">la aplicarea prezentului Regulament, autoritățile partenere respectă normele naţionale şi internaţionale în domeniul protecției datelor cu caracter personal și al secretului de stat. De asemenea, </w:t>
            </w:r>
            <w:r w:rsidR="0017623E" w:rsidRPr="009523C0">
              <w:rPr>
                <w:rFonts w:ascii="Times New Roman" w:hAnsi="Times New Roman"/>
                <w:sz w:val="24"/>
                <w:szCs w:val="28"/>
                <w:lang w:val="ro-RO"/>
              </w:rPr>
              <w:t xml:space="preserve">necesitatea protejării adatelor cu caracter personal este impusă și de pct. 10 sbp.3). </w:t>
            </w:r>
          </w:p>
          <w:p w:rsidR="002C3BFA" w:rsidRPr="009523C0" w:rsidRDefault="002C3BFA" w:rsidP="008D07F5">
            <w:pPr>
              <w:spacing w:after="0" w:line="240" w:lineRule="auto"/>
              <w:rPr>
                <w:rFonts w:ascii="Times New Roman" w:hAnsi="Times New Roman" w:cs="Times New Roman"/>
                <w:b/>
                <w:sz w:val="24"/>
                <w:szCs w:val="24"/>
                <w:lang w:val="ro-RO"/>
              </w:rPr>
            </w:pPr>
          </w:p>
          <w:p w:rsidR="002C3BFA" w:rsidRPr="009523C0" w:rsidRDefault="002C3BFA" w:rsidP="008D07F5">
            <w:pPr>
              <w:spacing w:after="0" w:line="240" w:lineRule="auto"/>
              <w:rPr>
                <w:rFonts w:ascii="Times New Roman" w:hAnsi="Times New Roman" w:cs="Times New Roman"/>
                <w:b/>
                <w:sz w:val="24"/>
                <w:szCs w:val="24"/>
                <w:lang w:val="ro-RO"/>
              </w:rPr>
            </w:pPr>
          </w:p>
          <w:p w:rsidR="002C3BFA" w:rsidRPr="009523C0" w:rsidRDefault="002C3BFA" w:rsidP="008D07F5">
            <w:pPr>
              <w:spacing w:after="0" w:line="240" w:lineRule="auto"/>
              <w:rPr>
                <w:rFonts w:ascii="Times New Roman" w:hAnsi="Times New Roman" w:cs="Times New Roman"/>
                <w:b/>
                <w:sz w:val="24"/>
                <w:szCs w:val="24"/>
                <w:lang w:val="ro-RO"/>
              </w:rPr>
            </w:pPr>
          </w:p>
          <w:p w:rsidR="002C3BFA" w:rsidRPr="009523C0" w:rsidRDefault="002C3BFA" w:rsidP="008D07F5">
            <w:pPr>
              <w:spacing w:after="0" w:line="240" w:lineRule="auto"/>
              <w:rPr>
                <w:rFonts w:ascii="Times New Roman" w:hAnsi="Times New Roman" w:cs="Times New Roman"/>
                <w:b/>
                <w:sz w:val="24"/>
                <w:szCs w:val="24"/>
                <w:lang w:val="ro-RO"/>
              </w:rPr>
            </w:pPr>
          </w:p>
          <w:p w:rsidR="002C3BFA" w:rsidRPr="009523C0" w:rsidRDefault="002C3BFA" w:rsidP="008D07F5">
            <w:pPr>
              <w:spacing w:after="0" w:line="240" w:lineRule="auto"/>
              <w:rPr>
                <w:rFonts w:ascii="Times New Roman" w:hAnsi="Times New Roman" w:cs="Times New Roman"/>
                <w:b/>
                <w:sz w:val="24"/>
                <w:szCs w:val="24"/>
                <w:lang w:val="ro-RO"/>
              </w:rPr>
            </w:pPr>
          </w:p>
          <w:p w:rsidR="002C3BFA" w:rsidRPr="009523C0" w:rsidRDefault="002C3BFA" w:rsidP="008D07F5">
            <w:pPr>
              <w:spacing w:after="0" w:line="240" w:lineRule="auto"/>
              <w:rPr>
                <w:rFonts w:ascii="Times New Roman" w:hAnsi="Times New Roman" w:cs="Times New Roman"/>
                <w:b/>
                <w:sz w:val="24"/>
                <w:szCs w:val="24"/>
                <w:lang w:val="ro-RO"/>
              </w:rPr>
            </w:pPr>
          </w:p>
          <w:p w:rsidR="00DB4485" w:rsidRPr="009523C0" w:rsidRDefault="00DB4485" w:rsidP="008D07F5">
            <w:pPr>
              <w:spacing w:after="0" w:line="240" w:lineRule="auto"/>
              <w:rPr>
                <w:rFonts w:ascii="Times New Roman" w:hAnsi="Times New Roman" w:cs="Times New Roman"/>
                <w:b/>
                <w:sz w:val="24"/>
                <w:szCs w:val="24"/>
                <w:lang w:val="ro-RO"/>
              </w:rPr>
            </w:pPr>
          </w:p>
          <w:p w:rsidR="002C3BFA" w:rsidRPr="009523C0" w:rsidRDefault="002C3BFA" w:rsidP="008D07F5">
            <w:pPr>
              <w:spacing w:after="0" w:line="240" w:lineRule="auto"/>
              <w:rPr>
                <w:rFonts w:ascii="Times New Roman" w:hAnsi="Times New Roman" w:cs="Times New Roman"/>
                <w:b/>
                <w:sz w:val="24"/>
                <w:szCs w:val="24"/>
                <w:lang w:val="ro-RO"/>
              </w:rPr>
            </w:pPr>
          </w:p>
          <w:p w:rsidR="002C3BFA" w:rsidRPr="009523C0" w:rsidRDefault="002C3BFA" w:rsidP="008D07F5">
            <w:pPr>
              <w:spacing w:after="0" w:line="240" w:lineRule="auto"/>
              <w:rPr>
                <w:rFonts w:ascii="Times New Roman" w:hAnsi="Times New Roman" w:cs="Times New Roman"/>
                <w:b/>
                <w:sz w:val="24"/>
                <w:szCs w:val="24"/>
                <w:lang w:val="ro-RO"/>
              </w:rPr>
            </w:pPr>
          </w:p>
          <w:p w:rsidR="002C3BFA" w:rsidRPr="009523C0" w:rsidRDefault="002C3BFA" w:rsidP="008D07F5">
            <w:pPr>
              <w:spacing w:after="0" w:line="240" w:lineRule="auto"/>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p w:rsidR="002C3BFA" w:rsidRPr="009523C0" w:rsidRDefault="002C3BFA" w:rsidP="008D07F5">
            <w:pPr>
              <w:spacing w:after="0" w:line="240" w:lineRule="auto"/>
              <w:rPr>
                <w:rFonts w:ascii="Times New Roman" w:hAnsi="Times New Roman" w:cs="Times New Roman"/>
                <w:b/>
                <w:sz w:val="24"/>
                <w:szCs w:val="24"/>
                <w:lang w:val="ro-RO"/>
              </w:rPr>
            </w:pPr>
          </w:p>
          <w:p w:rsidR="002C3BFA" w:rsidRPr="009523C0" w:rsidRDefault="002C3BFA" w:rsidP="008D07F5">
            <w:pPr>
              <w:spacing w:after="0" w:line="240" w:lineRule="auto"/>
              <w:rPr>
                <w:rFonts w:ascii="Times New Roman" w:hAnsi="Times New Roman" w:cs="Times New Roman"/>
                <w:b/>
                <w:sz w:val="24"/>
                <w:szCs w:val="24"/>
                <w:lang w:val="ro-RO"/>
              </w:rPr>
            </w:pPr>
          </w:p>
          <w:p w:rsidR="002C3BFA" w:rsidRPr="009523C0" w:rsidRDefault="002C3BFA" w:rsidP="008D07F5">
            <w:pPr>
              <w:spacing w:after="0" w:line="240" w:lineRule="auto"/>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p w:rsidR="002C3BFA" w:rsidRPr="009523C0" w:rsidRDefault="002C3BFA" w:rsidP="008D07F5">
            <w:pPr>
              <w:spacing w:after="0" w:line="240" w:lineRule="auto"/>
              <w:rPr>
                <w:rFonts w:ascii="Times New Roman" w:hAnsi="Times New Roman" w:cs="Times New Roman"/>
                <w:b/>
                <w:sz w:val="24"/>
                <w:szCs w:val="24"/>
                <w:lang w:val="ro-RO"/>
              </w:rPr>
            </w:pPr>
          </w:p>
          <w:p w:rsidR="002C3BFA" w:rsidRPr="009523C0" w:rsidRDefault="002C3BFA" w:rsidP="008D07F5">
            <w:pPr>
              <w:spacing w:after="0" w:line="240" w:lineRule="auto"/>
              <w:rPr>
                <w:rFonts w:ascii="Times New Roman" w:hAnsi="Times New Roman" w:cs="Times New Roman"/>
                <w:b/>
                <w:sz w:val="24"/>
                <w:szCs w:val="24"/>
                <w:lang w:val="ro-RO"/>
              </w:rPr>
            </w:pPr>
          </w:p>
          <w:p w:rsidR="002C3BFA" w:rsidRPr="009523C0" w:rsidRDefault="002C3BFA" w:rsidP="008D07F5">
            <w:pPr>
              <w:spacing w:after="0" w:line="240" w:lineRule="auto"/>
              <w:rPr>
                <w:rFonts w:ascii="Times New Roman" w:hAnsi="Times New Roman" w:cs="Times New Roman"/>
                <w:b/>
                <w:sz w:val="24"/>
                <w:szCs w:val="24"/>
                <w:lang w:val="ro-RO"/>
              </w:rPr>
            </w:pPr>
          </w:p>
          <w:p w:rsidR="002C3BFA" w:rsidRPr="009523C0" w:rsidRDefault="002C3BFA" w:rsidP="008D07F5">
            <w:pPr>
              <w:spacing w:after="0" w:line="240" w:lineRule="auto"/>
              <w:rPr>
                <w:rFonts w:ascii="Times New Roman" w:hAnsi="Times New Roman" w:cs="Times New Roman"/>
                <w:b/>
                <w:sz w:val="24"/>
                <w:szCs w:val="24"/>
                <w:lang w:val="ro-RO"/>
              </w:rPr>
            </w:pPr>
          </w:p>
          <w:p w:rsidR="002C3BFA" w:rsidRPr="009523C0" w:rsidRDefault="002C3BFA" w:rsidP="008D07F5">
            <w:pPr>
              <w:spacing w:after="0" w:line="240" w:lineRule="auto"/>
              <w:rPr>
                <w:rFonts w:ascii="Times New Roman" w:hAnsi="Times New Roman" w:cs="Times New Roman"/>
                <w:b/>
                <w:sz w:val="24"/>
                <w:szCs w:val="24"/>
                <w:lang w:val="ro-RO"/>
              </w:rPr>
            </w:pPr>
          </w:p>
          <w:p w:rsidR="002C3BFA" w:rsidRPr="009523C0" w:rsidRDefault="002C3BFA" w:rsidP="008D07F5">
            <w:pPr>
              <w:spacing w:after="0" w:line="240" w:lineRule="auto"/>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tc>
      </w:tr>
      <w:tr w:rsidR="009D5845" w:rsidRPr="00F92CC5" w:rsidTr="00620DBE">
        <w:trPr>
          <w:trHeight w:val="416"/>
        </w:trPr>
        <w:tc>
          <w:tcPr>
            <w:tcW w:w="675" w:type="dxa"/>
            <w:shd w:val="clear" w:color="auto" w:fill="auto"/>
          </w:tcPr>
          <w:p w:rsidR="009D5845" w:rsidRPr="009523C0" w:rsidRDefault="009D5845" w:rsidP="000D112D">
            <w:pPr>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lastRenderedPageBreak/>
              <w:t>4.</w:t>
            </w:r>
          </w:p>
        </w:tc>
        <w:tc>
          <w:tcPr>
            <w:tcW w:w="2552" w:type="dxa"/>
            <w:shd w:val="clear" w:color="auto" w:fill="auto"/>
          </w:tcPr>
          <w:p w:rsidR="005215AD" w:rsidRPr="009523C0" w:rsidRDefault="005215AD" w:rsidP="008D07F5">
            <w:pPr>
              <w:spacing w:after="0"/>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Ministerul Afacerilor Externe şi Integrării Europene</w:t>
            </w:r>
          </w:p>
          <w:p w:rsidR="009D5845" w:rsidRPr="009523C0" w:rsidRDefault="005215AD" w:rsidP="006B5180">
            <w:pPr>
              <w:spacing w:after="0"/>
              <w:jc w:val="center"/>
              <w:rPr>
                <w:rFonts w:ascii="Times New Roman" w:hAnsi="Times New Roman" w:cs="Times New Roman"/>
                <w:i/>
                <w:sz w:val="24"/>
                <w:szCs w:val="24"/>
                <w:lang w:val="ro-RO"/>
              </w:rPr>
            </w:pPr>
            <w:r w:rsidRPr="009523C0">
              <w:rPr>
                <w:rFonts w:ascii="Times New Roman" w:hAnsi="Times New Roman" w:cs="Times New Roman"/>
                <w:i/>
                <w:sz w:val="24"/>
                <w:szCs w:val="24"/>
                <w:lang w:val="ro-RO"/>
              </w:rPr>
              <w:t>(Aviz nr.DI-04/3-15759 din 10.11.2014)</w:t>
            </w:r>
          </w:p>
        </w:tc>
        <w:tc>
          <w:tcPr>
            <w:tcW w:w="7513" w:type="dxa"/>
            <w:shd w:val="clear" w:color="auto" w:fill="auto"/>
          </w:tcPr>
          <w:p w:rsidR="007A640A" w:rsidRPr="009523C0" w:rsidRDefault="007A640A" w:rsidP="002C3BFA">
            <w:pPr>
              <w:pStyle w:val="a3"/>
              <w:numPr>
                <w:ilvl w:val="0"/>
                <w:numId w:val="5"/>
              </w:numPr>
              <w:tabs>
                <w:tab w:val="left" w:pos="322"/>
              </w:tabs>
              <w:spacing w:after="0" w:line="240" w:lineRule="auto"/>
              <w:ind w:left="0" w:firstLine="0"/>
              <w:jc w:val="both"/>
              <w:rPr>
                <w:rFonts w:ascii="Times New Roman" w:hAnsi="Times New Roman" w:cs="Times New Roman"/>
                <w:sz w:val="24"/>
                <w:szCs w:val="24"/>
                <w:lang w:val="ro-RO"/>
              </w:rPr>
            </w:pPr>
            <w:proofErr w:type="spellStart"/>
            <w:r w:rsidRPr="009523C0">
              <w:rPr>
                <w:rFonts w:ascii="Times New Roman" w:hAnsi="Times New Roman" w:cs="Times New Roman"/>
                <w:sz w:val="24"/>
                <w:szCs w:val="24"/>
                <w:lang w:val="ro-RO"/>
              </w:rPr>
              <w:t>Considerînd</w:t>
            </w:r>
            <w:proofErr w:type="spellEnd"/>
            <w:r w:rsidRPr="009523C0">
              <w:rPr>
                <w:rFonts w:ascii="Times New Roman" w:hAnsi="Times New Roman" w:cs="Times New Roman"/>
                <w:sz w:val="24"/>
                <w:szCs w:val="24"/>
                <w:lang w:val="ro-RO"/>
              </w:rPr>
              <w:t xml:space="preserve"> oportună semnarea acordului de cooperare între viitorul Centru de coordonare şi MAEIE, ceea ce va permite şi Ministerului să dispună de date reale despre situaţia la frontieră atenţionăm, totuşi, despre necesitatea reformulării pct.38 al proiectului în vederea clarificării care, anume, informaţii relevante vor putea fi obţinute de la ambele autorităţi menţionate, precum şi a faptului că informaţiile în cauză vor fi furnizate în limitele competenţelor acestora. Totodată, propunem revizuirea sintagmei </w:t>
            </w:r>
            <w:r w:rsidRPr="009523C0">
              <w:rPr>
                <w:rFonts w:ascii="Times New Roman" w:hAnsi="Times New Roman" w:cs="Times New Roman"/>
                <w:i/>
                <w:sz w:val="24"/>
                <w:szCs w:val="24"/>
                <w:lang w:val="ro-RO"/>
              </w:rPr>
              <w:t>„precum şi cu alte autorităţi partenere”</w:t>
            </w:r>
            <w:r w:rsidRPr="009523C0">
              <w:rPr>
                <w:rFonts w:ascii="Times New Roman" w:hAnsi="Times New Roman" w:cs="Times New Roman"/>
                <w:sz w:val="24"/>
                <w:szCs w:val="24"/>
                <w:lang w:val="ro-RO"/>
              </w:rPr>
              <w:t xml:space="preserve"> din punctul de vedere al competenţelor acestora şi modificarea sub aspect redacţional a expresiei </w:t>
            </w:r>
            <w:r w:rsidRPr="009523C0">
              <w:rPr>
                <w:rFonts w:ascii="Times New Roman" w:hAnsi="Times New Roman" w:cs="Times New Roman"/>
                <w:i/>
                <w:sz w:val="24"/>
                <w:szCs w:val="24"/>
                <w:lang w:val="ro-RO"/>
              </w:rPr>
              <w:t xml:space="preserve">„cu privire la tabloul informaţiilor privind zona </w:t>
            </w:r>
            <w:proofErr w:type="spellStart"/>
            <w:r w:rsidRPr="009523C0">
              <w:rPr>
                <w:rFonts w:ascii="Times New Roman" w:hAnsi="Times New Roman" w:cs="Times New Roman"/>
                <w:i/>
                <w:sz w:val="24"/>
                <w:szCs w:val="24"/>
                <w:lang w:val="ro-RO"/>
              </w:rPr>
              <w:t>prefrontalieră</w:t>
            </w:r>
            <w:proofErr w:type="spellEnd"/>
            <w:r w:rsidRPr="009523C0">
              <w:rPr>
                <w:rFonts w:ascii="Times New Roman" w:hAnsi="Times New Roman" w:cs="Times New Roman"/>
                <w:i/>
                <w:sz w:val="24"/>
                <w:szCs w:val="24"/>
                <w:lang w:val="ro-RO"/>
              </w:rPr>
              <w:t>”</w:t>
            </w:r>
            <w:r w:rsidRPr="009523C0">
              <w:rPr>
                <w:rFonts w:ascii="Times New Roman" w:hAnsi="Times New Roman" w:cs="Times New Roman"/>
                <w:sz w:val="24"/>
                <w:szCs w:val="24"/>
                <w:lang w:val="ro-RO"/>
              </w:rPr>
              <w:t>.</w:t>
            </w:r>
          </w:p>
          <w:p w:rsidR="007A640A" w:rsidRPr="009523C0" w:rsidRDefault="007A640A" w:rsidP="002C3BFA">
            <w:pPr>
              <w:pStyle w:val="a3"/>
              <w:numPr>
                <w:ilvl w:val="0"/>
                <w:numId w:val="5"/>
              </w:numPr>
              <w:tabs>
                <w:tab w:val="left" w:pos="317"/>
              </w:tabs>
              <w:spacing w:after="0" w:line="240" w:lineRule="auto"/>
              <w:ind w:left="0" w:firstLine="0"/>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 xml:space="preserve">Dat fiind faptul că prezentul proiect transpune direct prevederile Regulamentului (UE) nr. 1052/2013 din 22 octombrie 2013 al Parlamentului European şi al Consiliului de instituire a Sistemului european de supraveghere a frontierelor (EUROSUR), acesta trebuie să fie însoţit de Tabelul de concordanţă completat în conformitate cu prevederile Regulamentului privind mecanismul de armonizare a legislaţiei Republicii Moldova cu legislaţia comunitară, aprobat prin </w:t>
            </w:r>
            <w:proofErr w:type="spellStart"/>
            <w:r w:rsidRPr="009523C0">
              <w:rPr>
                <w:rFonts w:ascii="Times New Roman" w:hAnsi="Times New Roman" w:cs="Times New Roman"/>
                <w:sz w:val="24"/>
                <w:szCs w:val="24"/>
                <w:lang w:val="ro-RO"/>
              </w:rPr>
              <w:t>Hotărîrea</w:t>
            </w:r>
            <w:proofErr w:type="spellEnd"/>
            <w:r w:rsidRPr="009523C0">
              <w:rPr>
                <w:rFonts w:ascii="Times New Roman" w:hAnsi="Times New Roman" w:cs="Times New Roman"/>
                <w:sz w:val="24"/>
                <w:szCs w:val="24"/>
                <w:lang w:val="ro-RO"/>
              </w:rPr>
              <w:t xml:space="preserve"> Guvernului nr. 1345 din 24 noiembrie 2006. În acelaşi timp, Regulamentul 1052/2013 necesită a fi menţionat în textul proiectului </w:t>
            </w:r>
            <w:proofErr w:type="spellStart"/>
            <w:r w:rsidRPr="009523C0">
              <w:rPr>
                <w:rFonts w:ascii="Times New Roman" w:hAnsi="Times New Roman" w:cs="Times New Roman"/>
                <w:sz w:val="24"/>
                <w:szCs w:val="24"/>
                <w:lang w:val="ro-RO"/>
              </w:rPr>
              <w:t>Hotărîrii</w:t>
            </w:r>
            <w:proofErr w:type="spellEnd"/>
            <w:r w:rsidRPr="009523C0">
              <w:rPr>
                <w:rFonts w:ascii="Times New Roman" w:hAnsi="Times New Roman" w:cs="Times New Roman"/>
                <w:sz w:val="24"/>
                <w:szCs w:val="24"/>
                <w:lang w:val="ro-RO"/>
              </w:rPr>
              <w:t xml:space="preserve"> Guvernului după partea introductivă, în conformitate cu Regulamentul privind mecanismul </w:t>
            </w:r>
            <w:r w:rsidRPr="009523C0">
              <w:rPr>
                <w:rFonts w:ascii="Times New Roman" w:hAnsi="Times New Roman" w:cs="Times New Roman"/>
                <w:sz w:val="24"/>
                <w:szCs w:val="24"/>
                <w:lang w:val="ro-RO"/>
              </w:rPr>
              <w:lastRenderedPageBreak/>
              <w:t xml:space="preserve">de armonizare a legislaţiei. În acest context, solicităm prezentarea </w:t>
            </w:r>
            <w:r w:rsidRPr="009523C0">
              <w:rPr>
                <w:rFonts w:ascii="Times New Roman" w:hAnsi="Times New Roman" w:cs="Times New Roman"/>
                <w:color w:val="FF0000"/>
                <w:sz w:val="24"/>
                <w:szCs w:val="24"/>
                <w:lang w:val="ro-RO"/>
              </w:rPr>
              <w:t>Tabelului de concordanţă</w:t>
            </w:r>
            <w:r w:rsidRPr="009523C0">
              <w:rPr>
                <w:rFonts w:ascii="Times New Roman" w:hAnsi="Times New Roman" w:cs="Times New Roman"/>
                <w:sz w:val="24"/>
                <w:szCs w:val="24"/>
                <w:lang w:val="ro-RO"/>
              </w:rPr>
              <w:t>, precum şi a proiectului modificat conform avizului, pentru avizare suplimentară.</w:t>
            </w:r>
          </w:p>
          <w:p w:rsidR="007A640A" w:rsidRPr="009523C0" w:rsidRDefault="007A640A" w:rsidP="002C3BFA">
            <w:pPr>
              <w:pStyle w:val="a3"/>
              <w:numPr>
                <w:ilvl w:val="0"/>
                <w:numId w:val="5"/>
              </w:numPr>
              <w:tabs>
                <w:tab w:val="left" w:pos="317"/>
              </w:tabs>
              <w:spacing w:after="0" w:line="240" w:lineRule="auto"/>
              <w:ind w:left="0" w:firstLine="0"/>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Pornind de la premisa că realizarea prevederilor prezentului proiect ar necesita un anumit timp, propunem ca acesta să fie completat cu etape de implementare bine determinate, precum şi cu termenele de implementare a fiecărei etape.</w:t>
            </w:r>
          </w:p>
          <w:p w:rsidR="00C67D22" w:rsidRPr="009523C0" w:rsidRDefault="00C67D22" w:rsidP="00C67D22">
            <w:pPr>
              <w:pStyle w:val="a3"/>
              <w:tabs>
                <w:tab w:val="left" w:pos="317"/>
              </w:tabs>
              <w:spacing w:after="0" w:line="240" w:lineRule="auto"/>
              <w:ind w:left="0"/>
              <w:jc w:val="both"/>
              <w:rPr>
                <w:rFonts w:ascii="Times New Roman" w:hAnsi="Times New Roman" w:cs="Times New Roman"/>
                <w:sz w:val="24"/>
                <w:szCs w:val="24"/>
                <w:lang w:val="ro-RO"/>
              </w:rPr>
            </w:pPr>
          </w:p>
          <w:p w:rsidR="00C67D22" w:rsidRPr="009523C0" w:rsidRDefault="00C67D22" w:rsidP="00C67D22">
            <w:pPr>
              <w:pStyle w:val="a3"/>
              <w:tabs>
                <w:tab w:val="left" w:pos="317"/>
              </w:tabs>
              <w:spacing w:after="0" w:line="240" w:lineRule="auto"/>
              <w:ind w:left="0"/>
              <w:jc w:val="both"/>
              <w:rPr>
                <w:rFonts w:ascii="Times New Roman" w:hAnsi="Times New Roman" w:cs="Times New Roman"/>
                <w:sz w:val="24"/>
                <w:szCs w:val="24"/>
                <w:lang w:val="ro-RO"/>
              </w:rPr>
            </w:pPr>
          </w:p>
          <w:p w:rsidR="00C67D22" w:rsidRPr="009523C0" w:rsidRDefault="00C67D22" w:rsidP="00C67D22">
            <w:pPr>
              <w:pStyle w:val="a3"/>
              <w:tabs>
                <w:tab w:val="left" w:pos="317"/>
              </w:tabs>
              <w:spacing w:after="0" w:line="240" w:lineRule="auto"/>
              <w:ind w:left="0"/>
              <w:jc w:val="both"/>
              <w:rPr>
                <w:rFonts w:ascii="Times New Roman" w:hAnsi="Times New Roman" w:cs="Times New Roman"/>
                <w:sz w:val="24"/>
                <w:szCs w:val="24"/>
                <w:lang w:val="ro-RO"/>
              </w:rPr>
            </w:pPr>
          </w:p>
          <w:p w:rsidR="00C67D22" w:rsidRPr="009523C0" w:rsidRDefault="00C67D22" w:rsidP="00C67D22">
            <w:pPr>
              <w:pStyle w:val="a3"/>
              <w:tabs>
                <w:tab w:val="left" w:pos="317"/>
              </w:tabs>
              <w:spacing w:after="0" w:line="240" w:lineRule="auto"/>
              <w:ind w:left="0"/>
              <w:jc w:val="both"/>
              <w:rPr>
                <w:rFonts w:ascii="Times New Roman" w:hAnsi="Times New Roman" w:cs="Times New Roman"/>
                <w:sz w:val="24"/>
                <w:szCs w:val="24"/>
                <w:lang w:val="ro-RO"/>
              </w:rPr>
            </w:pPr>
          </w:p>
          <w:p w:rsidR="00C67D22" w:rsidRPr="009523C0" w:rsidRDefault="00C67D22" w:rsidP="00C67D22">
            <w:pPr>
              <w:pStyle w:val="a3"/>
              <w:tabs>
                <w:tab w:val="left" w:pos="317"/>
              </w:tabs>
              <w:spacing w:after="0" w:line="240" w:lineRule="auto"/>
              <w:ind w:left="0"/>
              <w:jc w:val="both"/>
              <w:rPr>
                <w:rFonts w:ascii="Times New Roman" w:hAnsi="Times New Roman" w:cs="Times New Roman"/>
                <w:sz w:val="24"/>
                <w:szCs w:val="24"/>
                <w:lang w:val="ro-RO"/>
              </w:rPr>
            </w:pPr>
          </w:p>
          <w:p w:rsidR="00C67D22" w:rsidRPr="009523C0" w:rsidRDefault="00C67D22" w:rsidP="00C67D22">
            <w:pPr>
              <w:pStyle w:val="a3"/>
              <w:tabs>
                <w:tab w:val="left" w:pos="317"/>
              </w:tabs>
              <w:spacing w:after="0" w:line="240" w:lineRule="auto"/>
              <w:ind w:left="0"/>
              <w:jc w:val="both"/>
              <w:rPr>
                <w:rFonts w:ascii="Times New Roman" w:hAnsi="Times New Roman" w:cs="Times New Roman"/>
                <w:sz w:val="24"/>
                <w:szCs w:val="24"/>
                <w:lang w:val="ro-RO"/>
              </w:rPr>
            </w:pPr>
          </w:p>
          <w:p w:rsidR="00C67D22" w:rsidRPr="009523C0" w:rsidRDefault="00C67D22" w:rsidP="00C67D22">
            <w:pPr>
              <w:pStyle w:val="a3"/>
              <w:tabs>
                <w:tab w:val="left" w:pos="317"/>
              </w:tabs>
              <w:spacing w:after="0" w:line="240" w:lineRule="auto"/>
              <w:ind w:left="0"/>
              <w:jc w:val="both"/>
              <w:rPr>
                <w:rFonts w:ascii="Times New Roman" w:hAnsi="Times New Roman" w:cs="Times New Roman"/>
                <w:sz w:val="24"/>
                <w:szCs w:val="24"/>
                <w:lang w:val="ro-RO"/>
              </w:rPr>
            </w:pPr>
          </w:p>
          <w:p w:rsidR="007A640A" w:rsidRPr="009523C0" w:rsidRDefault="007A640A" w:rsidP="002C3BFA">
            <w:pPr>
              <w:pStyle w:val="a3"/>
              <w:numPr>
                <w:ilvl w:val="0"/>
                <w:numId w:val="5"/>
              </w:numPr>
              <w:tabs>
                <w:tab w:val="left" w:pos="317"/>
              </w:tabs>
              <w:spacing w:after="0" w:line="240" w:lineRule="auto"/>
              <w:ind w:left="0" w:firstLine="0"/>
              <w:jc w:val="both"/>
              <w:rPr>
                <w:rFonts w:ascii="Times New Roman" w:hAnsi="Times New Roman" w:cs="Times New Roman"/>
                <w:color w:val="FF0000"/>
                <w:sz w:val="24"/>
                <w:szCs w:val="24"/>
                <w:lang w:val="ro-RO"/>
              </w:rPr>
            </w:pPr>
            <w:r w:rsidRPr="009523C0">
              <w:rPr>
                <w:rFonts w:ascii="Times New Roman" w:hAnsi="Times New Roman" w:cs="Times New Roman"/>
                <w:sz w:val="24"/>
                <w:szCs w:val="24"/>
                <w:lang w:val="ro-RO"/>
              </w:rPr>
              <w:t xml:space="preserve">Reieşind din faptul că Regulamentul 1052/2013 conţine prevederile referitoare la informaţiile cu privire la nave şi obţinerea acestora prin sistemele de raportare a navelor în cadrul tabloului situaţional naţional (lit. (i) a alin. (2) şi lit. (d) a alin. (3) ale art. 9, alin. (2) al art. 12 ale Regulamentului), care nu au fost incluse în prezentul proiect, precum şi din considerentul că mai multe norme din Legea nr. 215 din 4 noiembrie 2011 cu privire la frontiera de stat a Republicii Moldova sunt consacrate problemelor trecerii frontierei de către unităţile plutitoare şi controlului pe apele de frontieră, considerăm oportun ca proiectul să fie avizat sub acest aspect şi de către </w:t>
            </w:r>
            <w:r w:rsidRPr="009523C0">
              <w:rPr>
                <w:rFonts w:ascii="Times New Roman" w:hAnsi="Times New Roman" w:cs="Times New Roman"/>
                <w:color w:val="FF0000"/>
                <w:sz w:val="24"/>
                <w:szCs w:val="24"/>
                <w:lang w:val="ro-RO"/>
              </w:rPr>
              <w:t>Ministerul Transporturilor şi Infrastructurii Drumurilor.</w:t>
            </w:r>
          </w:p>
          <w:p w:rsidR="007A640A" w:rsidRPr="009523C0" w:rsidRDefault="007A640A" w:rsidP="002C3BFA">
            <w:pPr>
              <w:pStyle w:val="a3"/>
              <w:numPr>
                <w:ilvl w:val="0"/>
                <w:numId w:val="5"/>
              </w:numPr>
              <w:tabs>
                <w:tab w:val="left" w:pos="317"/>
              </w:tabs>
              <w:spacing w:after="0" w:line="240" w:lineRule="auto"/>
              <w:ind w:left="0" w:firstLine="0"/>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 xml:space="preserve">Regulamentul 1052/2013 stabileşte obiectivul salvării vieţilor </w:t>
            </w:r>
            <w:proofErr w:type="spellStart"/>
            <w:r w:rsidRPr="009523C0">
              <w:rPr>
                <w:rFonts w:ascii="Times New Roman" w:hAnsi="Times New Roman" w:cs="Times New Roman"/>
                <w:sz w:val="24"/>
                <w:szCs w:val="24"/>
                <w:lang w:val="ro-RO"/>
              </w:rPr>
              <w:t>migranţilor</w:t>
            </w:r>
            <w:proofErr w:type="spellEnd"/>
            <w:r w:rsidRPr="009523C0">
              <w:rPr>
                <w:rFonts w:ascii="Times New Roman" w:hAnsi="Times New Roman" w:cs="Times New Roman"/>
                <w:sz w:val="24"/>
                <w:szCs w:val="24"/>
                <w:lang w:val="ro-RO"/>
              </w:rPr>
              <w:t>, în timp ce prezentul proiect nu conţine prevederi în această privinţă. Propunem justificarea acestui aspect în Nota informativă, precum şi în Tabelul de concordanţă, sau completarea proiectului cu norme aferente obiectivului salvării vieţilor.</w:t>
            </w:r>
          </w:p>
          <w:p w:rsidR="007A640A" w:rsidRPr="009523C0" w:rsidRDefault="007A640A" w:rsidP="002C3BFA">
            <w:pPr>
              <w:pStyle w:val="a3"/>
              <w:numPr>
                <w:ilvl w:val="0"/>
                <w:numId w:val="5"/>
              </w:numPr>
              <w:tabs>
                <w:tab w:val="left" w:pos="322"/>
              </w:tabs>
              <w:spacing w:after="0" w:line="240" w:lineRule="auto"/>
              <w:ind w:left="0" w:firstLine="0"/>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 xml:space="preserve">La pct.6, </w:t>
            </w:r>
            <w:proofErr w:type="spellStart"/>
            <w:r w:rsidRPr="009523C0">
              <w:rPr>
                <w:rFonts w:ascii="Times New Roman" w:hAnsi="Times New Roman" w:cs="Times New Roman"/>
                <w:sz w:val="24"/>
                <w:szCs w:val="24"/>
                <w:lang w:val="ro-RO"/>
              </w:rPr>
              <w:t>subpct</w:t>
            </w:r>
            <w:proofErr w:type="spellEnd"/>
            <w:r w:rsidRPr="009523C0">
              <w:rPr>
                <w:rFonts w:ascii="Times New Roman" w:hAnsi="Times New Roman" w:cs="Times New Roman"/>
                <w:sz w:val="24"/>
                <w:szCs w:val="24"/>
                <w:lang w:val="ro-RO"/>
              </w:rPr>
              <w:t xml:space="preserve">. 9), considerăm că noţiunea de </w:t>
            </w:r>
            <w:r w:rsidRPr="009523C0">
              <w:rPr>
                <w:rFonts w:ascii="Times New Roman" w:hAnsi="Times New Roman" w:cs="Times New Roman"/>
                <w:i/>
                <w:sz w:val="24"/>
                <w:szCs w:val="24"/>
                <w:lang w:val="ro-RO"/>
              </w:rPr>
              <w:t xml:space="preserve">„zonă </w:t>
            </w:r>
            <w:proofErr w:type="spellStart"/>
            <w:r w:rsidRPr="009523C0">
              <w:rPr>
                <w:rFonts w:ascii="Times New Roman" w:hAnsi="Times New Roman" w:cs="Times New Roman"/>
                <w:i/>
                <w:sz w:val="24"/>
                <w:szCs w:val="24"/>
                <w:lang w:val="ro-RO"/>
              </w:rPr>
              <w:t>prefrontalieră</w:t>
            </w:r>
            <w:proofErr w:type="spellEnd"/>
            <w:r w:rsidRPr="009523C0">
              <w:rPr>
                <w:rFonts w:ascii="Times New Roman" w:hAnsi="Times New Roman" w:cs="Times New Roman"/>
                <w:i/>
                <w:sz w:val="24"/>
                <w:szCs w:val="24"/>
                <w:lang w:val="ro-RO"/>
              </w:rPr>
              <w:t>”</w:t>
            </w:r>
            <w:r w:rsidRPr="009523C0">
              <w:rPr>
                <w:rFonts w:ascii="Times New Roman" w:hAnsi="Times New Roman" w:cs="Times New Roman"/>
                <w:sz w:val="24"/>
                <w:szCs w:val="24"/>
                <w:lang w:val="ro-RO"/>
              </w:rPr>
              <w:t xml:space="preserve"> trebuie definită mai clar şi mai detaliat </w:t>
            </w:r>
            <w:proofErr w:type="spellStart"/>
            <w:r w:rsidRPr="009523C0">
              <w:rPr>
                <w:rFonts w:ascii="Times New Roman" w:hAnsi="Times New Roman" w:cs="Times New Roman"/>
                <w:sz w:val="24"/>
                <w:szCs w:val="24"/>
                <w:lang w:val="ro-RO"/>
              </w:rPr>
              <w:t>decît</w:t>
            </w:r>
            <w:proofErr w:type="spellEnd"/>
            <w:r w:rsidRPr="009523C0">
              <w:rPr>
                <w:rFonts w:ascii="Times New Roman" w:hAnsi="Times New Roman" w:cs="Times New Roman"/>
                <w:sz w:val="24"/>
                <w:szCs w:val="24"/>
                <w:lang w:val="ro-RO"/>
              </w:rPr>
              <w:t xml:space="preserve"> în textul Regulamentului 1052/2013, aceasta nefiind prevăzută în legislaţia naţională. Totodată, atenţionăm că zona în cauză şi particularităţile supravegherii acesteia, care ar fi deosebit de importante pentru sistemul de control al frontierei de stat în cazul adoptării prezentului proiect nu sunt menţionate în Legea cu privire la frontiera de stat a Republicii Moldova, ceea ce ar putea duce la discordanţe, în timp ce o </w:t>
            </w:r>
            <w:proofErr w:type="spellStart"/>
            <w:r w:rsidRPr="009523C0">
              <w:rPr>
                <w:rFonts w:ascii="Times New Roman" w:hAnsi="Times New Roman" w:cs="Times New Roman"/>
                <w:sz w:val="24"/>
                <w:szCs w:val="24"/>
                <w:lang w:val="ro-RO"/>
              </w:rPr>
              <w:t>hotărîre</w:t>
            </w:r>
            <w:proofErr w:type="spellEnd"/>
            <w:r w:rsidRPr="009523C0">
              <w:rPr>
                <w:rFonts w:ascii="Times New Roman" w:hAnsi="Times New Roman" w:cs="Times New Roman"/>
                <w:sz w:val="24"/>
                <w:szCs w:val="24"/>
                <w:lang w:val="ro-RO"/>
              </w:rPr>
              <w:t xml:space="preserve"> de Guvern nu poate să contravină unei </w:t>
            </w:r>
            <w:r w:rsidRPr="009523C0">
              <w:rPr>
                <w:rFonts w:ascii="Times New Roman" w:hAnsi="Times New Roman" w:cs="Times New Roman"/>
                <w:sz w:val="24"/>
                <w:szCs w:val="24"/>
                <w:lang w:val="ro-RO"/>
              </w:rPr>
              <w:lastRenderedPageBreak/>
              <w:t>legi.</w:t>
            </w:r>
          </w:p>
          <w:p w:rsidR="007A640A" w:rsidRPr="009523C0" w:rsidRDefault="007A640A" w:rsidP="002C3BFA">
            <w:pPr>
              <w:pStyle w:val="a3"/>
              <w:numPr>
                <w:ilvl w:val="0"/>
                <w:numId w:val="5"/>
              </w:numPr>
              <w:tabs>
                <w:tab w:val="left" w:pos="356"/>
              </w:tabs>
              <w:spacing w:after="0" w:line="240" w:lineRule="auto"/>
              <w:ind w:left="0" w:firstLine="0"/>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 xml:space="preserve">La pct. 9 se menţionează modul de coordonare a activităţii centrelor de coordonare regionale, însă textul prezentului proiect nu conţine prevederi referitoare la coordonarea activităţii centrelor de coordonare locale, existenţa celor din urmă nefiind menţionată anterior </w:t>
            </w:r>
            <w:proofErr w:type="spellStart"/>
            <w:r w:rsidRPr="009523C0">
              <w:rPr>
                <w:rFonts w:ascii="Times New Roman" w:hAnsi="Times New Roman" w:cs="Times New Roman"/>
                <w:sz w:val="24"/>
                <w:szCs w:val="24"/>
                <w:lang w:val="ro-RO"/>
              </w:rPr>
              <w:t>pînă</w:t>
            </w:r>
            <w:proofErr w:type="spellEnd"/>
            <w:r w:rsidRPr="009523C0">
              <w:rPr>
                <w:rFonts w:ascii="Times New Roman" w:hAnsi="Times New Roman" w:cs="Times New Roman"/>
                <w:sz w:val="24"/>
                <w:szCs w:val="24"/>
                <w:lang w:val="ro-RO"/>
              </w:rPr>
              <w:t xml:space="preserve"> la pct. 21. În context, propunem completarea Capitolului II al proiectului cu descrierea expresă a tipurilor şi nivelelor centrelor de coordonare. În acelaşi timp, considerăm oportună stabilirea la Secţiunea 1 a Capitolului III, dacă tablourile situaţionale la nivel regional şi local sunt alcătuite şi actualizate de către centrele regionale şi, respectiv, locale, sau dacă este preconizată o altă distribuire a funcţiilor în această privinţă.</w:t>
            </w:r>
          </w:p>
          <w:p w:rsidR="007A640A" w:rsidRPr="009523C0" w:rsidRDefault="007A640A" w:rsidP="002C3BFA">
            <w:pPr>
              <w:pStyle w:val="a3"/>
              <w:numPr>
                <w:ilvl w:val="0"/>
                <w:numId w:val="5"/>
              </w:numPr>
              <w:tabs>
                <w:tab w:val="left" w:pos="317"/>
              </w:tabs>
              <w:spacing w:after="0" w:line="240" w:lineRule="auto"/>
              <w:ind w:left="0" w:firstLine="0"/>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 xml:space="preserve">În pct. 14 se menţionează </w:t>
            </w:r>
            <w:r w:rsidRPr="009523C0">
              <w:rPr>
                <w:rFonts w:ascii="Times New Roman" w:hAnsi="Times New Roman" w:cs="Times New Roman"/>
                <w:i/>
                <w:sz w:val="24"/>
                <w:szCs w:val="24"/>
                <w:lang w:val="ro-RO"/>
              </w:rPr>
              <w:t>„cererea din partea autorităţilor”</w:t>
            </w:r>
            <w:r w:rsidRPr="009523C0">
              <w:rPr>
                <w:rFonts w:ascii="Times New Roman" w:hAnsi="Times New Roman" w:cs="Times New Roman"/>
                <w:sz w:val="24"/>
                <w:szCs w:val="24"/>
                <w:lang w:val="ro-RO"/>
              </w:rPr>
              <w:t>, care nu este definită şi nici menţionată în punctele precedente, ceea ce poate face imposibilă interpretarea şi, prin urmare, realizarea prevederilor pct. 14. Considerăm important ca scopul, condiţiile şi modalitățile de prezentare ale acestei cereri să fie specificate în textul proiectului.</w:t>
            </w:r>
          </w:p>
          <w:p w:rsidR="007A640A" w:rsidRPr="009523C0" w:rsidRDefault="007A640A" w:rsidP="002C3BFA">
            <w:pPr>
              <w:pStyle w:val="a3"/>
              <w:numPr>
                <w:ilvl w:val="0"/>
                <w:numId w:val="5"/>
              </w:numPr>
              <w:tabs>
                <w:tab w:val="left" w:pos="317"/>
              </w:tabs>
              <w:spacing w:after="0" w:line="240" w:lineRule="auto"/>
              <w:ind w:left="0" w:firstLine="0"/>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 xml:space="preserve">Reieşind din definiţia </w:t>
            </w:r>
            <w:r w:rsidRPr="009523C0">
              <w:rPr>
                <w:rFonts w:ascii="Times New Roman" w:hAnsi="Times New Roman" w:cs="Times New Roman"/>
                <w:i/>
                <w:sz w:val="24"/>
                <w:szCs w:val="24"/>
                <w:lang w:val="ro-RO"/>
              </w:rPr>
              <w:t>„criminalităţii transfrontaliere”</w:t>
            </w:r>
            <w:r w:rsidR="0082361D" w:rsidRPr="009523C0">
              <w:rPr>
                <w:rFonts w:ascii="Times New Roman" w:hAnsi="Times New Roman" w:cs="Times New Roman"/>
                <w:sz w:val="24"/>
                <w:szCs w:val="24"/>
                <w:lang w:val="ro-RO"/>
              </w:rPr>
              <w:t xml:space="preserve"> din subpct.6) al pct.</w:t>
            </w:r>
            <w:r w:rsidRPr="009523C0">
              <w:rPr>
                <w:rFonts w:ascii="Times New Roman" w:hAnsi="Times New Roman" w:cs="Times New Roman"/>
                <w:sz w:val="24"/>
                <w:szCs w:val="24"/>
                <w:lang w:val="ro-RO"/>
              </w:rPr>
              <w:t>6, consider</w:t>
            </w:r>
            <w:r w:rsidR="0082361D" w:rsidRPr="009523C0">
              <w:rPr>
                <w:rFonts w:ascii="Times New Roman" w:hAnsi="Times New Roman" w:cs="Times New Roman"/>
                <w:sz w:val="24"/>
                <w:szCs w:val="24"/>
                <w:lang w:val="ro-RO"/>
              </w:rPr>
              <w:t>ăm oportună modificarea subpct.1) al pct.</w:t>
            </w:r>
            <w:r w:rsidRPr="009523C0">
              <w:rPr>
                <w:rFonts w:ascii="Times New Roman" w:hAnsi="Times New Roman" w:cs="Times New Roman"/>
                <w:sz w:val="24"/>
                <w:szCs w:val="24"/>
                <w:lang w:val="ro-RO"/>
              </w:rPr>
              <w:t xml:space="preserve">20 sau justificarea prezentei redacţii în Nota informativă şi în Tabelul de concordanţă, deoarece conţinutul propus ar putea fi înţeles precum că tabloul situaţional naţional nu conţine alte forme de criminalitate transfrontalieră </w:t>
            </w:r>
            <w:proofErr w:type="spellStart"/>
            <w:r w:rsidRPr="009523C0">
              <w:rPr>
                <w:rFonts w:ascii="Times New Roman" w:hAnsi="Times New Roman" w:cs="Times New Roman"/>
                <w:sz w:val="24"/>
                <w:szCs w:val="24"/>
                <w:lang w:val="ro-RO"/>
              </w:rPr>
              <w:t>decît</w:t>
            </w:r>
            <w:proofErr w:type="spellEnd"/>
            <w:r w:rsidRPr="009523C0">
              <w:rPr>
                <w:rFonts w:ascii="Times New Roman" w:hAnsi="Times New Roman" w:cs="Times New Roman"/>
                <w:sz w:val="24"/>
                <w:szCs w:val="24"/>
                <w:lang w:val="ro-RO"/>
              </w:rPr>
              <w:t xml:space="preserve"> cele menţionate.</w:t>
            </w:r>
          </w:p>
          <w:p w:rsidR="007A640A" w:rsidRPr="009523C0" w:rsidRDefault="0082361D" w:rsidP="002C3BFA">
            <w:pPr>
              <w:pStyle w:val="a3"/>
              <w:numPr>
                <w:ilvl w:val="0"/>
                <w:numId w:val="5"/>
              </w:numPr>
              <w:tabs>
                <w:tab w:val="left" w:pos="317"/>
                <w:tab w:val="left" w:pos="459"/>
              </w:tabs>
              <w:spacing w:after="0" w:line="240" w:lineRule="auto"/>
              <w:ind w:left="0" w:firstLine="0"/>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La pct.</w:t>
            </w:r>
            <w:r w:rsidR="007A640A" w:rsidRPr="009523C0">
              <w:rPr>
                <w:rFonts w:ascii="Times New Roman" w:hAnsi="Times New Roman" w:cs="Times New Roman"/>
                <w:sz w:val="24"/>
                <w:szCs w:val="24"/>
                <w:lang w:val="ro-RO"/>
              </w:rPr>
              <w:t xml:space="preserve">21, credem că sintagma </w:t>
            </w:r>
            <w:r w:rsidR="007A640A" w:rsidRPr="009523C0">
              <w:rPr>
                <w:rFonts w:ascii="Times New Roman" w:hAnsi="Times New Roman" w:cs="Times New Roman"/>
                <w:i/>
                <w:sz w:val="24"/>
                <w:szCs w:val="24"/>
                <w:lang w:val="ro-RO"/>
              </w:rPr>
              <w:t>„după caz”</w:t>
            </w:r>
            <w:r w:rsidR="007A640A" w:rsidRPr="009523C0">
              <w:rPr>
                <w:rFonts w:ascii="Times New Roman" w:hAnsi="Times New Roman" w:cs="Times New Roman"/>
                <w:sz w:val="24"/>
                <w:szCs w:val="24"/>
                <w:lang w:val="ro-RO"/>
              </w:rPr>
              <w:t xml:space="preserve"> nu este suficientă şi propunem descrierea mai detaliată a motivelor şi modalităţii luării deciziei de a transmite sau de a nu transmite informaţia referitoare la nivelul de impact al incidentului autorităţilor partenere.</w:t>
            </w:r>
          </w:p>
          <w:p w:rsidR="007A640A" w:rsidRPr="009523C0" w:rsidRDefault="0082361D" w:rsidP="002C3BFA">
            <w:pPr>
              <w:pStyle w:val="a3"/>
              <w:numPr>
                <w:ilvl w:val="0"/>
                <w:numId w:val="5"/>
              </w:numPr>
              <w:tabs>
                <w:tab w:val="left" w:pos="459"/>
              </w:tabs>
              <w:spacing w:after="0" w:line="240" w:lineRule="auto"/>
              <w:ind w:left="0" w:firstLine="0"/>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Deoarece pct.</w:t>
            </w:r>
            <w:r w:rsidR="007A640A" w:rsidRPr="009523C0">
              <w:rPr>
                <w:rFonts w:ascii="Times New Roman" w:hAnsi="Times New Roman" w:cs="Times New Roman"/>
                <w:sz w:val="24"/>
                <w:szCs w:val="24"/>
                <w:lang w:val="ro-RO"/>
              </w:rPr>
              <w:t xml:space="preserve">27 se referă doar la </w:t>
            </w:r>
            <w:r w:rsidR="007A640A" w:rsidRPr="009523C0">
              <w:rPr>
                <w:rFonts w:ascii="Times New Roman" w:hAnsi="Times New Roman" w:cs="Times New Roman"/>
                <w:i/>
                <w:sz w:val="24"/>
                <w:szCs w:val="24"/>
                <w:lang w:val="ro-RO"/>
              </w:rPr>
              <w:t xml:space="preserve">„stratul evenimentelor al tabloului comun al informaţiilor privind zona </w:t>
            </w:r>
            <w:proofErr w:type="spellStart"/>
            <w:r w:rsidR="007A640A" w:rsidRPr="009523C0">
              <w:rPr>
                <w:rFonts w:ascii="Times New Roman" w:hAnsi="Times New Roman" w:cs="Times New Roman"/>
                <w:i/>
                <w:sz w:val="24"/>
                <w:szCs w:val="24"/>
                <w:lang w:val="ro-RO"/>
              </w:rPr>
              <w:t>prefrontalieră</w:t>
            </w:r>
            <w:proofErr w:type="spellEnd"/>
            <w:r w:rsidR="007A640A" w:rsidRPr="009523C0">
              <w:rPr>
                <w:rFonts w:ascii="Times New Roman" w:hAnsi="Times New Roman" w:cs="Times New Roman"/>
                <w:i/>
                <w:sz w:val="24"/>
                <w:szCs w:val="24"/>
                <w:lang w:val="ro-RO"/>
              </w:rPr>
              <w:t>”</w:t>
            </w:r>
            <w:r w:rsidR="007A640A" w:rsidRPr="009523C0">
              <w:rPr>
                <w:rFonts w:ascii="Times New Roman" w:hAnsi="Times New Roman" w:cs="Times New Roman"/>
                <w:sz w:val="24"/>
                <w:szCs w:val="24"/>
                <w:lang w:val="ro-RO"/>
              </w:rPr>
              <w:t>, considerăm importantă precizarea în proiect, dacă divizarea pe straturi va fi identică cu divizarea tabloului situaţional naţional, şi dacă straturile vor fi structurate în acelaşi mod, după cum este prevăzut în alin.(4) al art.11 al Regulamentului 1052/2013, sau dacă MAI preconizează să atribuie o altă structură tabloului comun al informaţiilor. În acelaşi timp, ar fi oportun de specificat, dacă va fi sau nu structurat pe nivelele naţional, regional şi local.</w:t>
            </w:r>
          </w:p>
          <w:p w:rsidR="007A640A" w:rsidRPr="009523C0" w:rsidRDefault="007A640A" w:rsidP="002C3BFA">
            <w:pPr>
              <w:pStyle w:val="a3"/>
              <w:numPr>
                <w:ilvl w:val="0"/>
                <w:numId w:val="5"/>
              </w:numPr>
              <w:tabs>
                <w:tab w:val="left" w:pos="459"/>
              </w:tabs>
              <w:spacing w:after="0" w:line="240" w:lineRule="auto"/>
              <w:ind w:left="0" w:firstLine="0"/>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 xml:space="preserve">În ceea ce priveşte interoperabilitatea reţelei de comunicare cu sistemele Poliţiei de Frontieră, propunem completarea punctului 30 cu stabilirea necesităţii asigurării interoperabilităţii reţelei şi cu sistemele </w:t>
            </w:r>
            <w:r w:rsidRPr="009523C0">
              <w:rPr>
                <w:rFonts w:ascii="Times New Roman" w:hAnsi="Times New Roman" w:cs="Times New Roman"/>
                <w:sz w:val="24"/>
                <w:szCs w:val="24"/>
                <w:lang w:val="ro-RO"/>
              </w:rPr>
              <w:lastRenderedPageBreak/>
              <w:t>tuturor autorităţilor partenere, precum şi cu specificarea modalităţilor de asigurare a interoperabilităţii sistemelor în cauză, împreună cu desemnarea organului responsabil pentru asigurare.</w:t>
            </w:r>
          </w:p>
          <w:p w:rsidR="00A02442" w:rsidRPr="009523C0" w:rsidRDefault="00A02442" w:rsidP="00A02442">
            <w:pPr>
              <w:tabs>
                <w:tab w:val="left" w:pos="459"/>
              </w:tabs>
              <w:spacing w:after="0" w:line="240" w:lineRule="auto"/>
              <w:jc w:val="both"/>
              <w:rPr>
                <w:rFonts w:ascii="Times New Roman" w:hAnsi="Times New Roman" w:cs="Times New Roman"/>
                <w:sz w:val="24"/>
                <w:szCs w:val="24"/>
                <w:lang w:val="ro-RO"/>
              </w:rPr>
            </w:pPr>
          </w:p>
          <w:p w:rsidR="00A02442" w:rsidRPr="009523C0" w:rsidRDefault="00A02442" w:rsidP="00A02442">
            <w:pPr>
              <w:tabs>
                <w:tab w:val="left" w:pos="459"/>
              </w:tabs>
              <w:spacing w:after="0" w:line="240" w:lineRule="auto"/>
              <w:jc w:val="both"/>
              <w:rPr>
                <w:rFonts w:ascii="Times New Roman" w:hAnsi="Times New Roman" w:cs="Times New Roman"/>
                <w:sz w:val="24"/>
                <w:szCs w:val="24"/>
                <w:lang w:val="ro-RO"/>
              </w:rPr>
            </w:pPr>
          </w:p>
          <w:p w:rsidR="00A02442" w:rsidRPr="009523C0" w:rsidRDefault="00A02442" w:rsidP="00A02442">
            <w:pPr>
              <w:tabs>
                <w:tab w:val="left" w:pos="459"/>
              </w:tabs>
              <w:spacing w:after="0" w:line="240" w:lineRule="auto"/>
              <w:jc w:val="both"/>
              <w:rPr>
                <w:rFonts w:ascii="Times New Roman" w:hAnsi="Times New Roman" w:cs="Times New Roman"/>
                <w:sz w:val="24"/>
                <w:szCs w:val="24"/>
                <w:lang w:val="ro-RO"/>
              </w:rPr>
            </w:pPr>
          </w:p>
          <w:p w:rsidR="00A02442" w:rsidRPr="009523C0" w:rsidRDefault="00A02442" w:rsidP="00A02442">
            <w:pPr>
              <w:tabs>
                <w:tab w:val="left" w:pos="459"/>
              </w:tabs>
              <w:spacing w:after="0" w:line="240" w:lineRule="auto"/>
              <w:jc w:val="both"/>
              <w:rPr>
                <w:rFonts w:ascii="Times New Roman" w:hAnsi="Times New Roman" w:cs="Times New Roman"/>
                <w:sz w:val="24"/>
                <w:szCs w:val="24"/>
                <w:lang w:val="ro-RO"/>
              </w:rPr>
            </w:pPr>
          </w:p>
          <w:p w:rsidR="00A02442" w:rsidRPr="009523C0" w:rsidRDefault="00A02442" w:rsidP="00A02442">
            <w:pPr>
              <w:tabs>
                <w:tab w:val="left" w:pos="459"/>
              </w:tabs>
              <w:spacing w:after="0" w:line="240" w:lineRule="auto"/>
              <w:jc w:val="both"/>
              <w:rPr>
                <w:rFonts w:ascii="Times New Roman" w:hAnsi="Times New Roman" w:cs="Times New Roman"/>
                <w:sz w:val="24"/>
                <w:szCs w:val="24"/>
                <w:lang w:val="ro-RO"/>
              </w:rPr>
            </w:pPr>
          </w:p>
          <w:p w:rsidR="00A02442" w:rsidRPr="009523C0" w:rsidRDefault="00A02442" w:rsidP="00A02442">
            <w:pPr>
              <w:tabs>
                <w:tab w:val="left" w:pos="459"/>
              </w:tabs>
              <w:spacing w:after="0" w:line="240" w:lineRule="auto"/>
              <w:jc w:val="both"/>
              <w:rPr>
                <w:rFonts w:ascii="Times New Roman" w:hAnsi="Times New Roman" w:cs="Times New Roman"/>
                <w:sz w:val="24"/>
                <w:szCs w:val="24"/>
                <w:lang w:val="ro-RO"/>
              </w:rPr>
            </w:pPr>
          </w:p>
          <w:p w:rsidR="00A02442" w:rsidRPr="009523C0" w:rsidRDefault="00A02442" w:rsidP="00A02442">
            <w:pPr>
              <w:tabs>
                <w:tab w:val="left" w:pos="459"/>
              </w:tabs>
              <w:spacing w:after="0" w:line="240" w:lineRule="auto"/>
              <w:jc w:val="both"/>
              <w:rPr>
                <w:rFonts w:ascii="Times New Roman" w:hAnsi="Times New Roman" w:cs="Times New Roman"/>
                <w:sz w:val="24"/>
                <w:szCs w:val="24"/>
                <w:lang w:val="ro-RO"/>
              </w:rPr>
            </w:pPr>
          </w:p>
          <w:p w:rsidR="00A02442" w:rsidRPr="009523C0" w:rsidRDefault="00A02442" w:rsidP="00A02442">
            <w:pPr>
              <w:tabs>
                <w:tab w:val="left" w:pos="459"/>
              </w:tabs>
              <w:spacing w:after="0" w:line="240" w:lineRule="auto"/>
              <w:jc w:val="both"/>
              <w:rPr>
                <w:rFonts w:ascii="Times New Roman" w:hAnsi="Times New Roman" w:cs="Times New Roman"/>
                <w:sz w:val="24"/>
                <w:szCs w:val="24"/>
                <w:lang w:val="ro-RO"/>
              </w:rPr>
            </w:pPr>
          </w:p>
          <w:p w:rsidR="00A02442" w:rsidRPr="009523C0" w:rsidRDefault="00A02442" w:rsidP="00A02442">
            <w:pPr>
              <w:tabs>
                <w:tab w:val="left" w:pos="459"/>
              </w:tabs>
              <w:spacing w:after="0" w:line="240" w:lineRule="auto"/>
              <w:jc w:val="both"/>
              <w:rPr>
                <w:rFonts w:ascii="Times New Roman" w:hAnsi="Times New Roman" w:cs="Times New Roman"/>
                <w:sz w:val="24"/>
                <w:szCs w:val="24"/>
                <w:lang w:val="ro-RO"/>
              </w:rPr>
            </w:pPr>
          </w:p>
          <w:p w:rsidR="009D5845" w:rsidRPr="009523C0" w:rsidRDefault="007A640A" w:rsidP="0082361D">
            <w:pPr>
              <w:pStyle w:val="a3"/>
              <w:numPr>
                <w:ilvl w:val="0"/>
                <w:numId w:val="5"/>
              </w:numPr>
              <w:tabs>
                <w:tab w:val="left" w:pos="456"/>
              </w:tabs>
              <w:spacing w:after="0" w:line="240" w:lineRule="auto"/>
              <w:ind w:left="0" w:firstLine="0"/>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Considerăm necesară modificarea pct.33, în co</w:t>
            </w:r>
            <w:r w:rsidR="0082361D" w:rsidRPr="009523C0">
              <w:rPr>
                <w:rFonts w:ascii="Times New Roman" w:hAnsi="Times New Roman" w:cs="Times New Roman"/>
                <w:sz w:val="24"/>
                <w:szCs w:val="24"/>
                <w:lang w:val="ro-RO"/>
              </w:rPr>
              <w:t>nformitate cu prevederile alin.(1) al art.</w:t>
            </w:r>
            <w:r w:rsidRPr="009523C0">
              <w:rPr>
                <w:rFonts w:ascii="Times New Roman" w:hAnsi="Times New Roman" w:cs="Times New Roman"/>
                <w:sz w:val="24"/>
                <w:szCs w:val="24"/>
                <w:lang w:val="ro-RO"/>
              </w:rPr>
              <w:t>15 al Regulamentului 1052/2013, potrivit căruia impactul poate fi atribuit unei secţiuni de frontieră doar în comun acord cu statul vecin în cauză.</w:t>
            </w:r>
          </w:p>
        </w:tc>
        <w:tc>
          <w:tcPr>
            <w:tcW w:w="3827" w:type="dxa"/>
            <w:shd w:val="clear" w:color="auto" w:fill="auto"/>
          </w:tcPr>
          <w:p w:rsidR="00E376DD" w:rsidRPr="009523C0" w:rsidRDefault="00B60A06" w:rsidP="002C3BFA">
            <w:pPr>
              <w:spacing w:after="0" w:line="240" w:lineRule="auto"/>
              <w:jc w:val="both"/>
              <w:rPr>
                <w:rFonts w:ascii="Times New Roman" w:hAnsi="Times New Roman" w:cs="Times New Roman"/>
                <w:sz w:val="24"/>
                <w:szCs w:val="24"/>
                <w:lang w:val="ro-RO"/>
              </w:rPr>
            </w:pPr>
            <w:r w:rsidRPr="009523C0">
              <w:rPr>
                <w:rFonts w:ascii="Times New Roman" w:hAnsi="Times New Roman" w:cs="Times New Roman"/>
                <w:b/>
                <w:sz w:val="24"/>
                <w:szCs w:val="24"/>
                <w:lang w:val="ro-RO"/>
              </w:rPr>
              <w:lastRenderedPageBreak/>
              <w:t>Se acceptă</w:t>
            </w:r>
            <w:r w:rsidR="00E376DD" w:rsidRPr="009523C0">
              <w:rPr>
                <w:rFonts w:ascii="Times New Roman" w:hAnsi="Times New Roman" w:cs="Times New Roman"/>
                <w:b/>
                <w:sz w:val="24"/>
                <w:szCs w:val="24"/>
                <w:lang w:val="ro-RO"/>
              </w:rPr>
              <w:t xml:space="preserve">. </w:t>
            </w:r>
            <w:r w:rsidR="00E376DD" w:rsidRPr="009523C0">
              <w:rPr>
                <w:rFonts w:ascii="Times New Roman" w:hAnsi="Times New Roman" w:cs="Times New Roman"/>
                <w:sz w:val="24"/>
                <w:szCs w:val="24"/>
                <w:lang w:val="ro-RO"/>
              </w:rPr>
              <w:t>Pct. 48 stabilește că,</w:t>
            </w:r>
            <w:r w:rsidR="00E376DD" w:rsidRPr="009523C0">
              <w:rPr>
                <w:rFonts w:ascii="Times New Roman" w:hAnsi="Times New Roman" w:cs="Times New Roman"/>
                <w:b/>
                <w:sz w:val="24"/>
                <w:szCs w:val="24"/>
                <w:lang w:val="ro-RO"/>
              </w:rPr>
              <w:t xml:space="preserve"> </w:t>
            </w:r>
            <w:r w:rsidR="00E376DD" w:rsidRPr="009523C0">
              <w:rPr>
                <w:rFonts w:ascii="Times New Roman" w:hAnsi="Times New Roman" w:cs="Times New Roman"/>
                <w:sz w:val="24"/>
                <w:szCs w:val="24"/>
                <w:lang w:val="ro-RO"/>
              </w:rPr>
              <w:t>c</w:t>
            </w:r>
            <w:r w:rsidR="00E376DD" w:rsidRPr="009523C0">
              <w:rPr>
                <w:rFonts w:ascii="Times New Roman" w:hAnsi="Times New Roman"/>
                <w:sz w:val="24"/>
                <w:szCs w:val="24"/>
                <w:lang w:val="ro-RO"/>
              </w:rPr>
              <w:t>ooperarea se realizează în baza acordurilor bilaterale sau multilaterale încheiate între autoritățile partenere prin aplicarea procedurilor standard de operare interinstituționale elaborate în acest scop.</w:t>
            </w: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2C3BFA" w:rsidP="002C3BFA">
            <w:pPr>
              <w:spacing w:after="0" w:line="240" w:lineRule="auto"/>
              <w:jc w:val="both"/>
              <w:rPr>
                <w:rFonts w:ascii="Times New Roman" w:hAnsi="Times New Roman" w:cs="Times New Roman"/>
                <w:sz w:val="24"/>
                <w:szCs w:val="24"/>
                <w:lang w:val="ro-RO"/>
              </w:rPr>
            </w:pPr>
            <w:r w:rsidRPr="009523C0">
              <w:rPr>
                <w:rFonts w:ascii="Times New Roman" w:hAnsi="Times New Roman" w:cs="Times New Roman"/>
                <w:b/>
                <w:sz w:val="24"/>
                <w:szCs w:val="24"/>
                <w:lang w:val="ro-RO"/>
              </w:rPr>
              <w:t>Se acceptă</w:t>
            </w:r>
            <w:r w:rsidR="007C5AE4" w:rsidRPr="009523C0">
              <w:rPr>
                <w:rFonts w:ascii="Times New Roman" w:hAnsi="Times New Roman" w:cs="Times New Roman"/>
                <w:b/>
                <w:sz w:val="24"/>
                <w:szCs w:val="24"/>
                <w:lang w:val="ro-RO"/>
              </w:rPr>
              <w:t xml:space="preserve">. </w:t>
            </w:r>
            <w:r w:rsidR="007C5AE4" w:rsidRPr="009523C0">
              <w:rPr>
                <w:rFonts w:ascii="Times New Roman" w:hAnsi="Times New Roman" w:cs="Times New Roman"/>
                <w:sz w:val="24"/>
                <w:szCs w:val="24"/>
                <w:lang w:val="ro-RO"/>
              </w:rPr>
              <w:t>Tabelul de concordanță a fost elaborat, iar proiectul remis Centrului de Armonizare a Legislației pentru emiterea declarației de compatibilitate.</w:t>
            </w: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2C3BFA" w:rsidRPr="009523C0" w:rsidRDefault="002C3BFA" w:rsidP="002C3BFA">
            <w:pPr>
              <w:spacing w:after="0" w:line="240" w:lineRule="auto"/>
              <w:jc w:val="both"/>
              <w:rPr>
                <w:rFonts w:ascii="Times New Roman" w:hAnsi="Times New Roman" w:cs="Times New Roman"/>
                <w:b/>
                <w:sz w:val="24"/>
                <w:szCs w:val="24"/>
                <w:lang w:val="ro-RO"/>
              </w:rPr>
            </w:pPr>
          </w:p>
          <w:p w:rsidR="002C3BFA" w:rsidRPr="009523C0" w:rsidRDefault="002C3BFA" w:rsidP="002C3BFA">
            <w:pPr>
              <w:spacing w:after="0" w:line="240" w:lineRule="auto"/>
              <w:jc w:val="both"/>
              <w:rPr>
                <w:rFonts w:ascii="Times New Roman" w:hAnsi="Times New Roman" w:cs="Times New Roman"/>
                <w:b/>
                <w:sz w:val="24"/>
                <w:szCs w:val="24"/>
                <w:lang w:val="ro-RO"/>
              </w:rPr>
            </w:pPr>
          </w:p>
          <w:p w:rsidR="002C3BFA" w:rsidRPr="009523C0" w:rsidRDefault="002C3BFA"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D02B52" w:rsidP="002C3BFA">
            <w:pPr>
              <w:spacing w:after="0" w:line="240" w:lineRule="auto"/>
              <w:jc w:val="both"/>
              <w:rPr>
                <w:rStyle w:val="a7"/>
                <w:rFonts w:ascii="Times New Roman" w:hAnsi="Times New Roman" w:cs="Times New Roman"/>
                <w:b w:val="0"/>
                <w:color w:val="000000"/>
                <w:sz w:val="24"/>
                <w:szCs w:val="24"/>
                <w:lang w:val="ro-RO"/>
              </w:rPr>
            </w:pPr>
            <w:r w:rsidRPr="009523C0">
              <w:rPr>
                <w:rFonts w:ascii="Times New Roman" w:hAnsi="Times New Roman" w:cs="Times New Roman"/>
                <w:b/>
                <w:sz w:val="24"/>
                <w:szCs w:val="24"/>
                <w:lang w:val="ro-RO"/>
              </w:rPr>
              <w:t xml:space="preserve">Nu se acceptă. </w:t>
            </w:r>
            <w:r w:rsidRPr="009523C0">
              <w:rPr>
                <w:rFonts w:ascii="Times New Roman" w:hAnsi="Times New Roman" w:cs="Times New Roman"/>
                <w:sz w:val="24"/>
                <w:szCs w:val="24"/>
                <w:lang w:val="ro-RO"/>
              </w:rPr>
              <w:t>Etapizarea implementării cu indicarea termenelor de implementare este caracteristică documentelor de politici, or proiectul respectiv nu constituie un document de politici în sensul HG. Nr. 33 din 11 ianuarie 2007</w:t>
            </w:r>
            <w:r w:rsidR="00C67D22" w:rsidRPr="009523C0">
              <w:rPr>
                <w:rFonts w:ascii="Times New Roman" w:hAnsi="Times New Roman" w:cs="Times New Roman"/>
                <w:sz w:val="24"/>
                <w:szCs w:val="24"/>
                <w:lang w:val="ro-RO"/>
              </w:rPr>
              <w:t xml:space="preserve"> </w:t>
            </w:r>
            <w:r w:rsidR="00C67D22" w:rsidRPr="009523C0">
              <w:rPr>
                <w:color w:val="000000"/>
                <w:sz w:val="20"/>
                <w:szCs w:val="20"/>
                <w:lang w:val="ro-RO"/>
              </w:rPr>
              <w:t xml:space="preserve"> </w:t>
            </w:r>
            <w:r w:rsidR="00C67D22" w:rsidRPr="009523C0">
              <w:rPr>
                <w:rStyle w:val="a7"/>
                <w:rFonts w:ascii="Times New Roman" w:hAnsi="Times New Roman" w:cs="Times New Roman"/>
                <w:b w:val="0"/>
                <w:color w:val="000000"/>
                <w:sz w:val="24"/>
                <w:szCs w:val="24"/>
                <w:lang w:val="ro-RO"/>
              </w:rPr>
              <w:t>cu privire la regulile de elaborare şi cerinţele unificate faţă de documentele de politici.</w:t>
            </w:r>
          </w:p>
          <w:p w:rsidR="00C67D22" w:rsidRPr="009523C0" w:rsidRDefault="00C67D22" w:rsidP="002C3BFA">
            <w:pPr>
              <w:spacing w:after="0" w:line="240" w:lineRule="auto"/>
              <w:jc w:val="both"/>
              <w:rPr>
                <w:rFonts w:ascii="Times New Roman" w:hAnsi="Times New Roman" w:cs="Times New Roman"/>
                <w:sz w:val="24"/>
                <w:szCs w:val="24"/>
                <w:lang w:val="ro-RO"/>
              </w:rPr>
            </w:pPr>
          </w:p>
          <w:p w:rsidR="00B60A06" w:rsidRPr="009523C0" w:rsidRDefault="002C3BFA" w:rsidP="002C3BFA">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p w:rsidR="00C67D22" w:rsidRPr="009523C0" w:rsidRDefault="00C67D22"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82361D" w:rsidRPr="009523C0" w:rsidRDefault="0082361D" w:rsidP="00B729A8">
            <w:pPr>
              <w:pStyle w:val="CM4"/>
              <w:jc w:val="both"/>
              <w:rPr>
                <w:rFonts w:ascii="Times New Roman" w:hAnsi="Times New Roman"/>
                <w:szCs w:val="28"/>
                <w:lang w:val="ro-RO"/>
              </w:rPr>
            </w:pPr>
            <w:r w:rsidRPr="009523C0">
              <w:rPr>
                <w:rFonts w:ascii="Times New Roman" w:hAnsi="Times New Roman"/>
                <w:b/>
                <w:lang w:val="ro-RO"/>
              </w:rPr>
              <w:t>S</w:t>
            </w:r>
            <w:r w:rsidR="00B60A06" w:rsidRPr="009523C0">
              <w:rPr>
                <w:rFonts w:ascii="Times New Roman" w:hAnsi="Times New Roman"/>
                <w:b/>
                <w:lang w:val="ro-RO"/>
              </w:rPr>
              <w:t>e acceptă</w:t>
            </w:r>
            <w:r w:rsidR="00063660" w:rsidRPr="009523C0">
              <w:rPr>
                <w:rFonts w:ascii="Times New Roman" w:hAnsi="Times New Roman"/>
                <w:b/>
                <w:lang w:val="ro-RO"/>
              </w:rPr>
              <w:t xml:space="preserve">. </w:t>
            </w:r>
            <w:r w:rsidR="00063660" w:rsidRPr="009523C0">
              <w:rPr>
                <w:rFonts w:ascii="Times New Roman" w:hAnsi="Times New Roman"/>
                <w:lang w:val="ro-RO"/>
              </w:rPr>
              <w:t xml:space="preserve">Pct. 3 a fost completat cu sintagma </w:t>
            </w:r>
            <w:r w:rsidR="00063660" w:rsidRPr="009523C0">
              <w:rPr>
                <w:rFonts w:ascii="Times New Roman" w:hAnsi="Times New Roman"/>
                <w:sz w:val="28"/>
                <w:szCs w:val="28"/>
                <w:lang w:val="ro-RO"/>
              </w:rPr>
              <w:t xml:space="preserve"> „</w:t>
            </w:r>
            <w:r w:rsidR="00063660" w:rsidRPr="009523C0">
              <w:rPr>
                <w:rFonts w:ascii="Times New Roman" w:hAnsi="Times New Roman"/>
                <w:szCs w:val="28"/>
                <w:lang w:val="ro-RO"/>
              </w:rPr>
              <w:t>contribuie la asigurarea protecției și salvarea vieților”.</w:t>
            </w:r>
          </w:p>
          <w:p w:rsidR="0082361D" w:rsidRPr="009523C0" w:rsidRDefault="0082361D" w:rsidP="002C3BFA">
            <w:pPr>
              <w:spacing w:after="0" w:line="240" w:lineRule="auto"/>
              <w:jc w:val="both"/>
              <w:rPr>
                <w:rFonts w:ascii="Times New Roman" w:hAnsi="Times New Roman" w:cs="Times New Roman"/>
                <w:b/>
                <w:sz w:val="24"/>
                <w:szCs w:val="24"/>
                <w:lang w:val="ro-RO"/>
              </w:rPr>
            </w:pPr>
          </w:p>
          <w:p w:rsidR="00B60A06" w:rsidRPr="009523C0" w:rsidRDefault="005C49C6" w:rsidP="002C3BFA">
            <w:pPr>
              <w:spacing w:after="0" w:line="240" w:lineRule="auto"/>
              <w:jc w:val="both"/>
              <w:rPr>
                <w:rFonts w:ascii="Times New Roman" w:hAnsi="Times New Roman" w:cs="Times New Roman"/>
                <w:sz w:val="24"/>
                <w:szCs w:val="24"/>
                <w:lang w:val="ro-RO"/>
              </w:rPr>
            </w:pPr>
            <w:r w:rsidRPr="009523C0">
              <w:rPr>
                <w:rFonts w:ascii="Times New Roman" w:hAnsi="Times New Roman" w:cs="Times New Roman"/>
                <w:b/>
                <w:sz w:val="24"/>
                <w:szCs w:val="24"/>
                <w:lang w:val="ro-RO"/>
              </w:rPr>
              <w:t>Nu s</w:t>
            </w:r>
            <w:r w:rsidR="00B60A06" w:rsidRPr="009523C0">
              <w:rPr>
                <w:rFonts w:ascii="Times New Roman" w:hAnsi="Times New Roman" w:cs="Times New Roman"/>
                <w:b/>
                <w:sz w:val="24"/>
                <w:szCs w:val="24"/>
                <w:lang w:val="ro-RO"/>
              </w:rPr>
              <w:t>e acceptă</w:t>
            </w:r>
            <w:r w:rsidRPr="009523C0">
              <w:rPr>
                <w:rFonts w:ascii="Times New Roman" w:hAnsi="Times New Roman" w:cs="Times New Roman"/>
                <w:b/>
                <w:sz w:val="24"/>
                <w:szCs w:val="24"/>
                <w:lang w:val="ro-RO"/>
              </w:rPr>
              <w:t xml:space="preserve">. </w:t>
            </w:r>
            <w:r w:rsidRPr="009523C0">
              <w:rPr>
                <w:rFonts w:ascii="Times New Roman" w:hAnsi="Times New Roman" w:cs="Times New Roman"/>
                <w:sz w:val="24"/>
                <w:szCs w:val="24"/>
                <w:lang w:val="ro-RO"/>
              </w:rPr>
              <w:t xml:space="preserve">Potrivit reglementărilor internaționale, zona </w:t>
            </w:r>
            <w:proofErr w:type="spellStart"/>
            <w:r w:rsidRPr="009523C0">
              <w:rPr>
                <w:rFonts w:ascii="Times New Roman" w:hAnsi="Times New Roman" w:cs="Times New Roman"/>
                <w:sz w:val="24"/>
                <w:szCs w:val="24"/>
                <w:lang w:val="ro-RO"/>
              </w:rPr>
              <w:t>prefrontalieră</w:t>
            </w:r>
            <w:proofErr w:type="spellEnd"/>
            <w:r w:rsidRPr="009523C0">
              <w:rPr>
                <w:rFonts w:ascii="Times New Roman" w:hAnsi="Times New Roman" w:cs="Times New Roman"/>
                <w:sz w:val="24"/>
                <w:szCs w:val="24"/>
                <w:lang w:val="ro-RO"/>
              </w:rPr>
              <w:t>, nu este limitată la un teritoriu determinat</w:t>
            </w:r>
            <w:r w:rsidR="009A1823" w:rsidRPr="009523C0">
              <w:rPr>
                <w:rFonts w:ascii="Times New Roman" w:hAnsi="Times New Roman" w:cs="Times New Roman"/>
                <w:sz w:val="24"/>
                <w:szCs w:val="24"/>
                <w:lang w:val="ro-RO"/>
              </w:rPr>
              <w:t>, aceasta extinzându-se fără o anumită limită în afara frontierei de stat a</w:t>
            </w:r>
            <w:r w:rsidR="00713352" w:rsidRPr="009523C0">
              <w:rPr>
                <w:rFonts w:ascii="Times New Roman" w:hAnsi="Times New Roman" w:cs="Times New Roman"/>
                <w:sz w:val="24"/>
                <w:szCs w:val="24"/>
                <w:lang w:val="ro-RO"/>
              </w:rPr>
              <w:t xml:space="preserve"> fiecărui stat</w:t>
            </w:r>
            <w:r w:rsidR="009A1823" w:rsidRPr="009523C0">
              <w:rPr>
                <w:rFonts w:ascii="Times New Roman" w:hAnsi="Times New Roman" w:cs="Times New Roman"/>
                <w:sz w:val="24"/>
                <w:szCs w:val="24"/>
                <w:lang w:val="ro-RO"/>
              </w:rPr>
              <w:t>.</w:t>
            </w: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82361D" w:rsidP="002C3BFA">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p w:rsidR="0082361D" w:rsidRPr="009523C0" w:rsidRDefault="0082361D" w:rsidP="002C3BFA">
            <w:pPr>
              <w:spacing w:after="0" w:line="240" w:lineRule="auto"/>
              <w:jc w:val="both"/>
              <w:rPr>
                <w:rFonts w:ascii="Times New Roman" w:hAnsi="Times New Roman" w:cs="Times New Roman"/>
                <w:b/>
                <w:sz w:val="24"/>
                <w:szCs w:val="24"/>
                <w:lang w:val="ro-RO"/>
              </w:rPr>
            </w:pPr>
          </w:p>
          <w:p w:rsidR="0082361D" w:rsidRPr="009523C0" w:rsidRDefault="0082361D" w:rsidP="002C3BFA">
            <w:pPr>
              <w:spacing w:after="0" w:line="240" w:lineRule="auto"/>
              <w:jc w:val="both"/>
              <w:rPr>
                <w:rFonts w:ascii="Times New Roman" w:hAnsi="Times New Roman" w:cs="Times New Roman"/>
                <w:b/>
                <w:sz w:val="24"/>
                <w:szCs w:val="24"/>
                <w:lang w:val="ro-RO"/>
              </w:rPr>
            </w:pPr>
          </w:p>
          <w:p w:rsidR="0082361D" w:rsidRPr="009523C0" w:rsidRDefault="0082361D" w:rsidP="002C3BFA">
            <w:pPr>
              <w:spacing w:after="0" w:line="240" w:lineRule="auto"/>
              <w:jc w:val="both"/>
              <w:rPr>
                <w:rFonts w:ascii="Times New Roman" w:hAnsi="Times New Roman" w:cs="Times New Roman"/>
                <w:b/>
                <w:sz w:val="24"/>
                <w:szCs w:val="24"/>
                <w:lang w:val="ro-RO"/>
              </w:rPr>
            </w:pPr>
          </w:p>
          <w:p w:rsidR="0082361D" w:rsidRPr="009523C0" w:rsidRDefault="0082361D"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sz w:val="24"/>
                <w:szCs w:val="24"/>
                <w:lang w:val="ro-RO"/>
              </w:rPr>
            </w:pPr>
            <w:r w:rsidRPr="009523C0">
              <w:rPr>
                <w:rFonts w:ascii="Times New Roman" w:hAnsi="Times New Roman" w:cs="Times New Roman"/>
                <w:b/>
                <w:sz w:val="24"/>
                <w:szCs w:val="24"/>
                <w:lang w:val="ro-RO"/>
              </w:rPr>
              <w:t>Se acceptă</w:t>
            </w:r>
            <w:r w:rsidR="00D722C0" w:rsidRPr="009523C0">
              <w:rPr>
                <w:rFonts w:ascii="Times New Roman" w:hAnsi="Times New Roman" w:cs="Times New Roman"/>
                <w:b/>
                <w:sz w:val="24"/>
                <w:szCs w:val="24"/>
                <w:lang w:val="ro-RO"/>
              </w:rPr>
              <w:t xml:space="preserve">. </w:t>
            </w:r>
            <w:r w:rsidR="00D722C0" w:rsidRPr="009523C0">
              <w:rPr>
                <w:rFonts w:ascii="Times New Roman" w:hAnsi="Times New Roman" w:cs="Times New Roman"/>
                <w:sz w:val="24"/>
                <w:szCs w:val="24"/>
                <w:lang w:val="ro-RO"/>
              </w:rPr>
              <w:t>Pct. 14 care a devenit pct. 2</w:t>
            </w:r>
            <w:r w:rsidR="000D59F3">
              <w:rPr>
                <w:rFonts w:ascii="Times New Roman" w:hAnsi="Times New Roman" w:cs="Times New Roman"/>
                <w:sz w:val="24"/>
                <w:szCs w:val="24"/>
                <w:lang w:val="ro-RO"/>
              </w:rPr>
              <w:t>0</w:t>
            </w:r>
            <w:r w:rsidR="00D722C0" w:rsidRPr="009523C0">
              <w:rPr>
                <w:rFonts w:ascii="Times New Roman" w:hAnsi="Times New Roman" w:cs="Times New Roman"/>
                <w:sz w:val="24"/>
                <w:szCs w:val="24"/>
                <w:lang w:val="ro-RO"/>
              </w:rPr>
              <w:t xml:space="preserve"> a fost reformulat.</w:t>
            </w: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sz w:val="24"/>
                <w:szCs w:val="24"/>
                <w:lang w:val="ro-RO"/>
              </w:rPr>
            </w:pPr>
            <w:r w:rsidRPr="009523C0">
              <w:rPr>
                <w:rFonts w:ascii="Times New Roman" w:hAnsi="Times New Roman" w:cs="Times New Roman"/>
                <w:b/>
                <w:sz w:val="24"/>
                <w:szCs w:val="24"/>
                <w:lang w:val="ro-RO"/>
              </w:rPr>
              <w:t>Se acceptă</w:t>
            </w:r>
            <w:r w:rsidR="00377E7C" w:rsidRPr="009523C0">
              <w:rPr>
                <w:rFonts w:ascii="Times New Roman" w:hAnsi="Times New Roman" w:cs="Times New Roman"/>
                <w:b/>
                <w:sz w:val="24"/>
                <w:szCs w:val="24"/>
                <w:lang w:val="ro-RO"/>
              </w:rPr>
              <w:t xml:space="preserve">. </w:t>
            </w:r>
            <w:r w:rsidR="00377E7C" w:rsidRPr="009523C0">
              <w:rPr>
                <w:rFonts w:ascii="Times New Roman" w:hAnsi="Times New Roman" w:cs="Times New Roman"/>
                <w:sz w:val="24"/>
                <w:szCs w:val="24"/>
                <w:lang w:val="ro-RO"/>
              </w:rPr>
              <w:t xml:space="preserve">Pct. 20 </w:t>
            </w:r>
            <w:proofErr w:type="spellStart"/>
            <w:r w:rsidR="00377E7C" w:rsidRPr="009523C0">
              <w:rPr>
                <w:rFonts w:ascii="Times New Roman" w:hAnsi="Times New Roman" w:cs="Times New Roman"/>
                <w:sz w:val="24"/>
                <w:szCs w:val="24"/>
                <w:lang w:val="ro-RO"/>
              </w:rPr>
              <w:t>sbp</w:t>
            </w:r>
            <w:proofErr w:type="spellEnd"/>
            <w:r w:rsidR="00377E7C" w:rsidRPr="009523C0">
              <w:rPr>
                <w:rFonts w:ascii="Times New Roman" w:hAnsi="Times New Roman" w:cs="Times New Roman"/>
                <w:sz w:val="24"/>
                <w:szCs w:val="24"/>
                <w:lang w:val="ro-RO"/>
              </w:rPr>
              <w:t>. 1) care a devenit pct. 2</w:t>
            </w:r>
            <w:r w:rsidR="000076EC">
              <w:rPr>
                <w:rFonts w:ascii="Times New Roman" w:hAnsi="Times New Roman" w:cs="Times New Roman"/>
                <w:sz w:val="24"/>
                <w:szCs w:val="24"/>
                <w:lang w:val="ro-RO"/>
              </w:rPr>
              <w:t>8</w:t>
            </w:r>
            <w:r w:rsidR="00377E7C" w:rsidRPr="009523C0">
              <w:rPr>
                <w:rFonts w:ascii="Times New Roman" w:hAnsi="Times New Roman" w:cs="Times New Roman"/>
                <w:sz w:val="24"/>
                <w:szCs w:val="24"/>
                <w:lang w:val="ro-RO"/>
              </w:rPr>
              <w:t xml:space="preserve"> </w:t>
            </w:r>
            <w:proofErr w:type="spellStart"/>
            <w:r w:rsidR="00377E7C" w:rsidRPr="009523C0">
              <w:rPr>
                <w:rFonts w:ascii="Times New Roman" w:hAnsi="Times New Roman" w:cs="Times New Roman"/>
                <w:sz w:val="24"/>
                <w:szCs w:val="24"/>
                <w:lang w:val="ro-RO"/>
              </w:rPr>
              <w:t>sbp</w:t>
            </w:r>
            <w:proofErr w:type="spellEnd"/>
            <w:r w:rsidR="00377E7C" w:rsidRPr="009523C0">
              <w:rPr>
                <w:rFonts w:ascii="Times New Roman" w:hAnsi="Times New Roman" w:cs="Times New Roman"/>
                <w:sz w:val="24"/>
                <w:szCs w:val="24"/>
                <w:lang w:val="ro-RO"/>
              </w:rPr>
              <w:t>. 1) a fost reformulat.</w:t>
            </w:r>
          </w:p>
          <w:p w:rsidR="00B60A06" w:rsidRPr="009523C0" w:rsidRDefault="00B60A06" w:rsidP="002C3BFA">
            <w:pPr>
              <w:spacing w:after="0" w:line="240" w:lineRule="auto"/>
              <w:jc w:val="both"/>
              <w:rPr>
                <w:rFonts w:ascii="Times New Roman" w:hAnsi="Times New Roman" w:cs="Times New Roman"/>
                <w:b/>
                <w:sz w:val="24"/>
                <w:szCs w:val="24"/>
                <w:lang w:val="ro-RO"/>
              </w:rPr>
            </w:pPr>
          </w:p>
          <w:p w:rsidR="0082361D" w:rsidRPr="009523C0" w:rsidRDefault="0082361D" w:rsidP="002C3BFA">
            <w:pPr>
              <w:spacing w:after="0" w:line="240" w:lineRule="auto"/>
              <w:jc w:val="both"/>
              <w:rPr>
                <w:rFonts w:ascii="Times New Roman" w:hAnsi="Times New Roman" w:cs="Times New Roman"/>
                <w:b/>
                <w:sz w:val="24"/>
                <w:szCs w:val="24"/>
                <w:lang w:val="ro-RO"/>
              </w:rPr>
            </w:pPr>
          </w:p>
          <w:p w:rsidR="0082361D" w:rsidRPr="009523C0" w:rsidRDefault="0082361D"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sz w:val="24"/>
                <w:szCs w:val="24"/>
                <w:lang w:val="ro-RO"/>
              </w:rPr>
            </w:pPr>
            <w:r w:rsidRPr="009523C0">
              <w:rPr>
                <w:rFonts w:ascii="Times New Roman" w:hAnsi="Times New Roman" w:cs="Times New Roman"/>
                <w:b/>
                <w:sz w:val="24"/>
                <w:szCs w:val="24"/>
                <w:lang w:val="ro-RO"/>
              </w:rPr>
              <w:t>Se acceptă</w:t>
            </w:r>
            <w:r w:rsidR="00E42A80" w:rsidRPr="009523C0">
              <w:rPr>
                <w:rFonts w:ascii="Times New Roman" w:hAnsi="Times New Roman" w:cs="Times New Roman"/>
                <w:b/>
                <w:sz w:val="24"/>
                <w:szCs w:val="24"/>
                <w:lang w:val="ro-RO"/>
              </w:rPr>
              <w:t xml:space="preserve">. </w:t>
            </w:r>
            <w:r w:rsidR="00E42A80" w:rsidRPr="009523C0">
              <w:rPr>
                <w:rFonts w:ascii="Times New Roman" w:hAnsi="Times New Roman" w:cs="Times New Roman"/>
                <w:sz w:val="24"/>
                <w:szCs w:val="24"/>
                <w:lang w:val="ro-RO"/>
              </w:rPr>
              <w:t xml:space="preserve">Pct. 29 </w:t>
            </w:r>
            <w:r w:rsidR="008E34CA" w:rsidRPr="009523C0">
              <w:rPr>
                <w:rFonts w:ascii="Times New Roman" w:hAnsi="Times New Roman" w:cs="Times New Roman"/>
                <w:sz w:val="24"/>
                <w:szCs w:val="24"/>
                <w:lang w:val="ro-RO"/>
              </w:rPr>
              <w:t>a fost reformulat.</w:t>
            </w: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B60A06" w:rsidP="002C3BFA">
            <w:pPr>
              <w:spacing w:after="0" w:line="240" w:lineRule="auto"/>
              <w:jc w:val="both"/>
              <w:rPr>
                <w:rFonts w:ascii="Times New Roman" w:hAnsi="Times New Roman" w:cs="Times New Roman"/>
                <w:b/>
                <w:sz w:val="24"/>
                <w:szCs w:val="24"/>
                <w:lang w:val="ro-RO"/>
              </w:rPr>
            </w:pPr>
          </w:p>
          <w:p w:rsidR="00B60A06" w:rsidRPr="009523C0" w:rsidRDefault="00E237E9" w:rsidP="002C3BFA">
            <w:pPr>
              <w:spacing w:after="0" w:line="240" w:lineRule="auto"/>
              <w:jc w:val="both"/>
              <w:rPr>
                <w:rFonts w:ascii="Times New Roman" w:hAnsi="Times New Roman" w:cs="Times New Roman"/>
                <w:sz w:val="24"/>
                <w:szCs w:val="24"/>
                <w:lang w:val="ro-RO"/>
              </w:rPr>
            </w:pPr>
            <w:r w:rsidRPr="009523C0">
              <w:rPr>
                <w:rFonts w:ascii="Times New Roman" w:hAnsi="Times New Roman" w:cs="Times New Roman"/>
                <w:b/>
                <w:sz w:val="24"/>
                <w:szCs w:val="24"/>
                <w:lang w:val="ro-RO"/>
              </w:rPr>
              <w:t>Se acceptă</w:t>
            </w:r>
            <w:r w:rsidR="00DF00F3" w:rsidRPr="009523C0">
              <w:rPr>
                <w:rFonts w:ascii="Times New Roman" w:hAnsi="Times New Roman" w:cs="Times New Roman"/>
                <w:b/>
                <w:sz w:val="24"/>
                <w:szCs w:val="24"/>
                <w:lang w:val="ro-RO"/>
              </w:rPr>
              <w:t xml:space="preserve">. </w:t>
            </w:r>
            <w:r w:rsidR="00873D4F" w:rsidRPr="009523C0">
              <w:rPr>
                <w:rFonts w:ascii="Times New Roman" w:hAnsi="Times New Roman" w:cs="Times New Roman"/>
                <w:sz w:val="24"/>
                <w:szCs w:val="24"/>
                <w:lang w:val="ro-RO"/>
              </w:rPr>
              <w:t>Pct. 27 care a devenit pct. 3</w:t>
            </w:r>
            <w:r w:rsidR="00FC0AD3">
              <w:rPr>
                <w:rFonts w:ascii="Times New Roman" w:hAnsi="Times New Roman" w:cs="Times New Roman"/>
                <w:sz w:val="24"/>
                <w:szCs w:val="24"/>
                <w:lang w:val="ro-RO"/>
              </w:rPr>
              <w:t>5</w:t>
            </w:r>
            <w:r w:rsidR="00873D4F" w:rsidRPr="009523C0">
              <w:rPr>
                <w:rFonts w:ascii="Times New Roman" w:hAnsi="Times New Roman" w:cs="Times New Roman"/>
                <w:sz w:val="24"/>
                <w:szCs w:val="24"/>
                <w:lang w:val="ro-RO"/>
              </w:rPr>
              <w:t xml:space="preserve"> a fost reformulat.</w:t>
            </w:r>
          </w:p>
          <w:p w:rsidR="00B60A06" w:rsidRPr="009523C0" w:rsidRDefault="00B60A06" w:rsidP="0082361D">
            <w:pPr>
              <w:spacing w:after="0" w:line="240" w:lineRule="auto"/>
              <w:jc w:val="both"/>
              <w:rPr>
                <w:rFonts w:ascii="Times New Roman" w:hAnsi="Times New Roman" w:cs="Times New Roman"/>
                <w:b/>
                <w:sz w:val="24"/>
                <w:szCs w:val="24"/>
                <w:lang w:val="ro-RO"/>
              </w:rPr>
            </w:pPr>
          </w:p>
          <w:p w:rsidR="00824D61" w:rsidRPr="009523C0" w:rsidRDefault="00824D61" w:rsidP="0082361D">
            <w:pPr>
              <w:spacing w:after="0" w:line="240" w:lineRule="auto"/>
              <w:jc w:val="both"/>
              <w:rPr>
                <w:rFonts w:ascii="Times New Roman" w:hAnsi="Times New Roman" w:cs="Times New Roman"/>
                <w:b/>
                <w:sz w:val="24"/>
                <w:szCs w:val="24"/>
                <w:lang w:val="ro-RO"/>
              </w:rPr>
            </w:pPr>
          </w:p>
          <w:p w:rsidR="00824D61" w:rsidRPr="009523C0" w:rsidRDefault="00824D61" w:rsidP="0082361D">
            <w:pPr>
              <w:spacing w:after="0" w:line="240" w:lineRule="auto"/>
              <w:jc w:val="both"/>
              <w:rPr>
                <w:rFonts w:ascii="Times New Roman" w:hAnsi="Times New Roman" w:cs="Times New Roman"/>
                <w:b/>
                <w:sz w:val="24"/>
                <w:szCs w:val="24"/>
                <w:lang w:val="ro-RO"/>
              </w:rPr>
            </w:pPr>
          </w:p>
          <w:p w:rsidR="00824D61" w:rsidRPr="009523C0" w:rsidRDefault="00824D61" w:rsidP="0082361D">
            <w:pPr>
              <w:spacing w:after="0" w:line="240" w:lineRule="auto"/>
              <w:jc w:val="both"/>
              <w:rPr>
                <w:rFonts w:ascii="Times New Roman" w:hAnsi="Times New Roman" w:cs="Times New Roman"/>
                <w:b/>
                <w:sz w:val="24"/>
                <w:szCs w:val="24"/>
                <w:lang w:val="ro-RO"/>
              </w:rPr>
            </w:pPr>
          </w:p>
          <w:p w:rsidR="00824D61" w:rsidRPr="009523C0" w:rsidRDefault="00824D61" w:rsidP="0082361D">
            <w:pPr>
              <w:spacing w:after="0" w:line="240" w:lineRule="auto"/>
              <w:jc w:val="both"/>
              <w:rPr>
                <w:rFonts w:ascii="Times New Roman" w:hAnsi="Times New Roman" w:cs="Times New Roman"/>
                <w:b/>
                <w:sz w:val="24"/>
                <w:szCs w:val="24"/>
                <w:lang w:val="ro-RO"/>
              </w:rPr>
            </w:pPr>
          </w:p>
          <w:p w:rsidR="00824D61" w:rsidRPr="009523C0" w:rsidRDefault="00824D61" w:rsidP="0082361D">
            <w:pPr>
              <w:spacing w:after="0" w:line="240" w:lineRule="auto"/>
              <w:jc w:val="both"/>
              <w:rPr>
                <w:rFonts w:ascii="Times New Roman" w:hAnsi="Times New Roman" w:cs="Times New Roman"/>
                <w:b/>
                <w:sz w:val="24"/>
                <w:szCs w:val="24"/>
                <w:lang w:val="ro-RO"/>
              </w:rPr>
            </w:pPr>
          </w:p>
          <w:p w:rsidR="00235A56" w:rsidRPr="009523C0" w:rsidRDefault="00824D61" w:rsidP="00A02442">
            <w:pPr>
              <w:spacing w:line="240" w:lineRule="auto"/>
              <w:jc w:val="both"/>
              <w:rPr>
                <w:rFonts w:ascii="Times New Roman" w:eastAsia="Times New Roman" w:hAnsi="Times New Roman" w:cs="Times New Roman"/>
                <w:bCs/>
                <w:color w:val="000000"/>
                <w:sz w:val="27"/>
                <w:szCs w:val="27"/>
                <w:lang w:val="ro-RO" w:eastAsia="ru-RU"/>
              </w:rPr>
            </w:pPr>
            <w:r w:rsidRPr="009523C0">
              <w:rPr>
                <w:rFonts w:ascii="Times New Roman" w:hAnsi="Times New Roman" w:cs="Times New Roman"/>
                <w:b/>
                <w:sz w:val="24"/>
                <w:szCs w:val="24"/>
                <w:lang w:val="ro-RO"/>
              </w:rPr>
              <w:t xml:space="preserve">Se acceptă. </w:t>
            </w:r>
            <w:r w:rsidR="00BD2607" w:rsidRPr="009523C0">
              <w:rPr>
                <w:rFonts w:ascii="Times New Roman" w:hAnsi="Times New Roman" w:cs="Times New Roman"/>
                <w:sz w:val="24"/>
                <w:szCs w:val="24"/>
                <w:lang w:val="ro-RO"/>
              </w:rPr>
              <w:t xml:space="preserve">Reieșind din faptul că </w:t>
            </w:r>
            <w:r w:rsidR="00A9085B" w:rsidRPr="009523C0">
              <w:rPr>
                <w:rFonts w:ascii="Times New Roman" w:hAnsi="Times New Roman" w:cs="Times New Roman"/>
                <w:sz w:val="24"/>
                <w:szCs w:val="24"/>
                <w:lang w:val="ro-RO"/>
              </w:rPr>
              <w:t xml:space="preserve">hotărârea Guvernului va intra în vigoare după 6 luni de la data </w:t>
            </w:r>
            <w:r w:rsidR="00A9085B" w:rsidRPr="009523C0">
              <w:rPr>
                <w:rFonts w:ascii="Times New Roman" w:hAnsi="Times New Roman" w:cs="Times New Roman"/>
                <w:sz w:val="24"/>
                <w:szCs w:val="24"/>
                <w:lang w:val="ro-RO"/>
              </w:rPr>
              <w:lastRenderedPageBreak/>
              <w:t xml:space="preserve">publicării, MAI își propune ca în această perioadă elaborarea unui proiect de amendare a  </w:t>
            </w:r>
            <w:proofErr w:type="spellStart"/>
            <w:r w:rsidR="00A9085B" w:rsidRPr="009523C0">
              <w:rPr>
                <w:rFonts w:ascii="Times New Roman" w:hAnsi="Times New Roman" w:cs="Times New Roman"/>
                <w:sz w:val="24"/>
                <w:szCs w:val="24"/>
                <w:lang w:val="ro-RO"/>
              </w:rPr>
              <w:t>Hotărîrea</w:t>
            </w:r>
            <w:proofErr w:type="spellEnd"/>
            <w:r w:rsidR="00A9085B" w:rsidRPr="009523C0">
              <w:rPr>
                <w:rFonts w:ascii="Times New Roman" w:hAnsi="Times New Roman" w:cs="Times New Roman"/>
                <w:sz w:val="24"/>
                <w:szCs w:val="24"/>
                <w:lang w:val="ro-RO"/>
              </w:rPr>
              <w:t xml:space="preserve"> Guvernului nr. 834 din 7 iulie 2008</w:t>
            </w:r>
            <w:r w:rsidR="00A9085B" w:rsidRPr="009523C0">
              <w:rPr>
                <w:bCs/>
                <w:color w:val="000000"/>
                <w:lang w:val="ro-RO"/>
              </w:rPr>
              <w:t xml:space="preserve"> </w:t>
            </w:r>
            <w:r w:rsidR="00A9085B" w:rsidRPr="009523C0">
              <w:rPr>
                <w:rFonts w:ascii="Times New Roman" w:eastAsia="Times New Roman" w:hAnsi="Times New Roman" w:cs="Times New Roman"/>
                <w:bCs/>
                <w:color w:val="000000"/>
                <w:sz w:val="24"/>
                <w:szCs w:val="24"/>
                <w:lang w:val="ro-RO" w:eastAsia="ru-RU"/>
              </w:rPr>
              <w:t>cu privire la Sistemul informaţional integrat al Poliţiei de Frontieră</w:t>
            </w:r>
            <w:r w:rsidR="00FB02A6" w:rsidRPr="009523C0">
              <w:rPr>
                <w:rFonts w:ascii="Times New Roman" w:eastAsia="Times New Roman" w:hAnsi="Times New Roman" w:cs="Times New Roman"/>
                <w:bCs/>
                <w:color w:val="000000"/>
                <w:sz w:val="24"/>
                <w:szCs w:val="24"/>
                <w:lang w:val="ro-RO" w:eastAsia="ru-RU"/>
              </w:rPr>
              <w:t>, prin care se vor propune mecanisme eficiente de asigurare a interoperabilității și se vor identifica instituțiile responsabile de asigurarea acesteia.</w:t>
            </w:r>
          </w:p>
          <w:p w:rsidR="00235A56" w:rsidRPr="009523C0" w:rsidRDefault="00235A56" w:rsidP="00FC0AD3">
            <w:pPr>
              <w:spacing w:after="0" w:line="240" w:lineRule="auto"/>
              <w:jc w:val="both"/>
              <w:rPr>
                <w:rFonts w:ascii="Times New Roman" w:hAnsi="Times New Roman" w:cs="Times New Roman"/>
                <w:sz w:val="24"/>
                <w:szCs w:val="24"/>
                <w:lang w:val="ro-RO"/>
              </w:rPr>
            </w:pPr>
            <w:r w:rsidRPr="009523C0">
              <w:rPr>
                <w:rFonts w:ascii="Times New Roman" w:hAnsi="Times New Roman" w:cs="Times New Roman"/>
                <w:b/>
                <w:sz w:val="24"/>
                <w:szCs w:val="24"/>
                <w:lang w:val="ro-RO"/>
              </w:rPr>
              <w:t xml:space="preserve">Se acceptă. </w:t>
            </w:r>
            <w:r w:rsidRPr="009523C0">
              <w:rPr>
                <w:rFonts w:ascii="Times New Roman" w:hAnsi="Times New Roman" w:cs="Times New Roman"/>
                <w:sz w:val="24"/>
                <w:szCs w:val="24"/>
                <w:lang w:val="ro-RO"/>
              </w:rPr>
              <w:t xml:space="preserve">Pct. 33 care a devenit pct. </w:t>
            </w:r>
            <w:r w:rsidR="00FC0AD3">
              <w:rPr>
                <w:rFonts w:ascii="Times New Roman" w:hAnsi="Times New Roman" w:cs="Times New Roman"/>
                <w:sz w:val="24"/>
                <w:szCs w:val="24"/>
                <w:lang w:val="ro-RO"/>
              </w:rPr>
              <w:t>40</w:t>
            </w:r>
            <w:r w:rsidRPr="009523C0">
              <w:rPr>
                <w:rFonts w:ascii="Times New Roman" w:hAnsi="Times New Roman" w:cs="Times New Roman"/>
                <w:sz w:val="24"/>
                <w:szCs w:val="24"/>
                <w:lang w:val="ro-RO"/>
              </w:rPr>
              <w:t xml:space="preserve"> a fost reformulat.</w:t>
            </w:r>
          </w:p>
        </w:tc>
      </w:tr>
      <w:tr w:rsidR="002C343C" w:rsidRPr="00F92CC5" w:rsidTr="003F6D0D">
        <w:trPr>
          <w:trHeight w:val="416"/>
        </w:trPr>
        <w:tc>
          <w:tcPr>
            <w:tcW w:w="675" w:type="dxa"/>
            <w:shd w:val="clear" w:color="auto" w:fill="auto"/>
          </w:tcPr>
          <w:p w:rsidR="002C343C" w:rsidRPr="009523C0" w:rsidRDefault="005215AD" w:rsidP="005E576A">
            <w:pPr>
              <w:spacing w:after="0"/>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lastRenderedPageBreak/>
              <w:t>5</w:t>
            </w:r>
            <w:r w:rsidR="009A2DA4" w:rsidRPr="009523C0">
              <w:rPr>
                <w:rFonts w:ascii="Times New Roman" w:hAnsi="Times New Roman" w:cs="Times New Roman"/>
                <w:b/>
                <w:sz w:val="24"/>
                <w:szCs w:val="24"/>
                <w:lang w:val="ro-RO"/>
              </w:rPr>
              <w:t>.</w:t>
            </w:r>
          </w:p>
        </w:tc>
        <w:tc>
          <w:tcPr>
            <w:tcW w:w="2552" w:type="dxa"/>
            <w:shd w:val="clear" w:color="auto" w:fill="auto"/>
          </w:tcPr>
          <w:p w:rsidR="002C343C" w:rsidRPr="009523C0" w:rsidRDefault="009A2DA4" w:rsidP="005E576A">
            <w:pPr>
              <w:spacing w:after="0" w:line="240" w:lineRule="auto"/>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Ministerul Tehnologiei Informaţiei şi Comunicaţiilor</w:t>
            </w:r>
          </w:p>
          <w:p w:rsidR="009A2DA4" w:rsidRPr="009523C0" w:rsidRDefault="009A2DA4" w:rsidP="00511E8F">
            <w:pPr>
              <w:spacing w:after="0" w:line="240" w:lineRule="auto"/>
              <w:jc w:val="center"/>
              <w:rPr>
                <w:rFonts w:ascii="Times New Roman" w:hAnsi="Times New Roman" w:cs="Times New Roman"/>
                <w:i/>
                <w:sz w:val="24"/>
                <w:szCs w:val="24"/>
                <w:lang w:val="ro-RO"/>
              </w:rPr>
            </w:pPr>
            <w:r w:rsidRPr="009523C0">
              <w:rPr>
                <w:rFonts w:ascii="Times New Roman" w:hAnsi="Times New Roman" w:cs="Times New Roman"/>
                <w:i/>
                <w:sz w:val="24"/>
                <w:szCs w:val="24"/>
                <w:lang w:val="ro-RO"/>
              </w:rPr>
              <w:t xml:space="preserve">(Aviz nr.  </w:t>
            </w:r>
            <w:r w:rsidR="00511E8F" w:rsidRPr="009523C0">
              <w:rPr>
                <w:rFonts w:ascii="Times New Roman" w:hAnsi="Times New Roman" w:cs="Times New Roman"/>
                <w:i/>
                <w:sz w:val="24"/>
                <w:szCs w:val="24"/>
                <w:lang w:val="ro-RO"/>
              </w:rPr>
              <w:t>35/2-4937 din 24.11.2014</w:t>
            </w:r>
            <w:r w:rsidRPr="009523C0">
              <w:rPr>
                <w:rFonts w:ascii="Times New Roman" w:hAnsi="Times New Roman" w:cs="Times New Roman"/>
                <w:i/>
                <w:sz w:val="24"/>
                <w:szCs w:val="24"/>
                <w:lang w:val="ro-RO"/>
              </w:rPr>
              <w:t xml:space="preserve"> )</w:t>
            </w:r>
          </w:p>
        </w:tc>
        <w:tc>
          <w:tcPr>
            <w:tcW w:w="7513" w:type="dxa"/>
            <w:shd w:val="clear" w:color="auto" w:fill="auto"/>
          </w:tcPr>
          <w:p w:rsidR="00E237E9" w:rsidRPr="009523C0" w:rsidRDefault="00E237E9" w:rsidP="005E576A">
            <w:pPr>
              <w:spacing w:after="0" w:line="240" w:lineRule="auto"/>
              <w:ind w:firstLine="317"/>
              <w:jc w:val="both"/>
              <w:rPr>
                <w:rFonts w:ascii="Times New Roman" w:hAnsi="Times New Roman" w:cs="Times New Roman"/>
                <w:sz w:val="24"/>
                <w:szCs w:val="28"/>
                <w:lang w:val="ro-RO"/>
              </w:rPr>
            </w:pPr>
            <w:r w:rsidRPr="009523C0">
              <w:rPr>
                <w:rFonts w:ascii="Times New Roman" w:hAnsi="Times New Roman" w:cs="Times New Roman"/>
                <w:b/>
                <w:sz w:val="24"/>
                <w:szCs w:val="28"/>
                <w:lang w:val="ro-RO"/>
              </w:rPr>
              <w:t xml:space="preserve">I. </w:t>
            </w:r>
            <w:r w:rsidRPr="009523C0">
              <w:rPr>
                <w:rFonts w:ascii="Times New Roman" w:hAnsi="Times New Roman" w:cs="Times New Roman"/>
                <w:sz w:val="24"/>
                <w:szCs w:val="28"/>
                <w:lang w:val="ro-RO"/>
              </w:rPr>
              <w:t xml:space="preserve">Menționăm că </w:t>
            </w:r>
            <w:proofErr w:type="spellStart"/>
            <w:r w:rsidRPr="009523C0">
              <w:rPr>
                <w:rFonts w:ascii="Times New Roman" w:hAnsi="Times New Roman" w:cs="Times New Roman"/>
                <w:sz w:val="24"/>
                <w:szCs w:val="28"/>
                <w:lang w:val="ro-RO"/>
              </w:rPr>
              <w:t>pînă</w:t>
            </w:r>
            <w:proofErr w:type="spellEnd"/>
            <w:r w:rsidRPr="009523C0">
              <w:rPr>
                <w:rFonts w:ascii="Times New Roman" w:hAnsi="Times New Roman" w:cs="Times New Roman"/>
                <w:sz w:val="24"/>
                <w:szCs w:val="28"/>
                <w:lang w:val="ro-RO"/>
              </w:rPr>
              <w:t xml:space="preserve"> în prezent, Regulamentul privind ținerea registrului format de Sistemul Informaţional Integrat al Poliț</w:t>
            </w:r>
            <w:r w:rsidR="0033778B" w:rsidRPr="009523C0">
              <w:rPr>
                <w:rFonts w:ascii="Times New Roman" w:hAnsi="Times New Roman" w:cs="Times New Roman"/>
                <w:sz w:val="24"/>
                <w:szCs w:val="28"/>
                <w:lang w:val="ro-RO"/>
              </w:rPr>
              <w:t>iei de Frontieră  (în continuar</w:t>
            </w:r>
            <w:r w:rsidRPr="009523C0">
              <w:rPr>
                <w:rFonts w:ascii="Times New Roman" w:hAnsi="Times New Roman" w:cs="Times New Roman"/>
                <w:sz w:val="24"/>
                <w:szCs w:val="28"/>
                <w:lang w:val="ro-RO"/>
              </w:rPr>
              <w:t xml:space="preserve">e SIIPF) nu a fost aprobat, prin aceasta </w:t>
            </w:r>
            <w:proofErr w:type="spellStart"/>
            <w:r w:rsidRPr="009523C0">
              <w:rPr>
                <w:rFonts w:ascii="Times New Roman" w:hAnsi="Times New Roman" w:cs="Times New Roman"/>
                <w:sz w:val="24"/>
                <w:szCs w:val="28"/>
                <w:lang w:val="ro-RO"/>
              </w:rPr>
              <w:t>încălcîndu-se</w:t>
            </w:r>
            <w:proofErr w:type="spellEnd"/>
            <w:r w:rsidRPr="009523C0">
              <w:rPr>
                <w:rFonts w:ascii="Times New Roman" w:hAnsi="Times New Roman" w:cs="Times New Roman"/>
                <w:sz w:val="24"/>
                <w:szCs w:val="28"/>
                <w:lang w:val="ro-RO"/>
              </w:rPr>
              <w:t xml:space="preserve">  prevederile art.16 alin.(3) din Legea nr.71-XVI din 22 martie 2007 cu privire la registre. Anume în acest Regulament se descrie informația care parvine în registru, ordinea evidenței, actualizării și termenul de păstrare a acesteia, rolul subiecților participanți la schimbul de informație (deținătorul registrului, registratorii, furnizorii de informații).</w:t>
            </w:r>
          </w:p>
          <w:p w:rsidR="00E237E9" w:rsidRPr="009523C0" w:rsidRDefault="00E237E9" w:rsidP="005E576A">
            <w:pPr>
              <w:spacing w:after="0" w:line="240" w:lineRule="auto"/>
              <w:ind w:firstLine="317"/>
              <w:jc w:val="both"/>
              <w:rPr>
                <w:rFonts w:ascii="Times New Roman" w:hAnsi="Times New Roman" w:cs="Times New Roman"/>
                <w:sz w:val="24"/>
                <w:szCs w:val="28"/>
                <w:lang w:val="ro-RO"/>
              </w:rPr>
            </w:pPr>
          </w:p>
          <w:p w:rsidR="00C86FB4" w:rsidRPr="009523C0" w:rsidRDefault="00C86FB4" w:rsidP="005E576A">
            <w:pPr>
              <w:spacing w:after="0" w:line="240" w:lineRule="auto"/>
              <w:ind w:firstLine="317"/>
              <w:jc w:val="both"/>
              <w:rPr>
                <w:rFonts w:ascii="Times New Roman" w:hAnsi="Times New Roman" w:cs="Times New Roman"/>
                <w:sz w:val="24"/>
                <w:szCs w:val="28"/>
                <w:lang w:val="ro-RO"/>
              </w:rPr>
            </w:pPr>
          </w:p>
          <w:p w:rsidR="00C86FB4" w:rsidRPr="009523C0" w:rsidRDefault="00C86FB4" w:rsidP="005E576A">
            <w:pPr>
              <w:spacing w:after="0" w:line="240" w:lineRule="auto"/>
              <w:ind w:firstLine="317"/>
              <w:jc w:val="both"/>
              <w:rPr>
                <w:rFonts w:ascii="Times New Roman" w:hAnsi="Times New Roman" w:cs="Times New Roman"/>
                <w:sz w:val="24"/>
                <w:szCs w:val="28"/>
                <w:lang w:val="ro-RO"/>
              </w:rPr>
            </w:pPr>
          </w:p>
          <w:p w:rsidR="00C86FB4" w:rsidRPr="009523C0" w:rsidRDefault="00C86FB4" w:rsidP="005E576A">
            <w:pPr>
              <w:spacing w:after="0" w:line="240" w:lineRule="auto"/>
              <w:ind w:firstLine="317"/>
              <w:jc w:val="both"/>
              <w:rPr>
                <w:rFonts w:ascii="Times New Roman" w:hAnsi="Times New Roman" w:cs="Times New Roman"/>
                <w:sz w:val="24"/>
                <w:szCs w:val="28"/>
                <w:lang w:val="ro-RO"/>
              </w:rPr>
            </w:pPr>
          </w:p>
          <w:p w:rsidR="00C86FB4" w:rsidRPr="009523C0" w:rsidRDefault="00C86FB4" w:rsidP="005E576A">
            <w:pPr>
              <w:spacing w:after="0" w:line="240" w:lineRule="auto"/>
              <w:ind w:firstLine="317"/>
              <w:jc w:val="both"/>
              <w:rPr>
                <w:rFonts w:ascii="Times New Roman" w:hAnsi="Times New Roman" w:cs="Times New Roman"/>
                <w:sz w:val="24"/>
                <w:szCs w:val="28"/>
                <w:lang w:val="ro-RO"/>
              </w:rPr>
            </w:pPr>
          </w:p>
          <w:p w:rsidR="00E237E9" w:rsidRPr="009523C0" w:rsidRDefault="00E237E9" w:rsidP="005E576A">
            <w:pPr>
              <w:spacing w:after="0" w:line="240" w:lineRule="auto"/>
              <w:ind w:firstLine="317"/>
              <w:jc w:val="both"/>
              <w:rPr>
                <w:rFonts w:ascii="Times New Roman" w:hAnsi="Times New Roman" w:cs="Times New Roman"/>
                <w:sz w:val="24"/>
                <w:szCs w:val="28"/>
                <w:lang w:val="ro-RO"/>
              </w:rPr>
            </w:pPr>
          </w:p>
          <w:p w:rsidR="005E576A" w:rsidRPr="009523C0" w:rsidRDefault="005E576A" w:rsidP="005E576A">
            <w:pPr>
              <w:spacing w:after="0" w:line="240" w:lineRule="auto"/>
              <w:ind w:firstLine="317"/>
              <w:jc w:val="both"/>
              <w:rPr>
                <w:rFonts w:ascii="Times New Roman" w:hAnsi="Times New Roman" w:cs="Times New Roman"/>
                <w:sz w:val="24"/>
                <w:szCs w:val="28"/>
                <w:lang w:val="ro-RO"/>
              </w:rPr>
            </w:pPr>
          </w:p>
          <w:p w:rsidR="00E237E9" w:rsidRPr="009523C0" w:rsidRDefault="00E237E9" w:rsidP="005E576A">
            <w:pPr>
              <w:pStyle w:val="cb"/>
              <w:ind w:firstLine="317"/>
              <w:jc w:val="both"/>
              <w:rPr>
                <w:rFonts w:eastAsia="Times New Roman"/>
                <w:b w:val="0"/>
                <w:szCs w:val="28"/>
                <w:lang w:val="ro-RO"/>
              </w:rPr>
            </w:pPr>
            <w:r w:rsidRPr="009523C0">
              <w:rPr>
                <w:szCs w:val="28"/>
                <w:lang w:val="ro-RO"/>
              </w:rPr>
              <w:t>II.</w:t>
            </w:r>
            <w:r w:rsidRPr="009523C0">
              <w:rPr>
                <w:b w:val="0"/>
                <w:szCs w:val="28"/>
                <w:lang w:val="ro-RO"/>
              </w:rPr>
              <w:t xml:space="preserve"> Referitor la conținutul proiectului prezentat spre examinare, comunicăm următoarele propuneri privind reglementarea modului de ținere a resursei informaționale formată de SIIPF conform prevederilor </w:t>
            </w:r>
            <w:r w:rsidRPr="009523C0">
              <w:rPr>
                <w:rFonts w:eastAsia="Times New Roman"/>
                <w:b w:val="0"/>
                <w:szCs w:val="28"/>
                <w:lang w:val="ro-RO"/>
              </w:rPr>
              <w:t xml:space="preserve">Conceptului tehnic </w:t>
            </w:r>
            <w:r w:rsidRPr="009523C0">
              <w:rPr>
                <w:b w:val="0"/>
                <w:szCs w:val="28"/>
                <w:lang w:val="ro-RO"/>
              </w:rPr>
              <w:t xml:space="preserve">al Sistemului informaţional integrat al Poliţiei de Frontieră, aprobat prin </w:t>
            </w:r>
            <w:proofErr w:type="spellStart"/>
            <w:r w:rsidRPr="009523C0">
              <w:rPr>
                <w:b w:val="0"/>
                <w:szCs w:val="28"/>
                <w:lang w:val="ro-RO"/>
              </w:rPr>
              <w:t>Hotărîrea</w:t>
            </w:r>
            <w:proofErr w:type="spellEnd"/>
            <w:r w:rsidRPr="009523C0">
              <w:rPr>
                <w:b w:val="0"/>
                <w:szCs w:val="28"/>
                <w:lang w:val="ro-RO"/>
              </w:rPr>
              <w:t xml:space="preserve"> Guvernului nr. 834 din 7 iulie 2008 cu privire la Sistemul informaţional integrat al Poliţiei de Frontieră.</w:t>
            </w:r>
          </w:p>
          <w:p w:rsidR="00E237E9" w:rsidRPr="009523C0" w:rsidRDefault="00E237E9" w:rsidP="005E576A">
            <w:pPr>
              <w:spacing w:after="0" w:line="240" w:lineRule="auto"/>
              <w:ind w:firstLine="317"/>
              <w:jc w:val="both"/>
              <w:rPr>
                <w:rFonts w:ascii="Times New Roman" w:hAnsi="Times New Roman" w:cs="Times New Roman"/>
                <w:sz w:val="24"/>
                <w:szCs w:val="28"/>
                <w:lang w:val="ro-RO"/>
              </w:rPr>
            </w:pPr>
            <w:r w:rsidRPr="009523C0">
              <w:rPr>
                <w:rFonts w:ascii="Times New Roman" w:hAnsi="Times New Roman" w:cs="Times New Roman"/>
                <w:sz w:val="24"/>
                <w:szCs w:val="28"/>
                <w:lang w:val="ro-RO"/>
              </w:rPr>
              <w:lastRenderedPageBreak/>
              <w:t xml:space="preserve">1. Conținutul de bază al proiectului Regulamentului se referă la subiecții interacțiunii informaționale. Totodată, mecanismul de interacțiune nu este descris și nu sunt indicați subiecții acestei interacțiuni (se folosește doar termenul „autorității partenere”). </w:t>
            </w:r>
          </w:p>
          <w:p w:rsidR="00E237E9" w:rsidRPr="009523C0" w:rsidRDefault="00E237E9" w:rsidP="005E576A">
            <w:pPr>
              <w:spacing w:after="0" w:line="240" w:lineRule="auto"/>
              <w:ind w:firstLine="317"/>
              <w:jc w:val="both"/>
              <w:rPr>
                <w:rFonts w:ascii="Times New Roman" w:hAnsi="Times New Roman" w:cs="Times New Roman"/>
                <w:sz w:val="24"/>
                <w:szCs w:val="28"/>
                <w:lang w:val="ro-RO"/>
              </w:rPr>
            </w:pPr>
            <w:r w:rsidRPr="009523C0">
              <w:rPr>
                <w:rFonts w:ascii="Times New Roman" w:hAnsi="Times New Roman" w:cs="Times New Roman"/>
                <w:sz w:val="24"/>
                <w:szCs w:val="28"/>
                <w:lang w:val="ro-RO"/>
              </w:rPr>
              <w:t xml:space="preserve">2. Nu este specificată informația necesară pentru a fi prezentată, termenul, și forma de prezentare a acesteia. </w:t>
            </w:r>
          </w:p>
          <w:p w:rsidR="00E237E9" w:rsidRPr="009523C0" w:rsidRDefault="00E237E9" w:rsidP="005E576A">
            <w:pPr>
              <w:spacing w:after="0" w:line="240" w:lineRule="auto"/>
              <w:ind w:firstLine="317"/>
              <w:jc w:val="both"/>
              <w:rPr>
                <w:rFonts w:ascii="Times New Roman" w:hAnsi="Times New Roman" w:cs="Times New Roman"/>
                <w:sz w:val="24"/>
                <w:szCs w:val="28"/>
                <w:lang w:val="ro-RO"/>
              </w:rPr>
            </w:pPr>
            <w:r w:rsidRPr="009523C0">
              <w:rPr>
                <w:rFonts w:ascii="Times New Roman" w:hAnsi="Times New Roman" w:cs="Times New Roman"/>
                <w:sz w:val="24"/>
                <w:szCs w:val="28"/>
                <w:lang w:val="ro-RO"/>
              </w:rPr>
              <w:t xml:space="preserve">3. După cum este specificat în textul proiectului Regulamentului, controlul nemijlocit al situației la frontiera de stat va fi efectuat de către Centrul Departamentului Poliției de Frontieră, prin intermediul colectării, procesării, analizei și stocării informației. Totodată, în proiectul Regulamentului în cauză lipsește vre-o referință la SIIPF, respectiv nu este indicat prin ce ”instrument” va parveni, va fi prelucrată și stocată informația în cadrul Centrului. </w:t>
            </w:r>
          </w:p>
          <w:p w:rsidR="00E237E9" w:rsidRPr="009523C0" w:rsidRDefault="00E237E9" w:rsidP="005E576A">
            <w:pPr>
              <w:spacing w:after="0" w:line="240" w:lineRule="auto"/>
              <w:ind w:firstLine="317"/>
              <w:jc w:val="both"/>
              <w:rPr>
                <w:rFonts w:ascii="Times New Roman" w:hAnsi="Times New Roman" w:cs="Times New Roman"/>
                <w:sz w:val="24"/>
                <w:szCs w:val="28"/>
                <w:lang w:val="ro-RO"/>
              </w:rPr>
            </w:pPr>
            <w:r w:rsidRPr="009523C0">
              <w:rPr>
                <w:rFonts w:ascii="Times New Roman" w:hAnsi="Times New Roman" w:cs="Times New Roman"/>
                <w:sz w:val="24"/>
                <w:szCs w:val="28"/>
                <w:lang w:val="ro-RO"/>
              </w:rPr>
              <w:t>4. În proiectul Regulamentului  nu este indicată resursa informațională formată de SIIPF în cauză, cu toate că în Nota informativă se menţionează acest sistem.</w:t>
            </w:r>
          </w:p>
          <w:p w:rsidR="00E237E9" w:rsidRPr="009523C0" w:rsidRDefault="00E237E9" w:rsidP="005E576A">
            <w:pPr>
              <w:spacing w:after="0" w:line="240" w:lineRule="auto"/>
              <w:ind w:firstLine="317"/>
              <w:jc w:val="both"/>
              <w:rPr>
                <w:rFonts w:ascii="Times New Roman" w:hAnsi="Times New Roman" w:cs="Times New Roman"/>
                <w:sz w:val="24"/>
                <w:szCs w:val="28"/>
                <w:lang w:val="ro-RO"/>
              </w:rPr>
            </w:pPr>
            <w:r w:rsidRPr="009523C0">
              <w:rPr>
                <w:rFonts w:ascii="Times New Roman" w:hAnsi="Times New Roman" w:cs="Times New Roman"/>
                <w:sz w:val="24"/>
                <w:szCs w:val="28"/>
                <w:lang w:val="ro-RO"/>
              </w:rPr>
              <w:t>5. Tablourile situaționale și nivelele informaționale din care sunt compuse acestea, care sunt prezentate în proiect în calitate de ”reflectare” a informației parvenite, reprezintă doar rezultatul reflectării informației din resursa informațională formată de SIIPF. Generarea acestor tablouri situaționale și nivelele informaționale fără SIIPF  este imposibilă.</w:t>
            </w:r>
          </w:p>
          <w:p w:rsidR="00E237E9" w:rsidRPr="009523C0" w:rsidRDefault="00E237E9" w:rsidP="005E576A">
            <w:pPr>
              <w:spacing w:after="0" w:line="240" w:lineRule="auto"/>
              <w:ind w:firstLine="317"/>
              <w:jc w:val="both"/>
              <w:rPr>
                <w:rFonts w:ascii="Times New Roman" w:hAnsi="Times New Roman" w:cs="Times New Roman"/>
                <w:sz w:val="24"/>
                <w:szCs w:val="28"/>
                <w:lang w:val="ro-RO"/>
              </w:rPr>
            </w:pPr>
            <w:r w:rsidRPr="009523C0">
              <w:rPr>
                <w:rFonts w:ascii="Times New Roman" w:hAnsi="Times New Roman" w:cs="Times New Roman"/>
                <w:sz w:val="24"/>
                <w:szCs w:val="28"/>
                <w:lang w:val="ro-RO"/>
              </w:rPr>
              <w:t>Totodată, ordinea schimbului de informații se aprobă prin încheierea acordurilor interinstituționale între subiecții de drept ai procesului de creare a resursei informaționale specializate a Poliției de Frontieră, adică între deținător și registrator, între deținător și furnizor, etc., potrivit prevederilor  art. 14 şi 15 din Legea nr.71-XVI din 22 martie 2007.</w:t>
            </w:r>
          </w:p>
          <w:p w:rsidR="00E237E9" w:rsidRPr="009523C0" w:rsidRDefault="00E237E9" w:rsidP="005E576A">
            <w:pPr>
              <w:spacing w:after="0" w:line="240" w:lineRule="auto"/>
              <w:ind w:firstLine="317"/>
              <w:jc w:val="both"/>
              <w:rPr>
                <w:rFonts w:ascii="Times New Roman" w:hAnsi="Times New Roman" w:cs="Times New Roman"/>
                <w:sz w:val="24"/>
                <w:szCs w:val="28"/>
                <w:lang w:val="ro-RO"/>
              </w:rPr>
            </w:pPr>
            <w:r w:rsidRPr="009523C0">
              <w:rPr>
                <w:rFonts w:ascii="Times New Roman" w:hAnsi="Times New Roman" w:cs="Times New Roman"/>
                <w:sz w:val="24"/>
                <w:szCs w:val="28"/>
                <w:lang w:val="ro-RO"/>
              </w:rPr>
              <w:t xml:space="preserve">Reieșind din cele menționate, considerăm necesar elaborarea și aprobarea Regulamentului privind ținerea registrului format de SIIPF, precum şi a  modificărilor în proiectul Regulamentului cu privire la Sistemul național de supraveghere al frontierei de stat, care va conține o descriere complexă a ordinei interacțiunii subiecților controlului frontierei de stat, </w:t>
            </w:r>
            <w:proofErr w:type="spellStart"/>
            <w:r w:rsidRPr="009523C0">
              <w:rPr>
                <w:rFonts w:ascii="Times New Roman" w:hAnsi="Times New Roman" w:cs="Times New Roman"/>
                <w:sz w:val="24"/>
                <w:szCs w:val="28"/>
                <w:lang w:val="ro-RO"/>
              </w:rPr>
              <w:t>luînd</w:t>
            </w:r>
            <w:proofErr w:type="spellEnd"/>
            <w:r w:rsidRPr="009523C0">
              <w:rPr>
                <w:rFonts w:ascii="Times New Roman" w:hAnsi="Times New Roman" w:cs="Times New Roman"/>
                <w:sz w:val="24"/>
                <w:szCs w:val="28"/>
                <w:lang w:val="ro-RO"/>
              </w:rPr>
              <w:t xml:space="preserve"> în considerație faptul că  aspectele informaționale de bază vor fi reflectate în Regulamentul privind ținerea registrului format de SIIPF.</w:t>
            </w:r>
          </w:p>
          <w:p w:rsidR="00504B22" w:rsidRPr="009523C0" w:rsidRDefault="00504B22" w:rsidP="005E576A">
            <w:pPr>
              <w:spacing w:after="0" w:line="240" w:lineRule="auto"/>
              <w:ind w:firstLine="317"/>
              <w:jc w:val="both"/>
              <w:rPr>
                <w:rFonts w:ascii="Times New Roman" w:hAnsi="Times New Roman" w:cs="Times New Roman"/>
                <w:sz w:val="24"/>
                <w:szCs w:val="28"/>
                <w:lang w:val="ro-RO"/>
              </w:rPr>
            </w:pPr>
          </w:p>
          <w:p w:rsidR="00504B22" w:rsidRPr="009523C0" w:rsidRDefault="00504B22" w:rsidP="005E576A">
            <w:pPr>
              <w:spacing w:after="0" w:line="240" w:lineRule="auto"/>
              <w:ind w:firstLine="317"/>
              <w:jc w:val="both"/>
              <w:rPr>
                <w:rFonts w:ascii="Times New Roman" w:hAnsi="Times New Roman" w:cs="Times New Roman"/>
                <w:sz w:val="24"/>
                <w:szCs w:val="28"/>
                <w:lang w:val="ro-RO"/>
              </w:rPr>
            </w:pPr>
          </w:p>
          <w:p w:rsidR="00504B22" w:rsidRPr="009523C0" w:rsidRDefault="00504B22" w:rsidP="005E576A">
            <w:pPr>
              <w:spacing w:after="0" w:line="240" w:lineRule="auto"/>
              <w:ind w:firstLine="317"/>
              <w:jc w:val="both"/>
              <w:rPr>
                <w:rFonts w:ascii="Times New Roman" w:hAnsi="Times New Roman" w:cs="Times New Roman"/>
                <w:sz w:val="24"/>
                <w:szCs w:val="28"/>
                <w:lang w:val="ro-RO"/>
              </w:rPr>
            </w:pPr>
          </w:p>
          <w:p w:rsidR="00504B22" w:rsidRPr="009523C0" w:rsidRDefault="00504B22" w:rsidP="005E576A">
            <w:pPr>
              <w:spacing w:after="0" w:line="240" w:lineRule="auto"/>
              <w:ind w:firstLine="317"/>
              <w:jc w:val="both"/>
              <w:rPr>
                <w:rFonts w:ascii="Times New Roman" w:hAnsi="Times New Roman" w:cs="Times New Roman"/>
                <w:sz w:val="24"/>
                <w:szCs w:val="28"/>
                <w:lang w:val="ro-RO"/>
              </w:rPr>
            </w:pPr>
          </w:p>
          <w:p w:rsidR="00D752DD" w:rsidRPr="009523C0" w:rsidRDefault="00D752DD" w:rsidP="005E576A">
            <w:pPr>
              <w:spacing w:after="0" w:line="240" w:lineRule="auto"/>
              <w:ind w:firstLine="317"/>
              <w:jc w:val="both"/>
              <w:rPr>
                <w:rFonts w:ascii="Times New Roman" w:hAnsi="Times New Roman" w:cs="Times New Roman"/>
                <w:sz w:val="24"/>
                <w:szCs w:val="28"/>
                <w:lang w:val="ro-RO"/>
              </w:rPr>
            </w:pPr>
          </w:p>
          <w:p w:rsidR="00D752DD" w:rsidRPr="009523C0" w:rsidRDefault="00D752DD" w:rsidP="005E576A">
            <w:pPr>
              <w:spacing w:after="0" w:line="240" w:lineRule="auto"/>
              <w:ind w:firstLine="317"/>
              <w:jc w:val="both"/>
              <w:rPr>
                <w:rFonts w:ascii="Times New Roman" w:hAnsi="Times New Roman" w:cs="Times New Roman"/>
                <w:sz w:val="24"/>
                <w:szCs w:val="28"/>
                <w:lang w:val="ro-RO"/>
              </w:rPr>
            </w:pPr>
          </w:p>
          <w:p w:rsidR="00E657FF" w:rsidRPr="009523C0" w:rsidRDefault="00E657FF" w:rsidP="005E576A">
            <w:pPr>
              <w:spacing w:after="0" w:line="240" w:lineRule="auto"/>
              <w:ind w:firstLine="317"/>
              <w:jc w:val="both"/>
              <w:rPr>
                <w:rFonts w:ascii="Times New Roman" w:hAnsi="Times New Roman" w:cs="Times New Roman"/>
                <w:sz w:val="24"/>
                <w:szCs w:val="28"/>
                <w:lang w:val="ro-RO"/>
              </w:rPr>
            </w:pPr>
          </w:p>
          <w:p w:rsidR="00E657FF" w:rsidRPr="009523C0" w:rsidRDefault="00E657FF" w:rsidP="005E576A">
            <w:pPr>
              <w:spacing w:after="0" w:line="240" w:lineRule="auto"/>
              <w:ind w:firstLine="317"/>
              <w:jc w:val="both"/>
              <w:rPr>
                <w:rFonts w:ascii="Times New Roman" w:hAnsi="Times New Roman" w:cs="Times New Roman"/>
                <w:sz w:val="24"/>
                <w:szCs w:val="28"/>
                <w:lang w:val="ro-RO"/>
              </w:rPr>
            </w:pPr>
          </w:p>
          <w:p w:rsidR="00E657FF" w:rsidRPr="009523C0" w:rsidRDefault="00E657FF" w:rsidP="005E576A">
            <w:pPr>
              <w:spacing w:after="0" w:line="240" w:lineRule="auto"/>
              <w:ind w:firstLine="317"/>
              <w:jc w:val="both"/>
              <w:rPr>
                <w:rFonts w:ascii="Times New Roman" w:hAnsi="Times New Roman" w:cs="Times New Roman"/>
                <w:sz w:val="24"/>
                <w:szCs w:val="28"/>
                <w:lang w:val="ro-RO"/>
              </w:rPr>
            </w:pPr>
          </w:p>
          <w:p w:rsidR="00E657FF" w:rsidRPr="009523C0" w:rsidRDefault="00E657FF" w:rsidP="005E576A">
            <w:pPr>
              <w:spacing w:after="0" w:line="240" w:lineRule="auto"/>
              <w:ind w:firstLine="317"/>
              <w:jc w:val="both"/>
              <w:rPr>
                <w:rFonts w:ascii="Times New Roman" w:hAnsi="Times New Roman" w:cs="Times New Roman"/>
                <w:sz w:val="24"/>
                <w:szCs w:val="28"/>
                <w:lang w:val="ro-RO"/>
              </w:rPr>
            </w:pPr>
          </w:p>
          <w:p w:rsidR="00E657FF" w:rsidRPr="009523C0" w:rsidRDefault="00E657FF" w:rsidP="005E576A">
            <w:pPr>
              <w:spacing w:after="0" w:line="240" w:lineRule="auto"/>
              <w:ind w:firstLine="317"/>
              <w:jc w:val="both"/>
              <w:rPr>
                <w:rFonts w:ascii="Times New Roman" w:hAnsi="Times New Roman" w:cs="Times New Roman"/>
                <w:sz w:val="24"/>
                <w:szCs w:val="28"/>
                <w:lang w:val="ro-RO"/>
              </w:rPr>
            </w:pPr>
          </w:p>
          <w:p w:rsidR="00E657FF" w:rsidRPr="009523C0" w:rsidRDefault="00E657FF" w:rsidP="005E576A">
            <w:pPr>
              <w:spacing w:after="0" w:line="240" w:lineRule="auto"/>
              <w:ind w:firstLine="317"/>
              <w:jc w:val="both"/>
              <w:rPr>
                <w:rFonts w:ascii="Times New Roman" w:hAnsi="Times New Roman" w:cs="Times New Roman"/>
                <w:sz w:val="24"/>
                <w:szCs w:val="28"/>
                <w:lang w:val="ro-RO"/>
              </w:rPr>
            </w:pPr>
          </w:p>
          <w:p w:rsidR="00E657FF" w:rsidRPr="009523C0" w:rsidRDefault="00E657FF" w:rsidP="005E576A">
            <w:pPr>
              <w:spacing w:after="0" w:line="240" w:lineRule="auto"/>
              <w:ind w:firstLine="317"/>
              <w:jc w:val="both"/>
              <w:rPr>
                <w:rFonts w:ascii="Times New Roman" w:hAnsi="Times New Roman" w:cs="Times New Roman"/>
                <w:sz w:val="24"/>
                <w:szCs w:val="28"/>
                <w:lang w:val="ro-RO"/>
              </w:rPr>
            </w:pPr>
          </w:p>
          <w:p w:rsidR="00E657FF" w:rsidRPr="009523C0" w:rsidRDefault="00E657FF" w:rsidP="005E576A">
            <w:pPr>
              <w:spacing w:after="0" w:line="240" w:lineRule="auto"/>
              <w:ind w:firstLine="317"/>
              <w:jc w:val="both"/>
              <w:rPr>
                <w:rFonts w:ascii="Times New Roman" w:hAnsi="Times New Roman" w:cs="Times New Roman"/>
                <w:sz w:val="24"/>
                <w:szCs w:val="28"/>
                <w:lang w:val="ro-RO"/>
              </w:rPr>
            </w:pPr>
          </w:p>
          <w:p w:rsidR="00E657FF" w:rsidRPr="009523C0" w:rsidRDefault="00E657FF" w:rsidP="00E657FF">
            <w:pPr>
              <w:spacing w:after="0" w:line="240" w:lineRule="auto"/>
              <w:jc w:val="both"/>
              <w:rPr>
                <w:rFonts w:ascii="Times New Roman" w:hAnsi="Times New Roman" w:cs="Times New Roman"/>
                <w:sz w:val="24"/>
                <w:szCs w:val="28"/>
                <w:lang w:val="ro-RO"/>
              </w:rPr>
            </w:pPr>
          </w:p>
          <w:p w:rsidR="00D752DD" w:rsidRPr="009523C0" w:rsidRDefault="00D752DD" w:rsidP="005E576A">
            <w:pPr>
              <w:spacing w:after="0" w:line="240" w:lineRule="auto"/>
              <w:ind w:firstLine="317"/>
              <w:jc w:val="both"/>
              <w:rPr>
                <w:rFonts w:ascii="Times New Roman" w:hAnsi="Times New Roman" w:cs="Times New Roman"/>
                <w:sz w:val="24"/>
                <w:szCs w:val="28"/>
                <w:lang w:val="ro-RO"/>
              </w:rPr>
            </w:pPr>
          </w:p>
          <w:p w:rsidR="00E237E9" w:rsidRPr="009523C0" w:rsidRDefault="00E237E9" w:rsidP="005E576A">
            <w:pPr>
              <w:pStyle w:val="a4"/>
              <w:ind w:firstLine="317"/>
              <w:rPr>
                <w:szCs w:val="28"/>
                <w:lang w:val="ro-RO"/>
              </w:rPr>
            </w:pPr>
            <w:r w:rsidRPr="009523C0">
              <w:rPr>
                <w:b/>
                <w:szCs w:val="28"/>
                <w:lang w:val="ro-RO"/>
              </w:rPr>
              <w:t>III.</w:t>
            </w:r>
            <w:r w:rsidRPr="009523C0">
              <w:rPr>
                <w:szCs w:val="28"/>
                <w:lang w:val="ro-RO"/>
              </w:rPr>
              <w:t xml:space="preserve"> Atragem atenţia, că temeiul legal al actului normativ nu corespunde cu cerinţele prevăzute la  art.52 din Legea nr. 317-XV din 18 iulie 2003 privind actele normative ale Guvernului şi ale altor autorităţi ale administraţiei publice centrale şi locale, potrivit căruia clauza de emitere stabileşte temeiul legal de emitere a actului normative.</w:t>
            </w:r>
          </w:p>
          <w:p w:rsidR="00E237E9" w:rsidRPr="009523C0" w:rsidRDefault="00E237E9" w:rsidP="005E576A">
            <w:pPr>
              <w:pStyle w:val="a4"/>
              <w:ind w:firstLine="317"/>
              <w:rPr>
                <w:szCs w:val="28"/>
                <w:lang w:val="ro-RO"/>
              </w:rPr>
            </w:pPr>
            <w:r w:rsidRPr="009523C0">
              <w:rPr>
                <w:szCs w:val="28"/>
                <w:lang w:val="ro-RO"/>
              </w:rPr>
              <w:t xml:space="preserve">Astfel, în urma analizei Legii </w:t>
            </w:r>
            <w:r w:rsidRPr="009523C0">
              <w:rPr>
                <w:bCs/>
                <w:szCs w:val="28"/>
                <w:lang w:val="ro-RO"/>
              </w:rPr>
              <w:t>nr. 215 din 04 noiembrie 2011 cu  privire  la frontiera de stat</w:t>
            </w:r>
            <w:r w:rsidRPr="009523C0">
              <w:rPr>
                <w:szCs w:val="28"/>
                <w:lang w:val="ro-RO"/>
              </w:rPr>
              <w:t xml:space="preserve">, constatăm  doar  un singur temei legal al acestui proiect, care constituie art.7 alin. (3). </w:t>
            </w:r>
          </w:p>
          <w:p w:rsidR="00E237E9" w:rsidRPr="009523C0" w:rsidRDefault="00E237E9" w:rsidP="005E576A">
            <w:pPr>
              <w:spacing w:after="0" w:line="240" w:lineRule="auto"/>
              <w:ind w:firstLine="317"/>
              <w:jc w:val="both"/>
              <w:rPr>
                <w:rFonts w:ascii="Times New Roman" w:hAnsi="Times New Roman" w:cs="Times New Roman"/>
                <w:b/>
                <w:bCs/>
                <w:sz w:val="24"/>
                <w:szCs w:val="24"/>
                <w:lang w:val="ro-RO"/>
              </w:rPr>
            </w:pPr>
            <w:r w:rsidRPr="009523C0">
              <w:rPr>
                <w:rFonts w:ascii="Times New Roman" w:hAnsi="Times New Roman" w:cs="Times New Roman"/>
                <w:b/>
                <w:bCs/>
                <w:sz w:val="24"/>
                <w:szCs w:val="24"/>
                <w:lang w:val="ro-RO"/>
              </w:rPr>
              <w:t xml:space="preserve">  </w:t>
            </w:r>
          </w:p>
          <w:p w:rsidR="002C343C" w:rsidRPr="009523C0" w:rsidRDefault="00E237E9" w:rsidP="005E576A">
            <w:pPr>
              <w:pStyle w:val="cb"/>
              <w:ind w:firstLine="317"/>
              <w:jc w:val="both"/>
              <w:rPr>
                <w:rFonts w:eastAsia="Times New Roman"/>
                <w:lang w:val="ro-RO"/>
              </w:rPr>
            </w:pPr>
            <w:r w:rsidRPr="009523C0">
              <w:rPr>
                <w:szCs w:val="28"/>
                <w:lang w:val="ro-RO"/>
              </w:rPr>
              <w:t xml:space="preserve">IV.  </w:t>
            </w:r>
            <w:r w:rsidRPr="009523C0">
              <w:rPr>
                <w:b w:val="0"/>
                <w:szCs w:val="28"/>
                <w:lang w:val="ro-RO"/>
              </w:rPr>
              <w:t xml:space="preserve">Nota informativă  face referinţă că prezentul proiect de Regulament este elaborat întru executarea Regulamentului UE nr.1052 din 22 octombrie 2013 al Parlamentului  European şi al Consiliului de instituire a Sistemului european de supraveghere a frontierelor (EUROSUG),  însă potrivit  legislaţiei  în vigoare actele UE se armonizează conform  procedurii stabilite  de  </w:t>
            </w:r>
            <w:proofErr w:type="spellStart"/>
            <w:r w:rsidRPr="009523C0">
              <w:rPr>
                <w:b w:val="0"/>
                <w:szCs w:val="28"/>
                <w:lang w:val="ro-RO"/>
              </w:rPr>
              <w:t>Hotărîrea</w:t>
            </w:r>
            <w:proofErr w:type="spellEnd"/>
            <w:r w:rsidRPr="009523C0">
              <w:rPr>
                <w:b w:val="0"/>
                <w:szCs w:val="28"/>
                <w:lang w:val="ro-RO"/>
              </w:rPr>
              <w:t xml:space="preserve"> Guvernului nr.1345 din  24 noiembrie 2006 cu privire la armonizarea legislaţiei Republicii Moldova cu legislaţia </w:t>
            </w:r>
            <w:proofErr w:type="spellStart"/>
            <w:r w:rsidRPr="009523C0">
              <w:rPr>
                <w:b w:val="0"/>
                <w:szCs w:val="28"/>
                <w:lang w:val="ro-RO"/>
              </w:rPr>
              <w:t>comunitară.</w:t>
            </w:r>
            <w:r w:rsidRPr="009523C0">
              <w:rPr>
                <w:rFonts w:eastAsia="Times New Roman"/>
                <w:b w:val="0"/>
                <w:szCs w:val="28"/>
                <w:lang w:val="ro-RO"/>
              </w:rPr>
              <w:t>Totodată</w:t>
            </w:r>
            <w:proofErr w:type="spellEnd"/>
            <w:r w:rsidRPr="009523C0">
              <w:rPr>
                <w:rFonts w:eastAsia="Times New Roman"/>
                <w:b w:val="0"/>
                <w:szCs w:val="28"/>
                <w:lang w:val="ro-RO"/>
              </w:rPr>
              <w:t xml:space="preserve">, menţionăm că potrivit acestei proceduri </w:t>
            </w:r>
            <w:r w:rsidRPr="009523C0">
              <w:rPr>
                <w:b w:val="0"/>
                <w:szCs w:val="28"/>
                <w:lang w:val="ro-RO"/>
              </w:rPr>
              <w:t xml:space="preserve"> nu a fost elaborat tabelul de concordanţă.</w:t>
            </w:r>
          </w:p>
        </w:tc>
        <w:tc>
          <w:tcPr>
            <w:tcW w:w="3827" w:type="dxa"/>
            <w:shd w:val="clear" w:color="auto" w:fill="auto"/>
          </w:tcPr>
          <w:p w:rsidR="00B64DAF" w:rsidRPr="009523C0" w:rsidRDefault="001E681F" w:rsidP="005E576A">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lastRenderedPageBreak/>
              <w:t>S</w:t>
            </w:r>
            <w:r w:rsidR="00E237E9" w:rsidRPr="009523C0">
              <w:rPr>
                <w:rFonts w:ascii="Times New Roman" w:hAnsi="Times New Roman" w:cs="Times New Roman"/>
                <w:b/>
                <w:sz w:val="24"/>
                <w:szCs w:val="24"/>
                <w:lang w:val="ro-RO"/>
              </w:rPr>
              <w:t>e acceptă</w:t>
            </w:r>
          </w:p>
          <w:p w:rsidR="00E237E9" w:rsidRPr="009523C0" w:rsidRDefault="00E237E9" w:rsidP="005E576A">
            <w:pPr>
              <w:spacing w:after="0" w:line="240" w:lineRule="auto"/>
              <w:jc w:val="both"/>
              <w:rPr>
                <w:rFonts w:ascii="Times New Roman" w:hAnsi="Times New Roman" w:cs="Times New Roman"/>
                <w:sz w:val="24"/>
                <w:szCs w:val="28"/>
                <w:lang w:val="ro-RO"/>
              </w:rPr>
            </w:pPr>
            <w:r w:rsidRPr="009523C0">
              <w:rPr>
                <w:rFonts w:ascii="Times New Roman" w:hAnsi="Times New Roman" w:cs="Times New Roman"/>
                <w:sz w:val="24"/>
                <w:szCs w:val="24"/>
                <w:lang w:val="ro-RO"/>
              </w:rPr>
              <w:t xml:space="preserve">SIIPF a fost aprobat prin </w:t>
            </w:r>
            <w:proofErr w:type="spellStart"/>
            <w:r w:rsidRPr="009523C0">
              <w:rPr>
                <w:rFonts w:ascii="Times New Roman" w:hAnsi="Times New Roman" w:cs="Times New Roman"/>
                <w:sz w:val="24"/>
                <w:szCs w:val="24"/>
                <w:lang w:val="ro-RO"/>
              </w:rPr>
              <w:t>Hotărîrea</w:t>
            </w:r>
            <w:proofErr w:type="spellEnd"/>
            <w:r w:rsidRPr="009523C0">
              <w:rPr>
                <w:rFonts w:ascii="Times New Roman" w:hAnsi="Times New Roman" w:cs="Times New Roman"/>
                <w:sz w:val="24"/>
                <w:szCs w:val="24"/>
                <w:lang w:val="ro-RO"/>
              </w:rPr>
              <w:t xml:space="preserve"> Guvernului nr.834 din 7 iulie 2008, însă acesta urmează a fi </w:t>
            </w:r>
            <w:r w:rsidR="004852F7" w:rsidRPr="009523C0">
              <w:rPr>
                <w:rFonts w:ascii="Times New Roman" w:hAnsi="Times New Roman" w:cs="Times New Roman"/>
                <w:sz w:val="24"/>
                <w:szCs w:val="24"/>
                <w:lang w:val="ro-RO"/>
              </w:rPr>
              <w:t>substituit</w:t>
            </w:r>
            <w:r w:rsidRPr="009523C0">
              <w:rPr>
                <w:rFonts w:ascii="Times New Roman" w:hAnsi="Times New Roman" w:cs="Times New Roman"/>
                <w:sz w:val="24"/>
                <w:szCs w:val="24"/>
                <w:lang w:val="ro-RO"/>
              </w:rPr>
              <w:t xml:space="preserve"> printr-o </w:t>
            </w:r>
            <w:proofErr w:type="spellStart"/>
            <w:r w:rsidRPr="009523C0">
              <w:rPr>
                <w:rFonts w:ascii="Times New Roman" w:hAnsi="Times New Roman" w:cs="Times New Roman"/>
                <w:sz w:val="24"/>
                <w:szCs w:val="24"/>
                <w:lang w:val="ro-RO"/>
              </w:rPr>
              <w:t>hotărîre</w:t>
            </w:r>
            <w:proofErr w:type="spellEnd"/>
            <w:r w:rsidRPr="009523C0">
              <w:rPr>
                <w:rFonts w:ascii="Times New Roman" w:hAnsi="Times New Roman" w:cs="Times New Roman"/>
                <w:sz w:val="24"/>
                <w:szCs w:val="24"/>
                <w:lang w:val="ro-RO"/>
              </w:rPr>
              <w:t xml:space="preserve"> a Guvernului care </w:t>
            </w:r>
            <w:r w:rsidRPr="009523C0">
              <w:rPr>
                <w:rFonts w:ascii="Times New Roman" w:hAnsi="Times New Roman" w:cs="Times New Roman"/>
                <w:sz w:val="24"/>
                <w:szCs w:val="28"/>
                <w:lang w:val="ro-RO"/>
              </w:rPr>
              <w:t>va descrie informația care parvine în registru, ordinea evidenței, actualizării și termenul de păstrare a acesteia, rolul subiecților participanți la schimbul de informație.</w:t>
            </w:r>
            <w:r w:rsidR="00707A5F" w:rsidRPr="009523C0">
              <w:rPr>
                <w:rFonts w:ascii="Times New Roman" w:hAnsi="Times New Roman" w:cs="Times New Roman"/>
                <w:sz w:val="24"/>
                <w:szCs w:val="28"/>
                <w:lang w:val="ro-RO"/>
              </w:rPr>
              <w:t xml:space="preserve"> Mai mult ca </w:t>
            </w:r>
            <w:proofErr w:type="spellStart"/>
            <w:r w:rsidR="00707A5F" w:rsidRPr="009523C0">
              <w:rPr>
                <w:rFonts w:ascii="Times New Roman" w:hAnsi="Times New Roman" w:cs="Times New Roman"/>
                <w:sz w:val="24"/>
                <w:szCs w:val="28"/>
                <w:lang w:val="ro-RO"/>
              </w:rPr>
              <w:t>atît</w:t>
            </w:r>
            <w:proofErr w:type="spellEnd"/>
            <w:r w:rsidR="00707A5F" w:rsidRPr="009523C0">
              <w:rPr>
                <w:rFonts w:ascii="Times New Roman" w:hAnsi="Times New Roman" w:cs="Times New Roman"/>
                <w:sz w:val="24"/>
                <w:szCs w:val="28"/>
                <w:lang w:val="ro-RO"/>
              </w:rPr>
              <w:t>, proiectul în cauza va intra în vigoare la 6 luni din data aprobării, termen în care vor fi apro</w:t>
            </w:r>
            <w:r w:rsidR="00C86FB4" w:rsidRPr="009523C0">
              <w:rPr>
                <w:rFonts w:ascii="Times New Roman" w:hAnsi="Times New Roman" w:cs="Times New Roman"/>
                <w:sz w:val="24"/>
                <w:szCs w:val="28"/>
                <w:lang w:val="ro-RO"/>
              </w:rPr>
              <w:t>bate modificările de rigoare.</w:t>
            </w:r>
          </w:p>
          <w:p w:rsidR="005E576A" w:rsidRPr="009523C0" w:rsidRDefault="005E576A" w:rsidP="005E576A">
            <w:pPr>
              <w:spacing w:after="0" w:line="240" w:lineRule="auto"/>
              <w:jc w:val="both"/>
              <w:rPr>
                <w:rFonts w:ascii="Times New Roman" w:hAnsi="Times New Roman" w:cs="Times New Roman"/>
                <w:sz w:val="24"/>
                <w:szCs w:val="28"/>
                <w:lang w:val="ro-RO"/>
              </w:rPr>
            </w:pPr>
          </w:p>
          <w:p w:rsidR="005E576A" w:rsidRPr="009523C0" w:rsidRDefault="005E576A" w:rsidP="005E576A">
            <w:pPr>
              <w:spacing w:after="0" w:line="240" w:lineRule="auto"/>
              <w:jc w:val="both"/>
              <w:rPr>
                <w:rFonts w:ascii="Times New Roman" w:hAnsi="Times New Roman" w:cs="Times New Roman"/>
                <w:sz w:val="24"/>
                <w:szCs w:val="24"/>
                <w:lang w:val="ro-RO"/>
              </w:rPr>
            </w:pPr>
            <w:r w:rsidRPr="009523C0">
              <w:rPr>
                <w:rFonts w:ascii="Times New Roman" w:hAnsi="Times New Roman" w:cs="Times New Roman"/>
                <w:b/>
                <w:sz w:val="24"/>
                <w:szCs w:val="24"/>
                <w:lang w:val="ro-RO"/>
              </w:rPr>
              <w:t>Se acceptă parțial</w:t>
            </w:r>
            <w:r w:rsidRPr="009523C0">
              <w:rPr>
                <w:rFonts w:ascii="Times New Roman" w:hAnsi="Times New Roman" w:cs="Times New Roman"/>
                <w:sz w:val="24"/>
                <w:szCs w:val="24"/>
                <w:lang w:val="ro-RO"/>
              </w:rPr>
              <w:t xml:space="preserve">. </w:t>
            </w:r>
            <w:r w:rsidR="0027486E" w:rsidRPr="009523C0">
              <w:rPr>
                <w:rFonts w:ascii="Times New Roman" w:hAnsi="Times New Roman" w:cs="Times New Roman"/>
                <w:sz w:val="24"/>
                <w:szCs w:val="24"/>
                <w:lang w:val="ro-RO"/>
              </w:rPr>
              <w:t xml:space="preserve">Modul de ținere </w:t>
            </w:r>
            <w:r w:rsidR="00F270EE" w:rsidRPr="009523C0">
              <w:rPr>
                <w:sz w:val="24"/>
                <w:szCs w:val="24"/>
                <w:lang w:val="ro-RO"/>
              </w:rPr>
              <w:t xml:space="preserve"> a </w:t>
            </w:r>
            <w:r w:rsidR="00F270EE" w:rsidRPr="009523C0">
              <w:rPr>
                <w:rFonts w:ascii="Times New Roman" w:hAnsi="Times New Roman" w:cs="Times New Roman"/>
                <w:sz w:val="24"/>
                <w:szCs w:val="24"/>
                <w:lang w:val="ro-RO"/>
              </w:rPr>
              <w:t>resursei informaționale formată de SIIPF</w:t>
            </w:r>
            <w:r w:rsidR="0073683F" w:rsidRPr="009523C0">
              <w:rPr>
                <w:rFonts w:ascii="Times New Roman" w:hAnsi="Times New Roman" w:cs="Times New Roman"/>
                <w:sz w:val="24"/>
                <w:szCs w:val="24"/>
                <w:lang w:val="ro-RO"/>
              </w:rPr>
              <w:t xml:space="preserve">, se va desfășura în conformitate cu </w:t>
            </w:r>
            <w:r w:rsidR="0073683F" w:rsidRPr="009523C0">
              <w:rPr>
                <w:rFonts w:ascii="Times New Roman" w:eastAsia="Times New Roman" w:hAnsi="Times New Roman" w:cs="Times New Roman"/>
                <w:sz w:val="24"/>
                <w:szCs w:val="24"/>
                <w:lang w:val="ro-RO"/>
              </w:rPr>
              <w:t xml:space="preserve">Conceptului tehnic </w:t>
            </w:r>
            <w:r w:rsidR="0073683F" w:rsidRPr="009523C0">
              <w:rPr>
                <w:rFonts w:ascii="Times New Roman" w:hAnsi="Times New Roman" w:cs="Times New Roman"/>
                <w:sz w:val="24"/>
                <w:szCs w:val="24"/>
                <w:lang w:val="ro-RO"/>
              </w:rPr>
              <w:t xml:space="preserve">al Sistemului informaţional integrat al Poliţiei de Frontieră, aprobat prin </w:t>
            </w:r>
            <w:proofErr w:type="spellStart"/>
            <w:r w:rsidR="0073683F" w:rsidRPr="009523C0">
              <w:rPr>
                <w:rFonts w:ascii="Times New Roman" w:hAnsi="Times New Roman" w:cs="Times New Roman"/>
                <w:sz w:val="24"/>
                <w:szCs w:val="24"/>
                <w:lang w:val="ro-RO"/>
              </w:rPr>
              <w:lastRenderedPageBreak/>
              <w:t>Hotărîrea</w:t>
            </w:r>
            <w:proofErr w:type="spellEnd"/>
            <w:r w:rsidR="0073683F" w:rsidRPr="009523C0">
              <w:rPr>
                <w:rFonts w:ascii="Times New Roman" w:hAnsi="Times New Roman" w:cs="Times New Roman"/>
                <w:sz w:val="24"/>
                <w:szCs w:val="24"/>
                <w:lang w:val="ro-RO"/>
              </w:rPr>
              <w:t xml:space="preserve"> Guvernului nr. 834 din 7 iulie 2008 cu privire la Sistemul informaţional integrat al Poliţiei de Frontieră</w:t>
            </w:r>
            <w:r w:rsidR="00EF5C2A" w:rsidRPr="009523C0">
              <w:rPr>
                <w:rFonts w:ascii="Times New Roman" w:hAnsi="Times New Roman" w:cs="Times New Roman"/>
                <w:sz w:val="24"/>
                <w:szCs w:val="24"/>
                <w:lang w:val="ro-RO"/>
              </w:rPr>
              <w:t>.</w:t>
            </w:r>
          </w:p>
          <w:p w:rsidR="00EF5C2A" w:rsidRPr="009523C0" w:rsidRDefault="00EF5C2A" w:rsidP="005E576A">
            <w:pPr>
              <w:spacing w:after="0" w:line="240" w:lineRule="auto"/>
              <w:jc w:val="both"/>
              <w:rPr>
                <w:rStyle w:val="apple-converted-space"/>
                <w:rFonts w:ascii="Times New Roman" w:hAnsi="Times New Roman" w:cs="Times New Roman"/>
                <w:color w:val="000000"/>
                <w:sz w:val="24"/>
                <w:szCs w:val="24"/>
                <w:lang w:val="ro-RO"/>
              </w:rPr>
            </w:pPr>
            <w:r w:rsidRPr="009523C0">
              <w:rPr>
                <w:rFonts w:ascii="Times New Roman" w:hAnsi="Times New Roman" w:cs="Times New Roman"/>
                <w:sz w:val="24"/>
                <w:szCs w:val="24"/>
                <w:lang w:val="ro-RO"/>
              </w:rPr>
              <w:t xml:space="preserve">Totodată, reieșind din propunerile expuse în aviz, putem conchide că autorii confundă prezentul proiect de Regulament cu un concept tehnic și înaintează </w:t>
            </w:r>
            <w:r w:rsidR="006E604A" w:rsidRPr="009523C0">
              <w:rPr>
                <w:rFonts w:ascii="Times New Roman" w:hAnsi="Times New Roman" w:cs="Times New Roman"/>
                <w:sz w:val="24"/>
                <w:szCs w:val="24"/>
                <w:lang w:val="ro-RO"/>
              </w:rPr>
              <w:t xml:space="preserve">propuneri de îmbunătățire </w:t>
            </w:r>
            <w:proofErr w:type="spellStart"/>
            <w:r w:rsidR="006E604A" w:rsidRPr="009523C0">
              <w:rPr>
                <w:rFonts w:ascii="Times New Roman" w:hAnsi="Times New Roman" w:cs="Times New Roman"/>
                <w:sz w:val="24"/>
                <w:szCs w:val="24"/>
                <w:lang w:val="ro-RO"/>
              </w:rPr>
              <w:t>careacteristice</w:t>
            </w:r>
            <w:proofErr w:type="spellEnd"/>
            <w:r w:rsidR="006E604A" w:rsidRPr="009523C0">
              <w:rPr>
                <w:rFonts w:ascii="Times New Roman" w:hAnsi="Times New Roman" w:cs="Times New Roman"/>
                <w:sz w:val="24"/>
                <w:szCs w:val="24"/>
                <w:lang w:val="ro-RO"/>
              </w:rPr>
              <w:t xml:space="preserve"> anume unui concept tehnic</w:t>
            </w:r>
            <w:r w:rsidR="00A17DA2" w:rsidRPr="009523C0">
              <w:rPr>
                <w:rFonts w:ascii="Times New Roman" w:hAnsi="Times New Roman" w:cs="Times New Roman"/>
                <w:sz w:val="24"/>
                <w:szCs w:val="24"/>
                <w:lang w:val="ro-RO"/>
              </w:rPr>
              <w:t xml:space="preserve">. Atenționăm că proiectul Regulamentului are ca scop determinarea modalității de cooperare privind schimbul de informații </w:t>
            </w:r>
            <w:r w:rsidR="00A17DA2" w:rsidRPr="009523C0">
              <w:rPr>
                <w:color w:val="000000"/>
                <w:sz w:val="28"/>
                <w:szCs w:val="28"/>
                <w:lang w:val="ro-RO"/>
              </w:rPr>
              <w:t xml:space="preserve"> </w:t>
            </w:r>
            <w:r w:rsidR="00A17DA2" w:rsidRPr="009523C0">
              <w:rPr>
                <w:rFonts w:ascii="Times New Roman" w:hAnsi="Times New Roman" w:cs="Times New Roman"/>
                <w:color w:val="000000"/>
                <w:sz w:val="24"/>
                <w:szCs w:val="24"/>
                <w:lang w:val="ro-RO"/>
              </w:rPr>
              <w:t>cu privire la ameninţările la securitatea frontierei</w:t>
            </w:r>
            <w:r w:rsidR="001B36FC" w:rsidRPr="009523C0">
              <w:rPr>
                <w:rFonts w:ascii="Times New Roman" w:hAnsi="Times New Roman" w:cs="Times New Roman"/>
                <w:color w:val="000000"/>
                <w:sz w:val="24"/>
                <w:szCs w:val="24"/>
                <w:lang w:val="ro-RO"/>
              </w:rPr>
              <w:t>, între autoritățile naționale, precum și între autoritățile statelor vecine.</w:t>
            </w:r>
            <w:r w:rsidR="00AA2CD5" w:rsidRPr="009523C0">
              <w:rPr>
                <w:rFonts w:ascii="Times New Roman" w:hAnsi="Times New Roman" w:cs="Times New Roman"/>
                <w:color w:val="000000"/>
                <w:sz w:val="24"/>
                <w:szCs w:val="24"/>
                <w:lang w:val="ro-RO"/>
              </w:rPr>
              <w:t xml:space="preserve"> (Similar a se vedea HG nr. 951 din 25.11.2013 pentru aprobarea Regulamentului privind sistemul național de supraveghere epidemiologică și control al bolilor transmisibile și evenimentelor de sănătate publică).</w:t>
            </w:r>
            <w:r w:rsidR="00955353" w:rsidRPr="009523C0">
              <w:rPr>
                <w:rFonts w:ascii="Times New Roman" w:hAnsi="Times New Roman" w:cs="Times New Roman"/>
                <w:color w:val="000000"/>
                <w:sz w:val="24"/>
                <w:szCs w:val="24"/>
                <w:lang w:val="ro-RO"/>
              </w:rPr>
              <w:t xml:space="preserve"> </w:t>
            </w:r>
            <w:r w:rsidR="00A97411" w:rsidRPr="009523C0">
              <w:rPr>
                <w:rFonts w:ascii="Times New Roman" w:hAnsi="Times New Roman" w:cs="Times New Roman"/>
                <w:color w:val="000000"/>
                <w:sz w:val="24"/>
                <w:szCs w:val="24"/>
                <w:lang w:val="ro-RO"/>
              </w:rPr>
              <w:t xml:space="preserve">Pe de altă parte, </w:t>
            </w:r>
            <w:r w:rsidR="0020465C" w:rsidRPr="009523C0">
              <w:rPr>
                <w:color w:val="000000"/>
                <w:sz w:val="27"/>
                <w:szCs w:val="27"/>
                <w:lang w:val="ro-RO"/>
              </w:rPr>
              <w:t xml:space="preserve"> S</w:t>
            </w:r>
            <w:r w:rsidR="0020465C" w:rsidRPr="009523C0">
              <w:rPr>
                <w:rFonts w:ascii="Times New Roman" w:hAnsi="Times New Roman" w:cs="Times New Roman"/>
                <w:color w:val="000000"/>
                <w:sz w:val="24"/>
                <w:szCs w:val="24"/>
                <w:lang w:val="ro-RO"/>
              </w:rPr>
              <w:t>istemul informaţional integrat al Poliţiei de Frontieră reprezintă ansamblul datelor, informaţiilor, fluxurilor şi circuitelor informaţionale, al procedurilor şi mijloacelor de acumulare şi utilizare a informaţiei menite să contribuie la realizarea obiectivelor instituţiei. Ca rezultat al funcţionării sistemului, se formează resursa informaţională unică a Poliţiei de Frontieră.</w:t>
            </w:r>
            <w:r w:rsidR="0020465C" w:rsidRPr="009523C0">
              <w:rPr>
                <w:rStyle w:val="apple-converted-space"/>
                <w:rFonts w:ascii="Times New Roman" w:hAnsi="Times New Roman" w:cs="Times New Roman"/>
                <w:color w:val="000000"/>
                <w:sz w:val="24"/>
                <w:szCs w:val="24"/>
                <w:lang w:val="ro-RO"/>
              </w:rPr>
              <w:t> </w:t>
            </w:r>
          </w:p>
          <w:p w:rsidR="00802CFF" w:rsidRDefault="00433D30" w:rsidP="005E576A">
            <w:pPr>
              <w:spacing w:after="0" w:line="240" w:lineRule="auto"/>
              <w:jc w:val="both"/>
              <w:rPr>
                <w:rFonts w:ascii="Times New Roman" w:hAnsi="Times New Roman" w:cs="Times New Roman"/>
                <w:sz w:val="24"/>
                <w:szCs w:val="28"/>
                <w:lang w:val="ro-RO"/>
              </w:rPr>
            </w:pPr>
            <w:r w:rsidRPr="009523C0">
              <w:rPr>
                <w:rStyle w:val="apple-converted-space"/>
                <w:rFonts w:ascii="Times New Roman" w:hAnsi="Times New Roman" w:cs="Times New Roman"/>
                <w:color w:val="000000"/>
                <w:sz w:val="24"/>
                <w:szCs w:val="24"/>
                <w:lang w:val="ro-RO"/>
              </w:rPr>
              <w:t>Prin urmare, reieșind din cele relatate</w:t>
            </w:r>
            <w:r w:rsidR="007C5AE4" w:rsidRPr="009523C0">
              <w:rPr>
                <w:rStyle w:val="apple-converted-space"/>
                <w:rFonts w:ascii="Times New Roman" w:hAnsi="Times New Roman" w:cs="Times New Roman"/>
                <w:color w:val="000000"/>
                <w:sz w:val="24"/>
                <w:szCs w:val="24"/>
                <w:lang w:val="ro-RO"/>
              </w:rPr>
              <w:t xml:space="preserve"> </w:t>
            </w:r>
            <w:r w:rsidR="007C5AE4" w:rsidRPr="009523C0">
              <w:rPr>
                <w:rStyle w:val="apple-converted-space"/>
                <w:rFonts w:ascii="Times New Roman" w:hAnsi="Times New Roman" w:cs="Times New Roman"/>
                <w:color w:val="000000"/>
                <w:sz w:val="24"/>
                <w:szCs w:val="24"/>
                <w:lang w:val="ro-RO"/>
              </w:rPr>
              <w:lastRenderedPageBreak/>
              <w:t xml:space="preserve">atragem atenția </w:t>
            </w:r>
            <w:r w:rsidR="007C5AE4" w:rsidRPr="009523C0">
              <w:rPr>
                <w:rFonts w:ascii="Times New Roman" w:hAnsi="Times New Roman" w:cs="Times New Roman"/>
                <w:sz w:val="24"/>
                <w:szCs w:val="24"/>
                <w:lang w:val="ro-RO"/>
              </w:rPr>
              <w:t xml:space="preserve"> că </w:t>
            </w:r>
            <w:r w:rsidR="007C5AE4" w:rsidRPr="009523C0">
              <w:rPr>
                <w:rFonts w:ascii="Times New Roman" w:hAnsi="Times New Roman" w:cs="Times New Roman"/>
                <w:sz w:val="24"/>
                <w:szCs w:val="28"/>
                <w:lang w:val="ro-RO"/>
              </w:rPr>
              <w:t>descrie</w:t>
            </w:r>
            <w:r w:rsidR="00240927" w:rsidRPr="009523C0">
              <w:rPr>
                <w:rFonts w:ascii="Times New Roman" w:hAnsi="Times New Roman" w:cs="Times New Roman"/>
                <w:sz w:val="24"/>
                <w:szCs w:val="28"/>
                <w:lang w:val="ro-RO"/>
              </w:rPr>
              <w:t>rea</w:t>
            </w:r>
            <w:r w:rsidR="007C5AE4" w:rsidRPr="009523C0">
              <w:rPr>
                <w:rFonts w:ascii="Times New Roman" w:hAnsi="Times New Roman" w:cs="Times New Roman"/>
                <w:sz w:val="24"/>
                <w:szCs w:val="28"/>
                <w:lang w:val="ro-RO"/>
              </w:rPr>
              <w:t xml:space="preserve"> informați</w:t>
            </w:r>
            <w:r w:rsidR="00240927" w:rsidRPr="009523C0">
              <w:rPr>
                <w:rFonts w:ascii="Times New Roman" w:hAnsi="Times New Roman" w:cs="Times New Roman"/>
                <w:sz w:val="24"/>
                <w:szCs w:val="28"/>
                <w:lang w:val="ro-RO"/>
              </w:rPr>
              <w:t>ei</w:t>
            </w:r>
            <w:r w:rsidR="007C5AE4" w:rsidRPr="009523C0">
              <w:rPr>
                <w:rFonts w:ascii="Times New Roman" w:hAnsi="Times New Roman" w:cs="Times New Roman"/>
                <w:sz w:val="24"/>
                <w:szCs w:val="28"/>
                <w:lang w:val="ro-RO"/>
              </w:rPr>
              <w:t xml:space="preserve"> care parvine în registru, ordinea evidenței, actualizării și termenul de păstrare a acesteia, rolul subiecților participanți la schimbul de informație</w:t>
            </w:r>
            <w:r w:rsidR="00240927" w:rsidRPr="009523C0">
              <w:rPr>
                <w:rFonts w:ascii="Times New Roman" w:hAnsi="Times New Roman" w:cs="Times New Roman"/>
                <w:sz w:val="24"/>
                <w:szCs w:val="28"/>
                <w:lang w:val="ro-RO"/>
              </w:rPr>
              <w:t xml:space="preserve"> etc. constituie obiectul unui act normativ separat</w:t>
            </w:r>
            <w:r w:rsidR="00ED6665" w:rsidRPr="009523C0">
              <w:rPr>
                <w:rFonts w:ascii="Times New Roman" w:hAnsi="Times New Roman" w:cs="Times New Roman"/>
                <w:sz w:val="24"/>
                <w:szCs w:val="28"/>
                <w:lang w:val="ro-RO"/>
              </w:rPr>
              <w:t>, iar propunerile expuse în aviz vor fi luate în considerație la elaborarea noului act normativ.</w:t>
            </w:r>
          </w:p>
          <w:p w:rsidR="00C53DD5" w:rsidRPr="009523C0" w:rsidRDefault="00C53DD5" w:rsidP="005E576A">
            <w:pPr>
              <w:spacing w:after="0" w:line="240" w:lineRule="auto"/>
              <w:jc w:val="both"/>
              <w:rPr>
                <w:rFonts w:ascii="Times New Roman" w:hAnsi="Times New Roman" w:cs="Times New Roman"/>
                <w:sz w:val="24"/>
                <w:szCs w:val="28"/>
                <w:lang w:val="ro-RO"/>
              </w:rPr>
            </w:pPr>
          </w:p>
          <w:p w:rsidR="00D752DD" w:rsidRPr="009523C0" w:rsidRDefault="00D752DD" w:rsidP="005E576A">
            <w:pPr>
              <w:spacing w:after="0" w:line="240" w:lineRule="auto"/>
              <w:jc w:val="both"/>
              <w:rPr>
                <w:rFonts w:ascii="Times New Roman" w:hAnsi="Times New Roman" w:cs="Times New Roman"/>
                <w:sz w:val="24"/>
                <w:szCs w:val="24"/>
                <w:lang w:val="ro-RO"/>
              </w:rPr>
            </w:pPr>
          </w:p>
          <w:p w:rsidR="00802CFF" w:rsidRPr="009523C0" w:rsidRDefault="00802CFF" w:rsidP="005E576A">
            <w:pPr>
              <w:spacing w:after="0" w:line="240" w:lineRule="auto"/>
              <w:jc w:val="both"/>
              <w:rPr>
                <w:rFonts w:ascii="Times New Roman" w:hAnsi="Times New Roman" w:cs="Times New Roman"/>
                <w:sz w:val="24"/>
                <w:szCs w:val="24"/>
                <w:lang w:val="ro-RO"/>
              </w:rPr>
            </w:pPr>
            <w:r w:rsidRPr="009523C0">
              <w:rPr>
                <w:rFonts w:ascii="Times New Roman" w:hAnsi="Times New Roman" w:cs="Times New Roman"/>
                <w:b/>
                <w:sz w:val="24"/>
                <w:szCs w:val="24"/>
                <w:lang w:val="ro-RO"/>
              </w:rPr>
              <w:t>Se acceptă</w:t>
            </w:r>
            <w:r w:rsidR="004B2864" w:rsidRPr="009523C0">
              <w:rPr>
                <w:rFonts w:ascii="Times New Roman" w:hAnsi="Times New Roman" w:cs="Times New Roman"/>
                <w:b/>
                <w:sz w:val="24"/>
                <w:szCs w:val="24"/>
                <w:lang w:val="ro-RO"/>
              </w:rPr>
              <w:t xml:space="preserve">. </w:t>
            </w:r>
            <w:r w:rsidR="004B2864" w:rsidRPr="009523C0">
              <w:rPr>
                <w:rFonts w:ascii="Times New Roman" w:hAnsi="Times New Roman" w:cs="Times New Roman"/>
                <w:sz w:val="24"/>
                <w:szCs w:val="24"/>
                <w:lang w:val="ro-RO"/>
              </w:rPr>
              <w:t>Temeiul legal a fost revăzut.</w:t>
            </w:r>
          </w:p>
          <w:p w:rsidR="00802CFF" w:rsidRPr="009523C0" w:rsidRDefault="00802CFF" w:rsidP="005E576A">
            <w:pPr>
              <w:spacing w:after="0" w:line="240" w:lineRule="auto"/>
              <w:jc w:val="both"/>
              <w:rPr>
                <w:rFonts w:ascii="Times New Roman" w:hAnsi="Times New Roman" w:cs="Times New Roman"/>
                <w:sz w:val="24"/>
                <w:szCs w:val="24"/>
                <w:lang w:val="ro-RO"/>
              </w:rPr>
            </w:pPr>
          </w:p>
          <w:p w:rsidR="00802CFF" w:rsidRPr="009523C0" w:rsidRDefault="00802CFF" w:rsidP="005E576A">
            <w:pPr>
              <w:spacing w:after="0" w:line="240" w:lineRule="auto"/>
              <w:jc w:val="both"/>
              <w:rPr>
                <w:rFonts w:ascii="Times New Roman" w:hAnsi="Times New Roman" w:cs="Times New Roman"/>
                <w:sz w:val="24"/>
                <w:szCs w:val="24"/>
                <w:lang w:val="ro-RO"/>
              </w:rPr>
            </w:pPr>
          </w:p>
          <w:p w:rsidR="00802CFF" w:rsidRPr="009523C0" w:rsidRDefault="00802CFF" w:rsidP="005E576A">
            <w:pPr>
              <w:spacing w:after="0" w:line="240" w:lineRule="auto"/>
              <w:jc w:val="both"/>
              <w:rPr>
                <w:rFonts w:ascii="Times New Roman" w:hAnsi="Times New Roman" w:cs="Times New Roman"/>
                <w:sz w:val="24"/>
                <w:szCs w:val="24"/>
                <w:lang w:val="ro-RO"/>
              </w:rPr>
            </w:pPr>
          </w:p>
          <w:p w:rsidR="00802CFF" w:rsidRDefault="00802CFF" w:rsidP="005E576A">
            <w:pPr>
              <w:spacing w:after="0" w:line="240" w:lineRule="auto"/>
              <w:jc w:val="both"/>
              <w:rPr>
                <w:rFonts w:ascii="Times New Roman" w:hAnsi="Times New Roman" w:cs="Times New Roman"/>
                <w:sz w:val="24"/>
                <w:szCs w:val="24"/>
                <w:lang w:val="ro-RO"/>
              </w:rPr>
            </w:pPr>
          </w:p>
          <w:p w:rsidR="00C53DD5" w:rsidRPr="009523C0" w:rsidRDefault="00C53DD5" w:rsidP="005E576A">
            <w:pPr>
              <w:spacing w:after="0" w:line="240" w:lineRule="auto"/>
              <w:jc w:val="both"/>
              <w:rPr>
                <w:rFonts w:ascii="Times New Roman" w:hAnsi="Times New Roman" w:cs="Times New Roman"/>
                <w:sz w:val="24"/>
                <w:szCs w:val="24"/>
                <w:lang w:val="ro-RO"/>
              </w:rPr>
            </w:pPr>
          </w:p>
          <w:p w:rsidR="00802CFF" w:rsidRPr="009523C0" w:rsidRDefault="00802CFF" w:rsidP="005E576A">
            <w:pPr>
              <w:spacing w:after="0" w:line="240" w:lineRule="auto"/>
              <w:jc w:val="both"/>
              <w:rPr>
                <w:rFonts w:ascii="Times New Roman" w:hAnsi="Times New Roman" w:cs="Times New Roman"/>
                <w:sz w:val="24"/>
                <w:szCs w:val="24"/>
                <w:lang w:val="ro-RO"/>
              </w:rPr>
            </w:pPr>
          </w:p>
          <w:p w:rsidR="00802CFF" w:rsidRPr="009523C0" w:rsidRDefault="00802CFF" w:rsidP="005E576A">
            <w:pPr>
              <w:spacing w:after="0" w:line="240" w:lineRule="auto"/>
              <w:jc w:val="both"/>
              <w:rPr>
                <w:rFonts w:ascii="Times New Roman" w:hAnsi="Times New Roman" w:cs="Times New Roman"/>
                <w:sz w:val="24"/>
                <w:szCs w:val="24"/>
                <w:lang w:val="ro-RO"/>
              </w:rPr>
            </w:pPr>
          </w:p>
          <w:p w:rsidR="00746C6B" w:rsidRPr="009523C0" w:rsidRDefault="00802CFF" w:rsidP="005E576A">
            <w:pPr>
              <w:spacing w:after="0" w:line="240" w:lineRule="auto"/>
              <w:jc w:val="both"/>
              <w:rPr>
                <w:rFonts w:ascii="Times New Roman" w:hAnsi="Times New Roman" w:cs="Times New Roman"/>
                <w:sz w:val="24"/>
                <w:szCs w:val="24"/>
                <w:lang w:val="ro-RO"/>
              </w:rPr>
            </w:pPr>
            <w:bookmarkStart w:id="0" w:name="_GoBack"/>
            <w:r w:rsidRPr="009523C0">
              <w:rPr>
                <w:rFonts w:ascii="Times New Roman" w:hAnsi="Times New Roman" w:cs="Times New Roman"/>
                <w:b/>
                <w:sz w:val="24"/>
                <w:szCs w:val="24"/>
                <w:lang w:val="ro-RO"/>
              </w:rPr>
              <w:t>Se acceptă</w:t>
            </w:r>
            <w:bookmarkEnd w:id="0"/>
            <w:r w:rsidR="004B2864" w:rsidRPr="009523C0">
              <w:rPr>
                <w:rFonts w:ascii="Times New Roman" w:hAnsi="Times New Roman" w:cs="Times New Roman"/>
                <w:b/>
                <w:sz w:val="24"/>
                <w:szCs w:val="24"/>
                <w:lang w:val="ro-RO"/>
              </w:rPr>
              <w:t xml:space="preserve">. </w:t>
            </w:r>
            <w:r w:rsidR="008A284B" w:rsidRPr="009523C0">
              <w:rPr>
                <w:rFonts w:ascii="Times New Roman" w:hAnsi="Times New Roman" w:cs="Times New Roman"/>
                <w:sz w:val="24"/>
                <w:szCs w:val="24"/>
                <w:lang w:val="ro-RO"/>
              </w:rPr>
              <w:t>Tabelul de concordanță a fost elaborat, iar proiectul transmis Centrului de Armonizare a Legislației în scopul emiterii declarației de compatibilitate.</w:t>
            </w:r>
          </w:p>
        </w:tc>
      </w:tr>
      <w:tr w:rsidR="003F6D0D" w:rsidRPr="00F92CC5" w:rsidTr="003F6D0D">
        <w:trPr>
          <w:trHeight w:val="416"/>
        </w:trPr>
        <w:tc>
          <w:tcPr>
            <w:tcW w:w="675" w:type="dxa"/>
            <w:shd w:val="clear" w:color="auto" w:fill="auto"/>
          </w:tcPr>
          <w:p w:rsidR="003F6D0D" w:rsidRPr="009523C0" w:rsidRDefault="00D45267" w:rsidP="005E576A">
            <w:pPr>
              <w:spacing w:after="0"/>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lastRenderedPageBreak/>
              <w:t>6.</w:t>
            </w:r>
          </w:p>
        </w:tc>
        <w:tc>
          <w:tcPr>
            <w:tcW w:w="2552" w:type="dxa"/>
            <w:shd w:val="clear" w:color="auto" w:fill="auto"/>
          </w:tcPr>
          <w:p w:rsidR="003F6D0D" w:rsidRPr="009523C0" w:rsidRDefault="003F6D0D" w:rsidP="005E576A">
            <w:pPr>
              <w:spacing w:after="0" w:line="240" w:lineRule="auto"/>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Centrul pentru Protecția Datelor cu Caracter Personal</w:t>
            </w:r>
          </w:p>
          <w:p w:rsidR="003F6D0D" w:rsidRPr="009523C0" w:rsidRDefault="003F6D0D" w:rsidP="005E576A">
            <w:pPr>
              <w:spacing w:after="0" w:line="240" w:lineRule="auto"/>
              <w:jc w:val="center"/>
              <w:rPr>
                <w:rFonts w:ascii="Times New Roman" w:hAnsi="Times New Roman" w:cs="Times New Roman"/>
                <w:b/>
                <w:sz w:val="24"/>
                <w:szCs w:val="24"/>
                <w:lang w:val="ro-RO"/>
              </w:rPr>
            </w:pPr>
            <w:r w:rsidRPr="009523C0">
              <w:rPr>
                <w:rFonts w:ascii="Times New Roman" w:hAnsi="Times New Roman" w:cs="Times New Roman"/>
                <w:i/>
                <w:sz w:val="24"/>
                <w:szCs w:val="24"/>
                <w:lang w:val="ro-RO"/>
              </w:rPr>
              <w:t>(Aviz nr.04-01/09 din 5 ianuarie 2015)</w:t>
            </w:r>
          </w:p>
        </w:tc>
        <w:tc>
          <w:tcPr>
            <w:tcW w:w="7513" w:type="dxa"/>
            <w:shd w:val="clear" w:color="auto" w:fill="auto"/>
          </w:tcPr>
          <w:p w:rsidR="003F6D0D" w:rsidRPr="009523C0" w:rsidRDefault="003F6D0D" w:rsidP="003F6D0D">
            <w:pPr>
              <w:pStyle w:val="a8"/>
              <w:spacing w:after="0"/>
              <w:ind w:firstLine="318"/>
              <w:jc w:val="both"/>
              <w:rPr>
                <w:sz w:val="24"/>
                <w:szCs w:val="24"/>
                <w:lang w:val="ro-RO"/>
              </w:rPr>
            </w:pPr>
            <w:r w:rsidRPr="009523C0">
              <w:rPr>
                <w:sz w:val="24"/>
                <w:szCs w:val="24"/>
                <w:lang w:val="ro-RO"/>
              </w:rPr>
              <w:t>A fost</w:t>
            </w:r>
            <w:r w:rsidR="006E71AB">
              <w:rPr>
                <w:sz w:val="24"/>
                <w:szCs w:val="24"/>
                <w:lang w:val="ro-RO"/>
              </w:rPr>
              <w:t xml:space="preserve"> </w:t>
            </w:r>
            <w:r w:rsidRPr="009523C0">
              <w:rPr>
                <w:sz w:val="24"/>
                <w:szCs w:val="24"/>
                <w:lang w:val="ro-RO"/>
              </w:rPr>
              <w:t>reținut</w:t>
            </w:r>
            <w:r w:rsidR="006E71AB">
              <w:rPr>
                <w:sz w:val="24"/>
                <w:szCs w:val="24"/>
                <w:lang w:val="ro-RO"/>
              </w:rPr>
              <w:t xml:space="preserve"> </w:t>
            </w:r>
            <w:r w:rsidRPr="009523C0">
              <w:rPr>
                <w:sz w:val="24"/>
                <w:szCs w:val="24"/>
                <w:lang w:val="ro-RO"/>
              </w:rPr>
              <w:t>că</w:t>
            </w:r>
            <w:r w:rsidR="006E71AB">
              <w:rPr>
                <w:sz w:val="24"/>
                <w:szCs w:val="24"/>
                <w:lang w:val="ro-RO"/>
              </w:rPr>
              <w:t xml:space="preserve"> </w:t>
            </w:r>
            <w:r w:rsidRPr="009523C0">
              <w:rPr>
                <w:sz w:val="24"/>
                <w:szCs w:val="24"/>
                <w:lang w:val="ro-RO"/>
              </w:rPr>
              <w:t>prin</w:t>
            </w:r>
            <w:r w:rsidR="006E71AB">
              <w:rPr>
                <w:sz w:val="24"/>
                <w:szCs w:val="24"/>
                <w:lang w:val="ro-RO"/>
              </w:rPr>
              <w:t xml:space="preserve"> </w:t>
            </w:r>
            <w:r w:rsidRPr="009523C0">
              <w:rPr>
                <w:sz w:val="24"/>
                <w:szCs w:val="24"/>
                <w:lang w:val="ro-RO"/>
              </w:rPr>
              <w:t>proiectul</w:t>
            </w:r>
            <w:r w:rsidR="006E71AB">
              <w:rPr>
                <w:sz w:val="24"/>
                <w:szCs w:val="24"/>
                <w:lang w:val="ro-RO"/>
              </w:rPr>
              <w:t xml:space="preserve"> </w:t>
            </w:r>
            <w:r w:rsidRPr="009523C0">
              <w:rPr>
                <w:sz w:val="24"/>
                <w:szCs w:val="24"/>
                <w:lang w:val="ro-RO"/>
              </w:rPr>
              <w:t>dat se propune:</w:t>
            </w:r>
          </w:p>
          <w:p w:rsidR="003F6D0D" w:rsidRPr="009523C0" w:rsidRDefault="003F6D0D" w:rsidP="003F6D0D">
            <w:pPr>
              <w:pStyle w:val="a8"/>
              <w:numPr>
                <w:ilvl w:val="0"/>
                <w:numId w:val="6"/>
              </w:numPr>
              <w:spacing w:after="0"/>
              <w:ind w:left="0" w:firstLine="318"/>
              <w:jc w:val="both"/>
              <w:rPr>
                <w:sz w:val="24"/>
                <w:szCs w:val="24"/>
                <w:lang w:val="ro-RO"/>
              </w:rPr>
            </w:pPr>
            <w:r w:rsidRPr="009523C0">
              <w:rPr>
                <w:sz w:val="24"/>
                <w:szCs w:val="24"/>
                <w:lang w:val="ro-RO"/>
              </w:rPr>
              <w:t>crearea unui sistem naţional de supraveghere a frontierei de stat;</w:t>
            </w:r>
          </w:p>
          <w:p w:rsidR="003F6D0D" w:rsidRPr="009523C0" w:rsidRDefault="003F6D0D" w:rsidP="003F6D0D">
            <w:pPr>
              <w:pStyle w:val="a8"/>
              <w:numPr>
                <w:ilvl w:val="0"/>
                <w:numId w:val="6"/>
              </w:numPr>
              <w:spacing w:after="0"/>
              <w:ind w:left="0" w:firstLine="318"/>
              <w:jc w:val="both"/>
              <w:rPr>
                <w:sz w:val="24"/>
                <w:szCs w:val="24"/>
                <w:lang w:val="ro-RO"/>
              </w:rPr>
            </w:pPr>
            <w:r w:rsidRPr="009523C0">
              <w:rPr>
                <w:sz w:val="24"/>
                <w:szCs w:val="24"/>
                <w:lang w:val="ro-RO"/>
              </w:rPr>
              <w:t xml:space="preserve">pe segmentul supravegherii frontierei de stat, crearea unui Centru operațional de coordonare din cadrul Departamentului Poliției de Frontieră și mai multe centre regionale/locale care vor colecta, prelucra, acumula, păstra, actualiza informaţia relevantă obţinută din cadrul propriului serviciu, precum și de la autorităţile partenere, în baza principiului de </w:t>
            </w:r>
            <w:r w:rsidRPr="009523C0">
              <w:rPr>
                <w:sz w:val="24"/>
                <w:szCs w:val="24"/>
                <w:lang w:val="ro-RO"/>
              </w:rPr>
              <w:lastRenderedPageBreak/>
              <w:t>colaborare, în limita competenţelor acestora pentru formarea resurselor informaţionale, cu referire la evenimentele ce au loc la frontieră;</w:t>
            </w:r>
          </w:p>
          <w:p w:rsidR="003F6D0D" w:rsidRPr="009523C0" w:rsidRDefault="003F6D0D" w:rsidP="003F6D0D">
            <w:pPr>
              <w:pStyle w:val="a8"/>
              <w:numPr>
                <w:ilvl w:val="0"/>
                <w:numId w:val="6"/>
              </w:numPr>
              <w:spacing w:after="0"/>
              <w:ind w:left="0" w:firstLine="318"/>
              <w:jc w:val="both"/>
              <w:rPr>
                <w:sz w:val="24"/>
                <w:szCs w:val="24"/>
                <w:lang w:val="ro-RO"/>
              </w:rPr>
            </w:pPr>
            <w:r w:rsidRPr="009523C0">
              <w:rPr>
                <w:sz w:val="24"/>
                <w:szCs w:val="24"/>
                <w:lang w:val="ro-RO"/>
              </w:rPr>
              <w:t xml:space="preserve">realizarea unei cooperări/schimb de informații </w:t>
            </w:r>
            <w:proofErr w:type="spellStart"/>
            <w:r w:rsidRPr="009523C0">
              <w:rPr>
                <w:sz w:val="24"/>
                <w:szCs w:val="24"/>
                <w:lang w:val="ro-RO"/>
              </w:rPr>
              <w:t>atît</w:t>
            </w:r>
            <w:proofErr w:type="spellEnd"/>
            <w:r w:rsidRPr="009523C0">
              <w:rPr>
                <w:sz w:val="24"/>
                <w:szCs w:val="24"/>
                <w:lang w:val="ro-RO"/>
              </w:rPr>
              <w:t xml:space="preserve"> cu autorităţile naţionale în baza acordurilor interinstituţionale,precum și autoritățile altor state și organizațiile internaționale în baza acordurilor internaționale.</w:t>
            </w:r>
          </w:p>
          <w:p w:rsidR="003F6D0D" w:rsidRPr="009523C0" w:rsidRDefault="003F6D0D" w:rsidP="003F6D0D">
            <w:pPr>
              <w:pStyle w:val="a4"/>
              <w:ind w:firstLine="318"/>
              <w:rPr>
                <w:lang w:val="ro-RO"/>
              </w:rPr>
            </w:pPr>
            <w:r w:rsidRPr="009523C0">
              <w:rPr>
                <w:lang w:val="ro-RO"/>
              </w:rPr>
              <w:t xml:space="preserve">Nu poate fi negat faptul că posedarea informaţiei cu privire la ameninţările la securitatea frontierei ar permite Poliţiei de Frontieră şi altor autorităţi cu competenţe la frontiera de stat să reacţioneze prompt pentru prevenirea migraţiei ilegale şi infracţionalităţii transfrontaliere, totuși subliniem ca în cazul în care astfel de informații </w:t>
            </w:r>
            <w:proofErr w:type="spellStart"/>
            <w:r w:rsidRPr="009523C0">
              <w:rPr>
                <w:lang w:val="ro-RO"/>
              </w:rPr>
              <w:t>sînt</w:t>
            </w:r>
            <w:proofErr w:type="spellEnd"/>
            <w:r w:rsidRPr="009523C0">
              <w:rPr>
                <w:lang w:val="ro-RO"/>
              </w:rPr>
              <w:t xml:space="preserve"> contrapuse anumitor persoane fizice identificate/identificabile, acestea s-ar califica drept date cu caracter personal ce urmează a fi protejate inclusiv de prevederile Convenției nr. 108 pentru protecția persoanelor referitor la prelucrarea automatizată a datelor cu caracter personal </w:t>
            </w:r>
            <w:proofErr w:type="spellStart"/>
            <w:r w:rsidRPr="009523C0">
              <w:rPr>
                <w:lang w:val="ro-RO"/>
              </w:rPr>
              <w:t>cît</w:t>
            </w:r>
            <w:proofErr w:type="spellEnd"/>
            <w:r w:rsidRPr="009523C0">
              <w:rPr>
                <w:lang w:val="ro-RO"/>
              </w:rPr>
              <w:t xml:space="preserve"> și de Legea nr. 133 din 8 iulie 2011 privind protecția datelor cu caracter personal.</w:t>
            </w:r>
          </w:p>
          <w:p w:rsidR="003F6D0D" w:rsidRPr="009523C0" w:rsidRDefault="003F6D0D" w:rsidP="003F6D0D">
            <w:pPr>
              <w:pStyle w:val="a4"/>
              <w:ind w:firstLine="318"/>
              <w:rPr>
                <w:lang w:val="ro-RO"/>
              </w:rPr>
            </w:pPr>
          </w:p>
          <w:p w:rsidR="003F6D0D" w:rsidRPr="009523C0" w:rsidRDefault="003F6D0D" w:rsidP="003F6D0D">
            <w:pPr>
              <w:pStyle w:val="a4"/>
              <w:ind w:firstLine="318"/>
              <w:rPr>
                <w:lang w:val="ro-RO"/>
              </w:rPr>
            </w:pPr>
            <w:r w:rsidRPr="009523C0">
              <w:rPr>
                <w:lang w:val="ro-RO"/>
              </w:rPr>
              <w:t xml:space="preserve">În acest sens, </w:t>
            </w:r>
            <w:proofErr w:type="spellStart"/>
            <w:r w:rsidRPr="009523C0">
              <w:rPr>
                <w:lang w:val="ro-RO"/>
              </w:rPr>
              <w:t>luîndu-se</w:t>
            </w:r>
            <w:proofErr w:type="spellEnd"/>
            <w:r w:rsidRPr="009523C0">
              <w:rPr>
                <w:lang w:val="ro-RO"/>
              </w:rPr>
              <w:t xml:space="preserve"> în considerație faptul că la elaborarea proiectului dat a fost utilizat drept sursă de informare cadrul normativ al Uniunii Europene precum Regulamentul (UE) Nr. 1052/2013 al Parlamentului European și al Consiliului din 22 octombrie 2013 de instituire a Sistemului european de supraveghere a frontierelor, este important ca în proiectul actului normativ național să fie preluate inclusiv și principiile de protecție a datelor cu caracter personal, prezente nu doar în acest Regulament UE ci și cele stipulate de Recomandarea nr. R (87)15 a Comitetului de Miniștri (Consiliul Europei) adresată statelor membre, pentru reglementarea utilizării datelor personale în domeniul poliției (adoptată de Consiliul de Miniștri la 17.09.1987) și Decizia-cadru 2008/977/JAI a Consiliului din 27 noiembrie 2008 privind protecția datelor cu caracter personal prelucrate în cadrul cooperării polițienești și judiciare în materie penală.</w:t>
            </w:r>
          </w:p>
          <w:p w:rsidR="003F6D0D" w:rsidRPr="009523C0" w:rsidRDefault="003F6D0D" w:rsidP="003F6D0D">
            <w:pPr>
              <w:pStyle w:val="a8"/>
              <w:spacing w:after="0"/>
              <w:ind w:firstLine="318"/>
              <w:jc w:val="both"/>
              <w:rPr>
                <w:sz w:val="24"/>
                <w:szCs w:val="24"/>
                <w:lang w:val="ro-RO"/>
              </w:rPr>
            </w:pPr>
            <w:r w:rsidRPr="009523C0">
              <w:rPr>
                <w:sz w:val="24"/>
                <w:szCs w:val="24"/>
                <w:lang w:val="ro-RO"/>
              </w:rPr>
              <w:t>Acest lucru este deosebit de important în contextul în care, proiectul dat conține în mare parte reglementări de ordin general care ar putea genera riscuri de interpretare corectă de către unii actori implicați în executarea acestora (de altfel nefiind clar cine totuși vor fi aceștia).</w:t>
            </w:r>
          </w:p>
          <w:p w:rsidR="003F6D0D" w:rsidRPr="009523C0" w:rsidRDefault="003F6D0D" w:rsidP="003F6D0D">
            <w:pPr>
              <w:pStyle w:val="a8"/>
              <w:spacing w:after="0"/>
              <w:ind w:firstLine="318"/>
              <w:jc w:val="both"/>
              <w:rPr>
                <w:sz w:val="24"/>
                <w:szCs w:val="24"/>
                <w:lang w:val="ro-RO"/>
              </w:rPr>
            </w:pPr>
          </w:p>
          <w:p w:rsidR="003F6D0D" w:rsidRPr="009523C0" w:rsidRDefault="003F6D0D" w:rsidP="003F6D0D">
            <w:pPr>
              <w:pStyle w:val="a8"/>
              <w:spacing w:after="0"/>
              <w:ind w:firstLine="318"/>
              <w:jc w:val="both"/>
              <w:rPr>
                <w:sz w:val="24"/>
                <w:szCs w:val="24"/>
                <w:lang w:val="ro-RO"/>
              </w:rPr>
            </w:pPr>
            <w:r w:rsidRPr="009523C0">
              <w:rPr>
                <w:sz w:val="24"/>
                <w:szCs w:val="24"/>
                <w:lang w:val="ro-RO"/>
              </w:rPr>
              <w:t>Analiza proiectului a scos în evidență anumite garanții privind protecția datelor cu caracter personal (intenţie apreciată pozitiv de Centru), precum:</w:t>
            </w:r>
          </w:p>
          <w:p w:rsidR="003F6D0D" w:rsidRPr="009523C0" w:rsidRDefault="003F6D0D" w:rsidP="003F6D0D">
            <w:pPr>
              <w:pStyle w:val="a8"/>
              <w:numPr>
                <w:ilvl w:val="0"/>
                <w:numId w:val="6"/>
              </w:numPr>
              <w:spacing w:after="0"/>
              <w:ind w:left="0" w:firstLine="318"/>
              <w:jc w:val="both"/>
              <w:rPr>
                <w:sz w:val="24"/>
                <w:szCs w:val="24"/>
                <w:lang w:val="ro-RO"/>
              </w:rPr>
            </w:pPr>
            <w:r w:rsidRPr="009523C0">
              <w:rPr>
                <w:sz w:val="24"/>
                <w:szCs w:val="24"/>
                <w:lang w:val="ro-RO"/>
              </w:rPr>
              <w:t xml:space="preserve">obligația autorităților publice implicate de a respecta normele </w:t>
            </w:r>
            <w:r w:rsidRPr="009523C0">
              <w:rPr>
                <w:sz w:val="24"/>
                <w:szCs w:val="24"/>
                <w:lang w:val="ro-RO"/>
              </w:rPr>
              <w:lastRenderedPageBreak/>
              <w:t>naționale și internaționale în domeniul protecției datelor cu caracter personal;</w:t>
            </w:r>
          </w:p>
          <w:p w:rsidR="003F6D0D" w:rsidRPr="009523C0" w:rsidRDefault="003F6D0D" w:rsidP="003F6D0D">
            <w:pPr>
              <w:pStyle w:val="a8"/>
              <w:numPr>
                <w:ilvl w:val="0"/>
                <w:numId w:val="6"/>
              </w:numPr>
              <w:spacing w:after="0"/>
              <w:ind w:left="0" w:firstLine="318"/>
              <w:jc w:val="both"/>
              <w:rPr>
                <w:sz w:val="24"/>
                <w:szCs w:val="24"/>
                <w:lang w:val="ro-RO"/>
              </w:rPr>
            </w:pPr>
            <w:r w:rsidRPr="009523C0">
              <w:rPr>
                <w:sz w:val="24"/>
                <w:szCs w:val="24"/>
                <w:lang w:val="ro-RO"/>
              </w:rPr>
              <w:t>sublinierea principiului confidențialității și integrității informațiilor care fac obiectul schimbului reciproc;</w:t>
            </w:r>
          </w:p>
          <w:p w:rsidR="003F6D0D" w:rsidRPr="009523C0" w:rsidRDefault="003F6D0D" w:rsidP="003F6D0D">
            <w:pPr>
              <w:pStyle w:val="a8"/>
              <w:numPr>
                <w:ilvl w:val="0"/>
                <w:numId w:val="6"/>
              </w:numPr>
              <w:spacing w:after="0"/>
              <w:ind w:left="0" w:firstLine="318"/>
              <w:jc w:val="both"/>
              <w:rPr>
                <w:sz w:val="24"/>
                <w:szCs w:val="24"/>
                <w:lang w:val="ro-RO"/>
              </w:rPr>
            </w:pPr>
            <w:r w:rsidRPr="009523C0">
              <w:rPr>
                <w:sz w:val="24"/>
                <w:szCs w:val="24"/>
                <w:lang w:val="ro-RO"/>
              </w:rPr>
              <w:t>obligația Centrului operațional de coordonare de asigura integralitatea, integritatea și securitatea datelor și informațiilor aferente tabloului situațional național, -</w:t>
            </w:r>
          </w:p>
          <w:p w:rsidR="003F6D0D" w:rsidRPr="009523C0" w:rsidRDefault="003F6D0D" w:rsidP="003F6D0D">
            <w:pPr>
              <w:pStyle w:val="a8"/>
              <w:spacing w:after="0"/>
              <w:ind w:firstLine="318"/>
              <w:jc w:val="both"/>
              <w:rPr>
                <w:sz w:val="24"/>
                <w:szCs w:val="24"/>
                <w:lang w:val="ro-RO"/>
              </w:rPr>
            </w:pPr>
            <w:r w:rsidRPr="009523C0">
              <w:rPr>
                <w:sz w:val="24"/>
                <w:szCs w:val="24"/>
                <w:lang w:val="ro-RO"/>
              </w:rPr>
              <w:t xml:space="preserve">totuși acestea </w:t>
            </w:r>
            <w:proofErr w:type="spellStart"/>
            <w:r w:rsidRPr="009523C0">
              <w:rPr>
                <w:sz w:val="24"/>
                <w:szCs w:val="24"/>
                <w:lang w:val="ro-RO"/>
              </w:rPr>
              <w:t>sînt</w:t>
            </w:r>
            <w:proofErr w:type="spellEnd"/>
            <w:r w:rsidRPr="009523C0">
              <w:rPr>
                <w:sz w:val="24"/>
                <w:szCs w:val="24"/>
                <w:lang w:val="ro-RO"/>
              </w:rPr>
              <w:t xml:space="preserve"> considerate de către Centru, drept </w:t>
            </w:r>
            <w:r w:rsidRPr="009523C0">
              <w:rPr>
                <w:sz w:val="24"/>
                <w:szCs w:val="24"/>
                <w:u w:val="single"/>
                <w:lang w:val="ro-RO"/>
              </w:rPr>
              <w:t>insuficiente pentru garantarea unui nivel adecvat de protecție a datelor cu caracter personal</w:t>
            </w:r>
            <w:r w:rsidRPr="009523C0">
              <w:rPr>
                <w:sz w:val="24"/>
                <w:szCs w:val="24"/>
                <w:lang w:val="ro-RO"/>
              </w:rPr>
              <w:t>.</w:t>
            </w:r>
          </w:p>
          <w:p w:rsidR="003F6D0D" w:rsidRPr="009523C0" w:rsidRDefault="003F6D0D" w:rsidP="003F6D0D">
            <w:pPr>
              <w:pStyle w:val="a8"/>
              <w:spacing w:after="0"/>
              <w:ind w:firstLine="318"/>
              <w:jc w:val="both"/>
              <w:rPr>
                <w:sz w:val="24"/>
                <w:szCs w:val="24"/>
                <w:lang w:val="ro-RO"/>
              </w:rPr>
            </w:pPr>
          </w:p>
          <w:p w:rsidR="003F6D0D" w:rsidRPr="009523C0" w:rsidRDefault="003F6D0D" w:rsidP="003F6D0D">
            <w:pPr>
              <w:spacing w:after="0" w:line="240" w:lineRule="auto"/>
              <w:ind w:firstLine="318"/>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În situația în care proiectul presupune ”</w:t>
            </w:r>
            <w:r w:rsidRPr="009523C0">
              <w:rPr>
                <w:rFonts w:ascii="Times New Roman" w:hAnsi="Times New Roman" w:cs="Times New Roman"/>
                <w:i/>
                <w:sz w:val="24"/>
                <w:szCs w:val="24"/>
                <w:lang w:val="ro-RO"/>
              </w:rPr>
              <w:t>desfășurarea activităților de colectare, prelucrare, păstrare și schimb de date și informații ce privesc coordonarea securității frontaliere”</w:t>
            </w:r>
            <w:r w:rsidRPr="009523C0">
              <w:rPr>
                <w:rFonts w:ascii="Times New Roman" w:hAnsi="Times New Roman" w:cs="Times New Roman"/>
                <w:sz w:val="24"/>
                <w:szCs w:val="24"/>
                <w:lang w:val="ro-RO"/>
              </w:rPr>
              <w:t>, este importantă racordarea acestuia la toate principiile de protecție a datelor cu caracter personal.</w:t>
            </w:r>
          </w:p>
          <w:p w:rsidR="003F6D0D" w:rsidRPr="009523C0" w:rsidRDefault="003F6D0D" w:rsidP="003F6D0D">
            <w:pPr>
              <w:spacing w:after="0" w:line="240" w:lineRule="auto"/>
              <w:ind w:firstLine="318"/>
              <w:jc w:val="both"/>
              <w:rPr>
                <w:rFonts w:ascii="Times New Roman" w:hAnsi="Times New Roman" w:cs="Times New Roman"/>
                <w:sz w:val="24"/>
                <w:szCs w:val="24"/>
                <w:lang w:val="ro-RO"/>
              </w:rPr>
            </w:pPr>
          </w:p>
          <w:p w:rsidR="003F6D0D" w:rsidRPr="009523C0" w:rsidRDefault="003F6D0D" w:rsidP="003F6D0D">
            <w:pPr>
              <w:spacing w:after="0" w:line="240" w:lineRule="auto"/>
              <w:ind w:firstLine="318"/>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 xml:space="preserve">La moment, pentru Centru </w:t>
            </w:r>
            <w:proofErr w:type="spellStart"/>
            <w:r w:rsidRPr="009523C0">
              <w:rPr>
                <w:rFonts w:ascii="Times New Roman" w:hAnsi="Times New Roman" w:cs="Times New Roman"/>
                <w:sz w:val="24"/>
                <w:szCs w:val="24"/>
                <w:lang w:val="ro-RO"/>
              </w:rPr>
              <w:t>rămîn</w:t>
            </w:r>
            <w:proofErr w:type="spellEnd"/>
            <w:r w:rsidRPr="009523C0">
              <w:rPr>
                <w:rFonts w:ascii="Times New Roman" w:hAnsi="Times New Roman" w:cs="Times New Roman"/>
                <w:sz w:val="24"/>
                <w:szCs w:val="24"/>
                <w:lang w:val="ro-RO"/>
              </w:rPr>
              <w:t xml:space="preserve"> neclare mai multe aspecte, </w:t>
            </w:r>
            <w:proofErr w:type="spellStart"/>
            <w:r w:rsidRPr="009523C0">
              <w:rPr>
                <w:rFonts w:ascii="Times New Roman" w:hAnsi="Times New Roman" w:cs="Times New Roman"/>
                <w:sz w:val="24"/>
                <w:szCs w:val="24"/>
                <w:lang w:val="ro-RO"/>
              </w:rPr>
              <w:t>considerînd</w:t>
            </w:r>
            <w:proofErr w:type="spellEnd"/>
            <w:r w:rsidRPr="009523C0">
              <w:rPr>
                <w:rFonts w:ascii="Times New Roman" w:hAnsi="Times New Roman" w:cs="Times New Roman"/>
                <w:sz w:val="24"/>
                <w:szCs w:val="24"/>
                <w:lang w:val="ro-RO"/>
              </w:rPr>
              <w:t xml:space="preserve"> că există anumite probleme, în partea ce ține de:</w:t>
            </w:r>
          </w:p>
          <w:p w:rsidR="003F6D0D" w:rsidRPr="009523C0" w:rsidRDefault="003F6D0D" w:rsidP="003F6D0D">
            <w:pPr>
              <w:numPr>
                <w:ilvl w:val="0"/>
                <w:numId w:val="7"/>
              </w:numPr>
              <w:spacing w:after="0" w:line="240" w:lineRule="auto"/>
              <w:ind w:left="0" w:firstLine="318"/>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actorii naționali/internaționali care vor fi implicați în executarea prevederilor acestui Regulament, inclusiv vor avea acces la informația oficială cu accesibilitate limitată;</w:t>
            </w:r>
          </w:p>
          <w:p w:rsidR="003F6D0D" w:rsidRPr="009523C0" w:rsidRDefault="003F6D0D" w:rsidP="003F6D0D">
            <w:pPr>
              <w:numPr>
                <w:ilvl w:val="0"/>
                <w:numId w:val="7"/>
              </w:numPr>
              <w:spacing w:after="0" w:line="240" w:lineRule="auto"/>
              <w:ind w:left="0" w:firstLine="318"/>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 xml:space="preserve">nivelul de interacțiune a Sistemului de coordonare a securității frontaliere cu Sistemul informațional integrat al Poliției de Frontieră, </w:t>
            </w:r>
            <w:proofErr w:type="spellStart"/>
            <w:r w:rsidRPr="009523C0">
              <w:rPr>
                <w:rFonts w:ascii="Times New Roman" w:hAnsi="Times New Roman" w:cs="Times New Roman"/>
                <w:sz w:val="24"/>
                <w:szCs w:val="24"/>
                <w:lang w:val="ro-RO"/>
              </w:rPr>
              <w:t>cît</w:t>
            </w:r>
            <w:proofErr w:type="spellEnd"/>
            <w:r w:rsidRPr="009523C0">
              <w:rPr>
                <w:rFonts w:ascii="Times New Roman" w:hAnsi="Times New Roman" w:cs="Times New Roman"/>
                <w:sz w:val="24"/>
                <w:szCs w:val="24"/>
                <w:lang w:val="ro-RO"/>
              </w:rPr>
              <w:t xml:space="preserve"> și cu alte sisteme informaționale de stat, precum: Registrul de stat al populației, SIA “Registrul informaţiei criminalistice şi criminologice” etc.;</w:t>
            </w:r>
          </w:p>
          <w:p w:rsidR="003F6D0D" w:rsidRPr="009523C0" w:rsidRDefault="003F6D0D" w:rsidP="003F6D0D">
            <w:pPr>
              <w:numPr>
                <w:ilvl w:val="0"/>
                <w:numId w:val="7"/>
              </w:numPr>
              <w:spacing w:after="0" w:line="240" w:lineRule="auto"/>
              <w:ind w:left="0" w:firstLine="318"/>
              <w:jc w:val="both"/>
              <w:rPr>
                <w:rFonts w:ascii="Times New Roman" w:hAnsi="Times New Roman" w:cs="Times New Roman"/>
                <w:color w:val="000000"/>
                <w:sz w:val="24"/>
                <w:szCs w:val="24"/>
                <w:lang w:val="ro-RO" w:eastAsia="en-GB"/>
              </w:rPr>
            </w:pPr>
            <w:r w:rsidRPr="009523C0">
              <w:rPr>
                <w:rFonts w:ascii="Times New Roman" w:hAnsi="Times New Roman" w:cs="Times New Roman"/>
                <w:sz w:val="24"/>
                <w:szCs w:val="24"/>
                <w:lang w:val="ro-RO"/>
              </w:rPr>
              <w:t xml:space="preserve">volumul și categoriile datelor cu caracter personal intenționat a fi prelucrate. </w:t>
            </w:r>
            <w:r w:rsidRPr="009523C0">
              <w:rPr>
                <w:rFonts w:ascii="Times New Roman" w:hAnsi="Times New Roman" w:cs="Times New Roman"/>
                <w:color w:val="000000"/>
                <w:sz w:val="24"/>
                <w:szCs w:val="24"/>
                <w:lang w:val="ro-RO" w:eastAsia="en-GB"/>
              </w:rPr>
              <w:t>Atragem atenția că în cazul în care nu este indicat expres volumul de date necesar a fi prelucrate de autoritățile publice responsabile, există riscul prelucrării unui volum excesiv de date cu caracter personal fapt care ar contravine principiilor statuate de art. 5 al Convenției Consiliului Europei pentru protecția persoanelor referitor la prelucrarea automatizată a datelor cu caracter personal și art. 4 al Legii privind protecția datelor cu caracter personal;</w:t>
            </w:r>
          </w:p>
          <w:p w:rsidR="003F6D0D" w:rsidRPr="009523C0" w:rsidRDefault="003F6D0D" w:rsidP="003F6D0D">
            <w:pPr>
              <w:numPr>
                <w:ilvl w:val="0"/>
                <w:numId w:val="7"/>
              </w:numPr>
              <w:spacing w:after="0" w:line="240" w:lineRule="auto"/>
              <w:ind w:left="0" w:firstLine="318"/>
              <w:jc w:val="both"/>
              <w:rPr>
                <w:rFonts w:ascii="Times New Roman" w:hAnsi="Times New Roman" w:cs="Times New Roman"/>
                <w:color w:val="000000"/>
                <w:sz w:val="24"/>
                <w:szCs w:val="24"/>
                <w:lang w:val="ro-RO" w:eastAsia="en-GB"/>
              </w:rPr>
            </w:pPr>
            <w:r w:rsidRPr="009523C0">
              <w:rPr>
                <w:rFonts w:ascii="Times New Roman" w:hAnsi="Times New Roman" w:cs="Times New Roman"/>
                <w:sz w:val="24"/>
                <w:szCs w:val="24"/>
                <w:lang w:val="ro-RO"/>
              </w:rPr>
              <w:t>termenele de stocare a datelor cu caracter personal în cadrul acestui sistem, în contex</w:t>
            </w:r>
            <w:r w:rsidR="005B42E3">
              <w:rPr>
                <w:rFonts w:ascii="Times New Roman" w:hAnsi="Times New Roman" w:cs="Times New Roman"/>
                <w:sz w:val="24"/>
                <w:szCs w:val="24"/>
                <w:lang w:val="ro-RO"/>
              </w:rPr>
              <w:t>t</w:t>
            </w:r>
            <w:r w:rsidRPr="009523C0">
              <w:rPr>
                <w:rFonts w:ascii="Times New Roman" w:hAnsi="Times New Roman" w:cs="Times New Roman"/>
                <w:sz w:val="24"/>
                <w:szCs w:val="24"/>
                <w:lang w:val="ro-RO"/>
              </w:rPr>
              <w:t xml:space="preserve">ul în care potrivit art. 5 lit. e) al Convenției nr. 108, datele cu caracter personal trebuie păstrate pe un termen nu mai mare </w:t>
            </w:r>
            <w:proofErr w:type="spellStart"/>
            <w:r w:rsidRPr="009523C0">
              <w:rPr>
                <w:rFonts w:ascii="Times New Roman" w:hAnsi="Times New Roman" w:cs="Times New Roman"/>
                <w:sz w:val="24"/>
                <w:szCs w:val="24"/>
                <w:lang w:val="ro-RO"/>
              </w:rPr>
              <w:t>decît</w:t>
            </w:r>
            <w:proofErr w:type="spellEnd"/>
            <w:r w:rsidRPr="009523C0">
              <w:rPr>
                <w:rFonts w:ascii="Times New Roman" w:hAnsi="Times New Roman" w:cs="Times New Roman"/>
                <w:sz w:val="24"/>
                <w:szCs w:val="24"/>
                <w:lang w:val="ro-RO"/>
              </w:rPr>
              <w:t xml:space="preserve"> cel necesar scopurilor pentru care au fost înregistrate acestea. În acest sens trebuie să fie prezent nu doar termenul ci și justificat scopul pentru care </w:t>
            </w:r>
            <w:proofErr w:type="spellStart"/>
            <w:r w:rsidRPr="009523C0">
              <w:rPr>
                <w:rFonts w:ascii="Times New Roman" w:hAnsi="Times New Roman" w:cs="Times New Roman"/>
                <w:sz w:val="24"/>
                <w:szCs w:val="24"/>
                <w:lang w:val="ro-RO"/>
              </w:rPr>
              <w:t>sînt</w:t>
            </w:r>
            <w:proofErr w:type="spellEnd"/>
            <w:r w:rsidRPr="009523C0">
              <w:rPr>
                <w:rFonts w:ascii="Times New Roman" w:hAnsi="Times New Roman" w:cs="Times New Roman"/>
                <w:sz w:val="24"/>
                <w:szCs w:val="24"/>
                <w:lang w:val="ro-RO"/>
              </w:rPr>
              <w:t xml:space="preserve"> </w:t>
            </w:r>
            <w:r w:rsidRPr="009523C0">
              <w:rPr>
                <w:rFonts w:ascii="Times New Roman" w:hAnsi="Times New Roman" w:cs="Times New Roman"/>
                <w:sz w:val="24"/>
                <w:szCs w:val="24"/>
                <w:lang w:val="ro-RO"/>
              </w:rPr>
              <w:lastRenderedPageBreak/>
              <w:t xml:space="preserve">prelucrate aceste date, cel puțin în conformitate cu prevederile legislației în vigoare (spre exemplu </w:t>
            </w:r>
            <w:proofErr w:type="spellStart"/>
            <w:r w:rsidRPr="009523C0">
              <w:rPr>
                <w:rFonts w:ascii="Times New Roman" w:hAnsi="Times New Roman" w:cs="Times New Roman"/>
                <w:sz w:val="24"/>
                <w:szCs w:val="24"/>
                <w:lang w:val="ro-RO"/>
              </w:rPr>
              <w:t>Hotărîrea</w:t>
            </w:r>
            <w:proofErr w:type="spellEnd"/>
            <w:r w:rsidRPr="009523C0">
              <w:rPr>
                <w:rFonts w:ascii="Times New Roman" w:hAnsi="Times New Roman" w:cs="Times New Roman"/>
                <w:sz w:val="24"/>
                <w:szCs w:val="24"/>
                <w:lang w:val="ro-RO"/>
              </w:rPr>
              <w:t xml:space="preserve"> Guvernului nr. 834 din 7 iulie 2008 cu privire la Sistemul informaţional integrat al Poliţiei de Frontieră etc.);</w:t>
            </w:r>
          </w:p>
          <w:p w:rsidR="003F6D0D" w:rsidRDefault="003F6D0D" w:rsidP="003F6D0D">
            <w:pPr>
              <w:spacing w:after="0" w:line="240" w:lineRule="auto"/>
              <w:ind w:firstLine="318"/>
              <w:jc w:val="both"/>
              <w:rPr>
                <w:rFonts w:ascii="Times New Roman" w:hAnsi="Times New Roman" w:cs="Times New Roman"/>
                <w:color w:val="000000"/>
                <w:sz w:val="24"/>
                <w:szCs w:val="24"/>
                <w:lang w:val="ro-RO" w:eastAsia="en-GB"/>
              </w:rPr>
            </w:pPr>
            <w:r w:rsidRPr="009523C0">
              <w:rPr>
                <w:rFonts w:ascii="Times New Roman" w:hAnsi="Times New Roman" w:cs="Times New Roman"/>
                <w:color w:val="000000"/>
                <w:sz w:val="24"/>
                <w:szCs w:val="24"/>
                <w:lang w:val="ro-RO" w:eastAsia="en-GB"/>
              </w:rPr>
              <w:t>Subliniem că, conform prevederilor art. 4 alin. (1) lit</w:t>
            </w:r>
            <w:r w:rsidR="00B62B9D">
              <w:rPr>
                <w:rFonts w:ascii="Times New Roman" w:hAnsi="Times New Roman" w:cs="Times New Roman"/>
                <w:color w:val="000000"/>
                <w:sz w:val="24"/>
                <w:szCs w:val="24"/>
                <w:lang w:val="ro-RO" w:eastAsia="en-GB"/>
              </w:rPr>
              <w:t>.</w:t>
            </w:r>
            <w:r w:rsidRPr="009523C0">
              <w:rPr>
                <w:rFonts w:ascii="Times New Roman" w:hAnsi="Times New Roman" w:cs="Times New Roman"/>
                <w:color w:val="000000"/>
                <w:sz w:val="24"/>
                <w:szCs w:val="24"/>
                <w:lang w:val="ro-RO" w:eastAsia="en-GB"/>
              </w:rPr>
              <w:t xml:space="preserve"> e) al Legii privind protecția datelor cu caracter personal, datele cu caracter personal care fac obiectul prelucrării trebuie</w:t>
            </w:r>
            <w:r w:rsidRPr="009523C0">
              <w:rPr>
                <w:rFonts w:ascii="Times New Roman" w:hAnsi="Times New Roman" w:cs="Times New Roman"/>
                <w:sz w:val="24"/>
                <w:szCs w:val="24"/>
                <w:lang w:val="ro-RO"/>
              </w:rPr>
              <w:t xml:space="preserve"> stocate </w:t>
            </w:r>
            <w:r w:rsidRPr="009523C0">
              <w:rPr>
                <w:rFonts w:ascii="Times New Roman" w:hAnsi="Times New Roman" w:cs="Times New Roman"/>
                <w:color w:val="000000"/>
                <w:sz w:val="24"/>
                <w:szCs w:val="24"/>
                <w:lang w:val="ro-RO" w:eastAsia="en-GB"/>
              </w:rPr>
              <w:t xml:space="preserve">într-o formă care să permită identificarea subiecților datelor cu caracter pe o perioadă care nu va depăși durata necesară atingerii scopurilor pentru care </w:t>
            </w:r>
            <w:proofErr w:type="spellStart"/>
            <w:r w:rsidRPr="009523C0">
              <w:rPr>
                <w:rFonts w:ascii="Times New Roman" w:hAnsi="Times New Roman" w:cs="Times New Roman"/>
                <w:color w:val="000000"/>
                <w:sz w:val="24"/>
                <w:szCs w:val="24"/>
                <w:lang w:val="ro-RO" w:eastAsia="en-GB"/>
              </w:rPr>
              <w:t>sînt</w:t>
            </w:r>
            <w:proofErr w:type="spellEnd"/>
            <w:r w:rsidRPr="009523C0">
              <w:rPr>
                <w:rFonts w:ascii="Times New Roman" w:hAnsi="Times New Roman" w:cs="Times New Roman"/>
                <w:color w:val="000000"/>
                <w:sz w:val="24"/>
                <w:szCs w:val="24"/>
                <w:lang w:val="ro-RO" w:eastAsia="en-GB"/>
              </w:rPr>
              <w:t xml:space="preserve"> colectate și ulterior prelucrate. Totodată, în condițiile art. 11 al aceluiași act legislativ, datele cu caracter personal din registrele de stat, de la data încetării utilizării acestora, pot </w:t>
            </w:r>
            <w:proofErr w:type="spellStart"/>
            <w:r w:rsidRPr="009523C0">
              <w:rPr>
                <w:rFonts w:ascii="Times New Roman" w:hAnsi="Times New Roman" w:cs="Times New Roman"/>
                <w:color w:val="000000"/>
                <w:sz w:val="24"/>
                <w:szCs w:val="24"/>
                <w:lang w:val="ro-RO" w:eastAsia="en-GB"/>
              </w:rPr>
              <w:t>rămîne</w:t>
            </w:r>
            <w:proofErr w:type="spellEnd"/>
            <w:r w:rsidRPr="009523C0">
              <w:rPr>
                <w:rFonts w:ascii="Times New Roman" w:hAnsi="Times New Roman" w:cs="Times New Roman"/>
                <w:color w:val="000000"/>
                <w:sz w:val="24"/>
                <w:szCs w:val="24"/>
                <w:lang w:val="ro-RO" w:eastAsia="en-GB"/>
              </w:rPr>
              <w:t xml:space="preserve"> la păstrare primind statut de document de arhivă, sau dacă nu fac parte din registru de stat (și subiectul nu și-a dat </w:t>
            </w:r>
            <w:proofErr w:type="spellStart"/>
            <w:r w:rsidRPr="009523C0">
              <w:rPr>
                <w:rFonts w:ascii="Times New Roman" w:hAnsi="Times New Roman" w:cs="Times New Roman"/>
                <w:color w:val="000000"/>
                <w:sz w:val="24"/>
                <w:szCs w:val="24"/>
                <w:lang w:val="ro-RO" w:eastAsia="en-GB"/>
              </w:rPr>
              <w:t>consimțămîntul</w:t>
            </w:r>
            <w:proofErr w:type="spellEnd"/>
            <w:r w:rsidRPr="009523C0">
              <w:rPr>
                <w:rFonts w:ascii="Times New Roman" w:hAnsi="Times New Roman" w:cs="Times New Roman"/>
                <w:color w:val="000000"/>
                <w:sz w:val="24"/>
                <w:szCs w:val="24"/>
                <w:lang w:val="ro-RO" w:eastAsia="en-GB"/>
              </w:rPr>
              <w:t xml:space="preserve"> pentru o altă destinație sau pentru o prelucrare ulterioară), acestea urmează a fi distruse/transferate unui alt operator/transformate în date anonime.</w:t>
            </w:r>
          </w:p>
          <w:p w:rsidR="00BA2569" w:rsidRDefault="00BA2569" w:rsidP="003F6D0D">
            <w:pPr>
              <w:spacing w:after="0" w:line="240" w:lineRule="auto"/>
              <w:ind w:firstLine="318"/>
              <w:jc w:val="both"/>
              <w:rPr>
                <w:rFonts w:ascii="Times New Roman" w:hAnsi="Times New Roman" w:cs="Times New Roman"/>
                <w:color w:val="000000"/>
                <w:sz w:val="24"/>
                <w:szCs w:val="24"/>
                <w:lang w:val="ro-RO" w:eastAsia="en-GB"/>
              </w:rPr>
            </w:pPr>
          </w:p>
          <w:p w:rsidR="00BA2569" w:rsidRDefault="00BA2569" w:rsidP="003F6D0D">
            <w:pPr>
              <w:spacing w:after="0" w:line="240" w:lineRule="auto"/>
              <w:ind w:firstLine="318"/>
              <w:jc w:val="both"/>
              <w:rPr>
                <w:rFonts w:ascii="Times New Roman" w:hAnsi="Times New Roman" w:cs="Times New Roman"/>
                <w:color w:val="000000"/>
                <w:sz w:val="24"/>
                <w:szCs w:val="24"/>
                <w:lang w:val="ro-RO" w:eastAsia="en-GB"/>
              </w:rPr>
            </w:pPr>
          </w:p>
          <w:p w:rsidR="00BA2569" w:rsidRDefault="00BA2569" w:rsidP="003F6D0D">
            <w:pPr>
              <w:spacing w:after="0" w:line="240" w:lineRule="auto"/>
              <w:ind w:firstLine="318"/>
              <w:jc w:val="both"/>
              <w:rPr>
                <w:rFonts w:ascii="Times New Roman" w:hAnsi="Times New Roman" w:cs="Times New Roman"/>
                <w:color w:val="000000"/>
                <w:sz w:val="24"/>
                <w:szCs w:val="24"/>
                <w:lang w:val="ro-RO" w:eastAsia="en-GB"/>
              </w:rPr>
            </w:pPr>
          </w:p>
          <w:p w:rsidR="006F236E" w:rsidRPr="009523C0" w:rsidRDefault="006F236E" w:rsidP="003F6D0D">
            <w:pPr>
              <w:spacing w:after="0" w:line="240" w:lineRule="auto"/>
              <w:ind w:firstLine="318"/>
              <w:jc w:val="both"/>
              <w:rPr>
                <w:rFonts w:ascii="Times New Roman" w:hAnsi="Times New Roman" w:cs="Times New Roman"/>
                <w:color w:val="000000"/>
                <w:sz w:val="24"/>
                <w:szCs w:val="24"/>
                <w:lang w:val="ro-RO" w:eastAsia="en-GB"/>
              </w:rPr>
            </w:pPr>
          </w:p>
          <w:p w:rsidR="00D3359F" w:rsidRDefault="003F6D0D" w:rsidP="00D3359F">
            <w:pPr>
              <w:numPr>
                <w:ilvl w:val="0"/>
                <w:numId w:val="7"/>
              </w:numPr>
              <w:spacing w:after="0" w:line="240" w:lineRule="auto"/>
              <w:ind w:left="0" w:firstLine="318"/>
              <w:jc w:val="both"/>
              <w:rPr>
                <w:rFonts w:ascii="Times New Roman" w:hAnsi="Times New Roman" w:cs="Times New Roman"/>
                <w:sz w:val="24"/>
                <w:szCs w:val="24"/>
                <w:lang w:val="ro-RO"/>
              </w:rPr>
            </w:pPr>
            <w:r w:rsidRPr="005E2B88">
              <w:rPr>
                <w:rFonts w:ascii="Times New Roman" w:hAnsi="Times New Roman" w:cs="Times New Roman"/>
                <w:sz w:val="24"/>
                <w:szCs w:val="24"/>
                <w:lang w:val="ro-RO"/>
              </w:rPr>
              <w:t>măsurile procedurale corespunzătoare pentru ștergerea datelor cu caracter personal sau de revizuire periodică a necesității de stocare a acestora</w:t>
            </w:r>
            <w:r w:rsidR="005E2B88" w:rsidRPr="005E2B88">
              <w:rPr>
                <w:rFonts w:ascii="Times New Roman" w:hAnsi="Times New Roman" w:cs="Times New Roman"/>
                <w:sz w:val="24"/>
                <w:szCs w:val="24"/>
                <w:lang w:val="ro-RO"/>
              </w:rPr>
              <w:t>.</w:t>
            </w:r>
          </w:p>
          <w:p w:rsidR="006F236E" w:rsidRPr="005E2B88" w:rsidRDefault="006F236E" w:rsidP="006F236E">
            <w:pPr>
              <w:spacing w:after="0" w:line="240" w:lineRule="auto"/>
              <w:jc w:val="both"/>
              <w:rPr>
                <w:rFonts w:ascii="Times New Roman" w:hAnsi="Times New Roman" w:cs="Times New Roman"/>
                <w:sz w:val="24"/>
                <w:szCs w:val="24"/>
                <w:lang w:val="ro-RO"/>
              </w:rPr>
            </w:pPr>
          </w:p>
          <w:p w:rsidR="003F6D0D" w:rsidRDefault="003F6D0D" w:rsidP="003F6D0D">
            <w:pPr>
              <w:numPr>
                <w:ilvl w:val="0"/>
                <w:numId w:val="7"/>
              </w:numPr>
              <w:spacing w:after="0" w:line="240" w:lineRule="auto"/>
              <w:ind w:left="0" w:firstLine="318"/>
              <w:jc w:val="both"/>
              <w:rPr>
                <w:rFonts w:ascii="Times New Roman" w:hAnsi="Times New Roman" w:cs="Times New Roman"/>
                <w:color w:val="000000"/>
                <w:sz w:val="24"/>
                <w:szCs w:val="24"/>
                <w:lang w:val="ro-RO" w:eastAsia="en-GB"/>
              </w:rPr>
            </w:pPr>
            <w:r w:rsidRPr="009523C0">
              <w:rPr>
                <w:rFonts w:ascii="Times New Roman" w:hAnsi="Times New Roman" w:cs="Times New Roman"/>
                <w:color w:val="000000"/>
                <w:sz w:val="24"/>
                <w:szCs w:val="24"/>
                <w:lang w:val="ro-RO" w:eastAsia="en-GB"/>
              </w:rPr>
              <w:t xml:space="preserve">măsurile organizatorice și tehnice implementate pentru asigurarea regimului de confidențialitate a datelor cu caracter personal, precum și protecția datelor cu caracter personal împotriva distrugerii, modificării, blocării, copierii, </w:t>
            </w:r>
            <w:proofErr w:type="spellStart"/>
            <w:r w:rsidRPr="009523C0">
              <w:rPr>
                <w:rFonts w:ascii="Times New Roman" w:hAnsi="Times New Roman" w:cs="Times New Roman"/>
                <w:color w:val="000000"/>
                <w:sz w:val="24"/>
                <w:szCs w:val="24"/>
                <w:lang w:val="ro-RO" w:eastAsia="en-GB"/>
              </w:rPr>
              <w:t>răspîndirii</w:t>
            </w:r>
            <w:proofErr w:type="spellEnd"/>
            <w:r w:rsidRPr="009523C0">
              <w:rPr>
                <w:rFonts w:ascii="Times New Roman" w:hAnsi="Times New Roman" w:cs="Times New Roman"/>
                <w:color w:val="000000"/>
                <w:sz w:val="24"/>
                <w:szCs w:val="24"/>
                <w:lang w:val="ro-RO" w:eastAsia="en-GB"/>
              </w:rPr>
              <w:t>, precum și împotriva altor acțiuni ilicite;</w:t>
            </w:r>
          </w:p>
          <w:p w:rsidR="00156262" w:rsidRPr="009523C0" w:rsidRDefault="00156262" w:rsidP="00156262">
            <w:pPr>
              <w:spacing w:after="0" w:line="240" w:lineRule="auto"/>
              <w:ind w:left="318"/>
              <w:jc w:val="both"/>
              <w:rPr>
                <w:rFonts w:ascii="Times New Roman" w:hAnsi="Times New Roman" w:cs="Times New Roman"/>
                <w:color w:val="000000"/>
                <w:sz w:val="24"/>
                <w:szCs w:val="24"/>
                <w:lang w:val="ro-RO" w:eastAsia="en-GB"/>
              </w:rPr>
            </w:pPr>
          </w:p>
          <w:p w:rsidR="003F6D0D" w:rsidRPr="009523C0" w:rsidRDefault="003F6D0D" w:rsidP="003F6D0D">
            <w:pPr>
              <w:numPr>
                <w:ilvl w:val="0"/>
                <w:numId w:val="7"/>
              </w:numPr>
              <w:spacing w:after="0" w:line="240" w:lineRule="auto"/>
              <w:ind w:left="0" w:firstLine="318"/>
              <w:jc w:val="both"/>
              <w:rPr>
                <w:rFonts w:ascii="Times New Roman" w:hAnsi="Times New Roman" w:cs="Times New Roman"/>
                <w:color w:val="000000"/>
                <w:sz w:val="24"/>
                <w:szCs w:val="24"/>
                <w:lang w:val="ro-RO" w:eastAsia="en-GB"/>
              </w:rPr>
            </w:pPr>
            <w:r w:rsidRPr="009523C0">
              <w:rPr>
                <w:rFonts w:ascii="Times New Roman" w:hAnsi="Times New Roman" w:cs="Times New Roman"/>
                <w:color w:val="000000"/>
                <w:sz w:val="24"/>
                <w:szCs w:val="24"/>
                <w:lang w:val="ro-RO" w:eastAsia="en-GB"/>
              </w:rPr>
              <w:t xml:space="preserve">obligația instituției care dezvăluie date cu caracter personal, de a se asigura că datele care urmează a fi transmise, </w:t>
            </w:r>
            <w:proofErr w:type="spellStart"/>
            <w:r w:rsidRPr="009523C0">
              <w:rPr>
                <w:rFonts w:ascii="Times New Roman" w:hAnsi="Times New Roman" w:cs="Times New Roman"/>
                <w:color w:val="000000"/>
                <w:sz w:val="24"/>
                <w:szCs w:val="24"/>
                <w:lang w:val="ro-RO" w:eastAsia="en-GB"/>
              </w:rPr>
              <w:t>sînt</w:t>
            </w:r>
            <w:proofErr w:type="spellEnd"/>
            <w:r w:rsidRPr="009523C0">
              <w:rPr>
                <w:rFonts w:ascii="Times New Roman" w:hAnsi="Times New Roman" w:cs="Times New Roman"/>
                <w:color w:val="000000"/>
                <w:sz w:val="24"/>
                <w:szCs w:val="24"/>
                <w:lang w:val="ro-RO" w:eastAsia="en-GB"/>
              </w:rPr>
              <w:t xml:space="preserve"> corecte și necesare pentru atingerea scopului prevăzut;</w:t>
            </w:r>
          </w:p>
          <w:p w:rsidR="003F6D0D" w:rsidRPr="009523C0" w:rsidRDefault="003F6D0D" w:rsidP="003F6D0D">
            <w:pPr>
              <w:numPr>
                <w:ilvl w:val="0"/>
                <w:numId w:val="7"/>
              </w:numPr>
              <w:spacing w:after="0" w:line="240" w:lineRule="auto"/>
              <w:ind w:left="0" w:firstLine="318"/>
              <w:jc w:val="both"/>
              <w:rPr>
                <w:rFonts w:ascii="Times New Roman" w:hAnsi="Times New Roman" w:cs="Times New Roman"/>
                <w:color w:val="000000"/>
                <w:sz w:val="24"/>
                <w:szCs w:val="24"/>
                <w:lang w:val="ro-RO" w:eastAsia="en-GB"/>
              </w:rPr>
            </w:pPr>
            <w:r w:rsidRPr="009523C0">
              <w:rPr>
                <w:rFonts w:ascii="Times New Roman" w:hAnsi="Times New Roman" w:cs="Times New Roman"/>
                <w:color w:val="000000"/>
                <w:sz w:val="24"/>
                <w:szCs w:val="24"/>
                <w:lang w:val="ro-RO" w:eastAsia="en-GB"/>
              </w:rPr>
              <w:t>responsabilitatea tuturor actorilor implicați în sistem că vor prelucra doar date cu caracter personal strict necesare și neexcesive scopul stabilit, precum și cu asigurarea unui nivel adecvat de securitate și confidențialitate din partea personalului responsabil;</w:t>
            </w:r>
          </w:p>
          <w:p w:rsidR="003F6D0D" w:rsidRDefault="003F6D0D" w:rsidP="003F6D0D">
            <w:pPr>
              <w:numPr>
                <w:ilvl w:val="0"/>
                <w:numId w:val="7"/>
              </w:numPr>
              <w:spacing w:after="0" w:line="240" w:lineRule="auto"/>
              <w:ind w:left="0" w:firstLine="318"/>
              <w:jc w:val="both"/>
              <w:rPr>
                <w:rFonts w:ascii="Times New Roman" w:hAnsi="Times New Roman" w:cs="Times New Roman"/>
                <w:color w:val="000000"/>
                <w:sz w:val="24"/>
                <w:szCs w:val="24"/>
                <w:lang w:val="ro-RO" w:eastAsia="en-GB"/>
              </w:rPr>
            </w:pPr>
            <w:r w:rsidRPr="009523C0">
              <w:rPr>
                <w:rFonts w:ascii="Times New Roman" w:hAnsi="Times New Roman" w:cs="Times New Roman"/>
                <w:color w:val="000000"/>
                <w:sz w:val="24"/>
                <w:szCs w:val="24"/>
                <w:lang w:val="ro-RO" w:eastAsia="en-GB"/>
              </w:rPr>
              <w:t>garanțiile pentru asigurarea drepturilor subiecților de date cu caracter personal, în conformitate cu prevederile Cap. III al Legii privind protecția datelor cu caracter personal;</w:t>
            </w:r>
          </w:p>
          <w:p w:rsidR="00F67583" w:rsidRPr="009523C0" w:rsidRDefault="00F67583" w:rsidP="00F67583">
            <w:pPr>
              <w:spacing w:after="0" w:line="240" w:lineRule="auto"/>
              <w:ind w:left="318"/>
              <w:jc w:val="both"/>
              <w:rPr>
                <w:rFonts w:ascii="Times New Roman" w:hAnsi="Times New Roman" w:cs="Times New Roman"/>
                <w:color w:val="000000"/>
                <w:sz w:val="24"/>
                <w:szCs w:val="24"/>
                <w:lang w:val="ro-RO" w:eastAsia="en-GB"/>
              </w:rPr>
            </w:pPr>
          </w:p>
          <w:p w:rsidR="003F6D0D" w:rsidRPr="009523C0" w:rsidRDefault="003F6D0D" w:rsidP="003F6D0D">
            <w:pPr>
              <w:numPr>
                <w:ilvl w:val="0"/>
                <w:numId w:val="7"/>
              </w:numPr>
              <w:spacing w:after="0" w:line="240" w:lineRule="auto"/>
              <w:ind w:left="0" w:firstLine="318"/>
              <w:jc w:val="both"/>
              <w:rPr>
                <w:rFonts w:ascii="Times New Roman" w:hAnsi="Times New Roman" w:cs="Times New Roman"/>
                <w:color w:val="000000"/>
                <w:sz w:val="24"/>
                <w:szCs w:val="24"/>
                <w:lang w:val="ro-RO" w:eastAsia="en-GB"/>
              </w:rPr>
            </w:pPr>
            <w:r w:rsidRPr="009523C0">
              <w:rPr>
                <w:rFonts w:ascii="Times New Roman" w:hAnsi="Times New Roman" w:cs="Times New Roman"/>
                <w:color w:val="000000"/>
                <w:sz w:val="24"/>
                <w:szCs w:val="24"/>
                <w:lang w:val="ro-RO" w:eastAsia="en-GB"/>
              </w:rPr>
              <w:t>posibilitatea unor transmiteri transfrontaliere a datelor cu caracter personal.</w:t>
            </w:r>
          </w:p>
          <w:p w:rsidR="003F6D0D" w:rsidRDefault="003F6D0D" w:rsidP="003F6D0D">
            <w:pPr>
              <w:pStyle w:val="a8"/>
              <w:spacing w:after="0"/>
              <w:ind w:firstLine="318"/>
              <w:jc w:val="both"/>
              <w:rPr>
                <w:sz w:val="24"/>
                <w:szCs w:val="24"/>
                <w:lang w:val="ro-RO"/>
              </w:rPr>
            </w:pPr>
            <w:r w:rsidRPr="009523C0">
              <w:rPr>
                <w:sz w:val="24"/>
                <w:szCs w:val="24"/>
                <w:lang w:val="ro-RO"/>
              </w:rPr>
              <w:t xml:space="preserve">În conformitate cu prevederile art. 32 al Legii privind protecţia datelor cu caracter personal, transmiterea transfrontalieră a datelor cu caracter personal care fac obiectul unei prelucrări sau care urmează să fie prelucrate după transmitere poate avea loc doar cu autorizarea Centrului, în modul stabilit de lege şi doar în cazul în care statul de destinaţie asigură un nivel adecvat de protecţie a drepturilor subiecţilor datelor cu caracter personal şi a datelor destinate transmiterii (de altfel, în statele-membre ale Uniunii Europene, semnatare al Convenției nr. 108, </w:t>
            </w:r>
            <w:proofErr w:type="spellStart"/>
            <w:r w:rsidRPr="009523C0">
              <w:rPr>
                <w:sz w:val="24"/>
                <w:szCs w:val="24"/>
                <w:lang w:val="ro-RO"/>
              </w:rPr>
              <w:t>sînt</w:t>
            </w:r>
            <w:proofErr w:type="spellEnd"/>
            <w:r w:rsidRPr="009523C0">
              <w:rPr>
                <w:sz w:val="24"/>
                <w:szCs w:val="24"/>
                <w:lang w:val="ro-RO"/>
              </w:rPr>
              <w:t xml:space="preserve"> aplicabile </w:t>
            </w:r>
            <w:proofErr w:type="spellStart"/>
            <w:r w:rsidRPr="009523C0">
              <w:rPr>
                <w:sz w:val="24"/>
                <w:szCs w:val="24"/>
                <w:lang w:val="ro-RO"/>
              </w:rPr>
              <w:t>standarte</w:t>
            </w:r>
            <w:proofErr w:type="spellEnd"/>
            <w:r w:rsidRPr="009523C0">
              <w:rPr>
                <w:sz w:val="24"/>
                <w:szCs w:val="24"/>
                <w:lang w:val="ro-RO"/>
              </w:rPr>
              <w:t xml:space="preserve"> înalte de protecție a datelor cu caracter personal, enunțate prin Directiva 95/46/CE privind protecția persoanelor fizice în ceea ce privește prelucrarea datelor cu caracter personal și libera circulație a acestor date).</w:t>
            </w:r>
          </w:p>
          <w:p w:rsidR="002640F9" w:rsidRPr="009523C0" w:rsidRDefault="002640F9" w:rsidP="003F6D0D">
            <w:pPr>
              <w:pStyle w:val="a8"/>
              <w:spacing w:after="0"/>
              <w:ind w:firstLine="318"/>
              <w:jc w:val="both"/>
              <w:rPr>
                <w:sz w:val="24"/>
                <w:szCs w:val="24"/>
                <w:lang w:val="ro-RO"/>
              </w:rPr>
            </w:pPr>
          </w:p>
          <w:p w:rsidR="003F6D0D" w:rsidRPr="009523C0" w:rsidRDefault="003F6D0D" w:rsidP="003F6D0D">
            <w:pPr>
              <w:pStyle w:val="a8"/>
              <w:spacing w:after="0"/>
              <w:ind w:firstLine="318"/>
              <w:jc w:val="both"/>
              <w:rPr>
                <w:sz w:val="24"/>
                <w:szCs w:val="24"/>
                <w:lang w:val="ro-RO"/>
              </w:rPr>
            </w:pPr>
            <w:r w:rsidRPr="009523C0">
              <w:rPr>
                <w:sz w:val="24"/>
                <w:szCs w:val="24"/>
                <w:lang w:val="ro-RO"/>
              </w:rPr>
              <w:t xml:space="preserve">Necesitatea autorizării decade atunci </w:t>
            </w:r>
            <w:proofErr w:type="spellStart"/>
            <w:r w:rsidRPr="009523C0">
              <w:rPr>
                <w:sz w:val="24"/>
                <w:szCs w:val="24"/>
                <w:lang w:val="ro-RO"/>
              </w:rPr>
              <w:t>cînd</w:t>
            </w:r>
            <w:proofErr w:type="spellEnd"/>
            <w:r w:rsidRPr="009523C0">
              <w:rPr>
                <w:sz w:val="24"/>
                <w:szCs w:val="24"/>
                <w:lang w:val="ro-RO"/>
              </w:rPr>
              <w:t>, transmiterea transfrontalieră a datelor cu caracter personal se face în baza prevederilor unei legi speciale sau tratat internaţional ratificat de Republica Moldova, însă, în aceste situaţii legea specială sau tratatul internaţional trebuie să conţină garanţii privind protecţia drepturilor subiectului datelor cu caracter personal.</w:t>
            </w:r>
          </w:p>
          <w:p w:rsidR="003F6D0D" w:rsidRPr="009523C0" w:rsidRDefault="003F6D0D" w:rsidP="003F6D0D">
            <w:pPr>
              <w:spacing w:after="0" w:line="240" w:lineRule="auto"/>
              <w:ind w:firstLine="318"/>
              <w:jc w:val="both"/>
              <w:rPr>
                <w:rFonts w:ascii="Times New Roman" w:hAnsi="Times New Roman" w:cs="Times New Roman"/>
                <w:color w:val="000000"/>
                <w:sz w:val="24"/>
                <w:szCs w:val="24"/>
                <w:lang w:val="ro-RO" w:eastAsia="en-GB"/>
              </w:rPr>
            </w:pPr>
          </w:p>
          <w:p w:rsidR="003F6D0D" w:rsidRPr="009523C0" w:rsidRDefault="003F6D0D" w:rsidP="003F6D0D">
            <w:pPr>
              <w:pStyle w:val="a8"/>
              <w:spacing w:after="0"/>
              <w:ind w:firstLine="318"/>
              <w:jc w:val="both"/>
              <w:rPr>
                <w:sz w:val="24"/>
                <w:szCs w:val="24"/>
                <w:lang w:val="ro-RO"/>
              </w:rPr>
            </w:pPr>
            <w:proofErr w:type="spellStart"/>
            <w:r w:rsidRPr="009523C0">
              <w:rPr>
                <w:sz w:val="24"/>
                <w:szCs w:val="24"/>
                <w:lang w:val="ro-RO"/>
              </w:rPr>
              <w:t>Avînd</w:t>
            </w:r>
            <w:proofErr w:type="spellEnd"/>
            <w:r w:rsidRPr="009523C0">
              <w:rPr>
                <w:sz w:val="24"/>
                <w:szCs w:val="24"/>
                <w:lang w:val="ro-RO"/>
              </w:rPr>
              <w:t xml:space="preserve"> în vedere prevederile pct. 13 al proiectului Regulamentului cu privire la aprobarea Sistemului de coordonare a securității transfrontaliere, și anume faptul că autoritățile partenere naționale reglementează, de comun acord, mai multe aspecte, precum: modul de îndeplinire a prevederilor prezentului Regulament, modul de efectuare a schimbului de informații etc., ar fi oportun ca, inclusiv și în viitorul act normativ interdepartamental să fie regăsite toate aspectele propuse de Centru în partea ce ține de asigurarea unui nivel adecvat de protecție a datelor cu caracter personal în cadrul acestui sistem.</w:t>
            </w:r>
          </w:p>
          <w:p w:rsidR="003F6D0D" w:rsidRDefault="003F6D0D" w:rsidP="003F6D0D">
            <w:pPr>
              <w:spacing w:after="0" w:line="240" w:lineRule="auto"/>
              <w:ind w:firstLine="317"/>
              <w:jc w:val="both"/>
              <w:rPr>
                <w:rFonts w:ascii="Times New Roman" w:hAnsi="Times New Roman" w:cs="Times New Roman"/>
                <w:lang w:val="ro-RO"/>
              </w:rPr>
            </w:pPr>
            <w:r w:rsidRPr="009523C0">
              <w:rPr>
                <w:rFonts w:ascii="Times New Roman" w:hAnsi="Times New Roman" w:cs="Times New Roman"/>
                <w:lang w:val="ro-RO"/>
              </w:rPr>
              <w:t>În</w:t>
            </w:r>
            <w:r w:rsidR="007710AA" w:rsidRPr="009523C0">
              <w:rPr>
                <w:rFonts w:ascii="Times New Roman" w:hAnsi="Times New Roman" w:cs="Times New Roman"/>
                <w:lang w:val="ro-RO"/>
              </w:rPr>
              <w:t xml:space="preserve"> </w:t>
            </w:r>
            <w:r w:rsidRPr="009523C0">
              <w:rPr>
                <w:rFonts w:ascii="Times New Roman" w:hAnsi="Times New Roman" w:cs="Times New Roman"/>
                <w:lang w:val="ro-RO"/>
              </w:rPr>
              <w:t>acest</w:t>
            </w:r>
            <w:r w:rsidR="007710AA" w:rsidRPr="009523C0">
              <w:rPr>
                <w:rFonts w:ascii="Times New Roman" w:hAnsi="Times New Roman" w:cs="Times New Roman"/>
                <w:lang w:val="ro-RO"/>
              </w:rPr>
              <w:t xml:space="preserve"> </w:t>
            </w:r>
            <w:r w:rsidRPr="009523C0">
              <w:rPr>
                <w:rFonts w:ascii="Times New Roman" w:hAnsi="Times New Roman" w:cs="Times New Roman"/>
                <w:lang w:val="ro-RO"/>
              </w:rPr>
              <w:t>sens, recomandăm</w:t>
            </w:r>
            <w:r w:rsidR="007710AA" w:rsidRPr="009523C0">
              <w:rPr>
                <w:rFonts w:ascii="Times New Roman" w:hAnsi="Times New Roman" w:cs="Times New Roman"/>
                <w:lang w:val="ro-RO"/>
              </w:rPr>
              <w:t xml:space="preserve"> </w:t>
            </w:r>
            <w:r w:rsidRPr="009523C0">
              <w:rPr>
                <w:rFonts w:ascii="Times New Roman" w:hAnsi="Times New Roman" w:cs="Times New Roman"/>
                <w:lang w:val="ro-RO"/>
              </w:rPr>
              <w:t>preluarea</w:t>
            </w:r>
            <w:r w:rsidR="007710AA" w:rsidRPr="009523C0">
              <w:rPr>
                <w:rFonts w:ascii="Times New Roman" w:hAnsi="Times New Roman" w:cs="Times New Roman"/>
                <w:lang w:val="ro-RO"/>
              </w:rPr>
              <w:t xml:space="preserve"> </w:t>
            </w:r>
            <w:r w:rsidRPr="009523C0">
              <w:rPr>
                <w:rFonts w:ascii="Times New Roman" w:hAnsi="Times New Roman" w:cs="Times New Roman"/>
                <w:lang w:val="ro-RO"/>
              </w:rPr>
              <w:t>reglementărilor</w:t>
            </w:r>
            <w:r w:rsidR="007710AA" w:rsidRPr="009523C0">
              <w:rPr>
                <w:rFonts w:ascii="Times New Roman" w:hAnsi="Times New Roman" w:cs="Times New Roman"/>
                <w:lang w:val="ro-RO"/>
              </w:rPr>
              <w:t xml:space="preserve"> </w:t>
            </w:r>
            <w:r w:rsidRPr="009523C0">
              <w:rPr>
                <w:rFonts w:ascii="Times New Roman" w:hAnsi="Times New Roman" w:cs="Times New Roman"/>
                <w:lang w:val="ro-RO"/>
              </w:rPr>
              <w:t>ce</w:t>
            </w:r>
            <w:r w:rsidR="007710AA" w:rsidRPr="009523C0">
              <w:rPr>
                <w:rFonts w:ascii="Times New Roman" w:hAnsi="Times New Roman" w:cs="Times New Roman"/>
                <w:lang w:val="ro-RO"/>
              </w:rPr>
              <w:t xml:space="preserve"> </w:t>
            </w:r>
            <w:r w:rsidRPr="009523C0">
              <w:rPr>
                <w:rFonts w:ascii="Times New Roman" w:hAnsi="Times New Roman" w:cs="Times New Roman"/>
                <w:lang w:val="ro-RO"/>
              </w:rPr>
              <w:t>vizează</w:t>
            </w:r>
            <w:r w:rsidR="007710AA" w:rsidRPr="009523C0">
              <w:rPr>
                <w:rFonts w:ascii="Times New Roman" w:hAnsi="Times New Roman" w:cs="Times New Roman"/>
                <w:lang w:val="ro-RO"/>
              </w:rPr>
              <w:t xml:space="preserve"> </w:t>
            </w:r>
            <w:r w:rsidRPr="009523C0">
              <w:rPr>
                <w:rFonts w:ascii="Times New Roman" w:hAnsi="Times New Roman" w:cs="Times New Roman"/>
                <w:lang w:val="ro-RO"/>
              </w:rPr>
              <w:t>Sistemul</w:t>
            </w:r>
            <w:r w:rsidR="007710AA" w:rsidRPr="009523C0">
              <w:rPr>
                <w:rFonts w:ascii="Times New Roman" w:hAnsi="Times New Roman" w:cs="Times New Roman"/>
                <w:lang w:val="ro-RO"/>
              </w:rPr>
              <w:t xml:space="preserve"> </w:t>
            </w:r>
            <w:r w:rsidRPr="009523C0">
              <w:rPr>
                <w:rFonts w:ascii="Times New Roman" w:hAnsi="Times New Roman" w:cs="Times New Roman"/>
                <w:lang w:val="ro-RO"/>
              </w:rPr>
              <w:t>Informatic Schengen (SIS II).</w:t>
            </w:r>
          </w:p>
          <w:p w:rsidR="00BC1BD2" w:rsidRPr="009523C0" w:rsidRDefault="00BC1BD2" w:rsidP="003F6D0D">
            <w:pPr>
              <w:spacing w:after="0" w:line="240" w:lineRule="auto"/>
              <w:ind w:firstLine="317"/>
              <w:jc w:val="both"/>
              <w:rPr>
                <w:rFonts w:ascii="Times New Roman" w:hAnsi="Times New Roman" w:cs="Times New Roman"/>
                <w:b/>
                <w:sz w:val="24"/>
                <w:szCs w:val="28"/>
                <w:lang w:val="ro-RO"/>
              </w:rPr>
            </w:pPr>
          </w:p>
        </w:tc>
        <w:tc>
          <w:tcPr>
            <w:tcW w:w="3827" w:type="dxa"/>
            <w:shd w:val="clear" w:color="auto" w:fill="auto"/>
          </w:tcPr>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6E71AB" w:rsidRPr="006E71AB" w:rsidRDefault="003F6D0D" w:rsidP="006E71AB">
            <w:pPr>
              <w:pStyle w:val="Default"/>
              <w:jc w:val="both"/>
              <w:rPr>
                <w:rFonts w:ascii="Times New Roman" w:hAnsi="Times New Roman" w:cs="Times New Roman"/>
                <w:lang w:val="ro-RO"/>
              </w:rPr>
            </w:pPr>
            <w:r w:rsidRPr="009523C0">
              <w:rPr>
                <w:rFonts w:ascii="Times New Roman" w:hAnsi="Times New Roman" w:cs="Times New Roman"/>
                <w:b/>
                <w:lang w:val="ro-RO"/>
              </w:rPr>
              <w:t>Se acceptă</w:t>
            </w:r>
            <w:r w:rsidR="006E71AB">
              <w:rPr>
                <w:rFonts w:ascii="Times New Roman" w:hAnsi="Times New Roman" w:cs="Times New Roman"/>
                <w:b/>
                <w:lang w:val="ro-RO"/>
              </w:rPr>
              <w:t xml:space="preserve">. </w:t>
            </w:r>
            <w:r w:rsidR="006E71AB" w:rsidRPr="006E71AB">
              <w:rPr>
                <w:rFonts w:ascii="Times New Roman" w:hAnsi="Times New Roman" w:cs="Times New Roman"/>
                <w:lang w:val="ro-RO"/>
              </w:rPr>
              <w:t>Proiectul a fost completat cu Capitolul IV. Prelucrarea datelor cu caracter personal</w:t>
            </w: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r w:rsidR="00D3359F">
              <w:rPr>
                <w:rFonts w:ascii="Times New Roman" w:hAnsi="Times New Roman" w:cs="Times New Roman"/>
                <w:b/>
                <w:sz w:val="24"/>
                <w:szCs w:val="24"/>
                <w:lang w:val="ro-RO"/>
              </w:rPr>
              <w:t>.</w:t>
            </w: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9523C0" w:rsidRDefault="003F6D0D" w:rsidP="003F6D0D">
            <w:pPr>
              <w:spacing w:after="0" w:line="240" w:lineRule="auto"/>
              <w:jc w:val="both"/>
              <w:rPr>
                <w:rFonts w:ascii="Times New Roman" w:hAnsi="Times New Roman" w:cs="Times New Roman"/>
                <w:sz w:val="24"/>
                <w:szCs w:val="24"/>
                <w:lang w:val="ro-RO"/>
              </w:rPr>
            </w:pPr>
            <w:r w:rsidRPr="009523C0">
              <w:rPr>
                <w:rFonts w:ascii="Times New Roman" w:hAnsi="Times New Roman" w:cs="Times New Roman"/>
                <w:sz w:val="24"/>
                <w:szCs w:val="24"/>
                <w:lang w:val="ro-RO"/>
              </w:rPr>
              <w:t>Doar Centrul va avea acces la informația oficială cu accesibilitate limitată</w:t>
            </w:r>
            <w:r w:rsidR="006E71AB">
              <w:rPr>
                <w:rFonts w:ascii="Times New Roman" w:hAnsi="Times New Roman" w:cs="Times New Roman"/>
                <w:sz w:val="24"/>
                <w:szCs w:val="24"/>
                <w:lang w:val="ro-RO"/>
              </w:rPr>
              <w:t>.</w:t>
            </w:r>
          </w:p>
          <w:p w:rsidR="003F6D0D" w:rsidRPr="009523C0" w:rsidRDefault="003F6D0D" w:rsidP="003F6D0D">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sz w:val="24"/>
                <w:szCs w:val="24"/>
                <w:lang w:val="ro-RO"/>
              </w:rPr>
              <w:t>Este vorba despre un singur sistem</w:t>
            </w:r>
            <w:r w:rsidR="006E71AB">
              <w:rPr>
                <w:rFonts w:ascii="Times New Roman" w:hAnsi="Times New Roman" w:cs="Times New Roman"/>
                <w:sz w:val="24"/>
                <w:szCs w:val="24"/>
                <w:lang w:val="ro-RO"/>
              </w:rPr>
              <w:t xml:space="preserve"> - </w:t>
            </w:r>
            <w:r w:rsidRPr="009523C0">
              <w:rPr>
                <w:rFonts w:ascii="Times New Roman" w:hAnsi="Times New Roman" w:cs="Times New Roman"/>
                <w:sz w:val="24"/>
                <w:szCs w:val="24"/>
                <w:lang w:val="ro-RO"/>
              </w:rPr>
              <w:t>Sistemul informațional integrat al Poliției de Frontieră care este interconectat cu celelalte sisteme</w:t>
            </w:r>
          </w:p>
          <w:p w:rsidR="003F6D0D" w:rsidRPr="00DF5D9E" w:rsidRDefault="003F6D0D" w:rsidP="003F6D0D">
            <w:pPr>
              <w:spacing w:after="0" w:line="240" w:lineRule="auto"/>
              <w:jc w:val="both"/>
              <w:rPr>
                <w:rFonts w:ascii="Times New Roman" w:hAnsi="Times New Roman" w:cs="Times New Roman"/>
                <w:b/>
                <w:szCs w:val="24"/>
                <w:lang w:val="ro-RO"/>
              </w:rPr>
            </w:pPr>
            <w:r w:rsidRPr="009523C0">
              <w:rPr>
                <w:rFonts w:ascii="Times New Roman" w:hAnsi="Times New Roman" w:cs="Times New Roman"/>
                <w:sz w:val="24"/>
                <w:szCs w:val="28"/>
                <w:lang w:val="ro-RO"/>
              </w:rPr>
              <w:t>În pct.4 din Regulament se stabilește că acesta se aplică în domeniul coordonării securității frontaliere</w:t>
            </w:r>
            <w:r w:rsidR="00DF5D9E">
              <w:rPr>
                <w:rFonts w:ascii="Times New Roman" w:hAnsi="Times New Roman" w:cs="Times New Roman"/>
                <w:sz w:val="24"/>
                <w:szCs w:val="28"/>
                <w:lang w:val="ro-RO"/>
              </w:rPr>
              <w:t xml:space="preserve">. Suplimentar, pct. 54 prevede că, </w:t>
            </w:r>
            <w:r w:rsidR="00DF5D9E" w:rsidRPr="00DF5D9E">
              <w:rPr>
                <w:rFonts w:ascii="Times New Roman" w:hAnsi="Times New Roman"/>
                <w:sz w:val="24"/>
                <w:szCs w:val="28"/>
                <w:lang w:val="ro-RO"/>
              </w:rPr>
              <w:t>Centrul și autoritățile partenere</w:t>
            </w:r>
            <w:r w:rsidR="00DF5D9E" w:rsidRPr="00DF5D9E">
              <w:rPr>
                <w:rFonts w:ascii="Times New Roman" w:hAnsi="Times New Roman"/>
                <w:color w:val="000000"/>
                <w:sz w:val="24"/>
                <w:szCs w:val="28"/>
                <w:lang w:val="ro-RO" w:eastAsia="en-GB"/>
              </w:rPr>
              <w:t xml:space="preserve"> vor prelucra doar date cu caracter personal strict necesare și neexcesive scopului stabilit</w:t>
            </w:r>
            <w:r w:rsidR="00DF5D9E">
              <w:rPr>
                <w:rFonts w:ascii="Times New Roman" w:hAnsi="Times New Roman"/>
                <w:color w:val="000000"/>
                <w:sz w:val="28"/>
                <w:szCs w:val="28"/>
                <w:lang w:val="ro-RO" w:eastAsia="en-GB"/>
              </w:rPr>
              <w:t>.</w:t>
            </w:r>
          </w:p>
          <w:p w:rsidR="003F6D0D" w:rsidRPr="006F236E" w:rsidRDefault="003F6D0D" w:rsidP="003F6D0D">
            <w:pPr>
              <w:spacing w:after="0" w:line="240" w:lineRule="auto"/>
              <w:jc w:val="both"/>
              <w:rPr>
                <w:rFonts w:ascii="Times New Roman" w:hAnsi="Times New Roman" w:cs="Times New Roman"/>
                <w:sz w:val="24"/>
                <w:szCs w:val="24"/>
                <w:lang w:val="ro-MO"/>
              </w:rPr>
            </w:pPr>
            <w:r w:rsidRPr="009523C0">
              <w:rPr>
                <w:rFonts w:ascii="Times New Roman" w:hAnsi="Times New Roman" w:cs="Times New Roman"/>
                <w:b/>
                <w:sz w:val="24"/>
                <w:szCs w:val="24"/>
                <w:lang w:val="ro-RO"/>
              </w:rPr>
              <w:t>Se acceptă</w:t>
            </w:r>
            <w:r w:rsidR="005B42E3">
              <w:rPr>
                <w:rFonts w:ascii="Times New Roman" w:hAnsi="Times New Roman" w:cs="Times New Roman"/>
                <w:b/>
                <w:sz w:val="24"/>
                <w:szCs w:val="24"/>
                <w:lang w:val="ro-RO"/>
              </w:rPr>
              <w:t xml:space="preserve">. </w:t>
            </w:r>
            <w:r w:rsidR="00261D3A">
              <w:rPr>
                <w:rFonts w:ascii="Times New Roman" w:hAnsi="Times New Roman" w:cs="Times New Roman"/>
                <w:sz w:val="24"/>
                <w:szCs w:val="24"/>
                <w:lang w:val="ro-RO"/>
              </w:rPr>
              <w:t>P</w:t>
            </w:r>
            <w:r w:rsidR="005B42E3">
              <w:rPr>
                <w:rFonts w:ascii="Times New Roman" w:hAnsi="Times New Roman" w:cs="Times New Roman"/>
                <w:sz w:val="24"/>
                <w:szCs w:val="24"/>
                <w:lang w:val="ro-RO"/>
              </w:rPr>
              <w:t xml:space="preserve">ct. </w:t>
            </w:r>
            <w:r w:rsidR="005B42E3" w:rsidRPr="00261D3A">
              <w:rPr>
                <w:rFonts w:ascii="Times New Roman" w:hAnsi="Times New Roman" w:cs="Times New Roman"/>
                <w:sz w:val="24"/>
                <w:szCs w:val="24"/>
                <w:lang w:val="ro-RO"/>
              </w:rPr>
              <w:t xml:space="preserve">51 stabilește că datele cu caracter personal vor fi </w:t>
            </w:r>
            <w:r w:rsidR="00261D3A" w:rsidRPr="00261D3A">
              <w:rPr>
                <w:rFonts w:ascii="Times New Roman" w:hAnsi="Times New Roman" w:cs="Times New Roman"/>
                <w:sz w:val="24"/>
                <w:szCs w:val="24"/>
                <w:lang w:val="ro-RO"/>
              </w:rPr>
              <w:t xml:space="preserve">stocate </w:t>
            </w:r>
            <w:r w:rsidR="005B42E3" w:rsidRPr="00261D3A">
              <w:rPr>
                <w:rFonts w:ascii="Times New Roman" w:hAnsi="Times New Roman" w:cs="Times New Roman"/>
                <w:color w:val="000000"/>
                <w:sz w:val="24"/>
                <w:szCs w:val="24"/>
                <w:lang w:val="ro-RO"/>
              </w:rPr>
              <w:t xml:space="preserve">pe o perioadă care nu va depăşi durata necesară atingerii scopurilor pentru care </w:t>
            </w:r>
            <w:proofErr w:type="spellStart"/>
            <w:r w:rsidR="005B42E3" w:rsidRPr="00261D3A">
              <w:rPr>
                <w:rFonts w:ascii="Times New Roman" w:hAnsi="Times New Roman" w:cs="Times New Roman"/>
                <w:color w:val="000000"/>
                <w:sz w:val="24"/>
                <w:szCs w:val="24"/>
                <w:lang w:val="ro-RO"/>
              </w:rPr>
              <w:t>sînt</w:t>
            </w:r>
            <w:proofErr w:type="spellEnd"/>
            <w:r w:rsidR="005B42E3" w:rsidRPr="00261D3A">
              <w:rPr>
                <w:rFonts w:ascii="Times New Roman" w:hAnsi="Times New Roman" w:cs="Times New Roman"/>
                <w:color w:val="000000"/>
                <w:sz w:val="24"/>
                <w:szCs w:val="24"/>
                <w:lang w:val="ro-RO"/>
              </w:rPr>
              <w:t xml:space="preserve"> colectate </w:t>
            </w:r>
            <w:r w:rsidR="005B42E3" w:rsidRPr="00261D3A">
              <w:rPr>
                <w:rFonts w:ascii="Times New Roman" w:hAnsi="Times New Roman" w:cs="Times New Roman"/>
                <w:color w:val="000000"/>
                <w:sz w:val="24"/>
                <w:szCs w:val="24"/>
                <w:lang w:val="ro-RO"/>
              </w:rPr>
              <w:lastRenderedPageBreak/>
              <w:t>şi ulterior prelucrate</w:t>
            </w:r>
            <w:r w:rsidR="00261D3A" w:rsidRPr="00261D3A">
              <w:rPr>
                <w:rFonts w:ascii="Times New Roman" w:hAnsi="Times New Roman" w:cs="Times New Roman"/>
                <w:color w:val="000000"/>
                <w:sz w:val="24"/>
                <w:szCs w:val="24"/>
                <w:lang w:val="ro-RO"/>
              </w:rPr>
              <w:t xml:space="preserve">, potrivit Legii privind protecția datelor cu </w:t>
            </w:r>
            <w:r w:rsidR="00B62B9D">
              <w:rPr>
                <w:rFonts w:ascii="Times New Roman" w:hAnsi="Times New Roman" w:cs="Times New Roman"/>
                <w:color w:val="000000"/>
                <w:sz w:val="24"/>
                <w:szCs w:val="24"/>
                <w:lang w:val="ro-RO"/>
              </w:rPr>
              <w:t>c</w:t>
            </w:r>
            <w:r w:rsidR="00261D3A" w:rsidRPr="00261D3A">
              <w:rPr>
                <w:rFonts w:ascii="Times New Roman" w:hAnsi="Times New Roman" w:cs="Times New Roman"/>
                <w:color w:val="000000"/>
                <w:sz w:val="24"/>
                <w:szCs w:val="24"/>
                <w:lang w:val="ro-RO"/>
              </w:rPr>
              <w:t>aracter personal.</w:t>
            </w:r>
            <w:r w:rsidR="0054091A" w:rsidRPr="009523C0">
              <w:rPr>
                <w:rFonts w:ascii="Times New Roman" w:hAnsi="Times New Roman" w:cs="Times New Roman"/>
                <w:sz w:val="24"/>
                <w:szCs w:val="24"/>
                <w:lang w:val="ro-RO"/>
              </w:rPr>
              <w:t xml:space="preserve"> </w:t>
            </w:r>
            <w:r w:rsidR="0054091A">
              <w:rPr>
                <w:rFonts w:ascii="Times New Roman" w:hAnsi="Times New Roman" w:cs="Times New Roman"/>
                <w:sz w:val="24"/>
                <w:szCs w:val="24"/>
                <w:lang w:val="ro-RO"/>
              </w:rPr>
              <w:t>Suplimentar, potrivit pct. 21</w:t>
            </w:r>
            <w:r w:rsidR="0054091A">
              <w:rPr>
                <w:rFonts w:ascii="Times New Roman" w:hAnsi="Times New Roman" w:cs="Times New Roman"/>
                <w:sz w:val="24"/>
                <w:szCs w:val="24"/>
                <w:vertAlign w:val="superscript"/>
                <w:lang w:val="ro-RO"/>
              </w:rPr>
              <w:t>1</w:t>
            </w:r>
            <w:r w:rsidR="0054091A">
              <w:rPr>
                <w:rFonts w:ascii="Times New Roman" w:hAnsi="Times New Roman" w:cs="Times New Roman"/>
                <w:sz w:val="24"/>
                <w:szCs w:val="24"/>
                <w:lang w:val="ro-RO"/>
              </w:rPr>
              <w:t xml:space="preserve"> din </w:t>
            </w:r>
            <w:proofErr w:type="spellStart"/>
            <w:r w:rsidR="0054091A" w:rsidRPr="009523C0">
              <w:rPr>
                <w:rFonts w:ascii="Times New Roman" w:hAnsi="Times New Roman" w:cs="Times New Roman"/>
                <w:sz w:val="24"/>
                <w:szCs w:val="24"/>
                <w:lang w:val="ro-RO"/>
              </w:rPr>
              <w:t>Hotărîrea</w:t>
            </w:r>
            <w:proofErr w:type="spellEnd"/>
            <w:r w:rsidR="0054091A" w:rsidRPr="009523C0">
              <w:rPr>
                <w:rFonts w:ascii="Times New Roman" w:hAnsi="Times New Roman" w:cs="Times New Roman"/>
                <w:sz w:val="24"/>
                <w:szCs w:val="24"/>
                <w:lang w:val="ro-RO"/>
              </w:rPr>
              <w:t xml:space="preserve"> Guvernului nr. 834 din 7 iulie 2008 cu privire la Sistemul informaţional integrat al Poliţiei de Frontieră</w:t>
            </w:r>
            <w:r w:rsidR="00BA2569">
              <w:rPr>
                <w:rFonts w:ascii="Times New Roman" w:hAnsi="Times New Roman" w:cs="Times New Roman"/>
                <w:sz w:val="24"/>
                <w:szCs w:val="24"/>
                <w:lang w:val="ro-RO"/>
              </w:rPr>
              <w:t xml:space="preserve">, </w:t>
            </w:r>
            <w:r w:rsidR="00D14862">
              <w:rPr>
                <w:rFonts w:ascii="Times New Roman" w:hAnsi="Times New Roman" w:cs="Times New Roman"/>
                <w:sz w:val="24"/>
                <w:szCs w:val="24"/>
                <w:lang w:val="ro-RO"/>
              </w:rPr>
              <w:t>d</w:t>
            </w:r>
            <w:r w:rsidR="00BA2569" w:rsidRPr="00BA2569">
              <w:rPr>
                <w:rFonts w:ascii="Times New Roman" w:hAnsi="Times New Roman" w:cs="Times New Roman"/>
                <w:color w:val="000000"/>
                <w:sz w:val="24"/>
                <w:szCs w:val="24"/>
                <w:lang w:val="ro-MO"/>
              </w:rPr>
              <w:t xml:space="preserve">atele cu caracter personal prelucrate în cadrul SIIPF </w:t>
            </w:r>
            <w:proofErr w:type="spellStart"/>
            <w:r w:rsidR="00BA2569" w:rsidRPr="00BA2569">
              <w:rPr>
                <w:rFonts w:ascii="Times New Roman" w:hAnsi="Times New Roman" w:cs="Times New Roman"/>
                <w:color w:val="000000"/>
                <w:sz w:val="24"/>
                <w:szCs w:val="24"/>
                <w:lang w:val="ro-MO"/>
              </w:rPr>
              <w:t>sînt</w:t>
            </w:r>
            <w:proofErr w:type="spellEnd"/>
            <w:r w:rsidR="00BA2569" w:rsidRPr="00BA2569">
              <w:rPr>
                <w:rFonts w:ascii="Times New Roman" w:hAnsi="Times New Roman" w:cs="Times New Roman"/>
                <w:color w:val="000000"/>
                <w:sz w:val="24"/>
                <w:szCs w:val="24"/>
                <w:lang w:val="ro-MO"/>
              </w:rPr>
              <w:t xml:space="preserve"> stocate pe o perioadă care nu va depăşi 5 ani. De la data încetării utilizării, acestea </w:t>
            </w:r>
            <w:proofErr w:type="spellStart"/>
            <w:r w:rsidR="00BA2569" w:rsidRPr="00BA2569">
              <w:rPr>
                <w:rFonts w:ascii="Times New Roman" w:hAnsi="Times New Roman" w:cs="Times New Roman"/>
                <w:color w:val="000000"/>
                <w:sz w:val="24"/>
                <w:szCs w:val="24"/>
                <w:lang w:val="ro-MO"/>
              </w:rPr>
              <w:t>rămîn</w:t>
            </w:r>
            <w:proofErr w:type="spellEnd"/>
            <w:r w:rsidR="00BA2569" w:rsidRPr="00BA2569">
              <w:rPr>
                <w:rFonts w:ascii="Times New Roman" w:hAnsi="Times New Roman" w:cs="Times New Roman"/>
                <w:color w:val="000000"/>
                <w:sz w:val="24"/>
                <w:szCs w:val="24"/>
                <w:lang w:val="ro-MO"/>
              </w:rPr>
              <w:t xml:space="preserve"> la păstrare primind statutul de document de arhivă, în conformitate cu legislaţia în vigoare, iar în cazul în care urmează a fi utilizate doar în scopuri statistice, ele </w:t>
            </w:r>
            <w:proofErr w:type="spellStart"/>
            <w:r w:rsidR="00BA2569" w:rsidRPr="00BA2569">
              <w:rPr>
                <w:rFonts w:ascii="Times New Roman" w:hAnsi="Times New Roman" w:cs="Times New Roman"/>
                <w:color w:val="000000"/>
                <w:sz w:val="24"/>
                <w:szCs w:val="24"/>
                <w:lang w:val="ro-MO"/>
              </w:rPr>
              <w:t>sînt</w:t>
            </w:r>
            <w:proofErr w:type="spellEnd"/>
            <w:r w:rsidR="00BA2569" w:rsidRPr="00BA2569">
              <w:rPr>
                <w:rFonts w:ascii="Times New Roman" w:hAnsi="Times New Roman" w:cs="Times New Roman"/>
                <w:color w:val="000000"/>
                <w:sz w:val="24"/>
                <w:szCs w:val="24"/>
                <w:lang w:val="ro-MO"/>
              </w:rPr>
              <w:t xml:space="preserve"> depersonalizate</w:t>
            </w:r>
            <w:r w:rsidR="006F236E">
              <w:rPr>
                <w:rFonts w:ascii="Times New Roman" w:hAnsi="Times New Roman" w:cs="Times New Roman"/>
                <w:color w:val="000000"/>
                <w:sz w:val="24"/>
                <w:szCs w:val="24"/>
                <w:lang w:val="ro-MO"/>
              </w:rPr>
              <w:t>.</w:t>
            </w:r>
          </w:p>
          <w:p w:rsidR="003F6D0D" w:rsidRPr="009523C0" w:rsidRDefault="003F6D0D" w:rsidP="003F6D0D">
            <w:pPr>
              <w:spacing w:after="0" w:line="240" w:lineRule="auto"/>
              <w:jc w:val="both"/>
              <w:rPr>
                <w:rFonts w:ascii="Times New Roman" w:hAnsi="Times New Roman" w:cs="Times New Roman"/>
                <w:b/>
                <w:sz w:val="24"/>
                <w:szCs w:val="24"/>
                <w:lang w:val="ro-RO"/>
              </w:rPr>
            </w:pPr>
          </w:p>
          <w:p w:rsidR="00156262" w:rsidRDefault="00156262" w:rsidP="003F6D0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Datele cu caracter personal, vor fi șterse după caz, în conformitate cu prevederile Legii privind protecția datelor cu caracter personal.</w:t>
            </w:r>
          </w:p>
          <w:p w:rsidR="003F6D0D" w:rsidRPr="009523C0" w:rsidRDefault="00D3359F" w:rsidP="003F6D0D">
            <w:pPr>
              <w:spacing w:after="0" w:line="240" w:lineRule="auto"/>
              <w:jc w:val="both"/>
              <w:rPr>
                <w:rFonts w:ascii="Times New Roman" w:hAnsi="Times New Roman" w:cs="Times New Roman"/>
                <w:sz w:val="24"/>
                <w:szCs w:val="24"/>
                <w:lang w:val="ro-RO"/>
              </w:rPr>
            </w:pPr>
            <w:r w:rsidRPr="00D3359F">
              <w:rPr>
                <w:rFonts w:ascii="Times New Roman" w:hAnsi="Times New Roman" w:cs="Times New Roman"/>
                <w:b/>
                <w:sz w:val="24"/>
                <w:szCs w:val="24"/>
                <w:lang w:val="ro-RO"/>
              </w:rPr>
              <w:t>Se acceptă</w:t>
            </w:r>
            <w:r>
              <w:rPr>
                <w:rFonts w:ascii="Times New Roman" w:hAnsi="Times New Roman" w:cs="Times New Roman"/>
                <w:sz w:val="24"/>
                <w:szCs w:val="24"/>
                <w:lang w:val="ro-RO"/>
              </w:rPr>
              <w:t>. Cap. IV a fost inserat anume pentru a garanta regimul de confidențialitate a datelor cu caracter personal</w:t>
            </w:r>
          </w:p>
          <w:p w:rsidR="003F6D0D" w:rsidRPr="009523C0" w:rsidRDefault="003F6D0D" w:rsidP="003F6D0D">
            <w:pPr>
              <w:spacing w:after="0" w:line="240" w:lineRule="auto"/>
              <w:jc w:val="both"/>
              <w:rPr>
                <w:rFonts w:ascii="Times New Roman" w:hAnsi="Times New Roman" w:cs="Times New Roman"/>
                <w:sz w:val="24"/>
                <w:szCs w:val="24"/>
                <w:lang w:val="ro-RO"/>
              </w:rPr>
            </w:pPr>
          </w:p>
          <w:p w:rsidR="003F6D0D" w:rsidRDefault="003F6D0D" w:rsidP="0055191D">
            <w:pPr>
              <w:pStyle w:val="CM4"/>
              <w:jc w:val="both"/>
              <w:rPr>
                <w:rFonts w:ascii="Times New Roman" w:hAnsi="Times New Roman"/>
                <w:color w:val="000000"/>
                <w:sz w:val="28"/>
                <w:szCs w:val="28"/>
                <w:lang w:val="ro-RO" w:eastAsia="en-GB"/>
              </w:rPr>
            </w:pPr>
            <w:r w:rsidRPr="009523C0">
              <w:rPr>
                <w:rFonts w:ascii="Times New Roman" w:hAnsi="Times New Roman"/>
                <w:b/>
                <w:lang w:val="ro-RO"/>
              </w:rPr>
              <w:t>Se acceptă</w:t>
            </w:r>
            <w:r w:rsidR="008A61DC">
              <w:rPr>
                <w:rFonts w:ascii="Times New Roman" w:hAnsi="Times New Roman"/>
                <w:b/>
                <w:lang w:val="ro-RO"/>
              </w:rPr>
              <w:t xml:space="preserve">. </w:t>
            </w:r>
            <w:r w:rsidR="008A61DC">
              <w:rPr>
                <w:rFonts w:ascii="Times New Roman" w:hAnsi="Times New Roman"/>
                <w:lang w:val="ro-RO"/>
              </w:rPr>
              <w:t>Pct. 53 prevede că Centrul și autoritățile partenere</w:t>
            </w:r>
            <w:r w:rsidR="008A61DC" w:rsidRPr="00EE690D">
              <w:rPr>
                <w:rFonts w:ascii="Times New Roman" w:hAnsi="Times New Roman"/>
                <w:color w:val="000000"/>
                <w:sz w:val="28"/>
                <w:szCs w:val="28"/>
                <w:lang w:val="ro-RO" w:eastAsia="en-GB"/>
              </w:rPr>
              <w:t xml:space="preserve"> se</w:t>
            </w:r>
            <w:r w:rsidR="008A61DC">
              <w:rPr>
                <w:rFonts w:ascii="Times New Roman" w:hAnsi="Times New Roman"/>
                <w:color w:val="000000"/>
                <w:sz w:val="28"/>
                <w:szCs w:val="28"/>
                <w:lang w:val="ro-RO" w:eastAsia="en-GB"/>
              </w:rPr>
              <w:t xml:space="preserve"> </w:t>
            </w:r>
            <w:r w:rsidR="008A61DC" w:rsidRPr="008A61DC">
              <w:rPr>
                <w:rFonts w:ascii="Times New Roman" w:hAnsi="Times New Roman"/>
                <w:color w:val="000000"/>
                <w:szCs w:val="28"/>
                <w:lang w:val="ro-RO" w:eastAsia="en-GB"/>
              </w:rPr>
              <w:t xml:space="preserve">vor asigura că datele care urmează a fi transmise, </w:t>
            </w:r>
            <w:proofErr w:type="spellStart"/>
            <w:r w:rsidR="008A61DC" w:rsidRPr="008A61DC">
              <w:rPr>
                <w:rFonts w:ascii="Times New Roman" w:hAnsi="Times New Roman"/>
                <w:color w:val="000000"/>
                <w:szCs w:val="28"/>
                <w:lang w:val="ro-RO" w:eastAsia="en-GB"/>
              </w:rPr>
              <w:t>sînt</w:t>
            </w:r>
            <w:proofErr w:type="spellEnd"/>
            <w:r w:rsidR="008A61DC" w:rsidRPr="008A61DC">
              <w:rPr>
                <w:rFonts w:ascii="Times New Roman" w:hAnsi="Times New Roman"/>
                <w:color w:val="000000"/>
                <w:szCs w:val="28"/>
                <w:lang w:val="ro-RO" w:eastAsia="en-GB"/>
              </w:rPr>
              <w:t xml:space="preserve"> corecte și necesare pentru atingerea scopului prevăzut</w:t>
            </w:r>
            <w:r w:rsidR="008A61DC" w:rsidRPr="00EE690D">
              <w:rPr>
                <w:rFonts w:ascii="Times New Roman" w:hAnsi="Times New Roman"/>
                <w:color w:val="000000"/>
                <w:sz w:val="28"/>
                <w:szCs w:val="28"/>
                <w:lang w:val="ro-RO" w:eastAsia="en-GB"/>
              </w:rPr>
              <w:t>.</w:t>
            </w:r>
          </w:p>
          <w:p w:rsidR="003F6D0D" w:rsidRDefault="003F6D0D" w:rsidP="0055191D">
            <w:pPr>
              <w:spacing w:after="0" w:line="240" w:lineRule="auto"/>
              <w:jc w:val="both"/>
              <w:rPr>
                <w:lang w:val="ro-RO" w:eastAsia="en-GB"/>
              </w:rPr>
            </w:pPr>
          </w:p>
          <w:p w:rsidR="0055191D" w:rsidRPr="009523C0" w:rsidRDefault="0055191D" w:rsidP="0055191D">
            <w:pPr>
              <w:spacing w:after="0" w:line="240" w:lineRule="auto"/>
              <w:jc w:val="both"/>
              <w:rPr>
                <w:rFonts w:ascii="Times New Roman" w:hAnsi="Times New Roman" w:cs="Times New Roman"/>
                <w:b/>
                <w:sz w:val="24"/>
                <w:szCs w:val="24"/>
                <w:lang w:val="ro-RO"/>
              </w:rPr>
            </w:pPr>
          </w:p>
          <w:p w:rsidR="003F6D0D" w:rsidRPr="0055191D" w:rsidRDefault="003F6D0D" w:rsidP="0055191D">
            <w:pPr>
              <w:spacing w:after="0" w:line="240" w:lineRule="auto"/>
              <w:jc w:val="both"/>
              <w:rPr>
                <w:rFonts w:ascii="Times New Roman" w:hAnsi="Times New Roman" w:cs="Times New Roman"/>
                <w:sz w:val="24"/>
                <w:szCs w:val="24"/>
                <w:lang w:val="ro-RO"/>
              </w:rPr>
            </w:pPr>
            <w:r w:rsidRPr="009523C0">
              <w:rPr>
                <w:rFonts w:ascii="Times New Roman" w:hAnsi="Times New Roman" w:cs="Times New Roman"/>
                <w:b/>
                <w:sz w:val="24"/>
                <w:szCs w:val="24"/>
                <w:lang w:val="ro-RO"/>
              </w:rPr>
              <w:t>Se acceptă</w:t>
            </w:r>
            <w:r w:rsidR="00EE4550">
              <w:rPr>
                <w:rFonts w:ascii="Times New Roman" w:hAnsi="Times New Roman" w:cs="Times New Roman"/>
                <w:b/>
                <w:sz w:val="24"/>
                <w:szCs w:val="24"/>
                <w:lang w:val="ro-RO"/>
              </w:rPr>
              <w:t xml:space="preserve">. </w:t>
            </w:r>
            <w:r w:rsidR="00CD74F2">
              <w:rPr>
                <w:rFonts w:ascii="Times New Roman" w:hAnsi="Times New Roman" w:cs="Times New Roman"/>
                <w:sz w:val="24"/>
                <w:szCs w:val="24"/>
                <w:lang w:val="ro-RO"/>
              </w:rPr>
              <w:t>Se vor aplica aceleași garanții prevăzute de Lege.</w:t>
            </w:r>
            <w:r w:rsidR="0055191D">
              <w:rPr>
                <w:rFonts w:ascii="Times New Roman" w:hAnsi="Times New Roman" w:cs="Times New Roman"/>
                <w:sz w:val="24"/>
                <w:szCs w:val="24"/>
                <w:lang w:val="ro-RO"/>
              </w:rPr>
              <w:t xml:space="preserve"> Pct. 54 din proiect.</w:t>
            </w:r>
          </w:p>
          <w:p w:rsidR="003F6D0D" w:rsidRPr="009523C0" w:rsidRDefault="003F6D0D" w:rsidP="003F6D0D">
            <w:pPr>
              <w:spacing w:after="0" w:line="240" w:lineRule="auto"/>
              <w:jc w:val="both"/>
              <w:rPr>
                <w:rFonts w:ascii="Times New Roman" w:hAnsi="Times New Roman" w:cs="Times New Roman"/>
                <w:b/>
                <w:sz w:val="24"/>
                <w:szCs w:val="24"/>
                <w:lang w:val="ro-RO"/>
              </w:rPr>
            </w:pPr>
          </w:p>
          <w:p w:rsidR="003F6D0D" w:rsidRPr="002640F9" w:rsidRDefault="003F6D0D" w:rsidP="003F6D0D">
            <w:pPr>
              <w:spacing w:after="0" w:line="240" w:lineRule="auto"/>
              <w:jc w:val="both"/>
              <w:rPr>
                <w:rFonts w:ascii="Times New Roman" w:hAnsi="Times New Roman" w:cs="Times New Roman"/>
                <w:sz w:val="24"/>
                <w:szCs w:val="24"/>
                <w:lang w:val="ro-RO"/>
              </w:rPr>
            </w:pPr>
            <w:r w:rsidRPr="009523C0">
              <w:rPr>
                <w:rFonts w:ascii="Times New Roman" w:hAnsi="Times New Roman" w:cs="Times New Roman"/>
                <w:b/>
                <w:sz w:val="24"/>
                <w:szCs w:val="24"/>
                <w:lang w:val="ro-RO"/>
              </w:rPr>
              <w:t>Se acceptă</w:t>
            </w:r>
            <w:r w:rsidR="008E465F">
              <w:rPr>
                <w:rFonts w:ascii="Times New Roman" w:hAnsi="Times New Roman" w:cs="Times New Roman"/>
                <w:b/>
                <w:sz w:val="24"/>
                <w:szCs w:val="24"/>
                <w:lang w:val="ro-RO"/>
              </w:rPr>
              <w:t xml:space="preserve">. </w:t>
            </w:r>
            <w:r w:rsidR="002640F9" w:rsidRPr="002640F9">
              <w:rPr>
                <w:rFonts w:ascii="Times New Roman" w:hAnsi="Times New Roman" w:cs="Times New Roman"/>
                <w:sz w:val="24"/>
                <w:szCs w:val="24"/>
                <w:lang w:val="ro-RO"/>
              </w:rPr>
              <w:t xml:space="preserve">În calitate de </w:t>
            </w:r>
            <w:r w:rsidR="002640F9">
              <w:rPr>
                <w:rFonts w:ascii="Times New Roman" w:hAnsi="Times New Roman" w:cs="Times New Roman"/>
                <w:sz w:val="24"/>
                <w:szCs w:val="24"/>
                <w:lang w:val="ro-RO"/>
              </w:rPr>
              <w:t>autorități partenere, reieșind din noțiunea expusă în pct. 9, sunt atât autoritățile naționale din sistemul MIFS, cât și autoritățile statelor străine. De aici deducem că un schimb de date transfrontalier este inevitabil, iar formularea unui punct separat în acest sens, se consideră a fi de prisos. În raport cu transmiterea transfrontalieră de date cu caracter personal, se vor aplica prevederile Cap. VII din Legea privind protecția datelor cu caracter personal.</w:t>
            </w:r>
          </w:p>
          <w:p w:rsidR="003F6D0D" w:rsidRPr="008A7E78" w:rsidRDefault="003F6D0D" w:rsidP="003F6D0D">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p w:rsidR="003F6D0D" w:rsidRPr="009523C0" w:rsidRDefault="003F6D0D" w:rsidP="003F6D0D">
            <w:pPr>
              <w:spacing w:after="0" w:line="240" w:lineRule="auto"/>
              <w:jc w:val="both"/>
              <w:rPr>
                <w:rFonts w:ascii="Times New Roman" w:hAnsi="Times New Roman" w:cs="Times New Roman"/>
                <w:sz w:val="24"/>
                <w:szCs w:val="24"/>
                <w:lang w:val="ro-RO"/>
              </w:rPr>
            </w:pPr>
          </w:p>
          <w:p w:rsidR="003F6D0D" w:rsidRPr="009523C0" w:rsidRDefault="003F6D0D" w:rsidP="003F6D0D">
            <w:pPr>
              <w:spacing w:after="0" w:line="240" w:lineRule="auto"/>
              <w:jc w:val="both"/>
              <w:rPr>
                <w:rFonts w:ascii="Times New Roman" w:hAnsi="Times New Roman" w:cs="Times New Roman"/>
                <w:sz w:val="24"/>
                <w:szCs w:val="24"/>
                <w:lang w:val="ro-RO"/>
              </w:rPr>
            </w:pPr>
          </w:p>
          <w:p w:rsidR="003F6D0D" w:rsidRPr="009523C0" w:rsidRDefault="003F6D0D" w:rsidP="003F6D0D">
            <w:pPr>
              <w:spacing w:after="0" w:line="240" w:lineRule="auto"/>
              <w:jc w:val="both"/>
              <w:rPr>
                <w:rFonts w:ascii="Times New Roman" w:hAnsi="Times New Roman" w:cs="Times New Roman"/>
                <w:sz w:val="24"/>
                <w:szCs w:val="24"/>
                <w:lang w:val="ro-RO"/>
              </w:rPr>
            </w:pPr>
          </w:p>
          <w:p w:rsidR="003F6D0D" w:rsidRPr="009523C0" w:rsidRDefault="003F6D0D" w:rsidP="003F6D0D">
            <w:pPr>
              <w:spacing w:after="0" w:line="240" w:lineRule="auto"/>
              <w:jc w:val="both"/>
              <w:rPr>
                <w:rFonts w:ascii="Times New Roman" w:hAnsi="Times New Roman" w:cs="Times New Roman"/>
                <w:sz w:val="24"/>
                <w:szCs w:val="24"/>
                <w:lang w:val="ro-RO"/>
              </w:rPr>
            </w:pPr>
          </w:p>
          <w:p w:rsidR="003F6D0D" w:rsidRPr="009523C0" w:rsidRDefault="003F6D0D" w:rsidP="003F6D0D">
            <w:pPr>
              <w:spacing w:after="0" w:line="240" w:lineRule="auto"/>
              <w:jc w:val="both"/>
              <w:rPr>
                <w:rFonts w:ascii="Times New Roman" w:hAnsi="Times New Roman" w:cs="Times New Roman"/>
                <w:sz w:val="24"/>
                <w:szCs w:val="24"/>
                <w:lang w:val="ro-RO"/>
              </w:rPr>
            </w:pPr>
          </w:p>
          <w:p w:rsidR="003F6D0D" w:rsidRPr="00BC1BD2" w:rsidRDefault="003F6D0D" w:rsidP="003F6D0D">
            <w:pPr>
              <w:spacing w:after="0" w:line="240" w:lineRule="auto"/>
              <w:jc w:val="both"/>
              <w:rPr>
                <w:rFonts w:ascii="Times New Roman" w:hAnsi="Times New Roman" w:cs="Times New Roman"/>
                <w:sz w:val="24"/>
                <w:szCs w:val="24"/>
                <w:lang w:val="ro-RO"/>
              </w:rPr>
            </w:pPr>
            <w:r w:rsidRPr="009523C0">
              <w:rPr>
                <w:rFonts w:ascii="Times New Roman" w:hAnsi="Times New Roman" w:cs="Times New Roman"/>
                <w:b/>
                <w:sz w:val="24"/>
                <w:szCs w:val="24"/>
                <w:lang w:val="ro-RO"/>
              </w:rPr>
              <w:t>Se acceptă</w:t>
            </w:r>
            <w:r w:rsidR="00BC1BD2">
              <w:rPr>
                <w:rFonts w:ascii="Times New Roman" w:hAnsi="Times New Roman" w:cs="Times New Roman"/>
                <w:b/>
                <w:sz w:val="24"/>
                <w:szCs w:val="24"/>
                <w:lang w:val="ro-RO"/>
              </w:rPr>
              <w:t xml:space="preserve">. </w:t>
            </w:r>
            <w:r w:rsidR="00BC1BD2">
              <w:rPr>
                <w:rFonts w:ascii="Times New Roman" w:hAnsi="Times New Roman" w:cs="Times New Roman"/>
                <w:sz w:val="24"/>
                <w:szCs w:val="24"/>
                <w:lang w:val="ro-RO"/>
              </w:rPr>
              <w:t>Eventual, la încheierea acordurilor interinstituționale în vederea realizării prevederilor Regulamentului, se vor lua în considerație recomandările CPDCP.</w:t>
            </w:r>
          </w:p>
          <w:p w:rsidR="003F6D0D" w:rsidRPr="009523C0" w:rsidRDefault="003F6D0D" w:rsidP="003F6D0D">
            <w:pPr>
              <w:spacing w:after="0" w:line="240" w:lineRule="auto"/>
              <w:jc w:val="both"/>
              <w:rPr>
                <w:rFonts w:ascii="Times New Roman" w:hAnsi="Times New Roman" w:cs="Times New Roman"/>
                <w:sz w:val="24"/>
                <w:szCs w:val="24"/>
                <w:lang w:val="ro-RO"/>
              </w:rPr>
            </w:pPr>
          </w:p>
          <w:p w:rsidR="003F6D0D" w:rsidRPr="009523C0" w:rsidRDefault="003F6D0D" w:rsidP="003F6D0D">
            <w:pPr>
              <w:spacing w:after="0" w:line="240" w:lineRule="auto"/>
              <w:jc w:val="both"/>
              <w:rPr>
                <w:rFonts w:ascii="Times New Roman" w:hAnsi="Times New Roman" w:cs="Times New Roman"/>
                <w:sz w:val="24"/>
                <w:szCs w:val="24"/>
                <w:lang w:val="ro-RO"/>
              </w:rPr>
            </w:pPr>
          </w:p>
          <w:p w:rsidR="003F6D0D" w:rsidRPr="009523C0" w:rsidRDefault="003F6D0D" w:rsidP="003F6D0D">
            <w:pPr>
              <w:spacing w:after="0" w:line="240" w:lineRule="auto"/>
              <w:jc w:val="both"/>
              <w:rPr>
                <w:rFonts w:ascii="Times New Roman" w:hAnsi="Times New Roman" w:cs="Times New Roman"/>
                <w:sz w:val="24"/>
                <w:szCs w:val="24"/>
                <w:lang w:val="ro-RO"/>
              </w:rPr>
            </w:pPr>
          </w:p>
          <w:p w:rsidR="003F6D0D" w:rsidRPr="009523C0" w:rsidRDefault="003F6D0D" w:rsidP="003F6D0D">
            <w:pPr>
              <w:spacing w:after="0" w:line="240" w:lineRule="auto"/>
              <w:jc w:val="both"/>
              <w:rPr>
                <w:rFonts w:ascii="Times New Roman" w:hAnsi="Times New Roman" w:cs="Times New Roman"/>
                <w:sz w:val="24"/>
                <w:szCs w:val="24"/>
                <w:lang w:val="ro-RO"/>
              </w:rPr>
            </w:pPr>
          </w:p>
          <w:p w:rsidR="003F6D0D" w:rsidRPr="009523C0" w:rsidRDefault="003F6D0D" w:rsidP="003F6D0D">
            <w:pPr>
              <w:spacing w:after="0" w:line="240" w:lineRule="auto"/>
              <w:jc w:val="both"/>
              <w:rPr>
                <w:rFonts w:ascii="Times New Roman" w:hAnsi="Times New Roman" w:cs="Times New Roman"/>
                <w:sz w:val="24"/>
                <w:szCs w:val="24"/>
                <w:lang w:val="ro-RO"/>
              </w:rPr>
            </w:pPr>
          </w:p>
          <w:p w:rsidR="003F6D0D" w:rsidRPr="009523C0" w:rsidRDefault="003F6D0D" w:rsidP="003F6D0D">
            <w:pPr>
              <w:spacing w:after="0" w:line="240" w:lineRule="auto"/>
              <w:jc w:val="both"/>
              <w:rPr>
                <w:rFonts w:ascii="Times New Roman" w:hAnsi="Times New Roman" w:cs="Times New Roman"/>
                <w:sz w:val="24"/>
                <w:szCs w:val="24"/>
                <w:lang w:val="ro-RO"/>
              </w:rPr>
            </w:pPr>
          </w:p>
          <w:p w:rsidR="003F6D0D" w:rsidRPr="009523C0" w:rsidRDefault="003F6D0D" w:rsidP="003F6D0D">
            <w:pPr>
              <w:spacing w:after="0" w:line="240" w:lineRule="auto"/>
              <w:jc w:val="both"/>
              <w:rPr>
                <w:rFonts w:ascii="Times New Roman" w:hAnsi="Times New Roman" w:cs="Times New Roman"/>
                <w:sz w:val="24"/>
                <w:szCs w:val="24"/>
                <w:lang w:val="ro-RO"/>
              </w:rPr>
            </w:pPr>
          </w:p>
          <w:p w:rsidR="003F6D0D" w:rsidRPr="009523C0" w:rsidRDefault="003F6D0D" w:rsidP="003F6D0D">
            <w:pPr>
              <w:spacing w:after="0" w:line="240" w:lineRule="auto"/>
              <w:jc w:val="both"/>
              <w:rPr>
                <w:rFonts w:ascii="Times New Roman" w:hAnsi="Times New Roman" w:cs="Times New Roman"/>
                <w:sz w:val="24"/>
                <w:szCs w:val="24"/>
                <w:lang w:val="ro-RO"/>
              </w:rPr>
            </w:pPr>
          </w:p>
          <w:p w:rsidR="003F6D0D" w:rsidRPr="009523C0" w:rsidRDefault="003F6D0D" w:rsidP="005E576A">
            <w:pPr>
              <w:spacing w:after="0" w:line="240" w:lineRule="auto"/>
              <w:jc w:val="both"/>
              <w:rPr>
                <w:rFonts w:ascii="Times New Roman" w:hAnsi="Times New Roman" w:cs="Times New Roman"/>
                <w:b/>
                <w:sz w:val="24"/>
                <w:szCs w:val="24"/>
                <w:lang w:val="ro-RO"/>
              </w:rPr>
            </w:pPr>
          </w:p>
        </w:tc>
      </w:tr>
      <w:tr w:rsidR="003F6D0D" w:rsidRPr="009523C0" w:rsidTr="003F6D0D">
        <w:trPr>
          <w:trHeight w:val="416"/>
        </w:trPr>
        <w:tc>
          <w:tcPr>
            <w:tcW w:w="675" w:type="dxa"/>
            <w:shd w:val="clear" w:color="auto" w:fill="auto"/>
          </w:tcPr>
          <w:p w:rsidR="003F6D0D" w:rsidRPr="009523C0" w:rsidRDefault="00D45267" w:rsidP="005E576A">
            <w:pPr>
              <w:spacing w:after="0"/>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lastRenderedPageBreak/>
              <w:t>7.</w:t>
            </w:r>
          </w:p>
        </w:tc>
        <w:tc>
          <w:tcPr>
            <w:tcW w:w="2552" w:type="dxa"/>
            <w:shd w:val="clear" w:color="auto" w:fill="auto"/>
          </w:tcPr>
          <w:p w:rsidR="00D45267" w:rsidRPr="009523C0" w:rsidRDefault="00D45267" w:rsidP="00D45267">
            <w:pPr>
              <w:spacing w:after="0" w:line="240" w:lineRule="auto"/>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 xml:space="preserve">Ministerul Transporturilor și </w:t>
            </w:r>
            <w:r w:rsidRPr="009523C0">
              <w:rPr>
                <w:rFonts w:ascii="Times New Roman" w:hAnsi="Times New Roman" w:cs="Times New Roman"/>
                <w:b/>
                <w:sz w:val="24"/>
                <w:szCs w:val="24"/>
                <w:lang w:val="ro-RO"/>
              </w:rPr>
              <w:lastRenderedPageBreak/>
              <w:t>Infrastructurii Drumurilor</w:t>
            </w:r>
          </w:p>
          <w:p w:rsidR="003F6D0D" w:rsidRPr="009523C0" w:rsidRDefault="00D45267" w:rsidP="00D45267">
            <w:pPr>
              <w:spacing w:after="0" w:line="240" w:lineRule="auto"/>
              <w:jc w:val="center"/>
              <w:rPr>
                <w:rFonts w:ascii="Times New Roman" w:hAnsi="Times New Roman" w:cs="Times New Roman"/>
                <w:b/>
                <w:sz w:val="24"/>
                <w:szCs w:val="24"/>
                <w:lang w:val="ro-RO"/>
              </w:rPr>
            </w:pPr>
            <w:r w:rsidRPr="009523C0">
              <w:rPr>
                <w:rFonts w:ascii="Times New Roman" w:hAnsi="Times New Roman" w:cs="Times New Roman"/>
                <w:i/>
                <w:sz w:val="24"/>
                <w:szCs w:val="24"/>
                <w:lang w:val="ro-RO"/>
              </w:rPr>
              <w:t>(Aviz nr.07-03/14 din 12 ianuarie 2015)</w:t>
            </w:r>
          </w:p>
        </w:tc>
        <w:tc>
          <w:tcPr>
            <w:tcW w:w="7513" w:type="dxa"/>
            <w:shd w:val="clear" w:color="auto" w:fill="auto"/>
          </w:tcPr>
          <w:p w:rsidR="00D45267" w:rsidRPr="009523C0" w:rsidRDefault="00D45267" w:rsidP="00D45267">
            <w:pPr>
              <w:pStyle w:val="cb"/>
              <w:ind w:firstLine="317"/>
              <w:jc w:val="both"/>
              <w:rPr>
                <w:rFonts w:eastAsia="Times New Roman"/>
                <w:b w:val="0"/>
                <w:lang w:val="ro-RO"/>
              </w:rPr>
            </w:pPr>
            <w:r w:rsidRPr="009523C0">
              <w:rPr>
                <w:rFonts w:eastAsia="Times New Roman"/>
                <w:b w:val="0"/>
                <w:lang w:val="ro-RO"/>
              </w:rPr>
              <w:lastRenderedPageBreak/>
              <w:t>1. La pct.13 subpct.2) se propune de exclus sintagma „asigurarea accesului reciproc”;</w:t>
            </w:r>
          </w:p>
          <w:p w:rsidR="00D45267" w:rsidRPr="009523C0" w:rsidRDefault="00D45267" w:rsidP="00D45267">
            <w:pPr>
              <w:pStyle w:val="cb"/>
              <w:ind w:firstLine="317"/>
              <w:jc w:val="both"/>
              <w:rPr>
                <w:rFonts w:eastAsia="Times New Roman"/>
                <w:b w:val="0"/>
                <w:lang w:val="ro-RO"/>
              </w:rPr>
            </w:pPr>
            <w:r w:rsidRPr="009523C0">
              <w:rPr>
                <w:rFonts w:eastAsia="Times New Roman"/>
                <w:b w:val="0"/>
                <w:lang w:val="ro-RO"/>
              </w:rPr>
              <w:lastRenderedPageBreak/>
              <w:t>2. La pct.13 subpct.6) se propune de substituit sintagma „modul de alimentare cu date” cu sintagma „modul de completarea/asigurare cu date;</w:t>
            </w:r>
          </w:p>
          <w:p w:rsidR="00D45267" w:rsidRPr="009523C0" w:rsidRDefault="00D45267" w:rsidP="00D45267">
            <w:pPr>
              <w:pStyle w:val="cb"/>
              <w:ind w:firstLine="317"/>
              <w:jc w:val="both"/>
              <w:rPr>
                <w:rFonts w:eastAsia="Times New Roman"/>
                <w:b w:val="0"/>
                <w:lang w:val="ro-RO"/>
              </w:rPr>
            </w:pPr>
            <w:r w:rsidRPr="009523C0">
              <w:rPr>
                <w:rFonts w:eastAsia="Times New Roman"/>
                <w:b w:val="0"/>
                <w:lang w:val="ro-RO"/>
              </w:rPr>
              <w:t>3. În titlul secțiunii a 2-a se propune de exclus prepoziția „ale”;</w:t>
            </w:r>
          </w:p>
          <w:p w:rsidR="00D45267" w:rsidRPr="009523C0" w:rsidRDefault="00D45267" w:rsidP="00D45267">
            <w:pPr>
              <w:pStyle w:val="cb"/>
              <w:ind w:firstLine="317"/>
              <w:jc w:val="both"/>
              <w:rPr>
                <w:rFonts w:eastAsia="Times New Roman"/>
                <w:b w:val="0"/>
                <w:lang w:val="ro-RO"/>
              </w:rPr>
            </w:pPr>
            <w:r w:rsidRPr="009523C0">
              <w:rPr>
                <w:rFonts w:eastAsia="Times New Roman"/>
                <w:b w:val="0"/>
                <w:lang w:val="ro-RO"/>
              </w:rPr>
              <w:t xml:space="preserve">4. La pct.18 subpct.5) se propune de substituit </w:t>
            </w:r>
            <w:proofErr w:type="spellStart"/>
            <w:r w:rsidRPr="009523C0">
              <w:rPr>
                <w:rFonts w:eastAsia="Times New Roman"/>
                <w:b w:val="0"/>
                <w:lang w:val="ro-RO"/>
              </w:rPr>
              <w:t>cuvîntul</w:t>
            </w:r>
            <w:proofErr w:type="spellEnd"/>
            <w:r w:rsidRPr="009523C0">
              <w:rPr>
                <w:rFonts w:eastAsia="Times New Roman"/>
                <w:b w:val="0"/>
                <w:lang w:val="ro-RO"/>
              </w:rPr>
              <w:t xml:space="preserve"> „alcătuiește” cu </w:t>
            </w:r>
            <w:proofErr w:type="spellStart"/>
            <w:r w:rsidRPr="009523C0">
              <w:rPr>
                <w:rFonts w:eastAsia="Times New Roman"/>
                <w:b w:val="0"/>
                <w:lang w:val="ro-RO"/>
              </w:rPr>
              <w:t>cuvîntul</w:t>
            </w:r>
            <w:proofErr w:type="spellEnd"/>
            <w:r w:rsidRPr="009523C0">
              <w:rPr>
                <w:rFonts w:eastAsia="Times New Roman"/>
                <w:b w:val="0"/>
                <w:lang w:val="ro-RO"/>
              </w:rPr>
              <w:t xml:space="preserve"> „realizează”;</w:t>
            </w:r>
          </w:p>
          <w:p w:rsidR="00D45267" w:rsidRPr="009523C0" w:rsidRDefault="00D45267" w:rsidP="00D45267">
            <w:pPr>
              <w:pStyle w:val="cb"/>
              <w:ind w:firstLine="317"/>
              <w:jc w:val="both"/>
              <w:rPr>
                <w:rFonts w:eastAsia="Times New Roman"/>
                <w:b w:val="0"/>
                <w:lang w:val="ro-RO"/>
              </w:rPr>
            </w:pPr>
            <w:r w:rsidRPr="009523C0">
              <w:rPr>
                <w:rFonts w:eastAsia="Times New Roman"/>
                <w:b w:val="0"/>
                <w:lang w:val="ro-RO"/>
              </w:rPr>
              <w:t xml:space="preserve">5. La pct.18 subpct.9) se propune de substituit </w:t>
            </w:r>
            <w:proofErr w:type="spellStart"/>
            <w:r w:rsidRPr="009523C0">
              <w:rPr>
                <w:rFonts w:eastAsia="Times New Roman"/>
                <w:b w:val="0"/>
                <w:lang w:val="ro-RO"/>
              </w:rPr>
              <w:t>cuvîntul</w:t>
            </w:r>
            <w:proofErr w:type="spellEnd"/>
            <w:r w:rsidRPr="009523C0">
              <w:rPr>
                <w:rFonts w:eastAsia="Times New Roman"/>
                <w:b w:val="0"/>
                <w:lang w:val="ro-RO"/>
              </w:rPr>
              <w:t xml:space="preserve"> „coordonează” cu </w:t>
            </w:r>
            <w:proofErr w:type="spellStart"/>
            <w:r w:rsidRPr="009523C0">
              <w:rPr>
                <w:rFonts w:eastAsia="Times New Roman"/>
                <w:b w:val="0"/>
                <w:lang w:val="ro-RO"/>
              </w:rPr>
              <w:t>cuvîntul</w:t>
            </w:r>
            <w:proofErr w:type="spellEnd"/>
            <w:r w:rsidRPr="009523C0">
              <w:rPr>
                <w:rFonts w:eastAsia="Times New Roman"/>
                <w:b w:val="0"/>
                <w:lang w:val="ro-RO"/>
              </w:rPr>
              <w:t xml:space="preserve"> „efectuează”;</w:t>
            </w:r>
          </w:p>
          <w:p w:rsidR="00D45267" w:rsidRPr="009523C0" w:rsidRDefault="00D45267" w:rsidP="00D45267">
            <w:pPr>
              <w:pStyle w:val="cb"/>
              <w:ind w:firstLine="317"/>
              <w:jc w:val="both"/>
              <w:rPr>
                <w:rFonts w:eastAsia="Times New Roman"/>
                <w:b w:val="0"/>
                <w:lang w:val="ro-RO"/>
              </w:rPr>
            </w:pPr>
            <w:r w:rsidRPr="009523C0">
              <w:rPr>
                <w:rFonts w:eastAsia="Times New Roman"/>
                <w:b w:val="0"/>
                <w:lang w:val="ro-RO"/>
              </w:rPr>
              <w:t>6. La pct.21 se propune de substituit sintagma „persoane de legătură” cu sintagma „persoane de contact”;</w:t>
            </w:r>
          </w:p>
          <w:p w:rsidR="00D45267" w:rsidRPr="009523C0" w:rsidRDefault="00D45267" w:rsidP="00D45267">
            <w:pPr>
              <w:pStyle w:val="cb"/>
              <w:ind w:firstLine="317"/>
              <w:jc w:val="both"/>
              <w:rPr>
                <w:rFonts w:eastAsia="Times New Roman"/>
                <w:b w:val="0"/>
                <w:lang w:val="ro-RO"/>
              </w:rPr>
            </w:pPr>
            <w:r w:rsidRPr="009523C0">
              <w:rPr>
                <w:rFonts w:eastAsia="Times New Roman"/>
                <w:b w:val="0"/>
                <w:lang w:val="ro-RO"/>
              </w:rPr>
              <w:t xml:space="preserve">7. La pct.35 se propune de substituit </w:t>
            </w:r>
            <w:proofErr w:type="spellStart"/>
            <w:r w:rsidRPr="009523C0">
              <w:rPr>
                <w:rFonts w:eastAsia="Times New Roman"/>
                <w:b w:val="0"/>
                <w:lang w:val="ro-RO"/>
              </w:rPr>
              <w:t>cuvîntul</w:t>
            </w:r>
            <w:proofErr w:type="spellEnd"/>
            <w:r w:rsidRPr="009523C0">
              <w:rPr>
                <w:rFonts w:eastAsia="Times New Roman"/>
                <w:b w:val="0"/>
                <w:lang w:val="ro-RO"/>
              </w:rPr>
              <w:t xml:space="preserve"> „nevoilor” cu </w:t>
            </w:r>
            <w:proofErr w:type="spellStart"/>
            <w:r w:rsidRPr="009523C0">
              <w:rPr>
                <w:rFonts w:eastAsia="Times New Roman"/>
                <w:b w:val="0"/>
                <w:lang w:val="ro-RO"/>
              </w:rPr>
              <w:t>cuvîntul</w:t>
            </w:r>
            <w:proofErr w:type="spellEnd"/>
            <w:r w:rsidRPr="009523C0">
              <w:rPr>
                <w:rFonts w:eastAsia="Times New Roman"/>
                <w:b w:val="0"/>
                <w:lang w:val="ro-RO"/>
              </w:rPr>
              <w:t xml:space="preserve"> „necesităților”;</w:t>
            </w:r>
          </w:p>
          <w:p w:rsidR="003F6D0D" w:rsidRPr="009523C0" w:rsidRDefault="00D45267" w:rsidP="00D45267">
            <w:pPr>
              <w:spacing w:after="0" w:line="240" w:lineRule="auto"/>
              <w:ind w:firstLine="317"/>
              <w:jc w:val="both"/>
              <w:rPr>
                <w:rFonts w:ascii="Times New Roman" w:hAnsi="Times New Roman" w:cs="Times New Roman"/>
                <w:b/>
                <w:sz w:val="24"/>
                <w:szCs w:val="24"/>
                <w:lang w:val="ro-RO"/>
              </w:rPr>
            </w:pPr>
            <w:r w:rsidRPr="009523C0">
              <w:rPr>
                <w:rFonts w:ascii="Times New Roman" w:eastAsia="Times New Roman" w:hAnsi="Times New Roman" w:cs="Times New Roman"/>
                <w:sz w:val="24"/>
                <w:szCs w:val="24"/>
                <w:lang w:val="ro-RO"/>
              </w:rPr>
              <w:t>8. La pct. 49 se propune de substituit sintagma „lecțiilor învățate” cu sintagma „instruirilor efectuate”.</w:t>
            </w:r>
          </w:p>
        </w:tc>
        <w:tc>
          <w:tcPr>
            <w:tcW w:w="3827" w:type="dxa"/>
            <w:shd w:val="clear" w:color="auto" w:fill="auto"/>
          </w:tcPr>
          <w:p w:rsidR="00D45267" w:rsidRPr="009523C0" w:rsidRDefault="00D45267" w:rsidP="00D45267">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lastRenderedPageBreak/>
              <w:t>Se acceptă</w:t>
            </w:r>
          </w:p>
          <w:p w:rsidR="00D45267" w:rsidRPr="009523C0" w:rsidRDefault="00D45267" w:rsidP="00D45267">
            <w:pPr>
              <w:spacing w:after="0" w:line="240" w:lineRule="auto"/>
              <w:jc w:val="both"/>
              <w:rPr>
                <w:rFonts w:ascii="Times New Roman" w:hAnsi="Times New Roman" w:cs="Times New Roman"/>
                <w:b/>
                <w:sz w:val="24"/>
                <w:szCs w:val="24"/>
                <w:lang w:val="ro-RO"/>
              </w:rPr>
            </w:pPr>
          </w:p>
          <w:p w:rsidR="00D45267" w:rsidRPr="009523C0" w:rsidRDefault="00D45267" w:rsidP="00D45267">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lastRenderedPageBreak/>
              <w:t>Se acceptă</w:t>
            </w:r>
          </w:p>
          <w:p w:rsidR="00D45267" w:rsidRPr="009523C0" w:rsidRDefault="00D45267" w:rsidP="00D45267">
            <w:pPr>
              <w:spacing w:after="0" w:line="240" w:lineRule="auto"/>
              <w:jc w:val="both"/>
              <w:rPr>
                <w:rFonts w:ascii="Times New Roman" w:hAnsi="Times New Roman" w:cs="Times New Roman"/>
                <w:b/>
                <w:sz w:val="24"/>
                <w:szCs w:val="24"/>
                <w:lang w:val="ro-RO"/>
              </w:rPr>
            </w:pPr>
          </w:p>
          <w:p w:rsidR="00D45267" w:rsidRPr="009523C0" w:rsidRDefault="00D45267" w:rsidP="00D45267">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p w:rsidR="00D45267" w:rsidRPr="009523C0" w:rsidRDefault="00D45267" w:rsidP="00D45267">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p w:rsidR="00D45267" w:rsidRPr="009523C0" w:rsidRDefault="00D45267" w:rsidP="00D45267">
            <w:pPr>
              <w:spacing w:after="0" w:line="240" w:lineRule="auto"/>
              <w:jc w:val="both"/>
              <w:rPr>
                <w:rFonts w:ascii="Times New Roman" w:hAnsi="Times New Roman" w:cs="Times New Roman"/>
                <w:b/>
                <w:sz w:val="24"/>
                <w:szCs w:val="24"/>
                <w:lang w:val="ro-RO"/>
              </w:rPr>
            </w:pPr>
          </w:p>
          <w:p w:rsidR="00D45267" w:rsidRPr="009523C0" w:rsidRDefault="00D45267" w:rsidP="00D45267">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p w:rsidR="00D45267" w:rsidRPr="009523C0" w:rsidRDefault="00D45267" w:rsidP="00D45267">
            <w:pPr>
              <w:spacing w:after="0" w:line="240" w:lineRule="auto"/>
              <w:jc w:val="both"/>
              <w:rPr>
                <w:rFonts w:ascii="Times New Roman" w:hAnsi="Times New Roman" w:cs="Times New Roman"/>
                <w:b/>
                <w:sz w:val="24"/>
                <w:szCs w:val="24"/>
                <w:lang w:val="ro-RO"/>
              </w:rPr>
            </w:pPr>
          </w:p>
          <w:p w:rsidR="00D45267" w:rsidRPr="009523C0" w:rsidRDefault="00D45267" w:rsidP="00D45267">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p w:rsidR="00D45267" w:rsidRPr="009523C0" w:rsidRDefault="00D45267" w:rsidP="00D45267">
            <w:pPr>
              <w:spacing w:after="0" w:line="240" w:lineRule="auto"/>
              <w:jc w:val="both"/>
              <w:rPr>
                <w:rFonts w:ascii="Times New Roman" w:hAnsi="Times New Roman" w:cs="Times New Roman"/>
                <w:b/>
                <w:sz w:val="24"/>
                <w:szCs w:val="24"/>
                <w:lang w:val="ro-RO"/>
              </w:rPr>
            </w:pPr>
          </w:p>
          <w:p w:rsidR="00D45267" w:rsidRPr="009523C0" w:rsidRDefault="00D45267" w:rsidP="00D45267">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p w:rsidR="00D45267" w:rsidRPr="009523C0" w:rsidRDefault="00D45267" w:rsidP="00D45267">
            <w:pPr>
              <w:spacing w:after="0" w:line="240" w:lineRule="auto"/>
              <w:jc w:val="both"/>
              <w:rPr>
                <w:rFonts w:ascii="Times New Roman" w:hAnsi="Times New Roman" w:cs="Times New Roman"/>
                <w:b/>
                <w:sz w:val="24"/>
                <w:szCs w:val="24"/>
                <w:lang w:val="ro-RO"/>
              </w:rPr>
            </w:pPr>
          </w:p>
          <w:p w:rsidR="003F6D0D" w:rsidRPr="009523C0" w:rsidRDefault="00D45267" w:rsidP="00D45267">
            <w:pPr>
              <w:spacing w:after="0" w:line="240" w:lineRule="auto"/>
              <w:jc w:val="both"/>
              <w:rPr>
                <w:rFonts w:ascii="Times New Roman" w:hAnsi="Times New Roman" w:cs="Times New Roman"/>
                <w:b/>
                <w:sz w:val="24"/>
                <w:szCs w:val="24"/>
                <w:lang w:val="ro-RO"/>
              </w:rPr>
            </w:pPr>
            <w:r w:rsidRPr="009523C0">
              <w:rPr>
                <w:rFonts w:ascii="Times New Roman" w:hAnsi="Times New Roman" w:cs="Times New Roman"/>
                <w:b/>
                <w:sz w:val="24"/>
                <w:szCs w:val="24"/>
                <w:lang w:val="ro-RO"/>
              </w:rPr>
              <w:t>Se acceptă</w:t>
            </w:r>
          </w:p>
        </w:tc>
      </w:tr>
      <w:tr w:rsidR="003F6D0D" w:rsidRPr="00F92CC5" w:rsidTr="00D45267">
        <w:trPr>
          <w:trHeight w:val="416"/>
        </w:trPr>
        <w:tc>
          <w:tcPr>
            <w:tcW w:w="675" w:type="dxa"/>
            <w:shd w:val="clear" w:color="auto" w:fill="auto"/>
          </w:tcPr>
          <w:p w:rsidR="003F6D0D" w:rsidRPr="009523C0" w:rsidRDefault="00D45267" w:rsidP="005E576A">
            <w:pPr>
              <w:spacing w:after="0"/>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lastRenderedPageBreak/>
              <w:t>8.</w:t>
            </w:r>
          </w:p>
        </w:tc>
        <w:tc>
          <w:tcPr>
            <w:tcW w:w="2552" w:type="dxa"/>
            <w:shd w:val="clear" w:color="auto" w:fill="auto"/>
          </w:tcPr>
          <w:p w:rsidR="00D45267" w:rsidRPr="009523C0" w:rsidRDefault="00D45267" w:rsidP="00D45267">
            <w:pPr>
              <w:spacing w:after="0" w:line="240" w:lineRule="auto"/>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Centrul Național Anticorupție</w:t>
            </w:r>
          </w:p>
          <w:p w:rsidR="003F6D0D" w:rsidRPr="009523C0" w:rsidRDefault="00D45267" w:rsidP="00D45267">
            <w:pPr>
              <w:spacing w:after="0" w:line="240" w:lineRule="auto"/>
              <w:jc w:val="center"/>
              <w:rPr>
                <w:rFonts w:ascii="Times New Roman" w:hAnsi="Times New Roman" w:cs="Times New Roman"/>
                <w:b/>
                <w:sz w:val="24"/>
                <w:szCs w:val="24"/>
                <w:lang w:val="ro-RO"/>
              </w:rPr>
            </w:pPr>
            <w:r w:rsidRPr="009523C0">
              <w:rPr>
                <w:rFonts w:ascii="Times New Roman" w:hAnsi="Times New Roman" w:cs="Times New Roman"/>
                <w:i/>
                <w:sz w:val="24"/>
                <w:szCs w:val="24"/>
                <w:lang w:val="ro-RO"/>
              </w:rPr>
              <w:t>(Aviz nr.06/4920 din 31 decembrie 2014)</w:t>
            </w:r>
          </w:p>
        </w:tc>
        <w:tc>
          <w:tcPr>
            <w:tcW w:w="7513" w:type="dxa"/>
            <w:shd w:val="clear" w:color="auto" w:fill="auto"/>
          </w:tcPr>
          <w:p w:rsidR="003F6D0D" w:rsidRPr="009523C0" w:rsidRDefault="00D45267" w:rsidP="005E576A">
            <w:pPr>
              <w:spacing w:after="0" w:line="240" w:lineRule="auto"/>
              <w:ind w:firstLine="317"/>
              <w:jc w:val="both"/>
              <w:rPr>
                <w:rFonts w:ascii="Times New Roman" w:hAnsi="Times New Roman" w:cs="Times New Roman"/>
                <w:b/>
                <w:sz w:val="24"/>
                <w:szCs w:val="24"/>
                <w:lang w:val="ro-RO"/>
              </w:rPr>
            </w:pPr>
            <w:r w:rsidRPr="009523C0">
              <w:rPr>
                <w:rFonts w:ascii="Times New Roman" w:eastAsia="Times New Roman" w:hAnsi="Times New Roman" w:cs="Times New Roman"/>
                <w:sz w:val="24"/>
                <w:szCs w:val="24"/>
                <w:lang w:val="ro-RO"/>
              </w:rPr>
              <w:t>În proiect nu au fost atestate incompatibilități cu standardele naționale și internaționale anticorupție și nu au fost identificate domenii în care proiectul nu satisface cerințele sau sunt în contradicție cu aceste standarde.</w:t>
            </w:r>
          </w:p>
        </w:tc>
        <w:tc>
          <w:tcPr>
            <w:tcW w:w="3827" w:type="dxa"/>
            <w:shd w:val="clear" w:color="auto" w:fill="auto"/>
          </w:tcPr>
          <w:p w:rsidR="003F6D0D" w:rsidRPr="009523C0" w:rsidRDefault="003F6D0D" w:rsidP="005E576A">
            <w:pPr>
              <w:spacing w:after="0" w:line="240" w:lineRule="auto"/>
              <w:jc w:val="both"/>
              <w:rPr>
                <w:rFonts w:ascii="Times New Roman" w:hAnsi="Times New Roman" w:cs="Times New Roman"/>
                <w:b/>
                <w:sz w:val="24"/>
                <w:szCs w:val="24"/>
                <w:lang w:val="ro-RO"/>
              </w:rPr>
            </w:pPr>
          </w:p>
        </w:tc>
      </w:tr>
      <w:tr w:rsidR="00D45267" w:rsidRPr="00F92CC5" w:rsidTr="00303D12">
        <w:trPr>
          <w:trHeight w:val="416"/>
        </w:trPr>
        <w:tc>
          <w:tcPr>
            <w:tcW w:w="675" w:type="dxa"/>
            <w:shd w:val="clear" w:color="auto" w:fill="auto"/>
          </w:tcPr>
          <w:p w:rsidR="00D45267" w:rsidRPr="009523C0" w:rsidRDefault="00D45267" w:rsidP="005E576A">
            <w:pPr>
              <w:spacing w:after="0"/>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9.</w:t>
            </w:r>
          </w:p>
        </w:tc>
        <w:tc>
          <w:tcPr>
            <w:tcW w:w="2552" w:type="dxa"/>
            <w:shd w:val="clear" w:color="auto" w:fill="auto"/>
          </w:tcPr>
          <w:p w:rsidR="00D45267" w:rsidRPr="009523C0" w:rsidRDefault="00D45267" w:rsidP="00D45267">
            <w:pPr>
              <w:spacing w:after="0" w:line="240" w:lineRule="auto"/>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Centrul de armonizare a legislației</w:t>
            </w:r>
          </w:p>
          <w:p w:rsidR="00D45267" w:rsidRPr="009523C0" w:rsidRDefault="00D45267" w:rsidP="00D45267">
            <w:pPr>
              <w:spacing w:after="0" w:line="240" w:lineRule="auto"/>
              <w:jc w:val="center"/>
              <w:rPr>
                <w:rFonts w:ascii="Times New Roman" w:hAnsi="Times New Roman" w:cs="Times New Roman"/>
                <w:b/>
                <w:sz w:val="24"/>
                <w:szCs w:val="24"/>
                <w:lang w:val="ro-RO"/>
              </w:rPr>
            </w:pPr>
            <w:r w:rsidRPr="009523C0">
              <w:rPr>
                <w:rFonts w:ascii="Times New Roman" w:hAnsi="Times New Roman" w:cs="Times New Roman"/>
                <w:i/>
                <w:sz w:val="24"/>
                <w:szCs w:val="24"/>
                <w:lang w:val="ro-RO"/>
              </w:rPr>
              <w:t>(Aviz nr. 187/14 din 29 decembrie 2014)</w:t>
            </w:r>
          </w:p>
        </w:tc>
        <w:tc>
          <w:tcPr>
            <w:tcW w:w="7513" w:type="dxa"/>
            <w:shd w:val="clear" w:color="auto" w:fill="auto"/>
          </w:tcPr>
          <w:p w:rsidR="00D45267" w:rsidRPr="009523C0" w:rsidRDefault="00D45267" w:rsidP="005E576A">
            <w:pPr>
              <w:spacing w:after="0" w:line="240" w:lineRule="auto"/>
              <w:ind w:firstLine="317"/>
              <w:jc w:val="both"/>
              <w:rPr>
                <w:rFonts w:ascii="Times New Roman" w:eastAsia="Times New Roman" w:hAnsi="Times New Roman" w:cs="Times New Roman"/>
                <w:b/>
                <w:sz w:val="24"/>
                <w:szCs w:val="24"/>
                <w:lang w:val="ro-RO"/>
              </w:rPr>
            </w:pPr>
            <w:r w:rsidRPr="009523C0">
              <w:rPr>
                <w:rFonts w:ascii="Times New Roman" w:eastAsia="Times New Roman" w:hAnsi="Times New Roman" w:cs="Times New Roman"/>
                <w:sz w:val="24"/>
                <w:szCs w:val="24"/>
                <w:lang w:val="ro-RO"/>
              </w:rPr>
              <w:t xml:space="preserve">Cu referire la noțiunea „criminalitate frontalieră” din art.3 (e) din Regulamentul nr.1052/2013, constatăm că proiectul național a preluat această noțiune, însă i-a atribuit conținutul noțiunii de infracțiune „transnațională” din art.12 al Codului Penal al Republicii Moldova și art.2 din Legea nr.50 din 22 martie 2012 privind prevenirea și combaterea criminalității organizate. În acest context, precizăm că noțiunea preluată în proiectul național este una generală, </w:t>
            </w:r>
            <w:proofErr w:type="spellStart"/>
            <w:r w:rsidRPr="009523C0">
              <w:rPr>
                <w:rFonts w:ascii="Times New Roman" w:eastAsia="Times New Roman" w:hAnsi="Times New Roman" w:cs="Times New Roman"/>
                <w:sz w:val="24"/>
                <w:szCs w:val="24"/>
                <w:lang w:val="ro-RO"/>
              </w:rPr>
              <w:t>caracterizînd</w:t>
            </w:r>
            <w:proofErr w:type="spellEnd"/>
            <w:r w:rsidRPr="009523C0">
              <w:rPr>
                <w:rFonts w:ascii="Times New Roman" w:eastAsia="Times New Roman" w:hAnsi="Times New Roman" w:cs="Times New Roman"/>
                <w:sz w:val="24"/>
                <w:szCs w:val="24"/>
                <w:lang w:val="ro-RO"/>
              </w:rPr>
              <w:t xml:space="preserve"> toate tipurile de infracțiuni cu element transnațional, or noțiunea utilizată de Regulamentul nr.1052/2013 este una îngustă, folosită exclusiv în domeniul gestionării frontierelor, </w:t>
            </w:r>
            <w:proofErr w:type="spellStart"/>
            <w:r w:rsidRPr="009523C0">
              <w:rPr>
                <w:rFonts w:ascii="Times New Roman" w:eastAsia="Times New Roman" w:hAnsi="Times New Roman" w:cs="Times New Roman"/>
                <w:sz w:val="24"/>
                <w:szCs w:val="24"/>
                <w:lang w:val="ro-RO"/>
              </w:rPr>
              <w:t>cuprinzînd</w:t>
            </w:r>
            <w:proofErr w:type="spellEnd"/>
            <w:r w:rsidRPr="009523C0">
              <w:rPr>
                <w:rFonts w:ascii="Times New Roman" w:eastAsia="Times New Roman" w:hAnsi="Times New Roman" w:cs="Times New Roman"/>
                <w:sz w:val="24"/>
                <w:szCs w:val="24"/>
                <w:lang w:val="ro-RO"/>
              </w:rPr>
              <w:t xml:space="preserve"> doar infracțiunile grave de dimensiune transnațională </w:t>
            </w:r>
            <w:proofErr w:type="spellStart"/>
            <w:r w:rsidRPr="009523C0">
              <w:rPr>
                <w:rFonts w:ascii="Times New Roman" w:eastAsia="Times New Roman" w:hAnsi="Times New Roman" w:cs="Times New Roman"/>
                <w:sz w:val="24"/>
                <w:szCs w:val="24"/>
                <w:lang w:val="ro-RO"/>
              </w:rPr>
              <w:t>săvîrșite</w:t>
            </w:r>
            <w:proofErr w:type="spellEnd"/>
            <w:r w:rsidRPr="009523C0">
              <w:rPr>
                <w:rFonts w:ascii="Times New Roman" w:eastAsia="Times New Roman" w:hAnsi="Times New Roman" w:cs="Times New Roman"/>
                <w:sz w:val="24"/>
                <w:szCs w:val="24"/>
                <w:lang w:val="ro-RO"/>
              </w:rPr>
              <w:t xml:space="preserve"> la frontierele externe, de-a lungul sau în apropierea acestora.</w:t>
            </w:r>
          </w:p>
        </w:tc>
        <w:tc>
          <w:tcPr>
            <w:tcW w:w="3827" w:type="dxa"/>
            <w:shd w:val="clear" w:color="auto" w:fill="auto"/>
          </w:tcPr>
          <w:p w:rsidR="00D45267" w:rsidRPr="009523C0" w:rsidRDefault="00DC4CEE" w:rsidP="005E576A">
            <w:pPr>
              <w:spacing w:after="0" w:line="240" w:lineRule="auto"/>
              <w:jc w:val="both"/>
              <w:rPr>
                <w:rFonts w:ascii="Times New Roman" w:hAnsi="Times New Roman" w:cs="Times New Roman"/>
                <w:b/>
                <w:sz w:val="24"/>
                <w:szCs w:val="24"/>
                <w:lang w:val="ro-RO"/>
              </w:rPr>
            </w:pPr>
            <w:r w:rsidRPr="00DC4CEE">
              <w:rPr>
                <w:rFonts w:ascii="Times New Roman" w:hAnsi="Times New Roman" w:cs="Times New Roman"/>
                <w:b/>
                <w:sz w:val="24"/>
                <w:szCs w:val="28"/>
                <w:lang w:val="ro-RO"/>
              </w:rPr>
              <w:t>Se acceptă.</w:t>
            </w:r>
            <w:r>
              <w:rPr>
                <w:rFonts w:ascii="Times New Roman" w:hAnsi="Times New Roman" w:cs="Times New Roman"/>
                <w:sz w:val="24"/>
                <w:szCs w:val="28"/>
                <w:lang w:val="ro-RO"/>
              </w:rPr>
              <w:t xml:space="preserve"> Noțiunea a fost revăzută.</w:t>
            </w:r>
          </w:p>
        </w:tc>
      </w:tr>
      <w:tr w:rsidR="00303D12" w:rsidRPr="00F92CC5" w:rsidTr="00620DBE">
        <w:trPr>
          <w:trHeight w:val="416"/>
        </w:trPr>
        <w:tc>
          <w:tcPr>
            <w:tcW w:w="675" w:type="dxa"/>
            <w:shd w:val="clear" w:color="auto" w:fill="auto"/>
          </w:tcPr>
          <w:p w:rsidR="00303D12" w:rsidRPr="00303D12" w:rsidRDefault="00303D12" w:rsidP="005E576A">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2552" w:type="dxa"/>
            <w:shd w:val="clear" w:color="auto" w:fill="auto"/>
          </w:tcPr>
          <w:p w:rsidR="00303D12" w:rsidRPr="00F13BFE" w:rsidRDefault="00303D12" w:rsidP="00303D12">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Ministerul Justiției</w:t>
            </w:r>
          </w:p>
          <w:p w:rsidR="00303D12" w:rsidRPr="009523C0" w:rsidRDefault="00303D12" w:rsidP="00303D12">
            <w:pPr>
              <w:spacing w:after="0" w:line="240" w:lineRule="auto"/>
              <w:jc w:val="center"/>
              <w:rPr>
                <w:rFonts w:ascii="Times New Roman" w:hAnsi="Times New Roman" w:cs="Times New Roman"/>
                <w:b/>
                <w:sz w:val="24"/>
                <w:szCs w:val="24"/>
                <w:lang w:val="ro-RO"/>
              </w:rPr>
            </w:pPr>
            <w:r w:rsidRPr="00F13BFE">
              <w:rPr>
                <w:rFonts w:ascii="Times New Roman" w:hAnsi="Times New Roman" w:cs="Times New Roman"/>
                <w:i/>
                <w:sz w:val="24"/>
                <w:szCs w:val="24"/>
                <w:lang w:val="ro-RO"/>
              </w:rPr>
              <w:t xml:space="preserve">(Aviz nr. </w:t>
            </w:r>
            <w:r>
              <w:rPr>
                <w:rFonts w:ascii="Times New Roman" w:hAnsi="Times New Roman" w:cs="Times New Roman"/>
                <w:i/>
                <w:sz w:val="24"/>
                <w:szCs w:val="24"/>
                <w:lang w:val="ro-RO"/>
              </w:rPr>
              <w:t>03</w:t>
            </w:r>
            <w:r w:rsidRPr="00F13BFE">
              <w:rPr>
                <w:rFonts w:ascii="Times New Roman" w:hAnsi="Times New Roman" w:cs="Times New Roman"/>
                <w:i/>
                <w:sz w:val="24"/>
                <w:szCs w:val="24"/>
                <w:lang w:val="ro-RO"/>
              </w:rPr>
              <w:t>/</w:t>
            </w:r>
            <w:r>
              <w:rPr>
                <w:rFonts w:ascii="Times New Roman" w:hAnsi="Times New Roman" w:cs="Times New Roman"/>
                <w:i/>
                <w:sz w:val="24"/>
                <w:szCs w:val="24"/>
                <w:lang w:val="ro-RO"/>
              </w:rPr>
              <w:t>108</w:t>
            </w:r>
            <w:r w:rsidRPr="00F13BFE">
              <w:rPr>
                <w:rFonts w:ascii="Times New Roman" w:hAnsi="Times New Roman" w:cs="Times New Roman"/>
                <w:i/>
                <w:sz w:val="24"/>
                <w:szCs w:val="24"/>
                <w:lang w:val="ro-RO"/>
              </w:rPr>
              <w:t xml:space="preserve">4 din </w:t>
            </w:r>
            <w:r>
              <w:rPr>
                <w:rFonts w:ascii="Times New Roman" w:hAnsi="Times New Roman" w:cs="Times New Roman"/>
                <w:i/>
                <w:sz w:val="24"/>
                <w:szCs w:val="24"/>
                <w:lang w:val="ro-RO"/>
              </w:rPr>
              <w:t>09 februarie 2015</w:t>
            </w:r>
            <w:r w:rsidRPr="00F13BFE">
              <w:rPr>
                <w:rFonts w:ascii="Times New Roman" w:hAnsi="Times New Roman" w:cs="Times New Roman"/>
                <w:i/>
                <w:sz w:val="24"/>
                <w:szCs w:val="24"/>
                <w:lang w:val="ro-RO"/>
              </w:rPr>
              <w:t>)</w:t>
            </w:r>
          </w:p>
        </w:tc>
        <w:tc>
          <w:tcPr>
            <w:tcW w:w="7513" w:type="dxa"/>
            <w:tcBorders>
              <w:bottom w:val="single" w:sz="4" w:space="0" w:color="auto"/>
            </w:tcBorders>
            <w:shd w:val="clear" w:color="auto" w:fill="auto"/>
          </w:tcPr>
          <w:p w:rsidR="00303D12" w:rsidRPr="00164ED7" w:rsidRDefault="00303D12" w:rsidP="00303D12">
            <w:pPr>
              <w:spacing w:after="0" w:line="240" w:lineRule="auto"/>
              <w:ind w:firstLine="317"/>
              <w:jc w:val="both"/>
              <w:rPr>
                <w:rFonts w:ascii="Times New Roman" w:hAnsi="Times New Roman" w:cs="Times New Roman"/>
                <w:i/>
                <w:sz w:val="24"/>
                <w:szCs w:val="28"/>
                <w:lang w:val="ro-RO"/>
              </w:rPr>
            </w:pPr>
            <w:r w:rsidRPr="00164ED7">
              <w:rPr>
                <w:rFonts w:ascii="Times New Roman" w:hAnsi="Times New Roman" w:cs="Times New Roman"/>
                <w:i/>
                <w:sz w:val="24"/>
                <w:szCs w:val="28"/>
                <w:lang w:val="ro-RO"/>
              </w:rPr>
              <w:t xml:space="preserve">La proiectul </w:t>
            </w:r>
            <w:proofErr w:type="spellStart"/>
            <w:r w:rsidRPr="00164ED7">
              <w:rPr>
                <w:rFonts w:ascii="Times New Roman" w:hAnsi="Times New Roman" w:cs="Times New Roman"/>
                <w:i/>
                <w:sz w:val="24"/>
                <w:szCs w:val="28"/>
                <w:lang w:val="ro-RO"/>
              </w:rPr>
              <w:t>hotărîrii</w:t>
            </w:r>
            <w:proofErr w:type="spellEnd"/>
            <w:r w:rsidRPr="00164ED7">
              <w:rPr>
                <w:rFonts w:ascii="Times New Roman" w:hAnsi="Times New Roman" w:cs="Times New Roman"/>
                <w:i/>
                <w:sz w:val="24"/>
                <w:szCs w:val="28"/>
                <w:lang w:val="ro-RO"/>
              </w:rPr>
              <w:t>:</w:t>
            </w:r>
          </w:p>
          <w:p w:rsidR="00303D12" w:rsidRPr="00164ED7" w:rsidRDefault="00303D12" w:rsidP="00303D12">
            <w:pPr>
              <w:spacing w:after="0" w:line="240" w:lineRule="auto"/>
              <w:ind w:firstLine="317"/>
              <w:jc w:val="both"/>
              <w:rPr>
                <w:rFonts w:ascii="Times New Roman" w:hAnsi="Times New Roman" w:cs="Times New Roman"/>
                <w:color w:val="000000"/>
                <w:sz w:val="24"/>
                <w:szCs w:val="28"/>
                <w:lang w:val="ro-MO"/>
              </w:rPr>
            </w:pPr>
            <w:r w:rsidRPr="00164ED7">
              <w:rPr>
                <w:rFonts w:ascii="Times New Roman" w:hAnsi="Times New Roman" w:cs="Times New Roman"/>
                <w:sz w:val="24"/>
                <w:szCs w:val="28"/>
                <w:lang w:val="ro-RO"/>
              </w:rPr>
              <w:t xml:space="preserve">1. </w:t>
            </w:r>
            <w:r w:rsidRPr="00164ED7">
              <w:rPr>
                <w:rFonts w:ascii="Times New Roman" w:hAnsi="Times New Roman" w:cs="Times New Roman"/>
                <w:sz w:val="24"/>
                <w:szCs w:val="28"/>
                <w:lang w:val="ro-MO"/>
              </w:rPr>
              <w:t>Potrivit art. 52 din Legea „Privind actele normative ale Guvernului şi ale altor autorităţi ale administraţiei publice centrale şi locale”</w:t>
            </w:r>
            <w:r w:rsidRPr="00164ED7">
              <w:rPr>
                <w:rFonts w:ascii="Times New Roman" w:hAnsi="Times New Roman" w:cs="Times New Roman"/>
                <w:color w:val="000000"/>
                <w:sz w:val="24"/>
                <w:szCs w:val="28"/>
                <w:lang w:val="ro-MO"/>
              </w:rPr>
              <w:t xml:space="preserve">, clauza de emitere stabileşte temeiul legal de emitere a actului normativ. Acordul de </w:t>
            </w:r>
            <w:proofErr w:type="spellStart"/>
            <w:r w:rsidRPr="00164ED7">
              <w:rPr>
                <w:rFonts w:ascii="Times New Roman" w:hAnsi="Times New Roman" w:cs="Times New Roman"/>
                <w:color w:val="000000"/>
                <w:sz w:val="24"/>
                <w:szCs w:val="28"/>
                <w:lang w:val="ro-MO"/>
              </w:rPr>
              <w:t>finan</w:t>
            </w:r>
            <w:proofErr w:type="spellEnd"/>
            <w:r w:rsidRPr="00164ED7">
              <w:rPr>
                <w:rFonts w:ascii="Times New Roman" w:hAnsi="Times New Roman" w:cs="Times New Roman"/>
                <w:color w:val="000000"/>
                <w:sz w:val="24"/>
                <w:szCs w:val="28"/>
                <w:lang w:val="ro-RO"/>
              </w:rPr>
              <w:t>ţ</w:t>
            </w:r>
            <w:r w:rsidRPr="00164ED7">
              <w:rPr>
                <w:rFonts w:ascii="Times New Roman" w:hAnsi="Times New Roman" w:cs="Times New Roman"/>
                <w:color w:val="000000"/>
                <w:sz w:val="24"/>
                <w:szCs w:val="28"/>
                <w:lang w:val="ro-MO"/>
              </w:rPr>
              <w:t xml:space="preserve">are dintre Guvernul Republicii Moldova şi Uniunea Europeană privind suportul în implementarea Planului de acţiuni privind liberalizarea regimului de vize nu poate constitui temei legal pentru adoptarea unei </w:t>
            </w:r>
            <w:proofErr w:type="spellStart"/>
            <w:r w:rsidRPr="00164ED7">
              <w:rPr>
                <w:rFonts w:ascii="Times New Roman" w:hAnsi="Times New Roman" w:cs="Times New Roman"/>
                <w:color w:val="000000"/>
                <w:sz w:val="24"/>
                <w:szCs w:val="28"/>
                <w:lang w:val="ro-MO"/>
              </w:rPr>
              <w:t>hotărîri</w:t>
            </w:r>
            <w:proofErr w:type="spellEnd"/>
            <w:r w:rsidRPr="00164ED7">
              <w:rPr>
                <w:rFonts w:ascii="Times New Roman" w:hAnsi="Times New Roman" w:cs="Times New Roman"/>
                <w:color w:val="000000"/>
                <w:sz w:val="24"/>
                <w:szCs w:val="28"/>
                <w:lang w:val="ro-MO"/>
              </w:rPr>
              <w:t xml:space="preserve"> a Guvernului. </w:t>
            </w:r>
          </w:p>
          <w:p w:rsidR="00F92CC5" w:rsidRDefault="00303D12" w:rsidP="00303D12">
            <w:pPr>
              <w:spacing w:after="0" w:line="240" w:lineRule="auto"/>
              <w:ind w:firstLine="317"/>
              <w:jc w:val="both"/>
              <w:rPr>
                <w:rFonts w:ascii="Times New Roman" w:hAnsi="Times New Roman" w:cs="Times New Roman"/>
                <w:color w:val="000000"/>
                <w:sz w:val="24"/>
                <w:szCs w:val="28"/>
                <w:lang w:val="ro-MO"/>
              </w:rPr>
            </w:pPr>
            <w:r w:rsidRPr="00164ED7">
              <w:rPr>
                <w:rFonts w:ascii="Times New Roman" w:hAnsi="Times New Roman" w:cs="Times New Roman"/>
                <w:color w:val="000000"/>
                <w:sz w:val="24"/>
                <w:szCs w:val="28"/>
                <w:lang w:val="ro-MO"/>
              </w:rPr>
              <w:lastRenderedPageBreak/>
              <w:t xml:space="preserve">2. </w:t>
            </w:r>
            <w:r w:rsidRPr="00164ED7">
              <w:rPr>
                <w:rFonts w:ascii="Times New Roman" w:hAnsi="Times New Roman" w:cs="Times New Roman"/>
                <w:sz w:val="24"/>
                <w:szCs w:val="28"/>
                <w:lang w:val="ro-MO"/>
              </w:rPr>
              <w:t xml:space="preserve">În conformitate </w:t>
            </w:r>
            <w:r>
              <w:rPr>
                <w:rFonts w:ascii="Times New Roman" w:hAnsi="Times New Roman" w:cs="Times New Roman"/>
                <w:sz w:val="24"/>
                <w:szCs w:val="28"/>
                <w:lang w:val="ro-MO"/>
              </w:rPr>
              <w:t>cu art.</w:t>
            </w:r>
            <w:r w:rsidRPr="00164ED7">
              <w:rPr>
                <w:rFonts w:ascii="Times New Roman" w:hAnsi="Times New Roman" w:cs="Times New Roman"/>
                <w:sz w:val="24"/>
                <w:szCs w:val="28"/>
                <w:lang w:val="ro-MO"/>
              </w:rPr>
              <w:t>102 din Constituţ</w:t>
            </w:r>
            <w:r>
              <w:rPr>
                <w:rFonts w:ascii="Times New Roman" w:hAnsi="Times New Roman" w:cs="Times New Roman"/>
                <w:sz w:val="24"/>
                <w:szCs w:val="28"/>
                <w:lang w:val="ro-MO"/>
              </w:rPr>
              <w:t>ia Republicii Moldova, art.</w:t>
            </w:r>
            <w:r w:rsidRPr="00164ED7">
              <w:rPr>
                <w:rFonts w:ascii="Times New Roman" w:hAnsi="Times New Roman" w:cs="Times New Roman"/>
                <w:sz w:val="24"/>
                <w:szCs w:val="28"/>
                <w:lang w:val="ro-MO"/>
              </w:rPr>
              <w:t xml:space="preserve">30 din Legea nr.64-XII din 31 mai 1990 „Cu privire la Guvern”, art.11 din Legea </w:t>
            </w:r>
            <w:r>
              <w:rPr>
                <w:rFonts w:ascii="Times New Roman" w:hAnsi="Times New Roman" w:cs="Times New Roman"/>
                <w:sz w:val="24"/>
                <w:szCs w:val="28"/>
                <w:lang w:val="ro-MO"/>
              </w:rPr>
              <w:t>nr.</w:t>
            </w:r>
            <w:r w:rsidRPr="00164ED7">
              <w:rPr>
                <w:rFonts w:ascii="Times New Roman" w:hAnsi="Times New Roman" w:cs="Times New Roman"/>
                <w:sz w:val="24"/>
                <w:szCs w:val="28"/>
                <w:lang w:val="ro-MO"/>
              </w:rPr>
              <w:t>317-XV din 18 iulie 2003 „Privind actele normative ale Guvernului şi ale altor autorităţi ale administraţiei publice centrale şi locale”</w:t>
            </w:r>
            <w:proofErr w:type="spellStart"/>
            <w:r w:rsidRPr="00164ED7">
              <w:rPr>
                <w:rFonts w:ascii="Times New Roman" w:hAnsi="Times New Roman" w:cs="Times New Roman"/>
                <w:color w:val="000000"/>
                <w:sz w:val="24"/>
                <w:szCs w:val="28"/>
                <w:lang w:val="ro-MO"/>
              </w:rPr>
              <w:t>hotărîrile</w:t>
            </w:r>
            <w:proofErr w:type="spellEnd"/>
            <w:r w:rsidRPr="00164ED7">
              <w:rPr>
                <w:rFonts w:ascii="Times New Roman" w:hAnsi="Times New Roman" w:cs="Times New Roman"/>
                <w:color w:val="000000"/>
                <w:sz w:val="24"/>
                <w:szCs w:val="28"/>
                <w:lang w:val="ro-MO"/>
              </w:rPr>
              <w:t xml:space="preserve"> Guvernului se adoptă pentru organizarea executării legilor.</w:t>
            </w:r>
          </w:p>
          <w:p w:rsidR="00ED3566" w:rsidRPr="00164ED7" w:rsidRDefault="00ED3566" w:rsidP="00303D12">
            <w:pPr>
              <w:spacing w:after="0" w:line="240" w:lineRule="auto"/>
              <w:ind w:firstLine="317"/>
              <w:jc w:val="both"/>
              <w:rPr>
                <w:rFonts w:ascii="Times New Roman" w:hAnsi="Times New Roman" w:cs="Times New Roman"/>
                <w:sz w:val="24"/>
                <w:szCs w:val="28"/>
                <w:lang w:val="ro-MO"/>
              </w:rPr>
            </w:pPr>
          </w:p>
          <w:p w:rsidR="00303D12" w:rsidRPr="00164ED7" w:rsidRDefault="00303D12" w:rsidP="00303D12">
            <w:pPr>
              <w:spacing w:after="0" w:line="240" w:lineRule="auto"/>
              <w:ind w:firstLine="317"/>
              <w:jc w:val="both"/>
              <w:rPr>
                <w:rFonts w:ascii="Times New Roman" w:hAnsi="Times New Roman" w:cs="Times New Roman"/>
                <w:sz w:val="24"/>
                <w:szCs w:val="28"/>
                <w:lang w:val="ro-MO"/>
              </w:rPr>
            </w:pPr>
            <w:r w:rsidRPr="00164ED7">
              <w:rPr>
                <w:rFonts w:ascii="Times New Roman" w:hAnsi="Times New Roman" w:cs="Times New Roman"/>
                <w:sz w:val="24"/>
                <w:szCs w:val="28"/>
                <w:lang w:val="ro-MO"/>
              </w:rPr>
              <w:t>3. La lista miniştrilor contrasemnatari urmează a exclude numele de familie şi prenumele acestora, deoarece componenţa Guvernului încă nu este aprobată de către Parlament.</w:t>
            </w:r>
          </w:p>
          <w:p w:rsidR="00303D12" w:rsidRPr="00164ED7" w:rsidRDefault="00303D12" w:rsidP="00303D12">
            <w:pPr>
              <w:spacing w:after="0" w:line="240" w:lineRule="auto"/>
              <w:ind w:firstLine="317"/>
              <w:jc w:val="both"/>
              <w:rPr>
                <w:rFonts w:ascii="Times New Roman" w:hAnsi="Times New Roman" w:cs="Times New Roman"/>
                <w:i/>
                <w:sz w:val="24"/>
                <w:szCs w:val="28"/>
                <w:lang w:val="ro-MO"/>
              </w:rPr>
            </w:pPr>
            <w:r w:rsidRPr="00164ED7">
              <w:rPr>
                <w:rFonts w:ascii="Times New Roman" w:hAnsi="Times New Roman" w:cs="Times New Roman"/>
                <w:i/>
                <w:sz w:val="24"/>
                <w:szCs w:val="28"/>
                <w:lang w:val="ro-MO"/>
              </w:rPr>
              <w:t>La anexă:</w:t>
            </w:r>
          </w:p>
          <w:p w:rsidR="00303D12" w:rsidRPr="00164ED7" w:rsidRDefault="00303D12" w:rsidP="00303D12">
            <w:pPr>
              <w:spacing w:after="0" w:line="240" w:lineRule="auto"/>
              <w:ind w:firstLine="317"/>
              <w:jc w:val="both"/>
              <w:rPr>
                <w:rFonts w:ascii="Times New Roman" w:hAnsi="Times New Roman" w:cs="Times New Roman"/>
                <w:sz w:val="24"/>
                <w:szCs w:val="28"/>
                <w:lang w:val="ro-MO"/>
              </w:rPr>
            </w:pPr>
            <w:r w:rsidRPr="00164ED7">
              <w:rPr>
                <w:rFonts w:ascii="Times New Roman" w:hAnsi="Times New Roman" w:cs="Times New Roman"/>
                <w:sz w:val="24"/>
                <w:szCs w:val="28"/>
                <w:lang w:val="ro-MO"/>
              </w:rPr>
              <w:t xml:space="preserve">4. Proiectul Regulamentului are relevanţă comunitară. Potrivit Declaraţiei de compatibilitate acesta transpune parţial Regulamentul (UE) nr. 1052/2013 al Parlamentului European şi al Consiliului din 22 octombrie 2013 de instituire a Sistemului european  de supraveghere a frontierelor (EUROSUR).  </w:t>
            </w:r>
          </w:p>
          <w:p w:rsidR="00303D12" w:rsidRPr="00164ED7" w:rsidRDefault="00303D12" w:rsidP="00303D12">
            <w:pPr>
              <w:spacing w:after="0" w:line="240" w:lineRule="auto"/>
              <w:ind w:firstLine="317"/>
              <w:jc w:val="both"/>
              <w:rPr>
                <w:rFonts w:ascii="Times New Roman" w:hAnsi="Times New Roman" w:cs="Times New Roman"/>
                <w:sz w:val="24"/>
                <w:szCs w:val="28"/>
                <w:lang w:val="ro-MO"/>
              </w:rPr>
            </w:pPr>
            <w:r>
              <w:rPr>
                <w:rFonts w:ascii="Times New Roman" w:hAnsi="Times New Roman" w:cs="Times New Roman"/>
                <w:sz w:val="24"/>
                <w:szCs w:val="28"/>
                <w:lang w:val="ro-MO"/>
              </w:rPr>
              <w:t xml:space="preserve">Întru ajustarea proiectului </w:t>
            </w:r>
            <w:r w:rsidRPr="00164ED7">
              <w:rPr>
                <w:rFonts w:ascii="Times New Roman" w:hAnsi="Times New Roman" w:cs="Times New Roman"/>
                <w:sz w:val="24"/>
                <w:szCs w:val="28"/>
                <w:lang w:val="ro-MO"/>
              </w:rPr>
              <w:t xml:space="preserve">la prevederile </w:t>
            </w:r>
            <w:proofErr w:type="spellStart"/>
            <w:r w:rsidRPr="00164ED7">
              <w:rPr>
                <w:rFonts w:ascii="Times New Roman" w:hAnsi="Times New Roman" w:cs="Times New Roman"/>
                <w:sz w:val="24"/>
                <w:szCs w:val="28"/>
                <w:lang w:val="ro-MO"/>
              </w:rPr>
              <w:t>Hotărîrii</w:t>
            </w:r>
            <w:proofErr w:type="spellEnd"/>
            <w:r w:rsidRPr="00164ED7">
              <w:rPr>
                <w:rFonts w:ascii="Times New Roman" w:hAnsi="Times New Roman" w:cs="Times New Roman"/>
                <w:sz w:val="24"/>
                <w:szCs w:val="28"/>
                <w:lang w:val="ro-MO"/>
              </w:rPr>
              <w:t xml:space="preserve"> Guvernului nr.1345 din 24 noiembrie 2006 „Cu privire la armonizarea legislaţiei Republicii Moldova cu legislaţia comunitară” acesta urmează a fi completat cu clauza de armonizare. Clauza de armonizare va precede capitolul I şi va avea următorul cuprins:</w:t>
            </w:r>
          </w:p>
          <w:p w:rsidR="00303D12" w:rsidRPr="00164ED7" w:rsidRDefault="00303D12" w:rsidP="00303D12">
            <w:pPr>
              <w:spacing w:after="0" w:line="240" w:lineRule="auto"/>
              <w:ind w:firstLine="317"/>
              <w:jc w:val="both"/>
              <w:rPr>
                <w:rFonts w:ascii="Times New Roman" w:hAnsi="Times New Roman" w:cs="Times New Roman"/>
                <w:sz w:val="24"/>
                <w:szCs w:val="28"/>
                <w:lang w:val="ro-MO"/>
              </w:rPr>
            </w:pPr>
            <w:r w:rsidRPr="00164ED7">
              <w:rPr>
                <w:rFonts w:ascii="Times New Roman" w:hAnsi="Times New Roman" w:cs="Times New Roman"/>
                <w:sz w:val="24"/>
                <w:szCs w:val="28"/>
                <w:lang w:val="ro-MO"/>
              </w:rPr>
              <w:t>„Prezentul Regulament transpune parţial Regulamentul (UE) nr. 1052/2013 al Parlamentului European şi al Consiliului din 22 octombrie 2013 de instituire a Sistemului european  de supraveghere a frontierelor (EUROSUR), publicat în Jurnalul Oficial al Uniunii Europene L 295 din 6 noiembrie 2013”.</w:t>
            </w:r>
          </w:p>
          <w:p w:rsidR="00303D12" w:rsidRPr="00164ED7" w:rsidRDefault="00303D12" w:rsidP="00303D12">
            <w:pPr>
              <w:spacing w:after="0" w:line="240" w:lineRule="auto"/>
              <w:ind w:firstLine="317"/>
              <w:jc w:val="both"/>
              <w:rPr>
                <w:rFonts w:ascii="Times New Roman" w:hAnsi="Times New Roman" w:cs="Times New Roman"/>
                <w:sz w:val="24"/>
                <w:szCs w:val="28"/>
                <w:lang w:val="ro-MO"/>
              </w:rPr>
            </w:pPr>
            <w:r w:rsidRPr="00164ED7">
              <w:rPr>
                <w:rFonts w:ascii="Times New Roman" w:hAnsi="Times New Roman" w:cs="Times New Roman"/>
                <w:sz w:val="24"/>
                <w:szCs w:val="28"/>
                <w:lang w:val="ro-MO"/>
              </w:rPr>
              <w:t>La pct. 9:</w:t>
            </w:r>
          </w:p>
          <w:p w:rsidR="00303D12" w:rsidRPr="00164ED7" w:rsidRDefault="00303D12" w:rsidP="00303D12">
            <w:pPr>
              <w:spacing w:after="0" w:line="240" w:lineRule="auto"/>
              <w:ind w:firstLine="317"/>
              <w:jc w:val="both"/>
              <w:rPr>
                <w:rFonts w:ascii="Times New Roman" w:hAnsi="Times New Roman" w:cs="Times New Roman"/>
                <w:sz w:val="24"/>
                <w:szCs w:val="28"/>
                <w:lang w:val="ro-RO"/>
              </w:rPr>
            </w:pPr>
            <w:r w:rsidRPr="00164ED7">
              <w:rPr>
                <w:rFonts w:ascii="Times New Roman" w:hAnsi="Times New Roman" w:cs="Times New Roman"/>
                <w:sz w:val="24"/>
                <w:szCs w:val="28"/>
                <w:lang w:val="ro-MO"/>
              </w:rPr>
              <w:t xml:space="preserve">5. Noţiunea de „criminalitate transfrontalieră” de la </w:t>
            </w:r>
            <w:proofErr w:type="spellStart"/>
            <w:r w:rsidRPr="00164ED7">
              <w:rPr>
                <w:rFonts w:ascii="Times New Roman" w:hAnsi="Times New Roman" w:cs="Times New Roman"/>
                <w:sz w:val="24"/>
                <w:szCs w:val="28"/>
                <w:lang w:val="ro-MO"/>
              </w:rPr>
              <w:t>sbp</w:t>
            </w:r>
            <w:proofErr w:type="spellEnd"/>
            <w:r w:rsidRPr="00164ED7">
              <w:rPr>
                <w:rFonts w:ascii="Times New Roman" w:hAnsi="Times New Roman" w:cs="Times New Roman"/>
                <w:sz w:val="24"/>
                <w:szCs w:val="28"/>
                <w:lang w:val="ro-MO"/>
              </w:rPr>
              <w:t xml:space="preserve">. 6) se va examina suplimentar </w:t>
            </w:r>
            <w:proofErr w:type="spellStart"/>
            <w:r w:rsidRPr="00164ED7">
              <w:rPr>
                <w:rFonts w:ascii="Times New Roman" w:hAnsi="Times New Roman" w:cs="Times New Roman"/>
                <w:sz w:val="24"/>
                <w:szCs w:val="28"/>
                <w:lang w:val="ro-MO"/>
              </w:rPr>
              <w:t>ţinînd</w:t>
            </w:r>
            <w:proofErr w:type="spellEnd"/>
            <w:r w:rsidRPr="00164ED7">
              <w:rPr>
                <w:rFonts w:ascii="Times New Roman" w:hAnsi="Times New Roman" w:cs="Times New Roman"/>
                <w:sz w:val="24"/>
                <w:szCs w:val="28"/>
                <w:lang w:val="ro-MO"/>
              </w:rPr>
              <w:t xml:space="preserve"> cont de următoarele. </w:t>
            </w:r>
            <w:r w:rsidRPr="00164ED7">
              <w:rPr>
                <w:rFonts w:ascii="Times New Roman" w:hAnsi="Times New Roman" w:cs="Times New Roman"/>
                <w:sz w:val="24"/>
                <w:szCs w:val="28"/>
                <w:lang w:val="ro-RO"/>
              </w:rPr>
              <w:t xml:space="preserve">Ca fenomen juridic, criminalitatea cuprinde ansamblul comportamentelor umane considerate infracţiuni, încriminate şi sancţionate ca atare, în anumite condiţii, în cadrul unui sistem de drept penal, determinat concret </w:t>
            </w:r>
            <w:proofErr w:type="spellStart"/>
            <w:r w:rsidRPr="00164ED7">
              <w:rPr>
                <w:rFonts w:ascii="Times New Roman" w:hAnsi="Times New Roman" w:cs="Times New Roman"/>
                <w:sz w:val="24"/>
                <w:szCs w:val="28"/>
                <w:lang w:val="ro-RO"/>
              </w:rPr>
              <w:t>geoistoric</w:t>
            </w:r>
            <w:proofErr w:type="spellEnd"/>
            <w:r w:rsidRPr="00164ED7">
              <w:rPr>
                <w:rFonts w:ascii="Times New Roman" w:hAnsi="Times New Roman" w:cs="Times New Roman"/>
                <w:sz w:val="24"/>
                <w:szCs w:val="28"/>
                <w:lang w:val="ro-RO"/>
              </w:rPr>
              <w:t xml:space="preserve">. În condiţiile în care infracţiunea este un eveniment, criminalitatea constituie un fenomen social, care manifestă o anumită tendinţă, crescătoare sau descrescătoare, determinată de regularitatea sau stabilitatea frecvenţelor în comiterea infracţiunilor. Fenomenul criminalităţii are o dimensiune naţională, </w:t>
            </w:r>
            <w:proofErr w:type="spellStart"/>
            <w:r w:rsidRPr="00164ED7">
              <w:rPr>
                <w:rFonts w:ascii="Times New Roman" w:hAnsi="Times New Roman" w:cs="Times New Roman"/>
                <w:sz w:val="24"/>
                <w:szCs w:val="28"/>
                <w:lang w:val="ro-RO"/>
              </w:rPr>
              <w:t>constînd</w:t>
            </w:r>
            <w:proofErr w:type="spellEnd"/>
            <w:r w:rsidRPr="00164ED7">
              <w:rPr>
                <w:rFonts w:ascii="Times New Roman" w:hAnsi="Times New Roman" w:cs="Times New Roman"/>
                <w:sz w:val="24"/>
                <w:szCs w:val="28"/>
                <w:lang w:val="ro-RO"/>
              </w:rPr>
              <w:t xml:space="preserve"> în suma infracţiunilor ce se comit pe teritoriul unui stat, ceea ce nu comportă aspecte de cooperare infracţională transnaţională şi o dimensiune </w:t>
            </w:r>
            <w:r w:rsidRPr="00164ED7">
              <w:rPr>
                <w:rFonts w:ascii="Times New Roman" w:hAnsi="Times New Roman" w:cs="Times New Roman"/>
                <w:sz w:val="24"/>
                <w:szCs w:val="28"/>
                <w:lang w:val="ro-RO"/>
              </w:rPr>
              <w:lastRenderedPageBreak/>
              <w:t xml:space="preserve">transnaţională, </w:t>
            </w:r>
            <w:proofErr w:type="spellStart"/>
            <w:r w:rsidRPr="00164ED7">
              <w:rPr>
                <w:rFonts w:ascii="Times New Roman" w:hAnsi="Times New Roman" w:cs="Times New Roman"/>
                <w:sz w:val="24"/>
                <w:szCs w:val="28"/>
                <w:lang w:val="ro-RO"/>
              </w:rPr>
              <w:t>constînd</w:t>
            </w:r>
            <w:proofErr w:type="spellEnd"/>
            <w:r w:rsidRPr="00164ED7">
              <w:rPr>
                <w:rFonts w:ascii="Times New Roman" w:hAnsi="Times New Roman" w:cs="Times New Roman"/>
                <w:sz w:val="24"/>
                <w:szCs w:val="28"/>
                <w:lang w:val="ro-RO"/>
              </w:rPr>
              <w:t xml:space="preserve"> în totalitatea infracţiunilor care se comit şi se consumă prin cooperarea internaţională dintre infractori, care acţionează pe teritoriul mai multor state.</w:t>
            </w:r>
          </w:p>
          <w:p w:rsidR="00303D12" w:rsidRPr="00164ED7" w:rsidRDefault="00303D12" w:rsidP="00303D12">
            <w:pPr>
              <w:spacing w:after="0" w:line="240" w:lineRule="auto"/>
              <w:ind w:firstLine="317"/>
              <w:jc w:val="both"/>
              <w:rPr>
                <w:rFonts w:ascii="Times New Roman" w:hAnsi="Times New Roman" w:cs="Times New Roman"/>
                <w:sz w:val="24"/>
                <w:szCs w:val="28"/>
                <w:lang w:val="ro-RO"/>
              </w:rPr>
            </w:pPr>
            <w:r w:rsidRPr="00164ED7">
              <w:rPr>
                <w:rFonts w:ascii="Times New Roman" w:hAnsi="Times New Roman" w:cs="Times New Roman"/>
                <w:sz w:val="24"/>
                <w:szCs w:val="28"/>
                <w:lang w:val="ro-RO"/>
              </w:rPr>
              <w:t xml:space="preserve">Prin urmare, prin criminalitate în sens </w:t>
            </w:r>
            <w:proofErr w:type="spellStart"/>
            <w:r w:rsidRPr="00164ED7">
              <w:rPr>
                <w:rFonts w:ascii="Times New Roman" w:hAnsi="Times New Roman" w:cs="Times New Roman"/>
                <w:sz w:val="24"/>
                <w:szCs w:val="28"/>
                <w:lang w:val="ro-RO"/>
              </w:rPr>
              <w:t>restrîns</w:t>
            </w:r>
            <w:proofErr w:type="spellEnd"/>
            <w:r w:rsidRPr="00164ED7">
              <w:rPr>
                <w:rFonts w:ascii="Times New Roman" w:hAnsi="Times New Roman" w:cs="Times New Roman"/>
                <w:sz w:val="24"/>
                <w:szCs w:val="28"/>
                <w:lang w:val="ro-RO"/>
              </w:rPr>
              <w:t xml:space="preserve"> se înţelege, totalitatea crimelor </w:t>
            </w:r>
            <w:proofErr w:type="spellStart"/>
            <w:r w:rsidRPr="00164ED7">
              <w:rPr>
                <w:rFonts w:ascii="Times New Roman" w:hAnsi="Times New Roman" w:cs="Times New Roman"/>
                <w:sz w:val="24"/>
                <w:szCs w:val="28"/>
                <w:lang w:val="ro-RO"/>
              </w:rPr>
              <w:t>săvîrşite</w:t>
            </w:r>
            <w:proofErr w:type="spellEnd"/>
            <w:r w:rsidRPr="00164ED7">
              <w:rPr>
                <w:rFonts w:ascii="Times New Roman" w:hAnsi="Times New Roman" w:cs="Times New Roman"/>
                <w:sz w:val="24"/>
                <w:szCs w:val="28"/>
                <w:lang w:val="ro-RO"/>
              </w:rPr>
              <w:t xml:space="preserve"> în limitele unei perioade de timp determinate, într-o arie geografică determinată. Actul criminal reprezintă, în esenţă, expresia concretă a unui ansamblu de fapte (acţiuni şi inacţiuni) care intră în conflict cu normele penale prin care </w:t>
            </w:r>
            <w:proofErr w:type="spellStart"/>
            <w:r w:rsidRPr="00164ED7">
              <w:rPr>
                <w:rFonts w:ascii="Times New Roman" w:hAnsi="Times New Roman" w:cs="Times New Roman"/>
                <w:sz w:val="24"/>
                <w:szCs w:val="28"/>
                <w:lang w:val="ro-RO"/>
              </w:rPr>
              <w:t>sînt</w:t>
            </w:r>
            <w:proofErr w:type="spellEnd"/>
            <w:r w:rsidRPr="00164ED7">
              <w:rPr>
                <w:rFonts w:ascii="Times New Roman" w:hAnsi="Times New Roman" w:cs="Times New Roman"/>
                <w:sz w:val="24"/>
                <w:szCs w:val="28"/>
                <w:lang w:val="ro-RO"/>
              </w:rPr>
              <w:t xml:space="preserve"> protejate cele mai importante valori sociale referitoare la viaţa şi integritatea individului, familiei, societăţii şi statului. Astfel, fenomenul de criminalitate se referă doar la infracţiuni, la faptele de natură penală incriminate de legea penală, nu şi la contravenţii, care constituie fapte – acţiuni sau inacţiuni – ilicite, cu un grad de pericol social mai redus </w:t>
            </w:r>
            <w:proofErr w:type="spellStart"/>
            <w:r w:rsidRPr="00164ED7">
              <w:rPr>
                <w:rFonts w:ascii="Times New Roman" w:hAnsi="Times New Roman" w:cs="Times New Roman"/>
                <w:sz w:val="24"/>
                <w:szCs w:val="28"/>
                <w:lang w:val="ro-RO"/>
              </w:rPr>
              <w:t>decît</w:t>
            </w:r>
            <w:proofErr w:type="spellEnd"/>
            <w:r w:rsidRPr="00164ED7">
              <w:rPr>
                <w:rFonts w:ascii="Times New Roman" w:hAnsi="Times New Roman" w:cs="Times New Roman"/>
                <w:sz w:val="24"/>
                <w:szCs w:val="28"/>
                <w:lang w:val="ro-RO"/>
              </w:rPr>
              <w:t xml:space="preserve"> infracţiunile, </w:t>
            </w:r>
            <w:proofErr w:type="spellStart"/>
            <w:r w:rsidRPr="00164ED7">
              <w:rPr>
                <w:rFonts w:ascii="Times New Roman" w:hAnsi="Times New Roman" w:cs="Times New Roman"/>
                <w:sz w:val="24"/>
                <w:szCs w:val="28"/>
                <w:lang w:val="ro-RO"/>
              </w:rPr>
              <w:t>săvîrşite</w:t>
            </w:r>
            <w:proofErr w:type="spellEnd"/>
            <w:r w:rsidRPr="00164ED7">
              <w:rPr>
                <w:rFonts w:ascii="Times New Roman" w:hAnsi="Times New Roman" w:cs="Times New Roman"/>
                <w:sz w:val="24"/>
                <w:szCs w:val="28"/>
                <w:lang w:val="ro-RO"/>
              </w:rPr>
              <w:t xml:space="preserve"> cu vinovăţie, care atentează la valorile sociale ocrotite de lege, </w:t>
            </w:r>
            <w:proofErr w:type="spellStart"/>
            <w:r w:rsidRPr="00164ED7">
              <w:rPr>
                <w:rFonts w:ascii="Times New Roman" w:hAnsi="Times New Roman" w:cs="Times New Roman"/>
                <w:sz w:val="24"/>
                <w:szCs w:val="28"/>
                <w:lang w:val="ro-RO"/>
              </w:rPr>
              <w:t>sînt</w:t>
            </w:r>
            <w:proofErr w:type="spellEnd"/>
            <w:r w:rsidRPr="00164ED7">
              <w:rPr>
                <w:rFonts w:ascii="Times New Roman" w:hAnsi="Times New Roman" w:cs="Times New Roman"/>
                <w:sz w:val="24"/>
                <w:szCs w:val="28"/>
                <w:lang w:val="ro-RO"/>
              </w:rPr>
              <w:t xml:space="preserve"> prevăzute de Codul contravenţional şi </w:t>
            </w:r>
            <w:proofErr w:type="spellStart"/>
            <w:r w:rsidRPr="00164ED7">
              <w:rPr>
                <w:rFonts w:ascii="Times New Roman" w:hAnsi="Times New Roman" w:cs="Times New Roman"/>
                <w:sz w:val="24"/>
                <w:szCs w:val="28"/>
                <w:lang w:val="ro-RO"/>
              </w:rPr>
              <w:t>sînt</w:t>
            </w:r>
            <w:proofErr w:type="spellEnd"/>
            <w:r w:rsidRPr="00164ED7">
              <w:rPr>
                <w:rFonts w:ascii="Times New Roman" w:hAnsi="Times New Roman" w:cs="Times New Roman"/>
                <w:sz w:val="24"/>
                <w:szCs w:val="28"/>
                <w:lang w:val="ro-RO"/>
              </w:rPr>
              <w:t xml:space="preserve"> pasibile de sancţiuni contravenţionale.</w:t>
            </w:r>
          </w:p>
          <w:p w:rsidR="00303D12" w:rsidRPr="00164ED7" w:rsidRDefault="00303D12" w:rsidP="00303D12">
            <w:pPr>
              <w:spacing w:after="0" w:line="240" w:lineRule="auto"/>
              <w:ind w:firstLine="317"/>
              <w:jc w:val="both"/>
              <w:rPr>
                <w:rFonts w:ascii="Times New Roman" w:hAnsi="Times New Roman" w:cs="Times New Roman"/>
                <w:sz w:val="24"/>
                <w:szCs w:val="28"/>
                <w:lang w:val="ro-MO"/>
              </w:rPr>
            </w:pPr>
            <w:r w:rsidRPr="00164ED7">
              <w:rPr>
                <w:rFonts w:ascii="Times New Roman" w:hAnsi="Times New Roman" w:cs="Times New Roman"/>
                <w:sz w:val="24"/>
                <w:szCs w:val="28"/>
                <w:lang w:val="ro-RO"/>
              </w:rPr>
              <w:t xml:space="preserve">Potrivit Declaraţiei de compatibilitate, proiectul a preluat noţiunea respectivă din art. 3 (e) din </w:t>
            </w:r>
            <w:r w:rsidRPr="00164ED7">
              <w:rPr>
                <w:rFonts w:ascii="Times New Roman" w:hAnsi="Times New Roman" w:cs="Times New Roman"/>
                <w:sz w:val="24"/>
                <w:szCs w:val="28"/>
                <w:lang w:val="ro-MO"/>
              </w:rPr>
              <w:t xml:space="preserve">Regulamentul (UE) nr. 1052/2013 al Parlamentului European şi al Consiliului din 22 octombrie 2013 de instituire a Sistemului european  de supraveghere a frontierelor (EUROSUR), dar i-a atribuit un conţinut mai larg, acoperind toate tipurile de infracţiuni cu element transnaţional (de fapt reproduce art. 2 din Legea nr. 50 din 22 martie 2012 privind prevenirea şi combaterea criminalităţii organizate. Dar noţiunea din Regulamentul menţionat are un sens mai îngust, utilizată exclusiv în domeniul gestionării frontierelor, </w:t>
            </w:r>
            <w:proofErr w:type="spellStart"/>
            <w:r w:rsidRPr="00164ED7">
              <w:rPr>
                <w:rFonts w:ascii="Times New Roman" w:hAnsi="Times New Roman" w:cs="Times New Roman"/>
                <w:sz w:val="24"/>
                <w:szCs w:val="28"/>
                <w:lang w:val="ro-MO"/>
              </w:rPr>
              <w:t>cuprinzînd</w:t>
            </w:r>
            <w:proofErr w:type="spellEnd"/>
            <w:r w:rsidRPr="00164ED7">
              <w:rPr>
                <w:rFonts w:ascii="Times New Roman" w:hAnsi="Times New Roman" w:cs="Times New Roman"/>
                <w:sz w:val="24"/>
                <w:szCs w:val="28"/>
                <w:lang w:val="ro-MO"/>
              </w:rPr>
              <w:t xml:space="preserve"> doar infracţiunile grave de dimensiune transnaţională </w:t>
            </w:r>
            <w:proofErr w:type="spellStart"/>
            <w:r w:rsidRPr="00164ED7">
              <w:rPr>
                <w:rFonts w:ascii="Times New Roman" w:hAnsi="Times New Roman" w:cs="Times New Roman"/>
                <w:sz w:val="24"/>
                <w:szCs w:val="28"/>
                <w:lang w:val="ro-MO"/>
              </w:rPr>
              <w:t>săvîrşite</w:t>
            </w:r>
            <w:proofErr w:type="spellEnd"/>
            <w:r w:rsidRPr="00164ED7">
              <w:rPr>
                <w:rFonts w:ascii="Times New Roman" w:hAnsi="Times New Roman" w:cs="Times New Roman"/>
                <w:sz w:val="24"/>
                <w:szCs w:val="28"/>
                <w:lang w:val="ro-MO"/>
              </w:rPr>
              <w:t xml:space="preserve"> la frontierele externe, de-a lungul sau în apropierea acestora. </w:t>
            </w:r>
          </w:p>
          <w:p w:rsidR="00303D12" w:rsidRPr="00164ED7" w:rsidRDefault="00303D12" w:rsidP="00303D12">
            <w:pPr>
              <w:spacing w:after="0" w:line="240" w:lineRule="auto"/>
              <w:ind w:firstLine="317"/>
              <w:jc w:val="both"/>
              <w:rPr>
                <w:rFonts w:ascii="Times New Roman" w:hAnsi="Times New Roman" w:cs="Times New Roman"/>
                <w:sz w:val="24"/>
                <w:szCs w:val="28"/>
                <w:lang w:val="ro-RO"/>
              </w:rPr>
            </w:pPr>
            <w:r w:rsidRPr="00164ED7">
              <w:rPr>
                <w:rFonts w:ascii="Times New Roman" w:hAnsi="Times New Roman" w:cs="Times New Roman"/>
                <w:sz w:val="24"/>
                <w:szCs w:val="28"/>
                <w:lang w:val="ro-MO"/>
              </w:rPr>
              <w:t xml:space="preserve">Proiectul nu face distincţie între fenomenul criminalităţii transfrontaliere şi cel al criminalităţii  transnaţionale, pune echivalenţa între acestea. Aceste două fenomene </w:t>
            </w:r>
            <w:proofErr w:type="spellStart"/>
            <w:r w:rsidRPr="00164ED7">
              <w:rPr>
                <w:rFonts w:ascii="Times New Roman" w:hAnsi="Times New Roman" w:cs="Times New Roman"/>
                <w:sz w:val="24"/>
                <w:szCs w:val="28"/>
                <w:lang w:val="ro-MO"/>
              </w:rPr>
              <w:t>sînt</w:t>
            </w:r>
            <w:proofErr w:type="spellEnd"/>
            <w:r w:rsidRPr="00164ED7">
              <w:rPr>
                <w:rFonts w:ascii="Times New Roman" w:hAnsi="Times New Roman" w:cs="Times New Roman"/>
                <w:sz w:val="24"/>
                <w:szCs w:val="28"/>
                <w:lang w:val="ro-MO"/>
              </w:rPr>
              <w:t xml:space="preserve"> distincte, chiar dacă au o serie de trăsături comune. Astfel, </w:t>
            </w:r>
            <w:r w:rsidRPr="00164ED7">
              <w:rPr>
                <w:rFonts w:ascii="Times New Roman" w:hAnsi="Times New Roman" w:cs="Times New Roman"/>
                <w:i/>
                <w:sz w:val="24"/>
                <w:szCs w:val="28"/>
                <w:lang w:val="ro-MO"/>
              </w:rPr>
              <w:t>criminalitatea transfrontalieră</w:t>
            </w:r>
            <w:r w:rsidRPr="00164ED7">
              <w:rPr>
                <w:rFonts w:ascii="Times New Roman" w:hAnsi="Times New Roman" w:cs="Times New Roman"/>
                <w:sz w:val="24"/>
                <w:szCs w:val="28"/>
                <w:lang w:val="ro-MO"/>
              </w:rPr>
              <w:t xml:space="preserve"> este activitatea criminală desfăşurată de cetăţenii aceluiaşi stat pe teritoriul mai multor state sau a unui stat străin, iar </w:t>
            </w:r>
            <w:r w:rsidRPr="00164ED7">
              <w:rPr>
                <w:rFonts w:ascii="Times New Roman" w:hAnsi="Times New Roman" w:cs="Times New Roman"/>
                <w:i/>
                <w:sz w:val="24"/>
                <w:szCs w:val="28"/>
                <w:lang w:val="ro-MO"/>
              </w:rPr>
              <w:t>criminalitatea transnaţională</w:t>
            </w:r>
            <w:r w:rsidRPr="00164ED7">
              <w:rPr>
                <w:rFonts w:ascii="Times New Roman" w:hAnsi="Times New Roman" w:cs="Times New Roman"/>
                <w:sz w:val="24"/>
                <w:szCs w:val="28"/>
                <w:lang w:val="ro-MO"/>
              </w:rPr>
              <w:t xml:space="preserve"> rezidă în  activitatea criminală desfăşurată de cetăţeni ai mai multor state pe teritoriul unui stat străin sau a mai multor state.</w:t>
            </w:r>
          </w:p>
          <w:p w:rsidR="00303D12" w:rsidRDefault="00303D12" w:rsidP="00303D12">
            <w:pPr>
              <w:spacing w:after="0" w:line="240" w:lineRule="auto"/>
              <w:ind w:firstLine="317"/>
              <w:jc w:val="both"/>
              <w:rPr>
                <w:rFonts w:ascii="Times New Roman" w:hAnsi="Times New Roman" w:cs="Times New Roman"/>
                <w:sz w:val="24"/>
                <w:szCs w:val="28"/>
                <w:lang w:val="ro-RO"/>
              </w:rPr>
            </w:pPr>
            <w:r w:rsidRPr="00164ED7">
              <w:rPr>
                <w:rFonts w:ascii="Times New Roman" w:hAnsi="Times New Roman" w:cs="Times New Roman"/>
                <w:sz w:val="24"/>
                <w:szCs w:val="28"/>
                <w:lang w:val="ro-RO"/>
              </w:rPr>
              <w:t xml:space="preserve">6. Pare discutabilă noţiunea de la </w:t>
            </w:r>
            <w:proofErr w:type="spellStart"/>
            <w:r w:rsidRPr="00164ED7">
              <w:rPr>
                <w:rFonts w:ascii="Times New Roman" w:hAnsi="Times New Roman" w:cs="Times New Roman"/>
                <w:sz w:val="24"/>
                <w:szCs w:val="28"/>
                <w:lang w:val="ro-RO"/>
              </w:rPr>
              <w:t>sbp</w:t>
            </w:r>
            <w:proofErr w:type="spellEnd"/>
            <w:r w:rsidRPr="00164ED7">
              <w:rPr>
                <w:rFonts w:ascii="Times New Roman" w:hAnsi="Times New Roman" w:cs="Times New Roman"/>
                <w:sz w:val="24"/>
                <w:szCs w:val="28"/>
                <w:lang w:val="ro-RO"/>
              </w:rPr>
              <w:t>. 10</w:t>
            </w:r>
            <w:r w:rsidRPr="00164ED7">
              <w:rPr>
                <w:rFonts w:ascii="Times New Roman" w:hAnsi="Times New Roman" w:cs="Times New Roman"/>
                <w:b/>
                <w:sz w:val="24"/>
                <w:szCs w:val="28"/>
                <w:lang w:val="ro-RO"/>
              </w:rPr>
              <w:t>)</w:t>
            </w:r>
            <w:r w:rsidRPr="00164ED7">
              <w:rPr>
                <w:rFonts w:ascii="Times New Roman" w:hAnsi="Times New Roman" w:cs="Times New Roman"/>
                <w:sz w:val="24"/>
                <w:szCs w:val="28"/>
                <w:lang w:val="ro-RO"/>
              </w:rPr>
              <w:t xml:space="preserve"> de „zona </w:t>
            </w:r>
            <w:proofErr w:type="spellStart"/>
            <w:r w:rsidRPr="00164ED7">
              <w:rPr>
                <w:rFonts w:ascii="Times New Roman" w:hAnsi="Times New Roman" w:cs="Times New Roman"/>
                <w:sz w:val="24"/>
                <w:szCs w:val="28"/>
                <w:lang w:val="ro-RO"/>
              </w:rPr>
              <w:t>prefrontalieră</w:t>
            </w:r>
            <w:proofErr w:type="spellEnd"/>
            <w:r w:rsidRPr="00164ED7">
              <w:rPr>
                <w:rFonts w:ascii="Times New Roman" w:hAnsi="Times New Roman" w:cs="Times New Roman"/>
                <w:sz w:val="24"/>
                <w:szCs w:val="28"/>
                <w:lang w:val="ro-RO"/>
              </w:rPr>
              <w:t xml:space="preserve">”, or o asemenea definiţie nu se regăseşte în Legea nr. 215 din 4 noiembrie 2011 cu privire la frontiera de stat, care determină sistemul de control al </w:t>
            </w:r>
            <w:r w:rsidRPr="00164ED7">
              <w:rPr>
                <w:rFonts w:ascii="Times New Roman" w:hAnsi="Times New Roman" w:cs="Times New Roman"/>
                <w:sz w:val="24"/>
                <w:szCs w:val="28"/>
                <w:lang w:val="ro-RO"/>
              </w:rPr>
              <w:lastRenderedPageBreak/>
              <w:t xml:space="preserve">frontierei de stat, regimurile frontierei de stat, zonei de frontieră şi ale punctelor de trecere pentru a asigura securitatea frontierei de stat pe uscat, pe apă şi în spaţiul aerian, şi nici în alte acte normative din cadrul legal conex. Nu este clar, dacă zona </w:t>
            </w:r>
            <w:proofErr w:type="spellStart"/>
            <w:r w:rsidRPr="00164ED7">
              <w:rPr>
                <w:rFonts w:ascii="Times New Roman" w:hAnsi="Times New Roman" w:cs="Times New Roman"/>
                <w:sz w:val="24"/>
                <w:szCs w:val="28"/>
                <w:lang w:val="ro-RO"/>
              </w:rPr>
              <w:t>prefrontalieră</w:t>
            </w:r>
            <w:proofErr w:type="spellEnd"/>
            <w:r w:rsidRPr="00164ED7">
              <w:rPr>
                <w:rFonts w:ascii="Times New Roman" w:hAnsi="Times New Roman" w:cs="Times New Roman"/>
                <w:sz w:val="24"/>
                <w:szCs w:val="28"/>
                <w:lang w:val="ro-RO"/>
              </w:rPr>
              <w:t xml:space="preserve"> se cuprinde în zona de frontieră, stabilită în art. 3 din Legea menţionată şi care este întinderea ei.</w:t>
            </w:r>
          </w:p>
          <w:p w:rsidR="00921BEB" w:rsidRDefault="00921BEB" w:rsidP="00303D12">
            <w:pPr>
              <w:spacing w:after="0" w:line="240" w:lineRule="auto"/>
              <w:ind w:firstLine="317"/>
              <w:jc w:val="both"/>
              <w:rPr>
                <w:rFonts w:ascii="Times New Roman" w:hAnsi="Times New Roman" w:cs="Times New Roman"/>
                <w:sz w:val="24"/>
                <w:szCs w:val="28"/>
                <w:lang w:val="ro-RO"/>
              </w:rPr>
            </w:pPr>
          </w:p>
          <w:p w:rsidR="00921BEB" w:rsidRDefault="00921BEB" w:rsidP="00303D12">
            <w:pPr>
              <w:spacing w:after="0" w:line="240" w:lineRule="auto"/>
              <w:ind w:firstLine="317"/>
              <w:jc w:val="both"/>
              <w:rPr>
                <w:rFonts w:ascii="Times New Roman" w:hAnsi="Times New Roman" w:cs="Times New Roman"/>
                <w:sz w:val="24"/>
                <w:szCs w:val="28"/>
                <w:lang w:val="ro-RO"/>
              </w:rPr>
            </w:pPr>
          </w:p>
          <w:p w:rsidR="00921BEB" w:rsidRDefault="00921BEB" w:rsidP="00303D12">
            <w:pPr>
              <w:spacing w:after="0" w:line="240" w:lineRule="auto"/>
              <w:ind w:firstLine="317"/>
              <w:jc w:val="both"/>
              <w:rPr>
                <w:rFonts w:ascii="Times New Roman" w:hAnsi="Times New Roman" w:cs="Times New Roman"/>
                <w:sz w:val="24"/>
                <w:szCs w:val="28"/>
                <w:lang w:val="ro-RO"/>
              </w:rPr>
            </w:pPr>
          </w:p>
          <w:p w:rsidR="00921BEB" w:rsidRDefault="00921BEB" w:rsidP="00303D12">
            <w:pPr>
              <w:spacing w:after="0" w:line="240" w:lineRule="auto"/>
              <w:ind w:firstLine="317"/>
              <w:jc w:val="both"/>
              <w:rPr>
                <w:rFonts w:ascii="Times New Roman" w:hAnsi="Times New Roman" w:cs="Times New Roman"/>
                <w:sz w:val="24"/>
                <w:szCs w:val="28"/>
                <w:lang w:val="ro-RO"/>
              </w:rPr>
            </w:pPr>
          </w:p>
          <w:p w:rsidR="00921BEB" w:rsidRDefault="00921BEB" w:rsidP="00303D12">
            <w:pPr>
              <w:spacing w:after="0" w:line="240" w:lineRule="auto"/>
              <w:ind w:firstLine="317"/>
              <w:jc w:val="both"/>
              <w:rPr>
                <w:rFonts w:ascii="Times New Roman" w:hAnsi="Times New Roman" w:cs="Times New Roman"/>
                <w:sz w:val="24"/>
                <w:szCs w:val="28"/>
                <w:lang w:val="ro-RO"/>
              </w:rPr>
            </w:pPr>
          </w:p>
          <w:p w:rsidR="00921BEB" w:rsidRDefault="00921BEB" w:rsidP="00303D12">
            <w:pPr>
              <w:spacing w:after="0" w:line="240" w:lineRule="auto"/>
              <w:ind w:firstLine="317"/>
              <w:jc w:val="both"/>
              <w:rPr>
                <w:rFonts w:ascii="Times New Roman" w:hAnsi="Times New Roman" w:cs="Times New Roman"/>
                <w:sz w:val="24"/>
                <w:szCs w:val="28"/>
                <w:lang w:val="ro-RO"/>
              </w:rPr>
            </w:pPr>
          </w:p>
          <w:p w:rsidR="00921BEB" w:rsidRDefault="00921BEB" w:rsidP="00303D12">
            <w:pPr>
              <w:spacing w:after="0" w:line="240" w:lineRule="auto"/>
              <w:ind w:firstLine="317"/>
              <w:jc w:val="both"/>
              <w:rPr>
                <w:rFonts w:ascii="Times New Roman" w:hAnsi="Times New Roman" w:cs="Times New Roman"/>
                <w:sz w:val="24"/>
                <w:szCs w:val="28"/>
                <w:lang w:val="ro-RO"/>
              </w:rPr>
            </w:pPr>
          </w:p>
          <w:p w:rsidR="00921BEB" w:rsidRDefault="00921BEB" w:rsidP="00303D12">
            <w:pPr>
              <w:spacing w:after="0" w:line="240" w:lineRule="auto"/>
              <w:ind w:firstLine="317"/>
              <w:jc w:val="both"/>
              <w:rPr>
                <w:rFonts w:ascii="Times New Roman" w:hAnsi="Times New Roman" w:cs="Times New Roman"/>
                <w:sz w:val="24"/>
                <w:szCs w:val="28"/>
                <w:lang w:val="ro-RO"/>
              </w:rPr>
            </w:pPr>
          </w:p>
          <w:p w:rsidR="00921BEB" w:rsidRDefault="00921BEB" w:rsidP="00303D12">
            <w:pPr>
              <w:spacing w:after="0" w:line="240" w:lineRule="auto"/>
              <w:ind w:firstLine="317"/>
              <w:jc w:val="both"/>
              <w:rPr>
                <w:rFonts w:ascii="Times New Roman" w:hAnsi="Times New Roman" w:cs="Times New Roman"/>
                <w:sz w:val="24"/>
                <w:szCs w:val="28"/>
                <w:lang w:val="ro-RO"/>
              </w:rPr>
            </w:pPr>
          </w:p>
          <w:p w:rsidR="00921BEB" w:rsidRDefault="00921BEB" w:rsidP="00303D12">
            <w:pPr>
              <w:spacing w:after="0" w:line="240" w:lineRule="auto"/>
              <w:ind w:firstLine="317"/>
              <w:jc w:val="both"/>
              <w:rPr>
                <w:rFonts w:ascii="Times New Roman" w:hAnsi="Times New Roman" w:cs="Times New Roman"/>
                <w:sz w:val="24"/>
                <w:szCs w:val="28"/>
                <w:lang w:val="ro-RO"/>
              </w:rPr>
            </w:pPr>
          </w:p>
          <w:p w:rsidR="00C204DE" w:rsidRDefault="00C204DE" w:rsidP="00303D12">
            <w:pPr>
              <w:spacing w:after="0" w:line="240" w:lineRule="auto"/>
              <w:ind w:firstLine="317"/>
              <w:jc w:val="both"/>
              <w:rPr>
                <w:rFonts w:ascii="Times New Roman" w:hAnsi="Times New Roman" w:cs="Times New Roman"/>
                <w:sz w:val="24"/>
                <w:szCs w:val="28"/>
                <w:lang w:val="ro-RO"/>
              </w:rPr>
            </w:pPr>
          </w:p>
          <w:p w:rsidR="00C204DE" w:rsidRDefault="00C204DE" w:rsidP="00303D12">
            <w:pPr>
              <w:spacing w:after="0" w:line="240" w:lineRule="auto"/>
              <w:ind w:firstLine="317"/>
              <w:jc w:val="both"/>
              <w:rPr>
                <w:rFonts w:ascii="Times New Roman" w:hAnsi="Times New Roman" w:cs="Times New Roman"/>
                <w:sz w:val="24"/>
                <w:szCs w:val="28"/>
                <w:lang w:val="ro-RO"/>
              </w:rPr>
            </w:pPr>
          </w:p>
          <w:p w:rsidR="00C204DE" w:rsidRDefault="00C204DE" w:rsidP="00303D12">
            <w:pPr>
              <w:spacing w:after="0" w:line="240" w:lineRule="auto"/>
              <w:ind w:firstLine="317"/>
              <w:jc w:val="both"/>
              <w:rPr>
                <w:rFonts w:ascii="Times New Roman" w:hAnsi="Times New Roman" w:cs="Times New Roman"/>
                <w:sz w:val="24"/>
                <w:szCs w:val="28"/>
                <w:lang w:val="ro-RO"/>
              </w:rPr>
            </w:pPr>
          </w:p>
          <w:p w:rsidR="00C204DE" w:rsidRDefault="00C204DE" w:rsidP="00303D12">
            <w:pPr>
              <w:spacing w:after="0" w:line="240" w:lineRule="auto"/>
              <w:ind w:firstLine="317"/>
              <w:jc w:val="both"/>
              <w:rPr>
                <w:rFonts w:ascii="Times New Roman" w:hAnsi="Times New Roman" w:cs="Times New Roman"/>
                <w:sz w:val="24"/>
                <w:szCs w:val="28"/>
                <w:lang w:val="ro-RO"/>
              </w:rPr>
            </w:pPr>
          </w:p>
          <w:p w:rsidR="00C204DE" w:rsidRDefault="00C204DE" w:rsidP="00303D12">
            <w:pPr>
              <w:spacing w:after="0" w:line="240" w:lineRule="auto"/>
              <w:ind w:firstLine="317"/>
              <w:jc w:val="both"/>
              <w:rPr>
                <w:rFonts w:ascii="Times New Roman" w:hAnsi="Times New Roman" w:cs="Times New Roman"/>
                <w:sz w:val="24"/>
                <w:szCs w:val="28"/>
                <w:lang w:val="ro-RO"/>
              </w:rPr>
            </w:pPr>
          </w:p>
          <w:p w:rsidR="00C204DE" w:rsidRDefault="00C204DE" w:rsidP="00303D12">
            <w:pPr>
              <w:spacing w:after="0" w:line="240" w:lineRule="auto"/>
              <w:ind w:firstLine="317"/>
              <w:jc w:val="both"/>
              <w:rPr>
                <w:rFonts w:ascii="Times New Roman" w:hAnsi="Times New Roman" w:cs="Times New Roman"/>
                <w:sz w:val="24"/>
                <w:szCs w:val="28"/>
                <w:lang w:val="ro-RO"/>
              </w:rPr>
            </w:pPr>
          </w:p>
          <w:p w:rsidR="00921BEB" w:rsidRDefault="00921BEB" w:rsidP="00303D12">
            <w:pPr>
              <w:spacing w:after="0" w:line="240" w:lineRule="auto"/>
              <w:ind w:firstLine="317"/>
              <w:jc w:val="both"/>
              <w:rPr>
                <w:rFonts w:ascii="Times New Roman" w:hAnsi="Times New Roman" w:cs="Times New Roman"/>
                <w:sz w:val="24"/>
                <w:szCs w:val="28"/>
                <w:lang w:val="ro-RO"/>
              </w:rPr>
            </w:pPr>
          </w:p>
          <w:p w:rsidR="00921BEB" w:rsidRDefault="00921BEB" w:rsidP="00303D12">
            <w:pPr>
              <w:spacing w:after="0" w:line="240" w:lineRule="auto"/>
              <w:ind w:firstLine="317"/>
              <w:jc w:val="both"/>
              <w:rPr>
                <w:rFonts w:ascii="Times New Roman" w:hAnsi="Times New Roman" w:cs="Times New Roman"/>
                <w:sz w:val="24"/>
                <w:szCs w:val="28"/>
                <w:lang w:val="ro-RO"/>
              </w:rPr>
            </w:pPr>
          </w:p>
          <w:p w:rsidR="00921BEB" w:rsidRPr="00164ED7" w:rsidRDefault="00921BEB" w:rsidP="00303D12">
            <w:pPr>
              <w:spacing w:after="0" w:line="240" w:lineRule="auto"/>
              <w:ind w:firstLine="317"/>
              <w:jc w:val="both"/>
              <w:rPr>
                <w:rFonts w:ascii="Times New Roman" w:hAnsi="Times New Roman" w:cs="Times New Roman"/>
                <w:sz w:val="24"/>
                <w:szCs w:val="28"/>
                <w:lang w:val="ro-RO"/>
              </w:rPr>
            </w:pPr>
          </w:p>
          <w:p w:rsidR="00303D12" w:rsidRDefault="00303D12" w:rsidP="00303D12">
            <w:pPr>
              <w:spacing w:after="0" w:line="240" w:lineRule="auto"/>
              <w:ind w:firstLine="317"/>
              <w:jc w:val="both"/>
              <w:rPr>
                <w:rFonts w:ascii="Times New Roman" w:hAnsi="Times New Roman" w:cs="Times New Roman"/>
                <w:sz w:val="24"/>
                <w:szCs w:val="28"/>
                <w:lang w:val="ro-RO"/>
              </w:rPr>
            </w:pPr>
            <w:r w:rsidRPr="00164ED7">
              <w:rPr>
                <w:rFonts w:ascii="Times New Roman" w:hAnsi="Times New Roman" w:cs="Times New Roman"/>
                <w:sz w:val="24"/>
                <w:szCs w:val="28"/>
                <w:lang w:val="ro-RO"/>
              </w:rPr>
              <w:t>7. Un capitol nu poate conţine doar un singur punct (a se vedea capitolele II şi III).</w:t>
            </w:r>
          </w:p>
          <w:p w:rsidR="000D59F3" w:rsidRDefault="000D59F3" w:rsidP="00303D12">
            <w:pPr>
              <w:spacing w:after="0" w:line="240" w:lineRule="auto"/>
              <w:ind w:firstLine="317"/>
              <w:jc w:val="both"/>
              <w:rPr>
                <w:rFonts w:ascii="Times New Roman" w:hAnsi="Times New Roman" w:cs="Times New Roman"/>
                <w:sz w:val="24"/>
                <w:szCs w:val="28"/>
                <w:lang w:val="ro-RO"/>
              </w:rPr>
            </w:pPr>
          </w:p>
          <w:p w:rsidR="00921BEB" w:rsidRDefault="00921BEB" w:rsidP="00303D12">
            <w:pPr>
              <w:spacing w:after="0" w:line="240" w:lineRule="auto"/>
              <w:ind w:firstLine="317"/>
              <w:jc w:val="both"/>
              <w:rPr>
                <w:rFonts w:ascii="Times New Roman" w:hAnsi="Times New Roman" w:cs="Times New Roman"/>
                <w:sz w:val="24"/>
                <w:szCs w:val="28"/>
                <w:lang w:val="ro-RO"/>
              </w:rPr>
            </w:pPr>
          </w:p>
          <w:p w:rsidR="00921BEB" w:rsidRPr="00164ED7" w:rsidRDefault="00921BEB" w:rsidP="00303D12">
            <w:pPr>
              <w:spacing w:after="0" w:line="240" w:lineRule="auto"/>
              <w:ind w:firstLine="317"/>
              <w:jc w:val="both"/>
              <w:rPr>
                <w:rFonts w:ascii="Times New Roman" w:hAnsi="Times New Roman" w:cs="Times New Roman"/>
                <w:sz w:val="24"/>
                <w:szCs w:val="28"/>
                <w:lang w:val="ro-RO"/>
              </w:rPr>
            </w:pPr>
          </w:p>
          <w:p w:rsidR="00303D12" w:rsidRPr="00164ED7" w:rsidRDefault="00303D12" w:rsidP="00303D12">
            <w:pPr>
              <w:spacing w:after="0" w:line="240" w:lineRule="auto"/>
              <w:ind w:firstLine="317"/>
              <w:jc w:val="both"/>
              <w:rPr>
                <w:rFonts w:ascii="Times New Roman" w:hAnsi="Times New Roman" w:cs="Times New Roman"/>
                <w:sz w:val="24"/>
                <w:szCs w:val="28"/>
                <w:lang w:val="ro-RO"/>
              </w:rPr>
            </w:pPr>
            <w:r w:rsidRPr="00164ED7">
              <w:rPr>
                <w:rFonts w:ascii="Times New Roman" w:hAnsi="Times New Roman" w:cs="Times New Roman"/>
                <w:sz w:val="24"/>
                <w:szCs w:val="28"/>
                <w:lang w:val="ro-RO"/>
              </w:rPr>
              <w:t xml:space="preserve">8. Conţinutul pct. 13 şi 14 se va corela, </w:t>
            </w:r>
            <w:proofErr w:type="spellStart"/>
            <w:r w:rsidRPr="00164ED7">
              <w:rPr>
                <w:rFonts w:ascii="Times New Roman" w:hAnsi="Times New Roman" w:cs="Times New Roman"/>
                <w:sz w:val="24"/>
                <w:szCs w:val="28"/>
                <w:lang w:val="ro-RO"/>
              </w:rPr>
              <w:t>întrucît</w:t>
            </w:r>
            <w:proofErr w:type="spellEnd"/>
            <w:r w:rsidRPr="00164ED7">
              <w:rPr>
                <w:rFonts w:ascii="Times New Roman" w:hAnsi="Times New Roman" w:cs="Times New Roman"/>
                <w:sz w:val="24"/>
                <w:szCs w:val="28"/>
                <w:lang w:val="ro-RO"/>
              </w:rPr>
              <w:t xml:space="preserve"> ambele se referă la reglementările ce vizează autorităţile relevante din Sistemul de coordonare a securităţii frontaliere.</w:t>
            </w:r>
          </w:p>
          <w:p w:rsidR="00303D12" w:rsidRPr="00164ED7" w:rsidRDefault="00303D12" w:rsidP="00303D12">
            <w:pPr>
              <w:spacing w:after="0" w:line="240" w:lineRule="auto"/>
              <w:ind w:firstLine="317"/>
              <w:jc w:val="both"/>
              <w:rPr>
                <w:rFonts w:ascii="Times New Roman" w:hAnsi="Times New Roman" w:cs="Times New Roman"/>
                <w:sz w:val="24"/>
                <w:szCs w:val="28"/>
                <w:lang w:val="ro-RO"/>
              </w:rPr>
            </w:pPr>
            <w:r w:rsidRPr="00164ED7">
              <w:rPr>
                <w:rFonts w:ascii="Times New Roman" w:hAnsi="Times New Roman" w:cs="Times New Roman"/>
                <w:sz w:val="24"/>
                <w:szCs w:val="28"/>
                <w:lang w:val="ro-RO"/>
              </w:rPr>
              <w:t>9. Pct. 50 este discutabil, deoarece legislaţia comunitară nu este direct aplicabilă pentru Republica Moldova. Este necesară transpunerea acesteia în conformitate cu cadrul legal care reglementează procedura de armonizare a legislaţiei Republicii Moldova la acquis-ul comunitar.</w:t>
            </w:r>
          </w:p>
          <w:p w:rsidR="00303D12" w:rsidRPr="00E74A03" w:rsidRDefault="00303D12" w:rsidP="00303D12">
            <w:pPr>
              <w:tabs>
                <w:tab w:val="left" w:pos="540"/>
              </w:tabs>
              <w:spacing w:after="0" w:line="240" w:lineRule="auto"/>
              <w:ind w:firstLine="317"/>
              <w:jc w:val="both"/>
              <w:rPr>
                <w:rFonts w:ascii="Times New Roman" w:hAnsi="Times New Roman" w:cs="Times New Roman"/>
                <w:sz w:val="24"/>
                <w:szCs w:val="28"/>
                <w:lang w:val="ro-MO"/>
              </w:rPr>
            </w:pPr>
            <w:r w:rsidRPr="00164ED7">
              <w:rPr>
                <w:rFonts w:ascii="Times New Roman" w:hAnsi="Times New Roman" w:cs="Times New Roman"/>
                <w:sz w:val="24"/>
                <w:szCs w:val="28"/>
                <w:lang w:val="ro-RO"/>
              </w:rPr>
              <w:t xml:space="preserve">10. Proiectul conţine multe abrevieri formulate incorect, care fac dificilă </w:t>
            </w:r>
            <w:r w:rsidRPr="00164ED7">
              <w:rPr>
                <w:rFonts w:ascii="Times New Roman" w:hAnsi="Times New Roman" w:cs="Times New Roman"/>
                <w:sz w:val="24"/>
                <w:szCs w:val="28"/>
                <w:lang w:val="ro-RO"/>
              </w:rPr>
              <w:lastRenderedPageBreak/>
              <w:t>înţelegerea textelor normelor juridice.</w:t>
            </w:r>
            <w:r w:rsidRPr="00164ED7">
              <w:rPr>
                <w:rFonts w:ascii="Times New Roman" w:hAnsi="Times New Roman" w:cs="Times New Roman"/>
                <w:color w:val="000000"/>
                <w:sz w:val="24"/>
                <w:szCs w:val="28"/>
                <w:lang w:val="ro-MO"/>
              </w:rPr>
              <w:t xml:space="preserve">Conform art. 46 alin. (8) din Legea nr. </w:t>
            </w:r>
            <w:r w:rsidRPr="00164ED7">
              <w:rPr>
                <w:rFonts w:ascii="Times New Roman" w:hAnsi="Times New Roman" w:cs="Times New Roman"/>
                <w:sz w:val="24"/>
                <w:szCs w:val="28"/>
                <w:lang w:val="ro-MO"/>
              </w:rPr>
              <w:t>317-XV din 18 iulie 2003 „Privind actele normative ale Guvernului şi ale altor autorităţi ale administraţiei publice centrale şi locale”</w:t>
            </w:r>
            <w:r w:rsidRPr="00164ED7">
              <w:rPr>
                <w:rFonts w:ascii="Times New Roman" w:hAnsi="Times New Roman" w:cs="Times New Roman"/>
                <w:color w:val="000000"/>
                <w:sz w:val="24"/>
                <w:szCs w:val="28"/>
                <w:lang w:val="ro-MO"/>
              </w:rPr>
              <w:t xml:space="preserve">, exprimarea prin abrevieri a unor denumiri sau termeni se poate face numai după explicarea lor în text la prima folosire. </w:t>
            </w:r>
          </w:p>
          <w:p w:rsidR="00303D12" w:rsidRPr="00836BD7" w:rsidRDefault="00303D12" w:rsidP="00303D12">
            <w:pPr>
              <w:spacing w:after="0" w:line="240" w:lineRule="auto"/>
              <w:ind w:firstLine="317"/>
              <w:jc w:val="both"/>
              <w:rPr>
                <w:rFonts w:ascii="Times New Roman" w:eastAsia="Times New Roman" w:hAnsi="Times New Roman" w:cs="Times New Roman"/>
                <w:sz w:val="24"/>
                <w:szCs w:val="24"/>
                <w:lang w:val="ro-RO"/>
              </w:rPr>
            </w:pPr>
            <w:r w:rsidRPr="00836BD7">
              <w:rPr>
                <w:rFonts w:ascii="Times New Roman" w:hAnsi="Times New Roman" w:cs="Times New Roman"/>
                <w:sz w:val="24"/>
                <w:szCs w:val="28"/>
                <w:lang w:val="ro-RO"/>
              </w:rPr>
              <w:t xml:space="preserve">11. Suplimentar, menţionăm despre necesitatea coordonării prezentului proiect cu autorităţile din sistemul managementului integrat al frontierei de stat indicate la pct. 16 din Strategia naţională de management integrat al frontierei de stat pentru perioada 2015-2017, aprobată prin </w:t>
            </w:r>
            <w:proofErr w:type="spellStart"/>
            <w:r w:rsidRPr="00836BD7">
              <w:rPr>
                <w:rFonts w:ascii="Times New Roman" w:hAnsi="Times New Roman" w:cs="Times New Roman"/>
                <w:sz w:val="24"/>
                <w:szCs w:val="28"/>
                <w:lang w:val="ro-RO"/>
              </w:rPr>
              <w:t>Hotărîrea</w:t>
            </w:r>
            <w:proofErr w:type="spellEnd"/>
            <w:r w:rsidRPr="00836BD7">
              <w:rPr>
                <w:rFonts w:ascii="Times New Roman" w:hAnsi="Times New Roman" w:cs="Times New Roman"/>
                <w:sz w:val="24"/>
                <w:szCs w:val="28"/>
                <w:lang w:val="ro-RO"/>
              </w:rPr>
              <w:t xml:space="preserve"> Guvernului nr. 1005 din 10 decembrie 2014 (de ex. Serviciul de Informaţii şi Securitate, Autoritatea Aeronautică Civilă, etc.)</w:t>
            </w:r>
          </w:p>
        </w:tc>
        <w:tc>
          <w:tcPr>
            <w:tcW w:w="3827" w:type="dxa"/>
            <w:shd w:val="clear" w:color="auto" w:fill="auto"/>
          </w:tcPr>
          <w:p w:rsidR="00303D12" w:rsidRDefault="00303D12" w:rsidP="00303D12">
            <w:pPr>
              <w:spacing w:after="0" w:line="240" w:lineRule="auto"/>
              <w:jc w:val="both"/>
              <w:rPr>
                <w:rFonts w:ascii="Times New Roman" w:hAnsi="Times New Roman" w:cs="Times New Roman"/>
                <w:b/>
                <w:sz w:val="24"/>
                <w:szCs w:val="28"/>
                <w:lang w:val="ro-RO"/>
              </w:rPr>
            </w:pPr>
          </w:p>
          <w:p w:rsidR="00303D12" w:rsidRPr="00F92CC5" w:rsidRDefault="00303D12" w:rsidP="00303D12">
            <w:pPr>
              <w:spacing w:after="0" w:line="240" w:lineRule="auto"/>
              <w:jc w:val="both"/>
              <w:rPr>
                <w:rFonts w:ascii="Times New Roman" w:hAnsi="Times New Roman" w:cs="Times New Roman"/>
                <w:b/>
                <w:sz w:val="24"/>
                <w:szCs w:val="24"/>
                <w:lang w:val="ro-RO"/>
              </w:rPr>
            </w:pPr>
            <w:r w:rsidRPr="00164ED7">
              <w:rPr>
                <w:rFonts w:ascii="Times New Roman" w:hAnsi="Times New Roman" w:cs="Times New Roman"/>
                <w:b/>
                <w:sz w:val="24"/>
                <w:szCs w:val="28"/>
                <w:lang w:val="ro-RO"/>
              </w:rPr>
              <w:t>Se acceptă</w:t>
            </w:r>
            <w:r w:rsidR="00056B1D">
              <w:rPr>
                <w:rFonts w:ascii="Times New Roman" w:hAnsi="Times New Roman" w:cs="Times New Roman"/>
                <w:b/>
                <w:sz w:val="24"/>
                <w:szCs w:val="28"/>
                <w:lang w:val="ro-RO"/>
              </w:rPr>
              <w:t xml:space="preserve">. </w:t>
            </w:r>
            <w:r w:rsidR="00F92CC5">
              <w:rPr>
                <w:rFonts w:ascii="Times New Roman" w:hAnsi="Times New Roman" w:cs="Times New Roman"/>
                <w:sz w:val="24"/>
                <w:szCs w:val="28"/>
                <w:lang w:val="ro-RO"/>
              </w:rPr>
              <w:t xml:space="preserve">În calitate de temei legal a fost indicat </w:t>
            </w:r>
            <w:r w:rsidR="00F92CC5" w:rsidRPr="00431267">
              <w:rPr>
                <w:rFonts w:ascii="Times New Roman" w:hAnsi="Times New Roman" w:cs="Times New Roman"/>
                <w:sz w:val="28"/>
                <w:szCs w:val="28"/>
                <w:lang w:val="ro-RO"/>
              </w:rPr>
              <w:t xml:space="preserve"> </w:t>
            </w:r>
            <w:r w:rsidR="00F92CC5" w:rsidRPr="00F92CC5">
              <w:rPr>
                <w:rFonts w:ascii="Times New Roman" w:hAnsi="Times New Roman" w:cs="Times New Roman"/>
                <w:sz w:val="24"/>
                <w:szCs w:val="24"/>
                <w:lang w:val="ro-RO"/>
              </w:rPr>
              <w:t xml:space="preserve">art. 1 alin. (2), lit. d) din </w:t>
            </w:r>
            <w:r w:rsidR="00F92CC5" w:rsidRPr="00F92CC5">
              <w:rPr>
                <w:rStyle w:val="docheader"/>
                <w:rFonts w:ascii="Times New Roman" w:hAnsi="Times New Roman" w:cs="Times New Roman"/>
                <w:bCs/>
                <w:color w:val="000000"/>
                <w:sz w:val="24"/>
                <w:szCs w:val="24"/>
                <w:lang w:val="ro-MO"/>
              </w:rPr>
              <w:t>Acordul de Asociere între Republica Moldova,</w:t>
            </w:r>
            <w:r w:rsidR="00F92CC5" w:rsidRPr="00F92CC5">
              <w:rPr>
                <w:rFonts w:ascii="Times New Roman" w:hAnsi="Times New Roman" w:cs="Times New Roman"/>
                <w:bCs/>
                <w:color w:val="000000"/>
                <w:sz w:val="24"/>
                <w:szCs w:val="24"/>
                <w:lang w:val="ro-MO"/>
              </w:rPr>
              <w:br/>
            </w:r>
            <w:r w:rsidR="00F92CC5" w:rsidRPr="00F92CC5">
              <w:rPr>
                <w:rStyle w:val="docheader"/>
                <w:rFonts w:ascii="Times New Roman" w:hAnsi="Times New Roman" w:cs="Times New Roman"/>
                <w:bCs/>
                <w:color w:val="000000"/>
                <w:sz w:val="24"/>
                <w:szCs w:val="24"/>
                <w:lang w:val="ro-MO"/>
              </w:rPr>
              <w:t>pe de o parte, şi Uniunea Europeană şi Comunitatea Europeană a</w:t>
            </w:r>
            <w:r w:rsidR="00F92CC5" w:rsidRPr="00F92CC5">
              <w:rPr>
                <w:rFonts w:ascii="Times New Roman" w:hAnsi="Times New Roman" w:cs="Times New Roman"/>
                <w:bCs/>
                <w:color w:val="000000"/>
                <w:sz w:val="24"/>
                <w:szCs w:val="24"/>
                <w:lang w:val="ro-MO"/>
              </w:rPr>
              <w:br/>
            </w:r>
            <w:r w:rsidR="00F92CC5" w:rsidRPr="00F92CC5">
              <w:rPr>
                <w:rStyle w:val="docheader"/>
                <w:rFonts w:ascii="Times New Roman" w:hAnsi="Times New Roman" w:cs="Times New Roman"/>
                <w:bCs/>
                <w:color w:val="000000"/>
                <w:sz w:val="24"/>
                <w:szCs w:val="24"/>
                <w:lang w:val="ro-MO"/>
              </w:rPr>
              <w:t xml:space="preserve">Energiei Atomice şi statele membre </w:t>
            </w:r>
            <w:r w:rsidR="00F92CC5" w:rsidRPr="00F92CC5">
              <w:rPr>
                <w:rStyle w:val="docheader"/>
                <w:rFonts w:ascii="Times New Roman" w:hAnsi="Times New Roman" w:cs="Times New Roman"/>
                <w:bCs/>
                <w:color w:val="000000"/>
                <w:sz w:val="24"/>
                <w:szCs w:val="24"/>
                <w:lang w:val="ro-MO"/>
              </w:rPr>
              <w:lastRenderedPageBreak/>
              <w:t>ale acestora, pe de altă parte, din 27 iunie 2014, ratificat prin Legea nr. 112 din 2 iulie 2014</w:t>
            </w:r>
            <w:r w:rsidR="00056B1D" w:rsidRPr="00F92CC5">
              <w:rPr>
                <w:rFonts w:ascii="Times New Roman" w:hAnsi="Times New Roman" w:cs="Times New Roman"/>
                <w:sz w:val="24"/>
                <w:szCs w:val="24"/>
                <w:lang w:val="ro-RO"/>
              </w:rPr>
              <w:t>.</w:t>
            </w: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b/>
                <w:sz w:val="24"/>
                <w:szCs w:val="28"/>
                <w:lang w:val="ro-RO"/>
              </w:rPr>
            </w:pPr>
            <w:r w:rsidRPr="00164ED7">
              <w:rPr>
                <w:rFonts w:ascii="Times New Roman" w:hAnsi="Times New Roman" w:cs="Times New Roman"/>
                <w:b/>
                <w:sz w:val="24"/>
                <w:szCs w:val="28"/>
                <w:lang w:val="ro-RO"/>
              </w:rPr>
              <w:t>Se acceptă</w:t>
            </w:r>
            <w:r w:rsidR="00056B1D">
              <w:rPr>
                <w:rFonts w:ascii="Times New Roman" w:hAnsi="Times New Roman" w:cs="Times New Roman"/>
                <w:b/>
                <w:sz w:val="24"/>
                <w:szCs w:val="28"/>
                <w:lang w:val="ro-RO"/>
              </w:rPr>
              <w:t xml:space="preserve">. </w:t>
            </w:r>
            <w:r w:rsidR="00056B1D" w:rsidRPr="00056B1D">
              <w:rPr>
                <w:rFonts w:ascii="Times New Roman" w:hAnsi="Times New Roman" w:cs="Times New Roman"/>
                <w:sz w:val="24"/>
                <w:szCs w:val="28"/>
                <w:lang w:val="ro-RO"/>
              </w:rPr>
              <w:t>Lista contrasemnatarilor a fost revăzută</w:t>
            </w:r>
          </w:p>
          <w:p w:rsidR="00303D12" w:rsidRDefault="00303D12" w:rsidP="00303D12">
            <w:pPr>
              <w:spacing w:after="0" w:line="240" w:lineRule="auto"/>
              <w:jc w:val="both"/>
              <w:rPr>
                <w:rFonts w:ascii="Times New Roman" w:hAnsi="Times New Roman" w:cs="Times New Roman"/>
                <w:b/>
                <w:sz w:val="24"/>
                <w:szCs w:val="28"/>
                <w:lang w:val="ro-RO"/>
              </w:rPr>
            </w:pPr>
          </w:p>
          <w:p w:rsidR="00303D12" w:rsidRDefault="00303D12" w:rsidP="00303D12">
            <w:pPr>
              <w:spacing w:after="0" w:line="240" w:lineRule="auto"/>
              <w:jc w:val="both"/>
              <w:rPr>
                <w:rFonts w:ascii="Times New Roman" w:hAnsi="Times New Roman" w:cs="Times New Roman"/>
                <w:b/>
                <w:sz w:val="24"/>
                <w:szCs w:val="28"/>
                <w:lang w:val="ro-RO"/>
              </w:rPr>
            </w:pPr>
          </w:p>
          <w:p w:rsidR="00303D12" w:rsidRDefault="00303D12" w:rsidP="00303D12">
            <w:pPr>
              <w:spacing w:after="0" w:line="240" w:lineRule="auto"/>
              <w:jc w:val="both"/>
              <w:rPr>
                <w:rFonts w:ascii="Times New Roman" w:hAnsi="Times New Roman" w:cs="Times New Roman"/>
                <w:b/>
                <w:sz w:val="24"/>
                <w:szCs w:val="28"/>
                <w:lang w:val="ro-RO"/>
              </w:rPr>
            </w:pPr>
            <w:r>
              <w:rPr>
                <w:rFonts w:ascii="Times New Roman" w:hAnsi="Times New Roman" w:cs="Times New Roman"/>
                <w:b/>
                <w:sz w:val="24"/>
                <w:szCs w:val="28"/>
                <w:lang w:val="ro-RO"/>
              </w:rPr>
              <w:t>Se acceptă</w:t>
            </w:r>
            <w:r w:rsidR="00EE1E6A">
              <w:rPr>
                <w:rFonts w:ascii="Times New Roman" w:hAnsi="Times New Roman" w:cs="Times New Roman"/>
                <w:b/>
                <w:sz w:val="24"/>
                <w:szCs w:val="28"/>
                <w:lang w:val="ro-RO"/>
              </w:rPr>
              <w:t xml:space="preserve">. </w:t>
            </w:r>
            <w:r w:rsidR="00EE1E6A" w:rsidRPr="00EE1E6A">
              <w:rPr>
                <w:rFonts w:ascii="Times New Roman" w:hAnsi="Times New Roman" w:cs="Times New Roman"/>
                <w:sz w:val="24"/>
                <w:szCs w:val="28"/>
                <w:lang w:val="ro-RO"/>
              </w:rPr>
              <w:t>Regulamentul a fost completat cu clauza de armonizare</w:t>
            </w:r>
          </w:p>
          <w:p w:rsidR="00303D12" w:rsidRDefault="00303D12" w:rsidP="00303D12">
            <w:pPr>
              <w:spacing w:after="0" w:line="240" w:lineRule="auto"/>
              <w:jc w:val="both"/>
              <w:rPr>
                <w:rFonts w:ascii="Times New Roman" w:hAnsi="Times New Roman" w:cs="Times New Roman"/>
                <w:b/>
                <w:sz w:val="24"/>
                <w:szCs w:val="28"/>
                <w:lang w:val="ro-RO"/>
              </w:rPr>
            </w:pPr>
          </w:p>
          <w:p w:rsidR="00303D12" w:rsidRDefault="00303D12" w:rsidP="00303D12">
            <w:pPr>
              <w:spacing w:after="0" w:line="240" w:lineRule="auto"/>
              <w:jc w:val="both"/>
              <w:rPr>
                <w:rFonts w:ascii="Times New Roman" w:hAnsi="Times New Roman" w:cs="Times New Roman"/>
                <w:b/>
                <w:sz w:val="24"/>
                <w:szCs w:val="28"/>
                <w:lang w:val="ro-RO"/>
              </w:rPr>
            </w:pPr>
          </w:p>
          <w:p w:rsidR="00303D12" w:rsidRDefault="00303D12" w:rsidP="00303D12">
            <w:pPr>
              <w:spacing w:after="0" w:line="240" w:lineRule="auto"/>
              <w:jc w:val="both"/>
              <w:rPr>
                <w:rFonts w:ascii="Times New Roman" w:hAnsi="Times New Roman" w:cs="Times New Roman"/>
                <w:b/>
                <w:sz w:val="24"/>
                <w:szCs w:val="28"/>
                <w:lang w:val="ro-RO"/>
              </w:rPr>
            </w:pPr>
          </w:p>
          <w:p w:rsidR="00303D12" w:rsidRDefault="00303D12" w:rsidP="00303D12">
            <w:pPr>
              <w:spacing w:after="0" w:line="240" w:lineRule="auto"/>
              <w:jc w:val="both"/>
              <w:rPr>
                <w:rFonts w:ascii="Times New Roman" w:hAnsi="Times New Roman" w:cs="Times New Roman"/>
                <w:b/>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Pr="00043B52" w:rsidRDefault="00303D12" w:rsidP="00303D12">
            <w:pPr>
              <w:spacing w:after="0" w:line="240" w:lineRule="auto"/>
              <w:jc w:val="both"/>
              <w:rPr>
                <w:rFonts w:ascii="Times New Roman" w:hAnsi="Times New Roman" w:cs="Times New Roman"/>
                <w:sz w:val="24"/>
                <w:szCs w:val="28"/>
                <w:lang w:val="ro-RO"/>
              </w:rPr>
            </w:pPr>
            <w:r w:rsidRPr="00847B2D">
              <w:rPr>
                <w:rFonts w:ascii="Times New Roman" w:hAnsi="Times New Roman" w:cs="Times New Roman"/>
                <w:b/>
                <w:sz w:val="24"/>
                <w:szCs w:val="28"/>
                <w:lang w:val="ro-RO"/>
              </w:rPr>
              <w:t>Se acceptă</w:t>
            </w:r>
            <w:r w:rsidR="00043B52">
              <w:rPr>
                <w:rFonts w:ascii="Times New Roman" w:hAnsi="Times New Roman" w:cs="Times New Roman"/>
                <w:b/>
                <w:sz w:val="24"/>
                <w:szCs w:val="28"/>
                <w:lang w:val="ro-RO"/>
              </w:rPr>
              <w:t xml:space="preserve">. </w:t>
            </w:r>
            <w:r w:rsidR="00043B52" w:rsidRPr="00043B52">
              <w:rPr>
                <w:rFonts w:ascii="Times New Roman" w:hAnsi="Times New Roman" w:cs="Times New Roman"/>
                <w:sz w:val="24"/>
                <w:szCs w:val="28"/>
                <w:lang w:val="ro-RO"/>
              </w:rPr>
              <w:t>Noțiunea a fost revăzută.</w:t>
            </w: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Pr="00E74E3A" w:rsidRDefault="00416195" w:rsidP="00303D12">
            <w:pPr>
              <w:spacing w:after="0" w:line="240" w:lineRule="auto"/>
              <w:jc w:val="both"/>
              <w:rPr>
                <w:rFonts w:ascii="Times New Roman" w:hAnsi="Times New Roman" w:cs="Times New Roman"/>
                <w:szCs w:val="28"/>
                <w:lang w:val="ro-RO"/>
              </w:rPr>
            </w:pPr>
            <w:r>
              <w:rPr>
                <w:rFonts w:ascii="Times New Roman" w:hAnsi="Times New Roman" w:cs="Times New Roman"/>
                <w:b/>
                <w:sz w:val="24"/>
                <w:szCs w:val="28"/>
                <w:lang w:val="ro-RO"/>
              </w:rPr>
              <w:t>Nu se acceptă.</w:t>
            </w:r>
            <w:r w:rsidR="00DB3962">
              <w:rPr>
                <w:rFonts w:ascii="Times New Roman" w:hAnsi="Times New Roman" w:cs="Times New Roman"/>
                <w:b/>
                <w:sz w:val="24"/>
                <w:szCs w:val="28"/>
                <w:lang w:val="ro-RO"/>
              </w:rPr>
              <w:t xml:space="preserve"> </w:t>
            </w:r>
            <w:r w:rsidR="00DB3962">
              <w:rPr>
                <w:rFonts w:ascii="Times New Roman" w:hAnsi="Times New Roman" w:cs="Times New Roman"/>
                <w:sz w:val="24"/>
                <w:szCs w:val="28"/>
                <w:lang w:val="ro-RO"/>
              </w:rPr>
              <w:t xml:space="preserve">Potrivit Regulamentului UE nr. 1052/2013 din 22.10.2013 de instituire a </w:t>
            </w:r>
            <w:r w:rsidR="00DB3962">
              <w:rPr>
                <w:rFonts w:ascii="Times New Roman" w:hAnsi="Times New Roman" w:cs="Times New Roman"/>
                <w:sz w:val="24"/>
                <w:szCs w:val="28"/>
                <w:lang w:val="ro-RO"/>
              </w:rPr>
              <w:lastRenderedPageBreak/>
              <w:t>Sistemului european de supraveghere a frontierelor (EUROSUR)</w:t>
            </w:r>
            <w:r w:rsidR="00C030E6">
              <w:rPr>
                <w:rFonts w:ascii="Times New Roman" w:hAnsi="Times New Roman" w:cs="Times New Roman"/>
                <w:sz w:val="24"/>
                <w:szCs w:val="28"/>
                <w:lang w:val="ro-RO"/>
              </w:rPr>
              <w:t xml:space="preserve">, zona </w:t>
            </w:r>
            <w:proofErr w:type="spellStart"/>
            <w:r w:rsidR="00C030E6">
              <w:rPr>
                <w:rFonts w:ascii="Times New Roman" w:hAnsi="Times New Roman" w:cs="Times New Roman"/>
                <w:sz w:val="24"/>
                <w:szCs w:val="28"/>
                <w:lang w:val="ro-RO"/>
              </w:rPr>
              <w:t>prefrontalieră</w:t>
            </w:r>
            <w:proofErr w:type="spellEnd"/>
            <w:r w:rsidR="00C030E6">
              <w:rPr>
                <w:rFonts w:ascii="Times New Roman" w:hAnsi="Times New Roman" w:cs="Times New Roman"/>
                <w:sz w:val="24"/>
                <w:szCs w:val="28"/>
                <w:lang w:val="ro-RO"/>
              </w:rPr>
              <w:t xml:space="preserve"> înseamnă regiunea geografică situată în afara frontierelor externe.</w:t>
            </w:r>
            <w:r w:rsidR="006F6677">
              <w:rPr>
                <w:rFonts w:ascii="Times New Roman" w:hAnsi="Times New Roman" w:cs="Times New Roman"/>
                <w:sz w:val="24"/>
                <w:szCs w:val="28"/>
                <w:lang w:val="ro-RO"/>
              </w:rPr>
              <w:t xml:space="preserve"> Similar semnificației propuse de Regulamentul </w:t>
            </w:r>
            <w:proofErr w:type="spellStart"/>
            <w:r w:rsidR="006F6677">
              <w:rPr>
                <w:rFonts w:ascii="Times New Roman" w:hAnsi="Times New Roman" w:cs="Times New Roman"/>
                <w:sz w:val="24"/>
                <w:szCs w:val="28"/>
                <w:lang w:val="ro-RO"/>
              </w:rPr>
              <w:t>precitat</w:t>
            </w:r>
            <w:proofErr w:type="spellEnd"/>
            <w:r w:rsidR="006F6677">
              <w:rPr>
                <w:rFonts w:ascii="Times New Roman" w:hAnsi="Times New Roman" w:cs="Times New Roman"/>
                <w:sz w:val="24"/>
                <w:szCs w:val="28"/>
                <w:lang w:val="ro-RO"/>
              </w:rPr>
              <w:t xml:space="preserve">, în cazul Republicii Moldova, zona </w:t>
            </w:r>
            <w:proofErr w:type="spellStart"/>
            <w:r w:rsidR="006F6677">
              <w:rPr>
                <w:rFonts w:ascii="Times New Roman" w:hAnsi="Times New Roman" w:cs="Times New Roman"/>
                <w:sz w:val="24"/>
                <w:szCs w:val="28"/>
                <w:lang w:val="ro-RO"/>
              </w:rPr>
              <w:t>prefrontalieră</w:t>
            </w:r>
            <w:proofErr w:type="spellEnd"/>
            <w:r w:rsidR="006F6677">
              <w:rPr>
                <w:rFonts w:ascii="Times New Roman" w:hAnsi="Times New Roman" w:cs="Times New Roman"/>
                <w:sz w:val="24"/>
                <w:szCs w:val="28"/>
                <w:lang w:val="ro-RO"/>
              </w:rPr>
              <w:t xml:space="preserve"> semnifică</w:t>
            </w:r>
            <w:r w:rsidR="00E74E3A">
              <w:rPr>
                <w:rFonts w:ascii="Times New Roman" w:hAnsi="Times New Roman" w:cs="Times New Roman"/>
                <w:sz w:val="24"/>
                <w:szCs w:val="28"/>
                <w:lang w:val="ro-RO"/>
              </w:rPr>
              <w:t xml:space="preserve"> </w:t>
            </w:r>
            <w:r w:rsidR="00E74E3A" w:rsidRPr="008F3A45">
              <w:rPr>
                <w:rFonts w:ascii="Times New Roman" w:hAnsi="Times New Roman"/>
                <w:sz w:val="28"/>
                <w:szCs w:val="28"/>
                <w:lang w:val="ro-RO"/>
              </w:rPr>
              <w:t xml:space="preserve"> </w:t>
            </w:r>
            <w:r w:rsidR="00E74E3A" w:rsidRPr="00E74E3A">
              <w:rPr>
                <w:rFonts w:ascii="Times New Roman" w:hAnsi="Times New Roman"/>
                <w:sz w:val="24"/>
                <w:szCs w:val="28"/>
                <w:lang w:val="ro-RO"/>
              </w:rPr>
              <w:t>regiune geografică situată în afara frontierei de stat a Republicii Moldova</w:t>
            </w:r>
            <w:r w:rsidR="00C456E5">
              <w:rPr>
                <w:rFonts w:ascii="Times New Roman" w:hAnsi="Times New Roman"/>
                <w:sz w:val="24"/>
                <w:szCs w:val="28"/>
                <w:lang w:val="ro-RO"/>
              </w:rPr>
              <w:t>, fără o anumită limită de întindere</w:t>
            </w:r>
            <w:r w:rsidR="005E7136">
              <w:rPr>
                <w:rFonts w:ascii="Times New Roman" w:hAnsi="Times New Roman"/>
                <w:sz w:val="24"/>
                <w:szCs w:val="28"/>
                <w:lang w:val="ro-RO"/>
              </w:rPr>
              <w:t>.</w:t>
            </w:r>
            <w:r w:rsidR="00F43A45">
              <w:rPr>
                <w:rFonts w:ascii="Times New Roman" w:hAnsi="Times New Roman"/>
                <w:sz w:val="24"/>
                <w:szCs w:val="28"/>
                <w:lang w:val="ro-RO"/>
              </w:rPr>
              <w:t xml:space="preserve"> În acest sens, atenționăm că este esențială acumularea și schimbul de informații privind zona </w:t>
            </w:r>
            <w:proofErr w:type="spellStart"/>
            <w:r w:rsidR="00F43A45">
              <w:rPr>
                <w:rFonts w:ascii="Times New Roman" w:hAnsi="Times New Roman"/>
                <w:sz w:val="24"/>
                <w:szCs w:val="28"/>
                <w:lang w:val="ro-RO"/>
              </w:rPr>
              <w:t>prefrontalieră</w:t>
            </w:r>
            <w:proofErr w:type="spellEnd"/>
            <w:r w:rsidR="00F43A45">
              <w:rPr>
                <w:rFonts w:ascii="Times New Roman" w:hAnsi="Times New Roman"/>
                <w:sz w:val="24"/>
                <w:szCs w:val="28"/>
                <w:lang w:val="ro-RO"/>
              </w:rPr>
              <w:t>, adică zona de până la frontierele RM</w:t>
            </w:r>
            <w:r w:rsidR="00046A1F">
              <w:rPr>
                <w:rFonts w:ascii="Times New Roman" w:hAnsi="Times New Roman"/>
                <w:sz w:val="24"/>
                <w:szCs w:val="28"/>
                <w:lang w:val="ro-RO"/>
              </w:rPr>
              <w:t>, în scopul contracarării eficiente a fenomenului infracțional.</w:t>
            </w:r>
          </w:p>
          <w:p w:rsidR="00303D12" w:rsidRDefault="007C354B" w:rsidP="00303D12">
            <w:pPr>
              <w:spacing w:after="0" w:line="240" w:lineRule="auto"/>
              <w:jc w:val="both"/>
              <w:rPr>
                <w:rFonts w:ascii="Times New Roman" w:hAnsi="Times New Roman" w:cs="Times New Roman"/>
                <w:sz w:val="24"/>
                <w:szCs w:val="28"/>
                <w:lang w:val="ro-RO"/>
              </w:rPr>
            </w:pPr>
            <w:r>
              <w:rPr>
                <w:rFonts w:ascii="Times New Roman" w:hAnsi="Times New Roman" w:cs="Times New Roman"/>
                <w:sz w:val="24"/>
                <w:szCs w:val="28"/>
                <w:lang w:val="ro-RO"/>
              </w:rPr>
              <w:t xml:space="preserve">Totodată, în procesul revizuirii Legii nr. 215 din 4 noiembrie 2011 cu privire la frontiera de stat, se va propune completarea acesteia cu noțiunea de „zonă </w:t>
            </w:r>
            <w:proofErr w:type="spellStart"/>
            <w:r>
              <w:rPr>
                <w:rFonts w:ascii="Times New Roman" w:hAnsi="Times New Roman" w:cs="Times New Roman"/>
                <w:sz w:val="24"/>
                <w:szCs w:val="28"/>
                <w:lang w:val="ro-RO"/>
              </w:rPr>
              <w:t>prefrontalieră</w:t>
            </w:r>
            <w:proofErr w:type="spellEnd"/>
            <w:r>
              <w:rPr>
                <w:rFonts w:ascii="Times New Roman" w:hAnsi="Times New Roman" w:cs="Times New Roman"/>
                <w:sz w:val="24"/>
                <w:szCs w:val="28"/>
                <w:lang w:val="ro-RO"/>
              </w:rPr>
              <w:t>”</w:t>
            </w:r>
            <w:r w:rsidR="00DB3962">
              <w:rPr>
                <w:rFonts w:ascii="Times New Roman" w:hAnsi="Times New Roman" w:cs="Times New Roman"/>
                <w:sz w:val="24"/>
                <w:szCs w:val="28"/>
                <w:lang w:val="ro-RO"/>
              </w:rPr>
              <w:t>.</w:t>
            </w:r>
            <w:r>
              <w:rPr>
                <w:rFonts w:ascii="Times New Roman" w:hAnsi="Times New Roman" w:cs="Times New Roman"/>
                <w:sz w:val="24"/>
                <w:szCs w:val="28"/>
                <w:lang w:val="ro-RO"/>
              </w:rPr>
              <w:t xml:space="preserve"> </w:t>
            </w:r>
          </w:p>
          <w:p w:rsidR="00303D12" w:rsidRDefault="00303D12" w:rsidP="00303D12">
            <w:pPr>
              <w:spacing w:after="0" w:line="240" w:lineRule="auto"/>
              <w:jc w:val="both"/>
              <w:rPr>
                <w:rFonts w:ascii="Times New Roman" w:hAnsi="Times New Roman" w:cs="Times New Roman"/>
                <w:sz w:val="24"/>
                <w:szCs w:val="28"/>
                <w:lang w:val="ro-RO"/>
              </w:rPr>
            </w:pPr>
          </w:p>
          <w:p w:rsidR="00303D12" w:rsidRPr="001B1A9F" w:rsidRDefault="00303D12" w:rsidP="00303D12">
            <w:pPr>
              <w:spacing w:after="0" w:line="240" w:lineRule="auto"/>
              <w:jc w:val="both"/>
              <w:rPr>
                <w:rFonts w:ascii="Times New Roman" w:hAnsi="Times New Roman" w:cs="Times New Roman"/>
                <w:b/>
                <w:sz w:val="24"/>
                <w:szCs w:val="28"/>
                <w:lang w:val="ro-RO"/>
              </w:rPr>
            </w:pPr>
            <w:r w:rsidRPr="001B1A9F">
              <w:rPr>
                <w:rFonts w:ascii="Times New Roman" w:hAnsi="Times New Roman" w:cs="Times New Roman"/>
                <w:b/>
                <w:sz w:val="24"/>
                <w:szCs w:val="28"/>
                <w:lang w:val="ro-RO"/>
              </w:rPr>
              <w:t>Se acceptă</w:t>
            </w:r>
            <w:r w:rsidR="000D4F29">
              <w:rPr>
                <w:rFonts w:ascii="Times New Roman" w:hAnsi="Times New Roman" w:cs="Times New Roman"/>
                <w:b/>
                <w:sz w:val="24"/>
                <w:szCs w:val="28"/>
                <w:lang w:val="ro-RO"/>
              </w:rPr>
              <w:t>.</w:t>
            </w:r>
            <w:r w:rsidR="000D4F29" w:rsidRPr="000D4F29">
              <w:rPr>
                <w:rFonts w:ascii="Times New Roman" w:hAnsi="Times New Roman" w:cs="Times New Roman"/>
                <w:sz w:val="24"/>
                <w:szCs w:val="28"/>
                <w:lang w:val="ro-RO"/>
              </w:rPr>
              <w:t xml:space="preserve"> Capitolul II și III mai conțin suplimentar și Secțiuni. Implicit, sunt alcătuite din mai multe puncte.</w:t>
            </w:r>
          </w:p>
          <w:p w:rsidR="00303D12" w:rsidRDefault="00303D12" w:rsidP="00303D12">
            <w:pPr>
              <w:spacing w:after="0" w:line="240" w:lineRule="auto"/>
              <w:jc w:val="both"/>
              <w:rPr>
                <w:rFonts w:ascii="Times New Roman" w:hAnsi="Times New Roman" w:cs="Times New Roman"/>
                <w:sz w:val="24"/>
                <w:szCs w:val="28"/>
                <w:lang w:val="ro-RO"/>
              </w:rPr>
            </w:pPr>
          </w:p>
          <w:p w:rsidR="00303D12" w:rsidRPr="000D59F3" w:rsidRDefault="00303D12" w:rsidP="00303D12">
            <w:pPr>
              <w:spacing w:after="0" w:line="240" w:lineRule="auto"/>
              <w:jc w:val="both"/>
              <w:rPr>
                <w:rFonts w:ascii="Times New Roman" w:hAnsi="Times New Roman" w:cs="Times New Roman"/>
                <w:sz w:val="24"/>
                <w:szCs w:val="28"/>
                <w:lang w:val="ro-RO"/>
              </w:rPr>
            </w:pPr>
            <w:r w:rsidRPr="00E74A03">
              <w:rPr>
                <w:rFonts w:ascii="Times New Roman" w:hAnsi="Times New Roman" w:cs="Times New Roman"/>
                <w:b/>
                <w:sz w:val="24"/>
                <w:szCs w:val="28"/>
                <w:lang w:val="ro-RO"/>
              </w:rPr>
              <w:t>Se acceptă</w:t>
            </w:r>
            <w:r w:rsidR="000D59F3">
              <w:rPr>
                <w:rFonts w:ascii="Times New Roman" w:hAnsi="Times New Roman" w:cs="Times New Roman"/>
                <w:b/>
                <w:sz w:val="24"/>
                <w:szCs w:val="28"/>
                <w:lang w:val="ro-RO"/>
              </w:rPr>
              <w:t xml:space="preserve">. </w:t>
            </w:r>
            <w:r w:rsidR="000D59F3" w:rsidRPr="000D59F3">
              <w:rPr>
                <w:rFonts w:ascii="Times New Roman" w:hAnsi="Times New Roman" w:cs="Times New Roman"/>
                <w:sz w:val="24"/>
                <w:szCs w:val="28"/>
                <w:lang w:val="ro-RO"/>
              </w:rPr>
              <w:t>Pct. 13 și 14 au fost comasate</w:t>
            </w:r>
          </w:p>
          <w:p w:rsidR="00303D12" w:rsidRDefault="00303D12" w:rsidP="00303D12">
            <w:pPr>
              <w:spacing w:after="0" w:line="240" w:lineRule="auto"/>
              <w:jc w:val="both"/>
              <w:rPr>
                <w:rFonts w:ascii="Times New Roman" w:hAnsi="Times New Roman" w:cs="Times New Roman"/>
                <w:sz w:val="24"/>
                <w:szCs w:val="28"/>
                <w:lang w:val="ro-RO"/>
              </w:rPr>
            </w:pPr>
          </w:p>
          <w:p w:rsidR="00303D12" w:rsidRPr="00DC34A8" w:rsidRDefault="00DC34A8" w:rsidP="00303D12">
            <w:pPr>
              <w:spacing w:after="0" w:line="240" w:lineRule="auto"/>
              <w:jc w:val="both"/>
              <w:rPr>
                <w:rFonts w:ascii="Times New Roman" w:hAnsi="Times New Roman" w:cs="Times New Roman"/>
                <w:sz w:val="24"/>
                <w:szCs w:val="28"/>
                <w:lang w:val="ro-RO"/>
              </w:rPr>
            </w:pPr>
            <w:r w:rsidRPr="00DC34A8">
              <w:rPr>
                <w:rFonts w:ascii="Times New Roman" w:hAnsi="Times New Roman" w:cs="Times New Roman"/>
                <w:b/>
                <w:sz w:val="24"/>
                <w:szCs w:val="28"/>
                <w:lang w:val="ro-RO"/>
              </w:rPr>
              <w:t>Se acceptă.</w:t>
            </w:r>
            <w:r>
              <w:rPr>
                <w:rFonts w:ascii="Times New Roman" w:hAnsi="Times New Roman" w:cs="Times New Roman"/>
                <w:b/>
                <w:sz w:val="24"/>
                <w:szCs w:val="28"/>
                <w:lang w:val="ro-RO"/>
              </w:rPr>
              <w:t xml:space="preserve"> </w:t>
            </w:r>
            <w:r w:rsidRPr="00DC34A8">
              <w:rPr>
                <w:rFonts w:ascii="Times New Roman" w:hAnsi="Times New Roman" w:cs="Times New Roman"/>
                <w:sz w:val="24"/>
                <w:szCs w:val="28"/>
                <w:lang w:val="ro-RO"/>
              </w:rPr>
              <w:t>Pct. 50 a fost reformulat.</w:t>
            </w:r>
          </w:p>
          <w:p w:rsidR="00303D12" w:rsidRDefault="00303D12" w:rsidP="00303D12">
            <w:pPr>
              <w:spacing w:after="0" w:line="240" w:lineRule="auto"/>
              <w:jc w:val="both"/>
              <w:rPr>
                <w:rFonts w:ascii="Times New Roman" w:hAnsi="Times New Roman" w:cs="Times New Roman"/>
                <w:sz w:val="24"/>
                <w:szCs w:val="28"/>
                <w:lang w:val="ro-RO"/>
              </w:rPr>
            </w:pPr>
          </w:p>
          <w:p w:rsidR="004A7D92" w:rsidRDefault="004A7D9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Pr="004A7D92" w:rsidRDefault="00303D12" w:rsidP="00303D12">
            <w:pPr>
              <w:spacing w:after="0" w:line="240" w:lineRule="auto"/>
              <w:jc w:val="both"/>
              <w:rPr>
                <w:rFonts w:ascii="Times New Roman" w:hAnsi="Times New Roman" w:cs="Times New Roman"/>
                <w:sz w:val="24"/>
                <w:szCs w:val="28"/>
                <w:lang w:val="ro-RO"/>
              </w:rPr>
            </w:pPr>
            <w:r w:rsidRPr="005263C3">
              <w:rPr>
                <w:rFonts w:ascii="Times New Roman" w:hAnsi="Times New Roman" w:cs="Times New Roman"/>
                <w:b/>
                <w:sz w:val="24"/>
                <w:szCs w:val="28"/>
                <w:lang w:val="ro-RO"/>
              </w:rPr>
              <w:t>Se acceptă</w:t>
            </w:r>
            <w:r w:rsidR="004A7D92">
              <w:rPr>
                <w:rFonts w:ascii="Times New Roman" w:hAnsi="Times New Roman" w:cs="Times New Roman"/>
                <w:b/>
                <w:sz w:val="24"/>
                <w:szCs w:val="28"/>
                <w:lang w:val="ro-RO"/>
              </w:rPr>
              <w:t xml:space="preserve">. </w:t>
            </w:r>
            <w:r w:rsidR="004A7D92">
              <w:rPr>
                <w:rFonts w:ascii="Times New Roman" w:hAnsi="Times New Roman" w:cs="Times New Roman"/>
                <w:sz w:val="24"/>
                <w:szCs w:val="28"/>
                <w:lang w:val="ro-RO"/>
              </w:rPr>
              <w:t>Toate abr</w:t>
            </w:r>
            <w:r w:rsidR="004A7D92" w:rsidRPr="004A7D92">
              <w:rPr>
                <w:rFonts w:ascii="Times New Roman" w:hAnsi="Times New Roman" w:cs="Times New Roman"/>
                <w:sz w:val="24"/>
                <w:szCs w:val="28"/>
                <w:lang w:val="ro-RO"/>
              </w:rPr>
              <w:t xml:space="preserve">evierile au fost </w:t>
            </w:r>
            <w:r w:rsidR="00D80C73">
              <w:rPr>
                <w:rFonts w:ascii="Times New Roman" w:hAnsi="Times New Roman" w:cs="Times New Roman"/>
                <w:sz w:val="24"/>
                <w:szCs w:val="28"/>
                <w:lang w:val="ro-RO"/>
              </w:rPr>
              <w:lastRenderedPageBreak/>
              <w:t>expuse în mod desfășurat.</w:t>
            </w: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Default="00303D12" w:rsidP="00303D12">
            <w:pPr>
              <w:spacing w:after="0" w:line="240" w:lineRule="auto"/>
              <w:jc w:val="both"/>
              <w:rPr>
                <w:rFonts w:ascii="Times New Roman" w:hAnsi="Times New Roman" w:cs="Times New Roman"/>
                <w:sz w:val="24"/>
                <w:szCs w:val="28"/>
                <w:lang w:val="ro-RO"/>
              </w:rPr>
            </w:pPr>
          </w:p>
          <w:p w:rsidR="00303D12" w:rsidRPr="0096546F" w:rsidRDefault="00303D12" w:rsidP="00303D12">
            <w:pPr>
              <w:spacing w:after="0" w:line="240" w:lineRule="auto"/>
              <w:jc w:val="both"/>
              <w:rPr>
                <w:rFonts w:ascii="Times New Roman" w:hAnsi="Times New Roman" w:cs="Times New Roman"/>
                <w:sz w:val="24"/>
                <w:szCs w:val="28"/>
                <w:lang w:val="ro-RO"/>
              </w:rPr>
            </w:pPr>
            <w:r w:rsidRPr="005263C3">
              <w:rPr>
                <w:rFonts w:ascii="Times New Roman" w:hAnsi="Times New Roman" w:cs="Times New Roman"/>
                <w:b/>
                <w:sz w:val="24"/>
                <w:szCs w:val="28"/>
                <w:lang w:val="ro-RO"/>
              </w:rPr>
              <w:t>Se acceptă</w:t>
            </w:r>
            <w:r w:rsidR="0096546F">
              <w:rPr>
                <w:rFonts w:ascii="Times New Roman" w:hAnsi="Times New Roman" w:cs="Times New Roman"/>
                <w:b/>
                <w:sz w:val="24"/>
                <w:szCs w:val="28"/>
                <w:lang w:val="ro-RO"/>
              </w:rPr>
              <w:t xml:space="preserve">. </w:t>
            </w:r>
            <w:r w:rsidR="0096546F" w:rsidRPr="0096546F">
              <w:rPr>
                <w:rFonts w:ascii="Times New Roman" w:hAnsi="Times New Roman" w:cs="Times New Roman"/>
                <w:sz w:val="24"/>
                <w:szCs w:val="28"/>
                <w:lang w:val="ro-RO"/>
              </w:rPr>
              <w:t xml:space="preserve">Proiectul a fost remis spre coordonare tuturor autorităților </w:t>
            </w:r>
            <w:r w:rsidR="008B4194">
              <w:rPr>
                <w:rFonts w:ascii="Times New Roman" w:hAnsi="Times New Roman" w:cs="Times New Roman"/>
                <w:sz w:val="24"/>
                <w:szCs w:val="28"/>
                <w:lang w:val="ro-RO"/>
              </w:rPr>
              <w:t>din sistemul managementului integrat al frontierei de stat.</w:t>
            </w:r>
          </w:p>
          <w:p w:rsidR="00303D12" w:rsidRDefault="00303D12" w:rsidP="00303D12">
            <w:pPr>
              <w:spacing w:after="0" w:line="240" w:lineRule="auto"/>
              <w:jc w:val="both"/>
              <w:rPr>
                <w:rFonts w:ascii="Times New Roman" w:hAnsi="Times New Roman" w:cs="Times New Roman"/>
                <w:sz w:val="24"/>
                <w:szCs w:val="28"/>
                <w:lang w:val="ro-RO"/>
              </w:rPr>
            </w:pPr>
          </w:p>
          <w:p w:rsidR="00303D12" w:rsidRPr="009523C0" w:rsidRDefault="00303D12" w:rsidP="005E576A">
            <w:pPr>
              <w:spacing w:after="0" w:line="240" w:lineRule="auto"/>
              <w:jc w:val="both"/>
              <w:rPr>
                <w:rFonts w:ascii="Times New Roman" w:hAnsi="Times New Roman" w:cs="Times New Roman"/>
                <w:sz w:val="24"/>
                <w:szCs w:val="28"/>
                <w:lang w:val="ro-RO"/>
              </w:rPr>
            </w:pPr>
          </w:p>
        </w:tc>
      </w:tr>
    </w:tbl>
    <w:p w:rsidR="00D85C91" w:rsidRPr="009523C0" w:rsidRDefault="00D85C91" w:rsidP="00D85C91">
      <w:pPr>
        <w:spacing w:after="0" w:line="240" w:lineRule="auto"/>
        <w:jc w:val="both"/>
        <w:rPr>
          <w:rFonts w:ascii="Times New Roman" w:hAnsi="Times New Roman" w:cs="Times New Roman"/>
          <w:b/>
          <w:sz w:val="24"/>
          <w:szCs w:val="24"/>
          <w:lang w:val="ro-RO"/>
        </w:rPr>
      </w:pPr>
    </w:p>
    <w:p w:rsidR="009D5845" w:rsidRDefault="009D5845" w:rsidP="00D85C91">
      <w:pPr>
        <w:spacing w:after="0" w:line="240" w:lineRule="auto"/>
        <w:jc w:val="both"/>
        <w:rPr>
          <w:rFonts w:ascii="Times New Roman" w:hAnsi="Times New Roman" w:cs="Times New Roman"/>
          <w:b/>
          <w:sz w:val="24"/>
          <w:szCs w:val="24"/>
          <w:lang w:val="ro-RO"/>
        </w:rPr>
      </w:pPr>
    </w:p>
    <w:p w:rsidR="00761A61" w:rsidRDefault="00761A61" w:rsidP="00D85C91">
      <w:pPr>
        <w:spacing w:after="0" w:line="240" w:lineRule="auto"/>
        <w:jc w:val="both"/>
        <w:rPr>
          <w:rFonts w:ascii="Times New Roman" w:hAnsi="Times New Roman" w:cs="Times New Roman"/>
          <w:b/>
          <w:sz w:val="24"/>
          <w:szCs w:val="24"/>
          <w:lang w:val="ro-RO"/>
        </w:rPr>
      </w:pPr>
    </w:p>
    <w:p w:rsidR="00761A61" w:rsidRPr="009523C0" w:rsidRDefault="00761A61" w:rsidP="00D85C91">
      <w:pPr>
        <w:spacing w:after="0" w:line="240" w:lineRule="auto"/>
        <w:jc w:val="both"/>
        <w:rPr>
          <w:rFonts w:ascii="Times New Roman" w:hAnsi="Times New Roman" w:cs="Times New Roman"/>
          <w:b/>
          <w:sz w:val="24"/>
          <w:szCs w:val="24"/>
          <w:lang w:val="ro-RO"/>
        </w:rPr>
      </w:pPr>
    </w:p>
    <w:p w:rsidR="00182446" w:rsidRPr="009523C0" w:rsidRDefault="00182446" w:rsidP="00D85C91">
      <w:pPr>
        <w:spacing w:after="0" w:line="240" w:lineRule="auto"/>
        <w:jc w:val="both"/>
        <w:rPr>
          <w:rFonts w:ascii="Times New Roman" w:hAnsi="Times New Roman" w:cs="Times New Roman"/>
          <w:b/>
          <w:sz w:val="24"/>
          <w:szCs w:val="24"/>
          <w:lang w:val="ro-RO"/>
        </w:rPr>
      </w:pPr>
    </w:p>
    <w:p w:rsidR="00182446" w:rsidRPr="009523C0" w:rsidRDefault="00182446" w:rsidP="00D85C91">
      <w:pPr>
        <w:spacing w:after="0" w:line="240" w:lineRule="auto"/>
        <w:jc w:val="both"/>
        <w:rPr>
          <w:rFonts w:ascii="Times New Roman" w:hAnsi="Times New Roman" w:cs="Times New Roman"/>
          <w:b/>
          <w:sz w:val="24"/>
          <w:szCs w:val="24"/>
          <w:lang w:val="ro-RO"/>
        </w:rPr>
      </w:pPr>
    </w:p>
    <w:p w:rsidR="00D85C91" w:rsidRPr="009523C0" w:rsidRDefault="00D85C91" w:rsidP="00D85C91">
      <w:pPr>
        <w:spacing w:after="0" w:line="240" w:lineRule="auto"/>
        <w:jc w:val="center"/>
        <w:rPr>
          <w:rFonts w:ascii="Times New Roman" w:hAnsi="Times New Roman" w:cs="Times New Roman"/>
          <w:b/>
          <w:sz w:val="24"/>
          <w:szCs w:val="24"/>
          <w:lang w:val="ro-RO"/>
        </w:rPr>
      </w:pPr>
      <w:r w:rsidRPr="009523C0">
        <w:rPr>
          <w:rFonts w:ascii="Times New Roman" w:hAnsi="Times New Roman" w:cs="Times New Roman"/>
          <w:b/>
          <w:sz w:val="24"/>
          <w:szCs w:val="24"/>
          <w:lang w:val="ro-RO"/>
        </w:rPr>
        <w:t xml:space="preserve">Ministrul </w:t>
      </w:r>
      <w:r w:rsidR="00E7513C" w:rsidRPr="009523C0">
        <w:rPr>
          <w:rFonts w:ascii="Times New Roman" w:hAnsi="Times New Roman" w:cs="Times New Roman"/>
          <w:b/>
          <w:sz w:val="24"/>
          <w:szCs w:val="24"/>
          <w:lang w:val="ro-RO"/>
        </w:rPr>
        <w:t>a</w:t>
      </w:r>
      <w:r w:rsidRPr="009523C0">
        <w:rPr>
          <w:rFonts w:ascii="Times New Roman" w:hAnsi="Times New Roman" w:cs="Times New Roman"/>
          <w:b/>
          <w:sz w:val="24"/>
          <w:szCs w:val="24"/>
          <w:lang w:val="ro-RO"/>
        </w:rPr>
        <w:t xml:space="preserve">facerilor </w:t>
      </w:r>
      <w:r w:rsidR="00E7513C" w:rsidRPr="009523C0">
        <w:rPr>
          <w:rFonts w:ascii="Times New Roman" w:hAnsi="Times New Roman" w:cs="Times New Roman"/>
          <w:b/>
          <w:sz w:val="24"/>
          <w:szCs w:val="24"/>
          <w:lang w:val="ro-RO"/>
        </w:rPr>
        <w:t>i</w:t>
      </w:r>
      <w:r w:rsidRPr="009523C0">
        <w:rPr>
          <w:rFonts w:ascii="Times New Roman" w:hAnsi="Times New Roman" w:cs="Times New Roman"/>
          <w:b/>
          <w:sz w:val="24"/>
          <w:szCs w:val="24"/>
          <w:lang w:val="ro-RO"/>
        </w:rPr>
        <w:t>nterne</w:t>
      </w:r>
      <w:r w:rsidRPr="009523C0">
        <w:rPr>
          <w:rFonts w:ascii="Times New Roman" w:hAnsi="Times New Roman" w:cs="Times New Roman"/>
          <w:b/>
          <w:sz w:val="24"/>
          <w:szCs w:val="24"/>
          <w:lang w:val="ro-RO"/>
        </w:rPr>
        <w:tab/>
      </w:r>
      <w:r w:rsidRPr="009523C0">
        <w:rPr>
          <w:rFonts w:ascii="Times New Roman" w:hAnsi="Times New Roman" w:cs="Times New Roman"/>
          <w:b/>
          <w:sz w:val="24"/>
          <w:szCs w:val="24"/>
          <w:lang w:val="ro-RO"/>
        </w:rPr>
        <w:tab/>
      </w:r>
      <w:r w:rsidRPr="009523C0">
        <w:rPr>
          <w:rFonts w:ascii="Times New Roman" w:hAnsi="Times New Roman" w:cs="Times New Roman"/>
          <w:b/>
          <w:sz w:val="24"/>
          <w:szCs w:val="24"/>
          <w:lang w:val="ro-RO"/>
        </w:rPr>
        <w:tab/>
      </w:r>
      <w:r w:rsidRPr="009523C0">
        <w:rPr>
          <w:rFonts w:ascii="Times New Roman" w:hAnsi="Times New Roman" w:cs="Times New Roman"/>
          <w:b/>
          <w:sz w:val="24"/>
          <w:szCs w:val="24"/>
          <w:lang w:val="ro-RO"/>
        </w:rPr>
        <w:tab/>
      </w:r>
      <w:r w:rsidRPr="009523C0">
        <w:rPr>
          <w:rFonts w:ascii="Times New Roman" w:hAnsi="Times New Roman" w:cs="Times New Roman"/>
          <w:b/>
          <w:sz w:val="24"/>
          <w:szCs w:val="24"/>
          <w:lang w:val="ro-RO"/>
        </w:rPr>
        <w:tab/>
      </w:r>
      <w:r w:rsidRPr="009523C0">
        <w:rPr>
          <w:rFonts w:ascii="Times New Roman" w:hAnsi="Times New Roman" w:cs="Times New Roman"/>
          <w:b/>
          <w:sz w:val="24"/>
          <w:szCs w:val="24"/>
          <w:lang w:val="ro-RO"/>
        </w:rPr>
        <w:tab/>
      </w:r>
      <w:r w:rsidRPr="009523C0">
        <w:rPr>
          <w:rFonts w:ascii="Times New Roman" w:hAnsi="Times New Roman" w:cs="Times New Roman"/>
          <w:b/>
          <w:sz w:val="24"/>
          <w:szCs w:val="24"/>
          <w:lang w:val="ro-RO"/>
        </w:rPr>
        <w:tab/>
      </w:r>
      <w:r w:rsidRPr="009523C0">
        <w:rPr>
          <w:rFonts w:ascii="Times New Roman" w:hAnsi="Times New Roman" w:cs="Times New Roman"/>
          <w:b/>
          <w:sz w:val="24"/>
          <w:szCs w:val="24"/>
          <w:lang w:val="ro-RO"/>
        </w:rPr>
        <w:tab/>
      </w:r>
      <w:r w:rsidRPr="009523C0">
        <w:rPr>
          <w:rFonts w:ascii="Times New Roman" w:hAnsi="Times New Roman" w:cs="Times New Roman"/>
          <w:b/>
          <w:sz w:val="24"/>
          <w:szCs w:val="24"/>
          <w:lang w:val="ro-RO"/>
        </w:rPr>
        <w:tab/>
      </w:r>
      <w:r w:rsidRPr="009523C0">
        <w:rPr>
          <w:rFonts w:ascii="Times New Roman" w:hAnsi="Times New Roman" w:cs="Times New Roman"/>
          <w:b/>
          <w:sz w:val="24"/>
          <w:szCs w:val="24"/>
          <w:lang w:val="ro-RO"/>
        </w:rPr>
        <w:tab/>
      </w:r>
      <w:r w:rsidRPr="009523C0">
        <w:rPr>
          <w:rFonts w:ascii="Times New Roman" w:hAnsi="Times New Roman" w:cs="Times New Roman"/>
          <w:b/>
          <w:sz w:val="24"/>
          <w:szCs w:val="24"/>
          <w:lang w:val="ro-RO"/>
        </w:rPr>
        <w:tab/>
      </w:r>
      <w:r w:rsidR="0096546F">
        <w:rPr>
          <w:rFonts w:ascii="Times New Roman" w:hAnsi="Times New Roman" w:cs="Times New Roman"/>
          <w:b/>
          <w:sz w:val="24"/>
          <w:szCs w:val="24"/>
          <w:lang w:val="ro-RO"/>
        </w:rPr>
        <w:t>Oleg Balan</w:t>
      </w:r>
    </w:p>
    <w:p w:rsidR="008D07F5" w:rsidRPr="009523C0" w:rsidRDefault="008D07F5" w:rsidP="00D85C91">
      <w:pPr>
        <w:spacing w:after="0" w:line="240" w:lineRule="auto"/>
        <w:jc w:val="center"/>
        <w:rPr>
          <w:rFonts w:ascii="Times New Roman" w:hAnsi="Times New Roman" w:cs="Times New Roman"/>
          <w:b/>
          <w:sz w:val="24"/>
          <w:szCs w:val="24"/>
          <w:lang w:val="ro-RO"/>
        </w:rPr>
      </w:pPr>
    </w:p>
    <w:p w:rsidR="008D07F5" w:rsidRPr="009523C0" w:rsidRDefault="008D07F5" w:rsidP="008D07F5">
      <w:pPr>
        <w:spacing w:after="0" w:line="240" w:lineRule="auto"/>
        <w:jc w:val="center"/>
        <w:rPr>
          <w:rFonts w:ascii="Times New Roman" w:hAnsi="Times New Roman" w:cs="Times New Roman"/>
          <w:b/>
          <w:sz w:val="24"/>
          <w:szCs w:val="24"/>
          <w:lang w:val="ro-RO"/>
        </w:rPr>
      </w:pPr>
    </w:p>
    <w:sectPr w:rsidR="008D07F5" w:rsidRPr="009523C0" w:rsidSect="00BE0478">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3B3B"/>
    <w:multiLevelType w:val="hybridMultilevel"/>
    <w:tmpl w:val="D0224884"/>
    <w:lvl w:ilvl="0" w:tplc="3452B478">
      <w:start w:val="1"/>
      <w:numFmt w:val="bullet"/>
      <w:lvlText w:val="-"/>
      <w:lvlJc w:val="left"/>
      <w:pPr>
        <w:ind w:left="1037" w:hanging="360"/>
      </w:pPr>
      <w:rPr>
        <w:rFonts w:ascii="Times New Roman" w:eastAsiaTheme="minorHAnsi" w:hAnsi="Times New Roman" w:cs="Times New Roman" w:hint="default"/>
        <w:b w:val="0"/>
      </w:rPr>
    </w:lvl>
    <w:lvl w:ilvl="1" w:tplc="04180003" w:tentative="1">
      <w:start w:val="1"/>
      <w:numFmt w:val="bullet"/>
      <w:lvlText w:val="o"/>
      <w:lvlJc w:val="left"/>
      <w:pPr>
        <w:ind w:left="1757" w:hanging="360"/>
      </w:pPr>
      <w:rPr>
        <w:rFonts w:ascii="Courier New" w:hAnsi="Courier New" w:cs="Courier New" w:hint="default"/>
      </w:rPr>
    </w:lvl>
    <w:lvl w:ilvl="2" w:tplc="04180005" w:tentative="1">
      <w:start w:val="1"/>
      <w:numFmt w:val="bullet"/>
      <w:lvlText w:val=""/>
      <w:lvlJc w:val="left"/>
      <w:pPr>
        <w:ind w:left="2477" w:hanging="360"/>
      </w:pPr>
      <w:rPr>
        <w:rFonts w:ascii="Wingdings" w:hAnsi="Wingdings" w:hint="default"/>
      </w:rPr>
    </w:lvl>
    <w:lvl w:ilvl="3" w:tplc="04180001" w:tentative="1">
      <w:start w:val="1"/>
      <w:numFmt w:val="bullet"/>
      <w:lvlText w:val=""/>
      <w:lvlJc w:val="left"/>
      <w:pPr>
        <w:ind w:left="3197" w:hanging="360"/>
      </w:pPr>
      <w:rPr>
        <w:rFonts w:ascii="Symbol" w:hAnsi="Symbol" w:hint="default"/>
      </w:rPr>
    </w:lvl>
    <w:lvl w:ilvl="4" w:tplc="04180003" w:tentative="1">
      <w:start w:val="1"/>
      <w:numFmt w:val="bullet"/>
      <w:lvlText w:val="o"/>
      <w:lvlJc w:val="left"/>
      <w:pPr>
        <w:ind w:left="3917" w:hanging="360"/>
      </w:pPr>
      <w:rPr>
        <w:rFonts w:ascii="Courier New" w:hAnsi="Courier New" w:cs="Courier New" w:hint="default"/>
      </w:rPr>
    </w:lvl>
    <w:lvl w:ilvl="5" w:tplc="04180005" w:tentative="1">
      <w:start w:val="1"/>
      <w:numFmt w:val="bullet"/>
      <w:lvlText w:val=""/>
      <w:lvlJc w:val="left"/>
      <w:pPr>
        <w:ind w:left="4637" w:hanging="360"/>
      </w:pPr>
      <w:rPr>
        <w:rFonts w:ascii="Wingdings" w:hAnsi="Wingdings" w:hint="default"/>
      </w:rPr>
    </w:lvl>
    <w:lvl w:ilvl="6" w:tplc="04180001" w:tentative="1">
      <w:start w:val="1"/>
      <w:numFmt w:val="bullet"/>
      <w:lvlText w:val=""/>
      <w:lvlJc w:val="left"/>
      <w:pPr>
        <w:ind w:left="5357" w:hanging="360"/>
      </w:pPr>
      <w:rPr>
        <w:rFonts w:ascii="Symbol" w:hAnsi="Symbol" w:hint="default"/>
      </w:rPr>
    </w:lvl>
    <w:lvl w:ilvl="7" w:tplc="04180003" w:tentative="1">
      <w:start w:val="1"/>
      <w:numFmt w:val="bullet"/>
      <w:lvlText w:val="o"/>
      <w:lvlJc w:val="left"/>
      <w:pPr>
        <w:ind w:left="6077" w:hanging="360"/>
      </w:pPr>
      <w:rPr>
        <w:rFonts w:ascii="Courier New" w:hAnsi="Courier New" w:cs="Courier New" w:hint="default"/>
      </w:rPr>
    </w:lvl>
    <w:lvl w:ilvl="8" w:tplc="04180005" w:tentative="1">
      <w:start w:val="1"/>
      <w:numFmt w:val="bullet"/>
      <w:lvlText w:val=""/>
      <w:lvlJc w:val="left"/>
      <w:pPr>
        <w:ind w:left="6797" w:hanging="360"/>
      </w:pPr>
      <w:rPr>
        <w:rFonts w:ascii="Wingdings" w:hAnsi="Wingdings" w:hint="default"/>
      </w:rPr>
    </w:lvl>
  </w:abstractNum>
  <w:abstractNum w:abstractNumId="1">
    <w:nsid w:val="0853115A"/>
    <w:multiLevelType w:val="hybridMultilevel"/>
    <w:tmpl w:val="0A56F132"/>
    <w:lvl w:ilvl="0" w:tplc="0419000F">
      <w:start w:val="1"/>
      <w:numFmt w:val="decimal"/>
      <w:lvlText w:val="%1."/>
      <w:lvlJc w:val="left"/>
      <w:pPr>
        <w:tabs>
          <w:tab w:val="num" w:pos="720"/>
        </w:tabs>
        <w:ind w:left="720" w:hanging="360"/>
      </w:pPr>
      <w:rPr>
        <w:rFonts w:ascii="Times New Roman" w:hAnsi="Times New Roman" w:cs="Times New Roman" w:hint="default"/>
        <w:color w:val="auto"/>
      </w:rPr>
    </w:lvl>
    <w:lvl w:ilvl="1" w:tplc="CF14EF88">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EE040B8"/>
    <w:multiLevelType w:val="hybridMultilevel"/>
    <w:tmpl w:val="B3F2E1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F0C4C6F"/>
    <w:multiLevelType w:val="hybridMultilevel"/>
    <w:tmpl w:val="25C0ABB4"/>
    <w:lvl w:ilvl="0" w:tplc="9ED0FB56">
      <w:start w:val="1"/>
      <w:numFmt w:val="decimal"/>
      <w:lvlText w:val="%1."/>
      <w:lvlJc w:val="left"/>
      <w:pPr>
        <w:ind w:left="785" w:hanging="360"/>
      </w:pPr>
      <w:rPr>
        <w:b w:val="0"/>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nsid w:val="27A060A4"/>
    <w:multiLevelType w:val="hybridMultilevel"/>
    <w:tmpl w:val="8B049C92"/>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nsid w:val="2F353C80"/>
    <w:multiLevelType w:val="hybridMultilevel"/>
    <w:tmpl w:val="670CB472"/>
    <w:lvl w:ilvl="0" w:tplc="04180001">
      <w:start w:val="1"/>
      <w:numFmt w:val="bullet"/>
      <w:lvlText w:val=""/>
      <w:lvlJc w:val="left"/>
      <w:pPr>
        <w:ind w:left="1037" w:hanging="360"/>
      </w:pPr>
      <w:rPr>
        <w:rFonts w:ascii="Symbol" w:hAnsi="Symbol" w:hint="default"/>
      </w:rPr>
    </w:lvl>
    <w:lvl w:ilvl="1" w:tplc="04180003" w:tentative="1">
      <w:start w:val="1"/>
      <w:numFmt w:val="bullet"/>
      <w:lvlText w:val="o"/>
      <w:lvlJc w:val="left"/>
      <w:pPr>
        <w:ind w:left="1757" w:hanging="360"/>
      </w:pPr>
      <w:rPr>
        <w:rFonts w:ascii="Courier New" w:hAnsi="Courier New" w:cs="Courier New" w:hint="default"/>
      </w:rPr>
    </w:lvl>
    <w:lvl w:ilvl="2" w:tplc="04180005" w:tentative="1">
      <w:start w:val="1"/>
      <w:numFmt w:val="bullet"/>
      <w:lvlText w:val=""/>
      <w:lvlJc w:val="left"/>
      <w:pPr>
        <w:ind w:left="2477" w:hanging="360"/>
      </w:pPr>
      <w:rPr>
        <w:rFonts w:ascii="Wingdings" w:hAnsi="Wingdings" w:hint="default"/>
      </w:rPr>
    </w:lvl>
    <w:lvl w:ilvl="3" w:tplc="04180001" w:tentative="1">
      <w:start w:val="1"/>
      <w:numFmt w:val="bullet"/>
      <w:lvlText w:val=""/>
      <w:lvlJc w:val="left"/>
      <w:pPr>
        <w:ind w:left="3197" w:hanging="360"/>
      </w:pPr>
      <w:rPr>
        <w:rFonts w:ascii="Symbol" w:hAnsi="Symbol" w:hint="default"/>
      </w:rPr>
    </w:lvl>
    <w:lvl w:ilvl="4" w:tplc="04180003" w:tentative="1">
      <w:start w:val="1"/>
      <w:numFmt w:val="bullet"/>
      <w:lvlText w:val="o"/>
      <w:lvlJc w:val="left"/>
      <w:pPr>
        <w:ind w:left="3917" w:hanging="360"/>
      </w:pPr>
      <w:rPr>
        <w:rFonts w:ascii="Courier New" w:hAnsi="Courier New" w:cs="Courier New" w:hint="default"/>
      </w:rPr>
    </w:lvl>
    <w:lvl w:ilvl="5" w:tplc="04180005" w:tentative="1">
      <w:start w:val="1"/>
      <w:numFmt w:val="bullet"/>
      <w:lvlText w:val=""/>
      <w:lvlJc w:val="left"/>
      <w:pPr>
        <w:ind w:left="4637" w:hanging="360"/>
      </w:pPr>
      <w:rPr>
        <w:rFonts w:ascii="Wingdings" w:hAnsi="Wingdings" w:hint="default"/>
      </w:rPr>
    </w:lvl>
    <w:lvl w:ilvl="6" w:tplc="04180001" w:tentative="1">
      <w:start w:val="1"/>
      <w:numFmt w:val="bullet"/>
      <w:lvlText w:val=""/>
      <w:lvlJc w:val="left"/>
      <w:pPr>
        <w:ind w:left="5357" w:hanging="360"/>
      </w:pPr>
      <w:rPr>
        <w:rFonts w:ascii="Symbol" w:hAnsi="Symbol" w:hint="default"/>
      </w:rPr>
    </w:lvl>
    <w:lvl w:ilvl="7" w:tplc="04180003" w:tentative="1">
      <w:start w:val="1"/>
      <w:numFmt w:val="bullet"/>
      <w:lvlText w:val="o"/>
      <w:lvlJc w:val="left"/>
      <w:pPr>
        <w:ind w:left="6077" w:hanging="360"/>
      </w:pPr>
      <w:rPr>
        <w:rFonts w:ascii="Courier New" w:hAnsi="Courier New" w:cs="Courier New" w:hint="default"/>
      </w:rPr>
    </w:lvl>
    <w:lvl w:ilvl="8" w:tplc="04180005" w:tentative="1">
      <w:start w:val="1"/>
      <w:numFmt w:val="bullet"/>
      <w:lvlText w:val=""/>
      <w:lvlJc w:val="left"/>
      <w:pPr>
        <w:ind w:left="6797" w:hanging="360"/>
      </w:pPr>
      <w:rPr>
        <w:rFonts w:ascii="Wingdings" w:hAnsi="Wingdings" w:hint="default"/>
      </w:rPr>
    </w:lvl>
  </w:abstractNum>
  <w:abstractNum w:abstractNumId="6">
    <w:nsid w:val="7C151802"/>
    <w:multiLevelType w:val="hybridMultilevel"/>
    <w:tmpl w:val="DBA62B68"/>
    <w:lvl w:ilvl="0" w:tplc="89C824A4">
      <w:numFmt w:val="bullet"/>
      <w:lvlText w:val="-"/>
      <w:lvlJc w:val="left"/>
      <w:pPr>
        <w:ind w:left="1575" w:hanging="360"/>
      </w:pPr>
      <w:rPr>
        <w:rFonts w:ascii="Times New Roman" w:eastAsia="Times New Roman" w:hAnsi="Times New Roman" w:cs="Times New Roman"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num w:numId="1">
    <w:abstractNumId w:val="5"/>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87431"/>
    <w:rsid w:val="0000132E"/>
    <w:rsid w:val="000076EC"/>
    <w:rsid w:val="000127A8"/>
    <w:rsid w:val="00043B52"/>
    <w:rsid w:val="00046A1F"/>
    <w:rsid w:val="00056B1D"/>
    <w:rsid w:val="00063660"/>
    <w:rsid w:val="00076421"/>
    <w:rsid w:val="0008688A"/>
    <w:rsid w:val="000C106E"/>
    <w:rsid w:val="000D4269"/>
    <w:rsid w:val="000D4F29"/>
    <w:rsid w:val="000D59F3"/>
    <w:rsid w:val="000F29CB"/>
    <w:rsid w:val="0010294B"/>
    <w:rsid w:val="00124347"/>
    <w:rsid w:val="00147F2E"/>
    <w:rsid w:val="0015499A"/>
    <w:rsid w:val="00156262"/>
    <w:rsid w:val="00162BF6"/>
    <w:rsid w:val="0017623E"/>
    <w:rsid w:val="00176284"/>
    <w:rsid w:val="00182446"/>
    <w:rsid w:val="001943D5"/>
    <w:rsid w:val="001B36FC"/>
    <w:rsid w:val="001B5A3F"/>
    <w:rsid w:val="001D4568"/>
    <w:rsid w:val="001E681F"/>
    <w:rsid w:val="001F1ED1"/>
    <w:rsid w:val="0020465C"/>
    <w:rsid w:val="00210EE9"/>
    <w:rsid w:val="0022215F"/>
    <w:rsid w:val="00223F8E"/>
    <w:rsid w:val="0022609F"/>
    <w:rsid w:val="002334B9"/>
    <w:rsid w:val="00235A56"/>
    <w:rsid w:val="00240927"/>
    <w:rsid w:val="00254D4C"/>
    <w:rsid w:val="00261D3A"/>
    <w:rsid w:val="002640F9"/>
    <w:rsid w:val="0027486E"/>
    <w:rsid w:val="0028292F"/>
    <w:rsid w:val="002A699F"/>
    <w:rsid w:val="002C343C"/>
    <w:rsid w:val="002C3BFA"/>
    <w:rsid w:val="002D1202"/>
    <w:rsid w:val="00303D12"/>
    <w:rsid w:val="0031209D"/>
    <w:rsid w:val="0032409E"/>
    <w:rsid w:val="0033778B"/>
    <w:rsid w:val="0035257A"/>
    <w:rsid w:val="0036629F"/>
    <w:rsid w:val="00371540"/>
    <w:rsid w:val="00377628"/>
    <w:rsid w:val="00377E7C"/>
    <w:rsid w:val="0039011A"/>
    <w:rsid w:val="003B6180"/>
    <w:rsid w:val="003C4C64"/>
    <w:rsid w:val="003D78E4"/>
    <w:rsid w:val="003F6D0D"/>
    <w:rsid w:val="00416195"/>
    <w:rsid w:val="00433D30"/>
    <w:rsid w:val="004616D7"/>
    <w:rsid w:val="004852F7"/>
    <w:rsid w:val="00485D0C"/>
    <w:rsid w:val="004A7D92"/>
    <w:rsid w:val="004B2864"/>
    <w:rsid w:val="004D781D"/>
    <w:rsid w:val="00504B22"/>
    <w:rsid w:val="00511E8F"/>
    <w:rsid w:val="00513D3F"/>
    <w:rsid w:val="005215AD"/>
    <w:rsid w:val="0054091A"/>
    <w:rsid w:val="00544D79"/>
    <w:rsid w:val="00546357"/>
    <w:rsid w:val="0055191D"/>
    <w:rsid w:val="00563FCA"/>
    <w:rsid w:val="00572E0C"/>
    <w:rsid w:val="005816BA"/>
    <w:rsid w:val="00581980"/>
    <w:rsid w:val="0058714E"/>
    <w:rsid w:val="00587431"/>
    <w:rsid w:val="00591B53"/>
    <w:rsid w:val="005B42E3"/>
    <w:rsid w:val="005B6331"/>
    <w:rsid w:val="005B6C45"/>
    <w:rsid w:val="005C49C6"/>
    <w:rsid w:val="005D53C0"/>
    <w:rsid w:val="005D5C38"/>
    <w:rsid w:val="005E2B88"/>
    <w:rsid w:val="005E576A"/>
    <w:rsid w:val="005E7136"/>
    <w:rsid w:val="006019E9"/>
    <w:rsid w:val="00620DBE"/>
    <w:rsid w:val="00621417"/>
    <w:rsid w:val="0063080F"/>
    <w:rsid w:val="00647EAF"/>
    <w:rsid w:val="006618E9"/>
    <w:rsid w:val="00671E8A"/>
    <w:rsid w:val="00686426"/>
    <w:rsid w:val="0068665D"/>
    <w:rsid w:val="006952AA"/>
    <w:rsid w:val="006B5180"/>
    <w:rsid w:val="006C2F6C"/>
    <w:rsid w:val="006E604A"/>
    <w:rsid w:val="006E71AB"/>
    <w:rsid w:val="006F236E"/>
    <w:rsid w:val="006F6677"/>
    <w:rsid w:val="00707A5F"/>
    <w:rsid w:val="00713352"/>
    <w:rsid w:val="00716F7C"/>
    <w:rsid w:val="0073683F"/>
    <w:rsid w:val="00746C6B"/>
    <w:rsid w:val="00751169"/>
    <w:rsid w:val="00761A61"/>
    <w:rsid w:val="007710AA"/>
    <w:rsid w:val="00783AED"/>
    <w:rsid w:val="007A640A"/>
    <w:rsid w:val="007C354B"/>
    <w:rsid w:val="007C5AE4"/>
    <w:rsid w:val="007D0120"/>
    <w:rsid w:val="007D3346"/>
    <w:rsid w:val="007E2B00"/>
    <w:rsid w:val="00802CFF"/>
    <w:rsid w:val="0082361D"/>
    <w:rsid w:val="00824D61"/>
    <w:rsid w:val="00836BD7"/>
    <w:rsid w:val="00855A14"/>
    <w:rsid w:val="008623D8"/>
    <w:rsid w:val="00873D4F"/>
    <w:rsid w:val="008A284B"/>
    <w:rsid w:val="008A61DC"/>
    <w:rsid w:val="008A7B2D"/>
    <w:rsid w:val="008A7E78"/>
    <w:rsid w:val="008B4194"/>
    <w:rsid w:val="008C5F55"/>
    <w:rsid w:val="008D07F5"/>
    <w:rsid w:val="008E34CA"/>
    <w:rsid w:val="008E465F"/>
    <w:rsid w:val="00921BEB"/>
    <w:rsid w:val="009523C0"/>
    <w:rsid w:val="00955353"/>
    <w:rsid w:val="0096546F"/>
    <w:rsid w:val="009669C4"/>
    <w:rsid w:val="00994D0D"/>
    <w:rsid w:val="009A1823"/>
    <w:rsid w:val="009A2DA4"/>
    <w:rsid w:val="009D420F"/>
    <w:rsid w:val="009D5845"/>
    <w:rsid w:val="009E25C3"/>
    <w:rsid w:val="009F2AE2"/>
    <w:rsid w:val="00A02442"/>
    <w:rsid w:val="00A17DA2"/>
    <w:rsid w:val="00A41C28"/>
    <w:rsid w:val="00A7331A"/>
    <w:rsid w:val="00A9085B"/>
    <w:rsid w:val="00A97411"/>
    <w:rsid w:val="00AA2CD5"/>
    <w:rsid w:val="00AD06BA"/>
    <w:rsid w:val="00B60A06"/>
    <w:rsid w:val="00B62B9D"/>
    <w:rsid w:val="00B64DAF"/>
    <w:rsid w:val="00B729A8"/>
    <w:rsid w:val="00B81A58"/>
    <w:rsid w:val="00B919FE"/>
    <w:rsid w:val="00BA2569"/>
    <w:rsid w:val="00BC1BD2"/>
    <w:rsid w:val="00BD2607"/>
    <w:rsid w:val="00C030E6"/>
    <w:rsid w:val="00C11EE3"/>
    <w:rsid w:val="00C204DE"/>
    <w:rsid w:val="00C33736"/>
    <w:rsid w:val="00C456E5"/>
    <w:rsid w:val="00C500F2"/>
    <w:rsid w:val="00C53DD5"/>
    <w:rsid w:val="00C67D22"/>
    <w:rsid w:val="00C86FB4"/>
    <w:rsid w:val="00CB370B"/>
    <w:rsid w:val="00CD548D"/>
    <w:rsid w:val="00CD74F2"/>
    <w:rsid w:val="00CD7F6D"/>
    <w:rsid w:val="00CE0922"/>
    <w:rsid w:val="00CF4BB2"/>
    <w:rsid w:val="00D02B52"/>
    <w:rsid w:val="00D1347D"/>
    <w:rsid w:val="00D14862"/>
    <w:rsid w:val="00D242AA"/>
    <w:rsid w:val="00D3359F"/>
    <w:rsid w:val="00D3666B"/>
    <w:rsid w:val="00D37AB6"/>
    <w:rsid w:val="00D427F4"/>
    <w:rsid w:val="00D435DC"/>
    <w:rsid w:val="00D45267"/>
    <w:rsid w:val="00D722C0"/>
    <w:rsid w:val="00D73EE3"/>
    <w:rsid w:val="00D752DD"/>
    <w:rsid w:val="00D76D02"/>
    <w:rsid w:val="00D80C73"/>
    <w:rsid w:val="00D836A4"/>
    <w:rsid w:val="00D85C91"/>
    <w:rsid w:val="00D8600C"/>
    <w:rsid w:val="00DB3962"/>
    <w:rsid w:val="00DB4485"/>
    <w:rsid w:val="00DC34A8"/>
    <w:rsid w:val="00DC4CEE"/>
    <w:rsid w:val="00DD5F84"/>
    <w:rsid w:val="00DF00F3"/>
    <w:rsid w:val="00DF19EB"/>
    <w:rsid w:val="00DF22F2"/>
    <w:rsid w:val="00DF5D9E"/>
    <w:rsid w:val="00E05C68"/>
    <w:rsid w:val="00E237E9"/>
    <w:rsid w:val="00E376DD"/>
    <w:rsid w:val="00E428E2"/>
    <w:rsid w:val="00E42A80"/>
    <w:rsid w:val="00E61E1E"/>
    <w:rsid w:val="00E657FF"/>
    <w:rsid w:val="00E67E43"/>
    <w:rsid w:val="00E74E3A"/>
    <w:rsid w:val="00E7513C"/>
    <w:rsid w:val="00E821A0"/>
    <w:rsid w:val="00E91EDE"/>
    <w:rsid w:val="00EC799C"/>
    <w:rsid w:val="00ED3566"/>
    <w:rsid w:val="00ED6665"/>
    <w:rsid w:val="00EE1E6A"/>
    <w:rsid w:val="00EE4550"/>
    <w:rsid w:val="00EE62F8"/>
    <w:rsid w:val="00EF5C2A"/>
    <w:rsid w:val="00F270EE"/>
    <w:rsid w:val="00F272E0"/>
    <w:rsid w:val="00F43A45"/>
    <w:rsid w:val="00F56FE2"/>
    <w:rsid w:val="00F570BE"/>
    <w:rsid w:val="00F67583"/>
    <w:rsid w:val="00F92CC5"/>
    <w:rsid w:val="00FA1DCD"/>
    <w:rsid w:val="00FB02A6"/>
    <w:rsid w:val="00FB2838"/>
    <w:rsid w:val="00FC0AD3"/>
    <w:rsid w:val="00FC78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C91"/>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C91"/>
    <w:pPr>
      <w:ind w:left="720"/>
      <w:contextualSpacing/>
    </w:pPr>
  </w:style>
  <w:style w:type="paragraph" w:styleId="a4">
    <w:name w:val="Normal (Web)"/>
    <w:aliases w:val="Знак, Знак"/>
    <w:basedOn w:val="a"/>
    <w:link w:val="a5"/>
    <w:uiPriority w:val="99"/>
    <w:rsid w:val="00D85C9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D85C91"/>
    <w:pPr>
      <w:spacing w:after="0" w:line="240" w:lineRule="auto"/>
      <w:jc w:val="center"/>
    </w:pPr>
    <w:rPr>
      <w:rFonts w:ascii="Times New Roman" w:eastAsia="Times New Roman" w:hAnsi="Times New Roman" w:cs="Times New Roman"/>
      <w:b/>
      <w:bCs/>
      <w:sz w:val="24"/>
      <w:szCs w:val="24"/>
      <w:lang w:val="ro-RO" w:eastAsia="ro-RO"/>
    </w:rPr>
  </w:style>
  <w:style w:type="character" w:customStyle="1" w:styleId="apple-converted-space">
    <w:name w:val="apple-converted-space"/>
    <w:basedOn w:val="a0"/>
    <w:rsid w:val="0032409E"/>
  </w:style>
  <w:style w:type="character" w:customStyle="1" w:styleId="a5">
    <w:name w:val="Обычный (веб) Знак"/>
    <w:aliases w:val="Знак Знак, Знак Знак"/>
    <w:link w:val="a4"/>
    <w:locked/>
    <w:rsid w:val="009D5845"/>
    <w:rPr>
      <w:rFonts w:ascii="Times New Roman" w:eastAsia="Times New Roman" w:hAnsi="Times New Roman" w:cs="Times New Roman"/>
      <w:sz w:val="24"/>
      <w:szCs w:val="24"/>
      <w:lang w:val="ru-RU" w:eastAsia="ru-RU"/>
    </w:rPr>
  </w:style>
  <w:style w:type="paragraph" w:customStyle="1" w:styleId="cb">
    <w:name w:val="cb"/>
    <w:basedOn w:val="a"/>
    <w:rsid w:val="009A2DA4"/>
    <w:pPr>
      <w:spacing w:after="0" w:line="240" w:lineRule="auto"/>
      <w:jc w:val="center"/>
    </w:pPr>
    <w:rPr>
      <w:rFonts w:ascii="Times New Roman" w:eastAsiaTheme="minorEastAsia" w:hAnsi="Times New Roman" w:cs="Times New Roman"/>
      <w:b/>
      <w:bCs/>
      <w:sz w:val="24"/>
      <w:szCs w:val="24"/>
      <w:lang w:eastAsia="ru-RU"/>
    </w:rPr>
  </w:style>
  <w:style w:type="paragraph" w:customStyle="1" w:styleId="cn">
    <w:name w:val="cn"/>
    <w:basedOn w:val="a"/>
    <w:rsid w:val="009A2DA4"/>
    <w:pPr>
      <w:spacing w:after="0" w:line="240" w:lineRule="auto"/>
      <w:jc w:val="center"/>
    </w:pPr>
    <w:rPr>
      <w:rFonts w:ascii="Times New Roman" w:eastAsia="Times New Roman" w:hAnsi="Times New Roman" w:cs="Times New Roman"/>
      <w:sz w:val="24"/>
      <w:szCs w:val="24"/>
      <w:lang w:eastAsia="ru-RU"/>
    </w:rPr>
  </w:style>
  <w:style w:type="character" w:styleId="a6">
    <w:name w:val="Hyperlink"/>
    <w:basedOn w:val="a0"/>
    <w:uiPriority w:val="99"/>
    <w:unhideWhenUsed/>
    <w:rsid w:val="008D07F5"/>
    <w:rPr>
      <w:color w:val="0000FF" w:themeColor="hyperlink"/>
      <w:u w:val="single"/>
    </w:rPr>
  </w:style>
  <w:style w:type="character" w:styleId="a7">
    <w:name w:val="Strong"/>
    <w:basedOn w:val="a0"/>
    <w:uiPriority w:val="22"/>
    <w:qFormat/>
    <w:rsid w:val="00C67D22"/>
    <w:rPr>
      <w:b/>
      <w:bCs/>
    </w:rPr>
  </w:style>
  <w:style w:type="paragraph" w:customStyle="1" w:styleId="CM4">
    <w:name w:val="CM4"/>
    <w:basedOn w:val="a"/>
    <w:next w:val="a"/>
    <w:rsid w:val="00063660"/>
    <w:pPr>
      <w:autoSpaceDE w:val="0"/>
      <w:autoSpaceDN w:val="0"/>
      <w:adjustRightInd w:val="0"/>
      <w:spacing w:after="0" w:line="240" w:lineRule="auto"/>
    </w:pPr>
    <w:rPr>
      <w:rFonts w:ascii="EUAlbertina" w:eastAsia="Times New Roman" w:hAnsi="EUAlbertina" w:cs="Times New Roman"/>
      <w:sz w:val="24"/>
      <w:szCs w:val="24"/>
      <w:lang w:eastAsia="ru-RU"/>
    </w:rPr>
  </w:style>
  <w:style w:type="character" w:customStyle="1" w:styleId="docheader">
    <w:name w:val="doc_header"/>
    <w:basedOn w:val="a0"/>
    <w:rsid w:val="00A9085B"/>
  </w:style>
  <w:style w:type="paragraph" w:styleId="a8">
    <w:name w:val="Body Text"/>
    <w:basedOn w:val="a"/>
    <w:link w:val="a9"/>
    <w:rsid w:val="003F6D0D"/>
    <w:pPr>
      <w:spacing w:after="120" w:line="240" w:lineRule="auto"/>
    </w:pPr>
    <w:rPr>
      <w:rFonts w:ascii="Times New Roman" w:eastAsia="Times New Roman" w:hAnsi="Times New Roman" w:cs="Times New Roman"/>
      <w:sz w:val="20"/>
      <w:szCs w:val="20"/>
    </w:rPr>
  </w:style>
  <w:style w:type="character" w:customStyle="1" w:styleId="a9">
    <w:name w:val="Основной текст Знак"/>
    <w:basedOn w:val="a0"/>
    <w:link w:val="a8"/>
    <w:rsid w:val="003F6D0D"/>
    <w:rPr>
      <w:rFonts w:ascii="Times New Roman" w:eastAsia="Times New Roman" w:hAnsi="Times New Roman" w:cs="Times New Roman"/>
      <w:sz w:val="20"/>
      <w:szCs w:val="20"/>
    </w:rPr>
  </w:style>
  <w:style w:type="paragraph" w:customStyle="1" w:styleId="Default">
    <w:name w:val="Default"/>
    <w:rsid w:val="006E71AB"/>
    <w:pPr>
      <w:autoSpaceDE w:val="0"/>
      <w:autoSpaceDN w:val="0"/>
      <w:adjustRightInd w:val="0"/>
      <w:spacing w:after="0" w:line="240" w:lineRule="auto"/>
    </w:pPr>
    <w:rPr>
      <w:rFonts w:ascii="EUAlbertina" w:eastAsia="Times New Roman" w:hAnsi="EUAlbertina" w:cs="EUAlbertina"/>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C9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C91"/>
    <w:pPr>
      <w:ind w:left="720"/>
      <w:contextualSpacing/>
    </w:pPr>
  </w:style>
  <w:style w:type="paragraph" w:styleId="a4">
    <w:name w:val="Normal (Web)"/>
    <w:aliases w:val="Знак, Знак"/>
    <w:basedOn w:val="a"/>
    <w:link w:val="a5"/>
    <w:uiPriority w:val="99"/>
    <w:rsid w:val="00D85C9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D85C91"/>
    <w:pPr>
      <w:spacing w:after="0" w:line="240" w:lineRule="auto"/>
      <w:jc w:val="center"/>
    </w:pPr>
    <w:rPr>
      <w:rFonts w:ascii="Times New Roman" w:eastAsia="Times New Roman" w:hAnsi="Times New Roman" w:cs="Times New Roman"/>
      <w:b/>
      <w:bCs/>
      <w:sz w:val="24"/>
      <w:szCs w:val="24"/>
      <w:lang w:val="ro-RO" w:eastAsia="ro-RO"/>
    </w:rPr>
  </w:style>
  <w:style w:type="character" w:customStyle="1" w:styleId="apple-converted-space">
    <w:name w:val="apple-converted-space"/>
    <w:basedOn w:val="a0"/>
    <w:rsid w:val="0032409E"/>
  </w:style>
  <w:style w:type="character" w:customStyle="1" w:styleId="a5">
    <w:name w:val="Обычный (веб) Знак"/>
    <w:aliases w:val="Знак Знак, Знак Знак"/>
    <w:link w:val="a4"/>
    <w:locked/>
    <w:rsid w:val="009D5845"/>
    <w:rPr>
      <w:rFonts w:ascii="Times New Roman" w:eastAsia="Times New Roman" w:hAnsi="Times New Roman" w:cs="Times New Roman"/>
      <w:sz w:val="24"/>
      <w:szCs w:val="24"/>
      <w:lang w:val="ru-RU" w:eastAsia="ru-RU"/>
    </w:rPr>
  </w:style>
  <w:style w:type="paragraph" w:customStyle="1" w:styleId="cb">
    <w:name w:val="cb"/>
    <w:basedOn w:val="a"/>
    <w:rsid w:val="009A2DA4"/>
    <w:pPr>
      <w:spacing w:after="0" w:line="240" w:lineRule="auto"/>
      <w:jc w:val="center"/>
    </w:pPr>
    <w:rPr>
      <w:rFonts w:ascii="Times New Roman" w:eastAsiaTheme="minorEastAsia" w:hAnsi="Times New Roman" w:cs="Times New Roman"/>
      <w:b/>
      <w:bCs/>
      <w:sz w:val="24"/>
      <w:szCs w:val="24"/>
      <w:lang w:eastAsia="ru-RU"/>
    </w:rPr>
  </w:style>
  <w:style w:type="paragraph" w:customStyle="1" w:styleId="cn">
    <w:name w:val="cn"/>
    <w:basedOn w:val="a"/>
    <w:rsid w:val="009A2DA4"/>
    <w:pPr>
      <w:spacing w:after="0" w:line="240" w:lineRule="auto"/>
      <w:jc w:val="center"/>
    </w:pPr>
    <w:rPr>
      <w:rFonts w:ascii="Times New Roman" w:eastAsia="Times New Roman" w:hAnsi="Times New Roman" w:cs="Times New Roman"/>
      <w:sz w:val="24"/>
      <w:szCs w:val="24"/>
      <w:lang w:eastAsia="ru-RU"/>
    </w:rPr>
  </w:style>
  <w:style w:type="character" w:styleId="a6">
    <w:name w:val="Hyperlink"/>
    <w:basedOn w:val="a0"/>
    <w:uiPriority w:val="99"/>
    <w:unhideWhenUsed/>
    <w:rsid w:val="008D07F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7003189">
      <w:bodyDiv w:val="1"/>
      <w:marLeft w:val="0"/>
      <w:marRight w:val="0"/>
      <w:marTop w:val="0"/>
      <w:marBottom w:val="0"/>
      <w:divBdr>
        <w:top w:val="none" w:sz="0" w:space="0" w:color="auto"/>
        <w:left w:val="none" w:sz="0" w:space="0" w:color="auto"/>
        <w:bottom w:val="none" w:sz="0" w:space="0" w:color="auto"/>
        <w:right w:val="none" w:sz="0" w:space="0" w:color="auto"/>
      </w:divBdr>
    </w:div>
    <w:div w:id="332924666">
      <w:bodyDiv w:val="1"/>
      <w:marLeft w:val="0"/>
      <w:marRight w:val="0"/>
      <w:marTop w:val="0"/>
      <w:marBottom w:val="0"/>
      <w:divBdr>
        <w:top w:val="none" w:sz="0" w:space="0" w:color="auto"/>
        <w:left w:val="none" w:sz="0" w:space="0" w:color="auto"/>
        <w:bottom w:val="none" w:sz="0" w:space="0" w:color="auto"/>
        <w:right w:val="none" w:sz="0" w:space="0" w:color="auto"/>
      </w:divBdr>
    </w:div>
    <w:div w:id="200246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atepersonale.md/md/international0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atepersonale.md/md/international003/"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DF300-8D5A-4EE7-B107-4B5A391A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19</Pages>
  <Words>7408</Words>
  <Characters>42228</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dj-7</dc:creator>
  <cp:lastModifiedBy>Admin</cp:lastModifiedBy>
  <cp:revision>164</cp:revision>
  <cp:lastPrinted>2015-03-02T14:52:00Z</cp:lastPrinted>
  <dcterms:created xsi:type="dcterms:W3CDTF">2014-12-08T14:14:00Z</dcterms:created>
  <dcterms:modified xsi:type="dcterms:W3CDTF">2015-03-02T14:57:00Z</dcterms:modified>
</cp:coreProperties>
</file>