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91" w:rsidRPr="00FC1E17" w:rsidRDefault="00C74191" w:rsidP="00C74191">
      <w:pPr>
        <w:shd w:val="clear" w:color="auto" w:fill="FFFFFF"/>
        <w:spacing w:after="0" w:line="240" w:lineRule="auto"/>
        <w:ind w:left="4956" w:firstLine="6"/>
        <w:jc w:val="right"/>
        <w:rPr>
          <w:rFonts w:ascii="Times New Roman" w:hAnsi="Times New Roman"/>
          <w:sz w:val="28"/>
          <w:szCs w:val="28"/>
        </w:rPr>
      </w:pPr>
      <w:r w:rsidRPr="00FC1E17">
        <w:rPr>
          <w:rFonts w:ascii="Times New Roman" w:hAnsi="Times New Roman"/>
          <w:sz w:val="28"/>
          <w:szCs w:val="28"/>
        </w:rPr>
        <w:t>Anexa nr. 11</w:t>
      </w:r>
    </w:p>
    <w:p w:rsidR="00C74191" w:rsidRPr="00FC1E17" w:rsidRDefault="00C74191" w:rsidP="00C74191">
      <w:pPr>
        <w:shd w:val="clear" w:color="auto" w:fill="FFFFFF"/>
        <w:spacing w:after="0" w:line="240" w:lineRule="auto"/>
        <w:ind w:left="4956" w:firstLine="6"/>
        <w:jc w:val="right"/>
        <w:rPr>
          <w:rFonts w:ascii="Times New Roman" w:hAnsi="Times New Roman"/>
          <w:sz w:val="28"/>
          <w:szCs w:val="28"/>
        </w:rPr>
      </w:pPr>
      <w:r w:rsidRPr="00FC1E17">
        <w:rPr>
          <w:rFonts w:ascii="Times New Roman" w:hAnsi="Times New Roman"/>
          <w:sz w:val="28"/>
          <w:szCs w:val="28"/>
        </w:rPr>
        <w:t>la Hotărîrea Guvernului nr.___________</w:t>
      </w:r>
    </w:p>
    <w:p w:rsidR="00C74191" w:rsidRPr="00FC1E17" w:rsidRDefault="00C74191" w:rsidP="00C74191">
      <w:pPr>
        <w:shd w:val="clear" w:color="auto" w:fill="FFFFFF"/>
        <w:spacing w:after="0" w:line="240" w:lineRule="auto"/>
        <w:ind w:left="4956" w:firstLine="6"/>
        <w:jc w:val="right"/>
        <w:rPr>
          <w:rFonts w:ascii="Times New Roman" w:hAnsi="Times New Roman"/>
          <w:sz w:val="28"/>
          <w:szCs w:val="28"/>
        </w:rPr>
      </w:pPr>
      <w:r w:rsidRPr="00FC1E17">
        <w:rPr>
          <w:rFonts w:ascii="Times New Roman" w:hAnsi="Times New Roman"/>
          <w:sz w:val="28"/>
          <w:szCs w:val="28"/>
        </w:rPr>
        <w:t>din ___________________</w:t>
      </w:r>
    </w:p>
    <w:p w:rsidR="00C74191" w:rsidRPr="00FC1E17" w:rsidRDefault="00C74191" w:rsidP="00C74191">
      <w:pPr>
        <w:shd w:val="clear" w:color="auto" w:fill="FFFFFF"/>
        <w:spacing w:after="0" w:line="240" w:lineRule="auto"/>
        <w:ind w:left="4956" w:firstLine="6"/>
        <w:jc w:val="right"/>
        <w:rPr>
          <w:rFonts w:ascii="Times New Roman" w:hAnsi="Times New Roman"/>
          <w:sz w:val="28"/>
          <w:szCs w:val="28"/>
        </w:rPr>
      </w:pPr>
    </w:p>
    <w:p w:rsidR="00C74191" w:rsidRPr="00FC1E17" w:rsidRDefault="00C74191" w:rsidP="00C74191">
      <w:pPr>
        <w:shd w:val="clear" w:color="auto" w:fill="FFFFFF"/>
        <w:tabs>
          <w:tab w:val="left" w:pos="284"/>
        </w:tabs>
        <w:spacing w:after="0" w:line="240" w:lineRule="auto"/>
        <w:ind w:firstLine="709"/>
        <w:jc w:val="both"/>
        <w:textAlignment w:val="baseline"/>
        <w:rPr>
          <w:rFonts w:ascii="Times New Roman" w:eastAsia="Times New Roman" w:hAnsi="Times New Roman"/>
          <w:b/>
          <w:bCs/>
          <w:sz w:val="28"/>
          <w:szCs w:val="28"/>
          <w:lang w:eastAsia="ru-RU"/>
        </w:rPr>
      </w:pPr>
    </w:p>
    <w:p w:rsidR="00C74191" w:rsidRPr="00FC1E17" w:rsidRDefault="00C74191" w:rsidP="00C74191">
      <w:pPr>
        <w:shd w:val="clear" w:color="auto" w:fill="FFFFFF"/>
        <w:tabs>
          <w:tab w:val="left" w:pos="284"/>
        </w:tabs>
        <w:spacing w:after="0" w:line="240" w:lineRule="auto"/>
        <w:jc w:val="center"/>
        <w:textAlignment w:val="baseline"/>
        <w:rPr>
          <w:rFonts w:ascii="Times New Roman" w:eastAsia="Times New Roman" w:hAnsi="Times New Roman"/>
          <w:b/>
          <w:bCs/>
          <w:sz w:val="28"/>
          <w:szCs w:val="28"/>
          <w:lang w:eastAsia="ru-RU"/>
        </w:rPr>
      </w:pPr>
      <w:r w:rsidRPr="00FC1E17">
        <w:rPr>
          <w:rFonts w:ascii="Times New Roman" w:eastAsia="Times New Roman" w:hAnsi="Times New Roman"/>
          <w:b/>
          <w:bCs/>
          <w:sz w:val="28"/>
          <w:szCs w:val="28"/>
          <w:lang w:eastAsia="ru-RU"/>
        </w:rPr>
        <w:t>REGULAMENT</w:t>
      </w:r>
    </w:p>
    <w:p w:rsidR="00321A18" w:rsidRPr="00FC1E17" w:rsidRDefault="00014B9F" w:rsidP="00977B83">
      <w:pPr>
        <w:tabs>
          <w:tab w:val="left" w:pos="851"/>
        </w:tabs>
        <w:spacing w:after="0"/>
        <w:ind w:firstLine="426"/>
        <w:jc w:val="center"/>
        <w:rPr>
          <w:rFonts w:ascii="Times New Roman" w:hAnsi="Times New Roman" w:cs="Times New Roman"/>
          <w:b/>
          <w:sz w:val="28"/>
          <w:szCs w:val="28"/>
          <w:shd w:val="clear" w:color="auto" w:fill="FFFFFF"/>
        </w:rPr>
      </w:pPr>
      <w:r w:rsidRPr="00FC1E17">
        <w:rPr>
          <w:rFonts w:ascii="Times New Roman" w:eastAsia="Times New Roman" w:hAnsi="Times New Roman" w:cs="Times New Roman"/>
          <w:b/>
          <w:sz w:val="28"/>
          <w:szCs w:val="28"/>
        </w:rPr>
        <w:t xml:space="preserve">cu privire la cerințele de proiectare ecologică </w:t>
      </w:r>
      <w:r w:rsidRPr="00FC1E17">
        <w:rPr>
          <w:rFonts w:ascii="Times New Roman" w:hAnsi="Times New Roman" w:cs="Times New Roman"/>
          <w:b/>
          <w:sz w:val="28"/>
          <w:szCs w:val="28"/>
          <w:shd w:val="clear" w:color="auto" w:fill="FFFFFF"/>
        </w:rPr>
        <w:t xml:space="preserve">pentru </w:t>
      </w:r>
      <w:r w:rsidR="00DA37A4" w:rsidRPr="00FC1E17">
        <w:rPr>
          <w:rFonts w:ascii="Times New Roman" w:hAnsi="Times New Roman" w:cs="Times New Roman"/>
          <w:b/>
          <w:sz w:val="28"/>
          <w:szCs w:val="28"/>
          <w:shd w:val="clear" w:color="auto" w:fill="FFFFFF"/>
        </w:rPr>
        <w:t>ventilatoarele acționate de motoare cu o putere la intrare între 125 W și 500 kW</w:t>
      </w:r>
    </w:p>
    <w:p w:rsidR="00014B9F" w:rsidRPr="00FC1E17" w:rsidRDefault="00014B9F" w:rsidP="00977B83">
      <w:pPr>
        <w:tabs>
          <w:tab w:val="left" w:pos="851"/>
        </w:tabs>
        <w:spacing w:after="0"/>
        <w:ind w:firstLine="426"/>
        <w:jc w:val="center"/>
        <w:rPr>
          <w:rFonts w:ascii="Times New Roman" w:eastAsia="Times New Roman" w:hAnsi="Times New Roman" w:cs="Times New Roman"/>
          <w:b/>
          <w:sz w:val="28"/>
          <w:szCs w:val="28"/>
        </w:rPr>
      </w:pPr>
    </w:p>
    <w:p w:rsidR="003B288E" w:rsidRPr="00FC1E17" w:rsidRDefault="003B288E" w:rsidP="00014B9F">
      <w:pPr>
        <w:pStyle w:val="ListParagraph"/>
        <w:numPr>
          <w:ilvl w:val="0"/>
          <w:numId w:val="44"/>
        </w:numPr>
        <w:tabs>
          <w:tab w:val="left" w:pos="851"/>
        </w:tabs>
        <w:spacing w:after="0"/>
        <w:jc w:val="center"/>
        <w:rPr>
          <w:rFonts w:ascii="Times New Roman" w:eastAsia="Times New Roman" w:hAnsi="Times New Roman" w:cs="Times New Roman"/>
          <w:b/>
          <w:sz w:val="28"/>
          <w:szCs w:val="28"/>
        </w:rPr>
      </w:pPr>
      <w:r w:rsidRPr="00FC1E17">
        <w:rPr>
          <w:rFonts w:ascii="Times New Roman" w:eastAsia="Times New Roman" w:hAnsi="Times New Roman" w:cs="Times New Roman"/>
          <w:b/>
          <w:bCs/>
          <w:sz w:val="28"/>
          <w:szCs w:val="28"/>
        </w:rPr>
        <w:t>Dispoziţii generale și</w:t>
      </w:r>
      <w:r w:rsidRPr="00FC1E17">
        <w:rPr>
          <w:rFonts w:ascii="Times New Roman" w:eastAsia="Times New Roman" w:hAnsi="Times New Roman" w:cs="Times New Roman"/>
          <w:b/>
          <w:sz w:val="28"/>
          <w:szCs w:val="28"/>
        </w:rPr>
        <w:t xml:space="preserve"> domeniu de aplicare</w:t>
      </w:r>
    </w:p>
    <w:p w:rsidR="00014B9F" w:rsidRPr="00FC1E17" w:rsidRDefault="00014B9F" w:rsidP="00014B9F">
      <w:pPr>
        <w:pStyle w:val="ListParagraph"/>
        <w:tabs>
          <w:tab w:val="left" w:pos="851"/>
        </w:tabs>
        <w:spacing w:after="0"/>
        <w:ind w:left="1146"/>
        <w:rPr>
          <w:rFonts w:ascii="Times New Roman" w:eastAsia="Times New Roman" w:hAnsi="Times New Roman" w:cs="Times New Roman"/>
          <w:b/>
          <w:sz w:val="28"/>
          <w:szCs w:val="28"/>
        </w:rPr>
      </w:pPr>
    </w:p>
    <w:p w:rsidR="002635B9" w:rsidRPr="00FC1E17" w:rsidRDefault="002759B4" w:rsidP="002635B9">
      <w:pPr>
        <w:pStyle w:val="ListParagraph"/>
        <w:numPr>
          <w:ilvl w:val="0"/>
          <w:numId w:val="28"/>
        </w:numPr>
        <w:tabs>
          <w:tab w:val="left" w:pos="851"/>
        </w:tabs>
        <w:spacing w:after="0"/>
        <w:ind w:left="0" w:firstLine="349"/>
        <w:jc w:val="both"/>
        <w:rPr>
          <w:rFonts w:ascii="Times New Roman" w:hAnsi="Times New Roman" w:cs="Times New Roman"/>
          <w:sz w:val="28"/>
          <w:szCs w:val="28"/>
        </w:rPr>
      </w:pPr>
      <w:r w:rsidRPr="00FC1E17">
        <w:rPr>
          <w:rFonts w:ascii="Times New Roman" w:hAnsi="Times New Roman" w:cs="Times New Roman"/>
          <w:sz w:val="28"/>
          <w:szCs w:val="28"/>
        </w:rPr>
        <w:t xml:space="preserve">Regulament cu privire la cerințele de proiectare ecologică pentru </w:t>
      </w:r>
      <w:r w:rsidR="00DA37A4" w:rsidRPr="00FC1E17">
        <w:rPr>
          <w:rFonts w:ascii="Times New Roman" w:hAnsi="Times New Roman" w:cs="Times New Roman"/>
          <w:bCs/>
          <w:sz w:val="28"/>
          <w:szCs w:val="28"/>
          <w:shd w:val="clear" w:color="auto" w:fill="FFFFFF"/>
        </w:rPr>
        <w:t>pentru ventilatoarele acționate de motoare cu o putere la intrare între 125 W și 500 kW</w:t>
      </w:r>
      <w:r w:rsidRPr="00FC1E17">
        <w:rPr>
          <w:rFonts w:ascii="Times New Roman" w:hAnsi="Times New Roman" w:cs="Times New Roman"/>
          <w:sz w:val="28"/>
          <w:szCs w:val="28"/>
        </w:rPr>
        <w:t xml:space="preserve"> (în continuare - regulament) este elaborat în conformitate cu </w:t>
      </w:r>
      <w:r w:rsidR="00CF25E4" w:rsidRPr="00FC1E17">
        <w:rPr>
          <w:rFonts w:ascii="Times New Roman" w:hAnsi="Times New Roman" w:cs="Times New Roman"/>
          <w:sz w:val="28"/>
          <w:szCs w:val="28"/>
        </w:rPr>
        <w:t>Legea nr. 151 din 17.07.2014</w:t>
      </w:r>
      <w:r w:rsidR="00D87CE3" w:rsidRPr="00FC1E17">
        <w:rPr>
          <w:rFonts w:ascii="Times New Roman" w:hAnsi="Times New Roman" w:cs="Times New Roman"/>
          <w:sz w:val="28"/>
          <w:szCs w:val="28"/>
        </w:rPr>
        <w:t xml:space="preserve"> </w:t>
      </w:r>
      <w:r w:rsidR="002635B9" w:rsidRPr="00FC1E17">
        <w:rPr>
          <w:rFonts w:ascii="Times New Roman" w:hAnsi="Times New Roman" w:cs="Times New Roman"/>
          <w:sz w:val="28"/>
          <w:szCs w:val="28"/>
        </w:rPr>
        <w:t>privind cerințele în materie de proiectare ecologică aplicabile produselor cu impact energetic</w:t>
      </w:r>
      <w:r w:rsidR="002635B9" w:rsidRPr="00FC1E17" w:rsidDel="00912BF8">
        <w:rPr>
          <w:rFonts w:ascii="Times New Roman" w:hAnsi="Times New Roman" w:cs="Times New Roman"/>
          <w:sz w:val="28"/>
          <w:szCs w:val="28"/>
        </w:rPr>
        <w:t xml:space="preserve"> </w:t>
      </w:r>
      <w:r w:rsidR="002635B9" w:rsidRPr="00FC1E17">
        <w:rPr>
          <w:rFonts w:ascii="Times New Roman" w:hAnsi="Times New Roman" w:cs="Times New Roman"/>
          <w:sz w:val="28"/>
          <w:szCs w:val="28"/>
        </w:rPr>
        <w:t>(</w:t>
      </w:r>
      <w:r w:rsidR="002635B9" w:rsidRPr="00FC1E17">
        <w:rPr>
          <w:rFonts w:ascii="Times New Roman" w:hAnsi="Times New Roman" w:cs="Times New Roman"/>
          <w:color w:val="000000"/>
          <w:sz w:val="28"/>
          <w:szCs w:val="28"/>
        </w:rPr>
        <w:t>Publicat în Monitorul Oficial al Republicii Moldova, nr. 310-312 din 10.10.2014</w:t>
      </w:r>
      <w:r w:rsidR="002635B9" w:rsidRPr="00FC1E17">
        <w:rPr>
          <w:rFonts w:ascii="Times New Roman" w:hAnsi="Times New Roman" w:cs="Times New Roman"/>
          <w:sz w:val="28"/>
          <w:szCs w:val="28"/>
        </w:rPr>
        <w:t xml:space="preserve">). </w:t>
      </w:r>
    </w:p>
    <w:p w:rsidR="00AA1BF6" w:rsidRPr="00FC1E17" w:rsidRDefault="00172A0C" w:rsidP="00977B83">
      <w:pPr>
        <w:pStyle w:val="ListParagraph"/>
        <w:widowControl w:val="0"/>
        <w:numPr>
          <w:ilvl w:val="0"/>
          <w:numId w:val="28"/>
        </w:numPr>
        <w:tabs>
          <w:tab w:val="left" w:pos="851"/>
        </w:tabs>
        <w:suppressAutoHyphens/>
        <w:spacing w:after="0"/>
        <w:ind w:left="0" w:firstLine="426"/>
        <w:jc w:val="both"/>
        <w:rPr>
          <w:rFonts w:ascii="Times New Roman" w:hAnsi="Times New Roman" w:cs="Times New Roman"/>
          <w:sz w:val="28"/>
          <w:szCs w:val="28"/>
        </w:rPr>
      </w:pPr>
      <w:r w:rsidRPr="00FC1E17">
        <w:rPr>
          <w:rFonts w:ascii="Times New Roman" w:hAnsi="Times New Roman" w:cs="Times New Roman"/>
          <w:sz w:val="28"/>
          <w:szCs w:val="28"/>
        </w:rPr>
        <w:t xml:space="preserve">Prezentul regulament stabilește cerințele de proiectare ecologică pentru introducerea pe piață sau punerea în funcțiune a ventilatoarelor, inclusiv a celor integrate în alte produse consumatoare de energie care intră sub incidența </w:t>
      </w:r>
      <w:r w:rsidR="00260BAF" w:rsidRPr="00FC1E17">
        <w:rPr>
          <w:rFonts w:ascii="Times New Roman" w:hAnsi="Times New Roman" w:cs="Times New Roman"/>
          <w:sz w:val="28"/>
          <w:szCs w:val="28"/>
        </w:rPr>
        <w:t>Legii nr. 151 din 17.07.2014 privind cerințele în materie de proiectare ecologică aplicabile produselor cu impact energetic</w:t>
      </w:r>
      <w:r w:rsidRPr="00FC1E17">
        <w:rPr>
          <w:rFonts w:ascii="Times New Roman" w:hAnsi="Times New Roman" w:cs="Times New Roman"/>
          <w:sz w:val="28"/>
          <w:szCs w:val="28"/>
        </w:rPr>
        <w:t>.</w:t>
      </w:r>
      <w:r w:rsidRPr="00FC1E17" w:rsidDel="00172A0C">
        <w:rPr>
          <w:rFonts w:ascii="Times New Roman" w:hAnsi="Times New Roman" w:cs="Times New Roman"/>
          <w:sz w:val="28"/>
          <w:szCs w:val="28"/>
          <w:shd w:val="clear" w:color="auto" w:fill="FFFFFF"/>
        </w:rPr>
        <w:t xml:space="preserve"> </w:t>
      </w:r>
    </w:p>
    <w:p w:rsidR="003B288E" w:rsidRPr="00FC1E17" w:rsidRDefault="003B288E" w:rsidP="00977B83">
      <w:pPr>
        <w:pStyle w:val="ListParagraph"/>
        <w:numPr>
          <w:ilvl w:val="0"/>
          <w:numId w:val="28"/>
        </w:numPr>
        <w:tabs>
          <w:tab w:val="left" w:pos="851"/>
        </w:tabs>
        <w:spacing w:after="0"/>
        <w:ind w:left="0" w:firstLine="426"/>
        <w:jc w:val="both"/>
        <w:rPr>
          <w:rFonts w:ascii="Times New Roman" w:eastAsia="Times New Roman" w:hAnsi="Times New Roman" w:cs="Times New Roman"/>
          <w:sz w:val="28"/>
          <w:szCs w:val="28"/>
          <w:lang w:val="fr-FR"/>
        </w:rPr>
      </w:pPr>
      <w:r w:rsidRPr="00FC1E17">
        <w:rPr>
          <w:rFonts w:ascii="Times New Roman" w:eastAsia="Times New Roman" w:hAnsi="Times New Roman" w:cs="Times New Roman"/>
          <w:sz w:val="28"/>
          <w:szCs w:val="28"/>
        </w:rPr>
        <w:t>Prezentul regu</w:t>
      </w:r>
      <w:r w:rsidR="00D90332" w:rsidRPr="00FC1E17">
        <w:rPr>
          <w:rFonts w:ascii="Times New Roman" w:eastAsia="Times New Roman" w:hAnsi="Times New Roman" w:cs="Times New Roman"/>
          <w:sz w:val="28"/>
          <w:szCs w:val="28"/>
        </w:rPr>
        <w:t>lam</w:t>
      </w:r>
      <w:bookmarkStart w:id="0" w:name="_GoBack"/>
      <w:bookmarkEnd w:id="0"/>
      <w:r w:rsidR="00D90332" w:rsidRPr="00FC1E17">
        <w:rPr>
          <w:rFonts w:ascii="Times New Roman" w:eastAsia="Times New Roman" w:hAnsi="Times New Roman" w:cs="Times New Roman"/>
          <w:sz w:val="28"/>
          <w:szCs w:val="28"/>
        </w:rPr>
        <w:t>ent transpune Regulamentul (U</w:t>
      </w:r>
      <w:r w:rsidRPr="00FC1E17">
        <w:rPr>
          <w:rFonts w:ascii="Times New Roman" w:eastAsia="Times New Roman" w:hAnsi="Times New Roman" w:cs="Times New Roman"/>
          <w:sz w:val="28"/>
          <w:szCs w:val="28"/>
        </w:rPr>
        <w:t xml:space="preserve">E) nr. </w:t>
      </w:r>
      <w:r w:rsidR="00BA24A3" w:rsidRPr="00FC1E17">
        <w:rPr>
          <w:rFonts w:ascii="Times New Roman" w:hAnsi="Times New Roman" w:cs="Times New Roman"/>
          <w:bCs/>
          <w:sz w:val="28"/>
          <w:szCs w:val="28"/>
          <w:shd w:val="clear" w:color="auto" w:fill="FFFFFF"/>
        </w:rPr>
        <w:t>327/2011</w:t>
      </w:r>
      <w:r w:rsidRPr="00FC1E17">
        <w:rPr>
          <w:rFonts w:ascii="Times New Roman" w:eastAsia="Times New Roman" w:hAnsi="Times New Roman" w:cs="Times New Roman"/>
          <w:sz w:val="28"/>
          <w:szCs w:val="28"/>
        </w:rPr>
        <w:t xml:space="preserve"> al Comisiei din</w:t>
      </w:r>
      <w:r w:rsidR="00B46B16" w:rsidRPr="00FC1E17">
        <w:rPr>
          <w:rFonts w:ascii="Times New Roman" w:hAnsi="Times New Roman" w:cs="Times New Roman"/>
          <w:b/>
          <w:bCs/>
          <w:sz w:val="28"/>
          <w:szCs w:val="28"/>
          <w:shd w:val="clear" w:color="auto" w:fill="FFFFFF"/>
        </w:rPr>
        <w:t xml:space="preserve"> </w:t>
      </w:r>
      <w:r w:rsidR="00BA24A3" w:rsidRPr="00FC1E17">
        <w:rPr>
          <w:rFonts w:ascii="Times New Roman" w:hAnsi="Times New Roman" w:cs="Times New Roman"/>
          <w:bCs/>
          <w:sz w:val="28"/>
          <w:szCs w:val="28"/>
          <w:shd w:val="clear" w:color="auto" w:fill="FFFFFF"/>
        </w:rPr>
        <w:t xml:space="preserve">30 martie </w:t>
      </w:r>
      <w:r w:rsidR="00BA24A3" w:rsidRPr="004347F8">
        <w:rPr>
          <w:rFonts w:ascii="Times New Roman" w:hAnsi="Times New Roman" w:cs="Times New Roman"/>
          <w:bCs/>
          <w:sz w:val="28"/>
          <w:szCs w:val="28"/>
          <w:shd w:val="clear" w:color="auto" w:fill="FFFFFF"/>
        </w:rPr>
        <w:t>2011</w:t>
      </w:r>
      <w:r w:rsidR="004347F8" w:rsidRPr="004347F8">
        <w:rPr>
          <w:rFonts w:ascii="Times New Roman" w:eastAsia="Times New Roman" w:hAnsi="Times New Roman" w:cs="Times New Roman"/>
          <w:sz w:val="28"/>
          <w:szCs w:val="28"/>
        </w:rPr>
        <w:t xml:space="preserve"> </w:t>
      </w:r>
      <w:r w:rsidR="004347F8" w:rsidRPr="004347F8">
        <w:rPr>
          <w:rFonts w:ascii="Times New Roman" w:hAnsi="Times New Roman" w:cs="Times New Roman"/>
          <w:sz w:val="28"/>
          <w:szCs w:val="28"/>
        </w:rPr>
        <w:t>(Jurnalul</w:t>
      </w:r>
      <w:r w:rsidR="004347F8">
        <w:rPr>
          <w:rFonts w:ascii="Times New Roman" w:hAnsi="Times New Roman" w:cs="Times New Roman"/>
          <w:sz w:val="28"/>
          <w:szCs w:val="28"/>
        </w:rPr>
        <w:t xml:space="preserve"> Oficial al Uniunii Europene L 9</w:t>
      </w:r>
      <w:r w:rsidR="004347F8" w:rsidRPr="004347F8">
        <w:rPr>
          <w:rFonts w:ascii="Times New Roman" w:hAnsi="Times New Roman" w:cs="Times New Roman"/>
          <w:sz w:val="28"/>
          <w:szCs w:val="28"/>
        </w:rPr>
        <w:t xml:space="preserve">0 din </w:t>
      </w:r>
      <w:r w:rsidR="004347F8">
        <w:rPr>
          <w:rFonts w:ascii="Times New Roman" w:hAnsi="Times New Roman" w:cs="Times New Roman"/>
          <w:sz w:val="28"/>
          <w:szCs w:val="28"/>
        </w:rPr>
        <w:t>06</w:t>
      </w:r>
      <w:r w:rsidR="004347F8" w:rsidRPr="004347F8">
        <w:rPr>
          <w:rFonts w:ascii="Times New Roman" w:hAnsi="Times New Roman" w:cs="Times New Roman"/>
          <w:sz w:val="28"/>
          <w:szCs w:val="28"/>
        </w:rPr>
        <w:t>.04.201</w:t>
      </w:r>
      <w:r w:rsidR="004347F8">
        <w:rPr>
          <w:rFonts w:ascii="Times New Roman" w:hAnsi="Times New Roman" w:cs="Times New Roman"/>
          <w:sz w:val="28"/>
          <w:szCs w:val="28"/>
        </w:rPr>
        <w:t>1</w:t>
      </w:r>
      <w:r w:rsidR="004347F8" w:rsidRPr="004347F8">
        <w:rPr>
          <w:rFonts w:ascii="Times New Roman" w:hAnsi="Times New Roman" w:cs="Times New Roman"/>
          <w:sz w:val="28"/>
          <w:szCs w:val="28"/>
        </w:rPr>
        <w:t>, p.</w:t>
      </w:r>
      <w:r w:rsidR="004347F8">
        <w:rPr>
          <w:rFonts w:ascii="Times New Roman" w:hAnsi="Times New Roman" w:cs="Times New Roman"/>
          <w:sz w:val="28"/>
          <w:szCs w:val="28"/>
        </w:rPr>
        <w:t>8</w:t>
      </w:r>
      <w:r w:rsidR="004347F8" w:rsidRPr="004347F8">
        <w:rPr>
          <w:rFonts w:ascii="Times New Roman" w:hAnsi="Times New Roman" w:cs="Times New Roman"/>
          <w:sz w:val="28"/>
          <w:szCs w:val="28"/>
        </w:rPr>
        <w:t>–2</w:t>
      </w:r>
      <w:r w:rsidR="004347F8">
        <w:rPr>
          <w:rFonts w:ascii="Times New Roman" w:hAnsi="Times New Roman" w:cs="Times New Roman"/>
          <w:sz w:val="28"/>
          <w:szCs w:val="28"/>
        </w:rPr>
        <w:t>1</w:t>
      </w:r>
      <w:r w:rsidR="004347F8" w:rsidRPr="004347F8">
        <w:rPr>
          <w:rFonts w:ascii="Times New Roman" w:hAnsi="Times New Roman" w:cs="Times New Roman"/>
          <w:sz w:val="28"/>
          <w:szCs w:val="28"/>
        </w:rPr>
        <w:t>)</w:t>
      </w:r>
      <w:r w:rsidR="004347F8">
        <w:rPr>
          <w:sz w:val="28"/>
          <w:szCs w:val="28"/>
        </w:rPr>
        <w:t xml:space="preserve"> </w:t>
      </w:r>
      <w:r w:rsidR="00B46B16" w:rsidRPr="00FC1E17">
        <w:rPr>
          <w:rFonts w:ascii="Times New Roman" w:hAnsi="Times New Roman" w:cs="Times New Roman"/>
          <w:bCs/>
          <w:sz w:val="28"/>
          <w:szCs w:val="28"/>
          <w:shd w:val="clear" w:color="auto" w:fill="FFFFFF"/>
        </w:rPr>
        <w:t xml:space="preserve">de punere în aplicare a Directivei 2009/125/CE a Parlamentului European și a Consiliului în ceea ce </w:t>
      </w:r>
      <w:r w:rsidR="00BA24A3" w:rsidRPr="00FC1E17">
        <w:rPr>
          <w:rFonts w:ascii="Times New Roman" w:hAnsi="Times New Roman" w:cs="Times New Roman"/>
          <w:bCs/>
          <w:sz w:val="28"/>
          <w:szCs w:val="28"/>
          <w:shd w:val="clear" w:color="auto" w:fill="FFFFFF"/>
        </w:rPr>
        <w:t>privește cerințele de proiectare ecologică pentru ventilatoarele acționate de motoare cu o putere la intrare între 125 W și 500 kW</w:t>
      </w:r>
      <w:r w:rsidR="00D87CE3" w:rsidRPr="00FC1E17">
        <w:rPr>
          <w:rFonts w:ascii="Times New Roman" w:eastAsia="Times New Roman" w:hAnsi="Times New Roman" w:cs="Times New Roman"/>
          <w:sz w:val="28"/>
          <w:szCs w:val="28"/>
        </w:rPr>
        <w:t>.</w:t>
      </w:r>
    </w:p>
    <w:p w:rsidR="00BA24A3" w:rsidRPr="00FC1E17" w:rsidRDefault="00B46B16" w:rsidP="00BA24A3">
      <w:pPr>
        <w:pStyle w:val="ListParagraph"/>
        <w:numPr>
          <w:ilvl w:val="0"/>
          <w:numId w:val="28"/>
        </w:numPr>
        <w:tabs>
          <w:tab w:val="left" w:pos="851"/>
        </w:tabs>
        <w:spacing w:after="0"/>
        <w:ind w:left="0" w:firstLine="426"/>
        <w:jc w:val="both"/>
        <w:rPr>
          <w:rFonts w:ascii="Times New Roman" w:eastAsia="Times New Roman" w:hAnsi="Times New Roman" w:cs="Times New Roman"/>
          <w:sz w:val="28"/>
          <w:szCs w:val="28"/>
          <w:lang w:val="fr-FR"/>
        </w:rPr>
      </w:pPr>
      <w:r w:rsidRPr="00FC1E17">
        <w:rPr>
          <w:rFonts w:ascii="Times New Roman" w:hAnsi="Times New Roman" w:cs="Times New Roman"/>
          <w:sz w:val="28"/>
          <w:szCs w:val="28"/>
          <w:shd w:val="clear" w:color="auto" w:fill="FFFFFF"/>
        </w:rPr>
        <w:t>Prezentul regulament nu se aplică</w:t>
      </w:r>
      <w:r w:rsidR="00172A0C" w:rsidRPr="00FC1E17">
        <w:rPr>
          <w:rFonts w:ascii="Times New Roman" w:hAnsi="Times New Roman" w:cs="Times New Roman"/>
          <w:sz w:val="28"/>
          <w:szCs w:val="28"/>
          <w:shd w:val="clear" w:color="auto" w:fill="FFFFFF"/>
        </w:rPr>
        <w:t xml:space="preserve"> </w:t>
      </w:r>
      <w:r w:rsidR="00172A0C" w:rsidRPr="00FC1E17">
        <w:rPr>
          <w:rFonts w:ascii="Times New Roman" w:hAnsi="Times New Roman" w:cs="Times New Roman"/>
          <w:sz w:val="28"/>
          <w:szCs w:val="28"/>
        </w:rPr>
        <w:t>ventilatoarelor integrate în</w:t>
      </w:r>
      <w:r w:rsidRPr="00FC1E17">
        <w:rPr>
          <w:rFonts w:ascii="Times New Roman" w:hAnsi="Times New Roman" w:cs="Times New Roman"/>
          <w:sz w:val="28"/>
          <w:szCs w:val="28"/>
          <w:shd w:val="clear" w:color="auto" w:fill="FFFFFF"/>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19"/>
      </w:tblGrid>
      <w:tr w:rsidR="00917EA2" w:rsidRPr="00FC1E17" w:rsidTr="00BA24A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0E1CFA">
            <w:pPr>
              <w:pStyle w:val="Normal2"/>
              <w:spacing w:before="120" w:beforeAutospacing="0" w:after="0" w:afterAutospacing="0" w:line="312" w:lineRule="atLeast"/>
              <w:jc w:val="both"/>
              <w:textAlignment w:val="baseline"/>
              <w:rPr>
                <w:sz w:val="28"/>
                <w:szCs w:val="28"/>
              </w:rPr>
            </w:pPr>
            <w:r w:rsidRPr="00FC1E17">
              <w:rPr>
                <w:sz w:val="28"/>
                <w:szCs w:val="28"/>
              </w:rPr>
              <w:t>a</w:t>
            </w:r>
            <w:r w:rsidR="00BA24A3"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produse echipate cu un singur motor electric de cel mult 3 kW la care ventilatorul este fixat pe arborele utilizat pentru funcția principală;</w:t>
            </w:r>
          </w:p>
        </w:tc>
      </w:tr>
    </w:tbl>
    <w:p w:rsidR="00BA24A3" w:rsidRPr="00FC1E17" w:rsidRDefault="00BA24A3" w:rsidP="00BA24A3">
      <w:pPr>
        <w:pStyle w:val="ListParagraph"/>
        <w:numPr>
          <w:ilvl w:val="0"/>
          <w:numId w:val="28"/>
        </w:num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03"/>
      </w:tblGrid>
      <w:tr w:rsidR="00917EA2" w:rsidRPr="00FC1E17" w:rsidTr="00BA24A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CF00E3">
            <w:pPr>
              <w:pStyle w:val="Normal2"/>
              <w:spacing w:before="120" w:beforeAutospacing="0" w:after="0" w:afterAutospacing="0" w:line="312" w:lineRule="atLeast"/>
              <w:jc w:val="both"/>
              <w:textAlignment w:val="baseline"/>
              <w:rPr>
                <w:sz w:val="28"/>
                <w:szCs w:val="28"/>
              </w:rPr>
            </w:pPr>
            <w:r>
              <w:rPr>
                <w:sz w:val="28"/>
                <w:szCs w:val="28"/>
              </w:rPr>
              <w:t>b</w:t>
            </w:r>
            <w:r w:rsidR="00BA24A3"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uscătoare de rufe și mașini de spălat rufe cu uscător încorporat cu o putere electrică la intrare de maximum 3 kW;</w:t>
            </w:r>
          </w:p>
        </w:tc>
      </w:tr>
    </w:tbl>
    <w:p w:rsidR="00BA24A3" w:rsidRPr="00FC1E17" w:rsidRDefault="00BA24A3" w:rsidP="00BA24A3">
      <w:pPr>
        <w:pStyle w:val="ListParagraph"/>
        <w:numPr>
          <w:ilvl w:val="0"/>
          <w:numId w:val="28"/>
        </w:num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19"/>
      </w:tblGrid>
      <w:tr w:rsidR="002A4407" w:rsidRPr="00FC1E17" w:rsidTr="00BA24A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0E1CFA">
            <w:pPr>
              <w:pStyle w:val="Normal2"/>
              <w:spacing w:before="120" w:beforeAutospacing="0" w:after="0" w:afterAutospacing="0" w:line="312" w:lineRule="atLeast"/>
              <w:jc w:val="both"/>
              <w:textAlignment w:val="baseline"/>
              <w:rPr>
                <w:sz w:val="28"/>
                <w:szCs w:val="28"/>
              </w:rPr>
            </w:pPr>
            <w:r w:rsidRPr="00FC1E17">
              <w:rPr>
                <w:sz w:val="28"/>
                <w:szCs w:val="28"/>
              </w:rPr>
              <w:t>c</w:t>
            </w:r>
            <w:r w:rsidR="00BA24A3"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hote de bucătărie cu puterea electrică la intrare a ventilatorului (ventilatoarelor) de maximum 280 W.</w:t>
            </w:r>
          </w:p>
        </w:tc>
      </w:tr>
    </w:tbl>
    <w:p w:rsidR="00BA24A3" w:rsidRPr="00FC1E17" w:rsidRDefault="003A3931" w:rsidP="002635B9">
      <w:pPr>
        <w:pStyle w:val="Normal2"/>
        <w:numPr>
          <w:ilvl w:val="0"/>
          <w:numId w:val="45"/>
        </w:numPr>
        <w:spacing w:before="120" w:beforeAutospacing="0" w:after="0" w:afterAutospacing="0" w:line="312" w:lineRule="atLeast"/>
        <w:jc w:val="both"/>
        <w:textAlignment w:val="baseline"/>
        <w:rPr>
          <w:sz w:val="28"/>
          <w:szCs w:val="28"/>
        </w:rPr>
      </w:pPr>
      <w:r w:rsidRPr="00FC1E17">
        <w:rPr>
          <w:sz w:val="28"/>
          <w:szCs w:val="28"/>
        </w:rPr>
        <w:t> </w:t>
      </w:r>
      <w:r w:rsidR="00BA24A3" w:rsidRPr="00FC1E17">
        <w:rPr>
          <w:sz w:val="28"/>
          <w:szCs w:val="28"/>
        </w:rPr>
        <w:t>Prezentul regulament nu se aplică ventilatoarelor care sunt: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19"/>
      </w:tblGrid>
      <w:tr w:rsidR="00917EA2" w:rsidRPr="00FC1E17" w:rsidTr="00BA24A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0" w:beforeAutospacing="0" w:after="0" w:afterAutospacing="0" w:line="312" w:lineRule="atLeast"/>
              <w:jc w:val="both"/>
              <w:textAlignment w:val="baseline"/>
              <w:rPr>
                <w:sz w:val="28"/>
                <w:szCs w:val="28"/>
              </w:rPr>
            </w:pPr>
            <w:r w:rsidRPr="00FC1E17">
              <w:rPr>
                <w:sz w:val="28"/>
                <w:szCs w:val="28"/>
              </w:rPr>
              <w:t xml:space="preserve">special proiectate să funcționeze în atmosfere potențial explozive </w:t>
            </w:r>
            <w:r w:rsidR="00315BBC" w:rsidRPr="00FC1E17">
              <w:rPr>
                <w:sz w:val="28"/>
                <w:szCs w:val="28"/>
              </w:rPr>
              <w:t>(o atmosferă care ar putea deveni explozivă datorită condițiilor locale și de funcționare)</w:t>
            </w:r>
            <w:r w:rsidRPr="00FC1E17">
              <w:rPr>
                <w:sz w:val="28"/>
                <w:szCs w:val="28"/>
              </w:rPr>
              <w:t>;</w:t>
            </w:r>
          </w:p>
        </w:tc>
      </w:tr>
    </w:tbl>
    <w:p w:rsidR="00BA24A3" w:rsidRPr="00FC1E17" w:rsidRDefault="00BA24A3" w:rsidP="002635B9">
      <w:pPr>
        <w:pStyle w:val="ListParagraph"/>
        <w:numPr>
          <w:ilvl w:val="0"/>
          <w:numId w:val="45"/>
        </w:num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03"/>
      </w:tblGrid>
      <w:tr w:rsidR="00917EA2" w:rsidRPr="00FC1E17" w:rsidTr="00BA24A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0" w:beforeAutospacing="0" w:after="0" w:afterAutospacing="0" w:line="312" w:lineRule="atLeast"/>
              <w:jc w:val="both"/>
              <w:textAlignment w:val="baseline"/>
              <w:rPr>
                <w:sz w:val="28"/>
                <w:szCs w:val="28"/>
              </w:rPr>
            </w:pPr>
            <w:r w:rsidRPr="00FC1E17">
              <w:rPr>
                <w:sz w:val="28"/>
                <w:szCs w:val="28"/>
              </w:rPr>
              <w:t xml:space="preserve">proiectate pentru utilizare exclusiv în situații de urgență, în regim utilizare pe </w:t>
            </w:r>
            <w:r w:rsidRPr="00FC1E17">
              <w:rPr>
                <w:sz w:val="28"/>
                <w:szCs w:val="28"/>
              </w:rPr>
              <w:lastRenderedPageBreak/>
              <w:t>termen scurt, conform cerințelor</w:t>
            </w:r>
            <w:r w:rsidR="00260BAF" w:rsidRPr="00FC1E17">
              <w:rPr>
                <w:sz w:val="28"/>
                <w:szCs w:val="28"/>
              </w:rPr>
              <w:t xml:space="preserve"> de</w:t>
            </w:r>
            <w:r w:rsidRPr="00FC1E17">
              <w:rPr>
                <w:sz w:val="28"/>
                <w:szCs w:val="28"/>
              </w:rPr>
              <w:t xml:space="preserve"> </w:t>
            </w:r>
            <w:r w:rsidR="00260BAF" w:rsidRPr="00FC1E17">
              <w:rPr>
                <w:sz w:val="28"/>
                <w:szCs w:val="28"/>
              </w:rPr>
              <w:t>prevenire și stingere a incendiilor</w:t>
            </w:r>
            <w:r w:rsidRPr="00FC1E17">
              <w:rPr>
                <w:sz w:val="28"/>
                <w:szCs w:val="28"/>
              </w:rPr>
              <w:t>;</w:t>
            </w:r>
          </w:p>
          <w:p w:rsidR="00315BBC" w:rsidRPr="00FC1E17" w:rsidRDefault="00315BBC">
            <w:pPr>
              <w:pStyle w:val="Normal2"/>
              <w:spacing w:before="0" w:beforeAutospacing="0" w:after="0" w:afterAutospacing="0" w:line="312" w:lineRule="atLeast"/>
              <w:jc w:val="both"/>
              <w:textAlignment w:val="baseline"/>
              <w:rPr>
                <w:sz w:val="28"/>
                <w:szCs w:val="28"/>
              </w:rPr>
            </w:pPr>
          </w:p>
        </w:tc>
      </w:tr>
    </w:tbl>
    <w:p w:rsidR="00BA24A3" w:rsidRPr="00FC1E17" w:rsidRDefault="00BA24A3" w:rsidP="002635B9">
      <w:pPr>
        <w:pStyle w:val="ListParagraph"/>
        <w:numPr>
          <w:ilvl w:val="0"/>
          <w:numId w:val="45"/>
        </w:num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19"/>
      </w:tblGrid>
      <w:tr w:rsidR="002A4407" w:rsidRPr="00FC1E17" w:rsidTr="00BA24A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rsidP="000E1CFA">
            <w:pPr>
              <w:pStyle w:val="Normal2"/>
              <w:spacing w:before="120" w:beforeAutospacing="0" w:after="0" w:afterAutospacing="0" w:line="312" w:lineRule="atLeast"/>
              <w:jc w:val="both"/>
              <w:textAlignment w:val="baseline"/>
              <w:rPr>
                <w:sz w:val="28"/>
                <w:szCs w:val="28"/>
              </w:rPr>
            </w:pPr>
            <w:r w:rsidRPr="00FC1E17">
              <w:rPr>
                <w:sz w:val="28"/>
                <w:szCs w:val="2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special proiectate să funcționeze: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187"/>
            </w:tblGrid>
            <w:tr w:rsidR="002A4407" w:rsidRPr="00FC1E1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4844"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398"/>
                  </w:tblGrid>
                  <w:tr w:rsidR="002A4407" w:rsidRPr="00FC1E17" w:rsidTr="00BA24A3">
                    <w:tc>
                      <w:tcPr>
                        <w:tcW w:w="18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1E6430">
                        <w:pPr>
                          <w:pStyle w:val="Normal2"/>
                          <w:spacing w:before="120" w:beforeAutospacing="0" w:after="0" w:afterAutospacing="0" w:line="312" w:lineRule="atLeast"/>
                          <w:jc w:val="both"/>
                          <w:textAlignment w:val="baseline"/>
                          <w:rPr>
                            <w:sz w:val="28"/>
                            <w:szCs w:val="28"/>
                          </w:rPr>
                        </w:pPr>
                        <w:r w:rsidRPr="00FC1E17">
                          <w:rPr>
                            <w:sz w:val="28"/>
                            <w:szCs w:val="28"/>
                          </w:rPr>
                          <w:t>c</w:t>
                        </w:r>
                        <w:r w:rsidRPr="00FC1E17">
                          <w:rPr>
                            <w:sz w:val="28"/>
                            <w:szCs w:val="28"/>
                            <w:lang w:val="ro-RO"/>
                          </w:rPr>
                          <w:t>î</w:t>
                        </w:r>
                        <w:r w:rsidRPr="00FC1E17">
                          <w:rPr>
                            <w:sz w:val="28"/>
                            <w:szCs w:val="28"/>
                          </w:rPr>
                          <w:t xml:space="preserve">nd </w:t>
                        </w:r>
                        <w:r w:rsidR="00BA24A3" w:rsidRPr="00FC1E17">
                          <w:rPr>
                            <w:sz w:val="28"/>
                            <w:szCs w:val="28"/>
                          </w:rPr>
                          <w:t>temperatura gazului vehiculat depășește 100 °C;</w:t>
                        </w:r>
                      </w:p>
                    </w:tc>
                  </w:tr>
                </w:tbl>
                <w:p w:rsidR="00BA24A3" w:rsidRPr="00FC1E17" w:rsidRDefault="00BA24A3" w:rsidP="00FC1E17">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681"/>
                  </w:tblGrid>
                  <w:tr w:rsidR="002A4407" w:rsidRPr="00FC1E1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1E6430">
                        <w:pPr>
                          <w:pStyle w:val="Normal2"/>
                          <w:spacing w:before="120" w:beforeAutospacing="0" w:after="0" w:afterAutospacing="0" w:line="312" w:lineRule="atLeast"/>
                          <w:jc w:val="both"/>
                          <w:textAlignment w:val="baseline"/>
                          <w:rPr>
                            <w:sz w:val="28"/>
                            <w:szCs w:val="28"/>
                          </w:rPr>
                        </w:pPr>
                        <w:r w:rsidRPr="00FC1E17">
                          <w:rPr>
                            <w:sz w:val="28"/>
                            <w:szCs w:val="28"/>
                          </w:rPr>
                          <w:t xml:space="preserve">cînd </w:t>
                        </w:r>
                        <w:r w:rsidR="00BA24A3" w:rsidRPr="00FC1E17">
                          <w:rPr>
                            <w:sz w:val="28"/>
                            <w:szCs w:val="28"/>
                          </w:rPr>
                          <w:t>temperatura ambiantă în care funcționează motorul de acționare a ventilatorului, dacă se află în afara fluxului de gaz, depășește 65 °C;</w:t>
                        </w:r>
                      </w:p>
                    </w:tc>
                  </w:tr>
                </w:tbl>
                <w:p w:rsidR="00BA24A3" w:rsidRPr="00FC1E17" w:rsidRDefault="00BA24A3" w:rsidP="00FC1E17">
                  <w:pPr>
                    <w:jc w:val="both"/>
                    <w:rPr>
                      <w:rFonts w:ascii="Times New Roman" w:hAnsi="Times New Roman" w:cs="Times New Roman"/>
                      <w:sz w:val="28"/>
                      <w:szCs w:val="28"/>
                    </w:rPr>
                  </w:pPr>
                </w:p>
              </w:tc>
            </w:tr>
          </w:tbl>
          <w:p w:rsidR="00BA24A3" w:rsidRPr="00FC1E17" w:rsidRDefault="00BA24A3" w:rsidP="00FC1E17">
            <w:pPr>
              <w:spacing w:line="250" w:lineRule="atLeast"/>
              <w:jc w:val="both"/>
              <w:rPr>
                <w:rFonts w:ascii="Times New Roman" w:hAnsi="Times New Roman" w:cs="Times New Roman"/>
                <w:vanish/>
                <w:sz w:val="28"/>
                <w:szCs w:val="28"/>
              </w:rPr>
            </w:pPr>
          </w:p>
          <w:tbl>
            <w:tblPr>
              <w:tblW w:w="4938"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4"/>
              <w:gridCol w:w="8779"/>
            </w:tblGrid>
            <w:tr w:rsidR="002A4407" w:rsidRPr="00FC1E17" w:rsidTr="00FC1E17">
              <w:trPr>
                <w:trHeight w:val="1077"/>
              </w:trPr>
              <w:tc>
                <w:tcPr>
                  <w:tcW w:w="22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1E6430">
                  <w:pPr>
                    <w:pStyle w:val="Normal2"/>
                    <w:spacing w:before="120" w:beforeAutospacing="0" w:after="0" w:afterAutospacing="0" w:line="312" w:lineRule="atLeast"/>
                    <w:ind w:left="106"/>
                    <w:jc w:val="both"/>
                    <w:textAlignment w:val="baseline"/>
                    <w:rPr>
                      <w:sz w:val="28"/>
                      <w:szCs w:val="28"/>
                    </w:rPr>
                  </w:pPr>
                  <w:r w:rsidRPr="00FC1E17">
                    <w:rPr>
                      <w:sz w:val="28"/>
                      <w:szCs w:val="28"/>
                    </w:rPr>
                    <w:t xml:space="preserve">cînd </w:t>
                  </w:r>
                  <w:r w:rsidR="00BA24A3" w:rsidRPr="00FC1E17">
                    <w:rPr>
                      <w:sz w:val="28"/>
                      <w:szCs w:val="28"/>
                    </w:rPr>
                    <w:t>temperatura medie anuală a gazului vehiculat și/sau a mediului de operare al motorului, dacă se află în afara fluxului de gaz, este mai mică de – 40 °C;</w:t>
                  </w:r>
                </w:p>
              </w:tc>
            </w:tr>
          </w:tbl>
          <w:p w:rsidR="00BA24A3" w:rsidRPr="00FC1E17" w:rsidRDefault="00BA24A3" w:rsidP="00FC1E1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6"/>
              <w:gridCol w:w="8762"/>
            </w:tblGrid>
            <w:tr w:rsidR="002A4407" w:rsidRPr="00FC1E1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la o tensiune de rețea &gt; 1 000 V CA sau &gt; 1 500 V CC;</w:t>
                  </w:r>
                </w:p>
              </w:tc>
            </w:tr>
          </w:tbl>
          <w:p w:rsidR="00BA24A3" w:rsidRPr="00FC1E17" w:rsidRDefault="00BA24A3">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2A4407" w:rsidRPr="00FC1E1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în medii toxice, puternic corozive sau inflamabile sau în medii care conțin substanțe abrazive;</w:t>
                  </w:r>
                </w:p>
              </w:tc>
            </w:tr>
          </w:tbl>
          <w:p w:rsidR="00BA24A3" w:rsidRPr="00FC1E17" w:rsidRDefault="00BA24A3">
            <w:pPr>
              <w:spacing w:line="250" w:lineRule="atLeast"/>
              <w:rPr>
                <w:rFonts w:ascii="Times New Roman" w:hAnsi="Times New Roman" w:cs="Times New Roman"/>
                <w:sz w:val="28"/>
                <w:szCs w:val="28"/>
              </w:rPr>
            </w:pPr>
          </w:p>
        </w:tc>
      </w:tr>
    </w:tbl>
    <w:p w:rsidR="00BA24A3" w:rsidRPr="00FC1E17" w:rsidRDefault="00BA24A3" w:rsidP="002635B9">
      <w:pPr>
        <w:pStyle w:val="ListParagraph"/>
        <w:numPr>
          <w:ilvl w:val="0"/>
          <w:numId w:val="45"/>
        </w:num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03"/>
      </w:tblGrid>
      <w:tr w:rsidR="00917EA2" w:rsidRPr="00FC1E17" w:rsidTr="00BA24A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A24A3"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6430" w:rsidRPr="00FC1E17" w:rsidRDefault="00BA24A3">
            <w:pPr>
              <w:pStyle w:val="Normal2"/>
              <w:spacing w:before="120" w:beforeAutospacing="0" w:after="0" w:afterAutospacing="0" w:line="312" w:lineRule="atLeast"/>
              <w:jc w:val="both"/>
              <w:textAlignment w:val="baseline"/>
              <w:rPr>
                <w:sz w:val="28"/>
                <w:szCs w:val="28"/>
              </w:rPr>
            </w:pPr>
            <w:r w:rsidRPr="00FC1E17">
              <w:rPr>
                <w:sz w:val="28"/>
                <w:szCs w:val="28"/>
              </w:rPr>
              <w:t xml:space="preserve">introduse pe piață înainte </w:t>
            </w:r>
            <w:r w:rsidR="00243FE3" w:rsidRPr="00FC1E17">
              <w:rPr>
                <w:sz w:val="28"/>
                <w:szCs w:val="28"/>
              </w:rPr>
              <w:t>p</w:t>
            </w:r>
            <w:r w:rsidR="00243FE3" w:rsidRPr="00FC1E17">
              <w:rPr>
                <w:sz w:val="28"/>
                <w:szCs w:val="28"/>
                <w:lang w:val="ro-RO"/>
              </w:rPr>
              <w:t xml:space="preserve">înă la 18 luni din data publicării în Monitorul Oficial al Republicii Moldova </w:t>
            </w:r>
            <w:r w:rsidRPr="00FC1E17">
              <w:rPr>
                <w:sz w:val="28"/>
                <w:szCs w:val="28"/>
              </w:rPr>
              <w:t xml:space="preserve">ca înlocuitoare pentru ventilatoare identice integrate în produse </w:t>
            </w:r>
            <w:r w:rsidR="00243FE3" w:rsidRPr="00FC1E17">
              <w:rPr>
                <w:sz w:val="28"/>
                <w:szCs w:val="28"/>
              </w:rPr>
              <w:t>plasate pe piață,</w:t>
            </w:r>
            <w:r w:rsidRPr="00FC1E17">
              <w:rPr>
                <w:sz w:val="28"/>
                <w:szCs w:val="28"/>
              </w:rPr>
              <w:t xml:space="preserve"> </w:t>
            </w:r>
            <w:r w:rsidR="00243FE3" w:rsidRPr="00FC1E17">
              <w:rPr>
                <w:sz w:val="28"/>
                <w:szCs w:val="28"/>
              </w:rPr>
              <w:t>menționate în art 7, etapa 1: din prezentul Regulamernt;</w:t>
            </w:r>
          </w:p>
          <w:p w:rsidR="00BA24A3" w:rsidRDefault="001E6430">
            <w:pPr>
              <w:pStyle w:val="Normal2"/>
              <w:spacing w:before="120" w:beforeAutospacing="0" w:after="0" w:afterAutospacing="0" w:line="312" w:lineRule="atLeast"/>
              <w:jc w:val="both"/>
              <w:textAlignment w:val="baseline"/>
              <w:rPr>
                <w:sz w:val="28"/>
                <w:szCs w:val="28"/>
              </w:rPr>
            </w:pPr>
            <w:r w:rsidRPr="00FC1E17">
              <w:rPr>
                <w:sz w:val="28"/>
                <w:szCs w:val="28"/>
              </w:rPr>
              <w:t>C</w:t>
            </w:r>
            <w:r w:rsidR="00BA24A3" w:rsidRPr="00FC1E17">
              <w:rPr>
                <w:sz w:val="28"/>
                <w:szCs w:val="28"/>
              </w:rPr>
              <w:t>u excepția faptului că ambalajul, informațiile despre produs și documentația tehnică trebuie să specifice în mod clar cu privire la literele (a), (b) și (c) faptul că ventilatoarele trebuie utilizate numai în scopul pentru care au fost proiectate, iar în ceea ce privește litera (d) produsul (produsele) căruia (cărora) le sunt destinate.</w:t>
            </w:r>
          </w:p>
          <w:p w:rsidR="00CF00E3" w:rsidRPr="00FC1E17" w:rsidRDefault="00CF00E3">
            <w:pPr>
              <w:pStyle w:val="Normal2"/>
              <w:spacing w:before="120" w:beforeAutospacing="0" w:after="0" w:afterAutospacing="0" w:line="312" w:lineRule="atLeast"/>
              <w:jc w:val="both"/>
              <w:textAlignment w:val="baseline"/>
              <w:rPr>
                <w:sz w:val="28"/>
                <w:szCs w:val="28"/>
              </w:rPr>
            </w:pPr>
            <w:r>
              <w:rPr>
                <w:sz w:val="28"/>
                <w:szCs w:val="28"/>
              </w:rPr>
              <w:t xml:space="preserve">e) </w:t>
            </w:r>
            <w:r w:rsidRPr="00CF00E3">
              <w:rPr>
                <w:sz w:val="28"/>
                <w:szCs w:val="28"/>
              </w:rPr>
              <w:t>concepute să funcționeze cu randament energetic optim l</w:t>
            </w:r>
            <w:r>
              <w:rPr>
                <w:sz w:val="28"/>
                <w:szCs w:val="28"/>
              </w:rPr>
              <w:t>a 8 000 rot/minut sau mai mult.</w:t>
            </w:r>
          </w:p>
        </w:tc>
      </w:tr>
    </w:tbl>
    <w:p w:rsidR="00762DFE" w:rsidRPr="00FC1E17" w:rsidRDefault="00762DFE" w:rsidP="00977B83">
      <w:pPr>
        <w:widowControl w:val="0"/>
        <w:tabs>
          <w:tab w:val="left" w:pos="851"/>
        </w:tabs>
        <w:suppressAutoHyphens/>
        <w:spacing w:after="0"/>
        <w:ind w:firstLine="426"/>
        <w:jc w:val="both"/>
        <w:rPr>
          <w:rFonts w:ascii="Times New Roman" w:hAnsi="Times New Roman" w:cs="Times New Roman"/>
          <w:sz w:val="28"/>
          <w:szCs w:val="28"/>
        </w:rPr>
      </w:pPr>
    </w:p>
    <w:p w:rsidR="00D87CE3" w:rsidRPr="00FC1E17" w:rsidRDefault="00D87CE3" w:rsidP="00977B83">
      <w:pPr>
        <w:widowControl w:val="0"/>
        <w:tabs>
          <w:tab w:val="left" w:pos="851"/>
        </w:tabs>
        <w:suppressAutoHyphens/>
        <w:spacing w:after="0"/>
        <w:ind w:firstLine="426"/>
        <w:jc w:val="both"/>
        <w:rPr>
          <w:rFonts w:ascii="Times New Roman" w:hAnsi="Times New Roman" w:cs="Times New Roman"/>
          <w:sz w:val="28"/>
          <w:szCs w:val="28"/>
        </w:rPr>
      </w:pPr>
    </w:p>
    <w:p w:rsidR="003B288E" w:rsidRPr="00FC1E17" w:rsidRDefault="003B288E">
      <w:pPr>
        <w:spacing w:after="0"/>
        <w:ind w:firstLine="426"/>
        <w:jc w:val="center"/>
        <w:rPr>
          <w:rFonts w:ascii="Times New Roman" w:eastAsia="Times New Roman" w:hAnsi="Times New Roman" w:cs="Times New Roman"/>
          <w:b/>
          <w:sz w:val="28"/>
          <w:szCs w:val="28"/>
        </w:rPr>
      </w:pPr>
      <w:r w:rsidRPr="00FC1E17">
        <w:rPr>
          <w:rFonts w:ascii="Times New Roman" w:eastAsia="Times New Roman" w:hAnsi="Times New Roman" w:cs="Times New Roman"/>
          <w:b/>
          <w:sz w:val="28"/>
          <w:szCs w:val="28"/>
        </w:rPr>
        <w:t xml:space="preserve">II. </w:t>
      </w:r>
      <w:r w:rsidR="002759B4" w:rsidRPr="00FC1E17">
        <w:rPr>
          <w:rFonts w:ascii="Times New Roman" w:eastAsia="Times New Roman" w:hAnsi="Times New Roman" w:cs="Times New Roman"/>
          <w:b/>
          <w:sz w:val="28"/>
          <w:szCs w:val="28"/>
        </w:rPr>
        <w:t>Noţiuni şi definiții</w:t>
      </w:r>
    </w:p>
    <w:p w:rsidR="002635B9" w:rsidRPr="00FC1E17" w:rsidRDefault="002635B9" w:rsidP="002635B9">
      <w:pPr>
        <w:pStyle w:val="ListParagraph"/>
        <w:numPr>
          <w:ilvl w:val="0"/>
          <w:numId w:val="46"/>
        </w:numPr>
        <w:spacing w:after="0"/>
        <w:rPr>
          <w:rFonts w:ascii="Times New Roman" w:eastAsia="Times New Roman" w:hAnsi="Times New Roman" w:cs="Times New Roman"/>
          <w:sz w:val="28"/>
          <w:szCs w:val="28"/>
        </w:rPr>
      </w:pPr>
      <w:r w:rsidRPr="00FC1E17">
        <w:rPr>
          <w:rFonts w:ascii="Times New Roman" w:eastAsia="Times New Roman" w:hAnsi="Times New Roman"/>
          <w:sz w:val="28"/>
          <w:szCs w:val="28"/>
          <w:lang w:eastAsia="ru-RU"/>
        </w:rPr>
        <w:t>În sensul prezentului Regulament, următoarele noțiuni se definesc astfel:</w:t>
      </w:r>
    </w:p>
    <w:p w:rsidR="00565D3F" w:rsidRPr="00FC1E17" w:rsidRDefault="00565D3F" w:rsidP="00565D3F">
      <w:pPr>
        <w:rPr>
          <w:rFonts w:ascii="Times New Roman" w:hAnsi="Times New Roman" w:cs="Times New Roman"/>
          <w:vanish/>
          <w:sz w:val="28"/>
          <w:szCs w:val="28"/>
        </w:rPr>
      </w:pPr>
    </w:p>
    <w:tbl>
      <w:tblPr>
        <w:tblW w:w="494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68"/>
      </w:tblGrid>
      <w:tr w:rsidR="000E1CFA" w:rsidRPr="00FC1E17" w:rsidTr="000E1CF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i/>
                <w:sz w:val="28"/>
                <w:szCs w:val="28"/>
              </w:rPr>
            </w:pPr>
            <w:r w:rsidRPr="00FC1E17">
              <w:rPr>
                <w:i/>
                <w:sz w:val="28"/>
                <w:szCs w:val="28"/>
              </w:rPr>
              <w:t>carcasă</w:t>
            </w:r>
            <w:r w:rsidRPr="00FC1E17">
              <w:rPr>
                <w:sz w:val="28"/>
                <w:szCs w:val="28"/>
              </w:rPr>
              <w:t xml:space="preserve"> - înseamnă o casetă împrejurul rotorului, care ghidează fluxul de gaz către, prin și dinspre rotor;</w:t>
            </w:r>
          </w:p>
          <w:p w:rsidR="000E1CFA" w:rsidRPr="00FC1E17" w:rsidRDefault="000E1CFA" w:rsidP="000E1CFA">
            <w:pPr>
              <w:pStyle w:val="Normal2"/>
              <w:spacing w:before="120" w:beforeAutospacing="0" w:after="0" w:afterAutospacing="0" w:line="312" w:lineRule="atLeast"/>
              <w:jc w:val="both"/>
              <w:textAlignment w:val="baseline"/>
              <w:rPr>
                <w:i/>
                <w:sz w:val="28"/>
                <w:szCs w:val="28"/>
              </w:rPr>
            </w:pPr>
            <w:r w:rsidRPr="00FC1E17">
              <w:rPr>
                <w:i/>
                <w:sz w:val="28"/>
                <w:szCs w:val="28"/>
              </w:rPr>
              <w:t>inel cu orificiu</w:t>
            </w:r>
            <w:r w:rsidRPr="00FC1E17">
              <w:rPr>
                <w:sz w:val="28"/>
                <w:szCs w:val="28"/>
              </w:rPr>
              <w:t xml:space="preserve"> - înseamnă un inel cu o deschidere în care stă ventilatorul și care permite fixarea acestuia în alte structuri;</w:t>
            </w:r>
          </w:p>
          <w:tbl>
            <w:tblPr>
              <w:tblW w:w="4942"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436"/>
            </w:tblGrid>
            <w:tr w:rsidR="000E1CFA" w:rsidRPr="00FC1E17" w:rsidTr="000E1CF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i/>
                      <w:sz w:val="28"/>
                      <w:szCs w:val="28"/>
                    </w:rPr>
                    <w:t>paletele de ghidare a gazului absorbit</w:t>
                  </w:r>
                  <w:r w:rsidRPr="00FC1E17">
                    <w:rPr>
                      <w:sz w:val="28"/>
                      <w:szCs w:val="28"/>
                    </w:rPr>
                    <w:t xml:space="preserve"> - sunt paletele situate fizic înaintea rotorului, pentru a ghida fluxul de gaz către acesta, care pot fi reglabile sau nereglabile;</w:t>
                  </w:r>
                </w:p>
              </w:tc>
            </w:tr>
          </w:tbl>
          <w:p w:rsidR="000E1CFA" w:rsidRPr="00FC1E17" w:rsidRDefault="000E1CFA" w:rsidP="000E1CFA">
            <w:pPr>
              <w:jc w:val="both"/>
              <w:rPr>
                <w:rFonts w:ascii="Times New Roman" w:hAnsi="Times New Roman" w:cs="Times New Roman"/>
                <w:vanish/>
                <w:sz w:val="28"/>
                <w:szCs w:val="28"/>
              </w:rPr>
            </w:pPr>
          </w:p>
          <w:tbl>
            <w:tblPr>
              <w:tblW w:w="4931"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415"/>
            </w:tblGrid>
            <w:tr w:rsidR="000E1CFA" w:rsidRPr="00FC1E17" w:rsidTr="000E1CF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i/>
                      <w:sz w:val="28"/>
                      <w:szCs w:val="28"/>
                    </w:rPr>
                    <w:t>paletele de ghidare a gazului evacuate</w:t>
                  </w:r>
                  <w:r w:rsidRPr="00FC1E17">
                    <w:rPr>
                      <w:sz w:val="28"/>
                      <w:szCs w:val="28"/>
                    </w:rPr>
                    <w:t xml:space="preserve"> - sunt palete situate fizic după rotor, pentru a ghida fluxul de gaz dinspre acesta, și pot fi reglabile sau fixe;</w:t>
                  </w:r>
                </w:p>
              </w:tc>
            </w:tr>
          </w:tbl>
          <w:p w:rsidR="000E1CFA" w:rsidRPr="00FC1E17" w:rsidRDefault="000E1CFA" w:rsidP="000E1CFA">
            <w:pPr>
              <w:jc w:val="both"/>
              <w:rPr>
                <w:rFonts w:ascii="Times New Roman" w:hAnsi="Times New Roman" w:cs="Times New Roman"/>
                <w:vanish/>
                <w:sz w:val="28"/>
                <w:szCs w:val="28"/>
              </w:rPr>
            </w:pPr>
          </w:p>
          <w:tbl>
            <w:tblPr>
              <w:tblW w:w="9547"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436"/>
            </w:tblGrid>
            <w:tr w:rsidR="000E1CFA" w:rsidRPr="00FC1E17" w:rsidTr="000E1CFA">
              <w:trPr>
                <w:trHeight w:val="753"/>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i/>
                      <w:sz w:val="28"/>
                      <w:szCs w:val="28"/>
                    </w:rPr>
                    <w:t>panou cu orificiu</w:t>
                  </w:r>
                  <w:r w:rsidRPr="00FC1E17">
                    <w:rPr>
                      <w:sz w:val="28"/>
                      <w:szCs w:val="28"/>
                    </w:rPr>
                    <w:t xml:space="preserve"> - înseamnă un panou cu o deschidere în care stă ventilatorul și care permite fixarea acestuia în alte structuri;</w:t>
                  </w:r>
                </w:p>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i/>
                      <w:sz w:val="28"/>
                      <w:szCs w:val="28"/>
                    </w:rPr>
                    <w:t>raport specific</w:t>
                  </w:r>
                  <w:r w:rsidRPr="00FC1E17">
                    <w:rPr>
                      <w:sz w:val="28"/>
                      <w:szCs w:val="28"/>
                    </w:rPr>
                    <w:t xml:space="preserve"> - înseamnă presiunea dinamică măsurată la ieșirea din ventilator și împărțită la presiunea dinamică de la intrarea în ventilator, la punctul de randament energetic optim al ventilatorului.</w:t>
                  </w:r>
                </w:p>
                <w:p w:rsidR="000E1CFA" w:rsidRPr="00FC1E17" w:rsidRDefault="000E1CFA" w:rsidP="000E1CFA">
                  <w:pPr>
                    <w:pStyle w:val="Normal2"/>
                    <w:spacing w:before="120" w:beforeAutospacing="0" w:after="0" w:afterAutospacing="0" w:line="312" w:lineRule="atLeast"/>
                    <w:jc w:val="both"/>
                    <w:textAlignment w:val="baseline"/>
                    <w:rPr>
                      <w:sz w:val="28"/>
                      <w:szCs w:val="28"/>
                    </w:rPr>
                  </w:pPr>
                </w:p>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i/>
                      <w:sz w:val="28"/>
                      <w:szCs w:val="28"/>
                    </w:rPr>
                    <w:t>regim de utilizare de scurtă durată</w:t>
                  </w:r>
                  <w:r w:rsidRPr="00FC1E17">
                    <w:rPr>
                      <w:sz w:val="28"/>
                      <w:szCs w:val="28"/>
                    </w:rPr>
                    <w:t xml:space="preserve"> - înseamnă funcționarea unui motor la o sarcină constantă, dar nu suficient de mult pentru atingerea echilibrului termic;</w:t>
                  </w:r>
                </w:p>
              </w:tc>
            </w:tr>
          </w:tbl>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i/>
                <w:sz w:val="28"/>
                <w:szCs w:val="28"/>
              </w:rPr>
              <w:t xml:space="preserve">  rotor</w:t>
            </w:r>
            <w:r w:rsidRPr="00FC1E17">
              <w:rPr>
                <w:sz w:val="28"/>
                <w:szCs w:val="28"/>
              </w:rPr>
              <w:t xml:space="preserve"> - înseamnă partea ventilatorului care imprimă mișcarea fluxului de gaz;</w:t>
            </w: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ventilator axial</w:t>
            </w:r>
            <w:r w:rsidRPr="00FC1E17">
              <w:rPr>
                <w:sz w:val="28"/>
                <w:szCs w:val="28"/>
              </w:rPr>
              <w:t xml:space="preserve"> - înseamnă un ventilator care împinge gazul în direcția axială axei rotative a unuia sau mai multor rotoare, cu o mișcare tangențială turbionară creată de rotorul sau rotoarele aflate în mișcare. Ventilatorul axial poate să fie sau poate să nu fie echipat cu o carcasă cilindrică, cu palete de ghidare la admisia sau evacuarea gazului ori cu un panou cu orificiu sau inel ;</w:t>
            </w:r>
          </w:p>
        </w:tc>
      </w:tr>
    </w:tbl>
    <w:p w:rsidR="00565D3F" w:rsidRPr="00FC1E17" w:rsidRDefault="00565D3F" w:rsidP="00565D3F">
      <w:pPr>
        <w:rPr>
          <w:rFonts w:ascii="Times New Roman" w:hAnsi="Times New Roman" w:cs="Times New Roman"/>
          <w:vanish/>
          <w:sz w:val="28"/>
          <w:szCs w:val="28"/>
        </w:rPr>
      </w:pPr>
    </w:p>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71"/>
        <w:gridCol w:w="487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i/>
                <w:sz w:val="28"/>
                <w:szCs w:val="28"/>
              </w:rPr>
              <w:t>ventilator</w:t>
            </w:r>
            <w:r w:rsidRPr="00FC1E17">
              <w:rPr>
                <w:sz w:val="28"/>
                <w:szCs w:val="28"/>
              </w:rPr>
              <w:t xml:space="preserve"> - înseamnă o mașină rotativă cu palete, utilizată pentru menținerea unui debit neîntrerupt de gaz (de obicei aer) care trece prin această mașină, al cărei lucru mecanic nu depășește 25 kJ/kg și care: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125"/>
            </w:tblGrid>
            <w:tr w:rsidR="000E1CFA" w:rsidRPr="00FC1E17" w:rsidTr="007C5C4F">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sz w:val="28"/>
                      <w:szCs w:val="28"/>
                    </w:rPr>
                    <w:t>este proiectat pentru a fi utilizat cu sau echipat cu un motor electric cu o putere de intrare între 125 W și 500 kW (≥ 125 W și ≤ 500 kW) pentru antrenarea rotorului la punctul optim de eficiență energetică;</w:t>
                  </w:r>
                </w:p>
              </w:tc>
            </w:tr>
          </w:tbl>
          <w:p w:rsidR="000E1CFA" w:rsidRPr="00FC1E17" w:rsidRDefault="000E1CFA" w:rsidP="000E1CF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125"/>
            </w:tblGrid>
            <w:tr w:rsidR="000E1CFA" w:rsidRPr="00FC1E17" w:rsidTr="007C5C4F">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sz w:val="28"/>
                      <w:szCs w:val="28"/>
                    </w:rPr>
                    <w:t>este un ventilator axial, ventilator centrifugal, ventilator tangențial sau ventilator diagonal;</w:t>
                  </w:r>
                </w:p>
              </w:tc>
            </w:tr>
          </w:tbl>
          <w:p w:rsidR="000E1CFA" w:rsidRPr="00FC1E17" w:rsidRDefault="000E1CFA" w:rsidP="000E1CF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125"/>
            </w:tblGrid>
            <w:tr w:rsidR="000E1CFA" w:rsidRPr="00FC1E17" w:rsidTr="007C5C4F">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1CFA" w:rsidRPr="00FC1E17" w:rsidRDefault="000E1CFA" w:rsidP="000E1CFA">
                  <w:pPr>
                    <w:pStyle w:val="Normal2"/>
                    <w:spacing w:before="120" w:beforeAutospacing="0" w:after="0" w:afterAutospacing="0" w:line="312" w:lineRule="atLeast"/>
                    <w:jc w:val="both"/>
                    <w:textAlignment w:val="baseline"/>
                    <w:rPr>
                      <w:sz w:val="28"/>
                      <w:szCs w:val="28"/>
                    </w:rPr>
                  </w:pPr>
                  <w:r w:rsidRPr="00FC1E17">
                    <w:rPr>
                      <w:sz w:val="28"/>
                      <w:szCs w:val="28"/>
                    </w:rPr>
                    <w:t>este sau nu este echipat cu un motor la introducerea pe piață sau punerea în funcțiune;</w:t>
                  </w:r>
                </w:p>
              </w:tc>
            </w:tr>
          </w:tbl>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 xml:space="preserve">ventilator centrifugal </w:t>
            </w:r>
            <w:r w:rsidRPr="00FC1E17">
              <w:rPr>
                <w:sz w:val="28"/>
                <w:szCs w:val="28"/>
              </w:rPr>
              <w:t>- înseamnă un ventilator în care gazul intră în rotor sau rotoare pe o direcție axială și iese într-o direcție perpendiculară pe axa de intrare. Rotorul poate avea una sau două intrări și poate fi într-o carcasă sau nu;</w:t>
            </w: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ventilator centrifugal cu palete radiale</w:t>
            </w:r>
            <w:r w:rsidRPr="00FC1E17">
              <w:rPr>
                <w:sz w:val="28"/>
                <w:szCs w:val="28"/>
              </w:rPr>
              <w:t xml:space="preserve"> - înseamnă un ventilator centrifugal în care paletele rotorului sau rotoarelor la ieșirea din rotor sunt orientate radial față de axa de rotație;</w:t>
            </w: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ventilator centrifugal cu palete înclinate înainte</w:t>
            </w:r>
            <w:r w:rsidRPr="00FC1E17">
              <w:rPr>
                <w:sz w:val="28"/>
                <w:szCs w:val="28"/>
              </w:rPr>
              <w:t xml:space="preserve"> - înseamnă un ventilator centrifugal în care paletele rotorului sau rotoarelor sunt orientate spre înainte față de direcția de rotație;</w:t>
            </w: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 xml:space="preserve">ventilator centrifugal cu palete înclinate înapoi fără carcasă </w:t>
            </w:r>
            <w:r w:rsidRPr="00FC1E17">
              <w:rPr>
                <w:sz w:val="28"/>
                <w:szCs w:val="28"/>
              </w:rPr>
              <w:t>- înseamnă un ventilator centrifugal în care paletele rotorului sau rotoarelor la periferie sunt înclinate spre înapoi față de direcția de rotație și care nu are carcasă;</w:t>
            </w: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71"/>
        <w:gridCol w:w="487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ventilator centrifugal cu palete înclinate înapoi cu carcasă</w:t>
            </w:r>
            <w:r w:rsidRPr="00FC1E17">
              <w:rPr>
                <w:sz w:val="28"/>
                <w:szCs w:val="28"/>
              </w:rPr>
              <w:t xml:space="preserve"> - înseamnă un ventilator centrifugal în care paletele rotorului sau rotoarelor la periferie sunt înclinate spre înapoi față de direcția de rotație și care are carcasă;</w:t>
            </w: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ventilator tangential</w:t>
            </w:r>
            <w:r w:rsidRPr="00FC1E17">
              <w:rPr>
                <w:sz w:val="28"/>
                <w:szCs w:val="28"/>
              </w:rPr>
              <w:t xml:space="preserve"> - înseamnă un ventilator în care traiectoria gazului prin rotor este esențialmente în unghi drept cu axa acestuia, atât când intră, cât și când părăsește rotorul la periferie;</w:t>
            </w:r>
          </w:p>
        </w:tc>
      </w:tr>
    </w:tbl>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917EA2"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ventilator diagonal</w:t>
            </w:r>
            <w:r w:rsidRPr="00FC1E17">
              <w:rPr>
                <w:sz w:val="28"/>
                <w:szCs w:val="28"/>
              </w:rPr>
              <w:t xml:space="preserve"> - înseamnă un ventilator în care direcția gazului prin rotor este intermediară între direcția gazului în ventilatoarele centrifugale și axiale;</w:t>
            </w:r>
          </w:p>
        </w:tc>
      </w:tr>
    </w:tbl>
    <w:p w:rsidR="00565D3F" w:rsidRPr="00FC1E17" w:rsidRDefault="00565D3F" w:rsidP="00565D3F">
      <w:pPr>
        <w:rPr>
          <w:rFonts w:ascii="Times New Roman" w:hAnsi="Times New Roman" w:cs="Times New Roman"/>
          <w:vanish/>
          <w:sz w:val="28"/>
          <w:szCs w:val="28"/>
        </w:rPr>
      </w:pPr>
    </w:p>
    <w:p w:rsidR="00565D3F" w:rsidRPr="00FC1E17" w:rsidRDefault="00565D3F" w:rsidP="00565D3F">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565D3F" w:rsidRPr="00FC1E17" w:rsidRDefault="00565D3F"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i/>
                <w:sz w:val="28"/>
                <w:szCs w:val="28"/>
              </w:rPr>
              <w:t>ventilator de aeraj</w:t>
            </w:r>
            <w:r w:rsidRPr="00FC1E17">
              <w:rPr>
                <w:sz w:val="28"/>
                <w:szCs w:val="28"/>
              </w:rPr>
              <w:t xml:space="preserve"> - înseamnă un ventilator care nu se utilizează în construcția următoarelor produse consumatoare de energie: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125"/>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sz w:val="28"/>
                      <w:szCs w:val="28"/>
                    </w:rPr>
                    <w:t>uscătoare de rufe și mașini de spălat rufe cu uscător încorporat cu putere electrică maximă de intrare de peste 3 kW;</w:t>
                  </w:r>
                </w:p>
              </w:tc>
            </w:tr>
          </w:tbl>
          <w:p w:rsidR="00565D3F" w:rsidRPr="00FC1E17" w:rsidRDefault="00565D3F" w:rsidP="00684958">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125"/>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sz w:val="28"/>
                      <w:szCs w:val="28"/>
                    </w:rPr>
                    <w:t>unitățile situate la interior ale aparatelor casnice de condiționare a aerului și aparatele casnice de condiționare a aerului cu o putere utilă maximă de cel mult 12 kW;</w:t>
                  </w:r>
                </w:p>
              </w:tc>
            </w:tr>
          </w:tbl>
          <w:p w:rsidR="00565D3F" w:rsidRPr="00FC1E17" w:rsidRDefault="00565D3F" w:rsidP="00684958">
            <w:pPr>
              <w:spacing w:line="250" w:lineRule="atLeast"/>
              <w:rPr>
                <w:rFonts w:ascii="Times New Roman" w:hAnsi="Times New Roman" w:cs="Times New Roman"/>
                <w:vanish/>
                <w:sz w:val="28"/>
                <w:szCs w:val="28"/>
              </w:rPr>
            </w:pPr>
          </w:p>
          <w:tbl>
            <w:tblPr>
              <w:tblW w:w="4762"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672"/>
            </w:tblGrid>
            <w:tr w:rsidR="002A4407" w:rsidRPr="00FC1E17" w:rsidTr="00684958">
              <w:tc>
                <w:tcPr>
                  <w:tcW w:w="20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5D3F" w:rsidRPr="00FC1E17" w:rsidRDefault="00565D3F" w:rsidP="00684958">
                  <w:pPr>
                    <w:pStyle w:val="Normal2"/>
                    <w:spacing w:before="120" w:beforeAutospacing="0" w:after="0" w:afterAutospacing="0" w:line="312" w:lineRule="atLeast"/>
                    <w:jc w:val="both"/>
                    <w:textAlignment w:val="baseline"/>
                    <w:rPr>
                      <w:sz w:val="28"/>
                      <w:szCs w:val="28"/>
                    </w:rPr>
                  </w:pPr>
                  <w:r w:rsidRPr="00FC1E17">
                    <w:rPr>
                      <w:sz w:val="28"/>
                      <w:szCs w:val="28"/>
                    </w:rPr>
                    <w:t>produse din tehnologia informațiilor;</w:t>
                  </w:r>
                </w:p>
              </w:tc>
            </w:tr>
          </w:tbl>
          <w:p w:rsidR="00565D3F" w:rsidRPr="00FC1E17" w:rsidRDefault="00565D3F" w:rsidP="00684958">
            <w:pPr>
              <w:spacing w:line="250" w:lineRule="atLeast"/>
              <w:rPr>
                <w:rFonts w:ascii="Times New Roman" w:hAnsi="Times New Roman" w:cs="Times New Roman"/>
                <w:sz w:val="28"/>
                <w:szCs w:val="28"/>
              </w:rPr>
            </w:pPr>
          </w:p>
        </w:tc>
      </w:tr>
    </w:tbl>
    <w:p w:rsidR="00565D3F" w:rsidRPr="00FC1E17" w:rsidRDefault="00565D3F" w:rsidP="00565D3F">
      <w:pPr>
        <w:rPr>
          <w:rFonts w:ascii="Times New Roman" w:hAnsi="Times New Roman" w:cs="Times New Roman"/>
          <w:vanish/>
          <w:sz w:val="28"/>
          <w:szCs w:val="28"/>
        </w:rPr>
      </w:pPr>
    </w:p>
    <w:p w:rsidR="00762DFE" w:rsidRPr="00FC1E17" w:rsidRDefault="00762DFE" w:rsidP="00977B83">
      <w:pPr>
        <w:widowControl w:val="0"/>
        <w:tabs>
          <w:tab w:val="left" w:pos="851"/>
        </w:tabs>
        <w:suppressAutoHyphens/>
        <w:spacing w:after="0"/>
        <w:ind w:firstLine="426"/>
        <w:jc w:val="both"/>
        <w:rPr>
          <w:rFonts w:ascii="Times New Roman" w:hAnsi="Times New Roman" w:cs="Times New Roman"/>
          <w:sz w:val="28"/>
          <w:szCs w:val="28"/>
        </w:rPr>
      </w:pPr>
    </w:p>
    <w:p w:rsidR="00565D3F" w:rsidRPr="00FC1E17" w:rsidRDefault="00565D3F" w:rsidP="00977B83">
      <w:pPr>
        <w:widowControl w:val="0"/>
        <w:tabs>
          <w:tab w:val="left" w:pos="851"/>
        </w:tabs>
        <w:suppressAutoHyphens/>
        <w:spacing w:after="0"/>
        <w:ind w:firstLine="426"/>
        <w:jc w:val="both"/>
        <w:rPr>
          <w:rFonts w:ascii="Times New Roman" w:hAnsi="Times New Roman" w:cs="Times New Roman"/>
          <w:sz w:val="28"/>
          <w:szCs w:val="28"/>
        </w:rPr>
      </w:pPr>
    </w:p>
    <w:p w:rsidR="003A65C9" w:rsidRPr="00FC1E17" w:rsidRDefault="003A65C9" w:rsidP="00977B83">
      <w:pPr>
        <w:spacing w:after="0"/>
        <w:ind w:firstLine="426"/>
        <w:jc w:val="center"/>
        <w:rPr>
          <w:rFonts w:ascii="Times New Roman" w:hAnsi="Times New Roman" w:cs="Times New Roman"/>
          <w:b/>
          <w:sz w:val="28"/>
          <w:szCs w:val="28"/>
        </w:rPr>
      </w:pPr>
      <w:r w:rsidRPr="00FC1E17">
        <w:rPr>
          <w:rFonts w:ascii="Times New Roman" w:hAnsi="Times New Roman" w:cs="Times New Roman"/>
          <w:b/>
          <w:sz w:val="28"/>
          <w:szCs w:val="28"/>
        </w:rPr>
        <w:t>III. Cerințe de proiectare ecologică</w:t>
      </w:r>
    </w:p>
    <w:p w:rsidR="00D618BD" w:rsidRPr="00FC1E17" w:rsidRDefault="0065455E" w:rsidP="002635B9">
      <w:pPr>
        <w:pStyle w:val="ListParagraph"/>
        <w:numPr>
          <w:ilvl w:val="0"/>
          <w:numId w:val="46"/>
        </w:numPr>
        <w:tabs>
          <w:tab w:val="left" w:pos="851"/>
        </w:tabs>
        <w:spacing w:after="0"/>
        <w:ind w:left="0" w:firstLine="426"/>
        <w:jc w:val="both"/>
        <w:rPr>
          <w:rFonts w:ascii="Times New Roman" w:hAnsi="Times New Roman" w:cs="Times New Roman"/>
          <w:sz w:val="28"/>
          <w:szCs w:val="28"/>
        </w:rPr>
      </w:pPr>
      <w:r w:rsidRPr="00FC1E17">
        <w:rPr>
          <w:rFonts w:ascii="Times New Roman" w:hAnsi="Times New Roman" w:cs="Times New Roman"/>
          <w:sz w:val="28"/>
          <w:szCs w:val="28"/>
          <w:shd w:val="clear" w:color="auto" w:fill="FFFFFF"/>
        </w:rPr>
        <w:t xml:space="preserve">Cerințele în materie de proiectare ecologică </w:t>
      </w:r>
      <w:r w:rsidR="00565D3F" w:rsidRPr="00FC1E17">
        <w:rPr>
          <w:rFonts w:ascii="Times New Roman" w:hAnsi="Times New Roman" w:cs="Times New Roman"/>
          <w:sz w:val="28"/>
          <w:szCs w:val="28"/>
          <w:shd w:val="clear" w:color="auto" w:fill="FFFFFF"/>
        </w:rPr>
        <w:t>pentru ventilatoare</w:t>
      </w:r>
      <w:r w:rsidR="00131719">
        <w:rPr>
          <w:rFonts w:ascii="Times New Roman" w:hAnsi="Times New Roman" w:cs="Times New Roman"/>
          <w:sz w:val="28"/>
          <w:szCs w:val="28"/>
          <w:shd w:val="clear" w:color="auto" w:fill="FFFFFF"/>
        </w:rPr>
        <w:t xml:space="preserve"> sunt stabilite în anexa 1</w:t>
      </w:r>
      <w:r w:rsidRPr="00FC1E17">
        <w:rPr>
          <w:rFonts w:ascii="Times New Roman" w:hAnsi="Times New Roman" w:cs="Times New Roman"/>
          <w:sz w:val="28"/>
          <w:szCs w:val="28"/>
          <w:shd w:val="clear" w:color="auto" w:fill="FFFFFF"/>
        </w:rPr>
        <w:t>. Acestea se aplică în conformitate cu următorul calendar</w:t>
      </w:r>
      <w:r w:rsidR="00D618BD" w:rsidRPr="00FC1E17">
        <w:rPr>
          <w:rFonts w:ascii="Times New Roman" w:hAnsi="Times New Roman" w:cs="Times New Roman"/>
          <w:sz w:val="28"/>
          <w:szCs w:val="28"/>
        </w:rPr>
        <w:t>:</w:t>
      </w:r>
    </w:p>
    <w:p w:rsidR="00AA1BF6" w:rsidRPr="00FC1E17" w:rsidRDefault="003762BE" w:rsidP="00977B83">
      <w:pPr>
        <w:widowControl w:val="0"/>
        <w:tabs>
          <w:tab w:val="left" w:pos="851"/>
        </w:tabs>
        <w:suppressAutoHyphens/>
        <w:spacing w:after="0"/>
        <w:ind w:firstLine="426"/>
        <w:jc w:val="both"/>
        <w:rPr>
          <w:rFonts w:ascii="Times New Roman" w:hAnsi="Times New Roman" w:cs="Times New Roman"/>
          <w:sz w:val="28"/>
          <w:szCs w:val="28"/>
        </w:rPr>
      </w:pPr>
      <w:r w:rsidRPr="00FC1E17">
        <w:rPr>
          <w:rFonts w:ascii="Times New Roman" w:hAnsi="Times New Roman" w:cs="Times New Roman"/>
          <w:sz w:val="28"/>
          <w:szCs w:val="28"/>
        </w:rPr>
        <w:t>e</w:t>
      </w:r>
      <w:r w:rsidR="00AA1BF6" w:rsidRPr="00FC1E17">
        <w:rPr>
          <w:rFonts w:ascii="Times New Roman" w:hAnsi="Times New Roman" w:cs="Times New Roman"/>
          <w:sz w:val="28"/>
          <w:szCs w:val="28"/>
        </w:rPr>
        <w:t xml:space="preserve">tapa 1: </w:t>
      </w:r>
      <w:r w:rsidR="003C6AFC" w:rsidRPr="00FC1E17">
        <w:rPr>
          <w:rFonts w:ascii="Times New Roman" w:eastAsia="Times New Roman" w:hAnsi="Times New Roman" w:cs="Times New Roman"/>
          <w:sz w:val="28"/>
          <w:szCs w:val="28"/>
        </w:rPr>
        <w:t>după 6 luni de la data publicării în Monitorul Oficial al Republicii Moldova</w:t>
      </w:r>
      <w:r w:rsidR="003C6AFC" w:rsidRPr="00FC1E17">
        <w:rPr>
          <w:rFonts w:ascii="Times New Roman" w:hAnsi="Times New Roman" w:cs="Times New Roman"/>
          <w:sz w:val="28"/>
          <w:szCs w:val="28"/>
          <w:shd w:val="clear" w:color="auto" w:fill="FFFFFF"/>
        </w:rPr>
        <w:t xml:space="preserve">: </w:t>
      </w:r>
      <w:r w:rsidR="00565D3F" w:rsidRPr="00FC1E17">
        <w:rPr>
          <w:rFonts w:ascii="Times New Roman" w:hAnsi="Times New Roman" w:cs="Times New Roman"/>
          <w:sz w:val="28"/>
          <w:szCs w:val="28"/>
          <w:shd w:val="clear" w:color="auto" w:fill="FFFFFF"/>
        </w:rPr>
        <w:t xml:space="preserve">ventilatoarele de aeraj trebuie să aibă un randament energetic cel puțin egal cu valoarea prescrisă în anexa </w:t>
      </w:r>
      <w:r w:rsidR="00071DFF" w:rsidRPr="00FC1E17">
        <w:rPr>
          <w:rFonts w:ascii="Times New Roman" w:hAnsi="Times New Roman" w:cs="Times New Roman"/>
          <w:sz w:val="28"/>
          <w:szCs w:val="28"/>
          <w:shd w:val="clear" w:color="auto" w:fill="FFFFFF"/>
        </w:rPr>
        <w:t xml:space="preserve">1 </w:t>
      </w:r>
      <w:r w:rsidR="00565D3F" w:rsidRPr="00FC1E17">
        <w:rPr>
          <w:rFonts w:ascii="Times New Roman" w:hAnsi="Times New Roman" w:cs="Times New Roman"/>
          <w:sz w:val="28"/>
          <w:szCs w:val="28"/>
          <w:shd w:val="clear" w:color="auto" w:fill="FFFFFF"/>
        </w:rPr>
        <w:t>secțiunea 2 tabelul 1</w:t>
      </w:r>
      <w:r w:rsidRPr="00FC1E17">
        <w:rPr>
          <w:rFonts w:ascii="Times New Roman" w:eastAsia="Times New Roman" w:hAnsi="Times New Roman" w:cs="Times New Roman"/>
          <w:sz w:val="28"/>
          <w:szCs w:val="28"/>
        </w:rPr>
        <w:t>;</w:t>
      </w:r>
    </w:p>
    <w:p w:rsidR="00917EA2" w:rsidRPr="00FC1E17" w:rsidRDefault="003762BE" w:rsidP="00917EA2">
      <w:pPr>
        <w:widowControl w:val="0"/>
        <w:tabs>
          <w:tab w:val="left" w:pos="851"/>
        </w:tabs>
        <w:suppressAutoHyphens/>
        <w:spacing w:after="0"/>
        <w:ind w:firstLine="426"/>
        <w:jc w:val="both"/>
        <w:rPr>
          <w:rFonts w:ascii="Times New Roman" w:eastAsia="Times New Roman" w:hAnsi="Times New Roman" w:cs="Times New Roman"/>
          <w:sz w:val="28"/>
          <w:szCs w:val="28"/>
        </w:rPr>
      </w:pPr>
      <w:r w:rsidRPr="00FC1E17">
        <w:rPr>
          <w:rFonts w:ascii="Times New Roman" w:hAnsi="Times New Roman" w:cs="Times New Roman"/>
          <w:sz w:val="28"/>
          <w:szCs w:val="28"/>
        </w:rPr>
        <w:t>e</w:t>
      </w:r>
      <w:r w:rsidR="00AA1BF6" w:rsidRPr="00FC1E17">
        <w:rPr>
          <w:rFonts w:ascii="Times New Roman" w:hAnsi="Times New Roman" w:cs="Times New Roman"/>
          <w:sz w:val="28"/>
          <w:szCs w:val="28"/>
        </w:rPr>
        <w:t xml:space="preserve">tapa 2: </w:t>
      </w:r>
      <w:r w:rsidR="003C6AFC" w:rsidRPr="00FC1E17">
        <w:rPr>
          <w:rFonts w:ascii="Times New Roman" w:eastAsia="Times New Roman" w:hAnsi="Times New Roman" w:cs="Times New Roman"/>
          <w:sz w:val="28"/>
          <w:szCs w:val="28"/>
        </w:rPr>
        <w:t>după 24 luni de la data publicării în Monitorul Oficial al Republicii Moldova</w:t>
      </w:r>
      <w:r w:rsidR="003C6AFC" w:rsidRPr="00FC1E17">
        <w:rPr>
          <w:rFonts w:ascii="Times New Roman" w:hAnsi="Times New Roman" w:cs="Times New Roman"/>
          <w:sz w:val="28"/>
          <w:szCs w:val="28"/>
          <w:shd w:val="clear" w:color="auto" w:fill="FFFFFF"/>
        </w:rPr>
        <w:t xml:space="preserve">: </w:t>
      </w:r>
      <w:r w:rsidR="00917EA2" w:rsidRPr="00FC1E17">
        <w:rPr>
          <w:rFonts w:ascii="Times New Roman" w:hAnsi="Times New Roman" w:cs="Times New Roman"/>
          <w:sz w:val="28"/>
          <w:szCs w:val="28"/>
          <w:shd w:val="clear" w:color="auto" w:fill="FFFFFF"/>
        </w:rPr>
        <w:t xml:space="preserve">toate ventilatoarele trebuie să aibă un randament energetic cel puțin egal cu valoarea prescrisă în anexa </w:t>
      </w:r>
      <w:r w:rsidR="00071DFF" w:rsidRPr="00FC1E17">
        <w:rPr>
          <w:rFonts w:ascii="Times New Roman" w:hAnsi="Times New Roman" w:cs="Times New Roman"/>
          <w:sz w:val="28"/>
          <w:szCs w:val="28"/>
          <w:shd w:val="clear" w:color="auto" w:fill="FFFFFF"/>
        </w:rPr>
        <w:t xml:space="preserve">1 </w:t>
      </w:r>
      <w:r w:rsidR="00917EA2" w:rsidRPr="00FC1E17">
        <w:rPr>
          <w:rFonts w:ascii="Times New Roman" w:hAnsi="Times New Roman" w:cs="Times New Roman"/>
          <w:sz w:val="28"/>
          <w:szCs w:val="28"/>
          <w:shd w:val="clear" w:color="auto" w:fill="FFFFFF"/>
        </w:rPr>
        <w:t>secțiunea 2 tabelul 2</w:t>
      </w:r>
      <w:r w:rsidR="00917EA2" w:rsidRPr="00FC1E17">
        <w:rPr>
          <w:rFonts w:ascii="Times New Roman" w:eastAsia="Times New Roman" w:hAnsi="Times New Roman" w:cs="Times New Roman"/>
          <w:sz w:val="28"/>
          <w:szCs w:val="28"/>
        </w:rPr>
        <w:t>;</w:t>
      </w:r>
    </w:p>
    <w:p w:rsidR="00917EA2" w:rsidRPr="00FC1E17" w:rsidRDefault="00917EA2" w:rsidP="002635B9">
      <w:pPr>
        <w:pStyle w:val="ListParagraph"/>
        <w:widowControl w:val="0"/>
        <w:numPr>
          <w:ilvl w:val="0"/>
          <w:numId w:val="46"/>
        </w:numPr>
        <w:tabs>
          <w:tab w:val="left" w:pos="851"/>
        </w:tabs>
        <w:suppressAutoHyphens/>
        <w:spacing w:after="0"/>
        <w:ind w:left="0" w:firstLine="426"/>
        <w:jc w:val="both"/>
        <w:rPr>
          <w:rFonts w:ascii="Times New Roman" w:hAnsi="Times New Roman" w:cs="Times New Roman"/>
          <w:sz w:val="28"/>
          <w:szCs w:val="28"/>
        </w:rPr>
      </w:pPr>
      <w:r w:rsidRPr="00FC1E17">
        <w:rPr>
          <w:rFonts w:ascii="Times New Roman" w:hAnsi="Times New Roman" w:cs="Times New Roman"/>
          <w:sz w:val="28"/>
          <w:szCs w:val="28"/>
          <w:shd w:val="clear" w:color="auto" w:fill="FFFFFF"/>
        </w:rPr>
        <w:t xml:space="preserve">În cazul ventilatoarelor, cerințele referitoare la informațiile despre produs și modul în care acestea trebuie afișate acestea se stabilesc în anexa nr. 1 secțiunea 3. Aceste cerințe se aplică </w:t>
      </w:r>
      <w:r w:rsidRPr="00FC1E17">
        <w:rPr>
          <w:rFonts w:ascii="Times New Roman" w:eastAsia="Times New Roman" w:hAnsi="Times New Roman" w:cs="Times New Roman"/>
          <w:sz w:val="28"/>
          <w:szCs w:val="28"/>
        </w:rPr>
        <w:t>după 6 luni de la data publicării în Monitorul Oficial al Republicii Moldova.</w:t>
      </w:r>
    </w:p>
    <w:p w:rsidR="00917EA2" w:rsidRPr="00FC1E17" w:rsidRDefault="00917EA2" w:rsidP="002635B9">
      <w:pPr>
        <w:pStyle w:val="Normal2"/>
        <w:numPr>
          <w:ilvl w:val="0"/>
          <w:numId w:val="46"/>
        </w:numPr>
        <w:spacing w:before="120" w:beforeAutospacing="0" w:after="0" w:afterAutospacing="0" w:line="312" w:lineRule="atLeast"/>
        <w:ind w:left="0" w:firstLine="426"/>
        <w:jc w:val="both"/>
        <w:textAlignment w:val="baseline"/>
        <w:rPr>
          <w:sz w:val="28"/>
          <w:szCs w:val="28"/>
        </w:rPr>
      </w:pPr>
      <w:r w:rsidRPr="00FC1E17">
        <w:rPr>
          <w:sz w:val="28"/>
          <w:szCs w:val="28"/>
        </w:rPr>
        <w:t xml:space="preserve">Cerințele privind randamentul energetic al ventilatoarelor din anexa </w:t>
      </w:r>
      <w:r w:rsidR="00EC0B6A" w:rsidRPr="00FC1E17">
        <w:rPr>
          <w:sz w:val="28"/>
          <w:szCs w:val="28"/>
        </w:rPr>
        <w:t xml:space="preserve">1 </w:t>
      </w:r>
      <w:r w:rsidRPr="00FC1E17">
        <w:rPr>
          <w:sz w:val="28"/>
          <w:szCs w:val="28"/>
        </w:rPr>
        <w:t>secțiunea 2 nu se aplică ventilatoarelor proiectate să opereze: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4"/>
        <w:gridCol w:w="9288"/>
      </w:tblGrid>
      <w:tr w:rsidR="00917EA2" w:rsidRPr="00FC1E17" w:rsidTr="00C1464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17EA2" w:rsidRPr="00FC1E17" w:rsidRDefault="00917EA2">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17EA2" w:rsidRPr="00FC1E17" w:rsidRDefault="00917EA2">
            <w:pPr>
              <w:pStyle w:val="Normal2"/>
              <w:spacing w:before="120" w:beforeAutospacing="0" w:after="0" w:afterAutospacing="0" w:line="312" w:lineRule="atLeast"/>
              <w:jc w:val="both"/>
              <w:textAlignment w:val="baseline"/>
              <w:rPr>
                <w:sz w:val="28"/>
                <w:szCs w:val="28"/>
              </w:rPr>
            </w:pPr>
          </w:p>
        </w:tc>
      </w:tr>
      <w:tr w:rsidR="00917EA2" w:rsidRPr="00FC1E17" w:rsidTr="00917EA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7EA2" w:rsidRPr="00FC1E17" w:rsidRDefault="00917EA2" w:rsidP="00C14644">
            <w:pPr>
              <w:pStyle w:val="Normal2"/>
              <w:spacing w:before="120" w:beforeAutospacing="0" w:after="0" w:afterAutospacing="0" w:line="312" w:lineRule="atLeast"/>
              <w:jc w:val="both"/>
              <w:textAlignment w:val="baseline"/>
              <w:rPr>
                <w:sz w:val="28"/>
                <w:szCs w:val="28"/>
              </w:rPr>
            </w:pPr>
            <w:r w:rsidRPr="00FC1E17">
              <w:rPr>
                <w:sz w:val="28"/>
                <w:szCs w:val="28"/>
              </w:rPr>
              <w:t>(</w:t>
            </w:r>
            <w:r w:rsidR="00C14644">
              <w:rPr>
                <w:sz w:val="28"/>
                <w:szCs w:val="28"/>
              </w:rPr>
              <w:t>a</w:t>
            </w: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7EA2" w:rsidRPr="00FC1E17" w:rsidRDefault="00917EA2">
            <w:pPr>
              <w:pStyle w:val="Normal2"/>
              <w:spacing w:before="120" w:beforeAutospacing="0" w:after="0" w:afterAutospacing="0" w:line="312" w:lineRule="atLeast"/>
              <w:jc w:val="both"/>
              <w:textAlignment w:val="baseline"/>
              <w:rPr>
                <w:sz w:val="28"/>
                <w:szCs w:val="28"/>
              </w:rPr>
            </w:pPr>
            <w:r w:rsidRPr="00FC1E17">
              <w:rPr>
                <w:sz w:val="28"/>
                <w:szCs w:val="28"/>
              </w:rPr>
              <w:t>în aplicații la care „raportul specific” este mai mare de 1,11;</w:t>
            </w:r>
          </w:p>
        </w:tc>
      </w:tr>
      <w:tr w:rsidR="002A4407" w:rsidRPr="00FC1E17" w:rsidTr="00917EA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7EA2" w:rsidRPr="00FC1E17" w:rsidRDefault="00C14644">
            <w:pPr>
              <w:pStyle w:val="Normal2"/>
              <w:spacing w:before="120" w:beforeAutospacing="0" w:after="0" w:afterAutospacing="0" w:line="312" w:lineRule="atLeast"/>
              <w:jc w:val="both"/>
              <w:textAlignment w:val="baseline"/>
              <w:rPr>
                <w:sz w:val="28"/>
                <w:szCs w:val="28"/>
              </w:rPr>
            </w:pPr>
            <w:r>
              <w:rPr>
                <w:sz w:val="28"/>
                <w:szCs w:val="28"/>
              </w:rPr>
              <w:t>(b</w:t>
            </w:r>
            <w:r w:rsidR="00917EA2"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7EA2" w:rsidRPr="00FC1E17" w:rsidRDefault="00917EA2">
            <w:pPr>
              <w:pStyle w:val="Normal2"/>
              <w:spacing w:before="120" w:beforeAutospacing="0" w:after="0" w:afterAutospacing="0" w:line="312" w:lineRule="atLeast"/>
              <w:jc w:val="both"/>
              <w:textAlignment w:val="baseline"/>
              <w:rPr>
                <w:sz w:val="28"/>
                <w:szCs w:val="28"/>
              </w:rPr>
            </w:pPr>
            <w:r w:rsidRPr="00FC1E17">
              <w:rPr>
                <w:sz w:val="28"/>
                <w:szCs w:val="28"/>
              </w:rPr>
              <w:t>ca ventilatoare de transport pentru substanțe negazoase în aplicații industriale.</w:t>
            </w:r>
          </w:p>
        </w:tc>
      </w:tr>
    </w:tbl>
    <w:p w:rsidR="00917EA2" w:rsidRPr="00FC1E17" w:rsidRDefault="00917EA2" w:rsidP="00FC1E17">
      <w:pPr>
        <w:pStyle w:val="ListParagraph"/>
        <w:widowControl w:val="0"/>
        <w:numPr>
          <w:ilvl w:val="0"/>
          <w:numId w:val="46"/>
        </w:numPr>
        <w:tabs>
          <w:tab w:val="left" w:pos="851"/>
        </w:tabs>
        <w:suppressAutoHyphens/>
        <w:spacing w:after="0"/>
        <w:jc w:val="both"/>
        <w:rPr>
          <w:rFonts w:ascii="Times New Roman" w:hAnsi="Times New Roman" w:cs="Times New Roman"/>
          <w:sz w:val="28"/>
          <w:szCs w:val="28"/>
        </w:rPr>
      </w:pPr>
      <w:r w:rsidRPr="00FC1E17">
        <w:rPr>
          <w:rFonts w:ascii="Times New Roman" w:hAnsi="Times New Roman" w:cs="Times New Roman"/>
          <w:sz w:val="28"/>
          <w:szCs w:val="28"/>
          <w:shd w:val="clear" w:color="auto" w:fill="FFFFFF"/>
        </w:rPr>
        <w:lastRenderedPageBreak/>
        <w:t xml:space="preserve">Pentru ventilatoarele cu utilizare dublă, proiectate </w:t>
      </w:r>
      <w:r w:rsidR="00D25D40" w:rsidRPr="00FC1E17">
        <w:rPr>
          <w:rFonts w:ascii="Times New Roman" w:hAnsi="Times New Roman" w:cs="Times New Roman"/>
          <w:sz w:val="28"/>
          <w:szCs w:val="28"/>
          <w:shd w:val="clear" w:color="auto" w:fill="FFFFFF"/>
        </w:rPr>
        <w:t xml:space="preserve">atît </w:t>
      </w:r>
      <w:r w:rsidRPr="00FC1E17">
        <w:rPr>
          <w:rFonts w:ascii="Times New Roman" w:hAnsi="Times New Roman" w:cs="Times New Roman"/>
          <w:sz w:val="28"/>
          <w:szCs w:val="28"/>
          <w:shd w:val="clear" w:color="auto" w:fill="FFFFFF"/>
        </w:rPr>
        <w:t>pentru ventilație în condiții normale, c</w:t>
      </w:r>
      <w:r w:rsidR="008B6A7B" w:rsidRPr="00FC1E17">
        <w:rPr>
          <w:rFonts w:ascii="Times New Roman" w:hAnsi="Times New Roman" w:cs="Times New Roman"/>
          <w:sz w:val="28"/>
          <w:szCs w:val="28"/>
          <w:shd w:val="clear" w:color="auto" w:fill="FFFFFF"/>
        </w:rPr>
        <w:t>î</w:t>
      </w:r>
      <w:r w:rsidRPr="00FC1E17">
        <w:rPr>
          <w:rFonts w:ascii="Times New Roman" w:hAnsi="Times New Roman" w:cs="Times New Roman"/>
          <w:sz w:val="28"/>
          <w:szCs w:val="28"/>
          <w:shd w:val="clear" w:color="auto" w:fill="FFFFFF"/>
        </w:rPr>
        <w:t>t și pentru a fi utilizate în cazuri de urgență în regim de</w:t>
      </w:r>
      <w:r w:rsidR="00680865" w:rsidRPr="00FC1E17">
        <w:rPr>
          <w:rFonts w:ascii="Times New Roman" w:hAnsi="Times New Roman" w:cs="Times New Roman"/>
          <w:sz w:val="28"/>
          <w:szCs w:val="28"/>
          <w:shd w:val="clear" w:color="auto" w:fill="FFFFFF"/>
        </w:rPr>
        <w:t xml:space="preserve"> </w:t>
      </w:r>
      <w:r w:rsidRPr="00FC1E17">
        <w:rPr>
          <w:rFonts w:ascii="Times New Roman" w:hAnsi="Times New Roman" w:cs="Times New Roman"/>
          <w:sz w:val="28"/>
          <w:szCs w:val="28"/>
          <w:shd w:val="clear" w:color="auto" w:fill="FFFFFF"/>
        </w:rPr>
        <w:t>funcționare de scurtă durată, în ceea ce privește cerințele</w:t>
      </w:r>
      <w:r w:rsidR="00680865" w:rsidRPr="00FC1E17">
        <w:rPr>
          <w:rFonts w:ascii="Times New Roman" w:hAnsi="Times New Roman" w:cs="Times New Roman"/>
          <w:sz w:val="28"/>
          <w:szCs w:val="28"/>
          <w:shd w:val="clear" w:color="auto" w:fill="FFFFFF"/>
        </w:rPr>
        <w:t xml:space="preserve"> de prevenire și stingere a incendiilor</w:t>
      </w:r>
      <w:r w:rsidRPr="00FC1E17">
        <w:rPr>
          <w:rFonts w:ascii="Times New Roman" w:hAnsi="Times New Roman" w:cs="Times New Roman"/>
          <w:sz w:val="28"/>
          <w:szCs w:val="28"/>
          <w:shd w:val="clear" w:color="auto" w:fill="FFFFFF"/>
        </w:rPr>
        <w:t xml:space="preserve">, valorile nivelului de randament stabilite în anexa </w:t>
      </w:r>
      <w:r w:rsidR="008B6A7B" w:rsidRPr="00FC1E17">
        <w:rPr>
          <w:rFonts w:ascii="Times New Roman" w:hAnsi="Times New Roman" w:cs="Times New Roman"/>
          <w:sz w:val="28"/>
          <w:szCs w:val="28"/>
          <w:shd w:val="clear" w:color="auto" w:fill="FFFFFF"/>
        </w:rPr>
        <w:t>1</w:t>
      </w:r>
      <w:r w:rsidRPr="00FC1E17">
        <w:rPr>
          <w:rFonts w:ascii="Times New Roman" w:hAnsi="Times New Roman" w:cs="Times New Roman"/>
          <w:sz w:val="28"/>
          <w:szCs w:val="28"/>
          <w:shd w:val="clear" w:color="auto" w:fill="FFFFFF"/>
        </w:rPr>
        <w:t xml:space="preserve"> secțiunea 2 vor fi reduse cu 10 % pentru tabelul 1 și cu 5 % pentru tabelul 2.</w:t>
      </w:r>
    </w:p>
    <w:p w:rsidR="00680865" w:rsidRPr="00FC1E17" w:rsidRDefault="00680865" w:rsidP="00FC1E17">
      <w:pPr>
        <w:pStyle w:val="Normal2"/>
        <w:spacing w:before="0" w:beforeAutospacing="0" w:after="0" w:afterAutospacing="0" w:line="312" w:lineRule="atLeast"/>
        <w:ind w:left="720"/>
        <w:jc w:val="both"/>
        <w:textAlignment w:val="baseline"/>
        <w:rPr>
          <w:sz w:val="28"/>
          <w:szCs w:val="28"/>
        </w:rPr>
      </w:pPr>
      <w:r w:rsidRPr="00FC1E17">
        <w:rPr>
          <w:sz w:val="28"/>
          <w:szCs w:val="28"/>
        </w:rPr>
        <w:t>Lucrarea trebuie să fie proiectată și construită în așa fel înc</w:t>
      </w:r>
      <w:r w:rsidRPr="00FC1E17">
        <w:rPr>
          <w:sz w:val="28"/>
          <w:szCs w:val="28"/>
          <w:lang w:val="ro-RO"/>
        </w:rPr>
        <w:t>î</w:t>
      </w:r>
      <w:r w:rsidRPr="00FC1E17">
        <w:rPr>
          <w:sz w:val="28"/>
          <w:szCs w:val="28"/>
        </w:rPr>
        <w:t xml:space="preserve">t, în caz de incendiu: </w:t>
      </w:r>
    </w:p>
    <w:p w:rsidR="00680865" w:rsidRPr="00FC1E17" w:rsidRDefault="00680865" w:rsidP="00FC1E17">
      <w:pPr>
        <w:pStyle w:val="Normal2"/>
        <w:spacing w:before="0" w:beforeAutospacing="0" w:after="0" w:afterAutospacing="0" w:line="312" w:lineRule="atLeast"/>
        <w:ind w:left="720"/>
        <w:jc w:val="both"/>
        <w:textAlignment w:val="baseline"/>
        <w:rPr>
          <w:sz w:val="28"/>
          <w:szCs w:val="28"/>
        </w:rPr>
      </w:pPr>
      <w:r w:rsidRPr="00FC1E17">
        <w:rPr>
          <w:sz w:val="28"/>
          <w:szCs w:val="28"/>
        </w:rPr>
        <w:t xml:space="preserve">— stabilitatea elementelor de susținere a lucrării să poată fi stabilită pe o perioadă determinată; </w:t>
      </w:r>
    </w:p>
    <w:p w:rsidR="00680865" w:rsidRPr="00FC1E17" w:rsidRDefault="00680865" w:rsidP="00FC1E17">
      <w:pPr>
        <w:pStyle w:val="Normal2"/>
        <w:spacing w:before="0" w:beforeAutospacing="0" w:after="0" w:afterAutospacing="0" w:line="312" w:lineRule="atLeast"/>
        <w:ind w:left="720"/>
        <w:jc w:val="both"/>
        <w:textAlignment w:val="baseline"/>
        <w:rPr>
          <w:sz w:val="28"/>
          <w:szCs w:val="28"/>
        </w:rPr>
      </w:pPr>
      <w:r w:rsidRPr="00FC1E17">
        <w:rPr>
          <w:sz w:val="28"/>
          <w:szCs w:val="28"/>
        </w:rPr>
        <w:t xml:space="preserve">— apariția și propagarea focului și a fumului în interiorul lucrării să fie limitate; </w:t>
      </w:r>
    </w:p>
    <w:p w:rsidR="00680865" w:rsidRPr="00FC1E17" w:rsidRDefault="00680865" w:rsidP="00FC1E17">
      <w:pPr>
        <w:pStyle w:val="Normal2"/>
        <w:spacing w:before="0" w:beforeAutospacing="0" w:after="0" w:afterAutospacing="0" w:line="312" w:lineRule="atLeast"/>
        <w:ind w:left="720"/>
        <w:jc w:val="both"/>
        <w:textAlignment w:val="baseline"/>
        <w:rPr>
          <w:sz w:val="28"/>
          <w:szCs w:val="28"/>
        </w:rPr>
      </w:pPr>
      <w:r w:rsidRPr="00FC1E17">
        <w:rPr>
          <w:sz w:val="28"/>
          <w:szCs w:val="28"/>
        </w:rPr>
        <w:t xml:space="preserve">— extinderea focului către lucrările învecinate să fie limitată; </w:t>
      </w:r>
    </w:p>
    <w:p w:rsidR="00680865" w:rsidRPr="00FC1E17" w:rsidRDefault="00680865" w:rsidP="00FC1E17">
      <w:pPr>
        <w:pStyle w:val="Normal2"/>
        <w:spacing w:before="0" w:beforeAutospacing="0" w:after="0" w:afterAutospacing="0" w:line="312" w:lineRule="atLeast"/>
        <w:ind w:left="720"/>
        <w:jc w:val="both"/>
        <w:textAlignment w:val="baseline"/>
        <w:rPr>
          <w:sz w:val="28"/>
          <w:szCs w:val="28"/>
        </w:rPr>
      </w:pPr>
      <w:r w:rsidRPr="00FC1E17">
        <w:rPr>
          <w:sz w:val="28"/>
          <w:szCs w:val="28"/>
        </w:rPr>
        <w:t xml:space="preserve">— ocupanții să poată părăsi lucrarea fără să se accidenteze sau să li poată da ajutor într-un alt mod; </w:t>
      </w:r>
    </w:p>
    <w:p w:rsidR="00680865" w:rsidRPr="00FC1E17" w:rsidRDefault="00680865" w:rsidP="00FC1E17">
      <w:pPr>
        <w:pStyle w:val="ListParagraph"/>
        <w:widowControl w:val="0"/>
        <w:tabs>
          <w:tab w:val="left" w:pos="851"/>
        </w:tabs>
        <w:suppressAutoHyphens/>
        <w:spacing w:after="0"/>
        <w:jc w:val="both"/>
        <w:rPr>
          <w:rFonts w:ascii="Times New Roman" w:hAnsi="Times New Roman" w:cs="Times New Roman"/>
          <w:sz w:val="28"/>
          <w:szCs w:val="28"/>
        </w:rPr>
      </w:pPr>
      <w:r w:rsidRPr="00FC1E17">
        <w:rPr>
          <w:rFonts w:ascii="Times New Roman" w:hAnsi="Times New Roman" w:cs="Times New Roman"/>
          <w:sz w:val="28"/>
          <w:szCs w:val="28"/>
        </w:rPr>
        <w:t>— să fie luată în considerare siguranța echipelor de prim ajutor</w:t>
      </w:r>
    </w:p>
    <w:p w:rsidR="00680865" w:rsidRPr="00FC1E17" w:rsidRDefault="00680865" w:rsidP="00FC1E17">
      <w:pPr>
        <w:pStyle w:val="ListParagraph"/>
        <w:widowControl w:val="0"/>
        <w:tabs>
          <w:tab w:val="left" w:pos="851"/>
        </w:tabs>
        <w:suppressAutoHyphens/>
        <w:spacing w:after="0"/>
        <w:ind w:left="426"/>
        <w:jc w:val="both"/>
        <w:rPr>
          <w:rFonts w:ascii="Times New Roman" w:hAnsi="Times New Roman" w:cs="Times New Roman"/>
          <w:sz w:val="28"/>
          <w:szCs w:val="28"/>
        </w:rPr>
      </w:pPr>
    </w:p>
    <w:p w:rsidR="00AA1BF6" w:rsidRPr="00FC1E17" w:rsidRDefault="003C6AFC" w:rsidP="002635B9">
      <w:pPr>
        <w:pStyle w:val="ListParagraph"/>
        <w:widowControl w:val="0"/>
        <w:numPr>
          <w:ilvl w:val="0"/>
          <w:numId w:val="46"/>
        </w:numPr>
        <w:tabs>
          <w:tab w:val="left" w:pos="851"/>
        </w:tabs>
        <w:suppressAutoHyphens/>
        <w:spacing w:after="0"/>
        <w:ind w:left="0" w:firstLine="426"/>
        <w:jc w:val="both"/>
        <w:rPr>
          <w:rFonts w:ascii="Times New Roman" w:hAnsi="Times New Roman" w:cs="Times New Roman"/>
          <w:sz w:val="28"/>
          <w:szCs w:val="28"/>
        </w:rPr>
      </w:pPr>
      <w:r w:rsidRPr="00FC1E17">
        <w:rPr>
          <w:rFonts w:ascii="Times New Roman" w:hAnsi="Times New Roman" w:cs="Times New Roman"/>
          <w:sz w:val="28"/>
          <w:szCs w:val="28"/>
          <w:shd w:val="clear" w:color="auto" w:fill="FFFFFF"/>
        </w:rPr>
        <w:t xml:space="preserve">Conformitatea cu cerințele în materie de proiectare ecologică se măsoară și se calculează în conformitate cu metodele stabilite în anexa </w:t>
      </w:r>
      <w:r w:rsidR="00131719">
        <w:rPr>
          <w:rFonts w:ascii="Times New Roman" w:hAnsi="Times New Roman" w:cs="Times New Roman"/>
          <w:sz w:val="28"/>
          <w:szCs w:val="28"/>
          <w:shd w:val="clear" w:color="auto" w:fill="FFFFFF"/>
        </w:rPr>
        <w:t>2</w:t>
      </w:r>
      <w:r w:rsidRPr="00FC1E17">
        <w:rPr>
          <w:rFonts w:ascii="Times New Roman" w:hAnsi="Times New Roman" w:cs="Times New Roman"/>
          <w:sz w:val="28"/>
          <w:szCs w:val="28"/>
          <w:shd w:val="clear" w:color="auto" w:fill="FFFFFF"/>
        </w:rPr>
        <w:t>.</w:t>
      </w:r>
    </w:p>
    <w:p w:rsidR="00917EA2" w:rsidRPr="00FC1E17" w:rsidRDefault="00917EA2" w:rsidP="00917EA2">
      <w:pPr>
        <w:pStyle w:val="ListParagraph"/>
        <w:widowControl w:val="0"/>
        <w:tabs>
          <w:tab w:val="left" w:pos="851"/>
        </w:tabs>
        <w:suppressAutoHyphens/>
        <w:spacing w:after="0"/>
        <w:ind w:left="426"/>
        <w:jc w:val="both"/>
        <w:rPr>
          <w:rFonts w:ascii="Times New Roman" w:hAnsi="Times New Roman" w:cs="Times New Roman"/>
          <w:sz w:val="28"/>
          <w:szCs w:val="28"/>
        </w:rPr>
      </w:pPr>
    </w:p>
    <w:p w:rsidR="00AA1BF6" w:rsidRPr="00FC1E17" w:rsidRDefault="004804E5" w:rsidP="00977B83">
      <w:pPr>
        <w:widowControl w:val="0"/>
        <w:tabs>
          <w:tab w:val="left" w:pos="851"/>
        </w:tabs>
        <w:suppressAutoHyphens/>
        <w:spacing w:after="0"/>
        <w:ind w:firstLine="426"/>
        <w:jc w:val="center"/>
        <w:rPr>
          <w:rFonts w:ascii="Times New Roman" w:hAnsi="Times New Roman" w:cs="Times New Roman"/>
          <w:b/>
          <w:sz w:val="28"/>
          <w:szCs w:val="28"/>
        </w:rPr>
      </w:pPr>
      <w:r w:rsidRPr="00FC1E17">
        <w:rPr>
          <w:rFonts w:ascii="Times New Roman" w:hAnsi="Times New Roman" w:cs="Times New Roman"/>
          <w:b/>
          <w:sz w:val="28"/>
          <w:szCs w:val="28"/>
        </w:rPr>
        <w:t xml:space="preserve">IV. </w:t>
      </w:r>
      <w:r w:rsidR="00AA1BF6" w:rsidRPr="00FC1E17">
        <w:rPr>
          <w:rFonts w:ascii="Times New Roman" w:hAnsi="Times New Roman" w:cs="Times New Roman"/>
          <w:b/>
          <w:sz w:val="28"/>
          <w:szCs w:val="28"/>
        </w:rPr>
        <w:t>Evaluarea conformității</w:t>
      </w:r>
    </w:p>
    <w:p w:rsidR="00AA1BF6" w:rsidRPr="00FC1E17" w:rsidRDefault="00AA1BF6" w:rsidP="002635B9">
      <w:pPr>
        <w:pStyle w:val="ListParagraph"/>
        <w:widowControl w:val="0"/>
        <w:numPr>
          <w:ilvl w:val="0"/>
          <w:numId w:val="46"/>
        </w:numPr>
        <w:tabs>
          <w:tab w:val="left" w:pos="851"/>
        </w:tabs>
        <w:suppressAutoHyphens/>
        <w:spacing w:after="0"/>
        <w:ind w:left="0" w:firstLine="426"/>
        <w:contextualSpacing w:val="0"/>
        <w:jc w:val="both"/>
        <w:rPr>
          <w:rFonts w:ascii="Times New Roman" w:hAnsi="Times New Roman" w:cs="Times New Roman"/>
          <w:sz w:val="28"/>
          <w:szCs w:val="28"/>
        </w:rPr>
      </w:pPr>
      <w:r w:rsidRPr="00FC1E17">
        <w:rPr>
          <w:rFonts w:ascii="Times New Roman" w:hAnsi="Times New Roman" w:cs="Times New Roman"/>
          <w:sz w:val="28"/>
          <w:szCs w:val="28"/>
        </w:rPr>
        <w:t>Procedura</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de</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evaluare</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a</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conformității</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menționată</w:t>
      </w:r>
      <w:r w:rsidR="004804E5" w:rsidRPr="00FC1E17">
        <w:rPr>
          <w:rFonts w:ascii="Times New Roman" w:hAnsi="Times New Roman" w:cs="Times New Roman"/>
          <w:sz w:val="28"/>
          <w:szCs w:val="28"/>
        </w:rPr>
        <w:t xml:space="preserve"> în</w:t>
      </w:r>
      <w:r w:rsidR="00161601" w:rsidRPr="00FC1E17">
        <w:rPr>
          <w:rFonts w:ascii="Times New Roman" w:hAnsi="Times New Roman" w:cs="Times New Roman"/>
          <w:sz w:val="28"/>
          <w:szCs w:val="28"/>
        </w:rPr>
        <w:t xml:space="preserve"> </w:t>
      </w:r>
      <w:r w:rsidR="00A652A0" w:rsidRPr="00FC1E17">
        <w:rPr>
          <w:rFonts w:ascii="Times New Roman" w:hAnsi="Times New Roman" w:cs="Times New Roman"/>
          <w:sz w:val="28"/>
          <w:szCs w:val="28"/>
        </w:rPr>
        <w:t>art.</w:t>
      </w:r>
      <w:r w:rsidR="004804E5" w:rsidRPr="00FC1E17">
        <w:rPr>
          <w:rFonts w:ascii="Times New Roman" w:hAnsi="Times New Roman" w:cs="Times New Roman"/>
          <w:sz w:val="28"/>
          <w:szCs w:val="28"/>
        </w:rPr>
        <w:t xml:space="preserve"> 17 din </w:t>
      </w:r>
      <w:r w:rsidR="00CF25E4" w:rsidRPr="00FC1E17">
        <w:rPr>
          <w:rFonts w:ascii="Times New Roman" w:hAnsi="Times New Roman" w:cs="Times New Roman"/>
          <w:sz w:val="28"/>
          <w:szCs w:val="28"/>
        </w:rPr>
        <w:t>Legea nr. 151 din 17.07.2014</w:t>
      </w:r>
      <w:r w:rsidR="003762BE" w:rsidRPr="00FC1E17">
        <w:rPr>
          <w:rFonts w:ascii="Times New Roman" w:eastAsia="Times New Roman" w:hAnsi="Times New Roman" w:cs="Times New Roman"/>
          <w:sz w:val="28"/>
          <w:szCs w:val="28"/>
        </w:rPr>
        <w:t xml:space="preserve"> </w:t>
      </w:r>
      <w:r w:rsidR="002635B9" w:rsidRPr="00FC1E17">
        <w:rPr>
          <w:rFonts w:ascii="Times New Roman" w:hAnsi="Times New Roman" w:cs="Times New Roman"/>
          <w:sz w:val="28"/>
          <w:szCs w:val="28"/>
        </w:rPr>
        <w:t>privind cerințele în materie de proiectare ecologică aplicabile produselor cu impact energetic,</w:t>
      </w:r>
      <w:r w:rsidR="002635B9" w:rsidRPr="00FC1E17" w:rsidDel="00912BF8">
        <w:rPr>
          <w:rFonts w:ascii="Times New Roman" w:hAnsi="Times New Roman" w:cs="Times New Roman"/>
          <w:sz w:val="28"/>
          <w:szCs w:val="28"/>
        </w:rPr>
        <w:t xml:space="preserve"> </w:t>
      </w:r>
      <w:r w:rsidRPr="00FC1E17">
        <w:rPr>
          <w:rFonts w:ascii="Times New Roman" w:hAnsi="Times New Roman" w:cs="Times New Roman"/>
          <w:sz w:val="28"/>
          <w:szCs w:val="28"/>
        </w:rPr>
        <w:t>este sistemul de control intern</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al</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proiectării</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prevăzut</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în</w:t>
      </w:r>
      <w:r w:rsidR="00161601" w:rsidRPr="00FC1E17">
        <w:rPr>
          <w:rFonts w:ascii="Times New Roman" w:hAnsi="Times New Roman" w:cs="Times New Roman"/>
          <w:sz w:val="28"/>
          <w:szCs w:val="28"/>
        </w:rPr>
        <w:t xml:space="preserve"> </w:t>
      </w:r>
      <w:r w:rsidR="002759B4" w:rsidRPr="00FC1E17">
        <w:rPr>
          <w:rFonts w:ascii="Times New Roman" w:hAnsi="Times New Roman" w:cs="Times New Roman"/>
          <w:sz w:val="28"/>
          <w:szCs w:val="28"/>
        </w:rPr>
        <w:t>anexa nr.</w:t>
      </w:r>
      <w:r w:rsidR="00161601" w:rsidRPr="00FC1E17">
        <w:rPr>
          <w:rFonts w:ascii="Times New Roman" w:hAnsi="Times New Roman" w:cs="Times New Roman"/>
          <w:sz w:val="28"/>
          <w:szCs w:val="28"/>
        </w:rPr>
        <w:t xml:space="preserve"> </w:t>
      </w:r>
      <w:r w:rsidR="00A762FB" w:rsidRPr="00FC1E17">
        <w:rPr>
          <w:rFonts w:ascii="Times New Roman" w:hAnsi="Times New Roman" w:cs="Times New Roman"/>
          <w:sz w:val="28"/>
          <w:szCs w:val="28"/>
        </w:rPr>
        <w:t>4</w:t>
      </w:r>
      <w:r w:rsidR="004804E5" w:rsidRPr="00FC1E17">
        <w:rPr>
          <w:rFonts w:ascii="Times New Roman" w:hAnsi="Times New Roman" w:cs="Times New Roman"/>
          <w:sz w:val="28"/>
          <w:szCs w:val="28"/>
        </w:rPr>
        <w:t xml:space="preserve"> </w:t>
      </w:r>
      <w:r w:rsidRPr="00FC1E17">
        <w:rPr>
          <w:rFonts w:ascii="Times New Roman" w:hAnsi="Times New Roman" w:cs="Times New Roman"/>
          <w:sz w:val="28"/>
          <w:szCs w:val="28"/>
        </w:rPr>
        <w:t xml:space="preserve">sau sistemul de management prevăzut în </w:t>
      </w:r>
      <w:r w:rsidR="002759B4" w:rsidRPr="00FC1E17">
        <w:rPr>
          <w:rFonts w:ascii="Times New Roman" w:hAnsi="Times New Roman" w:cs="Times New Roman"/>
          <w:sz w:val="28"/>
          <w:szCs w:val="28"/>
        </w:rPr>
        <w:t>anexa nr.</w:t>
      </w:r>
      <w:r w:rsidRPr="00FC1E17">
        <w:rPr>
          <w:rFonts w:ascii="Times New Roman" w:hAnsi="Times New Roman" w:cs="Times New Roman"/>
          <w:sz w:val="28"/>
          <w:szCs w:val="28"/>
        </w:rPr>
        <w:t xml:space="preserve"> </w:t>
      </w:r>
      <w:r w:rsidR="00A762FB" w:rsidRPr="00FC1E17">
        <w:rPr>
          <w:rFonts w:ascii="Times New Roman" w:hAnsi="Times New Roman" w:cs="Times New Roman"/>
          <w:sz w:val="28"/>
          <w:szCs w:val="28"/>
        </w:rPr>
        <w:t>5</w:t>
      </w:r>
      <w:r w:rsidR="004804E5" w:rsidRPr="00FC1E17">
        <w:rPr>
          <w:rFonts w:ascii="Times New Roman" w:hAnsi="Times New Roman" w:cs="Times New Roman"/>
          <w:sz w:val="28"/>
          <w:szCs w:val="28"/>
        </w:rPr>
        <w:t xml:space="preserve"> </w:t>
      </w:r>
      <w:r w:rsidR="00846693" w:rsidRPr="00FC1E17">
        <w:rPr>
          <w:rFonts w:ascii="Times New Roman" w:hAnsi="Times New Roman" w:cs="Times New Roman"/>
          <w:sz w:val="28"/>
          <w:szCs w:val="28"/>
        </w:rPr>
        <w:t xml:space="preserve">din </w:t>
      </w:r>
      <w:r w:rsidR="00CF25E4" w:rsidRPr="00FC1E17">
        <w:rPr>
          <w:rFonts w:ascii="Times New Roman" w:hAnsi="Times New Roman" w:cs="Times New Roman"/>
          <w:sz w:val="28"/>
          <w:szCs w:val="28"/>
        </w:rPr>
        <w:t>Legea nr. 151 din 17.07.2014</w:t>
      </w:r>
      <w:r w:rsidRPr="00FC1E17">
        <w:rPr>
          <w:rFonts w:ascii="Times New Roman" w:hAnsi="Times New Roman" w:cs="Times New Roman"/>
          <w:sz w:val="28"/>
          <w:szCs w:val="28"/>
        </w:rPr>
        <w:t>.</w:t>
      </w:r>
    </w:p>
    <w:p w:rsidR="00AA1BF6" w:rsidRPr="00FC1E17" w:rsidRDefault="00AA1BF6" w:rsidP="002635B9">
      <w:pPr>
        <w:pStyle w:val="ListParagraph"/>
        <w:widowControl w:val="0"/>
        <w:numPr>
          <w:ilvl w:val="0"/>
          <w:numId w:val="46"/>
        </w:numPr>
        <w:tabs>
          <w:tab w:val="left" w:pos="851"/>
        </w:tabs>
        <w:suppressAutoHyphens/>
        <w:spacing w:after="0"/>
        <w:ind w:left="0" w:firstLine="426"/>
        <w:contextualSpacing w:val="0"/>
        <w:jc w:val="both"/>
        <w:rPr>
          <w:rFonts w:ascii="Times New Roman" w:hAnsi="Times New Roman" w:cs="Times New Roman"/>
          <w:sz w:val="28"/>
          <w:szCs w:val="28"/>
        </w:rPr>
      </w:pPr>
      <w:r w:rsidRPr="00FC1E17">
        <w:rPr>
          <w:rFonts w:ascii="Times New Roman" w:hAnsi="Times New Roman" w:cs="Times New Roman"/>
          <w:sz w:val="28"/>
          <w:szCs w:val="28"/>
        </w:rPr>
        <w:t xml:space="preserve">În sensul evaluării conformității în temeiul </w:t>
      </w:r>
      <w:r w:rsidR="004804E5" w:rsidRPr="00FC1E17">
        <w:rPr>
          <w:rFonts w:ascii="Times New Roman" w:hAnsi="Times New Roman" w:cs="Times New Roman"/>
          <w:sz w:val="28"/>
          <w:szCs w:val="28"/>
        </w:rPr>
        <w:t>art</w:t>
      </w:r>
      <w:r w:rsidR="00A652A0" w:rsidRPr="00FC1E17">
        <w:rPr>
          <w:rFonts w:ascii="Times New Roman" w:hAnsi="Times New Roman" w:cs="Times New Roman"/>
          <w:sz w:val="28"/>
          <w:szCs w:val="28"/>
        </w:rPr>
        <w:t>.</w:t>
      </w:r>
      <w:r w:rsidR="004804E5" w:rsidRPr="00FC1E17">
        <w:rPr>
          <w:rFonts w:ascii="Times New Roman" w:hAnsi="Times New Roman" w:cs="Times New Roman"/>
          <w:sz w:val="28"/>
          <w:szCs w:val="28"/>
        </w:rPr>
        <w:t xml:space="preserve"> 17 din </w:t>
      </w:r>
      <w:r w:rsidR="00CF25E4" w:rsidRPr="00FC1E17">
        <w:rPr>
          <w:rFonts w:ascii="Times New Roman" w:hAnsi="Times New Roman" w:cs="Times New Roman"/>
          <w:sz w:val="28"/>
          <w:szCs w:val="28"/>
        </w:rPr>
        <w:t>Legea nr. 151 din 17.07.2014</w:t>
      </w:r>
      <w:r w:rsidR="003762BE" w:rsidRPr="00FC1E17">
        <w:rPr>
          <w:rFonts w:ascii="Times New Roman" w:eastAsia="Times New Roman" w:hAnsi="Times New Roman" w:cs="Times New Roman"/>
          <w:sz w:val="28"/>
          <w:szCs w:val="28"/>
        </w:rPr>
        <w:t xml:space="preserve"> </w:t>
      </w:r>
      <w:r w:rsidR="002635B9" w:rsidRPr="00FC1E17">
        <w:rPr>
          <w:rFonts w:ascii="Times New Roman" w:hAnsi="Times New Roman" w:cs="Times New Roman"/>
          <w:sz w:val="28"/>
          <w:szCs w:val="28"/>
        </w:rPr>
        <w:t>privind cerințele în materie de proiectare ecologică aplicabile produselor cu impact energetic</w:t>
      </w:r>
      <w:r w:rsidRPr="00FC1E17">
        <w:rPr>
          <w:rFonts w:ascii="Times New Roman" w:hAnsi="Times New Roman" w:cs="Times New Roman"/>
          <w:sz w:val="28"/>
          <w:szCs w:val="28"/>
        </w:rPr>
        <w:t>,</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dosarul</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cu</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documentație</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tehnică conține o copie a informațiilor referitoare la produs furnizate în</w:t>
      </w:r>
      <w:r w:rsidR="00161601" w:rsidRPr="00FC1E17">
        <w:rPr>
          <w:rFonts w:ascii="Times New Roman" w:hAnsi="Times New Roman" w:cs="Times New Roman"/>
          <w:sz w:val="28"/>
          <w:szCs w:val="28"/>
        </w:rPr>
        <w:t xml:space="preserve"> </w:t>
      </w:r>
      <w:r w:rsidRPr="00FC1E17">
        <w:rPr>
          <w:rFonts w:ascii="Times New Roman" w:hAnsi="Times New Roman" w:cs="Times New Roman"/>
          <w:sz w:val="28"/>
          <w:szCs w:val="28"/>
        </w:rPr>
        <w:t>conformitate cu</w:t>
      </w:r>
      <w:r w:rsidR="00161601" w:rsidRPr="00FC1E17">
        <w:rPr>
          <w:rFonts w:ascii="Times New Roman" w:hAnsi="Times New Roman" w:cs="Times New Roman"/>
          <w:sz w:val="28"/>
          <w:szCs w:val="28"/>
        </w:rPr>
        <w:t xml:space="preserve"> </w:t>
      </w:r>
      <w:r w:rsidR="002759B4" w:rsidRPr="00FC1E17">
        <w:rPr>
          <w:rFonts w:ascii="Times New Roman" w:hAnsi="Times New Roman" w:cs="Times New Roman"/>
          <w:sz w:val="28"/>
          <w:szCs w:val="28"/>
        </w:rPr>
        <w:t>anexa nr.</w:t>
      </w:r>
      <w:r w:rsidRPr="00FC1E17">
        <w:rPr>
          <w:rFonts w:ascii="Times New Roman" w:hAnsi="Times New Roman" w:cs="Times New Roman"/>
          <w:sz w:val="28"/>
          <w:szCs w:val="28"/>
        </w:rPr>
        <w:t xml:space="preserve"> </w:t>
      </w:r>
      <w:r w:rsidR="004804E5" w:rsidRPr="00FC1E17">
        <w:rPr>
          <w:rFonts w:ascii="Times New Roman" w:hAnsi="Times New Roman" w:cs="Times New Roman"/>
          <w:sz w:val="28"/>
          <w:szCs w:val="28"/>
        </w:rPr>
        <w:t xml:space="preserve">2 </w:t>
      </w:r>
      <w:r w:rsidRPr="00FC1E17">
        <w:rPr>
          <w:rFonts w:ascii="Times New Roman" w:hAnsi="Times New Roman" w:cs="Times New Roman"/>
          <w:sz w:val="28"/>
          <w:szCs w:val="28"/>
        </w:rPr>
        <w:t>la prezentul</w:t>
      </w:r>
      <w:r w:rsidR="00161601" w:rsidRPr="00FC1E17">
        <w:rPr>
          <w:rFonts w:ascii="Times New Roman" w:hAnsi="Times New Roman" w:cs="Times New Roman"/>
          <w:sz w:val="28"/>
          <w:szCs w:val="28"/>
        </w:rPr>
        <w:t xml:space="preserve"> </w:t>
      </w:r>
      <w:r w:rsidR="00921E5E" w:rsidRPr="00FC1E17">
        <w:rPr>
          <w:rFonts w:ascii="Times New Roman" w:hAnsi="Times New Roman" w:cs="Times New Roman"/>
          <w:sz w:val="28"/>
          <w:szCs w:val="28"/>
        </w:rPr>
        <w:t>regu</w:t>
      </w:r>
      <w:r w:rsidRPr="00FC1E17">
        <w:rPr>
          <w:rFonts w:ascii="Times New Roman" w:hAnsi="Times New Roman" w:cs="Times New Roman"/>
          <w:sz w:val="28"/>
          <w:szCs w:val="28"/>
        </w:rPr>
        <w:t>lament.</w:t>
      </w:r>
    </w:p>
    <w:p w:rsidR="00DA1877" w:rsidRPr="00FC1E17" w:rsidRDefault="00DA1877" w:rsidP="00977B83">
      <w:pPr>
        <w:widowControl w:val="0"/>
        <w:tabs>
          <w:tab w:val="left" w:pos="851"/>
        </w:tabs>
        <w:suppressAutoHyphens/>
        <w:spacing w:after="0"/>
        <w:ind w:firstLine="426"/>
        <w:jc w:val="both"/>
        <w:rPr>
          <w:rFonts w:ascii="Times New Roman" w:hAnsi="Times New Roman" w:cs="Times New Roman"/>
          <w:i/>
          <w:sz w:val="28"/>
          <w:szCs w:val="28"/>
        </w:rPr>
      </w:pPr>
    </w:p>
    <w:p w:rsidR="00AA1BF6" w:rsidRPr="00FC1E17" w:rsidRDefault="004804E5" w:rsidP="00977B83">
      <w:pPr>
        <w:widowControl w:val="0"/>
        <w:tabs>
          <w:tab w:val="left" w:pos="851"/>
        </w:tabs>
        <w:suppressAutoHyphens/>
        <w:spacing w:after="0"/>
        <w:ind w:firstLine="426"/>
        <w:jc w:val="center"/>
        <w:rPr>
          <w:rFonts w:ascii="Times New Roman" w:hAnsi="Times New Roman" w:cs="Times New Roman"/>
          <w:b/>
          <w:sz w:val="28"/>
          <w:szCs w:val="28"/>
        </w:rPr>
      </w:pPr>
      <w:r w:rsidRPr="00FC1E17">
        <w:rPr>
          <w:rFonts w:ascii="Times New Roman" w:hAnsi="Times New Roman" w:cs="Times New Roman"/>
          <w:b/>
          <w:sz w:val="28"/>
          <w:szCs w:val="28"/>
        </w:rPr>
        <w:t xml:space="preserve">V. </w:t>
      </w:r>
      <w:r w:rsidR="00AA1BF6" w:rsidRPr="00FC1E17">
        <w:rPr>
          <w:rFonts w:ascii="Times New Roman" w:hAnsi="Times New Roman" w:cs="Times New Roman"/>
          <w:b/>
          <w:sz w:val="28"/>
          <w:szCs w:val="28"/>
        </w:rPr>
        <w:t>Procedura</w:t>
      </w:r>
      <w:r w:rsidR="00161601" w:rsidRPr="00FC1E17">
        <w:rPr>
          <w:rFonts w:ascii="Times New Roman" w:hAnsi="Times New Roman" w:cs="Times New Roman"/>
          <w:b/>
          <w:sz w:val="28"/>
          <w:szCs w:val="28"/>
        </w:rPr>
        <w:t xml:space="preserve"> </w:t>
      </w:r>
      <w:r w:rsidR="00AA1BF6" w:rsidRPr="00FC1E17">
        <w:rPr>
          <w:rFonts w:ascii="Times New Roman" w:hAnsi="Times New Roman" w:cs="Times New Roman"/>
          <w:b/>
          <w:sz w:val="28"/>
          <w:szCs w:val="28"/>
        </w:rPr>
        <w:t>de verificare</w:t>
      </w:r>
      <w:r w:rsidR="00161601" w:rsidRPr="00FC1E17">
        <w:rPr>
          <w:rFonts w:ascii="Times New Roman" w:hAnsi="Times New Roman" w:cs="Times New Roman"/>
          <w:b/>
          <w:sz w:val="28"/>
          <w:szCs w:val="28"/>
        </w:rPr>
        <w:t xml:space="preserve"> </w:t>
      </w:r>
      <w:r w:rsidR="00AA1BF6" w:rsidRPr="00FC1E17">
        <w:rPr>
          <w:rFonts w:ascii="Times New Roman" w:hAnsi="Times New Roman" w:cs="Times New Roman"/>
          <w:b/>
          <w:sz w:val="28"/>
          <w:szCs w:val="28"/>
        </w:rPr>
        <w:t>în scopul</w:t>
      </w:r>
      <w:r w:rsidR="00161601" w:rsidRPr="00FC1E17">
        <w:rPr>
          <w:rFonts w:ascii="Times New Roman" w:hAnsi="Times New Roman" w:cs="Times New Roman"/>
          <w:b/>
          <w:sz w:val="28"/>
          <w:szCs w:val="28"/>
        </w:rPr>
        <w:t xml:space="preserve"> </w:t>
      </w:r>
      <w:r w:rsidR="00AA1BF6" w:rsidRPr="00FC1E17">
        <w:rPr>
          <w:rFonts w:ascii="Times New Roman" w:hAnsi="Times New Roman" w:cs="Times New Roman"/>
          <w:b/>
          <w:sz w:val="28"/>
          <w:szCs w:val="28"/>
        </w:rPr>
        <w:t>supravegherii</w:t>
      </w:r>
      <w:r w:rsidR="00161601" w:rsidRPr="00FC1E17">
        <w:rPr>
          <w:rFonts w:ascii="Times New Roman" w:hAnsi="Times New Roman" w:cs="Times New Roman"/>
          <w:b/>
          <w:sz w:val="28"/>
          <w:szCs w:val="28"/>
        </w:rPr>
        <w:t xml:space="preserve"> </w:t>
      </w:r>
      <w:r w:rsidR="00AA1BF6" w:rsidRPr="00FC1E17">
        <w:rPr>
          <w:rFonts w:ascii="Times New Roman" w:hAnsi="Times New Roman" w:cs="Times New Roman"/>
          <w:b/>
          <w:sz w:val="28"/>
          <w:szCs w:val="28"/>
        </w:rPr>
        <w:t>pieței</w:t>
      </w:r>
    </w:p>
    <w:p w:rsidR="004804E5" w:rsidRPr="00FC1E17" w:rsidRDefault="004804E5" w:rsidP="002635B9">
      <w:pPr>
        <w:pStyle w:val="ListParagraph"/>
        <w:widowControl w:val="0"/>
        <w:numPr>
          <w:ilvl w:val="0"/>
          <w:numId w:val="46"/>
        </w:numPr>
        <w:tabs>
          <w:tab w:val="left" w:pos="851"/>
        </w:tabs>
        <w:suppressAutoHyphens/>
        <w:spacing w:after="0"/>
        <w:ind w:left="0" w:firstLine="426"/>
        <w:jc w:val="both"/>
        <w:rPr>
          <w:rFonts w:ascii="Times New Roman" w:hAnsi="Times New Roman" w:cs="Times New Roman"/>
          <w:sz w:val="28"/>
          <w:szCs w:val="28"/>
        </w:rPr>
      </w:pPr>
      <w:r w:rsidRPr="00FC1E17">
        <w:rPr>
          <w:rFonts w:ascii="Times New Roman" w:hAnsi="Times New Roman" w:cs="Times New Roman"/>
          <w:sz w:val="28"/>
          <w:szCs w:val="28"/>
        </w:rPr>
        <w:t xml:space="preserve">La efectuarea verificărilor în scopul supravegherii pieței menționate </w:t>
      </w:r>
      <w:r w:rsidR="00277FBA" w:rsidRPr="00FC1E17">
        <w:rPr>
          <w:rFonts w:ascii="Times New Roman" w:eastAsia="Times New Roman" w:hAnsi="Times New Roman" w:cs="Times New Roman"/>
          <w:sz w:val="28"/>
          <w:szCs w:val="28"/>
        </w:rPr>
        <w:t>în articolul 8 şi Capitolul VI</w:t>
      </w:r>
      <w:r w:rsidR="00D97A76" w:rsidRPr="00FC1E17">
        <w:rPr>
          <w:rFonts w:ascii="Times New Roman" w:eastAsia="Times New Roman" w:hAnsi="Times New Roman" w:cs="Times New Roman"/>
          <w:sz w:val="28"/>
          <w:szCs w:val="28"/>
        </w:rPr>
        <w:t xml:space="preserve"> din </w:t>
      </w:r>
      <w:r w:rsidR="00CF25E4" w:rsidRPr="00FC1E17">
        <w:rPr>
          <w:rFonts w:ascii="Times New Roman" w:eastAsia="Times New Roman" w:hAnsi="Times New Roman" w:cs="Times New Roman"/>
          <w:sz w:val="28"/>
          <w:szCs w:val="28"/>
        </w:rPr>
        <w:t>Legea nr. 151 din 17.07.2014</w:t>
      </w:r>
      <w:r w:rsidR="002635B9" w:rsidRPr="00FC1E17">
        <w:rPr>
          <w:rFonts w:ascii="Times New Roman" w:hAnsi="Times New Roman" w:cs="Times New Roman"/>
          <w:sz w:val="28"/>
          <w:szCs w:val="28"/>
        </w:rPr>
        <w:t xml:space="preserve"> privind cerințele în materie de proiectare ecologică aplicabile produselor cu impact energetic</w:t>
      </w:r>
      <w:r w:rsidRPr="00FC1E17">
        <w:rPr>
          <w:rFonts w:ascii="Times New Roman" w:hAnsi="Times New Roman" w:cs="Times New Roman"/>
          <w:sz w:val="28"/>
          <w:szCs w:val="28"/>
        </w:rPr>
        <w:t xml:space="preserve">, </w:t>
      </w:r>
      <w:r w:rsidR="00C414DE" w:rsidRPr="00FC1E17">
        <w:rPr>
          <w:rFonts w:ascii="Times New Roman" w:hAnsi="Times New Roman" w:cs="Times New Roman"/>
          <w:sz w:val="28"/>
          <w:szCs w:val="28"/>
        </w:rPr>
        <w:t>se</w:t>
      </w:r>
      <w:r w:rsidRPr="00FC1E17">
        <w:rPr>
          <w:rFonts w:ascii="Times New Roman" w:hAnsi="Times New Roman" w:cs="Times New Roman"/>
          <w:sz w:val="28"/>
          <w:szCs w:val="28"/>
        </w:rPr>
        <w:t xml:space="preserve"> aplică procedura de verificare descrisă în </w:t>
      </w:r>
      <w:r w:rsidR="002759B4" w:rsidRPr="00FC1E17">
        <w:rPr>
          <w:rFonts w:ascii="Times New Roman" w:hAnsi="Times New Roman" w:cs="Times New Roman"/>
          <w:sz w:val="28"/>
          <w:szCs w:val="28"/>
        </w:rPr>
        <w:t>anexa nr.</w:t>
      </w:r>
      <w:r w:rsidRPr="00FC1E17">
        <w:rPr>
          <w:rFonts w:ascii="Times New Roman" w:hAnsi="Times New Roman" w:cs="Times New Roman"/>
          <w:sz w:val="28"/>
          <w:szCs w:val="28"/>
        </w:rPr>
        <w:t xml:space="preserve"> </w:t>
      </w:r>
      <w:r w:rsidR="00D97A76" w:rsidRPr="00FC1E17">
        <w:rPr>
          <w:rFonts w:ascii="Times New Roman" w:hAnsi="Times New Roman" w:cs="Times New Roman"/>
          <w:sz w:val="28"/>
          <w:szCs w:val="28"/>
        </w:rPr>
        <w:t>3</w:t>
      </w:r>
      <w:r w:rsidRPr="00FC1E17">
        <w:rPr>
          <w:rFonts w:ascii="Times New Roman" w:hAnsi="Times New Roman" w:cs="Times New Roman"/>
          <w:sz w:val="28"/>
          <w:szCs w:val="28"/>
        </w:rPr>
        <w:t xml:space="preserve"> la prezentul regulament</w:t>
      </w:r>
      <w:r w:rsidR="00CF53C6" w:rsidRPr="00FC1E17">
        <w:rPr>
          <w:rFonts w:ascii="Times New Roman" w:hAnsi="Times New Roman" w:cs="Times New Roman"/>
          <w:sz w:val="28"/>
          <w:szCs w:val="28"/>
        </w:rPr>
        <w:t>, pentru cerințele stabilite în anexa nr. 3 la prezentul regulament</w:t>
      </w:r>
      <w:r w:rsidRPr="00FC1E17">
        <w:rPr>
          <w:rFonts w:ascii="Times New Roman" w:hAnsi="Times New Roman" w:cs="Times New Roman"/>
          <w:sz w:val="28"/>
          <w:szCs w:val="28"/>
        </w:rPr>
        <w:t>.</w:t>
      </w:r>
    </w:p>
    <w:p w:rsidR="00FD28DF" w:rsidRPr="00FC1E17" w:rsidRDefault="00FD28DF" w:rsidP="00977B83">
      <w:pPr>
        <w:widowControl w:val="0"/>
        <w:tabs>
          <w:tab w:val="left" w:pos="851"/>
        </w:tabs>
        <w:suppressAutoHyphens/>
        <w:spacing w:after="0"/>
        <w:ind w:firstLine="426"/>
        <w:jc w:val="both"/>
        <w:rPr>
          <w:rFonts w:ascii="Times New Roman" w:hAnsi="Times New Roman" w:cs="Times New Roman"/>
          <w:sz w:val="28"/>
          <w:szCs w:val="28"/>
        </w:rPr>
      </w:pPr>
    </w:p>
    <w:p w:rsidR="00AA1BF6" w:rsidRPr="00FC1E17" w:rsidRDefault="00D97A76" w:rsidP="00977B83">
      <w:pPr>
        <w:widowControl w:val="0"/>
        <w:tabs>
          <w:tab w:val="left" w:pos="851"/>
        </w:tabs>
        <w:suppressAutoHyphens/>
        <w:spacing w:after="0"/>
        <w:ind w:firstLine="426"/>
        <w:jc w:val="center"/>
        <w:rPr>
          <w:rFonts w:ascii="Times New Roman" w:hAnsi="Times New Roman" w:cs="Times New Roman"/>
          <w:b/>
          <w:sz w:val="28"/>
          <w:szCs w:val="28"/>
        </w:rPr>
      </w:pPr>
      <w:r w:rsidRPr="00FC1E17">
        <w:rPr>
          <w:rFonts w:ascii="Times New Roman" w:hAnsi="Times New Roman" w:cs="Times New Roman"/>
          <w:b/>
          <w:sz w:val="28"/>
          <w:szCs w:val="28"/>
        </w:rPr>
        <w:t xml:space="preserve">VI. </w:t>
      </w:r>
      <w:r w:rsidR="00AA1BF6" w:rsidRPr="00FC1E17">
        <w:rPr>
          <w:rFonts w:ascii="Times New Roman" w:hAnsi="Times New Roman" w:cs="Times New Roman"/>
          <w:b/>
          <w:sz w:val="28"/>
          <w:szCs w:val="28"/>
        </w:rPr>
        <w:t>Valori de referință</w:t>
      </w:r>
      <w:r w:rsidR="00161601" w:rsidRPr="00FC1E17">
        <w:rPr>
          <w:rFonts w:ascii="Times New Roman" w:hAnsi="Times New Roman" w:cs="Times New Roman"/>
          <w:b/>
          <w:sz w:val="28"/>
          <w:szCs w:val="28"/>
        </w:rPr>
        <w:t xml:space="preserve"> </w:t>
      </w:r>
      <w:r w:rsidR="00AA1BF6" w:rsidRPr="00FC1E17">
        <w:rPr>
          <w:rFonts w:ascii="Times New Roman" w:hAnsi="Times New Roman" w:cs="Times New Roman"/>
          <w:b/>
          <w:sz w:val="28"/>
          <w:szCs w:val="28"/>
        </w:rPr>
        <w:t>indicative</w:t>
      </w:r>
    </w:p>
    <w:p w:rsidR="00AA1BF6" w:rsidRPr="00FC1E17" w:rsidRDefault="004E6EEA" w:rsidP="002635B9">
      <w:pPr>
        <w:pStyle w:val="ListParagraph"/>
        <w:widowControl w:val="0"/>
        <w:numPr>
          <w:ilvl w:val="0"/>
          <w:numId w:val="46"/>
        </w:numPr>
        <w:tabs>
          <w:tab w:val="left" w:pos="851"/>
        </w:tabs>
        <w:suppressAutoHyphens/>
        <w:spacing w:after="0"/>
        <w:ind w:left="0" w:firstLine="426"/>
        <w:jc w:val="both"/>
        <w:rPr>
          <w:rFonts w:ascii="Times New Roman" w:hAnsi="Times New Roman" w:cs="Times New Roman"/>
          <w:sz w:val="28"/>
          <w:szCs w:val="28"/>
        </w:rPr>
      </w:pPr>
      <w:r w:rsidRPr="00FC1E17">
        <w:rPr>
          <w:rFonts w:ascii="Times New Roman" w:hAnsi="Times New Roman" w:cs="Times New Roman"/>
          <w:sz w:val="28"/>
          <w:szCs w:val="28"/>
          <w:shd w:val="clear" w:color="auto" w:fill="FFFFFF"/>
        </w:rPr>
        <w:t xml:space="preserve">Valorile de referință orientative </w:t>
      </w:r>
      <w:r w:rsidR="00917EA2" w:rsidRPr="00FC1E17">
        <w:rPr>
          <w:rFonts w:ascii="Times New Roman" w:hAnsi="Times New Roman" w:cs="Times New Roman"/>
          <w:sz w:val="28"/>
          <w:szCs w:val="28"/>
          <w:shd w:val="clear" w:color="auto" w:fill="FFFFFF"/>
        </w:rPr>
        <w:t>pentru cele mai performante ventilatoare disponibile pe piață la momentul intrării în vigoare a prezentului regulament</w:t>
      </w:r>
      <w:r w:rsidRPr="00FC1E17">
        <w:rPr>
          <w:rFonts w:ascii="Times New Roman" w:hAnsi="Times New Roman" w:cs="Times New Roman"/>
          <w:sz w:val="28"/>
          <w:szCs w:val="28"/>
          <w:shd w:val="clear" w:color="auto" w:fill="FFFFFF"/>
        </w:rPr>
        <w:t xml:space="preserve"> sunt </w:t>
      </w:r>
      <w:r w:rsidRPr="00FC1E17">
        <w:rPr>
          <w:rFonts w:ascii="Times New Roman" w:hAnsi="Times New Roman" w:cs="Times New Roman"/>
          <w:sz w:val="28"/>
          <w:szCs w:val="28"/>
          <w:shd w:val="clear" w:color="auto" w:fill="FFFFFF"/>
        </w:rPr>
        <w:lastRenderedPageBreak/>
        <w:t>stabilite în anexa 4</w:t>
      </w:r>
      <w:r w:rsidR="00AA1BF6" w:rsidRPr="00FC1E17">
        <w:rPr>
          <w:rFonts w:ascii="Times New Roman" w:hAnsi="Times New Roman" w:cs="Times New Roman"/>
          <w:sz w:val="28"/>
          <w:szCs w:val="28"/>
        </w:rPr>
        <w:t>.</w:t>
      </w:r>
    </w:p>
    <w:p w:rsidR="00FD28DF" w:rsidRPr="00FC1E17" w:rsidRDefault="00FD28DF" w:rsidP="00977B83">
      <w:pPr>
        <w:widowControl w:val="0"/>
        <w:tabs>
          <w:tab w:val="left" w:pos="851"/>
        </w:tabs>
        <w:suppressAutoHyphens/>
        <w:spacing w:after="0"/>
        <w:ind w:firstLine="426"/>
        <w:jc w:val="both"/>
        <w:rPr>
          <w:rFonts w:ascii="Times New Roman" w:hAnsi="Times New Roman" w:cs="Times New Roman"/>
          <w:sz w:val="28"/>
          <w:szCs w:val="28"/>
        </w:rPr>
      </w:pPr>
    </w:p>
    <w:p w:rsidR="00372FEA" w:rsidRPr="00FC1E17" w:rsidRDefault="007006DF" w:rsidP="00977B83">
      <w:pPr>
        <w:widowControl w:val="0"/>
        <w:tabs>
          <w:tab w:val="left" w:pos="851"/>
        </w:tabs>
        <w:suppressAutoHyphens/>
        <w:spacing w:after="0"/>
        <w:ind w:firstLine="426"/>
        <w:jc w:val="both"/>
        <w:rPr>
          <w:rFonts w:ascii="Times New Roman" w:hAnsi="Times New Roman" w:cs="Times New Roman"/>
          <w:i/>
          <w:sz w:val="28"/>
          <w:szCs w:val="28"/>
        </w:rPr>
      </w:pPr>
      <w:r w:rsidRPr="00FC1E17">
        <w:rPr>
          <w:rFonts w:ascii="Times New Roman" w:hAnsi="Times New Roman" w:cs="Times New Roman"/>
          <w:noProof/>
          <w:sz w:val="28"/>
          <w:szCs w:val="28"/>
          <w:lang w:val="en-US"/>
        </w:rPr>
        <mc:AlternateContent>
          <mc:Choice Requires="wpg">
            <w:drawing>
              <wp:anchor distT="4294967295" distB="4294967295" distL="114299" distR="114299" simplePos="0" relativeHeight="251660288" behindDoc="1" locked="0" layoutInCell="1" allowOverlap="1" wp14:anchorId="058C3418" wp14:editId="6EB730B7">
                <wp:simplePos x="0" y="0"/>
                <wp:positionH relativeFrom="page">
                  <wp:posOffset>-1</wp:posOffset>
                </wp:positionH>
                <wp:positionV relativeFrom="page">
                  <wp:posOffset>10693399</wp:posOffset>
                </wp:positionV>
                <wp:extent cx="0" cy="0"/>
                <wp:effectExtent l="0" t="0" r="0" b="0"/>
                <wp:wrapNone/>
                <wp:docPr id="493"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4"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C13B0" id="Группа 493" o:spid="_x0000_s1026" style="position:absolute;margin-left:0;margin-top:842pt;width:0;height:0;z-index:-25165619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rhCg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epKK4QoDAAArBwAADgAAAAAAAAAAAAAAAAAuAgAAZHJzL2Uyb0RvYy54&#10;bWxQSwECLQAUAAYACAAAACEA/dwwO9sAAAAHAQAADwAAAAAAAAAAAAAAAABkBQAAZHJzL2Rvd25y&#10;ZXYueG1sUEsFBgAAAAAEAAQA8wAAAGwGA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2DMUA&#10;AADcAAAADwAAAGRycy9kb3ducmV2LnhtbESPQWvCQBSE7wX/w/KE3urGakWjqxSxpRQvJoLXR/aZ&#10;BLNvQ3aN2/76bkHwOMzMN8xqE0wjeupcbVnBeJSAIC6srrlUcMw/XuYgnEfW2FgmBT/kYLMePK0w&#10;1fbGB+ozX4oIYZeigsr7NpXSFRUZdCPbEkfvbDuDPsqulLrDW4SbRr4myUwarDkuVNjStqLikl2N&#10;Ai/N/jDLf793fT6Zv5VZ+DyfglLPw/C+BOEp+Ef43v7SCqaLK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zYM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FC1E17">
        <w:rPr>
          <w:rFonts w:ascii="Times New Roman" w:hAnsi="Times New Roman" w:cs="Times New Roman"/>
          <w:noProof/>
          <w:sz w:val="28"/>
          <w:szCs w:val="28"/>
          <w:lang w:val="en-US"/>
        </w:rPr>
        <mc:AlternateContent>
          <mc:Choice Requires="wpg">
            <w:drawing>
              <wp:anchor distT="4294967295" distB="4294967295" distL="114299" distR="114299" simplePos="0" relativeHeight="251658240" behindDoc="1" locked="0" layoutInCell="1" allowOverlap="1" wp14:anchorId="04D4DEEF" wp14:editId="75793370">
                <wp:simplePos x="0" y="0"/>
                <wp:positionH relativeFrom="page">
                  <wp:posOffset>-1</wp:posOffset>
                </wp:positionH>
                <wp:positionV relativeFrom="page">
                  <wp:posOffset>10693399</wp:posOffset>
                </wp:positionV>
                <wp:extent cx="0" cy="0"/>
                <wp:effectExtent l="0" t="0" r="0" b="0"/>
                <wp:wrapNone/>
                <wp:docPr id="491"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2"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92844" id="Группа 491" o:spid="_x0000_s1026" style="position:absolute;margin-left:0;margin-top:842pt;width:0;height:0;z-index:-25165824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RS0VLwoDAAArBwAADgAAAAAAAAAAAAAAAAAuAgAAZHJzL2Uyb0RvYy54&#10;bWxQSwECLQAUAAYACAAAACEA/dwwO9sAAAAHAQAADwAAAAAAAAAAAAAAAABkBQAAZHJzL2Rvd25y&#10;ZXYueG1sUEsFBgAAAAAEAAQA8wAAAGwGA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L48UA&#10;AADcAAAADwAAAGRycy9kb3ducmV2LnhtbESPQWvCQBSE7wX/w/KE3upG24pGVylFSyleTASvj+wz&#10;CWbfhuwa1/76bkHwOMzMN8xyHUwjeupcbVnBeJSAIC6srrlUcMi3LzMQziNrbCyTghs5WK8GT0tM&#10;tb3ynvrMlyJC2KWooPK+TaV0RUUG3ci2xNE72c6gj7Irpe7wGuGmkZMkmUqDNceFClv6rKg4Zxej&#10;wEuz20/z359Nn7/O3sssfJ2OQannYfhYgPAU/CN8b39rBW/zC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gvj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FC1E17">
        <w:rPr>
          <w:rFonts w:ascii="Times New Roman" w:hAnsi="Times New Roman" w:cs="Times New Roman"/>
          <w:noProof/>
          <w:sz w:val="28"/>
          <w:szCs w:val="28"/>
          <w:lang w:val="en-US"/>
        </w:rPr>
        <mc:AlternateContent>
          <mc:Choice Requires="wpg">
            <w:drawing>
              <wp:anchor distT="4294967295" distB="4294967295" distL="114299" distR="114299" simplePos="0" relativeHeight="251656192" behindDoc="1" locked="0" layoutInCell="1" allowOverlap="1" wp14:anchorId="45B74DDE" wp14:editId="243312FE">
                <wp:simplePos x="0" y="0"/>
                <wp:positionH relativeFrom="page">
                  <wp:posOffset>-1</wp:posOffset>
                </wp:positionH>
                <wp:positionV relativeFrom="page">
                  <wp:posOffset>10693399</wp:posOffset>
                </wp:positionV>
                <wp:extent cx="0" cy="0"/>
                <wp:effectExtent l="0" t="0" r="0" b="0"/>
                <wp:wrapNone/>
                <wp:docPr id="489"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0"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43EF1" id="Группа 489" o:spid="_x0000_s1026" style="position:absolute;margin-left:0;margin-top:842pt;width:0;height:0;z-index:-25166028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nBDA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wD8MA&#10;AADcAAAADwAAAGRycy9kb3ducmV2LnhtbERPy2rCQBTdF/yH4Qru6sT6wKaZiJRWinRjUuj2krkm&#10;oZk7ITONU7/eWRRcHs472wXTiZEG11pWsJgnIIgrq1uuFXyV749bEM4ja+wsk4I/crDLJw8Zptpe&#10;+ERj4WsRQ9ilqKDxvk+ldFVDBt3c9sSRO9vBoI9wqKUe8BLDTSefkmQjDbYcGxrs6bWh6qf4NQq8&#10;NJ+nTXk9vo3lcruui3A4fwelZtOwfwHhKfi7+N/9oRWsnuP8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wD8MAAADc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00372FEA" w:rsidRPr="00FC1E17">
        <w:rPr>
          <w:rFonts w:ascii="Times New Roman" w:hAnsi="Times New Roman" w:cs="Times New Roman"/>
          <w:i/>
          <w:sz w:val="28"/>
          <w:szCs w:val="28"/>
        </w:rPr>
        <w:br w:type="page"/>
      </w:r>
    </w:p>
    <w:p w:rsidR="00AA1BF6" w:rsidRPr="00FC1E17" w:rsidRDefault="002759B4" w:rsidP="000E1CFA">
      <w:pPr>
        <w:spacing w:after="0"/>
        <w:ind w:left="4248"/>
        <w:jc w:val="right"/>
        <w:rPr>
          <w:rFonts w:ascii="Times New Roman" w:hAnsi="Times New Roman" w:cs="Times New Roman"/>
          <w:sz w:val="28"/>
          <w:szCs w:val="28"/>
          <w:shd w:val="clear" w:color="auto" w:fill="FFFFFF"/>
        </w:rPr>
      </w:pPr>
      <w:r w:rsidRPr="00FC1E17">
        <w:rPr>
          <w:rFonts w:ascii="Times New Roman" w:eastAsia="Times New Roman" w:hAnsi="Times New Roman" w:cs="Times New Roman"/>
          <w:i/>
          <w:sz w:val="28"/>
          <w:szCs w:val="28"/>
        </w:rPr>
        <w:lastRenderedPageBreak/>
        <w:t>Anexa nr.</w:t>
      </w:r>
      <w:r w:rsidR="00E26A8F" w:rsidRPr="00FC1E17">
        <w:rPr>
          <w:rFonts w:ascii="Times New Roman" w:eastAsia="Times New Roman" w:hAnsi="Times New Roman" w:cs="Times New Roman"/>
          <w:i/>
          <w:sz w:val="28"/>
          <w:szCs w:val="28"/>
        </w:rPr>
        <w:t>1</w:t>
      </w:r>
      <w:r w:rsidR="00E26A8F" w:rsidRPr="00FC1E17">
        <w:rPr>
          <w:rFonts w:ascii="Times New Roman" w:eastAsia="Times New Roman" w:hAnsi="Times New Roman" w:cs="Times New Roman"/>
          <w:sz w:val="28"/>
          <w:szCs w:val="28"/>
        </w:rPr>
        <w:t xml:space="preserve"> </w:t>
      </w:r>
      <w:r w:rsidR="00E26A8F" w:rsidRPr="00FC1E17">
        <w:rPr>
          <w:rFonts w:ascii="Times New Roman" w:eastAsia="Times New Roman" w:hAnsi="Times New Roman" w:cs="Times New Roman"/>
          <w:i/>
          <w:sz w:val="28"/>
          <w:szCs w:val="28"/>
        </w:rPr>
        <w:t xml:space="preserve">la Regulamentul </w:t>
      </w:r>
      <w:r w:rsidR="000E1CFA" w:rsidRPr="00FC1E17">
        <w:rPr>
          <w:rFonts w:ascii="Times New Roman" w:eastAsia="Times New Roman" w:hAnsi="Times New Roman" w:cs="Times New Roman"/>
          <w:i/>
          <w:sz w:val="28"/>
          <w:szCs w:val="28"/>
        </w:rPr>
        <w:t>cu privire la cerințele de proiectare ecologică pentru ventilatoarele acționate de motoare cu o putere la intrare între 125 W și 500 kW</w:t>
      </w:r>
    </w:p>
    <w:p w:rsidR="003A3931" w:rsidRPr="00FC1E17" w:rsidRDefault="003A3931" w:rsidP="003A3931">
      <w:pPr>
        <w:spacing w:after="0"/>
        <w:ind w:left="4248"/>
        <w:jc w:val="both"/>
        <w:rPr>
          <w:rFonts w:ascii="Times New Roman" w:hAnsi="Times New Roman" w:cs="Times New Roman"/>
          <w:sz w:val="28"/>
          <w:szCs w:val="28"/>
        </w:rPr>
      </w:pPr>
    </w:p>
    <w:p w:rsidR="00CD1125" w:rsidRPr="00FC1E17" w:rsidRDefault="00CD1125" w:rsidP="00CD1125">
      <w:pPr>
        <w:pStyle w:val="ti-grseq-1"/>
        <w:shd w:val="clear" w:color="auto" w:fill="FFFFFF"/>
        <w:spacing w:before="0" w:beforeAutospacing="0" w:after="0" w:afterAutospacing="0" w:line="312" w:lineRule="atLeast"/>
        <w:jc w:val="center"/>
        <w:textAlignment w:val="baseline"/>
        <w:rPr>
          <w:rStyle w:val="bold"/>
          <w:rFonts w:eastAsiaTheme="majorEastAsia"/>
          <w:b/>
          <w:bCs/>
          <w:sz w:val="28"/>
          <w:szCs w:val="28"/>
          <w:bdr w:val="none" w:sz="0" w:space="0" w:color="auto" w:frame="1"/>
        </w:rPr>
      </w:pPr>
      <w:r w:rsidRPr="00FC1E17">
        <w:rPr>
          <w:rStyle w:val="bold"/>
          <w:rFonts w:eastAsiaTheme="majorEastAsia"/>
          <w:b/>
          <w:bCs/>
          <w:sz w:val="28"/>
          <w:szCs w:val="28"/>
          <w:bdr w:val="none" w:sz="0" w:space="0" w:color="auto" w:frame="1"/>
        </w:rPr>
        <w:t>Cerințe în materie de proiectare ecologică</w:t>
      </w:r>
    </w:p>
    <w:p w:rsidR="00CD1125" w:rsidRPr="00FC1E17" w:rsidRDefault="00CD1125" w:rsidP="00CD1125">
      <w:pPr>
        <w:pStyle w:val="ti-grseq-1"/>
        <w:shd w:val="clear" w:color="auto" w:fill="FFFFFF"/>
        <w:spacing w:before="0" w:beforeAutospacing="0" w:after="0" w:afterAutospacing="0" w:line="312" w:lineRule="atLeast"/>
        <w:jc w:val="center"/>
        <w:textAlignment w:val="baseline"/>
        <w:rPr>
          <w:b/>
          <w:bCs/>
          <w:sz w:val="28"/>
          <w:szCs w:val="28"/>
        </w:rPr>
      </w:pPr>
    </w:p>
    <w:p w:rsidR="00684958" w:rsidRPr="00FC1E17" w:rsidRDefault="00684958" w:rsidP="00684958">
      <w:pPr>
        <w:pStyle w:val="ti-grseq-1"/>
        <w:shd w:val="clear" w:color="auto" w:fill="FFFFFF"/>
        <w:spacing w:before="0" w:beforeAutospacing="0" w:after="0" w:afterAutospacing="0" w:line="312" w:lineRule="atLeast"/>
        <w:jc w:val="both"/>
        <w:textAlignment w:val="baseline"/>
        <w:rPr>
          <w:b/>
          <w:bCs/>
          <w:sz w:val="28"/>
          <w:szCs w:val="28"/>
        </w:rPr>
      </w:pPr>
      <w:r w:rsidRPr="00FC1E17">
        <w:rPr>
          <w:b/>
          <w:bCs/>
          <w:sz w:val="28"/>
          <w:szCs w:val="28"/>
        </w:rPr>
        <w:t>1.   </w:t>
      </w:r>
      <w:r w:rsidRPr="00FC1E17">
        <w:rPr>
          <w:rStyle w:val="bold"/>
          <w:rFonts w:eastAsiaTheme="majorEastAsia"/>
          <w:b/>
          <w:bCs/>
          <w:sz w:val="28"/>
          <w:szCs w:val="28"/>
          <w:bdr w:val="none" w:sz="0" w:space="0" w:color="auto" w:frame="1"/>
        </w:rPr>
        <w:t>Definiții în sensul anexei nr. 1</w:t>
      </w:r>
    </w:p>
    <w:tbl>
      <w:tblPr>
        <w:tblW w:w="484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432"/>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0E1CFA">
            <w:pPr>
              <w:pStyle w:val="Normal2"/>
              <w:spacing w:before="120" w:beforeAutospacing="0" w:after="0" w:afterAutospacing="0" w:line="312" w:lineRule="atLeast"/>
              <w:jc w:val="both"/>
              <w:textAlignment w:val="baseline"/>
              <w:rPr>
                <w:sz w:val="28"/>
                <w:szCs w:val="28"/>
              </w:rPr>
            </w:pPr>
            <w:r w:rsidRPr="00FC1E17">
              <w:rPr>
                <w:i/>
                <w:sz w:val="28"/>
                <w:szCs w:val="28"/>
              </w:rPr>
              <w:t>categorie de măsurare</w:t>
            </w:r>
            <w:r w:rsidRPr="00FC1E17">
              <w:rPr>
                <w:sz w:val="28"/>
                <w:szCs w:val="28"/>
              </w:rPr>
              <w:t xml:space="preserve"> - înseamnă o încercare, o măsurare sau o configurație de utilizare care definește condițiile la intrarea și la ieșirea ventilatorului supus acestor procedee.</w:t>
            </w:r>
          </w:p>
        </w:tc>
      </w:tr>
    </w:tbl>
    <w:p w:rsidR="00684958" w:rsidRPr="00FC1E17" w:rsidRDefault="00684958" w:rsidP="000E1CFA">
      <w:pPr>
        <w:jc w:val="both"/>
        <w:rPr>
          <w:rFonts w:ascii="Times New Roman" w:hAnsi="Times New Roman" w:cs="Times New Roman"/>
          <w:vanish/>
          <w:sz w:val="28"/>
          <w:szCs w:val="28"/>
        </w:rPr>
      </w:pPr>
    </w:p>
    <w:tbl>
      <w:tblPr>
        <w:tblW w:w="484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432"/>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0E1CFA">
            <w:pPr>
              <w:pStyle w:val="Normal2"/>
              <w:spacing w:before="120" w:beforeAutospacing="0" w:after="0" w:afterAutospacing="0" w:line="312" w:lineRule="atLeast"/>
              <w:jc w:val="both"/>
              <w:textAlignment w:val="baseline"/>
              <w:rPr>
                <w:sz w:val="28"/>
                <w:szCs w:val="28"/>
              </w:rPr>
            </w:pPr>
            <w:r w:rsidRPr="00FC1E17">
              <w:rPr>
                <w:i/>
                <w:sz w:val="28"/>
                <w:szCs w:val="28"/>
              </w:rPr>
              <w:t>categorie de măsurare</w:t>
            </w:r>
            <w:r w:rsidRPr="00FC1E17">
              <w:rPr>
                <w:sz w:val="28"/>
                <w:szCs w:val="28"/>
              </w:rPr>
              <w:t xml:space="preserve"> </w:t>
            </w:r>
            <w:r w:rsidRPr="00FC1E17">
              <w:rPr>
                <w:i/>
                <w:sz w:val="28"/>
                <w:szCs w:val="28"/>
              </w:rPr>
              <w:t>A</w:t>
            </w:r>
            <w:r w:rsidRPr="00FC1E17">
              <w:rPr>
                <w:sz w:val="28"/>
                <w:szCs w:val="28"/>
              </w:rPr>
              <w:t xml:space="preserve"> - înseamnă o configurație în care ventilatorul este măsurat cu intrarea și ieșirea nerestricționate.</w:t>
            </w:r>
          </w:p>
        </w:tc>
      </w:tr>
    </w:tbl>
    <w:p w:rsidR="00684958" w:rsidRPr="00FC1E17" w:rsidRDefault="00684958" w:rsidP="000E1CFA">
      <w:pPr>
        <w:jc w:val="both"/>
        <w:rPr>
          <w:rFonts w:ascii="Times New Roman" w:hAnsi="Times New Roman" w:cs="Times New Roman"/>
          <w:vanish/>
          <w:sz w:val="28"/>
          <w:szCs w:val="28"/>
        </w:rPr>
      </w:pPr>
    </w:p>
    <w:tbl>
      <w:tblPr>
        <w:tblW w:w="484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432"/>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0E1CFA">
            <w:pPr>
              <w:pStyle w:val="Normal2"/>
              <w:spacing w:before="120" w:beforeAutospacing="0" w:after="0" w:afterAutospacing="0" w:line="312" w:lineRule="atLeast"/>
              <w:jc w:val="both"/>
              <w:textAlignment w:val="baseline"/>
              <w:rPr>
                <w:sz w:val="28"/>
                <w:szCs w:val="28"/>
              </w:rPr>
            </w:pPr>
            <w:r w:rsidRPr="00FC1E17">
              <w:rPr>
                <w:i/>
                <w:sz w:val="28"/>
                <w:szCs w:val="28"/>
              </w:rPr>
              <w:t>categorie de măsurare B</w:t>
            </w:r>
            <w:r w:rsidRPr="00FC1E17">
              <w:rPr>
                <w:sz w:val="28"/>
                <w:szCs w:val="28"/>
              </w:rPr>
              <w:t xml:space="preserve"> - înseamnă o configurație în care ventilatorul este măsurat cu intrarea nerestricționată, dar cu o conductă fixată la ieșire.</w:t>
            </w:r>
          </w:p>
        </w:tc>
      </w:tr>
    </w:tbl>
    <w:p w:rsidR="00684958" w:rsidRPr="00FC1E17" w:rsidRDefault="00684958" w:rsidP="000E1CFA">
      <w:pPr>
        <w:jc w:val="both"/>
        <w:rPr>
          <w:rFonts w:ascii="Times New Roman" w:hAnsi="Times New Roman" w:cs="Times New Roman"/>
          <w:vanish/>
          <w:sz w:val="28"/>
          <w:szCs w:val="28"/>
        </w:rPr>
      </w:pPr>
    </w:p>
    <w:tbl>
      <w:tblPr>
        <w:tblW w:w="484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432"/>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0E1CFA">
            <w:pPr>
              <w:pStyle w:val="Normal2"/>
              <w:spacing w:before="120" w:beforeAutospacing="0" w:after="0" w:afterAutospacing="0" w:line="312" w:lineRule="atLeast"/>
              <w:jc w:val="both"/>
              <w:textAlignment w:val="baseline"/>
              <w:rPr>
                <w:sz w:val="28"/>
                <w:szCs w:val="28"/>
              </w:rPr>
            </w:pPr>
            <w:r w:rsidRPr="00FC1E17">
              <w:rPr>
                <w:i/>
                <w:sz w:val="28"/>
                <w:szCs w:val="28"/>
              </w:rPr>
              <w:t>categorie de măsurare C</w:t>
            </w:r>
            <w:r w:rsidRPr="00FC1E17">
              <w:rPr>
                <w:sz w:val="28"/>
                <w:szCs w:val="28"/>
              </w:rPr>
              <w:t xml:space="preserve"> - înseamnă o configurație în care ventilatorul este măsurat cu o conductă fixată la intrare și cu ieșirea nerestricționată.</w:t>
            </w:r>
          </w:p>
        </w:tc>
      </w:tr>
    </w:tbl>
    <w:p w:rsidR="00684958" w:rsidRPr="00FC1E17" w:rsidRDefault="00684958" w:rsidP="00684958">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i/>
                <w:sz w:val="28"/>
                <w:szCs w:val="28"/>
              </w:rPr>
              <w:t>categorie de măsurare D</w:t>
            </w:r>
            <w:r w:rsidRPr="00FC1E17">
              <w:rPr>
                <w:sz w:val="28"/>
                <w:szCs w:val="28"/>
              </w:rPr>
              <w:t xml:space="preserve"> - înseamnă o configurație în care ventilatorul este măsurat cu o conductă fixată la intrare și cu o conductă fixată la ieșire.</w:t>
            </w:r>
          </w:p>
        </w:tc>
      </w:tr>
    </w:tbl>
    <w:p w:rsidR="00684958" w:rsidRPr="00FC1E17" w:rsidRDefault="00684958" w:rsidP="00684958">
      <w:pPr>
        <w:rPr>
          <w:rFonts w:ascii="Times New Roman" w:hAnsi="Times New Roman" w:cs="Times New Roman"/>
          <w:vanish/>
          <w:sz w:val="28"/>
          <w:szCs w:val="28"/>
        </w:rPr>
      </w:pPr>
    </w:p>
    <w:tbl>
      <w:tblPr>
        <w:tblW w:w="484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432"/>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i/>
                <w:sz w:val="28"/>
                <w:szCs w:val="28"/>
              </w:rPr>
              <w:t>categorie de randament</w:t>
            </w:r>
            <w:r w:rsidRPr="00FC1E17">
              <w:rPr>
                <w:sz w:val="28"/>
                <w:szCs w:val="28"/>
              </w:rPr>
              <w:t xml:space="preserve"> - înseamnă forma de energie a gazului la ieșirea din ventilator utilizată la determinarea randamentului energetic al ventilatorului, fie a randamentului static, fie a randamentului total, 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8895"/>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0" w:beforeAutospacing="0" w:after="0" w:afterAutospacing="0" w:line="312" w:lineRule="atLeast"/>
                    <w:jc w:val="both"/>
                    <w:textAlignment w:val="baseline"/>
                    <w:rPr>
                      <w:sz w:val="28"/>
                      <w:szCs w:val="28"/>
                    </w:rPr>
                  </w:pPr>
                  <w:r w:rsidRPr="00FC1E17">
                    <w:rPr>
                      <w:sz w:val="28"/>
                      <w:szCs w:val="28"/>
                    </w:rPr>
                    <w:t>„presiunea statică a ventilatorului” (p</w:t>
                  </w:r>
                  <w:r w:rsidRPr="00FC1E17">
                    <w:rPr>
                      <w:rStyle w:val="sub"/>
                      <w:rFonts w:eastAsiaTheme="minorEastAsia"/>
                      <w:sz w:val="28"/>
                      <w:szCs w:val="28"/>
                      <w:bdr w:val="none" w:sz="0" w:space="0" w:color="auto" w:frame="1"/>
                      <w:vertAlign w:val="subscript"/>
                    </w:rPr>
                    <w:t>sf</w:t>
                  </w:r>
                  <w:r w:rsidRPr="00FC1E17">
                    <w:rPr>
                      <w:sz w:val="28"/>
                      <w:szCs w:val="28"/>
                    </w:rPr>
                    <w:t>) a fost utilizată pentru a determina puterea gazului în ventilator din ecuația randamentului static al ventilatorului; și</w:t>
                  </w:r>
                </w:p>
              </w:tc>
            </w:tr>
          </w:tbl>
          <w:p w:rsidR="00684958" w:rsidRPr="00FC1E17" w:rsidRDefault="00684958" w:rsidP="00684958">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8879"/>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0" w:beforeAutospacing="0" w:after="0" w:afterAutospacing="0" w:line="312" w:lineRule="atLeast"/>
                    <w:jc w:val="both"/>
                    <w:textAlignment w:val="baseline"/>
                    <w:rPr>
                      <w:sz w:val="28"/>
                      <w:szCs w:val="28"/>
                    </w:rPr>
                  </w:pPr>
                  <w:r w:rsidRPr="00FC1E17">
                    <w:rPr>
                      <w:sz w:val="28"/>
                      <w:szCs w:val="28"/>
                    </w:rPr>
                    <w:t>„presiunea totală a ventilatorului” (p</w:t>
                  </w:r>
                  <w:r w:rsidRPr="00FC1E17">
                    <w:rPr>
                      <w:rStyle w:val="sub"/>
                      <w:rFonts w:eastAsiaTheme="minorEastAsia"/>
                      <w:sz w:val="28"/>
                      <w:szCs w:val="28"/>
                      <w:bdr w:val="none" w:sz="0" w:space="0" w:color="auto" w:frame="1"/>
                      <w:vertAlign w:val="subscript"/>
                    </w:rPr>
                    <w:t>f</w:t>
                  </w:r>
                  <w:r w:rsidRPr="00FC1E17">
                    <w:rPr>
                      <w:sz w:val="28"/>
                      <w:szCs w:val="28"/>
                    </w:rPr>
                    <w:t>) a fost utilizată pentru a determina puterea gazului în ventilator din ecuația randamentului total al ventilatorului.</w:t>
                  </w:r>
                </w:p>
              </w:tc>
            </w:tr>
          </w:tbl>
          <w:p w:rsidR="00684958" w:rsidRPr="00FC1E17" w:rsidRDefault="00684958" w:rsidP="00684958">
            <w:pPr>
              <w:spacing w:line="250" w:lineRule="atLeast"/>
              <w:rPr>
                <w:rFonts w:ascii="Times New Roman" w:hAnsi="Times New Roman" w:cs="Times New Roman"/>
                <w:sz w:val="28"/>
                <w:szCs w:val="28"/>
              </w:rPr>
            </w:pPr>
          </w:p>
        </w:tc>
      </w:tr>
    </w:tbl>
    <w:p w:rsidR="00684958" w:rsidRPr="00FC1E17" w:rsidRDefault="00684958" w:rsidP="00684958">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0" w:beforeAutospacing="0" w:after="0" w:afterAutospacing="0" w:line="312" w:lineRule="atLeast"/>
              <w:jc w:val="both"/>
              <w:textAlignment w:val="baseline"/>
              <w:rPr>
                <w:sz w:val="28"/>
                <w:szCs w:val="28"/>
              </w:rPr>
            </w:pPr>
            <w:r w:rsidRPr="00FC1E17">
              <w:rPr>
                <w:i/>
                <w:sz w:val="28"/>
                <w:szCs w:val="28"/>
              </w:rPr>
              <w:t>randament static</w:t>
            </w:r>
            <w:r w:rsidRPr="00FC1E17">
              <w:rPr>
                <w:sz w:val="28"/>
                <w:szCs w:val="28"/>
              </w:rPr>
              <w:t xml:space="preserve"> - înseamnă randamentul energetic al unui ventilator, bazat pe măsurarea presiunii statice (p</w:t>
            </w:r>
            <w:r w:rsidRPr="00FC1E17">
              <w:rPr>
                <w:rStyle w:val="sub"/>
                <w:rFonts w:eastAsiaTheme="minorEastAsia"/>
                <w:sz w:val="28"/>
                <w:szCs w:val="28"/>
                <w:bdr w:val="none" w:sz="0" w:space="0" w:color="auto" w:frame="1"/>
                <w:vertAlign w:val="subscript"/>
              </w:rPr>
              <w:t>sf</w:t>
            </w:r>
            <w:r w:rsidRPr="00FC1E17">
              <w:rPr>
                <w:sz w:val="28"/>
                <w:szCs w:val="28"/>
              </w:rPr>
              <w:t>).</w:t>
            </w:r>
          </w:p>
        </w:tc>
      </w:tr>
    </w:tbl>
    <w:p w:rsidR="00684958" w:rsidRPr="00FC1E17" w:rsidRDefault="00684958" w:rsidP="00684958">
      <w:pPr>
        <w:rPr>
          <w:rFonts w:ascii="Times New Roman" w:hAnsi="Times New Roman" w:cs="Times New Roman"/>
          <w:vanish/>
          <w:sz w:val="28"/>
          <w:szCs w:val="28"/>
        </w:rPr>
      </w:pPr>
    </w:p>
    <w:tbl>
      <w:tblPr>
        <w:tblW w:w="484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432"/>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0" w:beforeAutospacing="0" w:after="0" w:afterAutospacing="0" w:line="312" w:lineRule="atLeast"/>
              <w:jc w:val="both"/>
              <w:textAlignment w:val="baseline"/>
              <w:rPr>
                <w:sz w:val="28"/>
                <w:szCs w:val="28"/>
              </w:rPr>
            </w:pPr>
            <w:r w:rsidRPr="00FC1E17">
              <w:rPr>
                <w:i/>
                <w:sz w:val="28"/>
                <w:szCs w:val="28"/>
              </w:rPr>
              <w:t>presiunea statică a ventilatorului</w:t>
            </w:r>
            <w:r w:rsidRPr="00FC1E17">
              <w:rPr>
                <w:sz w:val="28"/>
                <w:szCs w:val="28"/>
              </w:rPr>
              <w:t xml:space="preserve"> - (p</w:t>
            </w:r>
            <w:r w:rsidRPr="00FC1E17">
              <w:rPr>
                <w:rStyle w:val="sub"/>
                <w:rFonts w:eastAsiaTheme="minorEastAsia"/>
                <w:sz w:val="28"/>
                <w:szCs w:val="28"/>
                <w:bdr w:val="none" w:sz="0" w:space="0" w:color="auto" w:frame="1"/>
                <w:vertAlign w:val="subscript"/>
              </w:rPr>
              <w:t>sf</w:t>
            </w:r>
            <w:r w:rsidRPr="00FC1E17">
              <w:rPr>
                <w:sz w:val="28"/>
                <w:szCs w:val="28"/>
              </w:rPr>
              <w:t>) înseamnă presiunea totală a ventilatorului (p</w:t>
            </w:r>
            <w:r w:rsidRPr="00FC1E17">
              <w:rPr>
                <w:rStyle w:val="sub"/>
                <w:rFonts w:eastAsiaTheme="minorEastAsia"/>
                <w:sz w:val="28"/>
                <w:szCs w:val="28"/>
                <w:bdr w:val="none" w:sz="0" w:space="0" w:color="auto" w:frame="1"/>
                <w:vertAlign w:val="subscript"/>
              </w:rPr>
              <w:t>f</w:t>
            </w:r>
            <w:r w:rsidRPr="00FC1E17">
              <w:rPr>
                <w:sz w:val="28"/>
                <w:szCs w:val="28"/>
              </w:rPr>
              <w:t>) minus presiunea dinamică a ventilatorului corectată cu factorul Mach.</w:t>
            </w:r>
          </w:p>
        </w:tc>
      </w:tr>
    </w:tbl>
    <w:p w:rsidR="00684958" w:rsidRPr="00FC1E17" w:rsidRDefault="00684958" w:rsidP="00684958">
      <w:pPr>
        <w:rPr>
          <w:rFonts w:ascii="Times New Roman" w:hAnsi="Times New Roman" w:cs="Times New Roman"/>
          <w:vanish/>
          <w:sz w:val="28"/>
          <w:szCs w:val="28"/>
        </w:rPr>
      </w:pPr>
    </w:p>
    <w:tbl>
      <w:tblPr>
        <w:tblW w:w="484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432"/>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i/>
                <w:sz w:val="28"/>
                <w:szCs w:val="28"/>
              </w:rPr>
              <w:t>presiunea de stagnare</w:t>
            </w:r>
            <w:r w:rsidRPr="00FC1E17">
              <w:rPr>
                <w:sz w:val="28"/>
                <w:szCs w:val="28"/>
              </w:rPr>
              <w:t xml:space="preserve"> - înseamnă presiunea măsurată într-un punct al unui gaz aflat în curgere, atunci când acesta este adus în stare de repaus printr-un proces izoentropic.</w:t>
            </w:r>
          </w:p>
        </w:tc>
      </w:tr>
    </w:tbl>
    <w:p w:rsidR="00684958" w:rsidRPr="00FC1E17" w:rsidRDefault="00684958" w:rsidP="00684958">
      <w:pPr>
        <w:rPr>
          <w:rFonts w:ascii="Times New Roman" w:hAnsi="Times New Roman" w:cs="Times New Roman"/>
          <w:vanish/>
          <w:sz w:val="28"/>
          <w:szCs w:val="28"/>
        </w:rPr>
      </w:pPr>
    </w:p>
    <w:tbl>
      <w:tblPr>
        <w:tblW w:w="477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296"/>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i/>
                <w:sz w:val="28"/>
                <w:szCs w:val="28"/>
              </w:rPr>
              <w:t>presiunea dinamică</w:t>
            </w:r>
            <w:r w:rsidRPr="00FC1E17">
              <w:rPr>
                <w:sz w:val="28"/>
                <w:szCs w:val="28"/>
              </w:rPr>
              <w:t xml:space="preserve"> - înseamnă presiunea calculată pornind de la debitul masic și densitatea medie a gazului la ieșirea din ventilator și în zona de ieșire din ventilator.</w:t>
            </w:r>
          </w:p>
        </w:tc>
      </w:tr>
    </w:tbl>
    <w:p w:rsidR="00684958" w:rsidRPr="00FC1E17" w:rsidRDefault="00684958" w:rsidP="00684958">
      <w:pPr>
        <w:rPr>
          <w:rFonts w:ascii="Times New Roman" w:hAnsi="Times New Roman" w:cs="Times New Roman"/>
          <w:vanish/>
          <w:sz w:val="28"/>
          <w:szCs w:val="28"/>
        </w:rPr>
      </w:pPr>
    </w:p>
    <w:tbl>
      <w:tblPr>
        <w:tblW w:w="477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296"/>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lang w:val="ro-RO"/>
              </w:rPr>
            </w:pPr>
            <w:r w:rsidRPr="00FC1E17">
              <w:rPr>
                <w:i/>
                <w:sz w:val="28"/>
                <w:szCs w:val="28"/>
                <w:lang w:val="ro-RO"/>
              </w:rPr>
              <w:lastRenderedPageBreak/>
              <w:t>factorul Mach</w:t>
            </w:r>
            <w:r w:rsidRPr="00FC1E17">
              <w:rPr>
                <w:sz w:val="28"/>
                <w:szCs w:val="28"/>
                <w:lang w:val="ro-RO"/>
              </w:rPr>
              <w:t xml:space="preserve"> - înseamnă un factor de corecție aplicat presiunii dinamice într-un punct și se definește ca fiind presiunea de stagnare minus presiunea măsurată în funcție de presiunea zero absolut, exercitată într-un punct în staționare în funcție de gazul înconjurător, divizat prin presiunea dinamică.</w:t>
            </w:r>
          </w:p>
        </w:tc>
      </w:tr>
    </w:tbl>
    <w:p w:rsidR="00684958" w:rsidRPr="00FC1E17" w:rsidRDefault="00684958" w:rsidP="00684958">
      <w:pPr>
        <w:rPr>
          <w:rFonts w:ascii="Times New Roman" w:hAnsi="Times New Roman" w:cs="Times New Roman"/>
          <w:vanish/>
          <w:sz w:val="28"/>
          <w:szCs w:val="28"/>
        </w:rPr>
      </w:pPr>
    </w:p>
    <w:tbl>
      <w:tblPr>
        <w:tblW w:w="477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296"/>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0" w:beforeAutospacing="0" w:after="0" w:afterAutospacing="0" w:line="312" w:lineRule="atLeast"/>
              <w:jc w:val="both"/>
              <w:textAlignment w:val="baseline"/>
              <w:rPr>
                <w:sz w:val="28"/>
                <w:szCs w:val="28"/>
              </w:rPr>
            </w:pPr>
            <w:r w:rsidRPr="00FC1E17">
              <w:rPr>
                <w:i/>
                <w:sz w:val="28"/>
                <w:szCs w:val="28"/>
              </w:rPr>
              <w:t>randamentul total</w:t>
            </w:r>
            <w:r w:rsidRPr="00FC1E17">
              <w:rPr>
                <w:sz w:val="28"/>
                <w:szCs w:val="28"/>
              </w:rPr>
              <w:t xml:space="preserve"> - înseamnă randamentul energetic al unui ventilator, calculat pe baza măsurării presiunii totale a ventilatorului (p</w:t>
            </w:r>
            <w:r w:rsidRPr="00FC1E17">
              <w:rPr>
                <w:rStyle w:val="sub"/>
                <w:rFonts w:eastAsiaTheme="minorEastAsia"/>
                <w:sz w:val="28"/>
                <w:szCs w:val="28"/>
                <w:bdr w:val="none" w:sz="0" w:space="0" w:color="auto" w:frame="1"/>
                <w:vertAlign w:val="subscript"/>
              </w:rPr>
              <w:t>f</w:t>
            </w:r>
            <w:r w:rsidRPr="00FC1E17">
              <w:rPr>
                <w:sz w:val="28"/>
                <w:szCs w:val="28"/>
              </w:rPr>
              <w:t>).</w:t>
            </w:r>
          </w:p>
        </w:tc>
      </w:tr>
    </w:tbl>
    <w:p w:rsidR="00684958" w:rsidRPr="00FC1E17" w:rsidRDefault="00684958" w:rsidP="00684958">
      <w:pPr>
        <w:rPr>
          <w:rFonts w:ascii="Times New Roman" w:hAnsi="Times New Roman" w:cs="Times New Roman"/>
          <w:vanish/>
          <w:sz w:val="28"/>
          <w:szCs w:val="28"/>
        </w:rPr>
      </w:pPr>
    </w:p>
    <w:tbl>
      <w:tblPr>
        <w:tblW w:w="477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296"/>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0" w:beforeAutospacing="0" w:after="0" w:afterAutospacing="0" w:line="312" w:lineRule="atLeast"/>
              <w:jc w:val="both"/>
              <w:textAlignment w:val="baseline"/>
              <w:rPr>
                <w:sz w:val="28"/>
                <w:szCs w:val="28"/>
              </w:rPr>
            </w:pPr>
            <w:r w:rsidRPr="00FC1E17">
              <w:rPr>
                <w:i/>
                <w:sz w:val="28"/>
                <w:szCs w:val="28"/>
              </w:rPr>
              <w:t>presiunea totală a ventilatorului</w:t>
            </w:r>
            <w:r w:rsidRPr="00FC1E17">
              <w:rPr>
                <w:sz w:val="28"/>
                <w:szCs w:val="28"/>
              </w:rPr>
              <w:t xml:space="preserve"> - (p</w:t>
            </w:r>
            <w:r w:rsidRPr="00FC1E17">
              <w:rPr>
                <w:rStyle w:val="sub"/>
                <w:rFonts w:eastAsiaTheme="minorEastAsia"/>
                <w:sz w:val="28"/>
                <w:szCs w:val="28"/>
                <w:bdr w:val="none" w:sz="0" w:space="0" w:color="auto" w:frame="1"/>
                <w:vertAlign w:val="subscript"/>
              </w:rPr>
              <w:t>f</w:t>
            </w:r>
            <w:r w:rsidRPr="00FC1E17">
              <w:rPr>
                <w:sz w:val="28"/>
                <w:szCs w:val="28"/>
              </w:rPr>
              <w:t>) însemnă diferența dintre presiunea de stagnare la ieșirea din ventilator și presiunea de stagnare la intrarea în ventilator.</w:t>
            </w:r>
          </w:p>
        </w:tc>
      </w:tr>
    </w:tbl>
    <w:p w:rsidR="00684958" w:rsidRPr="00FC1E17" w:rsidRDefault="00684958" w:rsidP="00684958">
      <w:pPr>
        <w:rPr>
          <w:rFonts w:ascii="Times New Roman" w:hAnsi="Times New Roman" w:cs="Times New Roman"/>
          <w:vanish/>
          <w:sz w:val="28"/>
          <w:szCs w:val="28"/>
        </w:rPr>
      </w:pPr>
    </w:p>
    <w:tbl>
      <w:tblPr>
        <w:tblW w:w="477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296"/>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i/>
                <w:sz w:val="28"/>
                <w:szCs w:val="28"/>
              </w:rPr>
              <w:t>nivelul de randament</w:t>
            </w:r>
            <w:r w:rsidRPr="00FC1E17">
              <w:rPr>
                <w:sz w:val="28"/>
                <w:szCs w:val="28"/>
              </w:rPr>
              <w:t xml:space="preserve"> - este un parametru de calcul al randamentului energetic țintă al unui ventilator cu o putere electrică specifică de intrare la punctul de randament energetic optim (exprimat ca parametrul „N” în calculul randamentului energetic al ventilatorului).</w:t>
            </w:r>
          </w:p>
        </w:tc>
      </w:tr>
    </w:tbl>
    <w:p w:rsidR="00684958" w:rsidRPr="00FC1E17" w:rsidRDefault="00684958" w:rsidP="00684958">
      <w:pPr>
        <w:rPr>
          <w:rFonts w:ascii="Times New Roman" w:hAnsi="Times New Roman" w:cs="Times New Roman"/>
          <w:vanish/>
          <w:sz w:val="28"/>
          <w:szCs w:val="28"/>
        </w:rPr>
      </w:pPr>
    </w:p>
    <w:tbl>
      <w:tblPr>
        <w:tblW w:w="477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296"/>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0" w:beforeAutospacing="0" w:after="0" w:afterAutospacing="0" w:line="312" w:lineRule="atLeast"/>
              <w:jc w:val="both"/>
              <w:textAlignment w:val="baseline"/>
              <w:rPr>
                <w:sz w:val="28"/>
                <w:szCs w:val="28"/>
              </w:rPr>
            </w:pPr>
            <w:r w:rsidRPr="00FC1E17">
              <w:rPr>
                <w:i/>
                <w:sz w:val="28"/>
                <w:szCs w:val="28"/>
              </w:rPr>
              <w:t>randamentul energetic țintă</w:t>
            </w:r>
            <w:r w:rsidRPr="00FC1E17">
              <w:rPr>
                <w:sz w:val="28"/>
                <w:szCs w:val="28"/>
              </w:rPr>
              <w:t xml:space="preserve"> - (η</w:t>
            </w:r>
            <w:r w:rsidRPr="00FC1E17">
              <w:rPr>
                <w:rStyle w:val="sub"/>
                <w:rFonts w:eastAsiaTheme="minorEastAsia"/>
                <w:sz w:val="28"/>
                <w:szCs w:val="28"/>
                <w:bdr w:val="none" w:sz="0" w:space="0" w:color="auto" w:frame="1"/>
                <w:vertAlign w:val="subscript"/>
              </w:rPr>
              <w:t>țintă</w:t>
            </w:r>
            <w:r w:rsidRPr="00FC1E17">
              <w:rPr>
                <w:sz w:val="28"/>
                <w:szCs w:val="28"/>
              </w:rPr>
              <w:t>) este randamentul energetic minim care trebuie obținut de ventilator pentru a îndeplini cerințele și se bazează pe puterea sa electrică de intrare la punctul de randament energetic optim, unde η</w:t>
            </w:r>
            <w:r w:rsidRPr="00FC1E17">
              <w:rPr>
                <w:rStyle w:val="sub"/>
                <w:rFonts w:eastAsiaTheme="minorEastAsia"/>
                <w:sz w:val="28"/>
                <w:szCs w:val="28"/>
                <w:bdr w:val="none" w:sz="0" w:space="0" w:color="auto" w:frame="1"/>
                <w:vertAlign w:val="subscript"/>
              </w:rPr>
              <w:t>țintă</w:t>
            </w:r>
            <w:r w:rsidRPr="00FC1E17">
              <w:rPr>
                <w:rStyle w:val="apple-converted-space"/>
                <w:rFonts w:eastAsiaTheme="minorEastAsia"/>
                <w:sz w:val="28"/>
                <w:szCs w:val="28"/>
              </w:rPr>
              <w:t> </w:t>
            </w:r>
            <w:r w:rsidRPr="00FC1E17">
              <w:rPr>
                <w:sz w:val="28"/>
                <w:szCs w:val="28"/>
              </w:rPr>
              <w:t>este valoarea de ieșire din ecuația corespunzătoare din anexa II secțiunea 3, folosind numărul întreg N aplicabil al nivelului de randament (anexa I secțiunea 2 tabelele 1 și 2) și puterea electrică de intrare P</w:t>
            </w:r>
            <w:r w:rsidRPr="00FC1E17">
              <w:rPr>
                <w:rStyle w:val="sub"/>
                <w:rFonts w:eastAsiaTheme="minorEastAsia"/>
                <w:sz w:val="28"/>
                <w:szCs w:val="28"/>
                <w:bdr w:val="none" w:sz="0" w:space="0" w:color="auto" w:frame="1"/>
                <w:vertAlign w:val="subscript"/>
              </w:rPr>
              <w:t>e(d)</w:t>
            </w:r>
            <w:r w:rsidRPr="00FC1E17">
              <w:rPr>
                <w:rStyle w:val="apple-converted-space"/>
                <w:rFonts w:eastAsiaTheme="minorEastAsia"/>
                <w:sz w:val="28"/>
                <w:szCs w:val="28"/>
              </w:rPr>
              <w:t> </w:t>
            </w:r>
            <w:r w:rsidRPr="00FC1E17">
              <w:rPr>
                <w:sz w:val="28"/>
                <w:szCs w:val="28"/>
              </w:rPr>
              <w:t>a ventilatorului, exprimată în kW, la punctul de randament energetic optim în formula aplicabilă pentru randamentul energetic.</w:t>
            </w:r>
          </w:p>
        </w:tc>
      </w:tr>
    </w:tbl>
    <w:p w:rsidR="00684958" w:rsidRPr="00FC1E17" w:rsidRDefault="00684958" w:rsidP="00684958">
      <w:pPr>
        <w:rPr>
          <w:rFonts w:ascii="Times New Roman" w:hAnsi="Times New Roman" w:cs="Times New Roman"/>
          <w:vanish/>
          <w:sz w:val="28"/>
          <w:szCs w:val="28"/>
        </w:rPr>
      </w:pPr>
    </w:p>
    <w:tbl>
      <w:tblPr>
        <w:tblW w:w="4771"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296"/>
      </w:tblGrid>
      <w:tr w:rsidR="002A4407" w:rsidRPr="00FC1E17" w:rsidTr="00684958">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i/>
                <w:sz w:val="28"/>
                <w:szCs w:val="28"/>
              </w:rPr>
              <w:t>variator de viteză</w:t>
            </w:r>
            <w:r w:rsidRPr="00FC1E17">
              <w:rPr>
                <w:sz w:val="28"/>
                <w:szCs w:val="28"/>
              </w:rPr>
              <w:t xml:space="preserve"> - (VSD) înseamnă un convertor electronic de putere, integrat (sau funcționând ca un singur sistem) în motor și ventilator, care reglează permanent puterea furnizată motorului electric pentru a controla puterea mecanică utilă a motorului în funcție de caracteristica cuplu-viteză a sarcinii (antrenată de motor), cu excepția regulatorilor de tensiune, unde variația e valabilă numai pentru tensiunea de alimentare a motorului.</w:t>
            </w:r>
          </w:p>
        </w:tc>
      </w:tr>
    </w:tbl>
    <w:p w:rsidR="00684958" w:rsidRPr="00FC1E17" w:rsidRDefault="00684958" w:rsidP="00684958">
      <w:pPr>
        <w:rPr>
          <w:rFonts w:ascii="Times New Roman" w:hAnsi="Times New Roman" w:cs="Times New Roman"/>
          <w:vanish/>
          <w:sz w:val="28"/>
          <w:szCs w:val="28"/>
        </w:rPr>
      </w:pPr>
    </w:p>
    <w:tbl>
      <w:tblPr>
        <w:tblW w:w="4767"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9288"/>
      </w:tblGrid>
      <w:tr w:rsidR="002A4407" w:rsidRPr="00FC1E17" w:rsidTr="008D6F0F">
        <w:tc>
          <w:tcPr>
            <w:tcW w:w="963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i/>
                <w:sz w:val="28"/>
                <w:szCs w:val="28"/>
              </w:rPr>
              <w:t>randament</w:t>
            </w:r>
            <w:r w:rsidRPr="00FC1E17">
              <w:rPr>
                <w:sz w:val="28"/>
                <w:szCs w:val="28"/>
              </w:rPr>
              <w:t xml:space="preserve"> - </w:t>
            </w:r>
            <w:r w:rsidRPr="00FC1E17">
              <w:rPr>
                <w:i/>
                <w:sz w:val="28"/>
                <w:szCs w:val="28"/>
              </w:rPr>
              <w:t>randamentul static</w:t>
            </w:r>
            <w:r w:rsidRPr="00FC1E17">
              <w:rPr>
                <w:sz w:val="28"/>
                <w:szCs w:val="28"/>
              </w:rPr>
              <w:t xml:space="preserve"> - fie „randamentul total”, după caz.</w:t>
            </w:r>
          </w:p>
          <w:p w:rsidR="00684958" w:rsidRPr="00FC1E17" w:rsidRDefault="00684958" w:rsidP="00684958">
            <w:pPr>
              <w:pStyle w:val="Normal2"/>
              <w:spacing w:before="120" w:beforeAutospacing="0" w:after="0" w:afterAutospacing="0" w:line="312" w:lineRule="atLeast"/>
              <w:jc w:val="both"/>
              <w:textAlignment w:val="baseline"/>
              <w:rPr>
                <w:sz w:val="28"/>
                <w:szCs w:val="28"/>
              </w:rPr>
            </w:pPr>
          </w:p>
          <w:p w:rsidR="00684958" w:rsidRPr="00FC1E17" w:rsidRDefault="00684958" w:rsidP="00684958">
            <w:pPr>
              <w:pStyle w:val="ti-grseq-1"/>
              <w:shd w:val="clear" w:color="auto" w:fill="FFFFFF"/>
              <w:spacing w:before="0" w:beforeAutospacing="0" w:after="0" w:afterAutospacing="0" w:line="312" w:lineRule="atLeast"/>
              <w:jc w:val="both"/>
              <w:textAlignment w:val="baseline"/>
              <w:rPr>
                <w:b/>
                <w:bCs/>
                <w:sz w:val="28"/>
                <w:szCs w:val="28"/>
              </w:rPr>
            </w:pPr>
            <w:r w:rsidRPr="00FC1E17">
              <w:rPr>
                <w:b/>
                <w:bCs/>
                <w:sz w:val="28"/>
                <w:szCs w:val="28"/>
              </w:rPr>
              <w:t>2.   </w:t>
            </w:r>
            <w:r w:rsidRPr="00FC1E17">
              <w:rPr>
                <w:rStyle w:val="bold"/>
                <w:rFonts w:eastAsiaTheme="majorEastAsia"/>
                <w:b/>
                <w:bCs/>
                <w:sz w:val="28"/>
                <w:szCs w:val="28"/>
                <w:bdr w:val="none" w:sz="0" w:space="0" w:color="auto" w:frame="1"/>
              </w:rPr>
              <w:t>Cerințe privind randamentul energetic al ventilatoarelor</w:t>
            </w:r>
          </w:p>
          <w:p w:rsidR="00684958" w:rsidRPr="00FC1E17" w:rsidRDefault="00684958" w:rsidP="00684958">
            <w:pPr>
              <w:pStyle w:val="Normal2"/>
              <w:shd w:val="clear" w:color="auto" w:fill="FFFFFF"/>
              <w:spacing w:before="120" w:beforeAutospacing="0" w:after="0" w:afterAutospacing="0" w:line="312" w:lineRule="atLeast"/>
              <w:jc w:val="both"/>
              <w:textAlignment w:val="baseline"/>
              <w:rPr>
                <w:sz w:val="28"/>
                <w:szCs w:val="28"/>
              </w:rPr>
            </w:pPr>
            <w:r w:rsidRPr="00FC1E17">
              <w:rPr>
                <w:sz w:val="28"/>
                <w:szCs w:val="28"/>
              </w:rPr>
              <w:t>Cerințele minime pentru randamentul energetic al ventilatoarelor sunt prezentate în tabelele 1 și 2.</w:t>
            </w:r>
          </w:p>
          <w:p w:rsidR="00C94DE0" w:rsidRPr="00FC1E17" w:rsidRDefault="00C94DE0" w:rsidP="00684958">
            <w:pPr>
              <w:pStyle w:val="ti-tbl"/>
              <w:shd w:val="clear" w:color="auto" w:fill="FFFFFF"/>
              <w:spacing w:before="0" w:beforeAutospacing="0" w:after="0" w:afterAutospacing="0" w:line="312" w:lineRule="atLeast"/>
              <w:jc w:val="center"/>
              <w:textAlignment w:val="baseline"/>
              <w:rPr>
                <w:rStyle w:val="italic"/>
                <w:rFonts w:eastAsiaTheme="minorEastAsia"/>
                <w:i/>
                <w:iCs/>
                <w:sz w:val="28"/>
                <w:szCs w:val="28"/>
                <w:bdr w:val="none" w:sz="0" w:space="0" w:color="auto" w:frame="1"/>
              </w:rPr>
            </w:pPr>
          </w:p>
          <w:p w:rsidR="00684958" w:rsidRPr="00FC1E17" w:rsidRDefault="00684958" w:rsidP="00C94DE0">
            <w:pPr>
              <w:pStyle w:val="ti-tbl"/>
              <w:shd w:val="clear" w:color="auto" w:fill="FFFFFF"/>
              <w:spacing w:before="0" w:beforeAutospacing="0" w:after="0" w:afterAutospacing="0" w:line="312" w:lineRule="atLeast"/>
              <w:jc w:val="center"/>
              <w:textAlignment w:val="baseline"/>
              <w:rPr>
                <w:sz w:val="28"/>
                <w:szCs w:val="28"/>
              </w:rPr>
            </w:pPr>
            <w:r w:rsidRPr="00FC1E17">
              <w:rPr>
                <w:rStyle w:val="italic"/>
                <w:rFonts w:eastAsiaTheme="minorEastAsia"/>
                <w:i/>
                <w:iCs/>
                <w:sz w:val="28"/>
                <w:szCs w:val="28"/>
                <w:bdr w:val="none" w:sz="0" w:space="0" w:color="auto" w:frame="1"/>
              </w:rPr>
              <w:t>Tabelul 1</w:t>
            </w:r>
          </w:p>
          <w:p w:rsidR="00684958" w:rsidRPr="00FC1E17" w:rsidRDefault="00684958" w:rsidP="00684958">
            <w:pPr>
              <w:pStyle w:val="ti-tbl"/>
              <w:shd w:val="clear" w:color="auto" w:fill="FFFFFF"/>
              <w:spacing w:before="0" w:beforeAutospacing="0" w:after="0" w:afterAutospacing="0" w:line="312" w:lineRule="atLeast"/>
              <w:jc w:val="center"/>
              <w:textAlignment w:val="baseline"/>
              <w:rPr>
                <w:sz w:val="28"/>
                <w:szCs w:val="28"/>
              </w:rPr>
            </w:pPr>
            <w:r w:rsidRPr="00FC1E17">
              <w:rPr>
                <w:rStyle w:val="bold"/>
                <w:rFonts w:eastAsiaTheme="majorEastAsia"/>
                <w:b/>
                <w:bCs/>
                <w:sz w:val="28"/>
                <w:szCs w:val="28"/>
                <w:bdr w:val="none" w:sz="0" w:space="0" w:color="auto" w:frame="1"/>
              </w:rPr>
              <w:t xml:space="preserve">Cerințe privind randamentul energetic minim al ventilatoarelor în prima etapă </w:t>
            </w:r>
            <w:r w:rsidR="00EC0B6A" w:rsidRPr="00FC1E17">
              <w:rPr>
                <w:rStyle w:val="bold"/>
                <w:rFonts w:eastAsiaTheme="majorEastAsia"/>
                <w:b/>
                <w:bCs/>
                <w:sz w:val="28"/>
                <w:szCs w:val="28"/>
                <w:bdr w:val="none" w:sz="0" w:space="0" w:color="auto" w:frame="1"/>
              </w:rPr>
              <w:t>(după 6 luni de la data publicării în Monitorul Oficial al Republicii Moldova)</w:t>
            </w:r>
          </w:p>
          <w:tbl>
            <w:tblPr>
              <w:tblW w:w="92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29"/>
              <w:gridCol w:w="1434"/>
              <w:gridCol w:w="1004"/>
              <w:gridCol w:w="1579"/>
              <w:gridCol w:w="2868"/>
              <w:gridCol w:w="963"/>
            </w:tblGrid>
            <w:tr w:rsidR="008D6F0F" w:rsidRPr="00FC1E17" w:rsidTr="00FC1E17">
              <w:trPr>
                <w:trHeight w:val="1750"/>
              </w:trPr>
              <w:tc>
                <w:tcPr>
                  <w:tcW w:w="77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lastRenderedPageBreak/>
                    <w:t>Tip de ventilator</w:t>
                  </w:r>
                </w:p>
              </w:tc>
              <w:tc>
                <w:tcPr>
                  <w:tcW w:w="77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Categorie de măsurare</w:t>
                  </w:r>
                </w:p>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(A-D)</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Categorie randament</w:t>
                  </w:r>
                </w:p>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(static sau total)</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Interval de putere în kW</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Randament energetic țintă</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Nivel de randament</w:t>
                  </w:r>
                </w:p>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(N)</w:t>
                  </w:r>
                </w:p>
              </w:tc>
            </w:tr>
            <w:tr w:rsidR="008D6F0F" w:rsidRPr="00FC1E17" w:rsidTr="00FC1E17">
              <w:trPr>
                <w:trHeight w:val="642"/>
              </w:trPr>
              <w:tc>
                <w:tcPr>
                  <w:tcW w:w="7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axial</w:t>
                  </w: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36</w:t>
                  </w:r>
                </w:p>
              </w:tc>
            </w:tr>
            <w:tr w:rsidR="008D6F0F" w:rsidRPr="00FC1E17" w:rsidTr="00FC1E17">
              <w:trPr>
                <w:trHeight w:val="704"/>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704"/>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50</w:t>
                  </w:r>
                </w:p>
              </w:tc>
            </w:tr>
            <w:tr w:rsidR="008D6F0F" w:rsidRPr="00FC1E17" w:rsidTr="00FC1E17">
              <w:trPr>
                <w:trHeight w:val="679"/>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654"/>
              </w:trPr>
              <w:tc>
                <w:tcPr>
                  <w:tcW w:w="7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centrifugal cu palete înclinate înainte și ventilator centrifugal cu palete radiale</w:t>
                  </w: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37</w:t>
                  </w:r>
                </w:p>
              </w:tc>
            </w:tr>
            <w:tr w:rsidR="008D6F0F" w:rsidRPr="00FC1E17" w:rsidTr="00FC1E17">
              <w:trPr>
                <w:trHeight w:val="704"/>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692"/>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42</w:t>
                  </w:r>
                </w:p>
              </w:tc>
            </w:tr>
            <w:tr w:rsidR="008D6F0F" w:rsidRPr="00FC1E17" w:rsidTr="00FC1E17">
              <w:trPr>
                <w:trHeight w:val="893"/>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654"/>
              </w:trPr>
              <w:tc>
                <w:tcPr>
                  <w:tcW w:w="7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centrifugal cu palete înclinate înapoi fără carcasă</w:t>
                  </w: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58</w:t>
                  </w:r>
                </w:p>
              </w:tc>
            </w:tr>
            <w:tr w:rsidR="008D6F0F" w:rsidRPr="00FC1E17" w:rsidTr="00FC1E17">
              <w:trPr>
                <w:trHeight w:val="1347"/>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654"/>
              </w:trPr>
              <w:tc>
                <w:tcPr>
                  <w:tcW w:w="7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centrifugal cu palete înclinate înapoi cu carcasă</w:t>
                  </w: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58</w:t>
                  </w:r>
                </w:p>
              </w:tc>
            </w:tr>
            <w:tr w:rsidR="008D6F0F" w:rsidRPr="00FC1E17" w:rsidTr="00FC1E17">
              <w:trPr>
                <w:trHeight w:val="503"/>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704"/>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61</w:t>
                  </w:r>
                </w:p>
              </w:tc>
            </w:tr>
            <w:tr w:rsidR="008D6F0F" w:rsidRPr="00FC1E17" w:rsidTr="00FC1E17">
              <w:trPr>
                <w:trHeight w:val="490"/>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654"/>
              </w:trPr>
              <w:tc>
                <w:tcPr>
                  <w:tcW w:w="7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 xml:space="preserve">Ventilator </w:t>
                  </w:r>
                  <w:r w:rsidRPr="00FC1E17">
                    <w:lastRenderedPageBreak/>
                    <w:t>diagonal</w:t>
                  </w: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lastRenderedPageBreak/>
                    <w:t>A, C</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47</w:t>
                  </w:r>
                </w:p>
              </w:tc>
            </w:tr>
            <w:tr w:rsidR="008D6F0F" w:rsidRPr="00FC1E17" w:rsidTr="00FC1E17">
              <w:trPr>
                <w:trHeight w:val="503"/>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704"/>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58</w:t>
                  </w:r>
                </w:p>
              </w:tc>
            </w:tr>
            <w:tr w:rsidR="008D6F0F" w:rsidRPr="00FC1E17" w:rsidTr="00FC1E17">
              <w:trPr>
                <w:trHeight w:val="477"/>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r w:rsidR="008D6F0F" w:rsidRPr="00FC1E17" w:rsidTr="00FC1E17">
              <w:trPr>
                <w:trHeight w:val="464"/>
              </w:trPr>
              <w:tc>
                <w:tcPr>
                  <w:tcW w:w="7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tangențial</w:t>
                  </w:r>
                </w:p>
              </w:tc>
              <w:tc>
                <w:tcPr>
                  <w:tcW w:w="7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1,14 · ln(P) – 2,6 + N</w:t>
                  </w:r>
                </w:p>
              </w:tc>
              <w:tc>
                <w:tcPr>
                  <w:tcW w:w="51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pPr>
                  <w:r w:rsidRPr="00FC1E17">
                    <w:t>13</w:t>
                  </w:r>
                </w:p>
              </w:tc>
            </w:tr>
            <w:tr w:rsidR="008D6F0F" w:rsidRPr="00FC1E17" w:rsidTr="00FC1E17">
              <w:trPr>
                <w:trHeight w:val="477"/>
              </w:trPr>
              <w:tc>
                <w:tcPr>
                  <w:tcW w:w="770"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773"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N</w:t>
                  </w:r>
                </w:p>
              </w:tc>
              <w:tc>
                <w:tcPr>
                  <w:tcW w:w="51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4"/>
                      <w:szCs w:val="24"/>
                    </w:rPr>
                  </w:pPr>
                </w:p>
              </w:tc>
            </w:tr>
          </w:tbl>
          <w:p w:rsidR="00684958" w:rsidRPr="00FC1E17" w:rsidRDefault="00684958" w:rsidP="00684958">
            <w:pPr>
              <w:pStyle w:val="NormalWeb"/>
              <w:shd w:val="clear" w:color="auto" w:fill="FFFFFF"/>
              <w:spacing w:before="0" w:beforeAutospacing="0" w:after="0" w:afterAutospacing="0" w:line="312" w:lineRule="atLeast"/>
              <w:textAlignment w:val="baseline"/>
            </w:pPr>
          </w:p>
          <w:p w:rsidR="00684958" w:rsidRPr="00FC1E17" w:rsidRDefault="00684958" w:rsidP="00684958">
            <w:pPr>
              <w:pStyle w:val="ti-tbl"/>
              <w:shd w:val="clear" w:color="auto" w:fill="FFFFFF"/>
              <w:spacing w:before="0" w:beforeAutospacing="0" w:after="0" w:afterAutospacing="0" w:line="312" w:lineRule="atLeast"/>
              <w:jc w:val="center"/>
              <w:textAlignment w:val="baseline"/>
              <w:rPr>
                <w:sz w:val="28"/>
                <w:szCs w:val="28"/>
              </w:rPr>
            </w:pPr>
            <w:r w:rsidRPr="00FC1E17">
              <w:rPr>
                <w:rStyle w:val="italic"/>
                <w:rFonts w:eastAsiaTheme="minorEastAsia"/>
                <w:i/>
                <w:iCs/>
                <w:sz w:val="28"/>
                <w:szCs w:val="28"/>
                <w:bdr w:val="none" w:sz="0" w:space="0" w:color="auto" w:frame="1"/>
              </w:rPr>
              <w:t>Tabelul 2</w:t>
            </w:r>
          </w:p>
          <w:p w:rsidR="00684958" w:rsidRPr="00FC1E17" w:rsidRDefault="00684958" w:rsidP="00684958">
            <w:pPr>
              <w:pStyle w:val="ti-tbl"/>
              <w:shd w:val="clear" w:color="auto" w:fill="FFFFFF"/>
              <w:spacing w:before="0" w:beforeAutospacing="0" w:after="0" w:afterAutospacing="0" w:line="312" w:lineRule="atLeast"/>
              <w:jc w:val="center"/>
              <w:textAlignment w:val="baseline"/>
              <w:rPr>
                <w:sz w:val="28"/>
                <w:szCs w:val="28"/>
              </w:rPr>
            </w:pPr>
            <w:r w:rsidRPr="00FC1E17">
              <w:rPr>
                <w:rStyle w:val="bold"/>
                <w:rFonts w:eastAsiaTheme="majorEastAsia"/>
                <w:b/>
                <w:bCs/>
                <w:sz w:val="28"/>
                <w:szCs w:val="28"/>
                <w:bdr w:val="none" w:sz="0" w:space="0" w:color="auto" w:frame="1"/>
              </w:rPr>
              <w:t xml:space="preserve">Cerințe privind randamentul energetic minim al ventilatoarelor în a doua etapă </w:t>
            </w:r>
            <w:r w:rsidR="00EC0B6A" w:rsidRPr="00FC1E17">
              <w:rPr>
                <w:rStyle w:val="bold"/>
                <w:rFonts w:eastAsiaTheme="majorEastAsia"/>
                <w:b/>
                <w:bCs/>
                <w:sz w:val="28"/>
                <w:szCs w:val="28"/>
                <w:bdr w:val="none" w:sz="0" w:space="0" w:color="auto" w:frame="1"/>
              </w:rPr>
              <w:t>(după 24 luni de la data publicării în Monitorul Oficial al Republicii Moldova)</w:t>
            </w:r>
          </w:p>
          <w:tbl>
            <w:tblPr>
              <w:tblW w:w="922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68"/>
              <w:gridCol w:w="1418"/>
              <w:gridCol w:w="992"/>
              <w:gridCol w:w="1559"/>
              <w:gridCol w:w="2977"/>
              <w:gridCol w:w="1012"/>
            </w:tblGrid>
            <w:tr w:rsidR="008D6F0F" w:rsidRPr="00FC1E17" w:rsidTr="008D6F0F">
              <w:trPr>
                <w:trHeight w:val="1800"/>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Tip de ventilator</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Categorie de măsurare</w:t>
                  </w:r>
                </w:p>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(A-D)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Categorie randament</w:t>
                  </w:r>
                </w:p>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(static sau total)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Interval de putere în kW</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Randament energetic țintă</w:t>
                  </w:r>
                </w:p>
              </w:tc>
              <w:tc>
                <w:tcPr>
                  <w:tcW w:w="10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Nivel de randament</w:t>
                  </w:r>
                </w:p>
                <w:p w:rsidR="00684958" w:rsidRPr="00FC1E17" w:rsidRDefault="00684958" w:rsidP="00684958">
                  <w:pPr>
                    <w:pStyle w:val="tbl-hdr"/>
                    <w:spacing w:before="60" w:beforeAutospacing="0" w:after="60" w:afterAutospacing="0" w:line="312" w:lineRule="atLeast"/>
                    <w:ind w:right="195"/>
                    <w:jc w:val="center"/>
                    <w:textAlignment w:val="baseline"/>
                    <w:rPr>
                      <w:b/>
                      <w:bCs/>
                    </w:rPr>
                  </w:pPr>
                  <w:r w:rsidRPr="00FC1E17">
                    <w:rPr>
                      <w:b/>
                      <w:bCs/>
                    </w:rPr>
                    <w:t>(N)</w:t>
                  </w:r>
                </w:p>
              </w:tc>
            </w:tr>
            <w:tr w:rsidR="008D6F0F" w:rsidRPr="00FC1E17" w:rsidTr="008D6F0F">
              <w:trPr>
                <w:trHeight w:val="994"/>
              </w:trPr>
              <w:tc>
                <w:tcPr>
                  <w:tcW w:w="1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axial</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40</w:t>
                  </w:r>
                </w:p>
              </w:tc>
            </w:tr>
            <w:tr w:rsidR="008D6F0F" w:rsidRPr="00FC1E17" w:rsidTr="008D6F0F">
              <w:trPr>
                <w:trHeight w:val="99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99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58</w:t>
                  </w:r>
                </w:p>
              </w:tc>
            </w:tr>
            <w:tr w:rsidR="008D6F0F" w:rsidRPr="00FC1E17" w:rsidTr="008D6F0F">
              <w:trPr>
                <w:trHeight w:val="99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994"/>
              </w:trPr>
              <w:tc>
                <w:tcPr>
                  <w:tcW w:w="1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 xml:space="preserve">Ventilator centrifugal cu palete înclinate înainte și ventilator </w:t>
                  </w:r>
                  <w:r w:rsidRPr="00FC1E17">
                    <w:lastRenderedPageBreak/>
                    <w:t>centrifugal cu palete radiale</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lastRenderedPageBreak/>
                    <w:t>A, C</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44</w:t>
                  </w:r>
                </w:p>
              </w:tc>
            </w:tr>
            <w:tr w:rsidR="008D6F0F" w:rsidRPr="00FC1E17" w:rsidTr="008D6F0F">
              <w:trPr>
                <w:trHeight w:val="99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99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2,74 · ln(P) – 6,33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49</w:t>
                  </w:r>
                </w:p>
              </w:tc>
            </w:tr>
            <w:tr w:rsidR="008D6F0F" w:rsidRPr="00FC1E17" w:rsidTr="008D6F0F">
              <w:trPr>
                <w:trHeight w:val="99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0,78 · ln(P) – 1,88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440"/>
              </w:trPr>
              <w:tc>
                <w:tcPr>
                  <w:tcW w:w="1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centrifugal cu palete înclinate înapoi fără carcasă</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62</w:t>
                  </w:r>
                </w:p>
              </w:tc>
            </w:tr>
            <w:tr w:rsidR="008D6F0F" w:rsidRPr="00FC1E17" w:rsidTr="008D6F0F">
              <w:trPr>
                <w:trHeight w:val="440"/>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994"/>
              </w:trPr>
              <w:tc>
                <w:tcPr>
                  <w:tcW w:w="1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centrifugal cu palete înclinate înapoi cu carcasă</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61</w:t>
                  </w:r>
                </w:p>
              </w:tc>
            </w:tr>
            <w:tr w:rsidR="008D6F0F" w:rsidRPr="00FC1E17" w:rsidTr="008D6F0F">
              <w:trPr>
                <w:trHeight w:val="104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104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64</w:t>
                  </w:r>
                </w:p>
              </w:tc>
            </w:tr>
            <w:tr w:rsidR="008D6F0F" w:rsidRPr="00FC1E17" w:rsidTr="008D6F0F">
              <w:trPr>
                <w:trHeight w:val="1019"/>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994"/>
              </w:trPr>
              <w:tc>
                <w:tcPr>
                  <w:tcW w:w="1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diagonal</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A, C</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static</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50</w:t>
                  </w:r>
                </w:p>
              </w:tc>
            </w:tr>
            <w:tr w:rsidR="008D6F0F" w:rsidRPr="00FC1E17" w:rsidTr="008D6F0F">
              <w:trPr>
                <w:trHeight w:val="104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1044"/>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4,56 · ln(P) – 10,5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62</w:t>
                  </w:r>
                </w:p>
              </w:tc>
            </w:tr>
            <w:tr w:rsidR="008D6F0F" w:rsidRPr="00FC1E17" w:rsidTr="008D6F0F">
              <w:trPr>
                <w:trHeight w:val="1032"/>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8D6F0F">
                  <w:pPr>
                    <w:spacing w:line="250" w:lineRule="atLeast"/>
                    <w:jc w:val="both"/>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 · ln(P) – 2,6 +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r w:rsidR="008D6F0F" w:rsidRPr="00FC1E17" w:rsidTr="008D6F0F">
              <w:trPr>
                <w:trHeight w:val="994"/>
              </w:trPr>
              <w:tc>
                <w:tcPr>
                  <w:tcW w:w="1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8D6F0F">
                  <w:pPr>
                    <w:pStyle w:val="tbl-txt"/>
                    <w:spacing w:before="60" w:beforeAutospacing="0" w:after="60" w:afterAutospacing="0" w:line="312" w:lineRule="atLeast"/>
                    <w:jc w:val="both"/>
                    <w:textAlignment w:val="baseline"/>
                  </w:pPr>
                  <w:r w:rsidRPr="00FC1E17">
                    <w:t>Ventilator tangențial</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B, D</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total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0,125 ≤ P ≤ 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țintă</w:t>
                  </w:r>
                  <w:r w:rsidRPr="00FC1E17">
                    <w:rPr>
                      <w:rStyle w:val="apple-converted-space"/>
                      <w:rFonts w:eastAsiaTheme="majorEastAsia"/>
                    </w:rPr>
                    <w:t> </w:t>
                  </w:r>
                  <w:r w:rsidRPr="00FC1E17">
                    <w:t>= 1,14 · ln(P) – 2,6 + N</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num"/>
                    <w:spacing w:before="60" w:beforeAutospacing="0" w:after="60" w:afterAutospacing="0" w:line="312" w:lineRule="atLeast"/>
                    <w:ind w:right="195"/>
                    <w:jc w:val="right"/>
                    <w:textAlignment w:val="baseline"/>
                    <w:rPr>
                      <w:sz w:val="28"/>
                      <w:szCs w:val="28"/>
                    </w:rPr>
                  </w:pPr>
                  <w:r w:rsidRPr="00FC1E17">
                    <w:rPr>
                      <w:sz w:val="28"/>
                      <w:szCs w:val="28"/>
                    </w:rPr>
                    <w:t>21</w:t>
                  </w:r>
                </w:p>
              </w:tc>
            </w:tr>
            <w:tr w:rsidR="008D6F0F" w:rsidRPr="00FC1E17" w:rsidTr="008D6F0F">
              <w:trPr>
                <w:trHeight w:val="818"/>
              </w:trPr>
              <w:tc>
                <w:tcPr>
                  <w:tcW w:w="12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84958" w:rsidRPr="00FC1E17" w:rsidRDefault="00684958" w:rsidP="00684958">
                  <w:pPr>
                    <w:spacing w:line="250" w:lineRule="atLeast"/>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60" w:beforeAutospacing="0" w:after="60" w:afterAutospacing="0" w:line="312" w:lineRule="atLeast"/>
                    <w:textAlignment w:val="baseline"/>
                  </w:pPr>
                  <w:r w:rsidRPr="00FC1E17">
                    <w:t>10 &lt; P ≤ 500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84958" w:rsidRPr="00FC1E17" w:rsidRDefault="00684958" w:rsidP="00684958">
                  <w:pPr>
                    <w:pStyle w:val="tbl-txt"/>
                    <w:spacing w:before="0" w:beforeAutospacing="0" w:after="0" w:afterAutospacing="0" w:line="312" w:lineRule="atLeast"/>
                    <w:textAlignment w:val="baseline"/>
                  </w:pPr>
                  <w:r w:rsidRPr="00FC1E17">
                    <w:t>η</w:t>
                  </w:r>
                  <w:r w:rsidRPr="00FC1E17">
                    <w:rPr>
                      <w:rStyle w:val="sub"/>
                      <w:rFonts w:eastAsiaTheme="minorEastAsia"/>
                      <w:bdr w:val="none" w:sz="0" w:space="0" w:color="auto" w:frame="1"/>
                      <w:vertAlign w:val="subscript"/>
                    </w:rPr>
                    <w:t>target</w:t>
                  </w:r>
                  <w:r w:rsidRPr="00FC1E17">
                    <w:rPr>
                      <w:rStyle w:val="apple-converted-space"/>
                      <w:rFonts w:eastAsiaTheme="majorEastAsia"/>
                    </w:rPr>
                    <w:t> </w:t>
                  </w:r>
                  <w:r w:rsidRPr="00FC1E17">
                    <w:t>= N</w:t>
                  </w:r>
                </w:p>
              </w:tc>
              <w:tc>
                <w:tcPr>
                  <w:tcW w:w="10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958" w:rsidRPr="00FC1E17" w:rsidRDefault="00684958" w:rsidP="00684958">
                  <w:pPr>
                    <w:spacing w:line="250" w:lineRule="atLeast"/>
                    <w:rPr>
                      <w:rFonts w:ascii="Times New Roman" w:hAnsi="Times New Roman" w:cs="Times New Roman"/>
                      <w:sz w:val="28"/>
                      <w:szCs w:val="28"/>
                    </w:rPr>
                  </w:pPr>
                </w:p>
              </w:tc>
            </w:tr>
          </w:tbl>
          <w:p w:rsidR="008D6F0F" w:rsidRPr="00FC1E17" w:rsidRDefault="008D6F0F" w:rsidP="00684958">
            <w:pPr>
              <w:pStyle w:val="ti-grseq-1"/>
              <w:shd w:val="clear" w:color="auto" w:fill="FFFFFF"/>
              <w:spacing w:before="0" w:beforeAutospacing="0" w:after="0" w:afterAutospacing="0" w:line="312" w:lineRule="atLeast"/>
              <w:jc w:val="both"/>
              <w:textAlignment w:val="baseline"/>
              <w:rPr>
                <w:b/>
                <w:bCs/>
                <w:sz w:val="28"/>
                <w:szCs w:val="28"/>
              </w:rPr>
            </w:pPr>
          </w:p>
          <w:p w:rsidR="00684958" w:rsidRPr="00FC1E17" w:rsidRDefault="00684958" w:rsidP="00684958">
            <w:pPr>
              <w:pStyle w:val="ti-grseq-1"/>
              <w:shd w:val="clear" w:color="auto" w:fill="FFFFFF"/>
              <w:spacing w:before="0" w:beforeAutospacing="0" w:after="0" w:afterAutospacing="0" w:line="312" w:lineRule="atLeast"/>
              <w:jc w:val="both"/>
              <w:textAlignment w:val="baseline"/>
              <w:rPr>
                <w:b/>
                <w:bCs/>
                <w:sz w:val="28"/>
                <w:szCs w:val="28"/>
              </w:rPr>
            </w:pPr>
            <w:r w:rsidRPr="00FC1E17">
              <w:rPr>
                <w:b/>
                <w:bCs/>
                <w:sz w:val="28"/>
                <w:szCs w:val="28"/>
              </w:rPr>
              <w:t>3.   </w:t>
            </w:r>
            <w:r w:rsidRPr="00FC1E17">
              <w:rPr>
                <w:rStyle w:val="bold"/>
                <w:rFonts w:eastAsiaTheme="majorEastAsia"/>
                <w:b/>
                <w:bCs/>
                <w:sz w:val="28"/>
                <w:szCs w:val="28"/>
                <w:bdr w:val="none" w:sz="0" w:space="0" w:color="auto" w:frame="1"/>
              </w:rPr>
              <w:t>Cerințe referitoare la informațiile despre produs pentru ventilatoare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8"/>
              <w:gridCol w:w="8749"/>
            </w:tblGrid>
            <w:tr w:rsidR="002A4407" w:rsidRPr="00FC1E17" w:rsidTr="00C804AA">
              <w:tc>
                <w:tcPr>
                  <w:tcW w:w="4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684958" w:rsidRPr="00FC1E17" w:rsidRDefault="00C94DE0" w:rsidP="00C804AA">
                  <w:pPr>
                    <w:pStyle w:val="Normal2"/>
                    <w:spacing w:before="120" w:beforeAutospacing="0" w:after="0" w:afterAutospacing="0" w:line="312" w:lineRule="atLeast"/>
                    <w:jc w:val="both"/>
                    <w:textAlignment w:val="baseline"/>
                    <w:rPr>
                      <w:sz w:val="28"/>
                      <w:szCs w:val="28"/>
                    </w:rPr>
                  </w:pPr>
                  <w:r w:rsidRPr="00FC1E17">
                    <w:rPr>
                      <w:sz w:val="28"/>
                      <w:szCs w:val="28"/>
                    </w:rPr>
                    <w:t>1</w:t>
                  </w:r>
                  <w:r w:rsidR="00C804AA" w:rsidRPr="00FC1E17">
                    <w:rPr>
                      <w:sz w:val="28"/>
                      <w:szCs w:val="28"/>
                    </w:rPr>
                    <w:t xml:space="preserve">)  </w:t>
                  </w:r>
                </w:p>
              </w:tc>
              <w:tc>
                <w:tcPr>
                  <w:tcW w:w="87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Informațiile despre ventilatoare, prezentate la punctul 2 subpunctele 1-14 se afișează vizibil pe: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87"/>
                    <w:gridCol w:w="8041"/>
                  </w:tblGrid>
                  <w:tr w:rsidR="002A4407" w:rsidRPr="00FC1E17" w:rsidTr="008D6F0F">
                    <w:tc>
                      <w:tcPr>
                        <w:tcW w:w="6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a)</w:t>
                        </w:r>
                      </w:p>
                    </w:tc>
                    <w:tc>
                      <w:tcPr>
                        <w:tcW w:w="84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documentația tehnică a ventilatoarelor;</w:t>
                        </w:r>
                      </w:p>
                    </w:tc>
                  </w:tr>
                </w:tbl>
                <w:p w:rsidR="00684958" w:rsidRPr="00FC1E17" w:rsidRDefault="00684958" w:rsidP="00684958">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3"/>
                    <w:gridCol w:w="8225"/>
                  </w:tblGrid>
                  <w:tr w:rsidR="002A4407" w:rsidRPr="00FC1E17" w:rsidTr="008D6F0F">
                    <w:tc>
                      <w:tcPr>
                        <w:tcW w:w="4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b)</w:t>
                        </w:r>
                      </w:p>
                    </w:tc>
                    <w:tc>
                      <w:tcPr>
                        <w:tcW w:w="86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website-urile cu acces liber ale producătorilor de ventilatoare.</w:t>
                        </w:r>
                      </w:p>
                    </w:tc>
                  </w:tr>
                </w:tbl>
                <w:p w:rsidR="00684958" w:rsidRPr="00FC1E17" w:rsidRDefault="00684958" w:rsidP="00684958">
                  <w:pPr>
                    <w:spacing w:line="250" w:lineRule="atLeast"/>
                    <w:rPr>
                      <w:rFonts w:ascii="Times New Roman" w:hAnsi="Times New Roman" w:cs="Times New Roman"/>
                      <w:sz w:val="28"/>
                      <w:szCs w:val="28"/>
                    </w:rPr>
                  </w:pPr>
                </w:p>
              </w:tc>
            </w:tr>
          </w:tbl>
          <w:p w:rsidR="00684958" w:rsidRPr="00FC1E17" w:rsidRDefault="00684958" w:rsidP="00684958">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8"/>
              <w:gridCol w:w="8749"/>
            </w:tblGrid>
            <w:tr w:rsidR="002A4407" w:rsidRPr="00FC1E17" w:rsidTr="00C804AA">
              <w:tc>
                <w:tcPr>
                  <w:tcW w:w="4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C94DE0" w:rsidP="00C804AA">
                  <w:pPr>
                    <w:pStyle w:val="Normal2"/>
                    <w:spacing w:before="120" w:beforeAutospacing="0" w:after="0" w:afterAutospacing="0" w:line="312" w:lineRule="atLeast"/>
                    <w:jc w:val="both"/>
                    <w:textAlignment w:val="baseline"/>
                    <w:rPr>
                      <w:sz w:val="28"/>
                      <w:szCs w:val="28"/>
                    </w:rPr>
                  </w:pPr>
                  <w:r w:rsidRPr="00FC1E17">
                    <w:rPr>
                      <w:sz w:val="28"/>
                      <w:szCs w:val="28"/>
                    </w:rPr>
                    <w:t>2</w:t>
                  </w:r>
                  <w:r w:rsidR="00C804AA" w:rsidRPr="00FC1E17">
                    <w:rPr>
                      <w:sz w:val="28"/>
                      <w:szCs w:val="28"/>
                    </w:rPr>
                    <w:t>)</w:t>
                  </w:r>
                </w:p>
              </w:tc>
              <w:tc>
                <w:tcPr>
                  <w:tcW w:w="87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Trebuie afișate următoarele informații: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59"/>
                    <w:gridCol w:w="8469"/>
                  </w:tblGrid>
                  <w:tr w:rsidR="002A4407" w:rsidRPr="00FC1E17" w:rsidTr="008D6F0F">
                    <w:tc>
                      <w:tcPr>
                        <w:tcW w:w="1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C94DE0">
                        <w:pPr>
                          <w:pStyle w:val="ListParagraph"/>
                          <w:numPr>
                            <w:ilvl w:val="0"/>
                            <w:numId w:val="43"/>
                          </w:numPr>
                          <w:spacing w:after="0"/>
                          <w:rPr>
                            <w:rFonts w:ascii="Times New Roman" w:hAnsi="Times New Roman" w:cs="Times New Roman"/>
                            <w:sz w:val="28"/>
                            <w:szCs w:val="28"/>
                          </w:rPr>
                        </w:pPr>
                      </w:p>
                    </w:tc>
                    <w:tc>
                      <w:tcPr>
                        <w:tcW w:w="88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4958" w:rsidRPr="00FC1E17" w:rsidRDefault="00684958"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randamentul total (η), rotunjit la o zecimală;</w:t>
                        </w:r>
                      </w:p>
                    </w:tc>
                  </w:tr>
                </w:tbl>
                <w:p w:rsidR="00684958" w:rsidRPr="00FC1E17" w:rsidRDefault="00684958" w:rsidP="00C94DE0">
                  <w:pPr>
                    <w:spacing w:after="0"/>
                    <w:rPr>
                      <w:rFonts w:ascii="Times New Roman" w:hAnsi="Times New Roman" w:cs="Times New Roman"/>
                      <w:sz w:val="28"/>
                      <w:szCs w:val="28"/>
                    </w:rPr>
                  </w:pPr>
                </w:p>
                <w:tbl>
                  <w:tblPr>
                    <w:tblW w:w="481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312"/>
                  </w:tblGrid>
                  <w:tr w:rsidR="002A4407" w:rsidRPr="00FC1E17" w:rsidTr="008D6F0F">
                    <w:tc>
                      <w:tcPr>
                        <w:tcW w:w="87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categoria de măsurare utilizată la determinarea randamentului energetic (A-D);</w:t>
                        </w:r>
                      </w:p>
                    </w:tc>
                  </w:tr>
                </w:tbl>
                <w:p w:rsidR="00684958" w:rsidRPr="00FC1E17" w:rsidRDefault="00684958" w:rsidP="00C94DE0">
                  <w:pPr>
                    <w:spacing w:after="0"/>
                    <w:rPr>
                      <w:rFonts w:ascii="Times New Roman" w:hAnsi="Times New Roman" w:cs="Times New Roman"/>
                      <w:sz w:val="28"/>
                      <w:szCs w:val="28"/>
                    </w:rPr>
                  </w:pPr>
                </w:p>
                <w:tbl>
                  <w:tblPr>
                    <w:tblW w:w="4665"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050"/>
                  </w:tblGrid>
                  <w:tr w:rsidR="002A4407" w:rsidRPr="00FC1E17" w:rsidTr="008D6F0F">
                    <w:tc>
                      <w:tcPr>
                        <w:tcW w:w="84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categoria de randament (static sau total);</w:t>
                        </w:r>
                      </w:p>
                    </w:tc>
                  </w:tr>
                </w:tbl>
                <w:p w:rsidR="00684958" w:rsidRPr="00FC1E17" w:rsidRDefault="00684958" w:rsidP="00C94DE0">
                  <w:pPr>
                    <w:spacing w:after="0"/>
                    <w:rPr>
                      <w:rFonts w:ascii="Times New Roman" w:hAnsi="Times New Roman" w:cs="Times New Roman"/>
                      <w:sz w:val="28"/>
                      <w:szCs w:val="28"/>
                    </w:rPr>
                  </w:pPr>
                </w:p>
                <w:tbl>
                  <w:tblPr>
                    <w:tblW w:w="477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243"/>
                  </w:tblGrid>
                  <w:tr w:rsidR="002A4407" w:rsidRPr="00FC1E17" w:rsidTr="008D6F0F">
                    <w:tc>
                      <w:tcPr>
                        <w:tcW w:w="8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nivelul randamentului la punctul de randament energetic optim;</w:t>
                        </w:r>
                      </w:p>
                    </w:tc>
                  </w:tr>
                </w:tbl>
                <w:p w:rsidR="00684958" w:rsidRPr="00FC1E17" w:rsidRDefault="00684958" w:rsidP="00C94DE0">
                  <w:pPr>
                    <w:spacing w:after="0"/>
                    <w:rPr>
                      <w:rFonts w:ascii="Times New Roman" w:hAnsi="Times New Roman" w:cs="Times New Roman"/>
                      <w:sz w:val="28"/>
                      <w:szCs w:val="28"/>
                    </w:rPr>
                  </w:pPr>
                </w:p>
                <w:tbl>
                  <w:tblPr>
                    <w:tblW w:w="4844"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359"/>
                  </w:tblGrid>
                  <w:tr w:rsidR="002A4407" w:rsidRPr="00FC1E17" w:rsidTr="008D6F0F">
                    <w:tc>
                      <w:tcPr>
                        <w:tcW w:w="87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dacă în calculul randamentului s-a ținut cont de utilizarea unui variator de viteză și, în acest caz, dacă variatorul este integrat în ventilator sau trebuie instalat ulterior;</w:t>
                        </w:r>
                      </w:p>
                    </w:tc>
                  </w:tr>
                </w:tbl>
                <w:p w:rsidR="00684958" w:rsidRPr="00FC1E17" w:rsidRDefault="00684958" w:rsidP="00C94DE0">
                  <w:pPr>
                    <w:spacing w:after="0"/>
                    <w:rPr>
                      <w:rFonts w:ascii="Times New Roman" w:hAnsi="Times New Roman" w:cs="Times New Roman"/>
                      <w:sz w:val="28"/>
                      <w:szCs w:val="28"/>
                    </w:rPr>
                  </w:pPr>
                </w:p>
                <w:tbl>
                  <w:tblPr>
                    <w:tblW w:w="423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299"/>
                  </w:tblGrid>
                  <w:tr w:rsidR="002A4407" w:rsidRPr="00FC1E17" w:rsidTr="008D6F0F">
                    <w:tc>
                      <w:tcPr>
                        <w:tcW w:w="76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anul fabricației;</w:t>
                        </w:r>
                      </w:p>
                    </w:tc>
                  </w:tr>
                </w:tbl>
                <w:p w:rsidR="00684958" w:rsidRPr="00FC1E17" w:rsidRDefault="00684958" w:rsidP="00C94DE0">
                  <w:pPr>
                    <w:spacing w:after="0"/>
                    <w:rPr>
                      <w:rFonts w:ascii="Times New Roman" w:hAnsi="Times New Roman" w:cs="Times New Roman"/>
                      <w:sz w:val="28"/>
                      <w:szCs w:val="28"/>
                    </w:rPr>
                  </w:pPr>
                </w:p>
                <w:tbl>
                  <w:tblPr>
                    <w:tblW w:w="4844"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359"/>
                  </w:tblGrid>
                  <w:tr w:rsidR="002A4407" w:rsidRPr="00FC1E17" w:rsidTr="008D6F0F">
                    <w:tc>
                      <w:tcPr>
                        <w:tcW w:w="87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denumirea producătorului sau denumirea comercială și numărul de înregistrare comercială și sediul acestuia;</w:t>
                        </w:r>
                      </w:p>
                    </w:tc>
                  </w:tr>
                </w:tbl>
                <w:p w:rsidR="00684958" w:rsidRPr="00FC1E17" w:rsidRDefault="00684958" w:rsidP="00C94DE0">
                  <w:pPr>
                    <w:spacing w:after="0"/>
                    <w:rPr>
                      <w:rFonts w:ascii="Times New Roman" w:hAnsi="Times New Roman" w:cs="Times New Roman"/>
                      <w:sz w:val="28"/>
                      <w:szCs w:val="28"/>
                    </w:rPr>
                  </w:pPr>
                </w:p>
                <w:tbl>
                  <w:tblPr>
                    <w:tblW w:w="4566"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879"/>
                  </w:tblGrid>
                  <w:tr w:rsidR="002A4407" w:rsidRPr="00FC1E17" w:rsidTr="008D6F0F">
                    <w:tc>
                      <w:tcPr>
                        <w:tcW w:w="82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numărul modelului produsului;</w:t>
                        </w:r>
                      </w:p>
                    </w:tc>
                  </w:tr>
                </w:tbl>
                <w:p w:rsidR="00684958" w:rsidRPr="00FC1E17" w:rsidRDefault="00684958" w:rsidP="00C94DE0">
                  <w:pPr>
                    <w:spacing w:after="0"/>
                    <w:rPr>
                      <w:rFonts w:ascii="Times New Roman" w:hAnsi="Times New Roman" w:cs="Times New Roman"/>
                      <w:sz w:val="28"/>
                      <w:szCs w:val="28"/>
                    </w:rPr>
                  </w:pPr>
                </w:p>
                <w:tbl>
                  <w:tblPr>
                    <w:tblW w:w="4844"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359"/>
                  </w:tblGrid>
                  <w:tr w:rsidR="002A4407" w:rsidRPr="00FC1E17" w:rsidTr="008D6F0F">
                    <w:tc>
                      <w:tcPr>
                        <w:tcW w:w="87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C94DE0">
                        <w:pPr>
                          <w:pStyle w:val="ListParagraph"/>
                          <w:numPr>
                            <w:ilvl w:val="0"/>
                            <w:numId w:val="43"/>
                          </w:numPr>
                          <w:spacing w:after="0"/>
                          <w:rPr>
                            <w:rFonts w:ascii="Times New Roman" w:hAnsi="Times New Roman" w:cs="Times New Roman"/>
                            <w:sz w:val="28"/>
                            <w:szCs w:val="28"/>
                          </w:rPr>
                        </w:pPr>
                        <w:r w:rsidRPr="00FC1E17">
                          <w:rPr>
                            <w:rFonts w:ascii="Times New Roman" w:hAnsi="Times New Roman" w:cs="Times New Roman"/>
                            <w:sz w:val="28"/>
                            <w:szCs w:val="28"/>
                          </w:rPr>
                          <w:t>puterea (puterile) nominală (nominale) de intrare (kW) a (ale) motorului, debitul (debitele) și presiunea (presiunile) la randamentul energetic optim;</w:t>
                        </w:r>
                      </w:p>
                    </w:tc>
                  </w:tr>
                </w:tbl>
                <w:p w:rsidR="00684958" w:rsidRPr="00FC1E17" w:rsidRDefault="00684958" w:rsidP="00C94DE0">
                  <w:pPr>
                    <w:spacing w:after="0"/>
                    <w:rPr>
                      <w:rFonts w:ascii="Times New Roman" w:hAnsi="Times New Roman" w:cs="Times New Roman"/>
                      <w:sz w:val="28"/>
                      <w:szCs w:val="28"/>
                    </w:rPr>
                  </w:pPr>
                </w:p>
                <w:tbl>
                  <w:tblPr>
                    <w:tblW w:w="4524"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807"/>
                  </w:tblGrid>
                  <w:tr w:rsidR="002A4407" w:rsidRPr="00FC1E17" w:rsidTr="008D6F0F">
                    <w:tc>
                      <w:tcPr>
                        <w:tcW w:w="81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0E1CFA">
                        <w:pPr>
                          <w:pStyle w:val="ListParagraph"/>
                          <w:numPr>
                            <w:ilvl w:val="0"/>
                            <w:numId w:val="43"/>
                          </w:numPr>
                          <w:spacing w:after="0"/>
                          <w:jc w:val="both"/>
                          <w:rPr>
                            <w:rFonts w:ascii="Times New Roman" w:hAnsi="Times New Roman" w:cs="Times New Roman"/>
                            <w:sz w:val="28"/>
                            <w:szCs w:val="28"/>
                          </w:rPr>
                        </w:pPr>
                        <w:r w:rsidRPr="00FC1E17">
                          <w:rPr>
                            <w:rFonts w:ascii="Times New Roman" w:hAnsi="Times New Roman" w:cs="Times New Roman"/>
                            <w:sz w:val="28"/>
                            <w:szCs w:val="28"/>
                          </w:rPr>
                          <w:t>turația la randamentul energetic optim;</w:t>
                        </w:r>
                      </w:p>
                    </w:tc>
                  </w:tr>
                </w:tbl>
                <w:p w:rsidR="00684958" w:rsidRPr="00FC1E17" w:rsidRDefault="00684958" w:rsidP="000E1CFA">
                  <w:pPr>
                    <w:spacing w:after="0"/>
                    <w:jc w:val="both"/>
                    <w:rPr>
                      <w:rFonts w:ascii="Times New Roman" w:hAnsi="Times New Roman" w:cs="Times New Roman"/>
                      <w:sz w:val="28"/>
                      <w:szCs w:val="28"/>
                    </w:rPr>
                  </w:pPr>
                </w:p>
                <w:tbl>
                  <w:tblPr>
                    <w:tblW w:w="4118"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106"/>
                  </w:tblGrid>
                  <w:tr w:rsidR="002A4407" w:rsidRPr="00FC1E17" w:rsidTr="008D6F0F">
                    <w:tc>
                      <w:tcPr>
                        <w:tcW w:w="74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0E1CFA">
                        <w:pPr>
                          <w:pStyle w:val="ListParagraph"/>
                          <w:numPr>
                            <w:ilvl w:val="0"/>
                            <w:numId w:val="43"/>
                          </w:numPr>
                          <w:spacing w:after="0"/>
                          <w:jc w:val="both"/>
                          <w:rPr>
                            <w:rFonts w:ascii="Times New Roman" w:hAnsi="Times New Roman" w:cs="Times New Roman"/>
                            <w:sz w:val="28"/>
                            <w:szCs w:val="28"/>
                          </w:rPr>
                        </w:pPr>
                        <w:r w:rsidRPr="00FC1E17">
                          <w:rPr>
                            <w:rFonts w:ascii="Times New Roman" w:hAnsi="Times New Roman" w:cs="Times New Roman"/>
                            <w:sz w:val="28"/>
                            <w:szCs w:val="28"/>
                          </w:rPr>
                          <w:t>„raportul specific”;</w:t>
                        </w:r>
                      </w:p>
                    </w:tc>
                  </w:tr>
                </w:tbl>
                <w:p w:rsidR="00684958" w:rsidRPr="00FC1E17" w:rsidRDefault="00684958" w:rsidP="000E1CFA">
                  <w:pPr>
                    <w:spacing w:after="0"/>
                    <w:jc w:val="both"/>
                    <w:rPr>
                      <w:rFonts w:ascii="Times New Roman" w:hAnsi="Times New Roman" w:cs="Times New Roman"/>
                      <w:sz w:val="28"/>
                      <w:szCs w:val="28"/>
                    </w:rPr>
                  </w:pPr>
                </w:p>
                <w:tbl>
                  <w:tblPr>
                    <w:tblW w:w="8946"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946"/>
                  </w:tblGrid>
                  <w:tr w:rsidR="002A4407" w:rsidRPr="00FC1E17" w:rsidTr="008D6F0F">
                    <w:trPr>
                      <w:trHeight w:val="818"/>
                    </w:trPr>
                    <w:tc>
                      <w:tcPr>
                        <w:tcW w:w="89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0E1CFA">
                        <w:pPr>
                          <w:pStyle w:val="ListParagraph"/>
                          <w:numPr>
                            <w:ilvl w:val="0"/>
                            <w:numId w:val="43"/>
                          </w:numPr>
                          <w:spacing w:after="0"/>
                          <w:jc w:val="both"/>
                          <w:rPr>
                            <w:rFonts w:ascii="Times New Roman" w:hAnsi="Times New Roman" w:cs="Times New Roman"/>
                            <w:sz w:val="28"/>
                            <w:szCs w:val="28"/>
                          </w:rPr>
                        </w:pPr>
                        <w:r w:rsidRPr="00FC1E17">
                          <w:rPr>
                            <w:rFonts w:ascii="Times New Roman" w:hAnsi="Times New Roman" w:cs="Times New Roman"/>
                            <w:sz w:val="28"/>
                            <w:szCs w:val="28"/>
                          </w:rPr>
                          <w:t>informații pertinente pentru a facilita dezmembrarea, reciclarea sau eliminarea la sfârșitul duratei de viață;</w:t>
                        </w:r>
                      </w:p>
                    </w:tc>
                  </w:tr>
                </w:tbl>
                <w:p w:rsidR="00684958" w:rsidRPr="00FC1E17" w:rsidRDefault="00684958" w:rsidP="000E1CFA">
                  <w:pPr>
                    <w:spacing w:after="0"/>
                    <w:jc w:val="both"/>
                    <w:rPr>
                      <w:rFonts w:ascii="Times New Roman" w:hAnsi="Times New Roman" w:cs="Times New Roman"/>
                      <w:sz w:val="28"/>
                      <w:szCs w:val="28"/>
                    </w:rPr>
                  </w:pPr>
                </w:p>
                <w:tbl>
                  <w:tblPr>
                    <w:tblW w:w="891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912"/>
                  </w:tblGrid>
                  <w:tr w:rsidR="002A4407" w:rsidRPr="00FC1E17" w:rsidTr="008D6F0F">
                    <w:trPr>
                      <w:trHeight w:val="1160"/>
                    </w:trPr>
                    <w:tc>
                      <w:tcPr>
                        <w:tcW w:w="891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0E1CFA">
                        <w:pPr>
                          <w:pStyle w:val="ListParagraph"/>
                          <w:numPr>
                            <w:ilvl w:val="0"/>
                            <w:numId w:val="43"/>
                          </w:numPr>
                          <w:spacing w:after="0"/>
                          <w:jc w:val="both"/>
                          <w:rPr>
                            <w:rFonts w:ascii="Times New Roman" w:hAnsi="Times New Roman" w:cs="Times New Roman"/>
                            <w:sz w:val="28"/>
                            <w:szCs w:val="28"/>
                          </w:rPr>
                        </w:pPr>
                        <w:r w:rsidRPr="00FC1E17">
                          <w:rPr>
                            <w:rFonts w:ascii="Times New Roman" w:hAnsi="Times New Roman" w:cs="Times New Roman"/>
                            <w:sz w:val="28"/>
                            <w:szCs w:val="28"/>
                          </w:rPr>
                          <w:t>informații pertinente pentru minimizarea impactului asupra mediului și asigurarea unei durate de viață optime cu privire la instalarea, operarea și întreținerea ventilatorului;</w:t>
                        </w:r>
                      </w:p>
                    </w:tc>
                  </w:tr>
                </w:tbl>
                <w:p w:rsidR="00684958" w:rsidRPr="00FC1E17" w:rsidRDefault="00684958" w:rsidP="000E1CFA">
                  <w:pPr>
                    <w:spacing w:after="0"/>
                    <w:jc w:val="both"/>
                    <w:rPr>
                      <w:rFonts w:ascii="Times New Roman" w:hAnsi="Times New Roman" w:cs="Times New Roman"/>
                      <w:sz w:val="28"/>
                      <w:szCs w:val="28"/>
                    </w:rPr>
                  </w:pPr>
                </w:p>
                <w:tbl>
                  <w:tblPr>
                    <w:tblW w:w="8889"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889"/>
                  </w:tblGrid>
                  <w:tr w:rsidR="002A4407" w:rsidRPr="00FC1E17" w:rsidTr="008D6F0F">
                    <w:trPr>
                      <w:trHeight w:val="1055"/>
                    </w:trPr>
                    <w:tc>
                      <w:tcPr>
                        <w:tcW w:w="88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0E1CFA">
                        <w:pPr>
                          <w:pStyle w:val="ListParagraph"/>
                          <w:numPr>
                            <w:ilvl w:val="0"/>
                            <w:numId w:val="43"/>
                          </w:numPr>
                          <w:spacing w:after="0"/>
                          <w:jc w:val="both"/>
                          <w:rPr>
                            <w:rFonts w:ascii="Times New Roman" w:hAnsi="Times New Roman" w:cs="Times New Roman"/>
                            <w:sz w:val="28"/>
                            <w:szCs w:val="28"/>
                          </w:rPr>
                        </w:pPr>
                        <w:r w:rsidRPr="00FC1E17">
                          <w:rPr>
                            <w:rFonts w:ascii="Times New Roman" w:hAnsi="Times New Roman" w:cs="Times New Roman"/>
                            <w:sz w:val="28"/>
                            <w:szCs w:val="28"/>
                          </w:rPr>
                          <w:t>descrierea elementelor suplimentare utilizate la determinarea randamentului energetic, cum ar fi conductele, care nu sunt descrise în categoria de măsurare și nu sunt livrate cu ventilatorul.</w:t>
                        </w:r>
                      </w:p>
                    </w:tc>
                  </w:tr>
                </w:tbl>
                <w:p w:rsidR="00684958" w:rsidRPr="00FC1E17" w:rsidRDefault="00684958" w:rsidP="00684958">
                  <w:pPr>
                    <w:spacing w:line="250" w:lineRule="atLeast"/>
                    <w:rPr>
                      <w:rFonts w:ascii="Times New Roman" w:hAnsi="Times New Roman" w:cs="Times New Roman"/>
                      <w:sz w:val="28"/>
                      <w:szCs w:val="28"/>
                    </w:rPr>
                  </w:pPr>
                </w:p>
              </w:tc>
            </w:tr>
          </w:tbl>
          <w:p w:rsidR="00684958" w:rsidRPr="00FC1E17" w:rsidRDefault="00684958" w:rsidP="00684958">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8"/>
              <w:gridCol w:w="8749"/>
            </w:tblGrid>
            <w:tr w:rsidR="002A4407" w:rsidRPr="00FC1E17" w:rsidTr="00C804AA">
              <w:tc>
                <w:tcPr>
                  <w:tcW w:w="4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C94DE0" w:rsidP="00684958">
                  <w:pPr>
                    <w:pStyle w:val="Normal2"/>
                    <w:spacing w:before="120" w:beforeAutospacing="0" w:after="0" w:afterAutospacing="0" w:line="312" w:lineRule="atLeast"/>
                    <w:jc w:val="both"/>
                    <w:textAlignment w:val="baseline"/>
                    <w:rPr>
                      <w:sz w:val="28"/>
                      <w:szCs w:val="28"/>
                    </w:rPr>
                  </w:pPr>
                  <w:r w:rsidRPr="00FC1E17">
                    <w:rPr>
                      <w:sz w:val="28"/>
                      <w:szCs w:val="28"/>
                    </w:rPr>
                    <w:t>3)</w:t>
                  </w:r>
                </w:p>
              </w:tc>
              <w:tc>
                <w:tcPr>
                  <w:tcW w:w="87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Informațiile din documentația tehnică vor fi furnizate în ordinea prezentată la punctul 2 subpunctele 1-14. Formulările din listă nu trebuie reproduse întocmai. Acestea pot fi prezentate sub forma unor grafice, figuri sau simboluri, în loc de text.</w:t>
                  </w:r>
                </w:p>
              </w:tc>
            </w:tr>
          </w:tbl>
          <w:p w:rsidR="00684958" w:rsidRPr="00FC1E17" w:rsidRDefault="00684958" w:rsidP="00684958">
            <w:pPr>
              <w:rPr>
                <w:rFonts w:ascii="Times New Roman" w:hAnsi="Times New Roman" w:cs="Times New Roman"/>
                <w:vanish/>
                <w:sz w:val="28"/>
                <w:szCs w:val="28"/>
              </w:rPr>
            </w:pPr>
          </w:p>
          <w:tbl>
            <w:tblPr>
              <w:tblW w:w="9516"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9516"/>
            </w:tblGrid>
            <w:tr w:rsidR="002A4407" w:rsidRPr="00FC1E17" w:rsidTr="008D6F0F">
              <w:trPr>
                <w:trHeight w:val="2142"/>
              </w:trPr>
              <w:tc>
                <w:tcPr>
                  <w:tcW w:w="95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94DE0" w:rsidRPr="00FC1E17" w:rsidRDefault="00C94DE0" w:rsidP="00C94DE0">
                  <w:pPr>
                    <w:pStyle w:val="Normal2"/>
                    <w:tabs>
                      <w:tab w:val="left" w:pos="484"/>
                    </w:tabs>
                    <w:spacing w:before="120" w:beforeAutospacing="0" w:after="0" w:afterAutospacing="0" w:line="312" w:lineRule="atLeast"/>
                    <w:ind w:left="343" w:hanging="284"/>
                    <w:jc w:val="both"/>
                    <w:textAlignment w:val="baseline"/>
                    <w:rPr>
                      <w:sz w:val="28"/>
                      <w:szCs w:val="28"/>
                    </w:rPr>
                  </w:pPr>
                  <w:r w:rsidRPr="00FC1E17">
                    <w:rPr>
                      <w:sz w:val="28"/>
                      <w:szCs w:val="28"/>
                    </w:rPr>
                    <w:t xml:space="preserve">4) Informațiile de la punctul 2 subpunctele 1, 2, 3, 4 și 5 se marchează indelebil pe sau </w:t>
                  </w:r>
                  <w:r w:rsidR="00EC0B6A" w:rsidRPr="00FC1E17">
                    <w:rPr>
                      <w:sz w:val="28"/>
                      <w:szCs w:val="28"/>
                    </w:rPr>
                    <w:t xml:space="preserve">lîngă </w:t>
                  </w:r>
                  <w:r w:rsidRPr="00FC1E17">
                    <w:rPr>
                      <w:sz w:val="28"/>
                      <w:szCs w:val="28"/>
                    </w:rPr>
                    <w:t>plăcuța indicatoare a ventilatorului. În cazul punctului 2 subpunctul 5 trebuie să se folosească una dintre următoarele formulări:</w:t>
                  </w:r>
                </w:p>
                <w:tbl>
                  <w:tblPr>
                    <w:tblW w:w="499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9"/>
                    <w:gridCol w:w="8980"/>
                  </w:tblGrid>
                  <w:tr w:rsidR="002A4407" w:rsidRPr="00FC1E17" w:rsidTr="008D6F0F">
                    <w:trPr>
                      <w:trHeight w:val="435"/>
                    </w:trPr>
                    <w:tc>
                      <w:tcPr>
                        <w:tcW w:w="4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684958">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898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684958">
                        <w:pPr>
                          <w:pStyle w:val="Normal2"/>
                          <w:spacing w:before="120" w:beforeAutospacing="0" w:after="0" w:afterAutospacing="0" w:line="312" w:lineRule="atLeast"/>
                          <w:jc w:val="both"/>
                          <w:textAlignment w:val="baseline"/>
                          <w:rPr>
                            <w:sz w:val="28"/>
                            <w:szCs w:val="28"/>
                          </w:rPr>
                        </w:pPr>
                        <w:r w:rsidRPr="00FC1E17">
                          <w:rPr>
                            <w:sz w:val="28"/>
                            <w:szCs w:val="28"/>
                          </w:rPr>
                          <w:t>„pentru antrenarea acestui ventilator trebuie instalat un variator de viteză”;</w:t>
                        </w:r>
                      </w:p>
                    </w:tc>
                  </w:tr>
                </w:tbl>
                <w:p w:rsidR="00C94DE0" w:rsidRPr="00FC1E17" w:rsidRDefault="00C94DE0" w:rsidP="00684958">
                  <w:pPr>
                    <w:spacing w:line="250" w:lineRule="atLeast"/>
                    <w:rPr>
                      <w:rFonts w:ascii="Times New Roman" w:hAnsi="Times New Roman" w:cs="Times New Roman"/>
                      <w:vanish/>
                      <w:sz w:val="28"/>
                      <w:szCs w:val="28"/>
                    </w:rPr>
                  </w:pPr>
                </w:p>
                <w:tbl>
                  <w:tblPr>
                    <w:tblW w:w="492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6"/>
                    <w:gridCol w:w="8759"/>
                  </w:tblGrid>
                  <w:tr w:rsidR="002A4407" w:rsidRPr="00FC1E17" w:rsidTr="008D6F0F">
                    <w:trPr>
                      <w:trHeight w:val="448"/>
                    </w:trPr>
                    <w:tc>
                      <w:tcPr>
                        <w:tcW w:w="26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684958">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87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94DE0" w:rsidRPr="00FC1E17" w:rsidRDefault="00C94DE0" w:rsidP="00684958">
                        <w:pPr>
                          <w:pStyle w:val="Normal2"/>
                          <w:spacing w:before="120" w:beforeAutospacing="0" w:after="0" w:afterAutospacing="0" w:line="312" w:lineRule="atLeast"/>
                          <w:jc w:val="both"/>
                          <w:textAlignment w:val="baseline"/>
                          <w:rPr>
                            <w:sz w:val="28"/>
                            <w:szCs w:val="28"/>
                          </w:rPr>
                        </w:pPr>
                        <w:r w:rsidRPr="00FC1E17">
                          <w:rPr>
                            <w:sz w:val="28"/>
                            <w:szCs w:val="28"/>
                          </w:rPr>
                          <w:t>„un variator de viteză este integrat în ventilator”.</w:t>
                        </w:r>
                      </w:p>
                    </w:tc>
                  </w:tr>
                </w:tbl>
                <w:p w:rsidR="00C94DE0" w:rsidRPr="00FC1E17" w:rsidRDefault="00C94DE0" w:rsidP="00684958">
                  <w:pPr>
                    <w:spacing w:line="250" w:lineRule="atLeast"/>
                    <w:rPr>
                      <w:rFonts w:ascii="Times New Roman" w:hAnsi="Times New Roman" w:cs="Times New Roman"/>
                      <w:sz w:val="28"/>
                      <w:szCs w:val="28"/>
                    </w:rPr>
                  </w:pPr>
                </w:p>
              </w:tc>
            </w:tr>
          </w:tbl>
          <w:p w:rsidR="00684958" w:rsidRPr="00FC1E17" w:rsidRDefault="00684958" w:rsidP="00684958">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8"/>
              <w:gridCol w:w="8749"/>
            </w:tblGrid>
            <w:tr w:rsidR="002A4407" w:rsidRPr="00FC1E17" w:rsidTr="00C804AA">
              <w:tc>
                <w:tcPr>
                  <w:tcW w:w="4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684958" w:rsidRPr="00FC1E17" w:rsidRDefault="00C94DE0" w:rsidP="00684958">
                  <w:pPr>
                    <w:pStyle w:val="Normal2"/>
                    <w:spacing w:before="120" w:beforeAutospacing="0" w:after="0" w:afterAutospacing="0" w:line="312" w:lineRule="atLeast"/>
                    <w:jc w:val="both"/>
                    <w:textAlignment w:val="baseline"/>
                    <w:rPr>
                      <w:sz w:val="28"/>
                      <w:szCs w:val="28"/>
                    </w:rPr>
                  </w:pPr>
                  <w:r w:rsidRPr="00FC1E17">
                    <w:rPr>
                      <w:sz w:val="28"/>
                      <w:szCs w:val="28"/>
                    </w:rPr>
                    <w:t>5)</w:t>
                  </w:r>
                </w:p>
              </w:tc>
              <w:tc>
                <w:tcPr>
                  <w:tcW w:w="87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84958" w:rsidRPr="00FC1E17" w:rsidRDefault="00684958" w:rsidP="00684958">
                  <w:pPr>
                    <w:pStyle w:val="Normal2"/>
                    <w:spacing w:before="120" w:beforeAutospacing="0" w:after="0" w:afterAutospacing="0" w:line="312" w:lineRule="atLeast"/>
                    <w:jc w:val="both"/>
                    <w:textAlignment w:val="baseline"/>
                    <w:rPr>
                      <w:sz w:val="28"/>
                      <w:szCs w:val="28"/>
                    </w:rPr>
                  </w:pPr>
                  <w:r w:rsidRPr="00FC1E17">
                    <w:rPr>
                      <w:sz w:val="28"/>
                      <w:szCs w:val="28"/>
                    </w:rPr>
                    <w:t>Producătorii trebuie să furnizeze, în manualul de utilizare, informații privind măsurile de specifice de precauție care trebuie luate la asamblarea, instalarea sau întreținerea ventilatoarelor. Dacă la punctul 2 subpunctul 5 din cerințele privind informațiile despre produs se menționează că ventilatorul trebuie instalat împreună cu un variator de viteză, producătorii trebuie să furnizeze detalii în privința caracteristicilor variatorului pentru a se asigura o funcționare optimă după asamblare.</w:t>
                  </w:r>
                </w:p>
              </w:tc>
            </w:tr>
          </w:tbl>
          <w:p w:rsidR="00684958" w:rsidRPr="00FC1E17" w:rsidRDefault="00684958" w:rsidP="00684958">
            <w:pPr>
              <w:pStyle w:val="Normal2"/>
              <w:spacing w:before="120" w:beforeAutospacing="0" w:after="0" w:afterAutospacing="0" w:line="312" w:lineRule="atLeast"/>
              <w:jc w:val="both"/>
              <w:textAlignment w:val="baseline"/>
              <w:rPr>
                <w:sz w:val="28"/>
                <w:szCs w:val="28"/>
                <w:lang w:val="ro-RO"/>
              </w:rPr>
            </w:pPr>
          </w:p>
        </w:tc>
      </w:tr>
    </w:tbl>
    <w:p w:rsidR="00684958" w:rsidRPr="00FC1E17" w:rsidRDefault="00684958" w:rsidP="00977B83">
      <w:pPr>
        <w:widowControl w:val="0"/>
        <w:tabs>
          <w:tab w:val="left" w:pos="851"/>
        </w:tabs>
        <w:suppressAutoHyphens/>
        <w:spacing w:after="0"/>
        <w:ind w:firstLine="426"/>
        <w:jc w:val="both"/>
        <w:rPr>
          <w:rFonts w:ascii="Times New Roman" w:hAnsi="Times New Roman" w:cs="Times New Roman"/>
          <w:sz w:val="28"/>
          <w:szCs w:val="28"/>
        </w:rPr>
      </w:pPr>
    </w:p>
    <w:p w:rsidR="00C94DE0" w:rsidRPr="00FC1E17" w:rsidRDefault="00C94DE0" w:rsidP="00C94DE0">
      <w:pPr>
        <w:spacing w:after="0"/>
        <w:rPr>
          <w:rFonts w:ascii="Times New Roman" w:hAnsi="Times New Roman" w:cs="Times New Roman"/>
          <w:sz w:val="28"/>
          <w:szCs w:val="28"/>
        </w:rPr>
      </w:pPr>
    </w:p>
    <w:p w:rsidR="00C94DE0" w:rsidRPr="00FC1E17" w:rsidRDefault="00C94DE0" w:rsidP="00C94DE0">
      <w:pPr>
        <w:spacing w:after="0"/>
        <w:rPr>
          <w:rFonts w:ascii="Times New Roman" w:eastAsia="Times New Roman" w:hAnsi="Times New Roman" w:cs="Times New Roman"/>
          <w:sz w:val="28"/>
          <w:szCs w:val="28"/>
        </w:rPr>
      </w:pPr>
    </w:p>
    <w:p w:rsidR="00CD1125" w:rsidRPr="00FC1E17" w:rsidRDefault="00CD1125" w:rsidP="00DE7C9E">
      <w:pPr>
        <w:spacing w:after="0"/>
        <w:ind w:left="4248"/>
        <w:rPr>
          <w:rFonts w:ascii="Times New Roman" w:eastAsia="Times New Roman" w:hAnsi="Times New Roman" w:cs="Times New Roman"/>
          <w:sz w:val="28"/>
          <w:szCs w:val="28"/>
        </w:rPr>
      </w:pPr>
    </w:p>
    <w:p w:rsidR="000E1CFA" w:rsidRPr="00FC1E17" w:rsidRDefault="000E1CFA" w:rsidP="003A3931">
      <w:pPr>
        <w:spacing w:after="0"/>
        <w:ind w:left="4248"/>
        <w:jc w:val="both"/>
        <w:rPr>
          <w:rFonts w:ascii="Times New Roman" w:eastAsia="Times New Roman" w:hAnsi="Times New Roman" w:cs="Times New Roman"/>
          <w:sz w:val="28"/>
          <w:szCs w:val="28"/>
        </w:rPr>
      </w:pPr>
    </w:p>
    <w:p w:rsidR="00C804AA" w:rsidRPr="00FC1E17" w:rsidRDefault="00C804AA" w:rsidP="003A3931">
      <w:pPr>
        <w:spacing w:after="0"/>
        <w:ind w:left="4248"/>
        <w:jc w:val="both"/>
        <w:rPr>
          <w:rFonts w:ascii="Times New Roman" w:eastAsia="Times New Roman" w:hAnsi="Times New Roman" w:cs="Times New Roman"/>
          <w:sz w:val="28"/>
          <w:szCs w:val="28"/>
        </w:rPr>
      </w:pPr>
    </w:p>
    <w:p w:rsidR="00C804AA" w:rsidRPr="00FC1E17" w:rsidRDefault="00C804AA" w:rsidP="003A3931">
      <w:pPr>
        <w:spacing w:after="0"/>
        <w:ind w:left="4248"/>
        <w:jc w:val="both"/>
        <w:rPr>
          <w:rFonts w:ascii="Times New Roman" w:eastAsia="Times New Roman" w:hAnsi="Times New Roman" w:cs="Times New Roman"/>
          <w:sz w:val="28"/>
          <w:szCs w:val="28"/>
        </w:rPr>
      </w:pPr>
    </w:p>
    <w:p w:rsidR="00E26A8F" w:rsidRPr="00FC1E17" w:rsidRDefault="00DE7C9E" w:rsidP="00C804AA">
      <w:pPr>
        <w:spacing w:after="0"/>
        <w:ind w:left="4248"/>
        <w:jc w:val="right"/>
        <w:rPr>
          <w:rFonts w:ascii="Times New Roman" w:eastAsia="Times New Roman" w:hAnsi="Times New Roman" w:cs="Times New Roman"/>
          <w:sz w:val="28"/>
          <w:szCs w:val="28"/>
        </w:rPr>
      </w:pPr>
      <w:r w:rsidRPr="00FC1E17">
        <w:rPr>
          <w:rFonts w:ascii="Times New Roman" w:eastAsia="Times New Roman" w:hAnsi="Times New Roman" w:cs="Times New Roman"/>
          <w:sz w:val="28"/>
          <w:szCs w:val="28"/>
        </w:rPr>
        <w:lastRenderedPageBreak/>
        <w:t xml:space="preserve">Anexa nr.2 </w:t>
      </w:r>
      <w:r w:rsidR="000E1CFA" w:rsidRPr="00FC1E17">
        <w:rPr>
          <w:rFonts w:ascii="Times New Roman" w:eastAsia="Times New Roman" w:hAnsi="Times New Roman" w:cs="Times New Roman"/>
          <w:i/>
          <w:sz w:val="28"/>
          <w:szCs w:val="28"/>
        </w:rPr>
        <w:t>la Regulamentul cu privire la cerințele de proiectare ecologică pentru ventilatoarele acționate de motoare cu o putere la intrare între 125 W și 500 kW</w:t>
      </w:r>
    </w:p>
    <w:p w:rsidR="00AA1BF6" w:rsidRPr="00FC1E17" w:rsidRDefault="00AA1BF6" w:rsidP="00977B83">
      <w:pPr>
        <w:widowControl w:val="0"/>
        <w:tabs>
          <w:tab w:val="left" w:pos="851"/>
        </w:tabs>
        <w:suppressAutoHyphens/>
        <w:spacing w:after="0"/>
        <w:ind w:firstLine="426"/>
        <w:jc w:val="right"/>
        <w:rPr>
          <w:rFonts w:ascii="Times New Roman" w:hAnsi="Times New Roman" w:cs="Times New Roman"/>
          <w:sz w:val="28"/>
          <w:szCs w:val="28"/>
        </w:rPr>
      </w:pPr>
    </w:p>
    <w:p w:rsidR="00AF3B48" w:rsidRPr="00FC1E17" w:rsidRDefault="00AF3B48" w:rsidP="00AF3B48">
      <w:pPr>
        <w:pStyle w:val="ti-grseq-1"/>
        <w:shd w:val="clear" w:color="auto" w:fill="FFFFFF"/>
        <w:spacing w:before="0" w:beforeAutospacing="0" w:after="0" w:afterAutospacing="0" w:line="312" w:lineRule="atLeast"/>
        <w:jc w:val="center"/>
        <w:textAlignment w:val="baseline"/>
        <w:rPr>
          <w:rStyle w:val="bold"/>
          <w:rFonts w:eastAsiaTheme="majorEastAsia"/>
          <w:b/>
          <w:bCs/>
          <w:sz w:val="28"/>
          <w:szCs w:val="28"/>
          <w:bdr w:val="none" w:sz="0" w:space="0" w:color="auto" w:frame="1"/>
        </w:rPr>
      </w:pPr>
      <w:r w:rsidRPr="00FC1E17">
        <w:rPr>
          <w:rStyle w:val="bold"/>
          <w:rFonts w:eastAsiaTheme="majorEastAsia"/>
          <w:b/>
          <w:bCs/>
          <w:sz w:val="28"/>
          <w:szCs w:val="28"/>
          <w:bdr w:val="none" w:sz="0" w:space="0" w:color="auto" w:frame="1"/>
        </w:rPr>
        <w:t>Metode de măsurare și de calcul</w:t>
      </w:r>
    </w:p>
    <w:p w:rsidR="00AF3B48" w:rsidRPr="00FC1E17" w:rsidRDefault="00AF3B48" w:rsidP="00AF3B48">
      <w:pPr>
        <w:pStyle w:val="ti-grseq-1"/>
        <w:shd w:val="clear" w:color="auto" w:fill="FFFFFF"/>
        <w:spacing w:before="0" w:beforeAutospacing="0" w:after="0" w:afterAutospacing="0" w:line="312" w:lineRule="atLeast"/>
        <w:jc w:val="center"/>
        <w:textAlignment w:val="baseline"/>
        <w:rPr>
          <w:b/>
          <w:bCs/>
          <w:sz w:val="28"/>
          <w:szCs w:val="28"/>
        </w:rPr>
      </w:pPr>
    </w:p>
    <w:p w:rsidR="0077042A" w:rsidRPr="00FC1E17" w:rsidRDefault="0077042A" w:rsidP="0077042A">
      <w:pPr>
        <w:pStyle w:val="ti-grseq-1"/>
        <w:shd w:val="clear" w:color="auto" w:fill="FFFFFF"/>
        <w:spacing w:before="0" w:beforeAutospacing="0" w:after="0" w:afterAutospacing="0" w:line="312" w:lineRule="atLeast"/>
        <w:jc w:val="both"/>
        <w:textAlignment w:val="baseline"/>
        <w:rPr>
          <w:rStyle w:val="bold"/>
          <w:rFonts w:eastAsiaTheme="majorEastAsia"/>
          <w:b/>
          <w:bCs/>
          <w:sz w:val="28"/>
          <w:szCs w:val="28"/>
          <w:bdr w:val="none" w:sz="0" w:space="0" w:color="auto" w:frame="1"/>
        </w:rPr>
      </w:pPr>
      <w:r w:rsidRPr="00FC1E17">
        <w:rPr>
          <w:rStyle w:val="bold"/>
          <w:rFonts w:eastAsiaTheme="majorEastAsia"/>
          <w:b/>
          <w:bCs/>
          <w:sz w:val="28"/>
          <w:szCs w:val="28"/>
          <w:bdr w:val="none" w:sz="0" w:space="0" w:color="auto" w:frame="1"/>
        </w:rPr>
        <w:t>Definiții în sensul anexei II</w:t>
      </w:r>
    </w:p>
    <w:p w:rsidR="0077042A" w:rsidRPr="00FC1E17" w:rsidRDefault="0077042A" w:rsidP="0077042A">
      <w:pPr>
        <w:pStyle w:val="ti-grseq-1"/>
        <w:shd w:val="clear" w:color="auto" w:fill="FFFFFF"/>
        <w:spacing w:before="0" w:beforeAutospacing="0" w:after="0" w:afterAutospacing="0" w:line="312" w:lineRule="atLeast"/>
        <w:jc w:val="both"/>
        <w:textAlignment w:val="baseline"/>
        <w:rPr>
          <w:b/>
          <w:bCs/>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i/>
                <w:sz w:val="28"/>
                <w:szCs w:val="28"/>
              </w:rPr>
              <w:t>debitul volumic de intrare</w:t>
            </w:r>
            <w:r w:rsidRPr="00FC1E17">
              <w:rPr>
                <w:sz w:val="28"/>
                <w:szCs w:val="28"/>
              </w:rPr>
              <w:t xml:space="preserve"> - (q) reprezintă volumul de gaz care trece prin ventilator per unitate de timp (în m</w:t>
            </w:r>
            <w:r w:rsidRPr="00FC1E17">
              <w:rPr>
                <w:rStyle w:val="super"/>
                <w:rFonts w:eastAsiaTheme="minorEastAsia"/>
                <w:sz w:val="28"/>
                <w:szCs w:val="28"/>
                <w:bdr w:val="none" w:sz="0" w:space="0" w:color="auto" w:frame="1"/>
                <w:vertAlign w:val="superscript"/>
              </w:rPr>
              <w:t>3</w:t>
            </w:r>
            <w:r w:rsidRPr="00FC1E17">
              <w:rPr>
                <w:sz w:val="28"/>
                <w:szCs w:val="28"/>
              </w:rPr>
              <w:t>/s) și este calculat pe baza masei de gaz deplasate de ventilator (în kg/s) împărțite la densitatea acestui gaz la intrarea în ventilator (in kg/m</w:t>
            </w:r>
            <w:r w:rsidRPr="00FC1E17">
              <w:rPr>
                <w:rStyle w:val="super"/>
                <w:rFonts w:eastAsiaTheme="minorEastAsia"/>
                <w:sz w:val="28"/>
                <w:szCs w:val="28"/>
                <w:bdr w:val="none" w:sz="0" w:space="0" w:color="auto" w:frame="1"/>
                <w:vertAlign w:val="superscript"/>
              </w:rPr>
              <w:t>3</w:t>
            </w:r>
            <w:r w:rsidRPr="00FC1E17">
              <w:rPr>
                <w:sz w:val="28"/>
                <w:szCs w:val="28"/>
              </w:rPr>
              <w:t>).</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i/>
                <w:sz w:val="28"/>
                <w:szCs w:val="28"/>
              </w:rPr>
              <w:t>factorul de compresibilitate</w:t>
            </w:r>
            <w:r w:rsidRPr="00FC1E17">
              <w:rPr>
                <w:sz w:val="28"/>
                <w:szCs w:val="28"/>
              </w:rPr>
              <w:t xml:space="preserve"> - este un număr adimensional care descrie nivelul de compresibilitate al fluxului de gaz în timpul încercării și se calculează ca raportul dintre lucrul mecanic efectuat de ventilator asupra gazului și lucrul mecanic care ar fi efectuat asupra unui fluid incompresibil având același debit masic, densitate la intrare și raport al presiunilor, ținând cont de presiunea ventilatorului exprimată sub formă de „presiune totală” (k</w:t>
            </w:r>
            <w:r w:rsidRPr="00FC1E17">
              <w:rPr>
                <w:rStyle w:val="sub"/>
                <w:rFonts w:eastAsiaTheme="minorEastAsia"/>
                <w:sz w:val="28"/>
                <w:szCs w:val="28"/>
                <w:bdr w:val="none" w:sz="0" w:space="0" w:color="auto" w:frame="1"/>
                <w:vertAlign w:val="subscript"/>
              </w:rPr>
              <w:t>p</w:t>
            </w:r>
            <w:r w:rsidRPr="00FC1E17">
              <w:rPr>
                <w:sz w:val="28"/>
                <w:szCs w:val="28"/>
              </w:rPr>
              <w:t>) sau „presiune statică” (k</w:t>
            </w:r>
            <w:r w:rsidRPr="00FC1E17">
              <w:rPr>
                <w:rStyle w:val="sub"/>
                <w:rFonts w:eastAsiaTheme="minorEastAsia"/>
                <w:sz w:val="28"/>
                <w:szCs w:val="28"/>
                <w:bdr w:val="none" w:sz="0" w:space="0" w:color="auto" w:frame="1"/>
                <w:vertAlign w:val="subscript"/>
              </w:rPr>
              <w:t>ps</w:t>
            </w:r>
            <w:r w:rsidRPr="00FC1E17">
              <w:rPr>
                <w:sz w:val="28"/>
                <w:szCs w:val="28"/>
              </w:rPr>
              <w:t>).</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k</w:t>
            </w:r>
            <w:r w:rsidRPr="00FC1E17">
              <w:rPr>
                <w:rStyle w:val="sub"/>
                <w:rFonts w:eastAsiaTheme="minorEastAsia"/>
                <w:sz w:val="28"/>
                <w:szCs w:val="28"/>
                <w:bdr w:val="none" w:sz="0" w:space="0" w:color="auto" w:frame="1"/>
                <w:vertAlign w:val="subscript"/>
              </w:rPr>
              <w:t>ps</w:t>
            </w:r>
            <w:r w:rsidRPr="00FC1E17">
              <w:rPr>
                <w:rStyle w:val="apple-converted-space"/>
                <w:sz w:val="28"/>
                <w:szCs w:val="28"/>
              </w:rPr>
              <w:t> </w:t>
            </w:r>
            <w:r w:rsidRPr="00FC1E17">
              <w:rPr>
                <w:sz w:val="28"/>
                <w:szCs w:val="28"/>
              </w:rPr>
              <w:t>înseamnă coeficientul de compresibilitate pentru calculul puterii statice a ventilatorului.</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k</w:t>
            </w:r>
            <w:r w:rsidRPr="00FC1E17">
              <w:rPr>
                <w:rStyle w:val="sub"/>
                <w:rFonts w:eastAsiaTheme="minorEastAsia"/>
                <w:sz w:val="28"/>
                <w:szCs w:val="28"/>
                <w:bdr w:val="none" w:sz="0" w:space="0" w:color="auto" w:frame="1"/>
                <w:vertAlign w:val="subscript"/>
              </w:rPr>
              <w:t>ps</w:t>
            </w:r>
            <w:r w:rsidRPr="00FC1E17">
              <w:rPr>
                <w:rStyle w:val="apple-converted-space"/>
                <w:sz w:val="28"/>
                <w:szCs w:val="28"/>
              </w:rPr>
              <w:t> </w:t>
            </w:r>
            <w:r w:rsidRPr="00FC1E17">
              <w:rPr>
                <w:sz w:val="28"/>
                <w:szCs w:val="28"/>
              </w:rPr>
              <w:t>înseamnă coeficientul de compresibilitate pentru calculul puterii totale a ventilatorului.</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i/>
                <w:sz w:val="28"/>
                <w:szCs w:val="28"/>
              </w:rPr>
              <w:t>asamblare finală</w:t>
            </w:r>
            <w:r w:rsidRPr="00FC1E17">
              <w:rPr>
                <w:sz w:val="28"/>
                <w:szCs w:val="28"/>
              </w:rPr>
              <w:t xml:space="preserve"> - înseamnă asamblarea, livrată sau realizată pe loc, a unui ventilator care conține toate elementele de convertire a energiei electrice în energie hidraulică, fără a fi necesară adăugarea altor piese sau componente.</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i/>
                <w:sz w:val="28"/>
                <w:szCs w:val="28"/>
              </w:rPr>
              <w:t>asamblare nefinală</w:t>
            </w:r>
            <w:r w:rsidRPr="00FC1E17">
              <w:rPr>
                <w:sz w:val="28"/>
                <w:szCs w:val="28"/>
              </w:rPr>
              <w:t xml:space="preserve"> - înseamnă o asamblare a pieselor ventilatorului, constând cel puțin din rotor, care are nevoie de una sau mai mult componente externe pentru a converti energia electrică în energie hidraulică.</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i/>
                <w:sz w:val="28"/>
                <w:szCs w:val="28"/>
              </w:rPr>
              <w:t>antrenare direct</w:t>
            </w:r>
            <w:r w:rsidRPr="00FC1E17">
              <w:rPr>
                <w:sz w:val="28"/>
                <w:szCs w:val="28"/>
              </w:rPr>
              <w:t xml:space="preserve"> - înseamnă un dispozitiv de antrenare a unui ventilator în care rotorul este fixat pe axul motor, fie direct, fie cu un cuplaj coaxial și în care viteza rotorului este identică vitezei de rotație a motorului.</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i/>
                <w:sz w:val="28"/>
                <w:szCs w:val="28"/>
              </w:rPr>
              <w:t>transmisie</w:t>
            </w:r>
            <w:r w:rsidRPr="00FC1E17">
              <w:rPr>
                <w:sz w:val="28"/>
                <w:szCs w:val="28"/>
              </w:rPr>
              <w:t xml:space="preserve"> - înseamnă un dispozitiv de antrenare a unui ventilator, care nu este „antrenarea directă” definită anterior. Acest tip de transmisii includ curelele de transmisie, cutiile de viteze sau cuplajele cu alunecare.</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i/>
                <w:sz w:val="28"/>
                <w:szCs w:val="28"/>
              </w:rPr>
              <w:t>antrenare cu randament scăzut</w:t>
            </w:r>
            <w:r w:rsidRPr="00FC1E17">
              <w:rPr>
                <w:sz w:val="28"/>
                <w:szCs w:val="28"/>
              </w:rPr>
              <w:t xml:space="preserve"> - înseamnă o transmisie printr-o curea a cărei lățime este de maximum trei ori înălțimea sa sau utilizează o altă formă de transmisie în afara „transmisiei cu randament ridicat”.</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i/>
                <w:sz w:val="28"/>
                <w:szCs w:val="28"/>
              </w:rPr>
              <w:t xml:space="preserve">antrenare cu randament ridicat </w:t>
            </w:r>
            <w:r w:rsidRPr="00FC1E17">
              <w:rPr>
                <w:sz w:val="28"/>
                <w:szCs w:val="28"/>
              </w:rPr>
              <w:t xml:space="preserve">- este o transmisie realizată printr-o curea a cărei </w:t>
            </w:r>
            <w:r w:rsidRPr="00FC1E17">
              <w:rPr>
                <w:sz w:val="28"/>
                <w:szCs w:val="28"/>
              </w:rPr>
              <w:lastRenderedPageBreak/>
              <w:t>lățime este de minimum trei ori înălțimea sa, printr-o curea dințată sau prin roți dințate.</w:t>
            </w:r>
          </w:p>
          <w:p w:rsidR="0077042A" w:rsidRPr="00FC1E17" w:rsidRDefault="0077042A" w:rsidP="0077042A">
            <w:pPr>
              <w:pStyle w:val="Normal2"/>
              <w:spacing w:before="120" w:beforeAutospacing="0" w:after="0" w:afterAutospacing="0" w:line="312" w:lineRule="atLeast"/>
              <w:jc w:val="both"/>
              <w:textAlignment w:val="baseline"/>
              <w:rPr>
                <w:sz w:val="28"/>
                <w:szCs w:val="28"/>
              </w:rPr>
            </w:pPr>
          </w:p>
        </w:tc>
      </w:tr>
    </w:tbl>
    <w:p w:rsidR="0077042A" w:rsidRPr="00FC1E17" w:rsidRDefault="0077042A" w:rsidP="0077042A">
      <w:pPr>
        <w:pStyle w:val="ti-grseq-1"/>
        <w:shd w:val="clear" w:color="auto" w:fill="FFFFFF"/>
        <w:spacing w:before="0" w:beforeAutospacing="0" w:after="0" w:afterAutospacing="0" w:line="312" w:lineRule="atLeast"/>
        <w:jc w:val="both"/>
        <w:textAlignment w:val="baseline"/>
        <w:rPr>
          <w:rStyle w:val="bold"/>
          <w:rFonts w:eastAsiaTheme="majorEastAsia"/>
          <w:b/>
          <w:bCs/>
          <w:sz w:val="28"/>
          <w:szCs w:val="28"/>
          <w:bdr w:val="none" w:sz="0" w:space="0" w:color="auto" w:frame="1"/>
        </w:rPr>
      </w:pPr>
      <w:r w:rsidRPr="00FC1E17">
        <w:rPr>
          <w:b/>
          <w:bCs/>
          <w:sz w:val="28"/>
          <w:szCs w:val="28"/>
        </w:rPr>
        <w:lastRenderedPageBreak/>
        <w:t>2.   </w:t>
      </w:r>
      <w:r w:rsidRPr="00FC1E17">
        <w:rPr>
          <w:rStyle w:val="bold"/>
          <w:rFonts w:eastAsiaTheme="majorEastAsia"/>
          <w:b/>
          <w:bCs/>
          <w:sz w:val="28"/>
          <w:szCs w:val="28"/>
          <w:bdr w:val="none" w:sz="0" w:space="0" w:color="auto" w:frame="1"/>
        </w:rPr>
        <w:t>Metoda de măsurare</w:t>
      </w:r>
    </w:p>
    <w:p w:rsidR="0077042A" w:rsidRPr="00FC1E17" w:rsidRDefault="0077042A" w:rsidP="0077042A">
      <w:pPr>
        <w:pStyle w:val="Normal2"/>
        <w:shd w:val="clear" w:color="auto" w:fill="FFFFFF"/>
        <w:spacing w:before="0" w:beforeAutospacing="0" w:after="0" w:afterAutospacing="0" w:line="312" w:lineRule="atLeast"/>
        <w:jc w:val="both"/>
        <w:textAlignment w:val="baseline"/>
        <w:rPr>
          <w:sz w:val="28"/>
          <w:szCs w:val="28"/>
        </w:rPr>
      </w:pPr>
      <w:r w:rsidRPr="00FC1E17">
        <w:rPr>
          <w:sz w:val="28"/>
          <w:szCs w:val="28"/>
        </w:rPr>
        <w:t>În scopul conformității și verificării conformității cu cerințele prezentului regulament, măsurătorile și calculele trebuie efectuate cu ajutorul unei metode de măsurare fiabile, exacte și reproductibile, care ține cont de metodele din stadiul actual general recunoscut al tehnologiei, ale căror rezultate sunt considerate a avea un grad redus de incertitudine.</w:t>
      </w:r>
    </w:p>
    <w:p w:rsidR="001E6430" w:rsidRPr="00FC1E17" w:rsidRDefault="001E6430" w:rsidP="0077042A">
      <w:pPr>
        <w:pStyle w:val="ti-grseq-1"/>
        <w:shd w:val="clear" w:color="auto" w:fill="FFFFFF"/>
        <w:spacing w:before="0" w:beforeAutospacing="0" w:after="0" w:afterAutospacing="0" w:line="312" w:lineRule="atLeast"/>
        <w:jc w:val="both"/>
        <w:textAlignment w:val="baseline"/>
        <w:rPr>
          <w:b/>
          <w:bCs/>
          <w:sz w:val="28"/>
          <w:szCs w:val="28"/>
        </w:rPr>
      </w:pPr>
    </w:p>
    <w:p w:rsidR="0077042A" w:rsidRPr="00FC1E17" w:rsidRDefault="0077042A" w:rsidP="0077042A">
      <w:pPr>
        <w:pStyle w:val="ti-grseq-1"/>
        <w:shd w:val="clear" w:color="auto" w:fill="FFFFFF"/>
        <w:spacing w:before="0" w:beforeAutospacing="0" w:after="0" w:afterAutospacing="0" w:line="312" w:lineRule="atLeast"/>
        <w:jc w:val="both"/>
        <w:textAlignment w:val="baseline"/>
        <w:rPr>
          <w:b/>
          <w:bCs/>
          <w:sz w:val="28"/>
          <w:szCs w:val="28"/>
        </w:rPr>
      </w:pPr>
      <w:r w:rsidRPr="00FC1E17">
        <w:rPr>
          <w:b/>
          <w:bCs/>
          <w:sz w:val="28"/>
          <w:szCs w:val="28"/>
        </w:rPr>
        <w:t>3.   </w:t>
      </w:r>
      <w:r w:rsidRPr="00FC1E17">
        <w:rPr>
          <w:rStyle w:val="bold"/>
          <w:rFonts w:eastAsiaTheme="majorEastAsia"/>
          <w:b/>
          <w:bCs/>
          <w:sz w:val="28"/>
          <w:szCs w:val="28"/>
          <w:bdr w:val="none" w:sz="0" w:space="0" w:color="auto" w:frame="1"/>
        </w:rPr>
        <w:t>Metoda de calcul</w:t>
      </w:r>
    </w:p>
    <w:p w:rsidR="0077042A" w:rsidRPr="00FC1E17" w:rsidRDefault="0077042A" w:rsidP="0077042A">
      <w:pPr>
        <w:pStyle w:val="Normal2"/>
        <w:shd w:val="clear" w:color="auto" w:fill="FFFFFF"/>
        <w:spacing w:before="120" w:beforeAutospacing="0" w:after="0" w:afterAutospacing="0" w:line="312" w:lineRule="atLeast"/>
        <w:jc w:val="both"/>
        <w:textAlignment w:val="baseline"/>
        <w:rPr>
          <w:sz w:val="28"/>
          <w:szCs w:val="28"/>
        </w:rPr>
      </w:pPr>
      <w:r w:rsidRPr="00FC1E17">
        <w:rPr>
          <w:sz w:val="28"/>
          <w:szCs w:val="28"/>
        </w:rPr>
        <w:t>Metoda de calcul al randamentului energetic al unui ventilator se bazează pe raportul dintre puterea hidraulică și puterea electrică de intrare, unde puterea hidraulică a ventilatorului este produsul dintre debitul volumic de gaz și diferența de presiune dintre admisie și refulare. Presiunea este fie presiunea statică, fie cea totală care reprezintă suma presiunii dinamice și a celei statice, în funcție de categoria de măsurare și de categoria de randament.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25"/>
        <w:gridCol w:w="921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ventilatorul este livrat „gata asamblat”, se măsoară puterea hidraulică și puterea electrică de intrare ale ventilatorului la punctul de randament energetic optim:</w:t>
            </w:r>
          </w:p>
          <w:tbl>
            <w:tblPr>
              <w:tblW w:w="4678"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8094"/>
            </w:tblGrid>
            <w:tr w:rsidR="002A4407" w:rsidRPr="00FC1E17" w:rsidTr="0077042A">
              <w:tc>
                <w:tcPr>
                  <w:tcW w:w="7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ventilatorul nu este prevăzut cu variator de viteză, randamentul total se calculează prin următoarea ecuație:</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 P</w:t>
                  </w:r>
                  <w:r w:rsidRPr="00FC1E17">
                    <w:rPr>
                      <w:rStyle w:val="sub"/>
                      <w:rFonts w:eastAsiaTheme="minorEastAsia"/>
                      <w:sz w:val="28"/>
                      <w:szCs w:val="28"/>
                      <w:bdr w:val="none" w:sz="0" w:space="0" w:color="auto" w:frame="1"/>
                      <w:vertAlign w:val="subscript"/>
                    </w:rPr>
                    <w:t>e</w:t>
                  </w:r>
                </w:p>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6"/>
                    <w:gridCol w:w="752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este randamentul total;</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7798"/>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este puterea hidraulică a ventilatorului, determinată conform punctului 3.3, în condiții de funcționare la punctul de randament energetic optim;</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7798"/>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este puterea măsurată la bornele motorului ventilatorului, în condiții de funcționare la punctul de randament energetic optim;</w:t>
                        </w: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8664"/>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ventilatorul este prevăzut cu un variator de viteză, randamentul total se calculează utilizând următoarea ecuație:</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 P</w:t>
                  </w:r>
                  <w:r w:rsidRPr="00FC1E17">
                    <w:rPr>
                      <w:rStyle w:val="sub"/>
                      <w:rFonts w:eastAsiaTheme="minorEastAsia"/>
                      <w:sz w:val="28"/>
                      <w:szCs w:val="28"/>
                      <w:bdr w:val="none" w:sz="0" w:space="0" w:color="auto" w:frame="1"/>
                      <w:vertAlign w:val="subscript"/>
                    </w:rPr>
                    <w:t>ed</w:t>
                  </w:r>
                  <w:r w:rsidRPr="00FC1E17">
                    <w:rPr>
                      <w:sz w:val="28"/>
                      <w:szCs w:val="28"/>
                    </w:rPr>
                    <w:t>) · C</w:t>
                  </w:r>
                  <w:r w:rsidRPr="00FC1E17">
                    <w:rPr>
                      <w:rStyle w:val="sub"/>
                      <w:rFonts w:eastAsiaTheme="minorEastAsia"/>
                      <w:sz w:val="28"/>
                      <w:szCs w:val="28"/>
                      <w:bdr w:val="none" w:sz="0" w:space="0" w:color="auto" w:frame="1"/>
                      <w:vertAlign w:val="subscript"/>
                    </w:rPr>
                    <w:t>c</w:t>
                  </w:r>
                </w:p>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8"/>
                    <w:gridCol w:w="8065"/>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este randamentul total;</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368"/>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este puterea hidraulică a ventilatorului, determinată conform punctului 3.3, în condiții de funcționare la punctul de randament energetic optim;</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368"/>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lastRenderedPageBreak/>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este puterea măsurată la punctul de intrare în variatorul ventilatorului, în condiții de funcționare la punctul de randament energetic optim;</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368"/>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C</w:t>
                        </w:r>
                        <w:r w:rsidRPr="00FC1E17">
                          <w:rPr>
                            <w:rStyle w:val="sub"/>
                            <w:rFonts w:eastAsiaTheme="minorEastAsia"/>
                            <w:sz w:val="28"/>
                            <w:szCs w:val="28"/>
                            <w:bdr w:val="none" w:sz="0" w:space="0" w:color="auto" w:frame="1"/>
                            <w:vertAlign w:val="subscript"/>
                          </w:rPr>
                          <w:t>c</w:t>
                        </w:r>
                        <w:r w:rsidRPr="00FC1E17">
                          <w:rPr>
                            <w:rStyle w:val="apple-converted-space"/>
                            <w:sz w:val="28"/>
                            <w:szCs w:val="28"/>
                          </w:rPr>
                          <w:t> </w:t>
                        </w:r>
                        <w:r w:rsidRPr="00FC1E17">
                          <w:rPr>
                            <w:sz w:val="28"/>
                            <w:szCs w:val="28"/>
                          </w:rPr>
                          <w:t>este un factor de compensare a sarcinii parțiale: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9"/>
                          <w:gridCol w:w="7798"/>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pentru un motor cu variator și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 5 kW, atunci C</w:t>
                              </w:r>
                              <w:r w:rsidRPr="00FC1E17">
                                <w:rPr>
                                  <w:rStyle w:val="sub"/>
                                  <w:rFonts w:eastAsiaTheme="minorEastAsia"/>
                                  <w:sz w:val="28"/>
                                  <w:szCs w:val="28"/>
                                  <w:bdr w:val="none" w:sz="0" w:space="0" w:color="auto" w:frame="1"/>
                                  <w:vertAlign w:val="subscript"/>
                                </w:rPr>
                                <w:t>c</w:t>
                              </w:r>
                              <w:r w:rsidRPr="00FC1E17">
                                <w:rPr>
                                  <w:rStyle w:val="apple-converted-space"/>
                                  <w:sz w:val="28"/>
                                  <w:szCs w:val="28"/>
                                </w:rPr>
                                <w:t> </w:t>
                              </w:r>
                              <w:r w:rsidRPr="00FC1E17">
                                <w:rPr>
                                  <w:sz w:val="28"/>
                                  <w:szCs w:val="28"/>
                                </w:rPr>
                                <w:t>= 1,04</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7862"/>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pentru un motor cu variator și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&lt; 5 kW, atunci C</w:t>
                              </w:r>
                              <w:r w:rsidRPr="00FC1E17">
                                <w:rPr>
                                  <w:rStyle w:val="sub"/>
                                  <w:rFonts w:eastAsiaTheme="minorEastAsia"/>
                                  <w:sz w:val="28"/>
                                  <w:szCs w:val="28"/>
                                  <w:bdr w:val="none" w:sz="0" w:space="0" w:color="auto" w:frame="1"/>
                                  <w:vertAlign w:val="subscript"/>
                                </w:rPr>
                                <w:t>c</w:t>
                              </w:r>
                              <w:r w:rsidRPr="00FC1E17">
                                <w:rPr>
                                  <w:rStyle w:val="apple-converted-space"/>
                                  <w:sz w:val="28"/>
                                  <w:szCs w:val="28"/>
                                </w:rPr>
                                <w:t> </w:t>
                              </w:r>
                              <w:r w:rsidRPr="00FC1E17">
                                <w:rPr>
                                  <w:sz w:val="28"/>
                                  <w:szCs w:val="28"/>
                                </w:rPr>
                                <w:t>= – 0,03 ln(P</w:t>
                              </w:r>
                              <w:r w:rsidRPr="00FC1E17">
                                <w:rPr>
                                  <w:rStyle w:val="sub"/>
                                  <w:rFonts w:eastAsiaTheme="minorEastAsia"/>
                                  <w:sz w:val="28"/>
                                  <w:szCs w:val="28"/>
                                  <w:bdr w:val="none" w:sz="0" w:space="0" w:color="auto" w:frame="1"/>
                                  <w:vertAlign w:val="subscript"/>
                                </w:rPr>
                                <w:t>ed</w:t>
                              </w:r>
                              <w:r w:rsidRPr="00FC1E17">
                                <w:rPr>
                                  <w:sz w:val="28"/>
                                  <w:szCs w:val="28"/>
                                </w:rPr>
                                <w:t>) + 1,088.</w:t>
                              </w: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spacing w:line="250" w:lineRule="atLeast"/>
              <w:rPr>
                <w:rFonts w:ascii="Times New Roman" w:hAnsi="Times New Roman" w:cs="Times New Roman"/>
                <w:sz w:val="28"/>
                <w:szCs w:val="28"/>
              </w:rPr>
            </w:pP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25"/>
        <w:gridCol w:w="921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ventilatorul nu este livrat „gata asamblat”, randamentul său total se calculează la punctul de randament energetic optim al rotorului, folosind următoarea ecuație:</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 η</w:t>
            </w:r>
            <w:r w:rsidRPr="00FC1E17">
              <w:rPr>
                <w:rStyle w:val="sub"/>
                <w:rFonts w:eastAsiaTheme="minorEastAsia"/>
                <w:sz w:val="28"/>
                <w:szCs w:val="28"/>
                <w:bdr w:val="none" w:sz="0" w:space="0" w:color="auto" w:frame="1"/>
                <w:vertAlign w:val="subscript"/>
              </w:rPr>
              <w:t>r</w:t>
            </w:r>
            <w:r w:rsidRPr="00FC1E17">
              <w:rPr>
                <w:rStyle w:val="apple-converted-space"/>
                <w:sz w:val="28"/>
                <w:szCs w:val="28"/>
              </w:rPr>
              <w:t> </w:t>
            </w:r>
            <w:r w:rsidRPr="00FC1E17">
              <w:rPr>
                <w:sz w:val="28"/>
                <w:szCs w:val="28"/>
              </w:rPr>
              <w:t>· η</w:t>
            </w:r>
            <w:r w:rsidRPr="00FC1E17">
              <w:rPr>
                <w:rStyle w:val="sub"/>
                <w:rFonts w:eastAsiaTheme="minorEastAsia"/>
                <w:sz w:val="28"/>
                <w:szCs w:val="28"/>
                <w:bdr w:val="none" w:sz="0" w:space="0" w:color="auto" w:frame="1"/>
                <w:vertAlign w:val="subscript"/>
              </w:rPr>
              <w:t>m</w:t>
            </w:r>
            <w:r w:rsidRPr="00FC1E17">
              <w:rPr>
                <w:rStyle w:val="apple-converted-space"/>
                <w:sz w:val="28"/>
                <w:szCs w:val="28"/>
              </w:rPr>
              <w:t> </w:t>
            </w:r>
            <w:r w:rsidRPr="00FC1E17">
              <w:rPr>
                <w:sz w:val="28"/>
                <w:szCs w:val="28"/>
              </w:rPr>
              <w:t>·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C</w:t>
            </w:r>
            <w:r w:rsidRPr="00FC1E17">
              <w:rPr>
                <w:rStyle w:val="sub"/>
                <w:rFonts w:eastAsiaTheme="minorEastAsia"/>
                <w:sz w:val="28"/>
                <w:szCs w:val="28"/>
                <w:bdr w:val="none" w:sz="0" w:space="0" w:color="auto" w:frame="1"/>
                <w:vertAlign w:val="subscript"/>
              </w:rPr>
              <w:t>m</w:t>
            </w:r>
            <w:r w:rsidRPr="00FC1E17">
              <w:rPr>
                <w:rStyle w:val="apple-converted-space"/>
                <w:sz w:val="28"/>
                <w:szCs w:val="28"/>
              </w:rPr>
              <w:t> </w:t>
            </w:r>
            <w:r w:rsidRPr="00FC1E17">
              <w:rPr>
                <w:sz w:val="28"/>
                <w:szCs w:val="28"/>
              </w:rPr>
              <w:t>· C</w:t>
            </w:r>
            <w:r w:rsidRPr="00FC1E17">
              <w:rPr>
                <w:rStyle w:val="sub"/>
                <w:rFonts w:eastAsiaTheme="minorEastAsia"/>
                <w:sz w:val="28"/>
                <w:szCs w:val="28"/>
                <w:bdr w:val="none" w:sz="0" w:space="0" w:color="auto" w:frame="1"/>
                <w:vertAlign w:val="subscript"/>
              </w:rPr>
              <w:t>c</w:t>
            </w:r>
          </w:p>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9"/>
              <w:gridCol w:w="858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este randamentul total;</w:t>
                  </w: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92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r</w:t>
                  </w:r>
                  <w:r w:rsidRPr="00FC1E17">
                    <w:rPr>
                      <w:rStyle w:val="apple-converted-space"/>
                      <w:sz w:val="28"/>
                      <w:szCs w:val="28"/>
                    </w:rPr>
                    <w:t> </w:t>
                  </w:r>
                  <w:r w:rsidRPr="00FC1E17">
                    <w:rPr>
                      <w:sz w:val="28"/>
                      <w:szCs w:val="28"/>
                    </w:rPr>
                    <w:t>este randamentul rotorului conform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 P</w:t>
                  </w:r>
                  <w:r w:rsidRPr="00FC1E17">
                    <w:rPr>
                      <w:rStyle w:val="sub"/>
                      <w:rFonts w:eastAsiaTheme="minorEastAsia"/>
                      <w:sz w:val="28"/>
                      <w:szCs w:val="28"/>
                      <w:bdr w:val="none" w:sz="0" w:space="0" w:color="auto" w:frame="1"/>
                      <w:vertAlign w:val="subscript"/>
                    </w:rPr>
                    <w:t>a</w:t>
                  </w:r>
                </w:p>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625"/>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este puterea hidraulică a ventilatorului, determinată la punctul de randament energetic optim al rotorului și conform punctului 3.3 de mai jos;</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625"/>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a</w:t>
                        </w:r>
                        <w:r w:rsidRPr="00FC1E17">
                          <w:rPr>
                            <w:rStyle w:val="apple-converted-space"/>
                            <w:sz w:val="28"/>
                            <w:szCs w:val="28"/>
                          </w:rPr>
                          <w:t> </w:t>
                        </w:r>
                        <w:r w:rsidRPr="00FC1E17">
                          <w:rPr>
                            <w:sz w:val="28"/>
                            <w:szCs w:val="28"/>
                          </w:rPr>
                          <w:t>este puterea arborelui ventilatorului la punctul de randament energetic optim al rotorului;</w:t>
                        </w: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92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80865" w:rsidRPr="00FC1E17" w:rsidRDefault="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m</w:t>
                  </w:r>
                  <w:r w:rsidRPr="00FC1E17">
                    <w:rPr>
                      <w:rStyle w:val="apple-converted-space"/>
                      <w:sz w:val="28"/>
                      <w:szCs w:val="28"/>
                    </w:rPr>
                    <w:t> </w:t>
                  </w:r>
                  <w:r w:rsidRPr="00FC1E17">
                    <w:rPr>
                      <w:sz w:val="28"/>
                      <w:szCs w:val="28"/>
                    </w:rPr>
                    <w:t>este randamentul nominal al motorului</w:t>
                  </w:r>
                  <w:r w:rsidR="0028641A" w:rsidRPr="00FC1E17">
                    <w:rPr>
                      <w:sz w:val="28"/>
                      <w:szCs w:val="28"/>
                    </w:rPr>
                    <w:t>,</w:t>
                  </w:r>
                  <w:r w:rsidRPr="00FC1E17">
                    <w:rPr>
                      <w:sz w:val="28"/>
                      <w:szCs w:val="28"/>
                    </w:rPr>
                    <w:t xml:space="preserve"> în conformitate cu </w:t>
                  </w:r>
                  <w:r w:rsidR="0028641A" w:rsidRPr="00FC1E17">
                    <w:rPr>
                      <w:sz w:val="28"/>
                      <w:szCs w:val="28"/>
                    </w:rPr>
                    <w:t xml:space="preserve">cerințele </w:t>
                  </w:r>
                  <w:r w:rsidR="00680865" w:rsidRPr="00FC1E17">
                    <w:rPr>
                      <w:sz w:val="28"/>
                      <w:szCs w:val="28"/>
                    </w:rPr>
                    <w:t xml:space="preserve">prezentate în tabelele 1 și 2. </w:t>
                  </w:r>
                </w:p>
                <w:p w:rsidR="00473CF0" w:rsidRPr="00FC1E17" w:rsidRDefault="00473CF0" w:rsidP="0077042A">
                  <w:pPr>
                    <w:pStyle w:val="Normal2"/>
                    <w:spacing w:before="0" w:beforeAutospacing="0" w:after="0" w:afterAutospacing="0" w:line="312" w:lineRule="atLeast"/>
                    <w:jc w:val="both"/>
                    <w:textAlignment w:val="baseline"/>
                  </w:pPr>
                </w:p>
                <w:p w:rsidR="00680865" w:rsidRPr="00FC1E17" w:rsidRDefault="00473CF0" w:rsidP="00FC1E17">
                  <w:pPr>
                    <w:pStyle w:val="Normal2"/>
                    <w:spacing w:before="0" w:beforeAutospacing="0" w:after="0" w:afterAutospacing="0" w:line="312" w:lineRule="atLeast"/>
                    <w:jc w:val="center"/>
                    <w:textAlignment w:val="baseline"/>
                  </w:pPr>
                  <w:r w:rsidRPr="00FC1E17">
                    <w:t>Randamente minime nominale (η) pentru nivelul de eficiență IE2 (50 Hz)</w:t>
                  </w:r>
                </w:p>
                <w:p w:rsidR="00680865" w:rsidRPr="00FC1E17" w:rsidRDefault="00680865" w:rsidP="00FC1E17">
                  <w:pPr>
                    <w:pStyle w:val="Normal2"/>
                    <w:spacing w:before="0" w:beforeAutospacing="0" w:after="0" w:afterAutospacing="0" w:line="312" w:lineRule="atLeast"/>
                    <w:jc w:val="center"/>
                    <w:textAlignment w:val="baseline"/>
                  </w:pPr>
                  <w:r w:rsidRPr="00FC1E17">
                    <w:t xml:space="preserve">Tabelul 1 </w:t>
                  </w:r>
                </w:p>
                <w:p w:rsidR="00680865" w:rsidRPr="00FC1E17" w:rsidRDefault="00680865" w:rsidP="00FC1E17">
                  <w:pPr>
                    <w:pStyle w:val="Normal2"/>
                    <w:spacing w:before="0" w:beforeAutospacing="0" w:after="0" w:afterAutospacing="0" w:line="312" w:lineRule="atLeast"/>
                    <w:textAlignment w:val="baseline"/>
                  </w:pPr>
                </w:p>
                <w:tbl>
                  <w:tblPr>
                    <w:tblStyle w:val="TableGrid"/>
                    <w:tblW w:w="0" w:type="auto"/>
                    <w:tblLook w:val="04A0" w:firstRow="1" w:lastRow="0" w:firstColumn="1" w:lastColumn="0" w:noHBand="0" w:noVBand="1"/>
                  </w:tblPr>
                  <w:tblGrid>
                    <w:gridCol w:w="2200"/>
                    <w:gridCol w:w="2200"/>
                    <w:gridCol w:w="2200"/>
                    <w:gridCol w:w="2201"/>
                  </w:tblGrid>
                  <w:tr w:rsidR="00680865" w:rsidRPr="00FC1E17" w:rsidTr="000942B3">
                    <w:tc>
                      <w:tcPr>
                        <w:tcW w:w="2200" w:type="dxa"/>
                        <w:vMerge w:val="restart"/>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t>Putere nominală kW</w:t>
                        </w:r>
                      </w:p>
                    </w:tc>
                    <w:tc>
                      <w:tcPr>
                        <w:tcW w:w="6601" w:type="dxa"/>
                        <w:gridSpan w:val="3"/>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t>Număr de poli</w:t>
                        </w:r>
                      </w:p>
                    </w:tc>
                  </w:tr>
                  <w:tr w:rsidR="00680865" w:rsidRPr="00FC1E17" w:rsidTr="00680865">
                    <w:tc>
                      <w:tcPr>
                        <w:tcW w:w="2200" w:type="dxa"/>
                        <w:vMerge/>
                      </w:tcPr>
                      <w:p w:rsidR="00680865" w:rsidRPr="00FC1E17" w:rsidRDefault="00680865" w:rsidP="00FC1E17">
                        <w:pPr>
                          <w:pStyle w:val="Normal2"/>
                          <w:spacing w:before="0" w:beforeAutospacing="0" w:after="0" w:afterAutospacing="0" w:line="312" w:lineRule="atLeast"/>
                          <w:jc w:val="center"/>
                          <w:textAlignment w:val="baseline"/>
                          <w:rPr>
                            <w:sz w:val="28"/>
                            <w:szCs w:val="28"/>
                          </w:rPr>
                        </w:pPr>
                      </w:p>
                    </w:tc>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2</w:t>
                        </w:r>
                      </w:p>
                    </w:tc>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4</w:t>
                        </w:r>
                      </w:p>
                    </w:tc>
                    <w:tc>
                      <w:tcPr>
                        <w:tcW w:w="2201"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6</w:t>
                        </w:r>
                      </w:p>
                    </w:tc>
                  </w:tr>
                  <w:tr w:rsidR="00680865" w:rsidRPr="00FC1E17" w:rsidTr="00680865">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0,75</w:t>
                        </w:r>
                      </w:p>
                    </w:tc>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77,4</w:t>
                        </w:r>
                      </w:p>
                    </w:tc>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79,6</w:t>
                        </w:r>
                      </w:p>
                    </w:tc>
                    <w:tc>
                      <w:tcPr>
                        <w:tcW w:w="2201"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75,9</w:t>
                        </w:r>
                      </w:p>
                    </w:tc>
                  </w:tr>
                  <w:tr w:rsidR="00680865" w:rsidRPr="00FC1E17" w:rsidTr="00680865">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rPr>
                            <w:sz w:val="28"/>
                            <w:szCs w:val="28"/>
                          </w:rPr>
                          <w:t>1,1</w:t>
                        </w:r>
                      </w:p>
                    </w:tc>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t xml:space="preserve">79,6 </w:t>
                        </w:r>
                      </w:p>
                    </w:tc>
                    <w:tc>
                      <w:tcPr>
                        <w:tcW w:w="2200"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t xml:space="preserve">81,4 </w:t>
                        </w:r>
                      </w:p>
                    </w:tc>
                    <w:tc>
                      <w:tcPr>
                        <w:tcW w:w="2201" w:type="dxa"/>
                      </w:tcPr>
                      <w:p w:rsidR="00680865" w:rsidRPr="00FC1E17" w:rsidRDefault="00680865" w:rsidP="00FC1E17">
                        <w:pPr>
                          <w:pStyle w:val="Normal2"/>
                          <w:spacing w:before="0" w:beforeAutospacing="0" w:after="0" w:afterAutospacing="0" w:line="312" w:lineRule="atLeast"/>
                          <w:jc w:val="center"/>
                          <w:textAlignment w:val="baseline"/>
                          <w:rPr>
                            <w:sz w:val="28"/>
                            <w:szCs w:val="28"/>
                          </w:rPr>
                        </w:pPr>
                        <w:r w:rsidRPr="00FC1E17">
                          <w:t>78,1</w:t>
                        </w:r>
                      </w:p>
                    </w:tc>
                  </w:tr>
                  <w:tr w:rsidR="00473CF0" w:rsidRPr="00FC1E17" w:rsidTr="00680865">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1,5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81,3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82,8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79,8</w:t>
                        </w:r>
                      </w:p>
                    </w:tc>
                  </w:tr>
                  <w:tr w:rsidR="00680865" w:rsidRPr="00FC1E17" w:rsidTr="00680865">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2,2 </w:t>
                        </w:r>
                      </w:p>
                    </w:tc>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83,2 </w:t>
                        </w:r>
                      </w:p>
                    </w:tc>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84,3 </w:t>
                        </w:r>
                      </w:p>
                    </w:tc>
                    <w:tc>
                      <w:tcPr>
                        <w:tcW w:w="2201"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81,8</w:t>
                        </w:r>
                      </w:p>
                    </w:tc>
                  </w:tr>
                  <w:tr w:rsidR="00680865" w:rsidRPr="00FC1E17" w:rsidTr="00680865">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3 </w:t>
                        </w:r>
                      </w:p>
                    </w:tc>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84,6 </w:t>
                        </w:r>
                      </w:p>
                    </w:tc>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85,5 </w:t>
                        </w:r>
                      </w:p>
                    </w:tc>
                    <w:tc>
                      <w:tcPr>
                        <w:tcW w:w="2201"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83,3</w:t>
                        </w:r>
                      </w:p>
                    </w:tc>
                  </w:tr>
                  <w:tr w:rsidR="00680865" w:rsidRPr="00FC1E17" w:rsidTr="00680865">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4 </w:t>
                        </w:r>
                      </w:p>
                    </w:tc>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85,8 </w:t>
                        </w:r>
                      </w:p>
                    </w:tc>
                    <w:tc>
                      <w:tcPr>
                        <w:tcW w:w="2200"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86,6 </w:t>
                        </w:r>
                      </w:p>
                    </w:tc>
                    <w:tc>
                      <w:tcPr>
                        <w:tcW w:w="2201" w:type="dxa"/>
                      </w:tcPr>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84,6</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5,5</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87,0</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87,7</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86,0</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7,5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88,1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88,7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87,2</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11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89,4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89,8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88,7</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15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90,3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90,6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89,7</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18,5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90,9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91,2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90,4</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22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91,3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91,6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90,9</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30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92,0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92,3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91,7</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lastRenderedPageBreak/>
                          <w:t xml:space="preserve">37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92,5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92,7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92,2</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45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92,9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93,1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92,7</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55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93,2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93,5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93,1</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75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93,8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94,0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93,7</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90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94,1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94,2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94,0</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110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94,3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94,5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94,3</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132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94,6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94,7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94,6</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160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94,8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94,9 </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94,8</w:t>
                        </w:r>
                      </w:p>
                    </w:tc>
                  </w:tr>
                  <w:tr w:rsidR="00473CF0" w:rsidRPr="00FC1E17" w:rsidTr="00473CF0">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 xml:space="preserve">200 până la 375 </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95,0</w:t>
                        </w:r>
                      </w:p>
                    </w:tc>
                    <w:tc>
                      <w:tcPr>
                        <w:tcW w:w="2200"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95,1</w:t>
                        </w:r>
                      </w:p>
                    </w:tc>
                    <w:tc>
                      <w:tcPr>
                        <w:tcW w:w="2201" w:type="dxa"/>
                      </w:tcPr>
                      <w:p w:rsidR="00473CF0" w:rsidRPr="00FC1E17" w:rsidRDefault="00473CF0" w:rsidP="00FC1E17">
                        <w:pPr>
                          <w:pStyle w:val="Normal2"/>
                          <w:spacing w:before="0" w:beforeAutospacing="0" w:after="0" w:afterAutospacing="0" w:line="312" w:lineRule="atLeast"/>
                          <w:jc w:val="center"/>
                          <w:textAlignment w:val="baseline"/>
                          <w:rPr>
                            <w:sz w:val="28"/>
                            <w:szCs w:val="28"/>
                          </w:rPr>
                        </w:pPr>
                        <w:r w:rsidRPr="00FC1E17">
                          <w:t>95,0</w:t>
                        </w:r>
                      </w:p>
                    </w:tc>
                  </w:tr>
                </w:tbl>
                <w:p w:rsidR="00680865" w:rsidRPr="00FC1E17" w:rsidRDefault="00680865" w:rsidP="00FC1E17">
                  <w:pPr>
                    <w:pStyle w:val="Normal2"/>
                    <w:spacing w:before="0" w:beforeAutospacing="0" w:after="0" w:afterAutospacing="0" w:line="312" w:lineRule="atLeast"/>
                    <w:textAlignment w:val="baseline"/>
                    <w:rPr>
                      <w:sz w:val="28"/>
                      <w:szCs w:val="28"/>
                    </w:rPr>
                  </w:pPr>
                </w:p>
                <w:p w:rsidR="00473CF0" w:rsidRPr="00FC1E17" w:rsidRDefault="00473CF0" w:rsidP="00FC1E17">
                  <w:pPr>
                    <w:pStyle w:val="Normal2"/>
                    <w:spacing w:before="0" w:beforeAutospacing="0" w:after="0" w:afterAutospacing="0" w:line="312" w:lineRule="atLeast"/>
                    <w:textAlignment w:val="baseline"/>
                    <w:rPr>
                      <w:sz w:val="28"/>
                      <w:szCs w:val="28"/>
                    </w:rPr>
                  </w:pPr>
                </w:p>
                <w:p w:rsidR="00680865" w:rsidRPr="00FC1E17" w:rsidRDefault="00473CF0" w:rsidP="00FC1E17">
                  <w:pPr>
                    <w:pStyle w:val="Normal2"/>
                    <w:spacing w:before="0" w:beforeAutospacing="0" w:after="0" w:afterAutospacing="0" w:line="312" w:lineRule="atLeast"/>
                    <w:jc w:val="center"/>
                    <w:textAlignment w:val="baseline"/>
                    <w:rPr>
                      <w:sz w:val="28"/>
                      <w:szCs w:val="28"/>
                    </w:rPr>
                  </w:pPr>
                  <w:r w:rsidRPr="00FC1E17">
                    <w:t>Randamente minime nominale (η) pentru nivelul de eficiență IE3 (50 Hz)</w:t>
                  </w:r>
                </w:p>
                <w:p w:rsidR="00473CF0" w:rsidRPr="00FC1E17" w:rsidRDefault="00473CF0" w:rsidP="00473CF0">
                  <w:pPr>
                    <w:pStyle w:val="Normal2"/>
                    <w:spacing w:before="0" w:beforeAutospacing="0" w:after="0" w:afterAutospacing="0" w:line="312" w:lineRule="atLeast"/>
                    <w:jc w:val="center"/>
                    <w:textAlignment w:val="baseline"/>
                  </w:pPr>
                  <w:r w:rsidRPr="00FC1E17">
                    <w:t>Tabelul 2</w:t>
                  </w:r>
                </w:p>
                <w:p w:rsidR="0028641A" w:rsidRPr="00FC1E17" w:rsidRDefault="0028641A" w:rsidP="0028641A">
                  <w:pPr>
                    <w:pStyle w:val="Normal2"/>
                    <w:spacing w:before="0" w:beforeAutospacing="0" w:after="0" w:afterAutospacing="0" w:line="312" w:lineRule="atLeast"/>
                    <w:textAlignment w:val="baseline"/>
                  </w:pPr>
                </w:p>
                <w:tbl>
                  <w:tblPr>
                    <w:tblStyle w:val="TableGrid"/>
                    <w:tblW w:w="0" w:type="auto"/>
                    <w:tblLook w:val="04A0" w:firstRow="1" w:lastRow="0" w:firstColumn="1" w:lastColumn="0" w:noHBand="0" w:noVBand="1"/>
                  </w:tblPr>
                  <w:tblGrid>
                    <w:gridCol w:w="2200"/>
                    <w:gridCol w:w="2200"/>
                    <w:gridCol w:w="2200"/>
                    <w:gridCol w:w="2201"/>
                  </w:tblGrid>
                  <w:tr w:rsidR="0028641A" w:rsidRPr="00FC1E17" w:rsidTr="00D75C48">
                    <w:tc>
                      <w:tcPr>
                        <w:tcW w:w="2200" w:type="dxa"/>
                        <w:vMerge w:val="restart"/>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Putere nominală kW</w:t>
                        </w:r>
                      </w:p>
                    </w:tc>
                    <w:tc>
                      <w:tcPr>
                        <w:tcW w:w="6601" w:type="dxa"/>
                        <w:gridSpan w:val="3"/>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Număr de poli</w:t>
                        </w:r>
                      </w:p>
                    </w:tc>
                  </w:tr>
                  <w:tr w:rsidR="0028641A" w:rsidRPr="00FC1E17" w:rsidTr="00D75C48">
                    <w:tc>
                      <w:tcPr>
                        <w:tcW w:w="2200" w:type="dxa"/>
                        <w:vMerge/>
                      </w:tcPr>
                      <w:p w:rsidR="0028641A" w:rsidRPr="00FC1E17" w:rsidRDefault="0028641A" w:rsidP="0028641A">
                        <w:pPr>
                          <w:pStyle w:val="Normal2"/>
                          <w:spacing w:before="0" w:beforeAutospacing="0" w:after="0" w:afterAutospacing="0" w:line="312" w:lineRule="atLeast"/>
                          <w:jc w:val="center"/>
                          <w:textAlignment w:val="baseline"/>
                          <w:rPr>
                            <w:sz w:val="28"/>
                            <w:szCs w:val="28"/>
                          </w:rPr>
                        </w:pPr>
                      </w:p>
                    </w:tc>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rPr>
                            <w:sz w:val="28"/>
                            <w:szCs w:val="28"/>
                          </w:rPr>
                          <w:t>2</w:t>
                        </w:r>
                      </w:p>
                    </w:tc>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rPr>
                            <w:sz w:val="28"/>
                            <w:szCs w:val="28"/>
                          </w:rPr>
                          <w:t>4</w:t>
                        </w:r>
                      </w:p>
                    </w:tc>
                    <w:tc>
                      <w:tcPr>
                        <w:tcW w:w="2201"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rPr>
                            <w:sz w:val="28"/>
                            <w:szCs w:val="28"/>
                          </w:rPr>
                          <w:t>6</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rPr>
                            <w:sz w:val="28"/>
                            <w:szCs w:val="28"/>
                          </w:rPr>
                          <w:t>0,75</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rPr>
                            <w:sz w:val="28"/>
                            <w:szCs w:val="28"/>
                          </w:rPr>
                          <w:t>80,7</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rPr>
                            <w:sz w:val="28"/>
                            <w:szCs w:val="28"/>
                          </w:rPr>
                          <w:t>82,5</w:t>
                        </w:r>
                      </w:p>
                    </w:tc>
                    <w:tc>
                      <w:tcPr>
                        <w:tcW w:w="2201"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rPr>
                            <w:sz w:val="28"/>
                            <w:szCs w:val="28"/>
                          </w:rPr>
                          <w:t>78,9</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rPr>
                            <w:sz w:val="28"/>
                            <w:szCs w:val="28"/>
                          </w:rPr>
                          <w:t>1,1</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82,7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84,1 </w:t>
                        </w:r>
                      </w:p>
                    </w:tc>
                    <w:tc>
                      <w:tcPr>
                        <w:tcW w:w="2201"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80,1</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1,5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84,2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85,3 </w:t>
                        </w:r>
                      </w:p>
                    </w:tc>
                    <w:tc>
                      <w:tcPr>
                        <w:tcW w:w="2201"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82,5</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2,2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85,9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86,7 </w:t>
                        </w:r>
                      </w:p>
                    </w:tc>
                    <w:tc>
                      <w:tcPr>
                        <w:tcW w:w="2201"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84,3</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3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87,1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87,7 </w:t>
                        </w:r>
                      </w:p>
                    </w:tc>
                    <w:tc>
                      <w:tcPr>
                        <w:tcW w:w="2201"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85,6</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4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88,1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88,6 </w:t>
                        </w:r>
                      </w:p>
                    </w:tc>
                    <w:tc>
                      <w:tcPr>
                        <w:tcW w:w="2201"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86,8</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5,5</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89,2 </w:t>
                        </w:r>
                      </w:p>
                    </w:tc>
                    <w:tc>
                      <w:tcPr>
                        <w:tcW w:w="2200" w:type="dxa"/>
                      </w:tcPr>
                      <w:p w:rsidR="0028641A" w:rsidRPr="00FC1E17" w:rsidRDefault="0028641A">
                        <w:pPr>
                          <w:pStyle w:val="Normal2"/>
                          <w:spacing w:before="0" w:beforeAutospacing="0" w:after="0" w:afterAutospacing="0" w:line="312" w:lineRule="atLeast"/>
                          <w:jc w:val="center"/>
                          <w:textAlignment w:val="baseline"/>
                          <w:rPr>
                            <w:sz w:val="28"/>
                            <w:szCs w:val="28"/>
                          </w:rPr>
                        </w:pPr>
                        <w:r w:rsidRPr="00FC1E17">
                          <w:t xml:space="preserve">89,6 </w:t>
                        </w:r>
                      </w:p>
                    </w:tc>
                    <w:tc>
                      <w:tcPr>
                        <w:tcW w:w="2201"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88,0</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7,5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90,1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90,4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89,1</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11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91,2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91,4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90,3</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15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91,9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92,1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91,2</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18,5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92,4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92,6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91,7</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22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92,7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93,0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92,2</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30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93,3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93,6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92,9</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37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93,7</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93,9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93,3</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45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94,0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94,2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93,7</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55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94,3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94,6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94,1</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75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94,7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95,0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94,6</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90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95,0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95,2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94,9</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110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95,2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95,4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95,1</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132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95,4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95,6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95,4</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160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95,6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95,8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95,6</w:t>
                        </w:r>
                      </w:p>
                    </w:tc>
                  </w:tr>
                  <w:tr w:rsidR="0028641A" w:rsidRPr="00FC1E17" w:rsidTr="00D75C48">
                    <w:tc>
                      <w:tcPr>
                        <w:tcW w:w="2200" w:type="dxa"/>
                      </w:tcPr>
                      <w:p w:rsidR="0028641A" w:rsidRPr="00FC1E17" w:rsidRDefault="0028641A" w:rsidP="0028641A">
                        <w:pPr>
                          <w:pStyle w:val="Normal2"/>
                          <w:spacing w:before="0" w:beforeAutospacing="0" w:after="0" w:afterAutospacing="0" w:line="312" w:lineRule="atLeast"/>
                          <w:jc w:val="center"/>
                          <w:textAlignment w:val="baseline"/>
                          <w:rPr>
                            <w:sz w:val="28"/>
                            <w:szCs w:val="28"/>
                          </w:rPr>
                        </w:pPr>
                        <w:r w:rsidRPr="00FC1E17">
                          <w:t xml:space="preserve">200 până la 375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95,8 </w:t>
                        </w:r>
                      </w:p>
                    </w:tc>
                    <w:tc>
                      <w:tcPr>
                        <w:tcW w:w="2200" w:type="dxa"/>
                      </w:tcPr>
                      <w:p w:rsidR="0028641A" w:rsidRPr="00FC1E17" w:rsidRDefault="00F82F39">
                        <w:pPr>
                          <w:pStyle w:val="Normal2"/>
                          <w:spacing w:before="0" w:beforeAutospacing="0" w:after="0" w:afterAutospacing="0" w:line="312" w:lineRule="atLeast"/>
                          <w:jc w:val="center"/>
                          <w:textAlignment w:val="baseline"/>
                          <w:rPr>
                            <w:sz w:val="28"/>
                            <w:szCs w:val="28"/>
                          </w:rPr>
                        </w:pPr>
                        <w:r w:rsidRPr="00FC1E17">
                          <w:t xml:space="preserve">96,0 </w:t>
                        </w:r>
                      </w:p>
                    </w:tc>
                    <w:tc>
                      <w:tcPr>
                        <w:tcW w:w="2201" w:type="dxa"/>
                      </w:tcPr>
                      <w:p w:rsidR="0028641A" w:rsidRPr="00FC1E17" w:rsidRDefault="00F82F39" w:rsidP="0028641A">
                        <w:pPr>
                          <w:pStyle w:val="Normal2"/>
                          <w:spacing w:before="0" w:beforeAutospacing="0" w:after="0" w:afterAutospacing="0" w:line="312" w:lineRule="atLeast"/>
                          <w:jc w:val="center"/>
                          <w:textAlignment w:val="baseline"/>
                          <w:rPr>
                            <w:sz w:val="28"/>
                            <w:szCs w:val="28"/>
                          </w:rPr>
                        </w:pPr>
                        <w:r w:rsidRPr="00FC1E17">
                          <w:t>95,8</w:t>
                        </w:r>
                      </w:p>
                    </w:tc>
                  </w:tr>
                </w:tbl>
                <w:p w:rsidR="00680865" w:rsidRPr="00FC1E17" w:rsidRDefault="00680865" w:rsidP="0077042A">
                  <w:pPr>
                    <w:pStyle w:val="Normal2"/>
                    <w:spacing w:before="0" w:beforeAutospacing="0" w:after="0" w:afterAutospacing="0" w:line="312" w:lineRule="atLeast"/>
                    <w:jc w:val="both"/>
                    <w:textAlignment w:val="baseline"/>
                    <w:rPr>
                      <w:sz w:val="28"/>
                      <w:szCs w:val="28"/>
                    </w:rPr>
                  </w:pPr>
                </w:p>
                <w:p w:rsidR="00680865" w:rsidRPr="00FC1E17" w:rsidRDefault="00680865" w:rsidP="0077042A">
                  <w:pPr>
                    <w:pStyle w:val="Normal2"/>
                    <w:spacing w:before="0" w:beforeAutospacing="0" w:after="0" w:afterAutospacing="0" w:line="312" w:lineRule="atLeast"/>
                    <w:jc w:val="both"/>
                    <w:textAlignment w:val="baseline"/>
                    <w:rPr>
                      <w:sz w:val="28"/>
                      <w:szCs w:val="28"/>
                    </w:rPr>
                  </w:pPr>
                </w:p>
                <w:p w:rsidR="00234EA2" w:rsidRPr="00FC1E17" w:rsidRDefault="00234EA2" w:rsidP="0077042A">
                  <w:pPr>
                    <w:pStyle w:val="Normal2"/>
                    <w:spacing w:before="0" w:beforeAutospacing="0" w:after="0" w:afterAutospacing="0" w:line="312" w:lineRule="atLeast"/>
                    <w:jc w:val="both"/>
                    <w:textAlignment w:val="baseline"/>
                    <w:rPr>
                      <w:sz w:val="28"/>
                      <w:szCs w:val="28"/>
                    </w:rPr>
                  </w:pP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 xml:space="preserve">Dacă motorul nu </w:t>
                  </w:r>
                  <w:r w:rsidR="0028641A" w:rsidRPr="00FC1E17">
                    <w:rPr>
                      <w:sz w:val="28"/>
                      <w:szCs w:val="28"/>
                    </w:rPr>
                    <w:t>se încadrează în cerințele prezentate în tabelele 1 și 2</w:t>
                  </w:r>
                  <w:r w:rsidRPr="00FC1E17">
                    <w:rPr>
                      <w:sz w:val="28"/>
                      <w:szCs w:val="28"/>
                    </w:rPr>
                    <w:t xml:space="preserve"> sau dacă ventilatorul este livrat fără motor, se calculează pentru motor o valoare implicită a randamentului η</w:t>
                  </w:r>
                  <w:r w:rsidRPr="00FC1E17">
                    <w:rPr>
                      <w:rStyle w:val="sub"/>
                      <w:rFonts w:eastAsiaTheme="minorEastAsia"/>
                      <w:sz w:val="28"/>
                      <w:szCs w:val="28"/>
                      <w:bdr w:val="none" w:sz="0" w:space="0" w:color="auto" w:frame="1"/>
                      <w:vertAlign w:val="subscript"/>
                    </w:rPr>
                    <w:t>m</w:t>
                  </w:r>
                  <w:r w:rsidRPr="00FC1E17">
                    <w:rPr>
                      <w:rStyle w:val="apple-converted-space"/>
                      <w:sz w:val="28"/>
                      <w:szCs w:val="28"/>
                    </w:rPr>
                    <w:t> </w:t>
                  </w:r>
                  <w:r w:rsidRPr="00FC1E17">
                    <w:rPr>
                      <w:sz w:val="28"/>
                      <w:szCs w:val="28"/>
                    </w:rPr>
                    <w:t>astfel: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8"/>
                    <w:gridCol w:w="8372"/>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puterea electrică recomandată la intrare „Pe” este ≥ 0,75 kW,</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m</w:t>
                        </w:r>
                        <w:r w:rsidRPr="00FC1E17">
                          <w:rPr>
                            <w:rStyle w:val="apple-converted-space"/>
                            <w:sz w:val="28"/>
                            <w:szCs w:val="28"/>
                          </w:rPr>
                          <w:t> </w:t>
                        </w:r>
                        <w:r w:rsidRPr="00FC1E17">
                          <w:rPr>
                            <w:sz w:val="28"/>
                            <w:szCs w:val="28"/>
                          </w:rPr>
                          <w:t>= 0,000278*(x</w:t>
                        </w:r>
                        <w:r w:rsidRPr="00FC1E17">
                          <w:rPr>
                            <w:rStyle w:val="super"/>
                            <w:rFonts w:eastAsiaTheme="minorEastAsia"/>
                            <w:sz w:val="28"/>
                            <w:szCs w:val="28"/>
                            <w:bdr w:val="none" w:sz="0" w:space="0" w:color="auto" w:frame="1"/>
                            <w:vertAlign w:val="superscript"/>
                          </w:rPr>
                          <w:t>3</w:t>
                        </w:r>
                        <w:r w:rsidRPr="00FC1E17">
                          <w:rPr>
                            <w:sz w:val="28"/>
                            <w:szCs w:val="28"/>
                          </w:rPr>
                          <w:t>) – 0,019247*(x</w:t>
                        </w:r>
                        <w:r w:rsidRPr="00FC1E17">
                          <w:rPr>
                            <w:rStyle w:val="super"/>
                            <w:rFonts w:eastAsiaTheme="minorEastAsia"/>
                            <w:sz w:val="28"/>
                            <w:szCs w:val="28"/>
                            <w:bdr w:val="none" w:sz="0" w:space="0" w:color="auto" w:frame="1"/>
                            <w:vertAlign w:val="superscript"/>
                          </w:rPr>
                          <w:t>2</w:t>
                        </w:r>
                        <w:r w:rsidRPr="00FC1E17">
                          <w:rPr>
                            <w:sz w:val="28"/>
                            <w:szCs w:val="28"/>
                          </w:rPr>
                          <w:t>) + 0,104395*x + 0,809761</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unde x = Lg(P</w:t>
                        </w:r>
                        <w:r w:rsidRPr="00FC1E17">
                          <w:rPr>
                            <w:rStyle w:val="sub"/>
                            <w:rFonts w:eastAsiaTheme="minorEastAsia"/>
                            <w:sz w:val="28"/>
                            <w:szCs w:val="28"/>
                            <w:bdr w:val="none" w:sz="0" w:space="0" w:color="auto" w:frame="1"/>
                            <w:vertAlign w:val="subscript"/>
                          </w:rPr>
                          <w:t>e</w:t>
                        </w:r>
                        <w:r w:rsidRPr="00FC1E17">
                          <w:rPr>
                            <w:sz w:val="28"/>
                            <w:szCs w:val="28"/>
                          </w:rPr>
                          <w:t>)</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fiind definit la punctul 3.1 litera (a);</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415"/>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puterea electrică recomandată la intrare „Pe” este &lt; 0,75 kW,</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m</w:t>
                        </w:r>
                        <w:r w:rsidRPr="00FC1E17">
                          <w:rPr>
                            <w:rStyle w:val="apple-converted-space"/>
                            <w:sz w:val="28"/>
                            <w:szCs w:val="28"/>
                          </w:rPr>
                          <w:t> </w:t>
                        </w:r>
                        <w:r w:rsidRPr="00FC1E17">
                          <w:rPr>
                            <w:sz w:val="28"/>
                            <w:szCs w:val="28"/>
                          </w:rPr>
                          <w:t>= 0,1462*ln(P</w:t>
                        </w:r>
                        <w:r w:rsidRPr="00FC1E17">
                          <w:rPr>
                            <w:rStyle w:val="sub"/>
                            <w:rFonts w:eastAsiaTheme="minorEastAsia"/>
                            <w:sz w:val="28"/>
                            <w:szCs w:val="28"/>
                            <w:bdr w:val="none" w:sz="0" w:space="0" w:color="auto" w:frame="1"/>
                            <w:vertAlign w:val="subscript"/>
                          </w:rPr>
                          <w:t>e</w:t>
                        </w:r>
                        <w:r w:rsidRPr="00FC1E17">
                          <w:rPr>
                            <w:sz w:val="28"/>
                            <w:szCs w:val="28"/>
                          </w:rPr>
                          <w:t>) + 0,8381</w:t>
                        </w:r>
                      </w:p>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și P</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corespunde definiției de la punctul 3.1 litera (a), unde puterea electrică de intrare Pe recomandată de producător ar trebui să fie suficientă pentru ca ventilatorul să atingă punctul de randament energetic optim, ținând seama de pierderile din sistemele de transmisie, dacă este cazul;</w:t>
                        </w: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92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este randamentul dispozitivului de antrenare pentru care trebuie folosite următoarele valori implicite:</w:t>
                  </w:r>
                </w:p>
                <w:tbl>
                  <w:tblPr>
                    <w:tblW w:w="462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7751"/>
                  </w:tblGrid>
                  <w:tr w:rsidR="002A4407" w:rsidRPr="00FC1E17" w:rsidTr="0077042A">
                    <w:tc>
                      <w:tcPr>
                        <w:tcW w:w="7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pentru antrenare directă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1,0;</w:t>
                        </w:r>
                      </w:p>
                    </w:tc>
                  </w:tr>
                </w:tbl>
                <w:p w:rsidR="0077042A" w:rsidRPr="00FC1E17" w:rsidRDefault="0077042A" w:rsidP="0077042A">
                  <w:pPr>
                    <w:rPr>
                      <w:rFonts w:ascii="Times New Roman" w:hAnsi="Times New Roman" w:cs="Times New Roman"/>
                      <w:vanish/>
                      <w:sz w:val="28"/>
                      <w:szCs w:val="28"/>
                    </w:rPr>
                  </w:pPr>
                </w:p>
                <w:tbl>
                  <w:tblPr>
                    <w:tblW w:w="4851"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153"/>
                  </w:tblGrid>
                  <w:tr w:rsidR="002A4407" w:rsidRPr="00FC1E17" w:rsidTr="0077042A">
                    <w:tc>
                      <w:tcPr>
                        <w:tcW w:w="7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transmisia are un randament scăzut conform definiției din secțiunea 1 punctul 9 și</w:t>
                        </w:r>
                      </w:p>
                      <w:tbl>
                        <w:tblPr>
                          <w:tblW w:w="4702"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48"/>
                          <w:gridCol w:w="6905"/>
                        </w:tblGrid>
                        <w:tr w:rsidR="002A4407" w:rsidRPr="00FC1E17" w:rsidTr="0077042A">
                          <w:tc>
                            <w:tcPr>
                              <w:tcW w:w="42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ind w:left="-483" w:firstLine="567"/>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ind w:left="-408" w:firstLine="408"/>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a</w:t>
                              </w:r>
                              <w:r w:rsidRPr="00FC1E17">
                                <w:rPr>
                                  <w:rStyle w:val="apple-converted-space"/>
                                  <w:sz w:val="28"/>
                                  <w:szCs w:val="28"/>
                                </w:rPr>
                                <w:t> </w:t>
                              </w:r>
                              <w:r w:rsidRPr="00FC1E17">
                                <w:rPr>
                                  <w:sz w:val="28"/>
                                  <w:szCs w:val="28"/>
                                </w:rPr>
                                <w:t>≥ 5 kW,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0,96 sau</w:t>
                              </w:r>
                            </w:p>
                          </w:tc>
                        </w:tr>
                      </w:tbl>
                      <w:p w:rsidR="0077042A" w:rsidRPr="00FC1E17" w:rsidRDefault="0077042A" w:rsidP="0077042A">
                        <w:pPr>
                          <w:ind w:left="-483" w:firstLine="567"/>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67"/>
                          <w:gridCol w:w="7865"/>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ind w:left="-483" w:firstLine="567"/>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ind w:left="-483" w:firstLine="567"/>
                                <w:jc w:val="both"/>
                                <w:textAlignment w:val="baseline"/>
                                <w:rPr>
                                  <w:sz w:val="28"/>
                                  <w:szCs w:val="28"/>
                                </w:rPr>
                              </w:pPr>
                              <w:r w:rsidRPr="00FC1E17">
                                <w:rPr>
                                  <w:sz w:val="28"/>
                                  <w:szCs w:val="28"/>
                                </w:rPr>
                                <w:t>1 kW &lt; P</w:t>
                              </w:r>
                              <w:r w:rsidRPr="00FC1E17">
                                <w:rPr>
                                  <w:rStyle w:val="sub"/>
                                  <w:rFonts w:eastAsiaTheme="minorEastAsia"/>
                                  <w:sz w:val="28"/>
                                  <w:szCs w:val="28"/>
                                  <w:bdr w:val="none" w:sz="0" w:space="0" w:color="auto" w:frame="1"/>
                                  <w:vertAlign w:val="subscript"/>
                                </w:rPr>
                                <w:t>a</w:t>
                              </w:r>
                              <w:r w:rsidRPr="00FC1E17">
                                <w:rPr>
                                  <w:rStyle w:val="apple-converted-space"/>
                                  <w:sz w:val="28"/>
                                  <w:szCs w:val="28"/>
                                </w:rPr>
                                <w:t> </w:t>
                              </w:r>
                              <w:r w:rsidRPr="00FC1E17">
                                <w:rPr>
                                  <w:sz w:val="28"/>
                                  <w:szCs w:val="28"/>
                                </w:rPr>
                                <w:t>&lt; 5 kW,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0,0175 * Pa + 0,8725 sau</w:t>
                              </w:r>
                            </w:p>
                          </w:tc>
                        </w:tr>
                      </w:tbl>
                      <w:p w:rsidR="0077042A" w:rsidRPr="00FC1E17" w:rsidRDefault="0077042A" w:rsidP="0077042A">
                        <w:pPr>
                          <w:ind w:left="-483" w:firstLine="567"/>
                          <w:rPr>
                            <w:rFonts w:ascii="Times New Roman" w:hAnsi="Times New Roman" w:cs="Times New Roman"/>
                            <w:vanish/>
                            <w:sz w:val="28"/>
                            <w:szCs w:val="28"/>
                          </w:rPr>
                        </w:pPr>
                      </w:p>
                      <w:tbl>
                        <w:tblPr>
                          <w:tblW w:w="4528"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5"/>
                          <w:gridCol w:w="6769"/>
                        </w:tblGrid>
                        <w:tr w:rsidR="002A4407" w:rsidRPr="00FC1E17" w:rsidTr="0077042A">
                          <w:tc>
                            <w:tcPr>
                              <w:tcW w:w="34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ind w:left="-483" w:firstLine="567"/>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ind w:left="-483" w:firstLine="567"/>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a</w:t>
                              </w:r>
                              <w:r w:rsidRPr="00FC1E17">
                                <w:rPr>
                                  <w:rStyle w:val="apple-converted-space"/>
                                  <w:sz w:val="28"/>
                                  <w:szCs w:val="28"/>
                                </w:rPr>
                                <w:t> </w:t>
                              </w:r>
                              <w:r w:rsidRPr="00FC1E17">
                                <w:rPr>
                                  <w:sz w:val="28"/>
                                  <w:szCs w:val="28"/>
                                </w:rPr>
                                <w:t>≤ 1 kW,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0,89</w:t>
                              </w: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415"/>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dacă transmisia are un randament ridicat conform definiției din secțiunea 1 punctul 10 și</w:t>
                        </w:r>
                      </w:p>
                      <w:tbl>
                        <w:tblPr>
                          <w:tblW w:w="4696"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84"/>
                          <w:gridCol w:w="7206"/>
                        </w:tblGrid>
                        <w:tr w:rsidR="002A4407" w:rsidRPr="00FC1E17" w:rsidTr="0077042A">
                          <w:tc>
                            <w:tcPr>
                              <w:tcW w:w="37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ind w:left="-328" w:firstLine="328"/>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a</w:t>
                              </w:r>
                              <w:r w:rsidRPr="00FC1E17">
                                <w:rPr>
                                  <w:rStyle w:val="apple-converted-space"/>
                                  <w:sz w:val="28"/>
                                  <w:szCs w:val="28"/>
                                </w:rPr>
                                <w:t> </w:t>
                              </w:r>
                              <w:r w:rsidRPr="00FC1E17">
                                <w:rPr>
                                  <w:sz w:val="28"/>
                                  <w:szCs w:val="28"/>
                                </w:rPr>
                                <w:t>≥ 5 kW,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0,98 sau</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78"/>
                          <w:gridCol w:w="7716"/>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1 kW &lt; P</w:t>
                              </w:r>
                              <w:r w:rsidRPr="00FC1E17">
                                <w:rPr>
                                  <w:rStyle w:val="sub"/>
                                  <w:rFonts w:eastAsiaTheme="minorEastAsia"/>
                                  <w:sz w:val="28"/>
                                  <w:szCs w:val="28"/>
                                  <w:bdr w:val="none" w:sz="0" w:space="0" w:color="auto" w:frame="1"/>
                                  <w:vertAlign w:val="subscript"/>
                                </w:rPr>
                                <w:t>a</w:t>
                              </w:r>
                              <w:r w:rsidRPr="00FC1E17">
                                <w:rPr>
                                  <w:rStyle w:val="apple-converted-space"/>
                                  <w:sz w:val="28"/>
                                  <w:szCs w:val="28"/>
                                </w:rPr>
                                <w:t> </w:t>
                              </w:r>
                              <w:r w:rsidRPr="00FC1E17">
                                <w:rPr>
                                  <w:sz w:val="28"/>
                                  <w:szCs w:val="28"/>
                                </w:rPr>
                                <w:t>&lt; 5 kW,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0,01 * Pa + 0,93 sau</w:t>
                              </w:r>
                            </w:p>
                          </w:tc>
                        </w:tr>
                      </w:tbl>
                      <w:p w:rsidR="0077042A" w:rsidRPr="00FC1E17" w:rsidRDefault="0077042A" w:rsidP="0077042A">
                        <w:pPr>
                          <w:rPr>
                            <w:rFonts w:ascii="Times New Roman" w:hAnsi="Times New Roman" w:cs="Times New Roman"/>
                            <w:vanish/>
                            <w:sz w:val="28"/>
                            <w:szCs w:val="28"/>
                          </w:rPr>
                        </w:pPr>
                      </w:p>
                      <w:tbl>
                        <w:tblPr>
                          <w:tblW w:w="4669"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84"/>
                          <w:gridCol w:w="7161"/>
                        </w:tblGrid>
                        <w:tr w:rsidR="002A4407" w:rsidRPr="00FC1E17" w:rsidTr="0077042A">
                          <w:tc>
                            <w:tcPr>
                              <w:tcW w:w="37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w:t>
                              </w:r>
                              <w:r w:rsidRPr="00FC1E17">
                                <w:rPr>
                                  <w:rStyle w:val="sub"/>
                                  <w:rFonts w:eastAsiaTheme="minorEastAsia"/>
                                  <w:sz w:val="28"/>
                                  <w:szCs w:val="28"/>
                                  <w:bdr w:val="none" w:sz="0" w:space="0" w:color="auto" w:frame="1"/>
                                  <w:vertAlign w:val="subscript"/>
                                </w:rPr>
                                <w:t>a</w:t>
                              </w:r>
                              <w:r w:rsidRPr="00FC1E17">
                                <w:rPr>
                                  <w:rStyle w:val="apple-converted-space"/>
                                  <w:sz w:val="28"/>
                                  <w:szCs w:val="28"/>
                                </w:rPr>
                                <w:t> </w:t>
                              </w:r>
                              <w:r w:rsidRPr="00FC1E17">
                                <w:rPr>
                                  <w:sz w:val="28"/>
                                  <w:szCs w:val="28"/>
                                </w:rPr>
                                <w:t>≤ 1 kW, η</w:t>
                              </w:r>
                              <w:r w:rsidRPr="00FC1E17">
                                <w:rPr>
                                  <w:rStyle w:val="sub"/>
                                  <w:rFonts w:eastAsiaTheme="minorEastAsia"/>
                                  <w:sz w:val="28"/>
                                  <w:szCs w:val="28"/>
                                  <w:bdr w:val="none" w:sz="0" w:space="0" w:color="auto" w:frame="1"/>
                                  <w:vertAlign w:val="subscript"/>
                                </w:rPr>
                                <w:t>T</w:t>
                              </w:r>
                              <w:r w:rsidRPr="00FC1E17">
                                <w:rPr>
                                  <w:rStyle w:val="apple-converted-space"/>
                                  <w:sz w:val="28"/>
                                  <w:szCs w:val="28"/>
                                </w:rPr>
                                <w:t> </w:t>
                              </w:r>
                              <w:r w:rsidRPr="00FC1E17">
                                <w:rPr>
                                  <w:sz w:val="28"/>
                                  <w:szCs w:val="28"/>
                                </w:rPr>
                                <w:t>= 0,94</w:t>
                              </w: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92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C</w:t>
                  </w:r>
                  <w:r w:rsidRPr="00FC1E17">
                    <w:rPr>
                      <w:rStyle w:val="sub"/>
                      <w:rFonts w:eastAsiaTheme="minorEastAsia"/>
                      <w:sz w:val="28"/>
                      <w:szCs w:val="28"/>
                      <w:bdr w:val="none" w:sz="0" w:space="0" w:color="auto" w:frame="1"/>
                      <w:vertAlign w:val="subscript"/>
                    </w:rPr>
                    <w:t>m</w:t>
                  </w:r>
                  <w:r w:rsidRPr="00FC1E17">
                    <w:rPr>
                      <w:rStyle w:val="apple-converted-space"/>
                      <w:sz w:val="28"/>
                      <w:szCs w:val="28"/>
                    </w:rPr>
                    <w:t> </w:t>
                  </w:r>
                  <w:r w:rsidRPr="00FC1E17">
                    <w:rPr>
                      <w:sz w:val="28"/>
                      <w:szCs w:val="28"/>
                    </w:rPr>
                    <w:t>este factorul de compensare prin care se ține seama de adaptarea componentelor = 0,9;</w:t>
                  </w: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892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C</w:t>
                  </w:r>
                  <w:r w:rsidRPr="00FC1E17">
                    <w:rPr>
                      <w:rStyle w:val="sub"/>
                      <w:rFonts w:eastAsiaTheme="minorEastAsia"/>
                      <w:sz w:val="28"/>
                      <w:szCs w:val="28"/>
                      <w:bdr w:val="none" w:sz="0" w:space="0" w:color="auto" w:frame="1"/>
                      <w:vertAlign w:val="subscript"/>
                    </w:rPr>
                    <w:t>c</w:t>
                  </w:r>
                  <w:r w:rsidRPr="00FC1E17">
                    <w:rPr>
                      <w:rStyle w:val="apple-converted-space"/>
                      <w:sz w:val="28"/>
                      <w:szCs w:val="28"/>
                    </w:rPr>
                    <w:t> </w:t>
                  </w:r>
                  <w:r w:rsidRPr="00FC1E17">
                    <w:rPr>
                      <w:sz w:val="28"/>
                      <w:szCs w:val="28"/>
                    </w:rPr>
                    <w:t>este factorul de compensare a sarcinii parțiale: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84"/>
                    <w:gridCol w:w="8216"/>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pentru un motor fără variator de viteză C</w:t>
                        </w:r>
                        <w:r w:rsidRPr="00FC1E17">
                          <w:rPr>
                            <w:rStyle w:val="sub"/>
                            <w:rFonts w:eastAsiaTheme="minorEastAsia"/>
                            <w:sz w:val="28"/>
                            <w:szCs w:val="28"/>
                            <w:bdr w:val="none" w:sz="0" w:space="0" w:color="auto" w:frame="1"/>
                            <w:vertAlign w:val="subscript"/>
                          </w:rPr>
                          <w:t>c</w:t>
                        </w:r>
                        <w:r w:rsidRPr="00FC1E17">
                          <w:rPr>
                            <w:rStyle w:val="apple-converted-space"/>
                            <w:sz w:val="28"/>
                            <w:szCs w:val="28"/>
                          </w:rPr>
                          <w:t> </w:t>
                        </w:r>
                        <w:r w:rsidRPr="00FC1E17">
                          <w:rPr>
                            <w:sz w:val="28"/>
                            <w:szCs w:val="28"/>
                          </w:rPr>
                          <w:t>= 1,0</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9"/>
                    <w:gridCol w:w="833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 xml:space="preserve">  pentru un motor cu variator și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 5 kW, atunci C</w:t>
                        </w:r>
                        <w:r w:rsidRPr="00FC1E17">
                          <w:rPr>
                            <w:rStyle w:val="sub"/>
                            <w:rFonts w:eastAsiaTheme="minorEastAsia"/>
                            <w:sz w:val="28"/>
                            <w:szCs w:val="28"/>
                            <w:bdr w:val="none" w:sz="0" w:space="0" w:color="auto" w:frame="1"/>
                            <w:vertAlign w:val="subscript"/>
                          </w:rPr>
                          <w:t>c</w:t>
                        </w:r>
                        <w:r w:rsidRPr="00FC1E17">
                          <w:rPr>
                            <w:rStyle w:val="apple-converted-space"/>
                            <w:sz w:val="28"/>
                            <w:szCs w:val="28"/>
                          </w:rPr>
                          <w:t> </w:t>
                        </w:r>
                        <w:r w:rsidRPr="00FC1E17">
                          <w:rPr>
                            <w:sz w:val="28"/>
                            <w:szCs w:val="28"/>
                          </w:rPr>
                          <w:t>= 1,04</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415"/>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 xml:space="preserve">   pentru un motor cu variator și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&lt; 5 kW, atunci C</w:t>
                        </w:r>
                        <w:r w:rsidRPr="00FC1E17">
                          <w:rPr>
                            <w:rStyle w:val="sub"/>
                            <w:rFonts w:eastAsiaTheme="minorEastAsia"/>
                            <w:sz w:val="28"/>
                            <w:szCs w:val="28"/>
                            <w:bdr w:val="none" w:sz="0" w:space="0" w:color="auto" w:frame="1"/>
                            <w:vertAlign w:val="subscript"/>
                          </w:rPr>
                          <w:t>c</w:t>
                        </w:r>
                        <w:r w:rsidRPr="00FC1E17">
                          <w:rPr>
                            <w:rStyle w:val="apple-converted-space"/>
                            <w:sz w:val="28"/>
                            <w:szCs w:val="28"/>
                          </w:rPr>
                          <w:t> </w:t>
                        </w:r>
                        <w:r w:rsidRPr="00FC1E17">
                          <w:rPr>
                            <w:sz w:val="28"/>
                            <w:szCs w:val="28"/>
                          </w:rPr>
                          <w:t>= – 0,03 ln(P</w:t>
                        </w:r>
                        <w:r w:rsidRPr="00FC1E17">
                          <w:rPr>
                            <w:rStyle w:val="sub"/>
                            <w:rFonts w:eastAsiaTheme="minorEastAsia"/>
                            <w:sz w:val="28"/>
                            <w:szCs w:val="28"/>
                            <w:bdr w:val="none" w:sz="0" w:space="0" w:color="auto" w:frame="1"/>
                            <w:vertAlign w:val="subscript"/>
                          </w:rPr>
                          <w:t>ed</w:t>
                        </w:r>
                        <w:r w:rsidRPr="00FC1E17">
                          <w:rPr>
                            <w:sz w:val="28"/>
                            <w:szCs w:val="28"/>
                          </w:rPr>
                          <w:t>) + 1,088.</w:t>
                        </w:r>
                      </w:p>
                    </w:tc>
                  </w:tr>
                </w:tbl>
                <w:p w:rsidR="0077042A" w:rsidRPr="00FC1E17" w:rsidRDefault="0077042A" w:rsidP="0077042A">
                  <w:pPr>
                    <w:rPr>
                      <w:rFonts w:ascii="Times New Roman" w:hAnsi="Times New Roman" w:cs="Times New Roman"/>
                      <w:sz w:val="28"/>
                      <w:szCs w:val="28"/>
                    </w:rPr>
                  </w:pPr>
                </w:p>
              </w:tc>
            </w:tr>
          </w:tbl>
          <w:p w:rsidR="0077042A" w:rsidRPr="00FC1E17" w:rsidRDefault="0077042A" w:rsidP="0077042A">
            <w:pPr>
              <w:spacing w:line="250" w:lineRule="atLeast"/>
              <w:rPr>
                <w:rFonts w:ascii="Times New Roman" w:hAnsi="Times New Roman" w:cs="Times New Roman"/>
                <w:sz w:val="28"/>
                <w:szCs w:val="28"/>
              </w:rPr>
            </w:pP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25"/>
        <w:gridCol w:w="921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Puterea hidraulică a ventilatorului,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(kW), se calculează conform metodei de încercare/categoriei de măsurare alese de furnizorul ventilatorului: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8680"/>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 xml:space="preserve">dacă ventilatorul a fost măsurat conform categoriei de măsurare A, puterea </w:t>
                  </w:r>
                  <w:r w:rsidRPr="00FC1E17">
                    <w:rPr>
                      <w:sz w:val="28"/>
                      <w:szCs w:val="28"/>
                    </w:rPr>
                    <w:lastRenderedPageBreak/>
                    <w:t>hidraulică statică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a ventilatorului se determină cu ecuația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 q · p</w:t>
                  </w:r>
                  <w:r w:rsidRPr="00FC1E17">
                    <w:rPr>
                      <w:rStyle w:val="sub"/>
                      <w:rFonts w:eastAsiaTheme="minorEastAsia"/>
                      <w:sz w:val="28"/>
                      <w:szCs w:val="28"/>
                      <w:bdr w:val="none" w:sz="0" w:space="0" w:color="auto" w:frame="1"/>
                      <w:vertAlign w:val="subscript"/>
                    </w:rPr>
                    <w:t>sf</w:t>
                  </w:r>
                  <w:r w:rsidRPr="00FC1E17">
                    <w:rPr>
                      <w:rStyle w:val="apple-converted-space"/>
                      <w:sz w:val="28"/>
                      <w:szCs w:val="28"/>
                    </w:rPr>
                    <w:t> </w:t>
                  </w:r>
                  <w:r w:rsidRPr="00FC1E17">
                    <w:rPr>
                      <w:sz w:val="28"/>
                      <w:szCs w:val="28"/>
                    </w:rPr>
                    <w:t>· k</w:t>
                  </w:r>
                  <w:r w:rsidRPr="00FC1E17">
                    <w:rPr>
                      <w:rStyle w:val="sub"/>
                      <w:rFonts w:eastAsiaTheme="minorEastAsia"/>
                      <w:sz w:val="28"/>
                      <w:szCs w:val="28"/>
                      <w:bdr w:val="none" w:sz="0" w:space="0" w:color="auto" w:frame="1"/>
                      <w:vertAlign w:val="subscript"/>
                    </w:rPr>
                    <w:t>ps</w:t>
                  </w:r>
                  <w:r w:rsidRPr="00FC1E17">
                    <w:rPr>
                      <w:sz w:val="28"/>
                      <w:szCs w:val="28"/>
                    </w:rPr>
                    <w:t>;</w:t>
                  </w: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8664"/>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dacă ventilatorul a fost măsurat conform categoriei de măsurare B, puterea hidraulică P</w:t>
                  </w:r>
                  <w:r w:rsidRPr="00FC1E17">
                    <w:rPr>
                      <w:rStyle w:val="sub"/>
                      <w:rFonts w:eastAsiaTheme="minorEastAsia"/>
                      <w:sz w:val="28"/>
                      <w:szCs w:val="28"/>
                      <w:bdr w:val="none" w:sz="0" w:space="0" w:color="auto" w:frame="1"/>
                      <w:vertAlign w:val="subscript"/>
                    </w:rPr>
                    <w:t>u</w:t>
                  </w:r>
                  <w:r w:rsidRPr="00FC1E17">
                    <w:rPr>
                      <w:rStyle w:val="apple-converted-space"/>
                      <w:sz w:val="28"/>
                      <w:szCs w:val="28"/>
                    </w:rPr>
                    <w:t> </w:t>
                  </w:r>
                  <w:r w:rsidRPr="00FC1E17">
                    <w:rPr>
                      <w:sz w:val="28"/>
                      <w:szCs w:val="28"/>
                    </w:rPr>
                    <w:t>a ventilatorului se determină cu ecuația P</w:t>
                  </w:r>
                  <w:r w:rsidRPr="00FC1E17">
                    <w:rPr>
                      <w:rStyle w:val="sub"/>
                      <w:rFonts w:eastAsiaTheme="minorEastAsia"/>
                      <w:sz w:val="28"/>
                      <w:szCs w:val="28"/>
                      <w:bdr w:val="none" w:sz="0" w:space="0" w:color="auto" w:frame="1"/>
                      <w:vertAlign w:val="subscript"/>
                    </w:rPr>
                    <w:t>u</w:t>
                  </w:r>
                  <w:r w:rsidRPr="00FC1E17">
                    <w:rPr>
                      <w:rStyle w:val="apple-converted-space"/>
                      <w:sz w:val="28"/>
                      <w:szCs w:val="28"/>
                    </w:rPr>
                    <w:t> </w:t>
                  </w:r>
                  <w:r w:rsidRPr="00FC1E17">
                    <w:rPr>
                      <w:sz w:val="28"/>
                      <w:szCs w:val="28"/>
                    </w:rPr>
                    <w:t>= q · p</w:t>
                  </w:r>
                  <w:r w:rsidRPr="00FC1E17">
                    <w:rPr>
                      <w:rStyle w:val="sub"/>
                      <w:rFonts w:eastAsiaTheme="minorEastAsia"/>
                      <w:sz w:val="28"/>
                      <w:szCs w:val="28"/>
                      <w:bdr w:val="none" w:sz="0" w:space="0" w:color="auto" w:frame="1"/>
                      <w:vertAlign w:val="subscript"/>
                    </w:rPr>
                    <w:t>f</w:t>
                  </w:r>
                  <w:r w:rsidRPr="00FC1E17">
                    <w:rPr>
                      <w:rStyle w:val="apple-converted-space"/>
                      <w:sz w:val="28"/>
                      <w:szCs w:val="28"/>
                    </w:rPr>
                    <w:t> </w:t>
                  </w:r>
                  <w:r w:rsidRPr="00FC1E17">
                    <w:rPr>
                      <w:sz w:val="28"/>
                      <w:szCs w:val="28"/>
                    </w:rPr>
                    <w:t>· k</w:t>
                  </w:r>
                  <w:r w:rsidRPr="00FC1E17">
                    <w:rPr>
                      <w:rStyle w:val="sub"/>
                      <w:rFonts w:eastAsiaTheme="minorEastAsia"/>
                      <w:sz w:val="28"/>
                      <w:szCs w:val="28"/>
                      <w:bdr w:val="none" w:sz="0" w:space="0" w:color="auto" w:frame="1"/>
                      <w:vertAlign w:val="subscript"/>
                    </w:rPr>
                    <w:t>p</w:t>
                  </w:r>
                  <w:r w:rsidRPr="00FC1E17">
                    <w:rPr>
                      <w:sz w:val="28"/>
                      <w:szCs w:val="28"/>
                    </w:rPr>
                    <w:t>;</w:t>
                  </w: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8680"/>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dacă ventilatorul a fost măsurat conform categoriei de măsurare C, puterea hidraulică statică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a ventilatorului se preia din ecuația P</w:t>
                  </w:r>
                  <w:r w:rsidRPr="00FC1E17">
                    <w:rPr>
                      <w:rStyle w:val="sub"/>
                      <w:rFonts w:eastAsiaTheme="minorEastAsia"/>
                      <w:sz w:val="28"/>
                      <w:szCs w:val="28"/>
                      <w:bdr w:val="none" w:sz="0" w:space="0" w:color="auto" w:frame="1"/>
                      <w:vertAlign w:val="subscript"/>
                    </w:rPr>
                    <w:t>us</w:t>
                  </w:r>
                  <w:r w:rsidRPr="00FC1E17">
                    <w:rPr>
                      <w:rStyle w:val="apple-converted-space"/>
                      <w:sz w:val="28"/>
                      <w:szCs w:val="28"/>
                    </w:rPr>
                    <w:t> </w:t>
                  </w:r>
                  <w:r w:rsidRPr="00FC1E17">
                    <w:rPr>
                      <w:sz w:val="28"/>
                      <w:szCs w:val="28"/>
                    </w:rPr>
                    <w:t>= q · p</w:t>
                  </w:r>
                  <w:r w:rsidRPr="00FC1E17">
                    <w:rPr>
                      <w:rStyle w:val="sub"/>
                      <w:rFonts w:eastAsiaTheme="minorEastAsia"/>
                      <w:sz w:val="28"/>
                      <w:szCs w:val="28"/>
                      <w:bdr w:val="none" w:sz="0" w:space="0" w:color="auto" w:frame="1"/>
                      <w:vertAlign w:val="subscript"/>
                    </w:rPr>
                    <w:t>sf</w:t>
                  </w:r>
                  <w:r w:rsidRPr="00FC1E17">
                    <w:rPr>
                      <w:rStyle w:val="apple-converted-space"/>
                      <w:sz w:val="28"/>
                      <w:szCs w:val="28"/>
                    </w:rPr>
                    <w:t> </w:t>
                  </w:r>
                  <w:r w:rsidRPr="00FC1E17">
                    <w:rPr>
                      <w:sz w:val="28"/>
                      <w:szCs w:val="28"/>
                    </w:rPr>
                    <w:t>· k</w:t>
                  </w:r>
                  <w:r w:rsidRPr="00FC1E17">
                    <w:rPr>
                      <w:rStyle w:val="sub"/>
                      <w:rFonts w:eastAsiaTheme="minorEastAsia"/>
                      <w:sz w:val="28"/>
                      <w:szCs w:val="28"/>
                      <w:bdr w:val="none" w:sz="0" w:space="0" w:color="auto" w:frame="1"/>
                      <w:vertAlign w:val="subscript"/>
                    </w:rPr>
                    <w:t>ps</w:t>
                  </w:r>
                  <w:r w:rsidRPr="00FC1E17">
                    <w:rPr>
                      <w:sz w:val="28"/>
                      <w:szCs w:val="28"/>
                    </w:rPr>
                    <w:t>;</w:t>
                  </w:r>
                </w:p>
              </w:tc>
            </w:tr>
          </w:tbl>
          <w:p w:rsidR="0077042A" w:rsidRPr="00FC1E17" w:rsidRDefault="0077042A" w:rsidP="0077042A">
            <w:pPr>
              <w:spacing w:line="250" w:lineRule="atLeast"/>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8664"/>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dacă ventilatorul a fost măsurat conform categoriei de măsurare D, puterea hidraulică P</w:t>
                  </w:r>
                  <w:r w:rsidRPr="00FC1E17">
                    <w:rPr>
                      <w:rStyle w:val="sub"/>
                      <w:rFonts w:eastAsiaTheme="minorEastAsia"/>
                      <w:sz w:val="28"/>
                      <w:szCs w:val="28"/>
                      <w:bdr w:val="none" w:sz="0" w:space="0" w:color="auto" w:frame="1"/>
                      <w:vertAlign w:val="subscript"/>
                    </w:rPr>
                    <w:t>u</w:t>
                  </w:r>
                  <w:r w:rsidRPr="00FC1E17">
                    <w:rPr>
                      <w:rStyle w:val="apple-converted-space"/>
                      <w:sz w:val="28"/>
                      <w:szCs w:val="28"/>
                    </w:rPr>
                    <w:t> </w:t>
                  </w:r>
                  <w:r w:rsidRPr="00FC1E17">
                    <w:rPr>
                      <w:sz w:val="28"/>
                      <w:szCs w:val="28"/>
                    </w:rPr>
                    <w:t>a ventilatorului se preia din ecuația P</w:t>
                  </w:r>
                  <w:r w:rsidRPr="00FC1E17">
                    <w:rPr>
                      <w:rStyle w:val="sub"/>
                      <w:rFonts w:eastAsiaTheme="minorEastAsia"/>
                      <w:sz w:val="28"/>
                      <w:szCs w:val="28"/>
                      <w:bdr w:val="none" w:sz="0" w:space="0" w:color="auto" w:frame="1"/>
                      <w:vertAlign w:val="subscript"/>
                    </w:rPr>
                    <w:t>u</w:t>
                  </w:r>
                  <w:r w:rsidRPr="00FC1E17">
                    <w:rPr>
                      <w:rStyle w:val="apple-converted-space"/>
                      <w:sz w:val="28"/>
                      <w:szCs w:val="28"/>
                    </w:rPr>
                    <w:t> </w:t>
                  </w:r>
                  <w:r w:rsidRPr="00FC1E17">
                    <w:rPr>
                      <w:sz w:val="28"/>
                      <w:szCs w:val="28"/>
                    </w:rPr>
                    <w:t>= q · p</w:t>
                  </w:r>
                  <w:r w:rsidRPr="00FC1E17">
                    <w:rPr>
                      <w:rStyle w:val="sub"/>
                      <w:rFonts w:eastAsiaTheme="minorEastAsia"/>
                      <w:sz w:val="28"/>
                      <w:szCs w:val="28"/>
                      <w:bdr w:val="none" w:sz="0" w:space="0" w:color="auto" w:frame="1"/>
                      <w:vertAlign w:val="subscript"/>
                    </w:rPr>
                    <w:t>f</w:t>
                  </w:r>
                  <w:r w:rsidRPr="00FC1E17">
                    <w:rPr>
                      <w:rStyle w:val="apple-converted-space"/>
                      <w:sz w:val="28"/>
                      <w:szCs w:val="28"/>
                    </w:rPr>
                    <w:t> </w:t>
                  </w:r>
                  <w:r w:rsidRPr="00FC1E17">
                    <w:rPr>
                      <w:sz w:val="28"/>
                      <w:szCs w:val="28"/>
                    </w:rPr>
                    <w:t>· k</w:t>
                  </w:r>
                  <w:r w:rsidRPr="00FC1E17">
                    <w:rPr>
                      <w:rStyle w:val="sub"/>
                      <w:rFonts w:eastAsiaTheme="minorEastAsia"/>
                      <w:sz w:val="28"/>
                      <w:szCs w:val="28"/>
                      <w:bdr w:val="none" w:sz="0" w:space="0" w:color="auto" w:frame="1"/>
                      <w:vertAlign w:val="subscript"/>
                    </w:rPr>
                    <w:t>p</w:t>
                  </w:r>
                  <w:r w:rsidRPr="00FC1E17">
                    <w:rPr>
                      <w:sz w:val="28"/>
                      <w:szCs w:val="28"/>
                    </w:rPr>
                    <w:t>.</w:t>
                  </w:r>
                </w:p>
                <w:p w:rsidR="0077042A" w:rsidRPr="00FC1E17" w:rsidRDefault="0077042A" w:rsidP="0077042A">
                  <w:pPr>
                    <w:pStyle w:val="Normal2"/>
                    <w:spacing w:before="0" w:beforeAutospacing="0" w:after="0" w:afterAutospacing="0" w:line="312" w:lineRule="atLeast"/>
                    <w:jc w:val="both"/>
                    <w:textAlignment w:val="baseline"/>
                    <w:rPr>
                      <w:sz w:val="28"/>
                      <w:szCs w:val="28"/>
                    </w:rPr>
                  </w:pPr>
                </w:p>
              </w:tc>
            </w:tr>
          </w:tbl>
          <w:p w:rsidR="0077042A" w:rsidRPr="00FC1E17" w:rsidRDefault="0077042A" w:rsidP="0077042A">
            <w:pPr>
              <w:spacing w:line="250" w:lineRule="atLeast"/>
              <w:rPr>
                <w:rFonts w:ascii="Times New Roman" w:hAnsi="Times New Roman" w:cs="Times New Roman"/>
                <w:sz w:val="28"/>
                <w:szCs w:val="28"/>
              </w:rPr>
            </w:pPr>
          </w:p>
        </w:tc>
      </w:tr>
    </w:tbl>
    <w:p w:rsidR="0077042A" w:rsidRPr="00FC1E17" w:rsidRDefault="0077042A" w:rsidP="0077042A">
      <w:pPr>
        <w:pStyle w:val="ti-grseq-1"/>
        <w:shd w:val="clear" w:color="auto" w:fill="FFFFFF"/>
        <w:spacing w:before="0" w:beforeAutospacing="0" w:after="0" w:afterAutospacing="0" w:line="312" w:lineRule="atLeast"/>
        <w:jc w:val="both"/>
        <w:textAlignment w:val="baseline"/>
        <w:rPr>
          <w:rStyle w:val="bold"/>
          <w:rFonts w:eastAsiaTheme="majorEastAsia"/>
          <w:b/>
          <w:bCs/>
          <w:sz w:val="28"/>
          <w:szCs w:val="28"/>
          <w:bdr w:val="none" w:sz="0" w:space="0" w:color="auto" w:frame="1"/>
        </w:rPr>
      </w:pPr>
      <w:r w:rsidRPr="00FC1E17">
        <w:rPr>
          <w:b/>
          <w:bCs/>
          <w:sz w:val="28"/>
          <w:szCs w:val="28"/>
        </w:rPr>
        <w:lastRenderedPageBreak/>
        <w:t>4.   </w:t>
      </w:r>
      <w:r w:rsidRPr="00FC1E17">
        <w:rPr>
          <w:rStyle w:val="bold"/>
          <w:rFonts w:eastAsiaTheme="majorEastAsia"/>
          <w:b/>
          <w:bCs/>
          <w:sz w:val="28"/>
          <w:szCs w:val="28"/>
          <w:bdr w:val="none" w:sz="0" w:space="0" w:color="auto" w:frame="1"/>
        </w:rPr>
        <w:t>Metoda de calcul a randamentului țintă</w:t>
      </w:r>
    </w:p>
    <w:p w:rsidR="0077042A" w:rsidRPr="00FC1E17" w:rsidRDefault="0077042A" w:rsidP="0077042A">
      <w:pPr>
        <w:pStyle w:val="ti-grseq-1"/>
        <w:shd w:val="clear" w:color="auto" w:fill="FFFFFF"/>
        <w:spacing w:before="0" w:beforeAutospacing="0" w:after="0" w:afterAutospacing="0" w:line="312" w:lineRule="atLeast"/>
        <w:jc w:val="both"/>
        <w:textAlignment w:val="baseline"/>
        <w:rPr>
          <w:b/>
          <w:bCs/>
          <w:sz w:val="28"/>
          <w:szCs w:val="28"/>
        </w:rPr>
      </w:pPr>
    </w:p>
    <w:p w:rsidR="0077042A" w:rsidRPr="00FC1E17" w:rsidRDefault="0077042A" w:rsidP="0077042A">
      <w:pPr>
        <w:pStyle w:val="Normal2"/>
        <w:shd w:val="clear" w:color="auto" w:fill="FFFFFF"/>
        <w:spacing w:before="0" w:beforeAutospacing="0" w:after="0" w:afterAutospacing="0" w:line="312" w:lineRule="atLeast"/>
        <w:jc w:val="both"/>
        <w:textAlignment w:val="baseline"/>
        <w:rPr>
          <w:sz w:val="28"/>
          <w:szCs w:val="28"/>
        </w:rPr>
      </w:pPr>
      <w:r w:rsidRPr="00FC1E17">
        <w:rPr>
          <w:sz w:val="28"/>
          <w:szCs w:val="28"/>
        </w:rPr>
        <w:t>Randamentul energetic țintă este randamentul pe care un ventilator de un anumit tip trebuie să îl realizeze pentru a respecta cerințele din prezentul regulament (exprimate în puncte procentuale întregi). Randamentul energetic țintă se calculează prin formule ale randamentului care includ puterea electrică de intrare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 xml:space="preserve">și nivelul minim de randament definit în anexa </w:t>
      </w:r>
      <w:r w:rsidR="00B02C9A" w:rsidRPr="00FC1E17">
        <w:rPr>
          <w:sz w:val="28"/>
          <w:szCs w:val="28"/>
        </w:rPr>
        <w:t>1</w:t>
      </w:r>
      <w:r w:rsidRPr="00FC1E17">
        <w:rPr>
          <w:sz w:val="28"/>
          <w:szCs w:val="28"/>
        </w:rPr>
        <w:t>. Intervalul complet de putere este acoperit de două formule: una pentru ventilatoare cu putere electrică de intrare între 0,125 kW și 10 kW, iar a doua pentru ventilatoare putere electrică de intrare între 10 kW și 500 kW.</w:t>
      </w:r>
    </w:p>
    <w:p w:rsidR="0077042A" w:rsidRPr="00FC1E17" w:rsidRDefault="0077042A" w:rsidP="0077042A">
      <w:pPr>
        <w:pStyle w:val="Normal2"/>
        <w:shd w:val="clear" w:color="auto" w:fill="FFFFFF"/>
        <w:spacing w:before="120" w:beforeAutospacing="0" w:after="0" w:afterAutospacing="0" w:line="312" w:lineRule="atLeast"/>
        <w:jc w:val="both"/>
        <w:textAlignment w:val="baseline"/>
        <w:rPr>
          <w:sz w:val="28"/>
          <w:szCs w:val="28"/>
        </w:rPr>
      </w:pPr>
      <w:r w:rsidRPr="00FC1E17">
        <w:rPr>
          <w:sz w:val="28"/>
          <w:szCs w:val="28"/>
        </w:rPr>
        <w:t>Există trei serii de tipuri de ventilatoare pentru care s-au conceput formule ale randamentului în scopul evidențierii diferitelor caracteristici ale acestora:</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25"/>
        <w:gridCol w:w="921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Randamentul energetic țintă pentru ventilatoarele axiale, ventilatoarele centrifugale cu palete înclinate înainte și ventilatoarele centrifugale cu palete radiale (cu ventilator axial integrat) se calculează cu ajutorul următoarelor ecuații: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56"/>
              <w:gridCol w:w="4440"/>
            </w:tblGrid>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Interval putere P între 0,125 kW-10 kW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Interval putere P între 10 kW-500 kW</w:t>
                  </w:r>
                </w:p>
              </w:tc>
            </w:tr>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txt"/>
                    <w:spacing w:before="0" w:beforeAutospacing="0" w:after="0" w:afterAutospacing="0" w:line="312" w:lineRule="atLeast"/>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țintă</w:t>
                  </w:r>
                  <w:r w:rsidRPr="00FC1E17">
                    <w:rPr>
                      <w:rStyle w:val="apple-converted-space"/>
                      <w:sz w:val="28"/>
                      <w:szCs w:val="28"/>
                    </w:rPr>
                    <w:t> </w:t>
                  </w:r>
                  <w:r w:rsidRPr="00FC1E17">
                    <w:rPr>
                      <w:sz w:val="28"/>
                      <w:szCs w:val="28"/>
                    </w:rPr>
                    <w:t>= 2,74 · ln(P) – 6,33 + 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txt"/>
                    <w:spacing w:before="0" w:beforeAutospacing="0" w:after="0" w:afterAutospacing="0" w:line="312" w:lineRule="atLeast"/>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țintă</w:t>
                  </w:r>
                  <w:r w:rsidRPr="00FC1E17">
                    <w:rPr>
                      <w:rStyle w:val="apple-converted-space"/>
                      <w:sz w:val="28"/>
                      <w:szCs w:val="28"/>
                    </w:rPr>
                    <w:t> </w:t>
                  </w:r>
                  <w:r w:rsidRPr="00FC1E17">
                    <w:rPr>
                      <w:sz w:val="28"/>
                      <w:szCs w:val="28"/>
                    </w:rPr>
                    <w:t>= 0,78 · ln(P) – 1,88 + N</w:t>
                  </w:r>
                </w:p>
              </w:tc>
            </w:tr>
          </w:tbl>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unde puterea de intrare P este puterea electrică de intrare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și N este numărul întreg al nivelului randamentului energetic necesar.</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25"/>
        <w:gridCol w:w="921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4.2.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Randamentul energetic minim pentru ventilatoarele centrifugale cu palete înclinate înapoi fără carcasă, ventilatoarele centrifugale cu palete înclinate înapoi cu carcasă și ventilatoarele diagonale se calculează cu ajutorul următoarelor ecuații: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56"/>
              <w:gridCol w:w="4440"/>
            </w:tblGrid>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Interval putere P între 0,125 kW-10 kW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Interval putere P între 10 kW-500 kW</w:t>
                  </w:r>
                </w:p>
              </w:tc>
            </w:tr>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txt"/>
                    <w:spacing w:before="0" w:beforeAutospacing="0" w:after="0" w:afterAutospacing="0" w:line="312" w:lineRule="atLeast"/>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țintă</w:t>
                  </w:r>
                  <w:r w:rsidRPr="00FC1E17">
                    <w:rPr>
                      <w:rStyle w:val="apple-converted-space"/>
                      <w:sz w:val="28"/>
                      <w:szCs w:val="28"/>
                    </w:rPr>
                    <w:t> </w:t>
                  </w:r>
                  <w:r w:rsidRPr="00FC1E17">
                    <w:rPr>
                      <w:sz w:val="28"/>
                      <w:szCs w:val="28"/>
                    </w:rPr>
                    <w:t>= 4,56 · ln(P) – 10,5 + 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txt"/>
                    <w:spacing w:before="0" w:beforeAutospacing="0" w:after="0" w:afterAutospacing="0" w:line="312" w:lineRule="atLeast"/>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țintă</w:t>
                  </w:r>
                  <w:r w:rsidRPr="00FC1E17">
                    <w:rPr>
                      <w:rStyle w:val="apple-converted-space"/>
                      <w:sz w:val="28"/>
                      <w:szCs w:val="28"/>
                    </w:rPr>
                    <w:t> </w:t>
                  </w:r>
                  <w:r w:rsidRPr="00FC1E17">
                    <w:rPr>
                      <w:sz w:val="28"/>
                      <w:szCs w:val="28"/>
                    </w:rPr>
                    <w:t>= 1,1 · ln(P) – 2,6 + N</w:t>
                  </w:r>
                </w:p>
              </w:tc>
            </w:tr>
          </w:tbl>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unde puterea de intrare P este puterea electrică de intrare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și N este numărul întreg al nivelului randamentului energetic necesar.</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25"/>
        <w:gridCol w:w="9217"/>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lastRenderedPageBreak/>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Randamentul energetic minim pentru ventilatoarele tangențiale se calculează cu ajutorul următoarelor ecuații: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56"/>
              <w:gridCol w:w="4440"/>
            </w:tblGrid>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Interval putere P între 0,125 kW-10 kW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Interval putere P între 10 kW-500 kW</w:t>
                  </w:r>
                </w:p>
              </w:tc>
            </w:tr>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txt"/>
                    <w:spacing w:before="0" w:beforeAutospacing="0" w:after="0" w:afterAutospacing="0" w:line="312" w:lineRule="atLeast"/>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țintă</w:t>
                  </w:r>
                  <w:r w:rsidRPr="00FC1E17">
                    <w:rPr>
                      <w:rStyle w:val="apple-converted-space"/>
                      <w:sz w:val="28"/>
                      <w:szCs w:val="28"/>
                    </w:rPr>
                    <w:t> </w:t>
                  </w:r>
                  <w:r w:rsidRPr="00FC1E17">
                    <w:rPr>
                      <w:sz w:val="28"/>
                      <w:szCs w:val="28"/>
                    </w:rPr>
                    <w:t>= 1,14 · ln(P) – 2,6 + 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77042A">
                  <w:pPr>
                    <w:pStyle w:val="tbl-txt"/>
                    <w:spacing w:before="0" w:beforeAutospacing="0" w:after="0" w:afterAutospacing="0" w:line="312" w:lineRule="atLeast"/>
                    <w:textAlignment w:val="baseline"/>
                    <w:rPr>
                      <w:sz w:val="28"/>
                      <w:szCs w:val="28"/>
                    </w:rPr>
                  </w:pPr>
                  <w:r w:rsidRPr="00FC1E17">
                    <w:rPr>
                      <w:sz w:val="28"/>
                      <w:szCs w:val="28"/>
                    </w:rPr>
                    <w:t>η</w:t>
                  </w:r>
                  <w:r w:rsidRPr="00FC1E17">
                    <w:rPr>
                      <w:rStyle w:val="sub"/>
                      <w:rFonts w:eastAsiaTheme="minorEastAsia"/>
                      <w:sz w:val="28"/>
                      <w:szCs w:val="28"/>
                      <w:bdr w:val="none" w:sz="0" w:space="0" w:color="auto" w:frame="1"/>
                      <w:vertAlign w:val="subscript"/>
                    </w:rPr>
                    <w:t>țintă</w:t>
                  </w:r>
                  <w:r w:rsidRPr="00FC1E17">
                    <w:rPr>
                      <w:rStyle w:val="apple-converted-space"/>
                      <w:sz w:val="28"/>
                      <w:szCs w:val="28"/>
                    </w:rPr>
                    <w:t> </w:t>
                  </w:r>
                  <w:r w:rsidRPr="00FC1E17">
                    <w:rPr>
                      <w:sz w:val="28"/>
                      <w:szCs w:val="28"/>
                    </w:rPr>
                    <w:t>= N</w:t>
                  </w:r>
                </w:p>
              </w:tc>
            </w:tr>
          </w:tbl>
          <w:p w:rsidR="0077042A" w:rsidRPr="00FC1E17" w:rsidRDefault="0077042A" w:rsidP="0077042A">
            <w:pPr>
              <w:pStyle w:val="Normal2"/>
              <w:spacing w:before="0" w:beforeAutospacing="0" w:after="0" w:afterAutospacing="0" w:line="312" w:lineRule="atLeast"/>
              <w:jc w:val="both"/>
              <w:textAlignment w:val="baseline"/>
              <w:rPr>
                <w:sz w:val="28"/>
                <w:szCs w:val="28"/>
              </w:rPr>
            </w:pPr>
            <w:r w:rsidRPr="00FC1E17">
              <w:rPr>
                <w:sz w:val="28"/>
                <w:szCs w:val="28"/>
              </w:rPr>
              <w:t>unde puterea de intrare P este puterea electrică de intrare P</w:t>
            </w:r>
            <w:r w:rsidRPr="00FC1E17">
              <w:rPr>
                <w:rStyle w:val="sub"/>
                <w:rFonts w:eastAsiaTheme="minorEastAsia"/>
                <w:sz w:val="28"/>
                <w:szCs w:val="28"/>
                <w:bdr w:val="none" w:sz="0" w:space="0" w:color="auto" w:frame="1"/>
                <w:vertAlign w:val="subscript"/>
              </w:rPr>
              <w:t>e(d)</w:t>
            </w:r>
            <w:r w:rsidRPr="00FC1E17">
              <w:rPr>
                <w:rStyle w:val="apple-converted-space"/>
                <w:sz w:val="28"/>
                <w:szCs w:val="28"/>
              </w:rPr>
              <w:t> </w:t>
            </w:r>
            <w:r w:rsidRPr="00FC1E17">
              <w:rPr>
                <w:sz w:val="28"/>
                <w:szCs w:val="28"/>
              </w:rPr>
              <w:t>și N este numărul întreg al nivelului randamentului energetic necesar.</w:t>
            </w:r>
          </w:p>
          <w:p w:rsidR="0077042A" w:rsidRPr="00FC1E17" w:rsidRDefault="0077042A" w:rsidP="0077042A">
            <w:pPr>
              <w:pStyle w:val="Normal2"/>
              <w:spacing w:before="0" w:beforeAutospacing="0" w:after="0" w:afterAutospacing="0" w:line="312" w:lineRule="atLeast"/>
              <w:jc w:val="both"/>
              <w:textAlignment w:val="baseline"/>
              <w:rPr>
                <w:sz w:val="28"/>
                <w:szCs w:val="28"/>
              </w:rPr>
            </w:pPr>
          </w:p>
        </w:tc>
      </w:tr>
    </w:tbl>
    <w:p w:rsidR="0077042A" w:rsidRPr="00FC1E17" w:rsidRDefault="0077042A" w:rsidP="0077042A">
      <w:pPr>
        <w:pStyle w:val="ti-grseq-1"/>
        <w:shd w:val="clear" w:color="auto" w:fill="FFFFFF"/>
        <w:spacing w:before="0" w:beforeAutospacing="0" w:after="0" w:afterAutospacing="0" w:line="312" w:lineRule="atLeast"/>
        <w:jc w:val="both"/>
        <w:textAlignment w:val="baseline"/>
        <w:rPr>
          <w:rStyle w:val="bold"/>
          <w:rFonts w:eastAsiaTheme="majorEastAsia"/>
          <w:b/>
          <w:bCs/>
          <w:sz w:val="28"/>
          <w:szCs w:val="28"/>
          <w:bdr w:val="none" w:sz="0" w:space="0" w:color="auto" w:frame="1"/>
        </w:rPr>
      </w:pPr>
      <w:r w:rsidRPr="00FC1E17">
        <w:rPr>
          <w:b/>
          <w:bCs/>
          <w:sz w:val="28"/>
          <w:szCs w:val="28"/>
        </w:rPr>
        <w:t>5.   </w:t>
      </w:r>
      <w:r w:rsidRPr="00FC1E17">
        <w:rPr>
          <w:rStyle w:val="bold"/>
          <w:rFonts w:eastAsiaTheme="majorEastAsia"/>
          <w:b/>
          <w:bCs/>
          <w:sz w:val="28"/>
          <w:szCs w:val="28"/>
          <w:bdr w:val="none" w:sz="0" w:space="0" w:color="auto" w:frame="1"/>
        </w:rPr>
        <w:t>Aplicarea randamentului energetic țintă</w:t>
      </w:r>
    </w:p>
    <w:p w:rsidR="0077042A" w:rsidRPr="00FC1E17" w:rsidRDefault="0077042A" w:rsidP="0077042A">
      <w:pPr>
        <w:pStyle w:val="ti-grseq-1"/>
        <w:shd w:val="clear" w:color="auto" w:fill="FFFFFF"/>
        <w:spacing w:before="0" w:beforeAutospacing="0" w:after="0" w:afterAutospacing="0" w:line="312" w:lineRule="atLeast"/>
        <w:jc w:val="both"/>
        <w:textAlignment w:val="baseline"/>
        <w:rPr>
          <w:b/>
          <w:bCs/>
          <w:sz w:val="28"/>
          <w:szCs w:val="28"/>
        </w:rPr>
      </w:pPr>
    </w:p>
    <w:p w:rsidR="0077042A" w:rsidRPr="00FC1E17" w:rsidRDefault="0077042A" w:rsidP="0077042A">
      <w:pPr>
        <w:pStyle w:val="Normal2"/>
        <w:shd w:val="clear" w:color="auto" w:fill="FFFFFF"/>
        <w:spacing w:before="0" w:beforeAutospacing="0" w:after="0" w:afterAutospacing="0" w:line="312" w:lineRule="atLeast"/>
        <w:jc w:val="both"/>
        <w:textAlignment w:val="baseline"/>
        <w:rPr>
          <w:sz w:val="28"/>
          <w:szCs w:val="28"/>
        </w:rPr>
      </w:pPr>
      <w:r w:rsidRPr="00FC1E17">
        <w:rPr>
          <w:sz w:val="28"/>
          <w:szCs w:val="28"/>
        </w:rPr>
        <w:t>Randamentul total al ventilatorului η</w:t>
      </w:r>
      <w:r w:rsidRPr="00FC1E17">
        <w:rPr>
          <w:rStyle w:val="sub"/>
          <w:rFonts w:eastAsiaTheme="minorEastAsia"/>
          <w:sz w:val="28"/>
          <w:szCs w:val="28"/>
          <w:bdr w:val="none" w:sz="0" w:space="0" w:color="auto" w:frame="1"/>
          <w:vertAlign w:val="subscript"/>
        </w:rPr>
        <w:t>e</w:t>
      </w:r>
      <w:r w:rsidRPr="00FC1E17">
        <w:rPr>
          <w:rStyle w:val="apple-converted-space"/>
          <w:sz w:val="28"/>
          <w:szCs w:val="28"/>
        </w:rPr>
        <w:t> </w:t>
      </w:r>
      <w:r w:rsidRPr="00FC1E17">
        <w:rPr>
          <w:sz w:val="28"/>
          <w:szCs w:val="28"/>
        </w:rPr>
        <w:t>calculat conform metodei corespunzătoare din secțiunea 3 a anexei nr. 2  trebuie să fie mai mare sau egal cu valoarea țintă η</w:t>
      </w:r>
      <w:r w:rsidRPr="00FC1E17">
        <w:rPr>
          <w:rStyle w:val="sub"/>
          <w:rFonts w:eastAsiaTheme="minorEastAsia"/>
          <w:sz w:val="28"/>
          <w:szCs w:val="28"/>
          <w:bdr w:val="none" w:sz="0" w:space="0" w:color="auto" w:frame="1"/>
          <w:vertAlign w:val="subscript"/>
        </w:rPr>
        <w:t>țintă</w:t>
      </w:r>
      <w:r w:rsidRPr="00FC1E17">
        <w:rPr>
          <w:rStyle w:val="apple-converted-space"/>
          <w:sz w:val="28"/>
          <w:szCs w:val="28"/>
        </w:rPr>
        <w:t> </w:t>
      </w:r>
      <w:r w:rsidRPr="00FC1E17">
        <w:rPr>
          <w:sz w:val="28"/>
          <w:szCs w:val="28"/>
        </w:rPr>
        <w:t>stabilită de nivelul de randament pentru a satisface cerințele referitoare la randamentul energetic minim.</w:t>
      </w:r>
    </w:p>
    <w:p w:rsidR="0077042A" w:rsidRPr="00FC1E17" w:rsidRDefault="0077042A" w:rsidP="00DE7C9E">
      <w:pPr>
        <w:pStyle w:val="ListParagraph"/>
        <w:spacing w:after="0"/>
        <w:ind w:left="4320"/>
        <w:rPr>
          <w:rFonts w:ascii="Times New Roman" w:eastAsia="Times New Roman" w:hAnsi="Times New Roman" w:cs="Times New Roman"/>
          <w:sz w:val="28"/>
          <w:szCs w:val="28"/>
          <w:lang w:val="en-US"/>
        </w:rPr>
      </w:pPr>
    </w:p>
    <w:p w:rsidR="00462853" w:rsidRPr="00FC1E17" w:rsidRDefault="00462853" w:rsidP="003A3931">
      <w:pPr>
        <w:pStyle w:val="ListParagraph"/>
        <w:spacing w:after="0"/>
        <w:ind w:left="4320"/>
        <w:jc w:val="both"/>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FC1E17" w:rsidRDefault="00FC1E17" w:rsidP="00C804AA">
      <w:pPr>
        <w:pStyle w:val="ListParagraph"/>
        <w:spacing w:after="0"/>
        <w:ind w:left="4320"/>
        <w:jc w:val="right"/>
        <w:rPr>
          <w:rFonts w:ascii="Times New Roman" w:eastAsia="Times New Roman" w:hAnsi="Times New Roman" w:cs="Times New Roman"/>
          <w:sz w:val="28"/>
          <w:szCs w:val="28"/>
        </w:rPr>
      </w:pPr>
    </w:p>
    <w:p w:rsidR="00AA1BF6" w:rsidRPr="00FC1E17" w:rsidRDefault="00DE7C9E" w:rsidP="00C804AA">
      <w:pPr>
        <w:pStyle w:val="ListParagraph"/>
        <w:spacing w:after="0"/>
        <w:ind w:left="4320"/>
        <w:jc w:val="right"/>
        <w:rPr>
          <w:rFonts w:ascii="Times New Roman" w:eastAsia="Times New Roman" w:hAnsi="Times New Roman" w:cs="Times New Roman"/>
          <w:i/>
          <w:sz w:val="28"/>
          <w:szCs w:val="28"/>
        </w:rPr>
      </w:pPr>
      <w:r w:rsidRPr="00FC1E17">
        <w:rPr>
          <w:rFonts w:ascii="Times New Roman" w:eastAsia="Times New Roman" w:hAnsi="Times New Roman" w:cs="Times New Roman"/>
          <w:sz w:val="28"/>
          <w:szCs w:val="28"/>
        </w:rPr>
        <w:lastRenderedPageBreak/>
        <w:t xml:space="preserve">Anexa nr.3 </w:t>
      </w:r>
      <w:r w:rsidR="00462853" w:rsidRPr="00FC1E17">
        <w:rPr>
          <w:rFonts w:ascii="Times New Roman" w:eastAsia="Times New Roman" w:hAnsi="Times New Roman" w:cs="Times New Roman"/>
          <w:i/>
          <w:sz w:val="28"/>
          <w:szCs w:val="28"/>
        </w:rPr>
        <w:t>la Regulamentul cu privire la cerințele de proiectare ecologică pentru ventilatoarele acționate de motoare cu o putere la intrare între 125 W și 500 kW</w:t>
      </w:r>
    </w:p>
    <w:p w:rsidR="00462853" w:rsidRPr="00FC1E17" w:rsidRDefault="00462853" w:rsidP="00462853">
      <w:pPr>
        <w:pStyle w:val="ListParagraph"/>
        <w:spacing w:after="0"/>
        <w:ind w:left="4320"/>
        <w:jc w:val="both"/>
        <w:rPr>
          <w:rFonts w:ascii="Times New Roman" w:hAnsi="Times New Roman" w:cs="Times New Roman"/>
          <w:b/>
          <w:sz w:val="28"/>
          <w:szCs w:val="28"/>
        </w:rPr>
      </w:pPr>
    </w:p>
    <w:p w:rsidR="00AA1BF6" w:rsidRPr="00FC1E17" w:rsidRDefault="00AA1BF6" w:rsidP="00977B83">
      <w:pPr>
        <w:widowControl w:val="0"/>
        <w:tabs>
          <w:tab w:val="left" w:pos="851"/>
        </w:tabs>
        <w:suppressAutoHyphens/>
        <w:spacing w:after="0"/>
        <w:ind w:firstLine="426"/>
        <w:jc w:val="center"/>
        <w:rPr>
          <w:rFonts w:ascii="Times New Roman" w:hAnsi="Times New Roman" w:cs="Times New Roman"/>
          <w:b/>
          <w:sz w:val="28"/>
          <w:szCs w:val="28"/>
        </w:rPr>
      </w:pPr>
      <w:r w:rsidRPr="00FC1E17">
        <w:rPr>
          <w:rFonts w:ascii="Times New Roman" w:hAnsi="Times New Roman" w:cs="Times New Roman"/>
          <w:b/>
          <w:sz w:val="28"/>
          <w:szCs w:val="28"/>
        </w:rPr>
        <w:t>Procedura</w:t>
      </w:r>
      <w:r w:rsidR="00161601" w:rsidRPr="00FC1E17">
        <w:rPr>
          <w:rFonts w:ascii="Times New Roman" w:hAnsi="Times New Roman" w:cs="Times New Roman"/>
          <w:b/>
          <w:sz w:val="28"/>
          <w:szCs w:val="28"/>
        </w:rPr>
        <w:t xml:space="preserve"> </w:t>
      </w:r>
      <w:r w:rsidRPr="00FC1E17">
        <w:rPr>
          <w:rFonts w:ascii="Times New Roman" w:hAnsi="Times New Roman" w:cs="Times New Roman"/>
          <w:b/>
          <w:sz w:val="28"/>
          <w:szCs w:val="28"/>
        </w:rPr>
        <w:t>de verificare</w:t>
      </w:r>
      <w:r w:rsidR="00161601" w:rsidRPr="00FC1E17">
        <w:rPr>
          <w:rFonts w:ascii="Times New Roman" w:hAnsi="Times New Roman" w:cs="Times New Roman"/>
          <w:b/>
          <w:sz w:val="28"/>
          <w:szCs w:val="28"/>
        </w:rPr>
        <w:t xml:space="preserve"> </w:t>
      </w:r>
      <w:r w:rsidRPr="00FC1E17">
        <w:rPr>
          <w:rFonts w:ascii="Times New Roman" w:hAnsi="Times New Roman" w:cs="Times New Roman"/>
          <w:b/>
          <w:sz w:val="28"/>
          <w:szCs w:val="28"/>
        </w:rPr>
        <w:t>în scopul</w:t>
      </w:r>
      <w:r w:rsidR="00161601" w:rsidRPr="00FC1E17">
        <w:rPr>
          <w:rFonts w:ascii="Times New Roman" w:hAnsi="Times New Roman" w:cs="Times New Roman"/>
          <w:b/>
          <w:sz w:val="28"/>
          <w:szCs w:val="28"/>
        </w:rPr>
        <w:t xml:space="preserve"> </w:t>
      </w:r>
      <w:r w:rsidRPr="00FC1E17">
        <w:rPr>
          <w:rFonts w:ascii="Times New Roman" w:hAnsi="Times New Roman" w:cs="Times New Roman"/>
          <w:b/>
          <w:sz w:val="28"/>
          <w:szCs w:val="28"/>
        </w:rPr>
        <w:t>supravegherii</w:t>
      </w:r>
      <w:r w:rsidR="00161601" w:rsidRPr="00FC1E17">
        <w:rPr>
          <w:rFonts w:ascii="Times New Roman" w:hAnsi="Times New Roman" w:cs="Times New Roman"/>
          <w:b/>
          <w:sz w:val="28"/>
          <w:szCs w:val="28"/>
        </w:rPr>
        <w:t xml:space="preserve"> </w:t>
      </w:r>
      <w:r w:rsidRPr="00FC1E17">
        <w:rPr>
          <w:rFonts w:ascii="Times New Roman" w:hAnsi="Times New Roman" w:cs="Times New Roman"/>
          <w:b/>
          <w:sz w:val="28"/>
          <w:szCs w:val="28"/>
        </w:rPr>
        <w:t>pieței</w:t>
      </w:r>
    </w:p>
    <w:p w:rsidR="00961BDF" w:rsidRPr="00FC1E17" w:rsidRDefault="00961BDF" w:rsidP="00977B83">
      <w:pPr>
        <w:widowControl w:val="0"/>
        <w:tabs>
          <w:tab w:val="left" w:pos="851"/>
        </w:tabs>
        <w:suppressAutoHyphens/>
        <w:spacing w:after="0"/>
        <w:ind w:firstLine="426"/>
        <w:jc w:val="center"/>
        <w:rPr>
          <w:rFonts w:ascii="Times New Roman" w:hAnsi="Times New Roman" w:cs="Times New Roman"/>
          <w:b/>
          <w:sz w:val="28"/>
          <w:szCs w:val="28"/>
        </w:rPr>
      </w:pPr>
    </w:p>
    <w:p w:rsidR="00A31804" w:rsidRPr="00FC1E17" w:rsidRDefault="00A31804" w:rsidP="00CC63A7">
      <w:pPr>
        <w:widowControl w:val="0"/>
        <w:tabs>
          <w:tab w:val="left" w:pos="851"/>
        </w:tabs>
        <w:suppressAutoHyphens/>
        <w:spacing w:after="0"/>
        <w:jc w:val="both"/>
        <w:rPr>
          <w:rFonts w:ascii="Times New Roman" w:hAnsi="Times New Roman" w:cs="Times New Roman"/>
          <w:sz w:val="28"/>
          <w:szCs w:val="28"/>
        </w:rPr>
      </w:pPr>
      <w:r w:rsidRPr="00FC1E17">
        <w:rPr>
          <w:rFonts w:ascii="Times New Roman" w:hAnsi="Times New Roman" w:cs="Times New Roman"/>
          <w:sz w:val="28"/>
          <w:szCs w:val="28"/>
        </w:rPr>
        <w:t xml:space="preserve">La efectuarea verificărilor în scopul supravegherii pieței menționate </w:t>
      </w:r>
      <w:r w:rsidRPr="00FC1E17">
        <w:rPr>
          <w:rFonts w:ascii="Times New Roman" w:eastAsia="Times New Roman" w:hAnsi="Times New Roman" w:cs="Times New Roman"/>
          <w:sz w:val="28"/>
          <w:szCs w:val="28"/>
        </w:rPr>
        <w:t>în articolul 8 şi Capitolul VI din Legea nr. 151 din 17.07.2014</w:t>
      </w:r>
      <w:r w:rsidR="002635B9" w:rsidRPr="00FC1E17">
        <w:rPr>
          <w:rFonts w:ascii="Times New Roman" w:hAnsi="Times New Roman" w:cs="Times New Roman"/>
          <w:sz w:val="28"/>
          <w:szCs w:val="28"/>
        </w:rPr>
        <w:t xml:space="preserve"> privind cerințele în materie de proiectare ecologică aplicabile produselor cu impact energetic</w:t>
      </w:r>
      <w:r w:rsidRPr="00FC1E17">
        <w:rPr>
          <w:rFonts w:ascii="Times New Roman" w:hAnsi="Times New Roman" w:cs="Times New Roman"/>
          <w:sz w:val="28"/>
          <w:szCs w:val="28"/>
        </w:rPr>
        <w:t>, se aplică procedura de verificare descrisă în anexa nr. 3 la prezentul regulament</w:t>
      </w:r>
      <w:r w:rsidR="00CF53C6" w:rsidRPr="00FC1E17">
        <w:rPr>
          <w:rFonts w:ascii="Times New Roman" w:hAnsi="Times New Roman" w:cs="Times New Roman"/>
          <w:sz w:val="28"/>
          <w:szCs w:val="28"/>
        </w:rPr>
        <w:t>,</w:t>
      </w:r>
      <w:r w:rsidRPr="00FC1E17">
        <w:rPr>
          <w:rFonts w:ascii="Times New Roman" w:hAnsi="Times New Roman" w:cs="Times New Roman"/>
          <w:sz w:val="28"/>
          <w:szCs w:val="28"/>
        </w:rPr>
        <w:t xml:space="preserve"> pentru cerințele stabilite în anexa nr. 3 la prezentul regulament.</w:t>
      </w:r>
    </w:p>
    <w:p w:rsidR="00A31804" w:rsidRPr="00FC1E17"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2A4407" w:rsidRPr="00FC1E17"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FC1E17" w:rsidRDefault="00A31804">
            <w:pPr>
              <w:pStyle w:val="Normal1"/>
              <w:spacing w:before="120" w:beforeAutospacing="0" w:after="0" w:afterAutospacing="0" w:line="312" w:lineRule="atLeast"/>
              <w:jc w:val="both"/>
              <w:textAlignment w:val="baseline"/>
              <w:rPr>
                <w:sz w:val="28"/>
                <w:szCs w:val="28"/>
              </w:rPr>
            </w:pPr>
            <w:r w:rsidRPr="00FC1E17">
              <w:rPr>
                <w:sz w:val="28"/>
                <w:szCs w:val="28"/>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FC1E17" w:rsidRDefault="0077042A">
            <w:pPr>
              <w:pStyle w:val="Normal1"/>
              <w:spacing w:before="120" w:beforeAutospacing="0" w:after="0" w:afterAutospacing="0" w:line="312" w:lineRule="atLeast"/>
              <w:jc w:val="both"/>
              <w:textAlignment w:val="baseline"/>
              <w:rPr>
                <w:sz w:val="28"/>
                <w:szCs w:val="28"/>
              </w:rPr>
            </w:pPr>
            <w:r w:rsidRPr="00FC1E17">
              <w:rPr>
                <w:sz w:val="28"/>
                <w:szCs w:val="28"/>
                <w:shd w:val="clear" w:color="auto" w:fill="FFFFFF"/>
              </w:rPr>
              <w:t>modelul se consideră că respectă dispozițiile din prezentul regulament dacă randamentul total al ventilatorului (η</w:t>
            </w:r>
            <w:r w:rsidRPr="00FC1E17">
              <w:rPr>
                <w:rStyle w:val="sub"/>
                <w:rFonts w:eastAsiaTheme="majorEastAsia"/>
                <w:sz w:val="28"/>
                <w:szCs w:val="28"/>
                <w:bdr w:val="none" w:sz="0" w:space="0" w:color="auto" w:frame="1"/>
                <w:shd w:val="clear" w:color="auto" w:fill="FFFFFF"/>
                <w:vertAlign w:val="subscript"/>
              </w:rPr>
              <w:t>e</w:t>
            </w:r>
            <w:r w:rsidRPr="00FC1E17">
              <w:rPr>
                <w:sz w:val="28"/>
                <w:szCs w:val="28"/>
                <w:shd w:val="clear" w:color="auto" w:fill="FFFFFF"/>
              </w:rPr>
              <w:t xml:space="preserve">) este cel puțin egal cu randamentul energetic țintă*0,9 calculat cu ajutorul formulelor din anexa </w:t>
            </w:r>
            <w:r w:rsidR="00B02C9A" w:rsidRPr="00FC1E17">
              <w:rPr>
                <w:sz w:val="28"/>
                <w:szCs w:val="28"/>
                <w:shd w:val="clear" w:color="auto" w:fill="FFFFFF"/>
              </w:rPr>
              <w:t xml:space="preserve">2 </w:t>
            </w:r>
            <w:r w:rsidRPr="00FC1E17">
              <w:rPr>
                <w:sz w:val="28"/>
                <w:szCs w:val="28"/>
                <w:shd w:val="clear" w:color="auto" w:fill="FFFFFF"/>
              </w:rPr>
              <w:t>(secțiunea 3) și al nivelurilor de randament aplicabile din anexa nr. 1</w:t>
            </w:r>
            <w:r w:rsidR="00A31804" w:rsidRPr="00FC1E17">
              <w:rPr>
                <w:sz w:val="28"/>
                <w:szCs w:val="28"/>
              </w:rPr>
              <w:t>,</w:t>
            </w:r>
            <w:r w:rsidR="00A31804" w:rsidRPr="00FC1E17">
              <w:rPr>
                <w:sz w:val="28"/>
                <w:szCs w:val="28"/>
                <w:shd w:val="clear" w:color="auto" w:fill="FFFFFF"/>
              </w:rPr>
              <w:t xml:space="preserve"> testînduse o singură unitate pentru fiecare model</w:t>
            </w:r>
            <w:r w:rsidR="00A31804" w:rsidRPr="00FC1E17">
              <w:rPr>
                <w:sz w:val="28"/>
                <w:szCs w:val="28"/>
              </w:rPr>
              <w:t>;</w:t>
            </w:r>
          </w:p>
        </w:tc>
      </w:tr>
    </w:tbl>
    <w:p w:rsidR="00A31804" w:rsidRPr="00FC1E17"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2A4407" w:rsidRPr="00FC1E17"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FC1E17" w:rsidRDefault="00A31804">
            <w:pPr>
              <w:pStyle w:val="Normal1"/>
              <w:spacing w:before="120" w:beforeAutospacing="0" w:after="0" w:afterAutospacing="0" w:line="312" w:lineRule="atLeast"/>
              <w:jc w:val="both"/>
              <w:textAlignment w:val="baseline"/>
              <w:rPr>
                <w:sz w:val="28"/>
                <w:szCs w:val="28"/>
              </w:rPr>
            </w:pPr>
            <w:r w:rsidRPr="00FC1E17">
              <w:rPr>
                <w:sz w:val="28"/>
                <w:szCs w:val="28"/>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 xml:space="preserve">Dacă obiectivul vizat la punctul </w:t>
            </w:r>
            <w:r w:rsidR="003A3931" w:rsidRPr="00FC1E17">
              <w:rPr>
                <w:sz w:val="28"/>
                <w:szCs w:val="28"/>
              </w:rPr>
              <w:t>1</w:t>
            </w:r>
            <w:r w:rsidRPr="00FC1E17">
              <w:rPr>
                <w:sz w:val="28"/>
                <w:szCs w:val="28"/>
              </w:rPr>
              <w:t xml:space="preserve"> nu este atins:</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2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pentru modele fabricate în cantități mai mici de cinci unități pe an, se consideră că modelul nu este conform cu prezentul regulament;</w:t>
                  </w:r>
                </w:p>
              </w:tc>
            </w:tr>
          </w:tbl>
          <w:p w:rsidR="0077042A" w:rsidRPr="00FC1E17" w:rsidRDefault="0077042A" w:rsidP="0077042A">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21"/>
            </w:tblGrid>
            <w:tr w:rsidR="002A4407" w:rsidRPr="00FC1E17" w:rsidTr="0077042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7042A" w:rsidRPr="00FC1E17" w:rsidRDefault="0077042A" w:rsidP="0077042A">
                  <w:pPr>
                    <w:pStyle w:val="Normal2"/>
                    <w:spacing w:before="120" w:beforeAutospacing="0" w:after="0" w:afterAutospacing="0" w:line="312" w:lineRule="atLeast"/>
                    <w:jc w:val="both"/>
                    <w:textAlignment w:val="baseline"/>
                    <w:rPr>
                      <w:sz w:val="28"/>
                      <w:szCs w:val="28"/>
                    </w:rPr>
                  </w:pPr>
                  <w:r w:rsidRPr="00FC1E17">
                    <w:rPr>
                      <w:sz w:val="28"/>
                      <w:szCs w:val="28"/>
                    </w:rPr>
                    <w:t>pentru modele fabricate în cantități de minimum cinci unități pe an, autoritatea de supraveghere a pieței testează încă trei unități selectate în mod aleatoriu;</w:t>
                  </w:r>
                </w:p>
              </w:tc>
            </w:tr>
          </w:tbl>
          <w:p w:rsidR="00A31804" w:rsidRPr="00FC1E17" w:rsidRDefault="00A31804" w:rsidP="00A31804">
            <w:pPr>
              <w:pStyle w:val="Normal1"/>
              <w:spacing w:before="120" w:beforeAutospacing="0" w:after="0" w:afterAutospacing="0" w:line="312" w:lineRule="atLeast"/>
              <w:jc w:val="both"/>
              <w:textAlignment w:val="baseline"/>
              <w:rPr>
                <w:sz w:val="28"/>
                <w:szCs w:val="28"/>
              </w:rPr>
            </w:pPr>
          </w:p>
        </w:tc>
      </w:tr>
    </w:tbl>
    <w:p w:rsidR="00A31804" w:rsidRPr="00FC1E17"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2A4407" w:rsidRPr="00FC1E17"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FC1E17" w:rsidRDefault="00A31804">
            <w:pPr>
              <w:pStyle w:val="Normal1"/>
              <w:spacing w:before="120" w:beforeAutospacing="0" w:after="0" w:afterAutospacing="0" w:line="312" w:lineRule="atLeast"/>
              <w:jc w:val="both"/>
              <w:textAlignment w:val="baseline"/>
              <w:rPr>
                <w:sz w:val="28"/>
                <w:szCs w:val="28"/>
              </w:rPr>
            </w:pPr>
            <w:r w:rsidRPr="00FC1E17">
              <w:rPr>
                <w:sz w:val="28"/>
                <w:szCs w:val="28"/>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FC1E17" w:rsidRDefault="0077042A" w:rsidP="003A3931">
            <w:pPr>
              <w:pStyle w:val="Normal1"/>
              <w:spacing w:before="120" w:beforeAutospacing="0" w:after="0" w:afterAutospacing="0" w:line="312" w:lineRule="atLeast"/>
              <w:jc w:val="both"/>
              <w:textAlignment w:val="baseline"/>
              <w:rPr>
                <w:sz w:val="28"/>
                <w:szCs w:val="28"/>
              </w:rPr>
            </w:pPr>
            <w:r w:rsidRPr="00FC1E17">
              <w:rPr>
                <w:sz w:val="28"/>
                <w:szCs w:val="28"/>
                <w:shd w:val="clear" w:color="auto" w:fill="FFFFFF"/>
              </w:rPr>
              <w:t>modelul se consideră că respectă dispozițiile din prezentul regulament dacă media randamentului total (η</w:t>
            </w:r>
            <w:r w:rsidRPr="00FC1E17">
              <w:rPr>
                <w:rStyle w:val="sub"/>
                <w:rFonts w:eastAsiaTheme="majorEastAsia"/>
                <w:sz w:val="28"/>
                <w:szCs w:val="28"/>
                <w:bdr w:val="none" w:sz="0" w:space="0" w:color="auto" w:frame="1"/>
                <w:shd w:val="clear" w:color="auto" w:fill="FFFFFF"/>
                <w:vertAlign w:val="subscript"/>
              </w:rPr>
              <w:t>e</w:t>
            </w:r>
            <w:r w:rsidRPr="00FC1E17">
              <w:rPr>
                <w:sz w:val="28"/>
                <w:szCs w:val="28"/>
                <w:shd w:val="clear" w:color="auto" w:fill="FFFFFF"/>
              </w:rPr>
              <w:t xml:space="preserve">) al celor trei unități menționate la punctul </w:t>
            </w:r>
            <w:r w:rsidR="003A3931" w:rsidRPr="00FC1E17">
              <w:rPr>
                <w:sz w:val="28"/>
                <w:szCs w:val="28"/>
                <w:shd w:val="clear" w:color="auto" w:fill="FFFFFF"/>
              </w:rPr>
              <w:t>2</w:t>
            </w:r>
            <w:r w:rsidRPr="00FC1E17">
              <w:rPr>
                <w:sz w:val="28"/>
                <w:szCs w:val="28"/>
                <w:shd w:val="clear" w:color="auto" w:fill="FFFFFF"/>
              </w:rPr>
              <w:t xml:space="preserve"> este cel puțin randamentul energetic țintă*0,9 calculat cu ajutorul formulelor din anexa nr.2 (secțiunea 3) și al nivelurilor de randament aplicabile din anexa nr.1</w:t>
            </w:r>
            <w:r w:rsidR="00A31804" w:rsidRPr="00FC1E17">
              <w:rPr>
                <w:sz w:val="28"/>
                <w:szCs w:val="28"/>
              </w:rPr>
              <w:t>;</w:t>
            </w:r>
          </w:p>
        </w:tc>
      </w:tr>
    </w:tbl>
    <w:p w:rsidR="00A31804" w:rsidRPr="00FC1E17"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2A4407" w:rsidRPr="00FC1E17"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FC1E17" w:rsidRDefault="00A31804">
            <w:pPr>
              <w:pStyle w:val="Normal1"/>
              <w:spacing w:before="120" w:beforeAutospacing="0" w:after="0" w:afterAutospacing="0" w:line="312" w:lineRule="atLeast"/>
              <w:jc w:val="both"/>
              <w:textAlignment w:val="baseline"/>
              <w:rPr>
                <w:sz w:val="28"/>
                <w:szCs w:val="28"/>
              </w:rPr>
            </w:pPr>
            <w:r w:rsidRPr="00FC1E17">
              <w:rPr>
                <w:sz w:val="28"/>
                <w:szCs w:val="28"/>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FC1E17" w:rsidRDefault="0077042A" w:rsidP="003A3931">
            <w:pPr>
              <w:pStyle w:val="Normal1"/>
              <w:spacing w:before="120" w:beforeAutospacing="0" w:after="0" w:afterAutospacing="0" w:line="312" w:lineRule="atLeast"/>
              <w:jc w:val="both"/>
              <w:textAlignment w:val="baseline"/>
              <w:rPr>
                <w:sz w:val="28"/>
                <w:szCs w:val="28"/>
              </w:rPr>
            </w:pPr>
            <w:r w:rsidRPr="00FC1E17">
              <w:rPr>
                <w:sz w:val="28"/>
                <w:szCs w:val="28"/>
                <w:shd w:val="clear" w:color="auto" w:fill="FFFFFF"/>
              </w:rPr>
              <w:t xml:space="preserve">în cazul în care obiectivele vizate la punctul </w:t>
            </w:r>
            <w:r w:rsidR="003A3931" w:rsidRPr="00FC1E17">
              <w:rPr>
                <w:sz w:val="28"/>
                <w:szCs w:val="28"/>
                <w:shd w:val="clear" w:color="auto" w:fill="FFFFFF"/>
              </w:rPr>
              <w:t>3</w:t>
            </w:r>
            <w:r w:rsidRPr="00FC1E17">
              <w:rPr>
                <w:sz w:val="28"/>
                <w:szCs w:val="28"/>
                <w:shd w:val="clear" w:color="auto" w:fill="FFFFFF"/>
              </w:rPr>
              <w:t xml:space="preserve"> nu sunt atinse, se consideră că modelul nu este conform cu prezentul regulament.</w:t>
            </w:r>
          </w:p>
        </w:tc>
      </w:tr>
    </w:tbl>
    <w:p w:rsidR="00CC63A7" w:rsidRPr="00FC1E17" w:rsidRDefault="00CC63A7" w:rsidP="00DE7C9E">
      <w:pPr>
        <w:spacing w:after="0"/>
        <w:ind w:left="4248"/>
        <w:rPr>
          <w:rFonts w:ascii="Times New Roman" w:eastAsia="Times New Roman" w:hAnsi="Times New Roman" w:cs="Times New Roman"/>
          <w:sz w:val="28"/>
          <w:szCs w:val="28"/>
        </w:rPr>
      </w:pPr>
    </w:p>
    <w:p w:rsidR="00CC63A7" w:rsidRPr="00FC1E17" w:rsidRDefault="00CC63A7" w:rsidP="00DE7C9E">
      <w:pPr>
        <w:spacing w:after="0"/>
        <w:ind w:left="4248"/>
        <w:rPr>
          <w:rFonts w:ascii="Times New Roman" w:eastAsia="Times New Roman" w:hAnsi="Times New Roman" w:cs="Times New Roman"/>
          <w:sz w:val="28"/>
          <w:szCs w:val="28"/>
        </w:rPr>
      </w:pPr>
    </w:p>
    <w:p w:rsidR="00CC63A7" w:rsidRPr="00FC1E17" w:rsidRDefault="00CC63A7" w:rsidP="00DE7C9E">
      <w:pPr>
        <w:spacing w:after="0"/>
        <w:ind w:left="4248"/>
        <w:rPr>
          <w:rFonts w:ascii="Times New Roman" w:eastAsia="Times New Roman" w:hAnsi="Times New Roman" w:cs="Times New Roman"/>
          <w:sz w:val="28"/>
          <w:szCs w:val="28"/>
        </w:rPr>
      </w:pPr>
    </w:p>
    <w:p w:rsidR="00CC63A7" w:rsidRPr="00FC1E17" w:rsidRDefault="00CC63A7" w:rsidP="00DE7C9E">
      <w:pPr>
        <w:spacing w:after="0"/>
        <w:ind w:left="4248"/>
        <w:rPr>
          <w:rFonts w:ascii="Times New Roman" w:eastAsia="Times New Roman" w:hAnsi="Times New Roman" w:cs="Times New Roman"/>
          <w:sz w:val="28"/>
          <w:szCs w:val="28"/>
        </w:rPr>
      </w:pPr>
    </w:p>
    <w:p w:rsidR="00CC63A7" w:rsidRPr="00FC1E17" w:rsidRDefault="00CC63A7" w:rsidP="00DE7C9E">
      <w:pPr>
        <w:spacing w:after="0"/>
        <w:ind w:left="4248"/>
        <w:rPr>
          <w:rFonts w:ascii="Times New Roman" w:eastAsia="Times New Roman" w:hAnsi="Times New Roman" w:cs="Times New Roman"/>
          <w:sz w:val="28"/>
          <w:szCs w:val="28"/>
        </w:rPr>
      </w:pPr>
    </w:p>
    <w:p w:rsidR="00243FE3" w:rsidRPr="00FC1E17" w:rsidRDefault="00243FE3" w:rsidP="00DE7C9E">
      <w:pPr>
        <w:spacing w:after="0"/>
        <w:ind w:left="4248"/>
        <w:rPr>
          <w:rFonts w:ascii="Times New Roman" w:eastAsia="Times New Roman" w:hAnsi="Times New Roman" w:cs="Times New Roman"/>
          <w:sz w:val="28"/>
          <w:szCs w:val="28"/>
        </w:rPr>
      </w:pPr>
    </w:p>
    <w:p w:rsidR="00243FE3" w:rsidRPr="00FC1E17" w:rsidRDefault="00243FE3" w:rsidP="00DE7C9E">
      <w:pPr>
        <w:spacing w:after="0"/>
        <w:ind w:left="4248"/>
        <w:rPr>
          <w:rFonts w:ascii="Times New Roman" w:eastAsia="Times New Roman" w:hAnsi="Times New Roman" w:cs="Times New Roman"/>
          <w:sz w:val="28"/>
          <w:szCs w:val="28"/>
        </w:rPr>
      </w:pPr>
    </w:p>
    <w:p w:rsidR="00243FE3" w:rsidRPr="00FC1E17" w:rsidRDefault="00243FE3" w:rsidP="00DE7C9E">
      <w:pPr>
        <w:spacing w:after="0"/>
        <w:ind w:left="4248"/>
        <w:rPr>
          <w:rFonts w:ascii="Times New Roman" w:eastAsia="Times New Roman" w:hAnsi="Times New Roman" w:cs="Times New Roman"/>
          <w:sz w:val="28"/>
          <w:szCs w:val="28"/>
        </w:rPr>
      </w:pPr>
    </w:p>
    <w:p w:rsidR="00243FE3" w:rsidRPr="00FC1E17" w:rsidRDefault="00243FE3" w:rsidP="00DE7C9E">
      <w:pPr>
        <w:spacing w:after="0"/>
        <w:ind w:left="4248"/>
        <w:rPr>
          <w:rFonts w:ascii="Times New Roman" w:eastAsia="Times New Roman" w:hAnsi="Times New Roman" w:cs="Times New Roman"/>
          <w:sz w:val="28"/>
          <w:szCs w:val="28"/>
        </w:rPr>
      </w:pPr>
    </w:p>
    <w:p w:rsidR="00243FE3" w:rsidRPr="00FC1E17" w:rsidRDefault="00243FE3" w:rsidP="00DE7C9E">
      <w:pPr>
        <w:spacing w:after="0"/>
        <w:ind w:left="4248"/>
        <w:rPr>
          <w:rFonts w:ascii="Times New Roman" w:eastAsia="Times New Roman" w:hAnsi="Times New Roman" w:cs="Times New Roman"/>
          <w:sz w:val="28"/>
          <w:szCs w:val="28"/>
        </w:rPr>
      </w:pPr>
    </w:p>
    <w:p w:rsidR="00CC63A7" w:rsidRPr="00FC1E17" w:rsidRDefault="00CC63A7" w:rsidP="00DE7C9E">
      <w:pPr>
        <w:spacing w:after="0"/>
        <w:ind w:left="4248"/>
        <w:rPr>
          <w:rFonts w:ascii="Times New Roman" w:eastAsia="Times New Roman" w:hAnsi="Times New Roman" w:cs="Times New Roman"/>
          <w:sz w:val="28"/>
          <w:szCs w:val="28"/>
        </w:rPr>
      </w:pPr>
    </w:p>
    <w:p w:rsidR="00AA1BF6" w:rsidRPr="00FC1E17" w:rsidRDefault="00DE7C9E" w:rsidP="00C804AA">
      <w:pPr>
        <w:spacing w:after="0"/>
        <w:ind w:left="3969"/>
        <w:jc w:val="right"/>
        <w:rPr>
          <w:rFonts w:ascii="Times New Roman" w:hAnsi="Times New Roman" w:cs="Times New Roman"/>
          <w:i/>
          <w:sz w:val="28"/>
          <w:szCs w:val="28"/>
          <w:shd w:val="clear" w:color="auto" w:fill="FFFFFF"/>
        </w:rPr>
      </w:pPr>
      <w:r w:rsidRPr="00FC1E17">
        <w:rPr>
          <w:rFonts w:ascii="Times New Roman" w:eastAsia="Times New Roman" w:hAnsi="Times New Roman" w:cs="Times New Roman"/>
          <w:sz w:val="28"/>
          <w:szCs w:val="28"/>
        </w:rPr>
        <w:t xml:space="preserve">Anexa nr.4 </w:t>
      </w:r>
      <w:r w:rsidR="00462853" w:rsidRPr="00FC1E17">
        <w:rPr>
          <w:rFonts w:ascii="Times New Roman" w:eastAsia="Times New Roman" w:hAnsi="Times New Roman" w:cs="Times New Roman"/>
          <w:i/>
          <w:sz w:val="28"/>
          <w:szCs w:val="28"/>
        </w:rPr>
        <w:t>la Regulamentul cu privire la cerințele de proiectare ecologică pentru ventilatoarele acționate de motoare cu o putere la intrare între 125 W și 500 kW</w:t>
      </w:r>
    </w:p>
    <w:p w:rsidR="003A3931" w:rsidRPr="00FC1E17" w:rsidRDefault="003A3931" w:rsidP="003A3931">
      <w:pPr>
        <w:spacing w:after="0"/>
        <w:ind w:left="3969"/>
        <w:jc w:val="both"/>
        <w:rPr>
          <w:rFonts w:ascii="Times New Roman" w:hAnsi="Times New Roman" w:cs="Times New Roman"/>
          <w:sz w:val="28"/>
          <w:szCs w:val="28"/>
        </w:rPr>
      </w:pPr>
    </w:p>
    <w:p w:rsidR="00AA1BF6" w:rsidRPr="00FC1E17" w:rsidRDefault="00AA1BF6" w:rsidP="00977B83">
      <w:pPr>
        <w:widowControl w:val="0"/>
        <w:tabs>
          <w:tab w:val="left" w:pos="851"/>
        </w:tabs>
        <w:suppressAutoHyphens/>
        <w:spacing w:after="0"/>
        <w:jc w:val="center"/>
        <w:rPr>
          <w:rFonts w:ascii="Times New Roman" w:hAnsi="Times New Roman" w:cs="Times New Roman"/>
          <w:b/>
          <w:sz w:val="28"/>
          <w:szCs w:val="28"/>
        </w:rPr>
      </w:pPr>
      <w:r w:rsidRPr="00FC1E17">
        <w:rPr>
          <w:rFonts w:ascii="Times New Roman" w:hAnsi="Times New Roman" w:cs="Times New Roman"/>
          <w:b/>
          <w:sz w:val="28"/>
          <w:szCs w:val="28"/>
        </w:rPr>
        <w:t>Valori de referință</w:t>
      </w:r>
      <w:r w:rsidR="00161601" w:rsidRPr="00FC1E17">
        <w:rPr>
          <w:rFonts w:ascii="Times New Roman" w:hAnsi="Times New Roman" w:cs="Times New Roman"/>
          <w:b/>
          <w:sz w:val="28"/>
          <w:szCs w:val="28"/>
        </w:rPr>
        <w:t xml:space="preserve"> </w:t>
      </w:r>
    </w:p>
    <w:p w:rsidR="00CC63A7" w:rsidRPr="00FC1E17" w:rsidRDefault="00CC63A7" w:rsidP="00977B83">
      <w:pPr>
        <w:widowControl w:val="0"/>
        <w:tabs>
          <w:tab w:val="left" w:pos="851"/>
        </w:tabs>
        <w:suppressAutoHyphens/>
        <w:spacing w:after="0"/>
        <w:jc w:val="center"/>
        <w:rPr>
          <w:rFonts w:ascii="Times New Roman" w:hAnsi="Times New Roman" w:cs="Times New Roman"/>
          <w:b/>
          <w:sz w:val="28"/>
          <w:szCs w:val="28"/>
        </w:rPr>
      </w:pPr>
    </w:p>
    <w:p w:rsidR="00CC63A7" w:rsidRPr="00FC1E17" w:rsidRDefault="0077042A" w:rsidP="0077042A">
      <w:pPr>
        <w:spacing w:after="0"/>
        <w:jc w:val="both"/>
        <w:rPr>
          <w:rFonts w:ascii="Times New Roman" w:eastAsia="Times New Roman" w:hAnsi="Times New Roman" w:cs="Times New Roman"/>
          <w:sz w:val="28"/>
          <w:szCs w:val="28"/>
          <w:lang w:val="en-US"/>
        </w:rPr>
      </w:pPr>
      <w:r w:rsidRPr="00FC1E17">
        <w:rPr>
          <w:rFonts w:ascii="Times New Roman" w:hAnsi="Times New Roman" w:cs="Times New Roman"/>
          <w:sz w:val="28"/>
          <w:szCs w:val="28"/>
          <w:shd w:val="clear" w:color="auto" w:fill="FFFFFF"/>
        </w:rPr>
        <w:t>La momentul adoptării prezentului regulament, s-a considerat că cele mai performante tehnologii de pe piață aplicabile ventilatoarelor sunt cele din tabelul 1 de mai jos. Este posibil ca aceste criterii de referință să nu poată fi întotdeauna respectate în toate aplicațiile sau pe întregul domeniu de puteri vizat de prezentul regulament</w:t>
      </w:r>
    </w:p>
    <w:p w:rsidR="00CC63A7" w:rsidRPr="00FC1E17" w:rsidRDefault="00CC63A7" w:rsidP="0077042A">
      <w:pPr>
        <w:spacing w:after="0"/>
        <w:rPr>
          <w:rFonts w:ascii="Times New Roman" w:eastAsia="Times New Roman" w:hAnsi="Times New Roman" w:cs="Times New Roman"/>
          <w:sz w:val="28"/>
          <w:szCs w:val="28"/>
          <w:lang w:val="en-US"/>
        </w:rPr>
      </w:pPr>
    </w:p>
    <w:p w:rsidR="0077042A" w:rsidRPr="00FC1E17" w:rsidRDefault="0077042A" w:rsidP="0077042A">
      <w:pPr>
        <w:pStyle w:val="ti-tbl"/>
        <w:spacing w:before="0" w:beforeAutospacing="0" w:after="0" w:afterAutospacing="0" w:line="312" w:lineRule="atLeast"/>
        <w:jc w:val="center"/>
        <w:textAlignment w:val="baseline"/>
        <w:rPr>
          <w:sz w:val="28"/>
          <w:szCs w:val="28"/>
        </w:rPr>
      </w:pPr>
      <w:r w:rsidRPr="00FC1E17">
        <w:rPr>
          <w:rStyle w:val="italic"/>
          <w:rFonts w:eastAsiaTheme="majorEastAsia"/>
          <w:i/>
          <w:iCs/>
          <w:sz w:val="28"/>
          <w:szCs w:val="28"/>
          <w:bdr w:val="none" w:sz="0" w:space="0" w:color="auto" w:frame="1"/>
        </w:rPr>
        <w:t>Tabelul 1</w:t>
      </w:r>
    </w:p>
    <w:p w:rsidR="0077042A" w:rsidRPr="00FC1E17" w:rsidRDefault="0077042A" w:rsidP="0077042A">
      <w:pPr>
        <w:pStyle w:val="ti-tbl"/>
        <w:spacing w:before="0" w:beforeAutospacing="0" w:after="0" w:afterAutospacing="0" w:line="312" w:lineRule="atLeast"/>
        <w:jc w:val="center"/>
        <w:textAlignment w:val="baseline"/>
        <w:rPr>
          <w:sz w:val="28"/>
          <w:szCs w:val="28"/>
        </w:rPr>
      </w:pPr>
      <w:r w:rsidRPr="00FC1E17">
        <w:rPr>
          <w:rStyle w:val="bold"/>
          <w:rFonts w:eastAsiaTheme="majorEastAsia"/>
          <w:b/>
          <w:bCs/>
          <w:sz w:val="28"/>
          <w:szCs w:val="28"/>
          <w:bdr w:val="none" w:sz="0" w:space="0" w:color="auto" w:frame="1"/>
        </w:rPr>
        <w:t>Criterii de referință indicative pentru ventilatoare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49"/>
        <w:gridCol w:w="2112"/>
        <w:gridCol w:w="1966"/>
        <w:gridCol w:w="1815"/>
      </w:tblGrid>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Tip de ventilator</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Categorie de măsurare (A-D)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Categorie randament</w:t>
            </w:r>
          </w:p>
          <w:p w:rsidR="0077042A" w:rsidRPr="00FC1E17" w:rsidRDefault="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(static sau total)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hdr"/>
              <w:spacing w:before="60" w:beforeAutospacing="0" w:after="60" w:afterAutospacing="0" w:line="312" w:lineRule="atLeast"/>
              <w:ind w:right="195"/>
              <w:jc w:val="center"/>
              <w:textAlignment w:val="baseline"/>
              <w:rPr>
                <w:b/>
                <w:bCs/>
                <w:sz w:val="28"/>
                <w:szCs w:val="28"/>
              </w:rPr>
            </w:pPr>
            <w:r w:rsidRPr="00FC1E17">
              <w:rPr>
                <w:b/>
                <w:bCs/>
                <w:sz w:val="28"/>
                <w:szCs w:val="28"/>
              </w:rPr>
              <w:t>Nivel randament</w:t>
            </w:r>
          </w:p>
        </w:tc>
      </w:tr>
      <w:tr w:rsidR="002A4407" w:rsidRPr="00FC1E17" w:rsidTr="0077042A">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DA5662">
            <w:pPr>
              <w:pStyle w:val="tbl-txt"/>
              <w:spacing w:before="60" w:beforeAutospacing="0" w:after="60" w:afterAutospacing="0" w:line="312" w:lineRule="atLeast"/>
              <w:jc w:val="both"/>
              <w:textAlignment w:val="baseline"/>
              <w:rPr>
                <w:sz w:val="28"/>
                <w:szCs w:val="28"/>
              </w:rPr>
            </w:pPr>
            <w:r w:rsidRPr="00FC1E17">
              <w:rPr>
                <w:sz w:val="28"/>
                <w:szCs w:val="28"/>
              </w:rPr>
              <w:t>Ventilator axial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A,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static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65</w:t>
            </w:r>
          </w:p>
        </w:tc>
      </w:tr>
      <w:tr w:rsidR="002A4407" w:rsidRPr="00FC1E17" w:rsidTr="0077042A">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77042A" w:rsidRPr="00FC1E17" w:rsidRDefault="0077042A" w:rsidP="00DA5662">
            <w:pPr>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B, 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total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75</w:t>
            </w:r>
          </w:p>
        </w:tc>
      </w:tr>
      <w:tr w:rsidR="002A4407" w:rsidRPr="00FC1E17" w:rsidTr="0077042A">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DA5662">
            <w:pPr>
              <w:pStyle w:val="tbl-txt"/>
              <w:spacing w:before="60" w:beforeAutospacing="0" w:after="60" w:afterAutospacing="0" w:line="312" w:lineRule="atLeast"/>
              <w:jc w:val="both"/>
              <w:textAlignment w:val="baseline"/>
              <w:rPr>
                <w:sz w:val="28"/>
                <w:szCs w:val="28"/>
              </w:rPr>
            </w:pPr>
            <w:r w:rsidRPr="00FC1E17">
              <w:rPr>
                <w:sz w:val="28"/>
                <w:szCs w:val="28"/>
              </w:rPr>
              <w:t>Ventilator centrifugal cu palete înclinate înainte și ventilator centrifugal cu palete radiale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A,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static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62</w:t>
            </w:r>
          </w:p>
        </w:tc>
      </w:tr>
      <w:tr w:rsidR="002A4407" w:rsidRPr="00FC1E17" w:rsidTr="0077042A">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77042A" w:rsidRPr="00FC1E17" w:rsidRDefault="0077042A" w:rsidP="00DA5662">
            <w:pPr>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B, 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total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65</w:t>
            </w:r>
          </w:p>
        </w:tc>
      </w:tr>
      <w:tr w:rsidR="002A4407" w:rsidRPr="00FC1E1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DA5662">
            <w:pPr>
              <w:pStyle w:val="tbl-txt"/>
              <w:spacing w:before="60" w:beforeAutospacing="0" w:after="60" w:afterAutospacing="0" w:line="312" w:lineRule="atLeast"/>
              <w:jc w:val="both"/>
              <w:textAlignment w:val="baseline"/>
              <w:rPr>
                <w:sz w:val="28"/>
                <w:szCs w:val="28"/>
              </w:rPr>
            </w:pPr>
            <w:r w:rsidRPr="00FC1E17">
              <w:rPr>
                <w:sz w:val="28"/>
                <w:szCs w:val="28"/>
              </w:rPr>
              <w:t>Ventilator centrifugal cu palete înclinate înapoi fără carcasă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A,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static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70</w:t>
            </w:r>
          </w:p>
        </w:tc>
      </w:tr>
      <w:tr w:rsidR="002A4407" w:rsidRPr="00FC1E17" w:rsidTr="0077042A">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DA5662">
            <w:pPr>
              <w:pStyle w:val="tbl-txt"/>
              <w:spacing w:before="60" w:beforeAutospacing="0" w:after="60" w:afterAutospacing="0" w:line="312" w:lineRule="atLeast"/>
              <w:jc w:val="both"/>
              <w:textAlignment w:val="baseline"/>
              <w:rPr>
                <w:sz w:val="28"/>
                <w:szCs w:val="28"/>
              </w:rPr>
            </w:pPr>
            <w:r w:rsidRPr="00FC1E17">
              <w:rPr>
                <w:sz w:val="28"/>
                <w:szCs w:val="28"/>
              </w:rPr>
              <w:t>Ventilator centrifugal înclinat spre înapoi cu carcasă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A,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static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72</w:t>
            </w:r>
          </w:p>
        </w:tc>
      </w:tr>
      <w:tr w:rsidR="002A4407" w:rsidRPr="00FC1E17" w:rsidTr="008D6F0F">
        <w:trPr>
          <w:trHeight w:val="302"/>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77042A" w:rsidRPr="00FC1E17" w:rsidRDefault="0077042A" w:rsidP="00DA5662">
            <w:pPr>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B, 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total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75</w:t>
            </w:r>
          </w:p>
        </w:tc>
      </w:tr>
      <w:tr w:rsidR="002A4407" w:rsidRPr="00FC1E17" w:rsidTr="0077042A">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DA5662">
            <w:pPr>
              <w:pStyle w:val="tbl-txt"/>
              <w:spacing w:before="60" w:beforeAutospacing="0" w:after="60" w:afterAutospacing="0" w:line="312" w:lineRule="atLeast"/>
              <w:jc w:val="both"/>
              <w:textAlignment w:val="baseline"/>
              <w:rPr>
                <w:sz w:val="28"/>
                <w:szCs w:val="28"/>
              </w:rPr>
            </w:pPr>
            <w:r w:rsidRPr="00FC1E17">
              <w:rPr>
                <w:sz w:val="28"/>
                <w:szCs w:val="28"/>
              </w:rPr>
              <w:t>Ventilator diagonal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A,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static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61</w:t>
            </w:r>
          </w:p>
        </w:tc>
      </w:tr>
      <w:tr w:rsidR="002A4407" w:rsidRPr="00FC1E17" w:rsidTr="008D6F0F">
        <w:trPr>
          <w:trHeight w:val="416"/>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77042A" w:rsidRPr="00FC1E17" w:rsidRDefault="0077042A" w:rsidP="00DA5662">
            <w:pPr>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B, 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total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65</w:t>
            </w:r>
          </w:p>
        </w:tc>
      </w:tr>
      <w:tr w:rsidR="002A4407" w:rsidRPr="002A4407" w:rsidTr="0077042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rsidP="00DA5662">
            <w:pPr>
              <w:pStyle w:val="tbl-txt"/>
              <w:spacing w:before="60" w:beforeAutospacing="0" w:after="60" w:afterAutospacing="0" w:line="312" w:lineRule="atLeast"/>
              <w:jc w:val="both"/>
              <w:textAlignment w:val="baseline"/>
              <w:rPr>
                <w:sz w:val="28"/>
                <w:szCs w:val="28"/>
              </w:rPr>
            </w:pPr>
            <w:r w:rsidRPr="00FC1E17">
              <w:rPr>
                <w:sz w:val="28"/>
                <w:szCs w:val="28"/>
              </w:rPr>
              <w:t>Ventilator tangențial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B, 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FC1E17" w:rsidRDefault="0077042A">
            <w:pPr>
              <w:pStyle w:val="tbl-txt"/>
              <w:spacing w:before="60" w:beforeAutospacing="0" w:after="60" w:afterAutospacing="0" w:line="312" w:lineRule="atLeast"/>
              <w:textAlignment w:val="baseline"/>
              <w:rPr>
                <w:sz w:val="28"/>
                <w:szCs w:val="28"/>
              </w:rPr>
            </w:pPr>
            <w:r w:rsidRPr="00FC1E17">
              <w:rPr>
                <w:sz w:val="28"/>
                <w:szCs w:val="28"/>
              </w:rPr>
              <w:t>total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77042A" w:rsidRPr="002A4407" w:rsidRDefault="0077042A">
            <w:pPr>
              <w:pStyle w:val="tbl-num"/>
              <w:spacing w:before="60" w:beforeAutospacing="0" w:after="60" w:afterAutospacing="0" w:line="312" w:lineRule="atLeast"/>
              <w:ind w:right="195"/>
              <w:jc w:val="right"/>
              <w:textAlignment w:val="baseline"/>
              <w:rPr>
                <w:sz w:val="28"/>
                <w:szCs w:val="28"/>
              </w:rPr>
            </w:pPr>
            <w:r w:rsidRPr="00FC1E17">
              <w:rPr>
                <w:sz w:val="28"/>
                <w:szCs w:val="28"/>
              </w:rPr>
              <w:t>32</w:t>
            </w:r>
          </w:p>
        </w:tc>
      </w:tr>
    </w:tbl>
    <w:p w:rsidR="00CC63A7" w:rsidRPr="002A4407" w:rsidRDefault="00CC63A7" w:rsidP="00DE7C9E">
      <w:pPr>
        <w:spacing w:after="0"/>
        <w:ind w:left="4248"/>
        <w:rPr>
          <w:rFonts w:ascii="Times New Roman" w:eastAsia="Times New Roman" w:hAnsi="Times New Roman" w:cs="Times New Roman"/>
          <w:sz w:val="28"/>
          <w:szCs w:val="28"/>
          <w:lang w:val="en-US"/>
        </w:rPr>
      </w:pPr>
    </w:p>
    <w:p w:rsidR="00CC63A7" w:rsidRPr="002A4407" w:rsidRDefault="00CC63A7" w:rsidP="00DE7C9E">
      <w:pPr>
        <w:spacing w:after="0"/>
        <w:ind w:left="4248"/>
        <w:rPr>
          <w:rFonts w:ascii="Times New Roman" w:eastAsia="Times New Roman" w:hAnsi="Times New Roman" w:cs="Times New Roman"/>
          <w:sz w:val="28"/>
          <w:szCs w:val="28"/>
          <w:lang w:val="en-US"/>
        </w:rPr>
      </w:pPr>
    </w:p>
    <w:p w:rsidR="00CC63A7" w:rsidRPr="002A4407" w:rsidRDefault="00CC63A7" w:rsidP="00DE7C9E">
      <w:pPr>
        <w:spacing w:after="0"/>
        <w:ind w:left="4248"/>
        <w:rPr>
          <w:rFonts w:ascii="Times New Roman" w:eastAsia="Times New Roman" w:hAnsi="Times New Roman" w:cs="Times New Roman"/>
          <w:sz w:val="28"/>
          <w:szCs w:val="28"/>
          <w:lang w:val="en-US"/>
        </w:rPr>
      </w:pPr>
    </w:p>
    <w:sectPr w:rsidR="00CC63A7" w:rsidRPr="002A4407" w:rsidSect="00D618BD">
      <w:footerReference w:type="default" r:id="rId8"/>
      <w:type w:val="nextColumn"/>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DA" w:rsidRDefault="002A29DA" w:rsidP="001D4136">
      <w:pPr>
        <w:spacing w:after="0" w:line="240" w:lineRule="auto"/>
      </w:pPr>
      <w:r>
        <w:separator/>
      </w:r>
    </w:p>
  </w:endnote>
  <w:endnote w:type="continuationSeparator" w:id="0">
    <w:p w:rsidR="002A29DA" w:rsidRDefault="002A29DA" w:rsidP="001D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168210"/>
      <w:docPartObj>
        <w:docPartGallery w:val="Page Numbers (Bottom of Page)"/>
        <w:docPartUnique/>
      </w:docPartObj>
    </w:sdtPr>
    <w:sdtEndPr>
      <w:rPr>
        <w:noProof/>
      </w:rPr>
    </w:sdtEndPr>
    <w:sdtContent>
      <w:p w:rsidR="001D4136" w:rsidRDefault="001D4136">
        <w:pPr>
          <w:pStyle w:val="Footer"/>
          <w:jc w:val="right"/>
        </w:pPr>
        <w:r>
          <w:fldChar w:fldCharType="begin"/>
        </w:r>
        <w:r>
          <w:instrText xml:space="preserve"> PAGE   \* MERGEFORMAT </w:instrText>
        </w:r>
        <w:r>
          <w:fldChar w:fldCharType="separate"/>
        </w:r>
        <w:r w:rsidR="004347F8">
          <w:rPr>
            <w:noProof/>
          </w:rPr>
          <w:t>1</w:t>
        </w:r>
        <w:r>
          <w:rPr>
            <w:noProof/>
          </w:rPr>
          <w:fldChar w:fldCharType="end"/>
        </w:r>
      </w:p>
    </w:sdtContent>
  </w:sdt>
  <w:p w:rsidR="001D4136" w:rsidRDefault="001D4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DA" w:rsidRDefault="002A29DA" w:rsidP="001D4136">
      <w:pPr>
        <w:spacing w:after="0" w:line="240" w:lineRule="auto"/>
      </w:pPr>
      <w:r>
        <w:separator/>
      </w:r>
    </w:p>
  </w:footnote>
  <w:footnote w:type="continuationSeparator" w:id="0">
    <w:p w:rsidR="002A29DA" w:rsidRDefault="002A29DA" w:rsidP="001D4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2FB1"/>
    <w:multiLevelType w:val="hybridMultilevel"/>
    <w:tmpl w:val="48AEC364"/>
    <w:lvl w:ilvl="0" w:tplc="19D8B8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763F8F"/>
    <w:multiLevelType w:val="hybridMultilevel"/>
    <w:tmpl w:val="076655F8"/>
    <w:lvl w:ilvl="0" w:tplc="5D24907A">
      <w:start w:val="1"/>
      <w:numFmt w:val="decimal"/>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1EC4"/>
    <w:multiLevelType w:val="hybridMultilevel"/>
    <w:tmpl w:val="789EA6B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E3A0454"/>
    <w:multiLevelType w:val="hybridMultilevel"/>
    <w:tmpl w:val="611E57D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0A946CA"/>
    <w:multiLevelType w:val="hybridMultilevel"/>
    <w:tmpl w:val="3410A854"/>
    <w:lvl w:ilvl="0" w:tplc="6784A4F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EE1DD5"/>
    <w:multiLevelType w:val="hybridMultilevel"/>
    <w:tmpl w:val="56A8C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49B"/>
    <w:multiLevelType w:val="hybridMultilevel"/>
    <w:tmpl w:val="1CD8F2BE"/>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60C7C33"/>
    <w:multiLevelType w:val="hybridMultilevel"/>
    <w:tmpl w:val="523AF1A6"/>
    <w:lvl w:ilvl="0" w:tplc="FDE85C24">
      <w:start w:val="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A7E04F4"/>
    <w:multiLevelType w:val="hybridMultilevel"/>
    <w:tmpl w:val="EF1215A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CF0765"/>
    <w:multiLevelType w:val="hybridMultilevel"/>
    <w:tmpl w:val="A22E5D28"/>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6D4038"/>
    <w:multiLevelType w:val="multilevel"/>
    <w:tmpl w:val="A9DE3C0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1E584AB8"/>
    <w:multiLevelType w:val="hybridMultilevel"/>
    <w:tmpl w:val="DAD0FBF4"/>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F761A0C"/>
    <w:multiLevelType w:val="hybridMultilevel"/>
    <w:tmpl w:val="ECC4D6B6"/>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3E3034D"/>
    <w:multiLevelType w:val="hybridMultilevel"/>
    <w:tmpl w:val="A11A0DC4"/>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4" w15:restartNumberingAfterBreak="0">
    <w:nsid w:val="260F4FE4"/>
    <w:multiLevelType w:val="hybridMultilevel"/>
    <w:tmpl w:val="B4B6269C"/>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9617C0"/>
    <w:multiLevelType w:val="hybridMultilevel"/>
    <w:tmpl w:val="8BB079D6"/>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C2D7EC1"/>
    <w:multiLevelType w:val="hybridMultilevel"/>
    <w:tmpl w:val="05607110"/>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F85F29"/>
    <w:multiLevelType w:val="hybridMultilevel"/>
    <w:tmpl w:val="00C265F8"/>
    <w:lvl w:ilvl="0" w:tplc="04190017">
      <w:start w:val="1"/>
      <w:numFmt w:val="lowerLetter"/>
      <w:lvlText w:val="%1)"/>
      <w:lvlJc w:val="left"/>
      <w:pPr>
        <w:ind w:left="720" w:hanging="360"/>
      </w:p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24B144B"/>
    <w:multiLevelType w:val="hybridMultilevel"/>
    <w:tmpl w:val="69CACE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A051D6D"/>
    <w:multiLevelType w:val="hybridMultilevel"/>
    <w:tmpl w:val="4A82D0F0"/>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D132FB"/>
    <w:multiLevelType w:val="hybridMultilevel"/>
    <w:tmpl w:val="044054B6"/>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C0C4B27"/>
    <w:multiLevelType w:val="hybridMultilevel"/>
    <w:tmpl w:val="83164CCE"/>
    <w:lvl w:ilvl="0" w:tplc="10B2F2C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EB4AF4"/>
    <w:multiLevelType w:val="hybridMultilevel"/>
    <w:tmpl w:val="1342116C"/>
    <w:lvl w:ilvl="0" w:tplc="04190011">
      <w:start w:val="1"/>
      <w:numFmt w:val="decimal"/>
      <w:lvlText w:val="%1)"/>
      <w:lvlJc w:val="left"/>
      <w:pPr>
        <w:ind w:left="720" w:hanging="360"/>
      </w:pPr>
    </w:lvl>
    <w:lvl w:ilvl="1" w:tplc="F9E8DBF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E87E3D"/>
    <w:multiLevelType w:val="hybridMultilevel"/>
    <w:tmpl w:val="8C8C6C0A"/>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2060F81"/>
    <w:multiLevelType w:val="hybridMultilevel"/>
    <w:tmpl w:val="2E7A6276"/>
    <w:lvl w:ilvl="0" w:tplc="59569C9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43D756D3"/>
    <w:multiLevelType w:val="hybridMultilevel"/>
    <w:tmpl w:val="4F7CD03C"/>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88D00A9"/>
    <w:multiLevelType w:val="hybridMultilevel"/>
    <w:tmpl w:val="079641E0"/>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9446AC3"/>
    <w:multiLevelType w:val="hybridMultilevel"/>
    <w:tmpl w:val="EDB25812"/>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9" w15:restartNumberingAfterBreak="0">
    <w:nsid w:val="4A363321"/>
    <w:multiLevelType w:val="hybridMultilevel"/>
    <w:tmpl w:val="66C8A110"/>
    <w:lvl w:ilvl="0" w:tplc="7A42AD2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4B0303BB"/>
    <w:multiLevelType w:val="hybridMultilevel"/>
    <w:tmpl w:val="1AF23888"/>
    <w:lvl w:ilvl="0" w:tplc="7E40BB7C">
      <w:start w:val="6"/>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576A3"/>
    <w:multiLevelType w:val="hybridMultilevel"/>
    <w:tmpl w:val="258821BC"/>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0214CD5"/>
    <w:multiLevelType w:val="hybridMultilevel"/>
    <w:tmpl w:val="B95A540E"/>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6E59A1"/>
    <w:multiLevelType w:val="hybridMultilevel"/>
    <w:tmpl w:val="74041DBC"/>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9816D72"/>
    <w:multiLevelType w:val="hybridMultilevel"/>
    <w:tmpl w:val="7D88521A"/>
    <w:lvl w:ilvl="0" w:tplc="0804F21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D387147"/>
    <w:multiLevelType w:val="hybridMultilevel"/>
    <w:tmpl w:val="21D40A66"/>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08A5016"/>
    <w:multiLevelType w:val="hybridMultilevel"/>
    <w:tmpl w:val="FF08896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94714E5"/>
    <w:multiLevelType w:val="hybridMultilevel"/>
    <w:tmpl w:val="79C4D4C8"/>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8" w15:restartNumberingAfterBreak="0">
    <w:nsid w:val="6A883326"/>
    <w:multiLevelType w:val="hybridMultilevel"/>
    <w:tmpl w:val="541295D2"/>
    <w:lvl w:ilvl="0" w:tplc="0419000F">
      <w:start w:val="1"/>
      <w:numFmt w:val="decimal"/>
      <w:lvlText w:val="%1."/>
      <w:lvlJc w:val="left"/>
      <w:pPr>
        <w:ind w:left="1637"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9" w15:restartNumberingAfterBreak="0">
    <w:nsid w:val="6D5D5378"/>
    <w:multiLevelType w:val="hybridMultilevel"/>
    <w:tmpl w:val="F852F8D2"/>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085656C"/>
    <w:multiLevelType w:val="hybridMultilevel"/>
    <w:tmpl w:val="36CA60A8"/>
    <w:lvl w:ilvl="0" w:tplc="29C0F8F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4FE0A72"/>
    <w:multiLevelType w:val="hybridMultilevel"/>
    <w:tmpl w:val="4DE0EB9A"/>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4FE7B5B"/>
    <w:multiLevelType w:val="hybridMultilevel"/>
    <w:tmpl w:val="C14C18F2"/>
    <w:lvl w:ilvl="0" w:tplc="C908AB2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C2693E"/>
    <w:multiLevelType w:val="hybridMultilevel"/>
    <w:tmpl w:val="6A8AC6A2"/>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1C5059"/>
    <w:multiLevelType w:val="hybridMultilevel"/>
    <w:tmpl w:val="6A0CD438"/>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EC80910"/>
    <w:multiLevelType w:val="hybridMultilevel"/>
    <w:tmpl w:val="270666CC"/>
    <w:lvl w:ilvl="0" w:tplc="0419000F">
      <w:start w:val="1"/>
      <w:numFmt w:val="decimal"/>
      <w:lvlText w:val="%1."/>
      <w:lvlJc w:val="left"/>
      <w:pPr>
        <w:ind w:left="720" w:hanging="360"/>
      </w:pPr>
      <w:rPr>
        <w:rFonts w:hint="default"/>
        <w:color w:val="2D2B2D"/>
      </w:rPr>
    </w:lvl>
    <w:lvl w:ilvl="1" w:tplc="73446828">
      <w:start w:val="1"/>
      <w:numFmt w:val="decimal"/>
      <w:lvlText w:val="%2."/>
      <w:lvlJc w:val="left"/>
      <w:pPr>
        <w:ind w:left="1440" w:hanging="360"/>
      </w:pPr>
      <w:rPr>
        <w:rFonts w:hint="default"/>
        <w:color w:val="2D2B2D"/>
      </w:rPr>
    </w:lvl>
    <w:lvl w:ilvl="2" w:tplc="DB223194">
      <w:start w:val="1"/>
      <w:numFmt w:val="lowerLetter"/>
      <w:lvlText w:val="(%3)"/>
      <w:lvlJc w:val="left"/>
      <w:pPr>
        <w:ind w:left="2340" w:hanging="360"/>
      </w:pPr>
      <w:rPr>
        <w:rFonts w:hint="default"/>
        <w:color w:val="2D2B2D"/>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6"/>
  </w:num>
  <w:num w:numId="3">
    <w:abstractNumId w:val="33"/>
  </w:num>
  <w:num w:numId="4">
    <w:abstractNumId w:val="41"/>
  </w:num>
  <w:num w:numId="5">
    <w:abstractNumId w:val="22"/>
  </w:num>
  <w:num w:numId="6">
    <w:abstractNumId w:val="14"/>
  </w:num>
  <w:num w:numId="7">
    <w:abstractNumId w:val="31"/>
  </w:num>
  <w:num w:numId="8">
    <w:abstractNumId w:val="39"/>
  </w:num>
  <w:num w:numId="9">
    <w:abstractNumId w:val="19"/>
  </w:num>
  <w:num w:numId="10">
    <w:abstractNumId w:val="18"/>
  </w:num>
  <w:num w:numId="11">
    <w:abstractNumId w:val="26"/>
  </w:num>
  <w:num w:numId="12">
    <w:abstractNumId w:val="17"/>
  </w:num>
  <w:num w:numId="13">
    <w:abstractNumId w:val="12"/>
  </w:num>
  <w:num w:numId="14">
    <w:abstractNumId w:val="8"/>
  </w:num>
  <w:num w:numId="15">
    <w:abstractNumId w:val="20"/>
  </w:num>
  <w:num w:numId="16">
    <w:abstractNumId w:val="9"/>
  </w:num>
  <w:num w:numId="17">
    <w:abstractNumId w:val="36"/>
  </w:num>
  <w:num w:numId="18">
    <w:abstractNumId w:val="44"/>
  </w:num>
  <w:num w:numId="19">
    <w:abstractNumId w:val="4"/>
  </w:num>
  <w:num w:numId="20">
    <w:abstractNumId w:val="43"/>
  </w:num>
  <w:num w:numId="21">
    <w:abstractNumId w:val="21"/>
  </w:num>
  <w:num w:numId="22">
    <w:abstractNumId w:val="15"/>
  </w:num>
  <w:num w:numId="23">
    <w:abstractNumId w:val="34"/>
  </w:num>
  <w:num w:numId="24">
    <w:abstractNumId w:val="27"/>
  </w:num>
  <w:num w:numId="25">
    <w:abstractNumId w:val="40"/>
  </w:num>
  <w:num w:numId="26">
    <w:abstractNumId w:val="0"/>
  </w:num>
  <w:num w:numId="27">
    <w:abstractNumId w:val="42"/>
  </w:num>
  <w:num w:numId="28">
    <w:abstractNumId w:val="38"/>
  </w:num>
  <w:num w:numId="29">
    <w:abstractNumId w:val="24"/>
  </w:num>
  <w:num w:numId="30">
    <w:abstractNumId w:val="13"/>
  </w:num>
  <w:num w:numId="31">
    <w:abstractNumId w:val="37"/>
  </w:num>
  <w:num w:numId="32">
    <w:abstractNumId w:val="28"/>
  </w:num>
  <w:num w:numId="33">
    <w:abstractNumId w:val="45"/>
  </w:num>
  <w:num w:numId="34">
    <w:abstractNumId w:val="25"/>
  </w:num>
  <w:num w:numId="35">
    <w:abstractNumId w:val="32"/>
  </w:num>
  <w:num w:numId="36">
    <w:abstractNumId w:val="3"/>
  </w:num>
  <w:num w:numId="37">
    <w:abstractNumId w:val="2"/>
  </w:num>
  <w:num w:numId="38">
    <w:abstractNumId w:val="11"/>
  </w:num>
  <w:num w:numId="39">
    <w:abstractNumId w:val="6"/>
  </w:num>
  <w:num w:numId="40">
    <w:abstractNumId w:val="23"/>
  </w:num>
  <w:num w:numId="41">
    <w:abstractNumId w:val="35"/>
  </w:num>
  <w:num w:numId="42">
    <w:abstractNumId w:val="1"/>
  </w:num>
  <w:num w:numId="43">
    <w:abstractNumId w:val="5"/>
  </w:num>
  <w:num w:numId="44">
    <w:abstractNumId w:val="29"/>
  </w:num>
  <w:num w:numId="45">
    <w:abstractNumId w:val="7"/>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F6"/>
    <w:rsid w:val="00014B9F"/>
    <w:rsid w:val="00021B9A"/>
    <w:rsid w:val="000338DC"/>
    <w:rsid w:val="00042233"/>
    <w:rsid w:val="00071D7B"/>
    <w:rsid w:val="00071DFF"/>
    <w:rsid w:val="00091DDF"/>
    <w:rsid w:val="000A50A5"/>
    <w:rsid w:val="000B080C"/>
    <w:rsid w:val="000E1CFA"/>
    <w:rsid w:val="000F7C11"/>
    <w:rsid w:val="00131719"/>
    <w:rsid w:val="001443CD"/>
    <w:rsid w:val="00161601"/>
    <w:rsid w:val="0017160D"/>
    <w:rsid w:val="001717B0"/>
    <w:rsid w:val="00172A0C"/>
    <w:rsid w:val="00177FE9"/>
    <w:rsid w:val="00196C65"/>
    <w:rsid w:val="001A1F42"/>
    <w:rsid w:val="001B5445"/>
    <w:rsid w:val="001C6F05"/>
    <w:rsid w:val="001D4136"/>
    <w:rsid w:val="001E6430"/>
    <w:rsid w:val="001E79D0"/>
    <w:rsid w:val="0021092A"/>
    <w:rsid w:val="00232215"/>
    <w:rsid w:val="00234EA2"/>
    <w:rsid w:val="00243FE3"/>
    <w:rsid w:val="00260BAF"/>
    <w:rsid w:val="002635B9"/>
    <w:rsid w:val="00270DD8"/>
    <w:rsid w:val="00270E82"/>
    <w:rsid w:val="00274C35"/>
    <w:rsid w:val="002759B4"/>
    <w:rsid w:val="00277FBA"/>
    <w:rsid w:val="0028641A"/>
    <w:rsid w:val="0029059F"/>
    <w:rsid w:val="00294095"/>
    <w:rsid w:val="002943CC"/>
    <w:rsid w:val="002A2694"/>
    <w:rsid w:val="002A29DA"/>
    <w:rsid w:val="002A4407"/>
    <w:rsid w:val="002B2D4C"/>
    <w:rsid w:val="002C4964"/>
    <w:rsid w:val="002D5902"/>
    <w:rsid w:val="002F6BC7"/>
    <w:rsid w:val="00315BBC"/>
    <w:rsid w:val="00321A18"/>
    <w:rsid w:val="003228EB"/>
    <w:rsid w:val="00325624"/>
    <w:rsid w:val="003365DA"/>
    <w:rsid w:val="00342AAA"/>
    <w:rsid w:val="00354232"/>
    <w:rsid w:val="00372FEA"/>
    <w:rsid w:val="003762BE"/>
    <w:rsid w:val="003945EA"/>
    <w:rsid w:val="003973D3"/>
    <w:rsid w:val="00397613"/>
    <w:rsid w:val="003A3931"/>
    <w:rsid w:val="003A65C9"/>
    <w:rsid w:val="003B0561"/>
    <w:rsid w:val="003B288E"/>
    <w:rsid w:val="003B78BB"/>
    <w:rsid w:val="003C6AFC"/>
    <w:rsid w:val="003F3562"/>
    <w:rsid w:val="00402AA7"/>
    <w:rsid w:val="004347F8"/>
    <w:rsid w:val="0043797C"/>
    <w:rsid w:val="00462853"/>
    <w:rsid w:val="00473CF0"/>
    <w:rsid w:val="004804E5"/>
    <w:rsid w:val="004857CE"/>
    <w:rsid w:val="004A066D"/>
    <w:rsid w:val="004B4A74"/>
    <w:rsid w:val="004E6EEA"/>
    <w:rsid w:val="00512E9E"/>
    <w:rsid w:val="0051571B"/>
    <w:rsid w:val="005411EB"/>
    <w:rsid w:val="005655B6"/>
    <w:rsid w:val="00565D3F"/>
    <w:rsid w:val="005C2F99"/>
    <w:rsid w:val="00611273"/>
    <w:rsid w:val="006128F0"/>
    <w:rsid w:val="00624B68"/>
    <w:rsid w:val="0065455E"/>
    <w:rsid w:val="006569DD"/>
    <w:rsid w:val="00665869"/>
    <w:rsid w:val="00676DD1"/>
    <w:rsid w:val="00680865"/>
    <w:rsid w:val="00684958"/>
    <w:rsid w:val="006B6D8B"/>
    <w:rsid w:val="006B7ECD"/>
    <w:rsid w:val="006D7313"/>
    <w:rsid w:val="006E4AA9"/>
    <w:rsid w:val="007006DF"/>
    <w:rsid w:val="007036FE"/>
    <w:rsid w:val="00762DFE"/>
    <w:rsid w:val="00766DB4"/>
    <w:rsid w:val="0077042A"/>
    <w:rsid w:val="00774CC5"/>
    <w:rsid w:val="007B5190"/>
    <w:rsid w:val="007C5C4F"/>
    <w:rsid w:val="007E2B80"/>
    <w:rsid w:val="007E37F7"/>
    <w:rsid w:val="007E3BD6"/>
    <w:rsid w:val="007F4D95"/>
    <w:rsid w:val="00835AAE"/>
    <w:rsid w:val="00840A61"/>
    <w:rsid w:val="00844E6D"/>
    <w:rsid w:val="00846693"/>
    <w:rsid w:val="0085215E"/>
    <w:rsid w:val="00866AD3"/>
    <w:rsid w:val="00872C8D"/>
    <w:rsid w:val="008B6A7B"/>
    <w:rsid w:val="008D6F0F"/>
    <w:rsid w:val="00917EA2"/>
    <w:rsid w:val="00920D0B"/>
    <w:rsid w:val="00921E5E"/>
    <w:rsid w:val="009233F2"/>
    <w:rsid w:val="009556F6"/>
    <w:rsid w:val="00960C2A"/>
    <w:rsid w:val="00961BDF"/>
    <w:rsid w:val="00962B17"/>
    <w:rsid w:val="00977B83"/>
    <w:rsid w:val="009B68B0"/>
    <w:rsid w:val="009B696E"/>
    <w:rsid w:val="009D1670"/>
    <w:rsid w:val="00A0129E"/>
    <w:rsid w:val="00A05E3F"/>
    <w:rsid w:val="00A14883"/>
    <w:rsid w:val="00A15DF2"/>
    <w:rsid w:val="00A21D68"/>
    <w:rsid w:val="00A31804"/>
    <w:rsid w:val="00A51BCE"/>
    <w:rsid w:val="00A652A0"/>
    <w:rsid w:val="00A66F33"/>
    <w:rsid w:val="00A74EB1"/>
    <w:rsid w:val="00A762FB"/>
    <w:rsid w:val="00A945E8"/>
    <w:rsid w:val="00A97FE5"/>
    <w:rsid w:val="00AA1BF6"/>
    <w:rsid w:val="00AB09AA"/>
    <w:rsid w:val="00AB3656"/>
    <w:rsid w:val="00AC7392"/>
    <w:rsid w:val="00AF3B48"/>
    <w:rsid w:val="00B02C9A"/>
    <w:rsid w:val="00B036EF"/>
    <w:rsid w:val="00B11F41"/>
    <w:rsid w:val="00B1245F"/>
    <w:rsid w:val="00B14B95"/>
    <w:rsid w:val="00B41C8D"/>
    <w:rsid w:val="00B437C8"/>
    <w:rsid w:val="00B463E8"/>
    <w:rsid w:val="00B46B16"/>
    <w:rsid w:val="00B47199"/>
    <w:rsid w:val="00B54DAD"/>
    <w:rsid w:val="00B850C0"/>
    <w:rsid w:val="00B8554A"/>
    <w:rsid w:val="00B86B79"/>
    <w:rsid w:val="00BA24A3"/>
    <w:rsid w:val="00BA5A46"/>
    <w:rsid w:val="00BD2D23"/>
    <w:rsid w:val="00C14644"/>
    <w:rsid w:val="00C414DE"/>
    <w:rsid w:val="00C46C92"/>
    <w:rsid w:val="00C60180"/>
    <w:rsid w:val="00C74191"/>
    <w:rsid w:val="00C804AA"/>
    <w:rsid w:val="00C809BB"/>
    <w:rsid w:val="00C870FD"/>
    <w:rsid w:val="00C94DE0"/>
    <w:rsid w:val="00CC471A"/>
    <w:rsid w:val="00CC63A7"/>
    <w:rsid w:val="00CC6C02"/>
    <w:rsid w:val="00CD1125"/>
    <w:rsid w:val="00CF00E3"/>
    <w:rsid w:val="00CF25E4"/>
    <w:rsid w:val="00CF53C6"/>
    <w:rsid w:val="00CF59C2"/>
    <w:rsid w:val="00D004DE"/>
    <w:rsid w:val="00D20992"/>
    <w:rsid w:val="00D252DA"/>
    <w:rsid w:val="00D25D40"/>
    <w:rsid w:val="00D618BD"/>
    <w:rsid w:val="00D667D0"/>
    <w:rsid w:val="00D87CE3"/>
    <w:rsid w:val="00D90332"/>
    <w:rsid w:val="00D96B36"/>
    <w:rsid w:val="00D97A76"/>
    <w:rsid w:val="00DA1877"/>
    <w:rsid w:val="00DA37A4"/>
    <w:rsid w:val="00DA5662"/>
    <w:rsid w:val="00DB22D7"/>
    <w:rsid w:val="00DD275C"/>
    <w:rsid w:val="00DE7C9E"/>
    <w:rsid w:val="00E200C2"/>
    <w:rsid w:val="00E20487"/>
    <w:rsid w:val="00E26A8F"/>
    <w:rsid w:val="00E27AB0"/>
    <w:rsid w:val="00E63097"/>
    <w:rsid w:val="00E7391E"/>
    <w:rsid w:val="00E9686D"/>
    <w:rsid w:val="00EA7C6A"/>
    <w:rsid w:val="00EB0D50"/>
    <w:rsid w:val="00EC0B6A"/>
    <w:rsid w:val="00ED1E89"/>
    <w:rsid w:val="00ED4F29"/>
    <w:rsid w:val="00F02D8A"/>
    <w:rsid w:val="00F142E7"/>
    <w:rsid w:val="00F70293"/>
    <w:rsid w:val="00F72251"/>
    <w:rsid w:val="00F736F7"/>
    <w:rsid w:val="00F767CC"/>
    <w:rsid w:val="00F82F39"/>
    <w:rsid w:val="00FB35DA"/>
    <w:rsid w:val="00FB6902"/>
    <w:rsid w:val="00FC1E17"/>
    <w:rsid w:val="00FC4475"/>
    <w:rsid w:val="00FD1FFE"/>
    <w:rsid w:val="00FD28DF"/>
    <w:rsid w:val="00FE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3A355-DA16-4BF7-9C75-9FD850D6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1BF6"/>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A1BF6"/>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A1BF6"/>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A1BF6"/>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AA1BF6"/>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AA1BF6"/>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A1BF6"/>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A1BF6"/>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A1BF6"/>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BF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A1BF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A1BF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A1BF6"/>
    <w:rPr>
      <w:rFonts w:eastAsiaTheme="minorEastAsia"/>
      <w:b/>
      <w:bCs/>
      <w:sz w:val="28"/>
      <w:szCs w:val="28"/>
      <w:lang w:val="en-US"/>
    </w:rPr>
  </w:style>
  <w:style w:type="character" w:customStyle="1" w:styleId="Heading5Char">
    <w:name w:val="Heading 5 Char"/>
    <w:basedOn w:val="DefaultParagraphFont"/>
    <w:link w:val="Heading5"/>
    <w:uiPriority w:val="9"/>
    <w:semiHidden/>
    <w:rsid w:val="00AA1BF6"/>
    <w:rPr>
      <w:rFonts w:eastAsiaTheme="minorEastAsia"/>
      <w:b/>
      <w:bCs/>
      <w:i/>
      <w:iCs/>
      <w:sz w:val="26"/>
      <w:szCs w:val="26"/>
      <w:lang w:val="en-US"/>
    </w:rPr>
  </w:style>
  <w:style w:type="character" w:customStyle="1" w:styleId="Heading6Char">
    <w:name w:val="Heading 6 Char"/>
    <w:basedOn w:val="DefaultParagraphFont"/>
    <w:link w:val="Heading6"/>
    <w:rsid w:val="00AA1BF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A1BF6"/>
    <w:rPr>
      <w:rFonts w:eastAsiaTheme="minorEastAsia"/>
      <w:sz w:val="24"/>
      <w:szCs w:val="24"/>
      <w:lang w:val="en-US"/>
    </w:rPr>
  </w:style>
  <w:style w:type="character" w:customStyle="1" w:styleId="Heading8Char">
    <w:name w:val="Heading 8 Char"/>
    <w:basedOn w:val="DefaultParagraphFont"/>
    <w:link w:val="Heading8"/>
    <w:uiPriority w:val="9"/>
    <w:semiHidden/>
    <w:rsid w:val="00AA1BF6"/>
    <w:rPr>
      <w:rFonts w:eastAsiaTheme="minorEastAsia"/>
      <w:i/>
      <w:iCs/>
      <w:sz w:val="24"/>
      <w:szCs w:val="24"/>
      <w:lang w:val="en-US"/>
    </w:rPr>
  </w:style>
  <w:style w:type="character" w:customStyle="1" w:styleId="Heading9Char">
    <w:name w:val="Heading 9 Char"/>
    <w:basedOn w:val="DefaultParagraphFont"/>
    <w:link w:val="Heading9"/>
    <w:uiPriority w:val="9"/>
    <w:semiHidden/>
    <w:rsid w:val="00AA1BF6"/>
    <w:rPr>
      <w:rFonts w:asciiTheme="majorHAnsi" w:eastAsiaTheme="majorEastAsia" w:hAnsiTheme="majorHAnsi" w:cstheme="majorBidi"/>
      <w:lang w:val="en-US"/>
    </w:rPr>
  </w:style>
  <w:style w:type="paragraph" w:styleId="Header">
    <w:name w:val="header"/>
    <w:basedOn w:val="Normal"/>
    <w:link w:val="HeaderChar"/>
    <w:uiPriority w:val="99"/>
    <w:unhideWhenUsed/>
    <w:rsid w:val="00AA1BF6"/>
    <w:pPr>
      <w:tabs>
        <w:tab w:val="center" w:pos="4703"/>
        <w:tab w:val="right" w:pos="940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A1BF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A1BF6"/>
    <w:pPr>
      <w:tabs>
        <w:tab w:val="center" w:pos="4703"/>
        <w:tab w:val="right" w:pos="94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AA1BF6"/>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AA1BF6"/>
    <w:rPr>
      <w:color w:val="0000FF" w:themeColor="hyperlink"/>
      <w:u w:val="single"/>
    </w:rPr>
  </w:style>
  <w:style w:type="paragraph" w:styleId="ListParagraph">
    <w:name w:val="List Paragraph"/>
    <w:basedOn w:val="Normal"/>
    <w:uiPriority w:val="34"/>
    <w:qFormat/>
    <w:rsid w:val="00372FEA"/>
    <w:pPr>
      <w:ind w:left="720"/>
      <w:contextualSpacing/>
    </w:pPr>
  </w:style>
  <w:style w:type="character" w:styleId="CommentReference">
    <w:name w:val="annotation reference"/>
    <w:basedOn w:val="DefaultParagraphFont"/>
    <w:uiPriority w:val="99"/>
    <w:semiHidden/>
    <w:unhideWhenUsed/>
    <w:rsid w:val="003B288E"/>
    <w:rPr>
      <w:sz w:val="16"/>
      <w:szCs w:val="16"/>
    </w:rPr>
  </w:style>
  <w:style w:type="paragraph" w:styleId="CommentText">
    <w:name w:val="annotation text"/>
    <w:basedOn w:val="Normal"/>
    <w:link w:val="CommentTextChar"/>
    <w:uiPriority w:val="99"/>
    <w:semiHidden/>
    <w:unhideWhenUsed/>
    <w:rsid w:val="003B288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B288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61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8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7B83"/>
    <w:pPr>
      <w:spacing w:after="20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977B83"/>
    <w:rPr>
      <w:rFonts w:ascii="Times New Roman" w:eastAsia="Times New Roman" w:hAnsi="Times New Roman" w:cs="Times New Roman"/>
      <w:b/>
      <w:bCs/>
      <w:sz w:val="20"/>
      <w:szCs w:val="20"/>
      <w:lang w:val="en-US"/>
    </w:rPr>
  </w:style>
  <w:style w:type="paragraph" w:customStyle="1" w:styleId="Normal1">
    <w:name w:val="Normal1"/>
    <w:basedOn w:val="Normal"/>
    <w:rsid w:val="00B46B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per">
    <w:name w:val="super"/>
    <w:basedOn w:val="DefaultParagraphFont"/>
    <w:rsid w:val="0065455E"/>
  </w:style>
  <w:style w:type="character" w:customStyle="1" w:styleId="apple-converted-space">
    <w:name w:val="apple-converted-space"/>
    <w:basedOn w:val="DefaultParagraphFont"/>
    <w:rsid w:val="0065455E"/>
  </w:style>
  <w:style w:type="paragraph" w:customStyle="1" w:styleId="ti-grseq-1">
    <w:name w:val="ti-grseq-1"/>
    <w:basedOn w:val="Normal"/>
    <w:rsid w:val="00CD11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CD1125"/>
  </w:style>
  <w:style w:type="character" w:customStyle="1" w:styleId="italic">
    <w:name w:val="italic"/>
    <w:basedOn w:val="DefaultParagraphFont"/>
    <w:rsid w:val="00CD1125"/>
  </w:style>
  <w:style w:type="character" w:customStyle="1" w:styleId="sub">
    <w:name w:val="sub"/>
    <w:basedOn w:val="DefaultParagraphFont"/>
    <w:rsid w:val="00CD1125"/>
  </w:style>
  <w:style w:type="paragraph" w:styleId="NormalWeb">
    <w:name w:val="Normal (Web)"/>
    <w:basedOn w:val="Normal"/>
    <w:uiPriority w:val="99"/>
    <w:semiHidden/>
    <w:unhideWhenUsed/>
    <w:rsid w:val="00AF3B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bl">
    <w:name w:val="ti-tbl"/>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l-hdr">
    <w:name w:val="tbl-hdr"/>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l-txt">
    <w:name w:val="tbl-txt"/>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e">
    <w:name w:val="note"/>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BA24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l-num">
    <w:name w:val="tbl-num"/>
    <w:basedOn w:val="Normal"/>
    <w:rsid w:val="0068495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68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89346">
      <w:bodyDiv w:val="1"/>
      <w:marLeft w:val="0"/>
      <w:marRight w:val="0"/>
      <w:marTop w:val="0"/>
      <w:marBottom w:val="0"/>
      <w:divBdr>
        <w:top w:val="none" w:sz="0" w:space="0" w:color="auto"/>
        <w:left w:val="none" w:sz="0" w:space="0" w:color="auto"/>
        <w:bottom w:val="none" w:sz="0" w:space="0" w:color="auto"/>
        <w:right w:val="none" w:sz="0" w:space="0" w:color="auto"/>
      </w:divBdr>
    </w:div>
    <w:div w:id="224493306">
      <w:bodyDiv w:val="1"/>
      <w:marLeft w:val="0"/>
      <w:marRight w:val="0"/>
      <w:marTop w:val="0"/>
      <w:marBottom w:val="0"/>
      <w:divBdr>
        <w:top w:val="none" w:sz="0" w:space="0" w:color="auto"/>
        <w:left w:val="none" w:sz="0" w:space="0" w:color="auto"/>
        <w:bottom w:val="none" w:sz="0" w:space="0" w:color="auto"/>
        <w:right w:val="none" w:sz="0" w:space="0" w:color="auto"/>
      </w:divBdr>
    </w:div>
    <w:div w:id="745765900">
      <w:bodyDiv w:val="1"/>
      <w:marLeft w:val="0"/>
      <w:marRight w:val="0"/>
      <w:marTop w:val="0"/>
      <w:marBottom w:val="0"/>
      <w:divBdr>
        <w:top w:val="none" w:sz="0" w:space="0" w:color="auto"/>
        <w:left w:val="none" w:sz="0" w:space="0" w:color="auto"/>
        <w:bottom w:val="none" w:sz="0" w:space="0" w:color="auto"/>
        <w:right w:val="none" w:sz="0" w:space="0" w:color="auto"/>
      </w:divBdr>
    </w:div>
    <w:div w:id="873924796">
      <w:bodyDiv w:val="1"/>
      <w:marLeft w:val="0"/>
      <w:marRight w:val="0"/>
      <w:marTop w:val="0"/>
      <w:marBottom w:val="0"/>
      <w:divBdr>
        <w:top w:val="none" w:sz="0" w:space="0" w:color="auto"/>
        <w:left w:val="none" w:sz="0" w:space="0" w:color="auto"/>
        <w:bottom w:val="none" w:sz="0" w:space="0" w:color="auto"/>
        <w:right w:val="none" w:sz="0" w:space="0" w:color="auto"/>
      </w:divBdr>
    </w:div>
    <w:div w:id="1003432178">
      <w:bodyDiv w:val="1"/>
      <w:marLeft w:val="0"/>
      <w:marRight w:val="0"/>
      <w:marTop w:val="0"/>
      <w:marBottom w:val="0"/>
      <w:divBdr>
        <w:top w:val="none" w:sz="0" w:space="0" w:color="auto"/>
        <w:left w:val="none" w:sz="0" w:space="0" w:color="auto"/>
        <w:bottom w:val="none" w:sz="0" w:space="0" w:color="auto"/>
        <w:right w:val="none" w:sz="0" w:space="0" w:color="auto"/>
      </w:divBdr>
      <w:divsChild>
        <w:div w:id="657267045">
          <w:marLeft w:val="0"/>
          <w:marRight w:val="0"/>
          <w:marTop w:val="0"/>
          <w:marBottom w:val="0"/>
          <w:divBdr>
            <w:top w:val="none" w:sz="0" w:space="0" w:color="auto"/>
            <w:left w:val="none" w:sz="0" w:space="0" w:color="auto"/>
            <w:bottom w:val="none" w:sz="0" w:space="0" w:color="auto"/>
            <w:right w:val="none" w:sz="0" w:space="0" w:color="auto"/>
          </w:divBdr>
        </w:div>
      </w:divsChild>
    </w:div>
    <w:div w:id="1283457761">
      <w:bodyDiv w:val="1"/>
      <w:marLeft w:val="0"/>
      <w:marRight w:val="0"/>
      <w:marTop w:val="0"/>
      <w:marBottom w:val="0"/>
      <w:divBdr>
        <w:top w:val="none" w:sz="0" w:space="0" w:color="auto"/>
        <w:left w:val="none" w:sz="0" w:space="0" w:color="auto"/>
        <w:bottom w:val="none" w:sz="0" w:space="0" w:color="auto"/>
        <w:right w:val="none" w:sz="0" w:space="0" w:color="auto"/>
      </w:divBdr>
    </w:div>
    <w:div w:id="1304311690">
      <w:bodyDiv w:val="1"/>
      <w:marLeft w:val="0"/>
      <w:marRight w:val="0"/>
      <w:marTop w:val="0"/>
      <w:marBottom w:val="0"/>
      <w:divBdr>
        <w:top w:val="none" w:sz="0" w:space="0" w:color="auto"/>
        <w:left w:val="none" w:sz="0" w:space="0" w:color="auto"/>
        <w:bottom w:val="none" w:sz="0" w:space="0" w:color="auto"/>
        <w:right w:val="none" w:sz="0" w:space="0" w:color="auto"/>
      </w:divBdr>
    </w:div>
    <w:div w:id="1399598044">
      <w:bodyDiv w:val="1"/>
      <w:marLeft w:val="0"/>
      <w:marRight w:val="0"/>
      <w:marTop w:val="0"/>
      <w:marBottom w:val="0"/>
      <w:divBdr>
        <w:top w:val="none" w:sz="0" w:space="0" w:color="auto"/>
        <w:left w:val="none" w:sz="0" w:space="0" w:color="auto"/>
        <w:bottom w:val="none" w:sz="0" w:space="0" w:color="auto"/>
        <w:right w:val="none" w:sz="0" w:space="0" w:color="auto"/>
      </w:divBdr>
    </w:div>
    <w:div w:id="1420175795">
      <w:bodyDiv w:val="1"/>
      <w:marLeft w:val="0"/>
      <w:marRight w:val="0"/>
      <w:marTop w:val="0"/>
      <w:marBottom w:val="0"/>
      <w:divBdr>
        <w:top w:val="none" w:sz="0" w:space="0" w:color="auto"/>
        <w:left w:val="none" w:sz="0" w:space="0" w:color="auto"/>
        <w:bottom w:val="none" w:sz="0" w:space="0" w:color="auto"/>
        <w:right w:val="none" w:sz="0" w:space="0" w:color="auto"/>
      </w:divBdr>
    </w:div>
    <w:div w:id="1752311882">
      <w:bodyDiv w:val="1"/>
      <w:marLeft w:val="0"/>
      <w:marRight w:val="0"/>
      <w:marTop w:val="0"/>
      <w:marBottom w:val="0"/>
      <w:divBdr>
        <w:top w:val="none" w:sz="0" w:space="0" w:color="auto"/>
        <w:left w:val="none" w:sz="0" w:space="0" w:color="auto"/>
        <w:bottom w:val="none" w:sz="0" w:space="0" w:color="auto"/>
        <w:right w:val="none" w:sz="0" w:space="0" w:color="auto"/>
      </w:divBdr>
    </w:div>
    <w:div w:id="18515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8264-9142-44E3-ABFA-A0BB5142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Pages>
  <Words>5435</Words>
  <Characters>30984</Characters>
  <Application>Microsoft Office Word</Application>
  <DocSecurity>0</DocSecurity>
  <Lines>258</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User</cp:lastModifiedBy>
  <cp:revision>46</cp:revision>
  <dcterms:created xsi:type="dcterms:W3CDTF">2014-10-20T07:29:00Z</dcterms:created>
  <dcterms:modified xsi:type="dcterms:W3CDTF">2015-06-08T08:59:00Z</dcterms:modified>
</cp:coreProperties>
</file>