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D7" w:rsidRPr="00EA2928" w:rsidRDefault="00A444D7" w:rsidP="00BC5C2E">
      <w:pPr>
        <w:tabs>
          <w:tab w:val="left" w:pos="1276"/>
        </w:tabs>
        <w:jc w:val="right"/>
        <w:rPr>
          <w:i/>
          <w:sz w:val="28"/>
          <w:szCs w:val="28"/>
          <w:lang w:val="ro-RO"/>
        </w:rPr>
      </w:pPr>
      <w:r w:rsidRPr="00EA2928">
        <w:rPr>
          <w:i/>
          <w:sz w:val="28"/>
          <w:szCs w:val="28"/>
          <w:lang w:val="ro-RO"/>
        </w:rPr>
        <w:t>Proiect</w:t>
      </w:r>
    </w:p>
    <w:p w:rsidR="00A444D7" w:rsidRPr="00EA2928" w:rsidRDefault="00A444D7" w:rsidP="00BC5C2E">
      <w:pPr>
        <w:tabs>
          <w:tab w:val="left" w:pos="1276"/>
        </w:tabs>
        <w:jc w:val="center"/>
        <w:rPr>
          <w:sz w:val="28"/>
          <w:szCs w:val="28"/>
          <w:lang w:val="ro-RO"/>
        </w:rPr>
      </w:pPr>
      <w:r w:rsidRPr="00EA2928">
        <w:rPr>
          <w:sz w:val="28"/>
          <w:szCs w:val="28"/>
          <w:lang w:val="ro-RO"/>
        </w:rPr>
        <w:object w:dxaOrig="1934" w:dyaOrig="2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pt" o:ole="" fillcolor="window">
            <v:imagedata r:id="rId8" o:title=""/>
          </v:shape>
          <o:OLEObject Type="Embed" ProgID="Word.Picture.8" ShapeID="_x0000_i1025" DrawAspect="Content" ObjectID="_1494916178" r:id="rId9"/>
        </w:object>
      </w:r>
    </w:p>
    <w:p w:rsidR="00A444D7" w:rsidRPr="00EA2928" w:rsidRDefault="00A444D7" w:rsidP="00BC5C2E">
      <w:pPr>
        <w:tabs>
          <w:tab w:val="left" w:pos="1276"/>
        </w:tabs>
        <w:jc w:val="center"/>
        <w:rPr>
          <w:b/>
          <w:sz w:val="28"/>
          <w:szCs w:val="28"/>
          <w:lang w:val="ro-RO"/>
        </w:rPr>
      </w:pPr>
      <w:r w:rsidRPr="00EA2928">
        <w:rPr>
          <w:b/>
          <w:sz w:val="28"/>
          <w:szCs w:val="28"/>
          <w:lang w:val="ro-RO"/>
        </w:rPr>
        <w:t>Republica Moldova</w:t>
      </w:r>
    </w:p>
    <w:p w:rsidR="00A444D7" w:rsidRPr="00EA2928" w:rsidRDefault="00A444D7" w:rsidP="00BC5C2E">
      <w:pPr>
        <w:tabs>
          <w:tab w:val="left" w:pos="1276"/>
        </w:tabs>
        <w:jc w:val="center"/>
        <w:rPr>
          <w:b/>
          <w:sz w:val="28"/>
          <w:szCs w:val="28"/>
          <w:lang w:val="ro-RO"/>
        </w:rPr>
      </w:pPr>
      <w:r w:rsidRPr="00EA2928">
        <w:rPr>
          <w:b/>
          <w:sz w:val="28"/>
          <w:szCs w:val="28"/>
          <w:lang w:val="ro-RO"/>
        </w:rPr>
        <w:t>Guvernul</w:t>
      </w:r>
    </w:p>
    <w:p w:rsidR="00A444D7" w:rsidRPr="00EA2928" w:rsidRDefault="00A444D7" w:rsidP="00BC5C2E">
      <w:pPr>
        <w:tabs>
          <w:tab w:val="left" w:pos="1276"/>
        </w:tabs>
        <w:jc w:val="center"/>
        <w:rPr>
          <w:b/>
          <w:sz w:val="28"/>
          <w:szCs w:val="28"/>
          <w:lang w:val="ro-RO"/>
        </w:rPr>
      </w:pPr>
      <w:r w:rsidRPr="00EA2928">
        <w:rPr>
          <w:b/>
          <w:sz w:val="28"/>
          <w:szCs w:val="28"/>
          <w:lang w:val="ro-RO"/>
        </w:rPr>
        <w:t>HOTĂR</w:t>
      </w:r>
      <w:r w:rsidR="00A17490" w:rsidRPr="00EA2928">
        <w:rPr>
          <w:b/>
          <w:sz w:val="28"/>
          <w:szCs w:val="28"/>
          <w:lang w:val="ro-RO"/>
        </w:rPr>
        <w:t>Î</w:t>
      </w:r>
      <w:r w:rsidR="00362A21" w:rsidRPr="00EA2928">
        <w:rPr>
          <w:b/>
          <w:sz w:val="28"/>
          <w:szCs w:val="28"/>
          <w:lang w:val="ro-RO"/>
        </w:rPr>
        <w:t>RE № __</w:t>
      </w:r>
    </w:p>
    <w:p w:rsidR="00A444D7" w:rsidRPr="00EA2928" w:rsidRDefault="001435DB" w:rsidP="00BC5C2E">
      <w:pPr>
        <w:tabs>
          <w:tab w:val="left" w:pos="1276"/>
        </w:tabs>
        <w:jc w:val="center"/>
        <w:rPr>
          <w:b/>
          <w:i/>
          <w:sz w:val="28"/>
          <w:szCs w:val="28"/>
          <w:lang w:val="ro-RO"/>
        </w:rPr>
      </w:pPr>
      <w:r w:rsidRPr="00EA2928">
        <w:rPr>
          <w:b/>
          <w:i/>
          <w:sz w:val="28"/>
          <w:szCs w:val="28"/>
          <w:lang w:val="ro-RO"/>
        </w:rPr>
        <w:t>din_______</w:t>
      </w:r>
      <w:r w:rsidR="00A444D7" w:rsidRPr="00EA2928">
        <w:rPr>
          <w:b/>
          <w:i/>
          <w:sz w:val="28"/>
          <w:szCs w:val="28"/>
          <w:lang w:val="ro-RO"/>
        </w:rPr>
        <w:t>____ 201</w:t>
      </w:r>
      <w:r w:rsidR="00185B79" w:rsidRPr="00EA2928">
        <w:rPr>
          <w:b/>
          <w:i/>
          <w:sz w:val="28"/>
          <w:szCs w:val="28"/>
          <w:lang w:val="ro-RO"/>
        </w:rPr>
        <w:t>4</w:t>
      </w:r>
    </w:p>
    <w:p w:rsidR="0066588A" w:rsidRPr="00EA2928" w:rsidRDefault="0066588A" w:rsidP="00BC5C2E">
      <w:pPr>
        <w:tabs>
          <w:tab w:val="left" w:pos="1276"/>
        </w:tabs>
        <w:jc w:val="center"/>
        <w:rPr>
          <w:b/>
          <w:sz w:val="28"/>
          <w:szCs w:val="28"/>
          <w:lang w:val="ro-RO"/>
        </w:rPr>
      </w:pPr>
    </w:p>
    <w:p w:rsidR="00A444D7" w:rsidRPr="00EA2928" w:rsidRDefault="00A444D7" w:rsidP="00BC5C2E">
      <w:pPr>
        <w:tabs>
          <w:tab w:val="left" w:pos="1276"/>
        </w:tabs>
        <w:jc w:val="center"/>
        <w:rPr>
          <w:b/>
          <w:sz w:val="28"/>
          <w:szCs w:val="28"/>
          <w:lang w:val="ro-RO"/>
        </w:rPr>
      </w:pPr>
      <w:r w:rsidRPr="00EA2928">
        <w:rPr>
          <w:b/>
          <w:sz w:val="28"/>
          <w:szCs w:val="28"/>
          <w:lang w:val="ro-RO"/>
        </w:rPr>
        <w:t>Chişinău</w:t>
      </w:r>
    </w:p>
    <w:p w:rsidR="0066588A" w:rsidRPr="00EA2928" w:rsidRDefault="0066588A" w:rsidP="00BC5C2E">
      <w:pPr>
        <w:tabs>
          <w:tab w:val="left" w:pos="1276"/>
        </w:tabs>
        <w:jc w:val="center"/>
        <w:rPr>
          <w:b/>
          <w:sz w:val="28"/>
          <w:szCs w:val="28"/>
          <w:lang w:val="ro-RO"/>
        </w:rPr>
      </w:pPr>
    </w:p>
    <w:p w:rsidR="00FF2C8E" w:rsidRPr="00EA2928" w:rsidRDefault="00F56C65" w:rsidP="00FF2C8E">
      <w:pPr>
        <w:jc w:val="center"/>
        <w:rPr>
          <w:rFonts w:eastAsia="Calibri"/>
          <w:b/>
          <w:bCs/>
          <w:sz w:val="28"/>
          <w:szCs w:val="28"/>
          <w:lang w:val="ro-RO"/>
        </w:rPr>
      </w:pPr>
      <w:r>
        <w:rPr>
          <w:b/>
          <w:color w:val="000000"/>
          <w:sz w:val="28"/>
          <w:szCs w:val="28"/>
          <w:lang w:val="ro-RO"/>
        </w:rPr>
        <w:t xml:space="preserve">pentru </w:t>
      </w:r>
      <w:r w:rsidR="000814A4" w:rsidRPr="00EA2928">
        <w:rPr>
          <w:b/>
          <w:color w:val="000000"/>
          <w:sz w:val="28"/>
          <w:szCs w:val="28"/>
          <w:lang w:val="ro-RO"/>
        </w:rPr>
        <w:t xml:space="preserve">aprobarea </w:t>
      </w:r>
      <w:r w:rsidR="00297A34">
        <w:rPr>
          <w:b/>
          <w:bCs/>
          <w:sz w:val="28"/>
          <w:szCs w:val="28"/>
          <w:lang w:val="ro-RO"/>
        </w:rPr>
        <w:t>r</w:t>
      </w:r>
      <w:r w:rsidR="000814A4" w:rsidRPr="00EA2928">
        <w:rPr>
          <w:b/>
          <w:bCs/>
          <w:sz w:val="28"/>
          <w:szCs w:val="28"/>
          <w:lang w:val="ro-RO"/>
        </w:rPr>
        <w:t>egulament</w:t>
      </w:r>
      <w:r w:rsidR="0074167F" w:rsidRPr="00EA2928">
        <w:rPr>
          <w:b/>
          <w:bCs/>
          <w:sz w:val="28"/>
          <w:szCs w:val="28"/>
          <w:lang w:val="ro-RO"/>
        </w:rPr>
        <w:t>elor</w:t>
      </w:r>
      <w:r w:rsidR="000814A4" w:rsidRPr="00EA2928">
        <w:rPr>
          <w:b/>
          <w:bCs/>
          <w:sz w:val="28"/>
          <w:szCs w:val="28"/>
          <w:lang w:val="ro-RO"/>
        </w:rPr>
        <w:t xml:space="preserve"> </w:t>
      </w:r>
      <w:r w:rsidR="00FF2C8E" w:rsidRPr="00EA2928">
        <w:rPr>
          <w:rFonts w:eastAsia="Calibri"/>
          <w:b/>
          <w:bCs/>
          <w:sz w:val="28"/>
          <w:szCs w:val="28"/>
          <w:lang w:val="ro-RO"/>
        </w:rPr>
        <w:t xml:space="preserve">privind </w:t>
      </w:r>
      <w:r w:rsidR="00297A34" w:rsidRPr="00EA2928">
        <w:rPr>
          <w:rFonts w:eastAsia="Calibri"/>
          <w:b/>
          <w:bCs/>
          <w:sz w:val="28"/>
          <w:szCs w:val="28"/>
          <w:lang w:val="ro-RO"/>
        </w:rPr>
        <w:t>cerințele</w:t>
      </w:r>
      <w:r w:rsidR="00FF2C8E" w:rsidRPr="00EA2928">
        <w:rPr>
          <w:rFonts w:eastAsia="Calibri"/>
          <w:b/>
          <w:bCs/>
          <w:sz w:val="28"/>
          <w:szCs w:val="28"/>
          <w:lang w:val="ro-RO"/>
        </w:rPr>
        <w:t xml:space="preserve"> în materie de proiectare ecologică aplicabile produselor cu impact energetic</w:t>
      </w:r>
    </w:p>
    <w:p w:rsidR="00FF2C8E" w:rsidRPr="00EA2928" w:rsidRDefault="00FF2C8E" w:rsidP="000814A4">
      <w:pPr>
        <w:tabs>
          <w:tab w:val="left" w:pos="540"/>
        </w:tabs>
        <w:spacing w:line="360" w:lineRule="auto"/>
        <w:ind w:left="720"/>
        <w:jc w:val="center"/>
        <w:rPr>
          <w:b/>
          <w:bCs/>
          <w:sz w:val="28"/>
          <w:szCs w:val="28"/>
          <w:lang w:val="ro-RO"/>
        </w:rPr>
      </w:pPr>
    </w:p>
    <w:p w:rsidR="00201E27" w:rsidRPr="00EA2928" w:rsidRDefault="00906D56" w:rsidP="00201E27">
      <w:pPr>
        <w:jc w:val="both"/>
        <w:rPr>
          <w:bCs/>
          <w:sz w:val="28"/>
          <w:szCs w:val="28"/>
          <w:lang w:val="ro-RO"/>
        </w:rPr>
      </w:pPr>
      <w:r w:rsidRPr="00EA2928">
        <w:rPr>
          <w:bCs/>
          <w:sz w:val="28"/>
          <w:szCs w:val="28"/>
          <w:lang w:val="ro-RO"/>
        </w:rPr>
        <w:t>Î</w:t>
      </w:r>
      <w:r w:rsidR="00E64267" w:rsidRPr="00EA2928">
        <w:rPr>
          <w:bCs/>
          <w:sz w:val="28"/>
          <w:szCs w:val="28"/>
          <w:lang w:val="ro-RO"/>
        </w:rPr>
        <w:t xml:space="preserve">n conformitate cu </w:t>
      </w:r>
      <w:r w:rsidR="00631411">
        <w:rPr>
          <w:bCs/>
          <w:sz w:val="28"/>
          <w:szCs w:val="28"/>
          <w:lang w:val="ro-RO"/>
        </w:rPr>
        <w:t xml:space="preserve">prevederile </w:t>
      </w:r>
      <w:r w:rsidR="00E64267" w:rsidRPr="00EA2928">
        <w:rPr>
          <w:bCs/>
          <w:sz w:val="28"/>
          <w:szCs w:val="28"/>
          <w:lang w:val="ro-RO"/>
        </w:rPr>
        <w:t xml:space="preserve">art. </w:t>
      </w:r>
      <w:r w:rsidR="00FF2C8E" w:rsidRPr="00EA2928">
        <w:rPr>
          <w:bCs/>
          <w:sz w:val="28"/>
          <w:szCs w:val="28"/>
          <w:lang w:val="ro-RO"/>
        </w:rPr>
        <w:t>18</w:t>
      </w:r>
      <w:r w:rsidR="00E64267" w:rsidRPr="00EA2928">
        <w:rPr>
          <w:bCs/>
          <w:sz w:val="28"/>
          <w:szCs w:val="28"/>
          <w:lang w:val="ro-RO"/>
        </w:rPr>
        <w:t xml:space="preserve">, alin. (1) </w:t>
      </w:r>
      <w:proofErr w:type="spellStart"/>
      <w:r w:rsidR="00E64267" w:rsidRPr="00EA2928">
        <w:rPr>
          <w:bCs/>
          <w:sz w:val="28"/>
          <w:szCs w:val="28"/>
          <w:lang w:val="ro-RO"/>
        </w:rPr>
        <w:t>şi</w:t>
      </w:r>
      <w:proofErr w:type="spellEnd"/>
      <w:r w:rsidR="00E64267" w:rsidRPr="00EA2928">
        <w:rPr>
          <w:bCs/>
          <w:sz w:val="28"/>
          <w:szCs w:val="28"/>
          <w:lang w:val="ro-RO"/>
        </w:rPr>
        <w:t xml:space="preserve"> art.1</w:t>
      </w:r>
      <w:r w:rsidR="00FF2C8E" w:rsidRPr="00EA2928">
        <w:rPr>
          <w:bCs/>
          <w:sz w:val="28"/>
          <w:szCs w:val="28"/>
          <w:lang w:val="ro-RO"/>
        </w:rPr>
        <w:t>9</w:t>
      </w:r>
      <w:r w:rsidR="00631411">
        <w:rPr>
          <w:bCs/>
          <w:sz w:val="28"/>
          <w:szCs w:val="28"/>
          <w:lang w:val="ro-RO"/>
        </w:rPr>
        <w:t>, alin (2)</w:t>
      </w:r>
      <w:r w:rsidR="00E64267" w:rsidRPr="00EA2928">
        <w:rPr>
          <w:bCs/>
          <w:sz w:val="28"/>
          <w:szCs w:val="28"/>
          <w:lang w:val="ro-RO"/>
        </w:rPr>
        <w:t xml:space="preserve"> al Legii nr.</w:t>
      </w:r>
      <w:r w:rsidR="00FD332E" w:rsidRPr="00FD332E">
        <w:rPr>
          <w:lang w:val="en-US"/>
        </w:rPr>
        <w:t xml:space="preserve"> </w:t>
      </w:r>
      <w:r w:rsidR="00FD332E" w:rsidRPr="00FD332E">
        <w:rPr>
          <w:bCs/>
          <w:sz w:val="28"/>
          <w:szCs w:val="28"/>
          <w:lang w:val="ro-RO"/>
        </w:rPr>
        <w:t>151</w:t>
      </w:r>
      <w:r w:rsidR="00FD332E">
        <w:rPr>
          <w:bCs/>
          <w:sz w:val="28"/>
          <w:szCs w:val="28"/>
          <w:lang w:val="ro-RO"/>
        </w:rPr>
        <w:t xml:space="preserve"> </w:t>
      </w:r>
      <w:r w:rsidR="00E64267" w:rsidRPr="00EA2928">
        <w:rPr>
          <w:bCs/>
          <w:sz w:val="28"/>
          <w:szCs w:val="28"/>
          <w:lang w:val="ro-RO"/>
        </w:rPr>
        <w:t xml:space="preserve">din </w:t>
      </w:r>
      <w:r w:rsidR="00FD332E">
        <w:rPr>
          <w:bCs/>
          <w:sz w:val="28"/>
          <w:szCs w:val="28"/>
          <w:lang w:val="ro-RO"/>
        </w:rPr>
        <w:t xml:space="preserve">17 iulie </w:t>
      </w:r>
      <w:r w:rsidR="002B2D4C" w:rsidRPr="00EA2928">
        <w:rPr>
          <w:bCs/>
          <w:sz w:val="28"/>
          <w:szCs w:val="28"/>
          <w:lang w:val="ro-RO"/>
        </w:rPr>
        <w:t xml:space="preserve">2014 privind </w:t>
      </w:r>
      <w:r w:rsidR="00FD332E" w:rsidRPr="00EA2928">
        <w:rPr>
          <w:bCs/>
          <w:sz w:val="28"/>
          <w:szCs w:val="28"/>
          <w:lang w:val="ro-RO"/>
        </w:rPr>
        <w:t>cerințele</w:t>
      </w:r>
      <w:r w:rsidR="002B2D4C" w:rsidRPr="00EA2928">
        <w:rPr>
          <w:bCs/>
          <w:sz w:val="28"/>
          <w:szCs w:val="28"/>
          <w:lang w:val="ro-RO"/>
        </w:rPr>
        <w:t xml:space="preserve"> în materie de proiectare ecologică aplicabile produselor cu impact energetic </w:t>
      </w:r>
      <w:r w:rsidR="00E64267" w:rsidRPr="00EA2928">
        <w:rPr>
          <w:bCs/>
          <w:sz w:val="28"/>
          <w:szCs w:val="28"/>
          <w:lang w:val="ro-RO"/>
        </w:rPr>
        <w:t>(Monitorul Oficial al Republicii Moldova 2014, nr.</w:t>
      </w:r>
      <w:r w:rsidR="00FD332E">
        <w:rPr>
          <w:lang w:val="en-US"/>
        </w:rPr>
        <w:t xml:space="preserve"> </w:t>
      </w:r>
      <w:r w:rsidR="00FD332E" w:rsidRPr="00FD332E">
        <w:rPr>
          <w:bCs/>
          <w:sz w:val="28"/>
          <w:szCs w:val="28"/>
          <w:lang w:val="ro-RO"/>
        </w:rPr>
        <w:t>310-312</w:t>
      </w:r>
      <w:r w:rsidR="00E64267" w:rsidRPr="00EA2928">
        <w:rPr>
          <w:bCs/>
          <w:sz w:val="28"/>
          <w:szCs w:val="28"/>
          <w:lang w:val="ro-RO"/>
        </w:rPr>
        <w:t>, art</w:t>
      </w:r>
      <w:r w:rsidR="00FD332E">
        <w:rPr>
          <w:bCs/>
          <w:sz w:val="28"/>
          <w:szCs w:val="28"/>
          <w:lang w:val="ro-RO"/>
        </w:rPr>
        <w:t xml:space="preserve">. </w:t>
      </w:r>
      <w:r w:rsidR="00FD332E" w:rsidRPr="00D75C1B">
        <w:rPr>
          <w:color w:val="000000"/>
          <w:sz w:val="28"/>
          <w:szCs w:val="28"/>
          <w:lang w:val="en-US"/>
        </w:rPr>
        <w:t>616</w:t>
      </w:r>
      <w:r w:rsidR="00FD332E">
        <w:rPr>
          <w:bCs/>
          <w:sz w:val="28"/>
          <w:szCs w:val="28"/>
          <w:lang w:val="ro-RO"/>
        </w:rPr>
        <w:t>, din10.10.2014</w:t>
      </w:r>
      <w:r w:rsidR="00E64267" w:rsidRPr="00EA2928">
        <w:rPr>
          <w:bCs/>
          <w:sz w:val="28"/>
          <w:szCs w:val="28"/>
          <w:lang w:val="ro-RO"/>
        </w:rPr>
        <w:t>)</w:t>
      </w:r>
      <w:r w:rsidRPr="00EA2928">
        <w:rPr>
          <w:bCs/>
          <w:sz w:val="28"/>
          <w:szCs w:val="28"/>
          <w:lang w:val="ro-RO"/>
        </w:rPr>
        <w:t xml:space="preserve">, </w:t>
      </w:r>
      <w:r w:rsidR="00201E27" w:rsidRPr="00EA2928">
        <w:rPr>
          <w:bCs/>
          <w:sz w:val="28"/>
          <w:szCs w:val="28"/>
          <w:lang w:val="ro-RO"/>
        </w:rPr>
        <w:t xml:space="preserve">Guvernul </w:t>
      </w:r>
    </w:p>
    <w:p w:rsidR="00201E27" w:rsidRPr="00EA2928" w:rsidRDefault="00201E27" w:rsidP="00201E27">
      <w:pPr>
        <w:jc w:val="both"/>
        <w:rPr>
          <w:bCs/>
          <w:sz w:val="28"/>
          <w:szCs w:val="28"/>
          <w:lang w:val="ro-RO"/>
        </w:rPr>
      </w:pPr>
      <w:r w:rsidRPr="00EA2928">
        <w:rPr>
          <w:bCs/>
          <w:sz w:val="28"/>
          <w:szCs w:val="28"/>
          <w:lang w:val="ro-RO"/>
        </w:rPr>
        <w:t xml:space="preserve"> </w:t>
      </w:r>
    </w:p>
    <w:p w:rsidR="00201E27" w:rsidRPr="00EA2928" w:rsidRDefault="00201E27" w:rsidP="00E64267">
      <w:pPr>
        <w:jc w:val="center"/>
        <w:rPr>
          <w:b/>
          <w:bCs/>
          <w:sz w:val="28"/>
          <w:szCs w:val="28"/>
          <w:lang w:val="ro-RO"/>
        </w:rPr>
      </w:pPr>
      <w:r w:rsidRPr="00EA2928">
        <w:rPr>
          <w:b/>
          <w:bCs/>
          <w:sz w:val="28"/>
          <w:szCs w:val="28"/>
          <w:lang w:val="ro-RO"/>
        </w:rPr>
        <w:t>HOTĂRĂŞTE:</w:t>
      </w:r>
      <w:bookmarkStart w:id="0" w:name="_GoBack"/>
      <w:bookmarkEnd w:id="0"/>
    </w:p>
    <w:p w:rsidR="00E64267" w:rsidRPr="00EA2928" w:rsidRDefault="00E64267" w:rsidP="00E64267">
      <w:pPr>
        <w:numPr>
          <w:ilvl w:val="0"/>
          <w:numId w:val="17"/>
        </w:numPr>
        <w:tabs>
          <w:tab w:val="left" w:pos="426"/>
        </w:tabs>
        <w:spacing w:before="240"/>
        <w:ind w:hanging="720"/>
        <w:jc w:val="both"/>
        <w:rPr>
          <w:color w:val="000000"/>
          <w:sz w:val="28"/>
          <w:szCs w:val="28"/>
          <w:lang w:val="ro-RO"/>
        </w:rPr>
      </w:pPr>
      <w:r w:rsidRPr="00EA2928">
        <w:rPr>
          <w:color w:val="000000"/>
          <w:sz w:val="28"/>
          <w:szCs w:val="28"/>
          <w:lang w:val="ro-RO"/>
        </w:rPr>
        <w:t>Se aprobă:</w:t>
      </w:r>
    </w:p>
    <w:p w:rsidR="00E64267" w:rsidRPr="007C21ED" w:rsidRDefault="00FF2C8E" w:rsidP="007C21ED">
      <w:pPr>
        <w:tabs>
          <w:tab w:val="left" w:pos="426"/>
        </w:tabs>
        <w:jc w:val="both"/>
        <w:rPr>
          <w:color w:val="000000"/>
          <w:sz w:val="28"/>
          <w:szCs w:val="28"/>
          <w:lang w:val="ro-RO"/>
        </w:rPr>
      </w:pPr>
      <w:r w:rsidRPr="007C21ED">
        <w:rPr>
          <w:color w:val="000000"/>
          <w:sz w:val="28"/>
          <w:szCs w:val="28"/>
          <w:lang w:val="ro-RO"/>
        </w:rPr>
        <w:t>Regulamentul cu privire la cerin</w:t>
      </w:r>
      <w:r w:rsidRPr="007C21ED">
        <w:rPr>
          <w:rFonts w:ascii="Cambria Math" w:hAnsi="Cambria Math" w:cs="Cambria Math"/>
          <w:color w:val="000000"/>
          <w:sz w:val="28"/>
          <w:szCs w:val="28"/>
          <w:lang w:val="ro-RO"/>
        </w:rPr>
        <w:t>ț</w:t>
      </w:r>
      <w:r w:rsidRPr="007C21ED">
        <w:rPr>
          <w:color w:val="000000"/>
          <w:sz w:val="28"/>
          <w:szCs w:val="28"/>
          <w:lang w:val="ro-RO"/>
        </w:rPr>
        <w:t xml:space="preserve">ele de proiectare ecologică pentru lămpi de uz casnic </w:t>
      </w:r>
      <w:proofErr w:type="spellStart"/>
      <w:r w:rsidRPr="007C21ED">
        <w:rPr>
          <w:color w:val="000000"/>
          <w:sz w:val="28"/>
          <w:szCs w:val="28"/>
          <w:lang w:val="ro-RO"/>
        </w:rPr>
        <w:t>nondirec</w:t>
      </w:r>
      <w:r w:rsidRPr="007C21ED">
        <w:rPr>
          <w:rFonts w:ascii="Cambria Math" w:hAnsi="Cambria Math" w:cs="Cambria Math"/>
          <w:color w:val="000000"/>
          <w:sz w:val="28"/>
          <w:szCs w:val="28"/>
          <w:lang w:val="ro-RO"/>
        </w:rPr>
        <w:t>ț</w:t>
      </w:r>
      <w:r w:rsidRPr="007C21ED">
        <w:rPr>
          <w:color w:val="000000"/>
          <w:sz w:val="28"/>
          <w:szCs w:val="28"/>
          <w:lang w:val="ro-RO"/>
        </w:rPr>
        <w:t>ionale</w:t>
      </w:r>
      <w:proofErr w:type="spellEnd"/>
      <w:r w:rsidR="00631411" w:rsidRPr="007C21ED">
        <w:rPr>
          <w:color w:val="000000"/>
          <w:sz w:val="28"/>
          <w:szCs w:val="28"/>
          <w:lang w:val="ro-RO"/>
        </w:rPr>
        <w:t>,</w:t>
      </w:r>
      <w:r w:rsidRPr="007C21ED">
        <w:rPr>
          <w:color w:val="000000"/>
          <w:sz w:val="28"/>
          <w:szCs w:val="28"/>
          <w:lang w:val="ro-RO"/>
        </w:rPr>
        <w:t xml:space="preserve"> </w:t>
      </w:r>
      <w:r w:rsidR="00E64267" w:rsidRPr="007C21ED">
        <w:rPr>
          <w:color w:val="000000"/>
          <w:sz w:val="28"/>
          <w:szCs w:val="28"/>
          <w:lang w:val="ro-RO"/>
        </w:rPr>
        <w:t>conform anexei nr. 1;</w:t>
      </w:r>
    </w:p>
    <w:p w:rsidR="00631411" w:rsidRDefault="00094B0D" w:rsidP="007C21ED">
      <w:pPr>
        <w:tabs>
          <w:tab w:val="left" w:pos="426"/>
        </w:tabs>
        <w:jc w:val="both"/>
        <w:rPr>
          <w:color w:val="000000"/>
          <w:sz w:val="28"/>
          <w:szCs w:val="28"/>
          <w:lang w:val="ro-RO"/>
        </w:rPr>
      </w:pPr>
      <w:r w:rsidRPr="007C21ED">
        <w:rPr>
          <w:color w:val="000000"/>
          <w:sz w:val="28"/>
          <w:szCs w:val="28"/>
          <w:lang w:val="ro-RO"/>
        </w:rPr>
        <w:t>Regulament cu privire la cerințele de proiectare ecologică pentru lămpile fluorescente fără balast încorporat, lămpilor cu descărcare de intensitate ridicată, precum și balasturilor și corpurilor de iluminat compatibile cu aceste lămpi</w:t>
      </w:r>
      <w:r w:rsidR="00631411" w:rsidRPr="007C21ED">
        <w:rPr>
          <w:color w:val="000000"/>
          <w:sz w:val="28"/>
          <w:szCs w:val="28"/>
          <w:lang w:val="ro-RO"/>
        </w:rPr>
        <w:t>,</w:t>
      </w:r>
      <w:r w:rsidR="00E64267" w:rsidRPr="007C21ED">
        <w:rPr>
          <w:color w:val="000000"/>
          <w:sz w:val="28"/>
          <w:szCs w:val="28"/>
          <w:lang w:val="ro-RO"/>
        </w:rPr>
        <w:t xml:space="preserve"> conform anexei nr.2;</w:t>
      </w:r>
      <w:r w:rsidRPr="007C21ED">
        <w:rPr>
          <w:color w:val="000000"/>
          <w:sz w:val="28"/>
          <w:szCs w:val="28"/>
          <w:lang w:val="ro-RO"/>
        </w:rPr>
        <w:t xml:space="preserve"> </w:t>
      </w:r>
    </w:p>
    <w:p w:rsidR="00D4193A" w:rsidRPr="00E712ED" w:rsidRDefault="00D4193A" w:rsidP="00D4193A">
      <w:pPr>
        <w:tabs>
          <w:tab w:val="left" w:pos="426"/>
        </w:tabs>
        <w:jc w:val="both"/>
        <w:rPr>
          <w:color w:val="000000"/>
          <w:sz w:val="28"/>
          <w:szCs w:val="28"/>
          <w:lang w:val="ro-RO"/>
        </w:rPr>
      </w:pPr>
      <w:r w:rsidRPr="00E712ED">
        <w:rPr>
          <w:color w:val="000000"/>
          <w:sz w:val="28"/>
          <w:szCs w:val="28"/>
          <w:lang w:val="ro-RO"/>
        </w:rPr>
        <w:t>Regulamentul cu privire la cerin</w:t>
      </w:r>
      <w:r w:rsidRPr="00E712ED">
        <w:rPr>
          <w:rFonts w:ascii="Cambria Math" w:hAnsi="Cambria Math" w:cs="Cambria Math"/>
          <w:color w:val="000000"/>
          <w:sz w:val="28"/>
          <w:szCs w:val="28"/>
          <w:lang w:val="ro-RO"/>
        </w:rPr>
        <w:t>ț</w:t>
      </w:r>
      <w:r w:rsidRPr="00E712ED">
        <w:rPr>
          <w:color w:val="000000"/>
          <w:sz w:val="28"/>
          <w:szCs w:val="28"/>
          <w:lang w:val="ro-RO"/>
        </w:rPr>
        <w:t>ele de proiectare ecologică pentru lămpile direc</w:t>
      </w:r>
      <w:r w:rsidRPr="00E712ED">
        <w:rPr>
          <w:rFonts w:ascii="Cambria Math" w:hAnsi="Cambria Math" w:cs="Cambria Math"/>
          <w:color w:val="000000"/>
          <w:sz w:val="28"/>
          <w:szCs w:val="28"/>
          <w:lang w:val="ro-RO"/>
        </w:rPr>
        <w:t>ț</w:t>
      </w:r>
      <w:r w:rsidRPr="00E712ED">
        <w:rPr>
          <w:color w:val="000000"/>
          <w:sz w:val="28"/>
          <w:szCs w:val="28"/>
          <w:lang w:val="ro-RO"/>
        </w:rPr>
        <w:t xml:space="preserve">ionale, lămpile cu diode </w:t>
      </w:r>
      <w:proofErr w:type="spellStart"/>
      <w:r w:rsidRPr="00E712ED">
        <w:rPr>
          <w:color w:val="000000"/>
          <w:sz w:val="28"/>
          <w:szCs w:val="28"/>
          <w:lang w:val="ro-RO"/>
        </w:rPr>
        <w:t>electroluminiscente</w:t>
      </w:r>
      <w:proofErr w:type="spellEnd"/>
      <w:r w:rsidRPr="00E712ED">
        <w:rPr>
          <w:color w:val="000000"/>
          <w:sz w:val="28"/>
          <w:szCs w:val="28"/>
          <w:lang w:val="ro-RO"/>
        </w:rPr>
        <w:t xml:space="preserve"> </w:t>
      </w:r>
      <w:r w:rsidRPr="00E712ED">
        <w:rPr>
          <w:rFonts w:ascii="Cambria Math" w:hAnsi="Cambria Math" w:cs="Cambria Math"/>
          <w:color w:val="000000"/>
          <w:sz w:val="28"/>
          <w:szCs w:val="28"/>
          <w:lang w:val="ro-RO"/>
        </w:rPr>
        <w:t>ș</w:t>
      </w:r>
      <w:r w:rsidRPr="00E712ED">
        <w:rPr>
          <w:color w:val="000000"/>
          <w:sz w:val="28"/>
          <w:szCs w:val="28"/>
          <w:lang w:val="ro-RO"/>
        </w:rPr>
        <w:t>i echipamentele aferente, conform anexei nr.</w:t>
      </w:r>
      <w:r w:rsidR="007C21ED">
        <w:rPr>
          <w:color w:val="000000"/>
          <w:sz w:val="28"/>
          <w:szCs w:val="28"/>
          <w:lang w:val="ro-RO"/>
        </w:rPr>
        <w:t>3</w:t>
      </w:r>
      <w:r w:rsidRPr="00E712ED">
        <w:rPr>
          <w:color w:val="000000"/>
          <w:sz w:val="28"/>
          <w:szCs w:val="28"/>
          <w:lang w:val="ro-RO"/>
        </w:rPr>
        <w:t>;</w:t>
      </w:r>
    </w:p>
    <w:p w:rsidR="00D4193A" w:rsidRPr="00E712ED" w:rsidRDefault="00D4193A" w:rsidP="00D4193A">
      <w:pPr>
        <w:tabs>
          <w:tab w:val="left" w:pos="426"/>
        </w:tabs>
        <w:jc w:val="both"/>
        <w:rPr>
          <w:color w:val="000000"/>
          <w:sz w:val="28"/>
          <w:szCs w:val="28"/>
          <w:lang w:val="ro-RO"/>
        </w:rPr>
      </w:pPr>
      <w:r w:rsidRPr="00E712ED">
        <w:rPr>
          <w:color w:val="000000"/>
          <w:sz w:val="28"/>
          <w:szCs w:val="28"/>
          <w:lang w:val="ro-RO"/>
        </w:rPr>
        <w:t>Regulamentul cu privire cerin</w:t>
      </w:r>
      <w:r w:rsidRPr="00E712ED">
        <w:rPr>
          <w:rFonts w:ascii="Cambria Math" w:hAnsi="Cambria Math" w:cs="Cambria Math"/>
          <w:color w:val="000000"/>
          <w:sz w:val="28"/>
          <w:szCs w:val="28"/>
          <w:lang w:val="ro-RO"/>
        </w:rPr>
        <w:t>ț</w:t>
      </w:r>
      <w:r w:rsidRPr="00E712ED">
        <w:rPr>
          <w:color w:val="000000"/>
          <w:sz w:val="28"/>
          <w:szCs w:val="28"/>
          <w:lang w:val="ro-RO"/>
        </w:rPr>
        <w:t>ele de proiectare ecologică aplicabile motoarelor electrice, conform anexei nr.</w:t>
      </w:r>
      <w:r w:rsidR="007C21ED">
        <w:rPr>
          <w:color w:val="000000"/>
          <w:sz w:val="28"/>
          <w:szCs w:val="28"/>
          <w:lang w:val="ro-RO"/>
        </w:rPr>
        <w:t>4</w:t>
      </w:r>
      <w:r w:rsidRPr="00E712ED">
        <w:rPr>
          <w:color w:val="000000"/>
          <w:sz w:val="28"/>
          <w:szCs w:val="28"/>
          <w:lang w:val="ro-RO"/>
        </w:rPr>
        <w:t>;</w:t>
      </w:r>
    </w:p>
    <w:p w:rsidR="00D4193A" w:rsidRPr="00E712ED" w:rsidRDefault="00D4193A" w:rsidP="00D4193A">
      <w:pPr>
        <w:tabs>
          <w:tab w:val="left" w:pos="426"/>
        </w:tabs>
        <w:jc w:val="both"/>
        <w:rPr>
          <w:color w:val="000000"/>
          <w:sz w:val="28"/>
          <w:szCs w:val="28"/>
          <w:lang w:val="ro-RO"/>
        </w:rPr>
      </w:pPr>
      <w:r w:rsidRPr="00E712ED">
        <w:rPr>
          <w:color w:val="000000"/>
          <w:sz w:val="28"/>
          <w:szCs w:val="28"/>
          <w:lang w:val="ro-RO"/>
        </w:rPr>
        <w:t>Regulamentul cu privire la cerin</w:t>
      </w:r>
      <w:r w:rsidRPr="00E712ED">
        <w:rPr>
          <w:rFonts w:ascii="Cambria Math" w:hAnsi="Cambria Math" w:cs="Cambria Math"/>
          <w:color w:val="000000"/>
          <w:sz w:val="28"/>
          <w:szCs w:val="28"/>
          <w:lang w:val="ro-RO"/>
        </w:rPr>
        <w:t>ț</w:t>
      </w:r>
      <w:r w:rsidRPr="00E712ED">
        <w:rPr>
          <w:color w:val="000000"/>
          <w:sz w:val="28"/>
          <w:szCs w:val="28"/>
          <w:lang w:val="ro-RO"/>
        </w:rPr>
        <w:t>ele de proiectare ecologică pentru pompele de apă, conform anexei nr.</w:t>
      </w:r>
      <w:r w:rsidR="007C21ED">
        <w:rPr>
          <w:color w:val="000000"/>
          <w:sz w:val="28"/>
          <w:szCs w:val="28"/>
          <w:lang w:val="ro-RO"/>
        </w:rPr>
        <w:t>5</w:t>
      </w:r>
      <w:r w:rsidRPr="00E712ED">
        <w:rPr>
          <w:color w:val="000000"/>
          <w:sz w:val="28"/>
          <w:szCs w:val="28"/>
          <w:lang w:val="ro-RO"/>
        </w:rPr>
        <w:t>;</w:t>
      </w:r>
    </w:p>
    <w:p w:rsidR="00D4193A" w:rsidRDefault="00D4193A" w:rsidP="00D4193A">
      <w:pPr>
        <w:tabs>
          <w:tab w:val="left" w:pos="426"/>
        </w:tabs>
        <w:jc w:val="both"/>
        <w:rPr>
          <w:color w:val="000000"/>
          <w:sz w:val="28"/>
          <w:szCs w:val="28"/>
          <w:lang w:val="ro-RO"/>
        </w:rPr>
      </w:pPr>
      <w:r w:rsidRPr="00E712ED">
        <w:rPr>
          <w:color w:val="000000"/>
          <w:sz w:val="28"/>
          <w:szCs w:val="28"/>
          <w:lang w:val="ro-RO"/>
        </w:rPr>
        <w:t>Regulamentul cu privire la cerințele de proiectare ecologică aplicabile mașinilor de spălat vase de uz casnic, conform anexei nr.</w:t>
      </w:r>
      <w:r w:rsidR="007C21ED">
        <w:rPr>
          <w:color w:val="000000"/>
          <w:sz w:val="28"/>
          <w:szCs w:val="28"/>
          <w:lang w:val="ro-RO"/>
        </w:rPr>
        <w:t>6</w:t>
      </w:r>
      <w:r w:rsidRPr="00E712ED">
        <w:rPr>
          <w:color w:val="000000"/>
          <w:sz w:val="28"/>
          <w:szCs w:val="28"/>
          <w:lang w:val="ro-RO"/>
        </w:rPr>
        <w:t>;</w:t>
      </w:r>
    </w:p>
    <w:p w:rsidR="00D4193A" w:rsidRPr="00E712ED" w:rsidRDefault="00D4193A" w:rsidP="00D4193A">
      <w:pPr>
        <w:tabs>
          <w:tab w:val="left" w:pos="426"/>
        </w:tabs>
        <w:jc w:val="both"/>
        <w:rPr>
          <w:color w:val="000000"/>
          <w:sz w:val="28"/>
          <w:szCs w:val="28"/>
          <w:lang w:val="ro-RO"/>
        </w:rPr>
      </w:pPr>
      <w:r w:rsidRPr="00E712ED">
        <w:rPr>
          <w:color w:val="000000"/>
          <w:sz w:val="28"/>
          <w:szCs w:val="28"/>
          <w:lang w:val="ro-RO"/>
        </w:rPr>
        <w:t>Regulamentul cu privire la cerințele de proiectare ecologică aplicabile mașinilor de spălat rufe de uz casnic, conform anexei nr.</w:t>
      </w:r>
      <w:r w:rsidR="007C21ED">
        <w:rPr>
          <w:color w:val="000000"/>
          <w:sz w:val="28"/>
          <w:szCs w:val="28"/>
          <w:lang w:val="ro-RO"/>
        </w:rPr>
        <w:t>7</w:t>
      </w:r>
      <w:r w:rsidRPr="00E712ED">
        <w:rPr>
          <w:color w:val="000000"/>
          <w:sz w:val="28"/>
          <w:szCs w:val="28"/>
          <w:lang w:val="ro-RO"/>
        </w:rPr>
        <w:t>;</w:t>
      </w:r>
    </w:p>
    <w:p w:rsidR="00B15386" w:rsidRDefault="00D4193A" w:rsidP="00B15386">
      <w:pPr>
        <w:tabs>
          <w:tab w:val="left" w:pos="426"/>
        </w:tabs>
        <w:jc w:val="both"/>
        <w:rPr>
          <w:color w:val="000000"/>
          <w:sz w:val="28"/>
          <w:szCs w:val="28"/>
          <w:lang w:val="ro-RO"/>
        </w:rPr>
      </w:pPr>
      <w:r w:rsidRPr="00E712ED">
        <w:rPr>
          <w:color w:val="000000"/>
          <w:sz w:val="28"/>
          <w:szCs w:val="28"/>
          <w:lang w:val="ro-RO"/>
        </w:rPr>
        <w:t>Regulamentul cu privire la cerin</w:t>
      </w:r>
      <w:r w:rsidRPr="00E712ED">
        <w:rPr>
          <w:rFonts w:ascii="Cambria Math" w:hAnsi="Cambria Math" w:cs="Cambria Math"/>
          <w:color w:val="000000"/>
          <w:sz w:val="28"/>
          <w:szCs w:val="28"/>
          <w:lang w:val="ro-RO"/>
        </w:rPr>
        <w:t>ț</w:t>
      </w:r>
      <w:r w:rsidRPr="00E712ED">
        <w:rPr>
          <w:color w:val="000000"/>
          <w:sz w:val="28"/>
          <w:szCs w:val="28"/>
          <w:lang w:val="ro-RO"/>
        </w:rPr>
        <w:t>ele de proiectare ecologică aplicabile uscătoarelor de rufe de uz casnic cu tambur, conform anexei nr.</w:t>
      </w:r>
      <w:r w:rsidR="007C21ED">
        <w:rPr>
          <w:color w:val="000000"/>
          <w:sz w:val="28"/>
          <w:szCs w:val="28"/>
          <w:lang w:val="ro-RO"/>
        </w:rPr>
        <w:t>8</w:t>
      </w:r>
      <w:r w:rsidRPr="00E712ED">
        <w:rPr>
          <w:color w:val="000000"/>
          <w:sz w:val="28"/>
          <w:szCs w:val="28"/>
          <w:lang w:val="ro-RO"/>
        </w:rPr>
        <w:t xml:space="preserve">; </w:t>
      </w:r>
    </w:p>
    <w:p w:rsidR="00B15386" w:rsidRDefault="00B15386" w:rsidP="00B15386">
      <w:pPr>
        <w:tabs>
          <w:tab w:val="left" w:pos="426"/>
        </w:tabs>
        <w:jc w:val="both"/>
        <w:rPr>
          <w:color w:val="000000"/>
          <w:sz w:val="28"/>
          <w:szCs w:val="28"/>
          <w:lang w:val="ro-RO"/>
        </w:rPr>
      </w:pPr>
      <w:r w:rsidRPr="007C21ED">
        <w:rPr>
          <w:color w:val="000000"/>
          <w:sz w:val="28"/>
          <w:szCs w:val="28"/>
          <w:lang w:val="ro-RO"/>
        </w:rPr>
        <w:t>Regulamentul cu privire la cerințele de proiectare ecologică pentru aspiratoare, conform anexei nr.</w:t>
      </w:r>
      <w:r>
        <w:rPr>
          <w:color w:val="000000"/>
          <w:sz w:val="28"/>
          <w:szCs w:val="28"/>
          <w:lang w:val="ro-RO"/>
        </w:rPr>
        <w:t>9;</w:t>
      </w:r>
    </w:p>
    <w:p w:rsidR="00D4193A" w:rsidRPr="00E712ED" w:rsidRDefault="00D4193A" w:rsidP="00D4193A">
      <w:pPr>
        <w:tabs>
          <w:tab w:val="left" w:pos="426"/>
        </w:tabs>
        <w:jc w:val="both"/>
        <w:rPr>
          <w:color w:val="000000"/>
          <w:sz w:val="28"/>
          <w:szCs w:val="28"/>
          <w:lang w:val="ro-RO"/>
        </w:rPr>
      </w:pPr>
    </w:p>
    <w:p w:rsidR="00FF2C8E" w:rsidRPr="007C21ED" w:rsidRDefault="00FF2C8E" w:rsidP="007C21ED">
      <w:pPr>
        <w:tabs>
          <w:tab w:val="left" w:pos="426"/>
        </w:tabs>
        <w:jc w:val="both"/>
        <w:rPr>
          <w:color w:val="000000"/>
          <w:sz w:val="28"/>
          <w:szCs w:val="28"/>
          <w:lang w:val="ro-RO"/>
        </w:rPr>
      </w:pPr>
      <w:r w:rsidRPr="007C21ED">
        <w:rPr>
          <w:color w:val="000000"/>
          <w:sz w:val="28"/>
          <w:szCs w:val="28"/>
          <w:lang w:val="ro-RO"/>
        </w:rPr>
        <w:lastRenderedPageBreak/>
        <w:t>Regulamentul cu privire la cerin</w:t>
      </w:r>
      <w:r w:rsidRPr="007C21ED">
        <w:rPr>
          <w:rFonts w:ascii="Cambria Math" w:hAnsi="Cambria Math" w:cs="Cambria Math"/>
          <w:color w:val="000000"/>
          <w:sz w:val="28"/>
          <w:szCs w:val="28"/>
          <w:lang w:val="ro-RO"/>
        </w:rPr>
        <w:t>ț</w:t>
      </w:r>
      <w:r w:rsidRPr="007C21ED">
        <w:rPr>
          <w:color w:val="000000"/>
          <w:sz w:val="28"/>
          <w:szCs w:val="28"/>
          <w:lang w:val="ro-RO"/>
        </w:rPr>
        <w:t xml:space="preserve">ele de proiectare ecologică pentru aparatele de climatizare </w:t>
      </w:r>
      <w:r w:rsidRPr="007C21ED">
        <w:rPr>
          <w:rFonts w:ascii="Cambria Math" w:hAnsi="Cambria Math" w:cs="Cambria Math"/>
          <w:color w:val="000000"/>
          <w:sz w:val="28"/>
          <w:szCs w:val="28"/>
          <w:lang w:val="ro-RO"/>
        </w:rPr>
        <w:t>ș</w:t>
      </w:r>
      <w:r w:rsidR="00094B0D" w:rsidRPr="007C21ED">
        <w:rPr>
          <w:color w:val="000000"/>
          <w:sz w:val="28"/>
          <w:szCs w:val="28"/>
          <w:lang w:val="ro-RO"/>
        </w:rPr>
        <w:t>i ventilatoarele de confort, conform anexei nr.</w:t>
      </w:r>
      <w:r w:rsidR="00B15386">
        <w:rPr>
          <w:color w:val="000000"/>
          <w:sz w:val="28"/>
          <w:szCs w:val="28"/>
          <w:lang w:val="ro-RO"/>
        </w:rPr>
        <w:t>10</w:t>
      </w:r>
      <w:r w:rsidR="00094B0D" w:rsidRPr="007C21ED">
        <w:rPr>
          <w:color w:val="000000"/>
          <w:sz w:val="28"/>
          <w:szCs w:val="28"/>
          <w:lang w:val="ro-RO"/>
        </w:rPr>
        <w:t>;</w:t>
      </w:r>
    </w:p>
    <w:p w:rsidR="00426E28" w:rsidRPr="00105035" w:rsidRDefault="00426E28" w:rsidP="00426E28">
      <w:pPr>
        <w:tabs>
          <w:tab w:val="left" w:pos="426"/>
        </w:tabs>
        <w:jc w:val="both"/>
        <w:rPr>
          <w:color w:val="000000"/>
          <w:sz w:val="28"/>
          <w:szCs w:val="28"/>
          <w:lang w:val="ro-RO"/>
        </w:rPr>
      </w:pPr>
      <w:r w:rsidRPr="00105035">
        <w:rPr>
          <w:color w:val="000000"/>
          <w:sz w:val="28"/>
          <w:szCs w:val="28"/>
          <w:lang w:val="ro-RO"/>
        </w:rPr>
        <w:t>Regulamentul cu privire la cerințele de proiectare ecologică pentru ventilatoarele acționate de motoare cu o putere la intrare între 125 W și 500 kW, conform anexei nr.11;</w:t>
      </w:r>
    </w:p>
    <w:p w:rsidR="00E64267" w:rsidRPr="00EA2928" w:rsidRDefault="00E64267" w:rsidP="00965D00">
      <w:pPr>
        <w:pStyle w:val="ListParagraph"/>
        <w:numPr>
          <w:ilvl w:val="0"/>
          <w:numId w:val="21"/>
        </w:numPr>
        <w:tabs>
          <w:tab w:val="left" w:pos="284"/>
        </w:tabs>
        <w:spacing w:before="240"/>
        <w:ind w:left="284" w:hanging="284"/>
        <w:jc w:val="both"/>
        <w:textAlignment w:val="baseline"/>
        <w:rPr>
          <w:sz w:val="28"/>
          <w:szCs w:val="28"/>
          <w:lang w:val="ro-RO"/>
        </w:rPr>
      </w:pPr>
      <w:r w:rsidRPr="00EA2928">
        <w:rPr>
          <w:sz w:val="28"/>
          <w:szCs w:val="28"/>
          <w:lang w:val="ro-RO"/>
        </w:rPr>
        <w:t xml:space="preserve">Ministerul Economiei va prezenta Guvernului propuneri privind revizuirea prezentei </w:t>
      </w:r>
      <w:proofErr w:type="spellStart"/>
      <w:r w:rsidRPr="00EA2928">
        <w:rPr>
          <w:sz w:val="28"/>
          <w:szCs w:val="28"/>
          <w:lang w:val="ro-RO"/>
        </w:rPr>
        <w:t>Hotărîri</w:t>
      </w:r>
      <w:proofErr w:type="spellEnd"/>
      <w:r w:rsidRPr="00EA2928">
        <w:rPr>
          <w:sz w:val="28"/>
          <w:szCs w:val="28"/>
          <w:lang w:val="ro-RO"/>
        </w:rPr>
        <w:t xml:space="preserve"> în </w:t>
      </w:r>
      <w:r w:rsidR="00FD332E" w:rsidRPr="00EA2928">
        <w:rPr>
          <w:sz w:val="28"/>
          <w:szCs w:val="28"/>
          <w:lang w:val="ro-RO"/>
        </w:rPr>
        <w:t>funcție</w:t>
      </w:r>
      <w:r w:rsidRPr="00EA2928">
        <w:rPr>
          <w:sz w:val="28"/>
          <w:szCs w:val="28"/>
          <w:lang w:val="ro-RO"/>
        </w:rPr>
        <w:t xml:space="preserve"> de progresele tehnologice. </w:t>
      </w:r>
    </w:p>
    <w:p w:rsidR="00542326" w:rsidRPr="00EA2928" w:rsidRDefault="009D56D7" w:rsidP="00965D00">
      <w:pPr>
        <w:pStyle w:val="ListParagraph"/>
        <w:numPr>
          <w:ilvl w:val="0"/>
          <w:numId w:val="21"/>
        </w:numPr>
        <w:tabs>
          <w:tab w:val="left" w:pos="284"/>
        </w:tabs>
        <w:spacing w:before="240"/>
        <w:ind w:left="284" w:hanging="284"/>
        <w:jc w:val="both"/>
        <w:textAlignment w:val="baseline"/>
        <w:rPr>
          <w:sz w:val="28"/>
          <w:szCs w:val="28"/>
          <w:lang w:val="ro-RO"/>
        </w:rPr>
      </w:pPr>
      <w:r w:rsidRPr="00EA2928">
        <w:rPr>
          <w:sz w:val="28"/>
          <w:szCs w:val="28"/>
          <w:lang w:val="ro-RO"/>
        </w:rPr>
        <w:t xml:space="preserve">Prezenta </w:t>
      </w:r>
      <w:proofErr w:type="spellStart"/>
      <w:r w:rsidR="003A726F" w:rsidRPr="00EA2928">
        <w:rPr>
          <w:sz w:val="28"/>
          <w:szCs w:val="28"/>
          <w:lang w:val="ro-RO"/>
        </w:rPr>
        <w:t>H</w:t>
      </w:r>
      <w:r w:rsidRPr="00EA2928">
        <w:rPr>
          <w:sz w:val="28"/>
          <w:szCs w:val="28"/>
          <w:lang w:val="ro-RO"/>
        </w:rPr>
        <w:t>otărîre</w:t>
      </w:r>
      <w:proofErr w:type="spellEnd"/>
      <w:r w:rsidR="00542326" w:rsidRPr="00EA2928">
        <w:rPr>
          <w:sz w:val="28"/>
          <w:szCs w:val="28"/>
          <w:lang w:val="ro-RO"/>
        </w:rPr>
        <w:t xml:space="preserve"> intră în vigoare </w:t>
      </w:r>
      <w:r w:rsidR="003A726F" w:rsidRPr="00EA2928">
        <w:rPr>
          <w:sz w:val="28"/>
          <w:szCs w:val="28"/>
          <w:lang w:val="ro-RO"/>
        </w:rPr>
        <w:t xml:space="preserve">după </w:t>
      </w:r>
      <w:r w:rsidR="00D470BE" w:rsidRPr="00EA2928">
        <w:rPr>
          <w:rFonts w:ascii="Cambria Math" w:hAnsi="Cambria Math" w:cs="Cambria Math"/>
          <w:sz w:val="28"/>
          <w:szCs w:val="28"/>
          <w:lang w:val="ro-RO"/>
        </w:rPr>
        <w:t>ș</w:t>
      </w:r>
      <w:r w:rsidR="00D470BE" w:rsidRPr="00EA2928">
        <w:rPr>
          <w:sz w:val="28"/>
          <w:szCs w:val="28"/>
          <w:lang w:val="ro-RO"/>
        </w:rPr>
        <w:t>ase</w:t>
      </w:r>
      <w:r w:rsidR="00542326" w:rsidRPr="00EA2928">
        <w:rPr>
          <w:sz w:val="28"/>
          <w:szCs w:val="28"/>
          <w:lang w:val="ro-RO"/>
        </w:rPr>
        <w:t xml:space="preserve"> lun</w:t>
      </w:r>
      <w:r w:rsidR="003A726F" w:rsidRPr="00EA2928">
        <w:rPr>
          <w:sz w:val="28"/>
          <w:szCs w:val="28"/>
          <w:lang w:val="ro-RO"/>
        </w:rPr>
        <w:t>i</w:t>
      </w:r>
      <w:r w:rsidR="00542326" w:rsidRPr="00EA2928">
        <w:rPr>
          <w:sz w:val="28"/>
          <w:szCs w:val="28"/>
          <w:lang w:val="ro-RO"/>
        </w:rPr>
        <w:t xml:space="preserve"> d</w:t>
      </w:r>
      <w:r w:rsidR="003A726F" w:rsidRPr="00EA2928">
        <w:rPr>
          <w:sz w:val="28"/>
          <w:szCs w:val="28"/>
          <w:lang w:val="ro-RO"/>
        </w:rPr>
        <w:t>e la</w:t>
      </w:r>
      <w:r w:rsidR="00542326" w:rsidRPr="00EA2928">
        <w:rPr>
          <w:sz w:val="28"/>
          <w:szCs w:val="28"/>
          <w:lang w:val="ro-RO"/>
        </w:rPr>
        <w:t xml:space="preserve"> data publicării în Monitorul Oficial al Republicii Moldova.</w:t>
      </w:r>
    </w:p>
    <w:p w:rsidR="00C72E26" w:rsidRPr="00EA2928" w:rsidRDefault="00C72E26" w:rsidP="00965D00">
      <w:pPr>
        <w:pStyle w:val="ListParagraph"/>
        <w:tabs>
          <w:tab w:val="left" w:pos="284"/>
        </w:tabs>
        <w:ind w:left="284"/>
        <w:rPr>
          <w:color w:val="000000"/>
          <w:sz w:val="28"/>
          <w:szCs w:val="28"/>
          <w:lang w:val="ro-RO"/>
        </w:rPr>
      </w:pPr>
    </w:p>
    <w:p w:rsidR="00FA1F2F" w:rsidRPr="00EA2928" w:rsidRDefault="00201E27" w:rsidP="00965D00">
      <w:pPr>
        <w:numPr>
          <w:ilvl w:val="0"/>
          <w:numId w:val="22"/>
        </w:numPr>
        <w:tabs>
          <w:tab w:val="left" w:pos="284"/>
          <w:tab w:val="left" w:pos="540"/>
        </w:tabs>
        <w:ind w:left="284" w:hanging="284"/>
        <w:jc w:val="both"/>
        <w:rPr>
          <w:color w:val="000000"/>
          <w:sz w:val="28"/>
          <w:szCs w:val="28"/>
          <w:lang w:val="ro-RO"/>
        </w:rPr>
      </w:pPr>
      <w:r w:rsidRPr="00EA2928">
        <w:rPr>
          <w:color w:val="000000"/>
          <w:sz w:val="28"/>
          <w:szCs w:val="28"/>
          <w:lang w:val="ro-RO"/>
        </w:rPr>
        <w:t xml:space="preserve">Controlul asupra executării prezentei </w:t>
      </w:r>
      <w:proofErr w:type="spellStart"/>
      <w:r w:rsidRPr="00EA2928">
        <w:rPr>
          <w:color w:val="000000"/>
          <w:sz w:val="28"/>
          <w:szCs w:val="28"/>
          <w:lang w:val="ro-RO"/>
        </w:rPr>
        <w:t>Hotăr</w:t>
      </w:r>
      <w:r w:rsidR="00A17490" w:rsidRPr="00EA2928">
        <w:rPr>
          <w:color w:val="000000"/>
          <w:sz w:val="28"/>
          <w:szCs w:val="28"/>
          <w:lang w:val="ro-RO"/>
        </w:rPr>
        <w:t>î</w:t>
      </w:r>
      <w:r w:rsidRPr="00EA2928">
        <w:rPr>
          <w:color w:val="000000"/>
          <w:sz w:val="28"/>
          <w:szCs w:val="28"/>
          <w:lang w:val="ro-RO"/>
        </w:rPr>
        <w:t>ri</w:t>
      </w:r>
      <w:proofErr w:type="spellEnd"/>
      <w:r w:rsidRPr="00EA2928">
        <w:rPr>
          <w:color w:val="000000"/>
          <w:sz w:val="28"/>
          <w:szCs w:val="28"/>
          <w:lang w:val="ro-RO"/>
        </w:rPr>
        <w:t xml:space="preserve"> se pune în sarcina Ministerului Economiei</w:t>
      </w:r>
      <w:r w:rsidR="00523EB2" w:rsidRPr="00EA2928">
        <w:rPr>
          <w:color w:val="000000"/>
          <w:sz w:val="28"/>
          <w:szCs w:val="28"/>
          <w:lang w:val="ro-RO"/>
        </w:rPr>
        <w:t xml:space="preserve">. </w:t>
      </w:r>
      <w:r w:rsidRPr="00EA2928">
        <w:rPr>
          <w:color w:val="000000"/>
          <w:sz w:val="28"/>
          <w:szCs w:val="28"/>
          <w:lang w:val="ro-RO"/>
        </w:rPr>
        <w:t xml:space="preserve"> </w:t>
      </w:r>
    </w:p>
    <w:p w:rsidR="002B2D4C" w:rsidRPr="00EA2928" w:rsidRDefault="002B2D4C" w:rsidP="00201E27">
      <w:pPr>
        <w:tabs>
          <w:tab w:val="left" w:pos="1276"/>
        </w:tabs>
        <w:rPr>
          <w:sz w:val="28"/>
          <w:szCs w:val="28"/>
          <w:lang w:val="ro-RO"/>
        </w:rPr>
      </w:pPr>
    </w:p>
    <w:p w:rsidR="002B2D4C" w:rsidRPr="00EA2928" w:rsidRDefault="002B2D4C" w:rsidP="00201E27">
      <w:pPr>
        <w:tabs>
          <w:tab w:val="left" w:pos="1276"/>
        </w:tabs>
        <w:rPr>
          <w:sz w:val="28"/>
          <w:szCs w:val="28"/>
          <w:lang w:val="ro-RO"/>
        </w:rPr>
      </w:pPr>
    </w:p>
    <w:p w:rsidR="002B2D4C" w:rsidRPr="00EA2928" w:rsidRDefault="00A444D7" w:rsidP="00201E27">
      <w:pPr>
        <w:tabs>
          <w:tab w:val="left" w:pos="1276"/>
        </w:tabs>
        <w:rPr>
          <w:b/>
          <w:bCs/>
          <w:sz w:val="28"/>
          <w:szCs w:val="28"/>
          <w:lang w:val="ro-RO"/>
        </w:rPr>
      </w:pPr>
      <w:r w:rsidRPr="00EA2928">
        <w:rPr>
          <w:sz w:val="28"/>
          <w:szCs w:val="28"/>
          <w:lang w:val="ro-RO"/>
        </w:rPr>
        <w:br/>
      </w:r>
      <w:r w:rsidR="009E707D" w:rsidRPr="00EA2928">
        <w:rPr>
          <w:b/>
          <w:bCs/>
          <w:sz w:val="28"/>
          <w:szCs w:val="28"/>
          <w:lang w:val="ro-RO"/>
        </w:rPr>
        <w:t xml:space="preserve">       </w:t>
      </w:r>
      <w:r w:rsidRPr="00EA2928">
        <w:rPr>
          <w:b/>
          <w:bCs/>
          <w:sz w:val="28"/>
          <w:szCs w:val="28"/>
          <w:lang w:val="ro-RO"/>
        </w:rPr>
        <w:t xml:space="preserve">PRIM-MINISTRU                                                              </w:t>
      </w:r>
      <w:r w:rsidR="007C20D9" w:rsidRPr="00EA2928">
        <w:rPr>
          <w:b/>
          <w:bCs/>
          <w:sz w:val="28"/>
          <w:szCs w:val="28"/>
          <w:lang w:val="ro-RO"/>
        </w:rPr>
        <w:t xml:space="preserve"> </w:t>
      </w:r>
      <w:r w:rsidR="0035243C">
        <w:rPr>
          <w:b/>
          <w:bCs/>
          <w:sz w:val="28"/>
          <w:szCs w:val="28"/>
          <w:lang w:val="ro-RO"/>
        </w:rPr>
        <w:t>Chiril GABURICI</w:t>
      </w:r>
      <w:r w:rsidRPr="00EA2928">
        <w:rPr>
          <w:b/>
          <w:bCs/>
          <w:sz w:val="28"/>
          <w:szCs w:val="28"/>
          <w:lang w:val="ro-RO"/>
        </w:rPr>
        <w:br/>
      </w:r>
    </w:p>
    <w:p w:rsidR="002B2D4C" w:rsidRPr="00EA2928" w:rsidRDefault="002B2D4C" w:rsidP="00201E27">
      <w:pPr>
        <w:tabs>
          <w:tab w:val="left" w:pos="1276"/>
        </w:tabs>
        <w:rPr>
          <w:b/>
          <w:bCs/>
          <w:sz w:val="28"/>
          <w:szCs w:val="28"/>
          <w:lang w:val="ro-RO"/>
        </w:rPr>
      </w:pPr>
    </w:p>
    <w:p w:rsidR="002B2D4C" w:rsidRPr="00EA2928" w:rsidRDefault="00A444D7" w:rsidP="00201E27">
      <w:pPr>
        <w:tabs>
          <w:tab w:val="left" w:pos="1276"/>
        </w:tabs>
        <w:rPr>
          <w:b/>
          <w:bCs/>
          <w:sz w:val="28"/>
          <w:szCs w:val="28"/>
          <w:lang w:val="ro-RO"/>
        </w:rPr>
      </w:pPr>
      <w:r w:rsidRPr="00EA2928">
        <w:rPr>
          <w:b/>
          <w:bCs/>
          <w:sz w:val="28"/>
          <w:szCs w:val="28"/>
          <w:lang w:val="ro-RO"/>
        </w:rPr>
        <w:br/>
      </w:r>
      <w:r w:rsidR="009E707D" w:rsidRPr="00EA2928">
        <w:rPr>
          <w:b/>
          <w:bCs/>
          <w:sz w:val="28"/>
          <w:szCs w:val="28"/>
          <w:lang w:val="ro-RO"/>
        </w:rPr>
        <w:t xml:space="preserve">       </w:t>
      </w:r>
      <w:r w:rsidRPr="00EA2928">
        <w:rPr>
          <w:b/>
          <w:bCs/>
          <w:sz w:val="28"/>
          <w:szCs w:val="28"/>
          <w:lang w:val="ro-RO"/>
        </w:rPr>
        <w:t>Contrasemnează:</w:t>
      </w:r>
      <w:r w:rsidRPr="00EA2928">
        <w:rPr>
          <w:b/>
          <w:bCs/>
          <w:sz w:val="28"/>
          <w:szCs w:val="28"/>
          <w:lang w:val="ro-RO"/>
        </w:rPr>
        <w:br/>
      </w:r>
      <w:r w:rsidR="00201E27" w:rsidRPr="00EA2928">
        <w:rPr>
          <w:b/>
          <w:bCs/>
          <w:sz w:val="28"/>
          <w:szCs w:val="28"/>
          <w:lang w:val="ro-RO"/>
        </w:rPr>
        <w:t xml:space="preserve">      </w:t>
      </w:r>
    </w:p>
    <w:p w:rsidR="00201E27" w:rsidRPr="00EA2928" w:rsidRDefault="002B2D4C" w:rsidP="00201E27">
      <w:pPr>
        <w:tabs>
          <w:tab w:val="left" w:pos="1276"/>
        </w:tabs>
        <w:rPr>
          <w:b/>
          <w:bCs/>
          <w:sz w:val="28"/>
          <w:szCs w:val="28"/>
          <w:lang w:val="ro-RO"/>
        </w:rPr>
      </w:pPr>
      <w:r w:rsidRPr="00EA2928">
        <w:rPr>
          <w:b/>
          <w:bCs/>
          <w:sz w:val="28"/>
          <w:szCs w:val="28"/>
          <w:lang w:val="ro-RO"/>
        </w:rPr>
        <w:t xml:space="preserve">      </w:t>
      </w:r>
      <w:r w:rsidR="00201E27" w:rsidRPr="00EA2928">
        <w:rPr>
          <w:b/>
          <w:bCs/>
          <w:sz w:val="28"/>
          <w:szCs w:val="28"/>
          <w:lang w:val="ro-RO"/>
        </w:rPr>
        <w:t xml:space="preserve"> </w:t>
      </w:r>
      <w:r w:rsidR="00A444D7" w:rsidRPr="00EA2928">
        <w:rPr>
          <w:b/>
          <w:bCs/>
          <w:sz w:val="28"/>
          <w:szCs w:val="28"/>
          <w:lang w:val="ro-RO"/>
        </w:rPr>
        <w:t>Viceprim-ministru,</w:t>
      </w:r>
      <w:r w:rsidR="002D04F6" w:rsidRPr="00EA2928">
        <w:rPr>
          <w:b/>
          <w:bCs/>
          <w:sz w:val="28"/>
          <w:szCs w:val="28"/>
          <w:lang w:val="ro-RO"/>
        </w:rPr>
        <w:t xml:space="preserve">                                      </w:t>
      </w:r>
      <w:r w:rsidR="0035243C">
        <w:rPr>
          <w:b/>
          <w:bCs/>
          <w:sz w:val="28"/>
          <w:szCs w:val="28"/>
          <w:lang w:val="ro-RO"/>
        </w:rPr>
        <w:t xml:space="preserve"> </w:t>
      </w:r>
      <w:r w:rsidR="002D04F6" w:rsidRPr="00EA2928">
        <w:rPr>
          <w:b/>
          <w:bCs/>
          <w:sz w:val="28"/>
          <w:szCs w:val="28"/>
          <w:lang w:val="ro-RO"/>
        </w:rPr>
        <w:t xml:space="preserve">       </w:t>
      </w:r>
      <w:proofErr w:type="spellStart"/>
      <w:r w:rsidR="0035243C" w:rsidRPr="0035243C">
        <w:rPr>
          <w:b/>
          <w:bCs/>
          <w:sz w:val="28"/>
          <w:szCs w:val="28"/>
          <w:lang w:val="ro-RO"/>
        </w:rPr>
        <w:t>Stephane</w:t>
      </w:r>
      <w:proofErr w:type="spellEnd"/>
      <w:r w:rsidR="0035243C" w:rsidRPr="0035243C">
        <w:rPr>
          <w:b/>
          <w:bCs/>
          <w:sz w:val="28"/>
          <w:szCs w:val="28"/>
          <w:lang w:val="ro-RO"/>
        </w:rPr>
        <w:t xml:space="preserve"> </w:t>
      </w:r>
      <w:proofErr w:type="spellStart"/>
      <w:r w:rsidR="0035243C" w:rsidRPr="0035243C">
        <w:rPr>
          <w:b/>
          <w:bCs/>
          <w:sz w:val="28"/>
          <w:szCs w:val="28"/>
          <w:lang w:val="ro-RO"/>
        </w:rPr>
        <w:t>Christophe</w:t>
      </w:r>
      <w:proofErr w:type="spellEnd"/>
      <w:r w:rsidR="0035243C" w:rsidRPr="0035243C">
        <w:rPr>
          <w:b/>
          <w:bCs/>
          <w:sz w:val="28"/>
          <w:szCs w:val="28"/>
          <w:lang w:val="ro-RO"/>
        </w:rPr>
        <w:t xml:space="preserve"> BRIDE</w:t>
      </w:r>
      <w:r w:rsidR="00A444D7" w:rsidRPr="00EA2928">
        <w:rPr>
          <w:b/>
          <w:bCs/>
          <w:sz w:val="28"/>
          <w:szCs w:val="28"/>
          <w:lang w:val="ro-RO"/>
        </w:rPr>
        <w:br/>
      </w:r>
      <w:r w:rsidR="00201E27" w:rsidRPr="00EA2928">
        <w:rPr>
          <w:b/>
          <w:bCs/>
          <w:sz w:val="28"/>
          <w:szCs w:val="28"/>
          <w:lang w:val="ro-RO"/>
        </w:rPr>
        <w:t xml:space="preserve">       </w:t>
      </w:r>
      <w:r w:rsidR="00A444D7" w:rsidRPr="00EA2928">
        <w:rPr>
          <w:b/>
          <w:bCs/>
          <w:sz w:val="28"/>
          <w:szCs w:val="28"/>
          <w:lang w:val="ro-RO"/>
        </w:rPr>
        <w:t xml:space="preserve">ministrul economiei                           </w:t>
      </w:r>
    </w:p>
    <w:sectPr w:rsidR="00201E27" w:rsidRPr="00EA2928" w:rsidSect="002B2D4C">
      <w:footerReference w:type="even" r:id="rId10"/>
      <w:footerReference w:type="default" r:id="rId11"/>
      <w:pgSz w:w="11907" w:h="16839" w:code="9"/>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A69" w:rsidRDefault="00E17A69" w:rsidP="00FC2963">
      <w:r>
        <w:separator/>
      </w:r>
    </w:p>
  </w:endnote>
  <w:endnote w:type="continuationSeparator" w:id="0">
    <w:p w:rsidR="00E17A69" w:rsidRDefault="00E17A69" w:rsidP="00FC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F9A" w:rsidRDefault="005C4CFA" w:rsidP="008642AD">
    <w:pPr>
      <w:pStyle w:val="Footer"/>
      <w:framePr w:wrap="around" w:vAnchor="text" w:hAnchor="margin" w:xAlign="right" w:y="1"/>
      <w:rPr>
        <w:rStyle w:val="PageNumber"/>
      </w:rPr>
    </w:pPr>
    <w:r>
      <w:rPr>
        <w:rStyle w:val="PageNumber"/>
      </w:rPr>
      <w:fldChar w:fldCharType="begin"/>
    </w:r>
    <w:r w:rsidR="001D2F9A">
      <w:rPr>
        <w:rStyle w:val="PageNumber"/>
      </w:rPr>
      <w:instrText xml:space="preserve">PAGE  </w:instrText>
    </w:r>
    <w:r>
      <w:rPr>
        <w:rStyle w:val="PageNumber"/>
      </w:rPr>
      <w:fldChar w:fldCharType="end"/>
    </w:r>
  </w:p>
  <w:p w:rsidR="001D2F9A" w:rsidRDefault="001D2F9A" w:rsidP="008642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F9A" w:rsidRDefault="001D2F9A" w:rsidP="008642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A69" w:rsidRDefault="00E17A69" w:rsidP="00FC2963">
      <w:r>
        <w:separator/>
      </w:r>
    </w:p>
  </w:footnote>
  <w:footnote w:type="continuationSeparator" w:id="0">
    <w:p w:rsidR="00E17A69" w:rsidRDefault="00E17A69" w:rsidP="00FC2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449"/>
    <w:multiLevelType w:val="hybridMultilevel"/>
    <w:tmpl w:val="A92EF310"/>
    <w:lvl w:ilvl="0" w:tplc="D65AD0D2">
      <w:start w:val="1"/>
      <w:numFmt w:val="lowerLetter"/>
      <w:lvlText w:val="%1)"/>
      <w:lvlJc w:val="left"/>
      <w:pPr>
        <w:ind w:left="936" w:hanging="360"/>
      </w:pPr>
      <w:rPr>
        <w:rFonts w:cs="Times New Roman" w:hint="default"/>
      </w:rPr>
    </w:lvl>
    <w:lvl w:ilvl="1" w:tplc="04050019" w:tentative="1">
      <w:start w:val="1"/>
      <w:numFmt w:val="lowerLetter"/>
      <w:lvlText w:val="%2."/>
      <w:lvlJc w:val="left"/>
      <w:pPr>
        <w:ind w:left="1656" w:hanging="360"/>
      </w:pPr>
      <w:rPr>
        <w:rFonts w:cs="Times New Roman"/>
      </w:rPr>
    </w:lvl>
    <w:lvl w:ilvl="2" w:tplc="0405001B" w:tentative="1">
      <w:start w:val="1"/>
      <w:numFmt w:val="lowerRoman"/>
      <w:lvlText w:val="%3."/>
      <w:lvlJc w:val="right"/>
      <w:pPr>
        <w:ind w:left="2376" w:hanging="180"/>
      </w:pPr>
      <w:rPr>
        <w:rFonts w:cs="Times New Roman"/>
      </w:rPr>
    </w:lvl>
    <w:lvl w:ilvl="3" w:tplc="0405000F" w:tentative="1">
      <w:start w:val="1"/>
      <w:numFmt w:val="decimal"/>
      <w:lvlText w:val="%4."/>
      <w:lvlJc w:val="left"/>
      <w:pPr>
        <w:ind w:left="3096" w:hanging="360"/>
      </w:pPr>
      <w:rPr>
        <w:rFonts w:cs="Times New Roman"/>
      </w:rPr>
    </w:lvl>
    <w:lvl w:ilvl="4" w:tplc="04050019" w:tentative="1">
      <w:start w:val="1"/>
      <w:numFmt w:val="lowerLetter"/>
      <w:lvlText w:val="%5."/>
      <w:lvlJc w:val="left"/>
      <w:pPr>
        <w:ind w:left="3816" w:hanging="360"/>
      </w:pPr>
      <w:rPr>
        <w:rFonts w:cs="Times New Roman"/>
      </w:rPr>
    </w:lvl>
    <w:lvl w:ilvl="5" w:tplc="0405001B" w:tentative="1">
      <w:start w:val="1"/>
      <w:numFmt w:val="lowerRoman"/>
      <w:lvlText w:val="%6."/>
      <w:lvlJc w:val="right"/>
      <w:pPr>
        <w:ind w:left="4536" w:hanging="180"/>
      </w:pPr>
      <w:rPr>
        <w:rFonts w:cs="Times New Roman"/>
      </w:rPr>
    </w:lvl>
    <w:lvl w:ilvl="6" w:tplc="0405000F" w:tentative="1">
      <w:start w:val="1"/>
      <w:numFmt w:val="decimal"/>
      <w:lvlText w:val="%7."/>
      <w:lvlJc w:val="left"/>
      <w:pPr>
        <w:ind w:left="5256" w:hanging="360"/>
      </w:pPr>
      <w:rPr>
        <w:rFonts w:cs="Times New Roman"/>
      </w:rPr>
    </w:lvl>
    <w:lvl w:ilvl="7" w:tplc="04050019" w:tentative="1">
      <w:start w:val="1"/>
      <w:numFmt w:val="lowerLetter"/>
      <w:lvlText w:val="%8."/>
      <w:lvlJc w:val="left"/>
      <w:pPr>
        <w:ind w:left="5976" w:hanging="360"/>
      </w:pPr>
      <w:rPr>
        <w:rFonts w:cs="Times New Roman"/>
      </w:rPr>
    </w:lvl>
    <w:lvl w:ilvl="8" w:tplc="0405001B" w:tentative="1">
      <w:start w:val="1"/>
      <w:numFmt w:val="lowerRoman"/>
      <w:lvlText w:val="%9."/>
      <w:lvlJc w:val="right"/>
      <w:pPr>
        <w:ind w:left="6696" w:hanging="180"/>
      </w:pPr>
      <w:rPr>
        <w:rFonts w:cs="Times New Roman"/>
      </w:rPr>
    </w:lvl>
  </w:abstractNum>
  <w:abstractNum w:abstractNumId="1" w15:restartNumberingAfterBreak="0">
    <w:nsid w:val="0B600CA0"/>
    <w:multiLevelType w:val="hybridMultilevel"/>
    <w:tmpl w:val="9F82CFA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463544B"/>
    <w:multiLevelType w:val="hybridMultilevel"/>
    <w:tmpl w:val="302A2B2A"/>
    <w:lvl w:ilvl="0" w:tplc="68B42B2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A74F2"/>
    <w:multiLevelType w:val="hybridMultilevel"/>
    <w:tmpl w:val="7CDC8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31D29"/>
    <w:multiLevelType w:val="hybridMultilevel"/>
    <w:tmpl w:val="DFA8D434"/>
    <w:lvl w:ilvl="0" w:tplc="4A82B06A">
      <w:start w:val="2"/>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B55112"/>
    <w:multiLevelType w:val="hybridMultilevel"/>
    <w:tmpl w:val="7DAE07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385AA1"/>
    <w:multiLevelType w:val="hybridMultilevel"/>
    <w:tmpl w:val="4BBE3F48"/>
    <w:lvl w:ilvl="0" w:tplc="B9C4435A">
      <w:start w:val="1"/>
      <w:numFmt w:val="lowerLetter"/>
      <w:lvlText w:val="%1)"/>
      <w:lvlJc w:val="left"/>
      <w:pPr>
        <w:ind w:left="936" w:hanging="360"/>
      </w:pPr>
      <w:rPr>
        <w:rFonts w:cs="Times New Roman" w:hint="default"/>
      </w:rPr>
    </w:lvl>
    <w:lvl w:ilvl="1" w:tplc="04050019" w:tentative="1">
      <w:start w:val="1"/>
      <w:numFmt w:val="lowerLetter"/>
      <w:lvlText w:val="%2."/>
      <w:lvlJc w:val="left"/>
      <w:pPr>
        <w:ind w:left="1656" w:hanging="360"/>
      </w:pPr>
      <w:rPr>
        <w:rFonts w:cs="Times New Roman"/>
      </w:rPr>
    </w:lvl>
    <w:lvl w:ilvl="2" w:tplc="0405001B" w:tentative="1">
      <w:start w:val="1"/>
      <w:numFmt w:val="lowerRoman"/>
      <w:lvlText w:val="%3."/>
      <w:lvlJc w:val="right"/>
      <w:pPr>
        <w:ind w:left="2376" w:hanging="180"/>
      </w:pPr>
      <w:rPr>
        <w:rFonts w:cs="Times New Roman"/>
      </w:rPr>
    </w:lvl>
    <w:lvl w:ilvl="3" w:tplc="0405000F" w:tentative="1">
      <w:start w:val="1"/>
      <w:numFmt w:val="decimal"/>
      <w:lvlText w:val="%4."/>
      <w:lvlJc w:val="left"/>
      <w:pPr>
        <w:ind w:left="3096" w:hanging="360"/>
      </w:pPr>
      <w:rPr>
        <w:rFonts w:cs="Times New Roman"/>
      </w:rPr>
    </w:lvl>
    <w:lvl w:ilvl="4" w:tplc="04050019" w:tentative="1">
      <w:start w:val="1"/>
      <w:numFmt w:val="lowerLetter"/>
      <w:lvlText w:val="%5."/>
      <w:lvlJc w:val="left"/>
      <w:pPr>
        <w:ind w:left="3816" w:hanging="360"/>
      </w:pPr>
      <w:rPr>
        <w:rFonts w:cs="Times New Roman"/>
      </w:rPr>
    </w:lvl>
    <w:lvl w:ilvl="5" w:tplc="0405001B" w:tentative="1">
      <w:start w:val="1"/>
      <w:numFmt w:val="lowerRoman"/>
      <w:lvlText w:val="%6."/>
      <w:lvlJc w:val="right"/>
      <w:pPr>
        <w:ind w:left="4536" w:hanging="180"/>
      </w:pPr>
      <w:rPr>
        <w:rFonts w:cs="Times New Roman"/>
      </w:rPr>
    </w:lvl>
    <w:lvl w:ilvl="6" w:tplc="0405000F" w:tentative="1">
      <w:start w:val="1"/>
      <w:numFmt w:val="decimal"/>
      <w:lvlText w:val="%7."/>
      <w:lvlJc w:val="left"/>
      <w:pPr>
        <w:ind w:left="5256" w:hanging="360"/>
      </w:pPr>
      <w:rPr>
        <w:rFonts w:cs="Times New Roman"/>
      </w:rPr>
    </w:lvl>
    <w:lvl w:ilvl="7" w:tplc="04050019" w:tentative="1">
      <w:start w:val="1"/>
      <w:numFmt w:val="lowerLetter"/>
      <w:lvlText w:val="%8."/>
      <w:lvlJc w:val="left"/>
      <w:pPr>
        <w:ind w:left="5976" w:hanging="360"/>
      </w:pPr>
      <w:rPr>
        <w:rFonts w:cs="Times New Roman"/>
      </w:rPr>
    </w:lvl>
    <w:lvl w:ilvl="8" w:tplc="0405001B" w:tentative="1">
      <w:start w:val="1"/>
      <w:numFmt w:val="lowerRoman"/>
      <w:lvlText w:val="%9."/>
      <w:lvlJc w:val="right"/>
      <w:pPr>
        <w:ind w:left="6696" w:hanging="180"/>
      </w:pPr>
      <w:rPr>
        <w:rFonts w:cs="Times New Roman"/>
      </w:rPr>
    </w:lvl>
  </w:abstractNum>
  <w:abstractNum w:abstractNumId="7" w15:restartNumberingAfterBreak="0">
    <w:nsid w:val="2A86179D"/>
    <w:multiLevelType w:val="hybridMultilevel"/>
    <w:tmpl w:val="991C3DFC"/>
    <w:lvl w:ilvl="0" w:tplc="A6A2007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30FBF"/>
    <w:multiLevelType w:val="hybridMultilevel"/>
    <w:tmpl w:val="92E4E004"/>
    <w:lvl w:ilvl="0" w:tplc="04050017">
      <w:start w:val="1"/>
      <w:numFmt w:val="lowerLetter"/>
      <w:lvlText w:val="%1)"/>
      <w:lvlJc w:val="left"/>
      <w:pPr>
        <w:ind w:left="720" w:hanging="360"/>
      </w:pPr>
      <w:rPr>
        <w:rFonts w:cs="Times New Roman" w:hint="default"/>
      </w:rPr>
    </w:lvl>
    <w:lvl w:ilvl="1" w:tplc="AFDAACAC">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CF61ED1"/>
    <w:multiLevelType w:val="hybridMultilevel"/>
    <w:tmpl w:val="7140269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FB86ADD"/>
    <w:multiLevelType w:val="hybridMultilevel"/>
    <w:tmpl w:val="27961AEE"/>
    <w:lvl w:ilvl="0" w:tplc="47305B2C">
      <w:start w:val="1"/>
      <w:numFmt w:val="upperRoman"/>
      <w:lvlText w:val="%1."/>
      <w:lvlJc w:val="left"/>
      <w:pPr>
        <w:ind w:left="1080" w:hanging="720"/>
      </w:pPr>
      <w:rPr>
        <w:rFonts w:hint="default"/>
      </w:rPr>
    </w:lvl>
    <w:lvl w:ilvl="1" w:tplc="7366AE1C">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26372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1331D1D"/>
    <w:multiLevelType w:val="hybridMultilevel"/>
    <w:tmpl w:val="3BE4174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41E2696"/>
    <w:multiLevelType w:val="hybridMultilevel"/>
    <w:tmpl w:val="1B40B862"/>
    <w:lvl w:ilvl="0" w:tplc="096A9B60">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C4600"/>
    <w:multiLevelType w:val="hybridMultilevel"/>
    <w:tmpl w:val="41D2A50C"/>
    <w:lvl w:ilvl="0" w:tplc="0078641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B753E5A"/>
    <w:multiLevelType w:val="hybridMultilevel"/>
    <w:tmpl w:val="061465EE"/>
    <w:lvl w:ilvl="0" w:tplc="1682C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96642"/>
    <w:multiLevelType w:val="hybridMultilevel"/>
    <w:tmpl w:val="B9E640B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96B5E8E"/>
    <w:multiLevelType w:val="hybridMultilevel"/>
    <w:tmpl w:val="D3949634"/>
    <w:lvl w:ilvl="0" w:tplc="0419000F">
      <w:start w:val="1"/>
      <w:numFmt w:val="decimal"/>
      <w:lvlText w:val="%1."/>
      <w:lvlJc w:val="left"/>
      <w:pPr>
        <w:ind w:left="720" w:hanging="360"/>
      </w:pPr>
      <w:rPr>
        <w:rFonts w:cs="Times New Roman"/>
      </w:rPr>
    </w:lvl>
    <w:lvl w:ilvl="1" w:tplc="D4AA2B78">
      <w:start w:val="1"/>
      <w:numFmt w:val="decimal"/>
      <w:lvlText w:val="%2)"/>
      <w:lvlJc w:val="left"/>
      <w:pPr>
        <w:ind w:left="1440" w:hanging="360"/>
      </w:pPr>
      <w:rPr>
        <w:rFonts w:cs="Times New Roman" w:hint="default"/>
        <w:color w:val="000000"/>
        <w:sz w:val="26"/>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B4138E8"/>
    <w:multiLevelType w:val="hybridMultilevel"/>
    <w:tmpl w:val="5450DFA4"/>
    <w:lvl w:ilvl="0" w:tplc="4BEAE738">
      <w:start w:val="1"/>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9B3F8A"/>
    <w:multiLevelType w:val="hybridMultilevel"/>
    <w:tmpl w:val="B9E640B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3552792"/>
    <w:multiLevelType w:val="hybridMultilevel"/>
    <w:tmpl w:val="D3807324"/>
    <w:lvl w:ilvl="0" w:tplc="E0E41576">
      <w:start w:val="7"/>
      <w:numFmt w:val="lowerLetter"/>
      <w:lvlText w:val="%1."/>
      <w:lvlJc w:val="left"/>
      <w:pPr>
        <w:ind w:left="1770" w:hanging="360"/>
      </w:pPr>
      <w:rPr>
        <w:rFonts w:hint="default"/>
        <w:b/>
        <w:i/>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1" w15:restartNumberingAfterBreak="0">
    <w:nsid w:val="652753DB"/>
    <w:multiLevelType w:val="hybridMultilevel"/>
    <w:tmpl w:val="367A53E4"/>
    <w:lvl w:ilvl="0" w:tplc="614C0908">
      <w:start w:val="1"/>
      <w:numFmt w:val="lowerLetter"/>
      <w:lvlText w:val="%1)"/>
      <w:lvlJc w:val="left"/>
      <w:pPr>
        <w:ind w:left="1428" w:hanging="360"/>
      </w:pPr>
      <w:rPr>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C7C134A"/>
    <w:multiLevelType w:val="hybridMultilevel"/>
    <w:tmpl w:val="144056AA"/>
    <w:lvl w:ilvl="0" w:tplc="4BEAE7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12"/>
  </w:num>
  <w:num w:numId="5">
    <w:abstractNumId w:val="6"/>
  </w:num>
  <w:num w:numId="6">
    <w:abstractNumId w:val="0"/>
  </w:num>
  <w:num w:numId="7">
    <w:abstractNumId w:val="1"/>
  </w:num>
  <w:num w:numId="8">
    <w:abstractNumId w:val="19"/>
  </w:num>
  <w:num w:numId="9">
    <w:abstractNumId w:val="14"/>
  </w:num>
  <w:num w:numId="10">
    <w:abstractNumId w:val="16"/>
  </w:num>
  <w:num w:numId="11">
    <w:abstractNumId w:val="10"/>
  </w:num>
  <w:num w:numId="12">
    <w:abstractNumId w:val="11"/>
  </w:num>
  <w:num w:numId="13">
    <w:abstractNumId w:val="20"/>
  </w:num>
  <w:num w:numId="14">
    <w:abstractNumId w:val="17"/>
  </w:num>
  <w:num w:numId="15">
    <w:abstractNumId w:val="22"/>
  </w:num>
  <w:num w:numId="16">
    <w:abstractNumId w:val="18"/>
  </w:num>
  <w:num w:numId="17">
    <w:abstractNumId w:val="7"/>
  </w:num>
  <w:num w:numId="18">
    <w:abstractNumId w:val="13"/>
  </w:num>
  <w:num w:numId="19">
    <w:abstractNumId w:val="21"/>
  </w:num>
  <w:num w:numId="20">
    <w:abstractNumId w:val="3"/>
  </w:num>
  <w:num w:numId="21">
    <w:abstractNumId w:val="4"/>
  </w:num>
  <w:num w:numId="22">
    <w:abstractNumId w:val="2"/>
  </w:num>
  <w:num w:numId="2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44D7"/>
    <w:rsid w:val="00004D7D"/>
    <w:rsid w:val="00006114"/>
    <w:rsid w:val="00022AAA"/>
    <w:rsid w:val="00031475"/>
    <w:rsid w:val="000315B7"/>
    <w:rsid w:val="0003669F"/>
    <w:rsid w:val="00040B10"/>
    <w:rsid w:val="00041263"/>
    <w:rsid w:val="000414E9"/>
    <w:rsid w:val="0005552B"/>
    <w:rsid w:val="00057AF0"/>
    <w:rsid w:val="00060C7F"/>
    <w:rsid w:val="00061321"/>
    <w:rsid w:val="00064785"/>
    <w:rsid w:val="000655A5"/>
    <w:rsid w:val="000655BE"/>
    <w:rsid w:val="00065AD6"/>
    <w:rsid w:val="00071524"/>
    <w:rsid w:val="00077556"/>
    <w:rsid w:val="000814A4"/>
    <w:rsid w:val="0008654F"/>
    <w:rsid w:val="00087FCB"/>
    <w:rsid w:val="000920F9"/>
    <w:rsid w:val="00094B0D"/>
    <w:rsid w:val="00096B7E"/>
    <w:rsid w:val="0009775D"/>
    <w:rsid w:val="000A21D2"/>
    <w:rsid w:val="000A2A5C"/>
    <w:rsid w:val="000A2BAA"/>
    <w:rsid w:val="000B180B"/>
    <w:rsid w:val="000B1BBE"/>
    <w:rsid w:val="000B6F01"/>
    <w:rsid w:val="000C33F7"/>
    <w:rsid w:val="000C38C7"/>
    <w:rsid w:val="000C62F9"/>
    <w:rsid w:val="000C6B92"/>
    <w:rsid w:val="000C78F1"/>
    <w:rsid w:val="000D08EB"/>
    <w:rsid w:val="000D29F2"/>
    <w:rsid w:val="000D4A1C"/>
    <w:rsid w:val="000E01A1"/>
    <w:rsid w:val="000E0E73"/>
    <w:rsid w:val="000E297C"/>
    <w:rsid w:val="000E5A9F"/>
    <w:rsid w:val="000F201B"/>
    <w:rsid w:val="001003B3"/>
    <w:rsid w:val="001006E6"/>
    <w:rsid w:val="00103A4A"/>
    <w:rsid w:val="00114651"/>
    <w:rsid w:val="001159FA"/>
    <w:rsid w:val="00120C59"/>
    <w:rsid w:val="00123DB5"/>
    <w:rsid w:val="00134E9D"/>
    <w:rsid w:val="001435DB"/>
    <w:rsid w:val="00144BDE"/>
    <w:rsid w:val="001458AC"/>
    <w:rsid w:val="001472C6"/>
    <w:rsid w:val="001474B7"/>
    <w:rsid w:val="001503D3"/>
    <w:rsid w:val="0015644C"/>
    <w:rsid w:val="00162FF9"/>
    <w:rsid w:val="00163618"/>
    <w:rsid w:val="00165A24"/>
    <w:rsid w:val="0017028F"/>
    <w:rsid w:val="00170C4B"/>
    <w:rsid w:val="00174258"/>
    <w:rsid w:val="001755DE"/>
    <w:rsid w:val="00182779"/>
    <w:rsid w:val="001844E5"/>
    <w:rsid w:val="00184BB2"/>
    <w:rsid w:val="00185B79"/>
    <w:rsid w:val="00192996"/>
    <w:rsid w:val="00192C61"/>
    <w:rsid w:val="00193585"/>
    <w:rsid w:val="001978AC"/>
    <w:rsid w:val="001A20F8"/>
    <w:rsid w:val="001A23D7"/>
    <w:rsid w:val="001A3A94"/>
    <w:rsid w:val="001A6890"/>
    <w:rsid w:val="001B1667"/>
    <w:rsid w:val="001B2846"/>
    <w:rsid w:val="001B5618"/>
    <w:rsid w:val="001C06EB"/>
    <w:rsid w:val="001C1140"/>
    <w:rsid w:val="001C24D1"/>
    <w:rsid w:val="001C5F3E"/>
    <w:rsid w:val="001C6DCC"/>
    <w:rsid w:val="001C73EC"/>
    <w:rsid w:val="001D02F1"/>
    <w:rsid w:val="001D0DD8"/>
    <w:rsid w:val="001D2F9A"/>
    <w:rsid w:val="001D30CB"/>
    <w:rsid w:val="001D4F28"/>
    <w:rsid w:val="001D6972"/>
    <w:rsid w:val="001D6B67"/>
    <w:rsid w:val="001E0B47"/>
    <w:rsid w:val="001E23C9"/>
    <w:rsid w:val="001E49EE"/>
    <w:rsid w:val="001E4FE8"/>
    <w:rsid w:val="001E697F"/>
    <w:rsid w:val="001F1199"/>
    <w:rsid w:val="001F4049"/>
    <w:rsid w:val="001F508F"/>
    <w:rsid w:val="001F7709"/>
    <w:rsid w:val="00201E27"/>
    <w:rsid w:val="00202210"/>
    <w:rsid w:val="00210738"/>
    <w:rsid w:val="002109A8"/>
    <w:rsid w:val="002128C2"/>
    <w:rsid w:val="00213AEF"/>
    <w:rsid w:val="0021635B"/>
    <w:rsid w:val="002172BD"/>
    <w:rsid w:val="002214AA"/>
    <w:rsid w:val="00225F25"/>
    <w:rsid w:val="00227552"/>
    <w:rsid w:val="00243BA2"/>
    <w:rsid w:val="00244B36"/>
    <w:rsid w:val="00244FDE"/>
    <w:rsid w:val="00251725"/>
    <w:rsid w:val="00251E19"/>
    <w:rsid w:val="0025258D"/>
    <w:rsid w:val="00254531"/>
    <w:rsid w:val="002546FF"/>
    <w:rsid w:val="002551C4"/>
    <w:rsid w:val="00257114"/>
    <w:rsid w:val="00257F5E"/>
    <w:rsid w:val="00261F2A"/>
    <w:rsid w:val="00262253"/>
    <w:rsid w:val="002623D3"/>
    <w:rsid w:val="002633A5"/>
    <w:rsid w:val="002642F5"/>
    <w:rsid w:val="002646C5"/>
    <w:rsid w:val="00271451"/>
    <w:rsid w:val="00274E68"/>
    <w:rsid w:val="00277A73"/>
    <w:rsid w:val="00281336"/>
    <w:rsid w:val="00283B02"/>
    <w:rsid w:val="00284D68"/>
    <w:rsid w:val="002875F2"/>
    <w:rsid w:val="00294DE6"/>
    <w:rsid w:val="00297A34"/>
    <w:rsid w:val="002A050C"/>
    <w:rsid w:val="002A27F4"/>
    <w:rsid w:val="002A32AB"/>
    <w:rsid w:val="002A382C"/>
    <w:rsid w:val="002A4DBA"/>
    <w:rsid w:val="002A56A1"/>
    <w:rsid w:val="002B1C76"/>
    <w:rsid w:val="002B2D4C"/>
    <w:rsid w:val="002B3289"/>
    <w:rsid w:val="002C01EE"/>
    <w:rsid w:val="002C2878"/>
    <w:rsid w:val="002C41BC"/>
    <w:rsid w:val="002C5E3D"/>
    <w:rsid w:val="002D04F6"/>
    <w:rsid w:val="002D23C2"/>
    <w:rsid w:val="002D2DDC"/>
    <w:rsid w:val="002D3B64"/>
    <w:rsid w:val="002D4EAB"/>
    <w:rsid w:val="002D5BB7"/>
    <w:rsid w:val="002D6082"/>
    <w:rsid w:val="002D7FC5"/>
    <w:rsid w:val="002E30E3"/>
    <w:rsid w:val="002E331C"/>
    <w:rsid w:val="003025A7"/>
    <w:rsid w:val="00312CD6"/>
    <w:rsid w:val="00314615"/>
    <w:rsid w:val="00315C2C"/>
    <w:rsid w:val="00316188"/>
    <w:rsid w:val="0033012D"/>
    <w:rsid w:val="00330971"/>
    <w:rsid w:val="00330CCA"/>
    <w:rsid w:val="00335DD1"/>
    <w:rsid w:val="003366DF"/>
    <w:rsid w:val="00336A6D"/>
    <w:rsid w:val="00346773"/>
    <w:rsid w:val="00351EE3"/>
    <w:rsid w:val="0035243C"/>
    <w:rsid w:val="00356416"/>
    <w:rsid w:val="00356EBC"/>
    <w:rsid w:val="00360F77"/>
    <w:rsid w:val="00362A21"/>
    <w:rsid w:val="00363321"/>
    <w:rsid w:val="003650E3"/>
    <w:rsid w:val="003674D5"/>
    <w:rsid w:val="0037482D"/>
    <w:rsid w:val="00382BD9"/>
    <w:rsid w:val="00382DF4"/>
    <w:rsid w:val="003849CB"/>
    <w:rsid w:val="0038749A"/>
    <w:rsid w:val="0039235A"/>
    <w:rsid w:val="00395B5E"/>
    <w:rsid w:val="00396F4B"/>
    <w:rsid w:val="003A03FC"/>
    <w:rsid w:val="003A0E8C"/>
    <w:rsid w:val="003A28F1"/>
    <w:rsid w:val="003A3D8A"/>
    <w:rsid w:val="003A726F"/>
    <w:rsid w:val="003A7C43"/>
    <w:rsid w:val="003B0905"/>
    <w:rsid w:val="003B2AF8"/>
    <w:rsid w:val="003B65F1"/>
    <w:rsid w:val="003C4469"/>
    <w:rsid w:val="003D5EE9"/>
    <w:rsid w:val="003D7232"/>
    <w:rsid w:val="003E6404"/>
    <w:rsid w:val="003E6915"/>
    <w:rsid w:val="003F378B"/>
    <w:rsid w:val="003F6AC7"/>
    <w:rsid w:val="00402322"/>
    <w:rsid w:val="00403E6A"/>
    <w:rsid w:val="0040606C"/>
    <w:rsid w:val="004069A8"/>
    <w:rsid w:val="00406AD9"/>
    <w:rsid w:val="00410896"/>
    <w:rsid w:val="00413DB9"/>
    <w:rsid w:val="00416067"/>
    <w:rsid w:val="004225A4"/>
    <w:rsid w:val="00423670"/>
    <w:rsid w:val="00426E28"/>
    <w:rsid w:val="00431511"/>
    <w:rsid w:val="00433215"/>
    <w:rsid w:val="00433456"/>
    <w:rsid w:val="0043475A"/>
    <w:rsid w:val="00434F71"/>
    <w:rsid w:val="00442D3F"/>
    <w:rsid w:val="00445B9C"/>
    <w:rsid w:val="00454C12"/>
    <w:rsid w:val="00455A5E"/>
    <w:rsid w:val="00455F43"/>
    <w:rsid w:val="00480E9B"/>
    <w:rsid w:val="0049096C"/>
    <w:rsid w:val="00494394"/>
    <w:rsid w:val="00496CE7"/>
    <w:rsid w:val="004A410E"/>
    <w:rsid w:val="004A781A"/>
    <w:rsid w:val="004A7C6A"/>
    <w:rsid w:val="004B1CA0"/>
    <w:rsid w:val="004B271D"/>
    <w:rsid w:val="004B4566"/>
    <w:rsid w:val="004C1632"/>
    <w:rsid w:val="004C1B8B"/>
    <w:rsid w:val="004C5FA9"/>
    <w:rsid w:val="004C7E07"/>
    <w:rsid w:val="004D21EF"/>
    <w:rsid w:val="004D784D"/>
    <w:rsid w:val="004E111C"/>
    <w:rsid w:val="004E1386"/>
    <w:rsid w:val="004F0E6E"/>
    <w:rsid w:val="004F3937"/>
    <w:rsid w:val="00500DBE"/>
    <w:rsid w:val="00501FF4"/>
    <w:rsid w:val="00506855"/>
    <w:rsid w:val="00511879"/>
    <w:rsid w:val="00515522"/>
    <w:rsid w:val="005160B4"/>
    <w:rsid w:val="005203A1"/>
    <w:rsid w:val="005215AD"/>
    <w:rsid w:val="00521E1C"/>
    <w:rsid w:val="00523EB2"/>
    <w:rsid w:val="005277E6"/>
    <w:rsid w:val="00527E79"/>
    <w:rsid w:val="00531CE4"/>
    <w:rsid w:val="00534FE4"/>
    <w:rsid w:val="00537194"/>
    <w:rsid w:val="005376E7"/>
    <w:rsid w:val="00540199"/>
    <w:rsid w:val="00542326"/>
    <w:rsid w:val="0054235D"/>
    <w:rsid w:val="0054261A"/>
    <w:rsid w:val="00544B3F"/>
    <w:rsid w:val="00545ED0"/>
    <w:rsid w:val="0056214F"/>
    <w:rsid w:val="00573D08"/>
    <w:rsid w:val="00575156"/>
    <w:rsid w:val="00575818"/>
    <w:rsid w:val="005775B6"/>
    <w:rsid w:val="005778BE"/>
    <w:rsid w:val="00581271"/>
    <w:rsid w:val="0058516B"/>
    <w:rsid w:val="005903FA"/>
    <w:rsid w:val="005B1015"/>
    <w:rsid w:val="005B1045"/>
    <w:rsid w:val="005B1908"/>
    <w:rsid w:val="005B1D0A"/>
    <w:rsid w:val="005B4692"/>
    <w:rsid w:val="005C4CFA"/>
    <w:rsid w:val="005C50F3"/>
    <w:rsid w:val="005D1F8F"/>
    <w:rsid w:val="005D28C5"/>
    <w:rsid w:val="005D482A"/>
    <w:rsid w:val="005E1298"/>
    <w:rsid w:val="005F0632"/>
    <w:rsid w:val="005F37AA"/>
    <w:rsid w:val="005F4F3D"/>
    <w:rsid w:val="005F58BC"/>
    <w:rsid w:val="0060024C"/>
    <w:rsid w:val="00600A4F"/>
    <w:rsid w:val="006070AE"/>
    <w:rsid w:val="00612A33"/>
    <w:rsid w:val="00613C7E"/>
    <w:rsid w:val="00616156"/>
    <w:rsid w:val="0061629B"/>
    <w:rsid w:val="00620AEE"/>
    <w:rsid w:val="0062414F"/>
    <w:rsid w:val="00624241"/>
    <w:rsid w:val="006305C0"/>
    <w:rsid w:val="00631411"/>
    <w:rsid w:val="00631ADC"/>
    <w:rsid w:val="00637413"/>
    <w:rsid w:val="00650207"/>
    <w:rsid w:val="006519BF"/>
    <w:rsid w:val="0066588A"/>
    <w:rsid w:val="00666F39"/>
    <w:rsid w:val="006674C3"/>
    <w:rsid w:val="00673A19"/>
    <w:rsid w:val="00690202"/>
    <w:rsid w:val="00690AEC"/>
    <w:rsid w:val="0069206F"/>
    <w:rsid w:val="006922D5"/>
    <w:rsid w:val="006976B5"/>
    <w:rsid w:val="006A5B96"/>
    <w:rsid w:val="006B15FC"/>
    <w:rsid w:val="006B3B6C"/>
    <w:rsid w:val="006B6195"/>
    <w:rsid w:val="006B75AA"/>
    <w:rsid w:val="006C7A56"/>
    <w:rsid w:val="006D0F40"/>
    <w:rsid w:val="006D3422"/>
    <w:rsid w:val="006D5422"/>
    <w:rsid w:val="006E071D"/>
    <w:rsid w:val="006E377F"/>
    <w:rsid w:val="006E3B21"/>
    <w:rsid w:val="006F13D2"/>
    <w:rsid w:val="006F5C86"/>
    <w:rsid w:val="006F784F"/>
    <w:rsid w:val="0070083E"/>
    <w:rsid w:val="00703CAC"/>
    <w:rsid w:val="00704DD2"/>
    <w:rsid w:val="00705150"/>
    <w:rsid w:val="00705CE7"/>
    <w:rsid w:val="00705E9C"/>
    <w:rsid w:val="00706150"/>
    <w:rsid w:val="007065C5"/>
    <w:rsid w:val="00707C92"/>
    <w:rsid w:val="00732939"/>
    <w:rsid w:val="0074167F"/>
    <w:rsid w:val="00750180"/>
    <w:rsid w:val="00750854"/>
    <w:rsid w:val="007516A6"/>
    <w:rsid w:val="00751BB7"/>
    <w:rsid w:val="0075797D"/>
    <w:rsid w:val="00764B16"/>
    <w:rsid w:val="00764CDA"/>
    <w:rsid w:val="0076575F"/>
    <w:rsid w:val="007672FA"/>
    <w:rsid w:val="00776F82"/>
    <w:rsid w:val="007770DE"/>
    <w:rsid w:val="0078025B"/>
    <w:rsid w:val="007862D1"/>
    <w:rsid w:val="007877CB"/>
    <w:rsid w:val="00787A1C"/>
    <w:rsid w:val="00792391"/>
    <w:rsid w:val="0079564F"/>
    <w:rsid w:val="007A00B2"/>
    <w:rsid w:val="007A466A"/>
    <w:rsid w:val="007A7485"/>
    <w:rsid w:val="007B136A"/>
    <w:rsid w:val="007C079E"/>
    <w:rsid w:val="007C0CC9"/>
    <w:rsid w:val="007C20D9"/>
    <w:rsid w:val="007C21ED"/>
    <w:rsid w:val="007C44A0"/>
    <w:rsid w:val="007C67C5"/>
    <w:rsid w:val="007C6AEF"/>
    <w:rsid w:val="007D50D2"/>
    <w:rsid w:val="007D5D03"/>
    <w:rsid w:val="007E532C"/>
    <w:rsid w:val="007E6CFF"/>
    <w:rsid w:val="007F184D"/>
    <w:rsid w:val="007F1DCB"/>
    <w:rsid w:val="007F48FE"/>
    <w:rsid w:val="007F5C2A"/>
    <w:rsid w:val="007F6EF4"/>
    <w:rsid w:val="007F6F8D"/>
    <w:rsid w:val="007F77DB"/>
    <w:rsid w:val="008014C6"/>
    <w:rsid w:val="00801962"/>
    <w:rsid w:val="00802D88"/>
    <w:rsid w:val="00803835"/>
    <w:rsid w:val="00815456"/>
    <w:rsid w:val="008171F2"/>
    <w:rsid w:val="008179C0"/>
    <w:rsid w:val="0082208C"/>
    <w:rsid w:val="00824D1A"/>
    <w:rsid w:val="008257A1"/>
    <w:rsid w:val="00825AEF"/>
    <w:rsid w:val="008327D7"/>
    <w:rsid w:val="00835CC0"/>
    <w:rsid w:val="008366F8"/>
    <w:rsid w:val="00841895"/>
    <w:rsid w:val="00845B5F"/>
    <w:rsid w:val="00845EE8"/>
    <w:rsid w:val="00846880"/>
    <w:rsid w:val="00852D0B"/>
    <w:rsid w:val="00855B10"/>
    <w:rsid w:val="00862821"/>
    <w:rsid w:val="00862DBB"/>
    <w:rsid w:val="008642AD"/>
    <w:rsid w:val="00865B35"/>
    <w:rsid w:val="00866A6B"/>
    <w:rsid w:val="00875660"/>
    <w:rsid w:val="00877F0D"/>
    <w:rsid w:val="00885372"/>
    <w:rsid w:val="00885737"/>
    <w:rsid w:val="008874FB"/>
    <w:rsid w:val="00891715"/>
    <w:rsid w:val="00892F62"/>
    <w:rsid w:val="008A2519"/>
    <w:rsid w:val="008A4719"/>
    <w:rsid w:val="008A51E6"/>
    <w:rsid w:val="008A748C"/>
    <w:rsid w:val="008C0533"/>
    <w:rsid w:val="008C3A0F"/>
    <w:rsid w:val="008D4B3C"/>
    <w:rsid w:val="008D63E9"/>
    <w:rsid w:val="008E1EBB"/>
    <w:rsid w:val="008E5D57"/>
    <w:rsid w:val="008E5F37"/>
    <w:rsid w:val="008F45D4"/>
    <w:rsid w:val="008F7D32"/>
    <w:rsid w:val="00904E89"/>
    <w:rsid w:val="00906D56"/>
    <w:rsid w:val="009154E1"/>
    <w:rsid w:val="00916897"/>
    <w:rsid w:val="009203C5"/>
    <w:rsid w:val="00920617"/>
    <w:rsid w:val="00921FA1"/>
    <w:rsid w:val="00925406"/>
    <w:rsid w:val="0092598E"/>
    <w:rsid w:val="00925BDD"/>
    <w:rsid w:val="00926A0C"/>
    <w:rsid w:val="009274EA"/>
    <w:rsid w:val="00931AA1"/>
    <w:rsid w:val="00932752"/>
    <w:rsid w:val="009400B8"/>
    <w:rsid w:val="009422F2"/>
    <w:rsid w:val="009462EA"/>
    <w:rsid w:val="00950BCD"/>
    <w:rsid w:val="00951B02"/>
    <w:rsid w:val="0096043C"/>
    <w:rsid w:val="00962309"/>
    <w:rsid w:val="00965D00"/>
    <w:rsid w:val="00971084"/>
    <w:rsid w:val="00971AD8"/>
    <w:rsid w:val="00973F6D"/>
    <w:rsid w:val="0097411B"/>
    <w:rsid w:val="009756CC"/>
    <w:rsid w:val="00975FD7"/>
    <w:rsid w:val="009812CE"/>
    <w:rsid w:val="00982ED6"/>
    <w:rsid w:val="009840B6"/>
    <w:rsid w:val="009852A7"/>
    <w:rsid w:val="009870F3"/>
    <w:rsid w:val="00993C23"/>
    <w:rsid w:val="009A1C67"/>
    <w:rsid w:val="009A7F72"/>
    <w:rsid w:val="009B0F92"/>
    <w:rsid w:val="009B14A1"/>
    <w:rsid w:val="009B4738"/>
    <w:rsid w:val="009B5DE5"/>
    <w:rsid w:val="009B70BB"/>
    <w:rsid w:val="009B76DB"/>
    <w:rsid w:val="009C2EFA"/>
    <w:rsid w:val="009C30D7"/>
    <w:rsid w:val="009C3970"/>
    <w:rsid w:val="009C59B9"/>
    <w:rsid w:val="009D2605"/>
    <w:rsid w:val="009D56D7"/>
    <w:rsid w:val="009D5F5E"/>
    <w:rsid w:val="009E707D"/>
    <w:rsid w:val="00A0036E"/>
    <w:rsid w:val="00A056FE"/>
    <w:rsid w:val="00A1230C"/>
    <w:rsid w:val="00A15C3F"/>
    <w:rsid w:val="00A17490"/>
    <w:rsid w:val="00A2206A"/>
    <w:rsid w:val="00A220C4"/>
    <w:rsid w:val="00A2410A"/>
    <w:rsid w:val="00A32F00"/>
    <w:rsid w:val="00A36056"/>
    <w:rsid w:val="00A402B0"/>
    <w:rsid w:val="00A444D7"/>
    <w:rsid w:val="00A455EB"/>
    <w:rsid w:val="00A553F3"/>
    <w:rsid w:val="00A57511"/>
    <w:rsid w:val="00A71528"/>
    <w:rsid w:val="00A73E84"/>
    <w:rsid w:val="00A7427B"/>
    <w:rsid w:val="00A862B4"/>
    <w:rsid w:val="00A90B29"/>
    <w:rsid w:val="00A9605A"/>
    <w:rsid w:val="00AA07F1"/>
    <w:rsid w:val="00AA52E2"/>
    <w:rsid w:val="00AA7579"/>
    <w:rsid w:val="00AB16C2"/>
    <w:rsid w:val="00AB785B"/>
    <w:rsid w:val="00AC161E"/>
    <w:rsid w:val="00AC32EE"/>
    <w:rsid w:val="00AC4038"/>
    <w:rsid w:val="00AC5967"/>
    <w:rsid w:val="00AD5BA6"/>
    <w:rsid w:val="00AD5CA2"/>
    <w:rsid w:val="00AD6E15"/>
    <w:rsid w:val="00AE0CF3"/>
    <w:rsid w:val="00AE0F64"/>
    <w:rsid w:val="00AE15DD"/>
    <w:rsid w:val="00AE1CE6"/>
    <w:rsid w:val="00AE7347"/>
    <w:rsid w:val="00AF0E30"/>
    <w:rsid w:val="00AF35F9"/>
    <w:rsid w:val="00AF4D57"/>
    <w:rsid w:val="00AF74F1"/>
    <w:rsid w:val="00B012A2"/>
    <w:rsid w:val="00B071F5"/>
    <w:rsid w:val="00B11FB1"/>
    <w:rsid w:val="00B146AC"/>
    <w:rsid w:val="00B15386"/>
    <w:rsid w:val="00B15663"/>
    <w:rsid w:val="00B15688"/>
    <w:rsid w:val="00B22577"/>
    <w:rsid w:val="00B228F9"/>
    <w:rsid w:val="00B237F1"/>
    <w:rsid w:val="00B26F64"/>
    <w:rsid w:val="00B277A4"/>
    <w:rsid w:val="00B33DBB"/>
    <w:rsid w:val="00B35B6C"/>
    <w:rsid w:val="00B40F74"/>
    <w:rsid w:val="00B42A6C"/>
    <w:rsid w:val="00B737B4"/>
    <w:rsid w:val="00B74C13"/>
    <w:rsid w:val="00B803FE"/>
    <w:rsid w:val="00B81E2B"/>
    <w:rsid w:val="00B84F86"/>
    <w:rsid w:val="00B920F3"/>
    <w:rsid w:val="00B926C4"/>
    <w:rsid w:val="00BA029A"/>
    <w:rsid w:val="00BA244F"/>
    <w:rsid w:val="00BA432A"/>
    <w:rsid w:val="00BA4B41"/>
    <w:rsid w:val="00BA63FA"/>
    <w:rsid w:val="00BB252C"/>
    <w:rsid w:val="00BB2A9E"/>
    <w:rsid w:val="00BB4D93"/>
    <w:rsid w:val="00BC2029"/>
    <w:rsid w:val="00BC5C2E"/>
    <w:rsid w:val="00BD376F"/>
    <w:rsid w:val="00BD3E07"/>
    <w:rsid w:val="00BD4952"/>
    <w:rsid w:val="00BE32C0"/>
    <w:rsid w:val="00BF209F"/>
    <w:rsid w:val="00BF4F3F"/>
    <w:rsid w:val="00BF7D0C"/>
    <w:rsid w:val="00C000D7"/>
    <w:rsid w:val="00C04519"/>
    <w:rsid w:val="00C04A8E"/>
    <w:rsid w:val="00C10B7E"/>
    <w:rsid w:val="00C117AC"/>
    <w:rsid w:val="00C13F01"/>
    <w:rsid w:val="00C17154"/>
    <w:rsid w:val="00C20FED"/>
    <w:rsid w:val="00C23451"/>
    <w:rsid w:val="00C24218"/>
    <w:rsid w:val="00C274DD"/>
    <w:rsid w:val="00C3394A"/>
    <w:rsid w:val="00C4107F"/>
    <w:rsid w:val="00C45F0B"/>
    <w:rsid w:val="00C559EC"/>
    <w:rsid w:val="00C57192"/>
    <w:rsid w:val="00C57CE6"/>
    <w:rsid w:val="00C642DE"/>
    <w:rsid w:val="00C67AED"/>
    <w:rsid w:val="00C72E26"/>
    <w:rsid w:val="00C82625"/>
    <w:rsid w:val="00C84C64"/>
    <w:rsid w:val="00C85061"/>
    <w:rsid w:val="00C85810"/>
    <w:rsid w:val="00C85E80"/>
    <w:rsid w:val="00C87CBF"/>
    <w:rsid w:val="00C90B6C"/>
    <w:rsid w:val="00C92C9D"/>
    <w:rsid w:val="00C932D6"/>
    <w:rsid w:val="00C938D9"/>
    <w:rsid w:val="00C9487F"/>
    <w:rsid w:val="00CA4678"/>
    <w:rsid w:val="00CA59C9"/>
    <w:rsid w:val="00CA658D"/>
    <w:rsid w:val="00CA73AD"/>
    <w:rsid w:val="00CB04F6"/>
    <w:rsid w:val="00CB4F96"/>
    <w:rsid w:val="00CB51D1"/>
    <w:rsid w:val="00CC195F"/>
    <w:rsid w:val="00CC2897"/>
    <w:rsid w:val="00CD09D2"/>
    <w:rsid w:val="00CD30C6"/>
    <w:rsid w:val="00CE6D3F"/>
    <w:rsid w:val="00CF0187"/>
    <w:rsid w:val="00D01B9F"/>
    <w:rsid w:val="00D02175"/>
    <w:rsid w:val="00D07D7B"/>
    <w:rsid w:val="00D112E8"/>
    <w:rsid w:val="00D13B68"/>
    <w:rsid w:val="00D203CF"/>
    <w:rsid w:val="00D207E3"/>
    <w:rsid w:val="00D23777"/>
    <w:rsid w:val="00D24FD7"/>
    <w:rsid w:val="00D25526"/>
    <w:rsid w:val="00D277A4"/>
    <w:rsid w:val="00D36185"/>
    <w:rsid w:val="00D4193A"/>
    <w:rsid w:val="00D470BE"/>
    <w:rsid w:val="00D47F7A"/>
    <w:rsid w:val="00D507A3"/>
    <w:rsid w:val="00D51821"/>
    <w:rsid w:val="00D538AE"/>
    <w:rsid w:val="00D53A98"/>
    <w:rsid w:val="00D63476"/>
    <w:rsid w:val="00D64885"/>
    <w:rsid w:val="00D679D2"/>
    <w:rsid w:val="00D703E7"/>
    <w:rsid w:val="00D736C0"/>
    <w:rsid w:val="00D75C1B"/>
    <w:rsid w:val="00D77BFE"/>
    <w:rsid w:val="00D91541"/>
    <w:rsid w:val="00D96296"/>
    <w:rsid w:val="00DA1D9B"/>
    <w:rsid w:val="00DA37E8"/>
    <w:rsid w:val="00DB3834"/>
    <w:rsid w:val="00DB6628"/>
    <w:rsid w:val="00DC67F0"/>
    <w:rsid w:val="00DD3781"/>
    <w:rsid w:val="00DD7DAE"/>
    <w:rsid w:val="00DE01BF"/>
    <w:rsid w:val="00DE1CB7"/>
    <w:rsid w:val="00DF0196"/>
    <w:rsid w:val="00DF0ED9"/>
    <w:rsid w:val="00DF22EB"/>
    <w:rsid w:val="00DF74FD"/>
    <w:rsid w:val="00E02576"/>
    <w:rsid w:val="00E0271B"/>
    <w:rsid w:val="00E1176C"/>
    <w:rsid w:val="00E11B79"/>
    <w:rsid w:val="00E12637"/>
    <w:rsid w:val="00E17A69"/>
    <w:rsid w:val="00E21F22"/>
    <w:rsid w:val="00E3060B"/>
    <w:rsid w:val="00E31747"/>
    <w:rsid w:val="00E32788"/>
    <w:rsid w:val="00E47241"/>
    <w:rsid w:val="00E524BB"/>
    <w:rsid w:val="00E546BA"/>
    <w:rsid w:val="00E62585"/>
    <w:rsid w:val="00E62B9A"/>
    <w:rsid w:val="00E6315D"/>
    <w:rsid w:val="00E64267"/>
    <w:rsid w:val="00E650A7"/>
    <w:rsid w:val="00E67D94"/>
    <w:rsid w:val="00E73AAB"/>
    <w:rsid w:val="00E73D02"/>
    <w:rsid w:val="00E74BA2"/>
    <w:rsid w:val="00E80800"/>
    <w:rsid w:val="00E82533"/>
    <w:rsid w:val="00E82944"/>
    <w:rsid w:val="00E8322A"/>
    <w:rsid w:val="00E87F64"/>
    <w:rsid w:val="00E90E32"/>
    <w:rsid w:val="00E914AD"/>
    <w:rsid w:val="00E97D14"/>
    <w:rsid w:val="00EA2928"/>
    <w:rsid w:val="00EA2AE0"/>
    <w:rsid w:val="00EA3923"/>
    <w:rsid w:val="00EA59EA"/>
    <w:rsid w:val="00EA5D5D"/>
    <w:rsid w:val="00EB2F17"/>
    <w:rsid w:val="00EC6BAB"/>
    <w:rsid w:val="00EC7B0B"/>
    <w:rsid w:val="00ED08CA"/>
    <w:rsid w:val="00ED0E34"/>
    <w:rsid w:val="00ED38DB"/>
    <w:rsid w:val="00ED5219"/>
    <w:rsid w:val="00EF2074"/>
    <w:rsid w:val="00EF687A"/>
    <w:rsid w:val="00F0665F"/>
    <w:rsid w:val="00F06794"/>
    <w:rsid w:val="00F1059B"/>
    <w:rsid w:val="00F169AD"/>
    <w:rsid w:val="00F1724C"/>
    <w:rsid w:val="00F22EA0"/>
    <w:rsid w:val="00F23F9A"/>
    <w:rsid w:val="00F25F69"/>
    <w:rsid w:val="00F31380"/>
    <w:rsid w:val="00F415F4"/>
    <w:rsid w:val="00F431DE"/>
    <w:rsid w:val="00F44581"/>
    <w:rsid w:val="00F46D1C"/>
    <w:rsid w:val="00F55D85"/>
    <w:rsid w:val="00F562E1"/>
    <w:rsid w:val="00F56B3A"/>
    <w:rsid w:val="00F56C65"/>
    <w:rsid w:val="00F56E19"/>
    <w:rsid w:val="00F579AD"/>
    <w:rsid w:val="00F6084D"/>
    <w:rsid w:val="00F63C4A"/>
    <w:rsid w:val="00F70222"/>
    <w:rsid w:val="00F75B7B"/>
    <w:rsid w:val="00F93A6B"/>
    <w:rsid w:val="00F94DBE"/>
    <w:rsid w:val="00F952DB"/>
    <w:rsid w:val="00FA1F2F"/>
    <w:rsid w:val="00FB09FB"/>
    <w:rsid w:val="00FC1F34"/>
    <w:rsid w:val="00FC2963"/>
    <w:rsid w:val="00FD24D9"/>
    <w:rsid w:val="00FD332E"/>
    <w:rsid w:val="00FD5AFC"/>
    <w:rsid w:val="00FE02F4"/>
    <w:rsid w:val="00FE47C2"/>
    <w:rsid w:val="00FF0994"/>
    <w:rsid w:val="00FF0998"/>
    <w:rsid w:val="00FF156A"/>
    <w:rsid w:val="00FF1726"/>
    <w:rsid w:val="00FF2C8E"/>
    <w:rsid w:val="00FF2E79"/>
    <w:rsid w:val="00FF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92EA0-8C0C-4400-980C-7816B154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4D7"/>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FC2963"/>
    <w:pPr>
      <w:keepNext/>
      <w:keepLines/>
      <w:spacing w:before="480"/>
      <w:outlineLvl w:val="0"/>
    </w:pPr>
    <w:rPr>
      <w:rFonts w:ascii="Cambria" w:hAnsi="Cambria"/>
      <w:b/>
      <w:bCs/>
      <w:color w:val="365F91"/>
      <w:sz w:val="28"/>
      <w:szCs w:val="28"/>
    </w:rPr>
  </w:style>
  <w:style w:type="paragraph" w:styleId="Heading2">
    <w:name w:val="heading 2"/>
    <w:aliases w:val="Text,MM2"/>
    <w:basedOn w:val="Normal"/>
    <w:next w:val="Normal"/>
    <w:link w:val="Heading2Char"/>
    <w:uiPriority w:val="99"/>
    <w:qFormat/>
    <w:rsid w:val="00531CE4"/>
    <w:pPr>
      <w:keepNext/>
      <w:outlineLvl w:val="1"/>
    </w:pPr>
    <w:rPr>
      <w:sz w:val="28"/>
      <w:szCs w:val="20"/>
      <w:lang w:val="en-US"/>
    </w:rPr>
  </w:style>
  <w:style w:type="paragraph" w:styleId="Heading3">
    <w:name w:val="heading 3"/>
    <w:basedOn w:val="Normal"/>
    <w:next w:val="Normal"/>
    <w:link w:val="Heading3Char"/>
    <w:uiPriority w:val="99"/>
    <w:qFormat/>
    <w:rsid w:val="00C45F0B"/>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C2963"/>
    <w:rPr>
      <w:rFonts w:ascii="Cambria" w:eastAsia="Times New Roman" w:hAnsi="Cambria" w:cs="Times New Roman"/>
      <w:b/>
      <w:bCs/>
      <w:color w:val="365F91"/>
      <w:sz w:val="28"/>
      <w:szCs w:val="28"/>
      <w:lang w:eastAsia="ru-RU"/>
    </w:rPr>
  </w:style>
  <w:style w:type="character" w:customStyle="1" w:styleId="Heading2Char">
    <w:name w:val="Heading 2 Char"/>
    <w:aliases w:val="Text Char,MM2 Char"/>
    <w:link w:val="Heading2"/>
    <w:uiPriority w:val="99"/>
    <w:rsid w:val="00531CE4"/>
    <w:rPr>
      <w:rFonts w:ascii="Times New Roman" w:eastAsia="Times New Roman" w:hAnsi="Times New Roman" w:cs="Times New Roman"/>
      <w:sz w:val="28"/>
      <w:szCs w:val="20"/>
      <w:lang w:val="en-US" w:eastAsia="ru-RU"/>
    </w:rPr>
  </w:style>
  <w:style w:type="character" w:customStyle="1" w:styleId="docbody">
    <w:name w:val="doc_body"/>
    <w:basedOn w:val="DefaultParagraphFont"/>
    <w:uiPriority w:val="99"/>
    <w:rsid w:val="00A444D7"/>
  </w:style>
  <w:style w:type="character" w:customStyle="1" w:styleId="do1">
    <w:name w:val="do1"/>
    <w:basedOn w:val="DefaultParagraphFont"/>
    <w:uiPriority w:val="99"/>
    <w:rsid w:val="00A444D7"/>
  </w:style>
  <w:style w:type="character" w:customStyle="1" w:styleId="tpa1">
    <w:name w:val="tpa1"/>
    <w:basedOn w:val="DefaultParagraphFont"/>
    <w:uiPriority w:val="99"/>
    <w:rsid w:val="00A444D7"/>
  </w:style>
  <w:style w:type="paragraph" w:styleId="FootnoteText">
    <w:name w:val="footnote text"/>
    <w:basedOn w:val="Normal"/>
    <w:link w:val="FootnoteTextChar"/>
    <w:uiPriority w:val="99"/>
    <w:rsid w:val="00FC2963"/>
    <w:rPr>
      <w:sz w:val="20"/>
      <w:szCs w:val="20"/>
    </w:rPr>
  </w:style>
  <w:style w:type="character" w:customStyle="1" w:styleId="FootnoteTextChar">
    <w:name w:val="Footnote Text Char"/>
    <w:link w:val="FootnoteText"/>
    <w:uiPriority w:val="99"/>
    <w:rsid w:val="00FC2963"/>
    <w:rPr>
      <w:rFonts w:ascii="Times New Roman" w:eastAsia="Times New Roman" w:hAnsi="Times New Roman" w:cs="Times New Roman"/>
      <w:sz w:val="20"/>
      <w:szCs w:val="20"/>
      <w:lang w:eastAsia="ru-RU"/>
    </w:rPr>
  </w:style>
  <w:style w:type="character" w:styleId="FootnoteReference">
    <w:name w:val="footnote reference"/>
    <w:uiPriority w:val="99"/>
    <w:rsid w:val="00FC2963"/>
    <w:rPr>
      <w:rFonts w:cs="Times New Roman"/>
      <w:vertAlign w:val="superscript"/>
    </w:rPr>
  </w:style>
  <w:style w:type="paragraph" w:styleId="Footer">
    <w:name w:val="footer"/>
    <w:basedOn w:val="Normal"/>
    <w:link w:val="FooterChar"/>
    <w:uiPriority w:val="99"/>
    <w:rsid w:val="00FC2963"/>
    <w:pPr>
      <w:tabs>
        <w:tab w:val="center" w:pos="4680"/>
        <w:tab w:val="right" w:pos="9360"/>
      </w:tabs>
    </w:pPr>
  </w:style>
  <w:style w:type="character" w:customStyle="1" w:styleId="FooterChar">
    <w:name w:val="Footer Char"/>
    <w:link w:val="Footer"/>
    <w:uiPriority w:val="99"/>
    <w:rsid w:val="00FC2963"/>
    <w:rPr>
      <w:rFonts w:ascii="Times New Roman" w:eastAsia="Times New Roman" w:hAnsi="Times New Roman" w:cs="Times New Roman"/>
      <w:sz w:val="24"/>
      <w:szCs w:val="24"/>
      <w:lang w:eastAsia="ru-RU"/>
    </w:rPr>
  </w:style>
  <w:style w:type="paragraph" w:customStyle="1" w:styleId="Default">
    <w:name w:val="Default"/>
    <w:uiPriority w:val="99"/>
    <w:rsid w:val="00FC2963"/>
    <w:pPr>
      <w:autoSpaceDE w:val="0"/>
      <w:autoSpaceDN w:val="0"/>
      <w:adjustRightInd w:val="0"/>
    </w:pPr>
    <w:rPr>
      <w:rFonts w:eastAsia="Times New Roman" w:cs="Calibri"/>
      <w:color w:val="000000"/>
      <w:sz w:val="24"/>
      <w:szCs w:val="24"/>
    </w:rPr>
  </w:style>
  <w:style w:type="character" w:customStyle="1" w:styleId="a">
    <w:name w:val="Основной текст_"/>
    <w:link w:val="1"/>
    <w:uiPriority w:val="99"/>
    <w:locked/>
    <w:rsid w:val="00FC2963"/>
    <w:rPr>
      <w:rFonts w:ascii="Calibri" w:hAnsi="Calibri"/>
      <w:shd w:val="clear" w:color="auto" w:fill="FFFFFF"/>
    </w:rPr>
  </w:style>
  <w:style w:type="paragraph" w:customStyle="1" w:styleId="1">
    <w:name w:val="Основной текст1"/>
    <w:basedOn w:val="Normal"/>
    <w:link w:val="a"/>
    <w:uiPriority w:val="99"/>
    <w:rsid w:val="00FC2963"/>
    <w:pPr>
      <w:shd w:val="clear" w:color="auto" w:fill="FFFFFF"/>
      <w:spacing w:before="120" w:after="120" w:line="283" w:lineRule="exact"/>
      <w:ind w:hanging="360"/>
      <w:jc w:val="both"/>
    </w:pPr>
    <w:rPr>
      <w:rFonts w:ascii="Calibri" w:eastAsia="Calibri" w:hAnsi="Calibri"/>
      <w:sz w:val="20"/>
      <w:szCs w:val="20"/>
      <w:shd w:val="clear" w:color="auto" w:fill="FFFFFF"/>
    </w:rPr>
  </w:style>
  <w:style w:type="character" w:styleId="PageNumber">
    <w:name w:val="page number"/>
    <w:uiPriority w:val="99"/>
    <w:rsid w:val="00FC2963"/>
    <w:rPr>
      <w:rFonts w:cs="Times New Roman"/>
    </w:rPr>
  </w:style>
  <w:style w:type="paragraph" w:customStyle="1" w:styleId="10">
    <w:name w:val="Абзац списка1"/>
    <w:basedOn w:val="Normal"/>
    <w:uiPriority w:val="99"/>
    <w:qFormat/>
    <w:rsid w:val="00FC2963"/>
    <w:pPr>
      <w:ind w:left="720"/>
      <w:contextualSpacing/>
    </w:pPr>
    <w:rPr>
      <w:lang w:val="en-GB" w:eastAsia="sv-SE"/>
    </w:rPr>
  </w:style>
  <w:style w:type="table" w:styleId="TableGrid">
    <w:name w:val="Table Grid"/>
    <w:basedOn w:val="TableNormal"/>
    <w:uiPriority w:val="99"/>
    <w:rsid w:val="00FC29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2963"/>
    <w:pPr>
      <w:tabs>
        <w:tab w:val="center" w:pos="4677"/>
        <w:tab w:val="right" w:pos="9355"/>
      </w:tabs>
    </w:pPr>
  </w:style>
  <w:style w:type="character" w:customStyle="1" w:styleId="HeaderChar">
    <w:name w:val="Header Char"/>
    <w:link w:val="Header"/>
    <w:uiPriority w:val="99"/>
    <w:rsid w:val="00FC2963"/>
    <w:rPr>
      <w:rFonts w:ascii="Times New Roman" w:eastAsia="Times New Roman" w:hAnsi="Times New Roman" w:cs="Times New Roman"/>
      <w:sz w:val="24"/>
      <w:szCs w:val="24"/>
      <w:lang w:eastAsia="ru-RU"/>
    </w:rPr>
  </w:style>
  <w:style w:type="paragraph" w:customStyle="1" w:styleId="CM4">
    <w:name w:val="CM4"/>
    <w:basedOn w:val="Default"/>
    <w:next w:val="Default"/>
    <w:uiPriority w:val="99"/>
    <w:rsid w:val="00FC2963"/>
    <w:rPr>
      <w:rFonts w:ascii="EUAlbertina" w:hAnsi="EUAlbertina" w:cs="Times New Roman"/>
      <w:color w:val="auto"/>
      <w:lang w:val="ru-RU" w:eastAsia="ru-RU"/>
    </w:rPr>
  </w:style>
  <w:style w:type="paragraph" w:styleId="ListParagraph">
    <w:name w:val="List Paragraph"/>
    <w:basedOn w:val="Normal"/>
    <w:qFormat/>
    <w:rsid w:val="00FC2963"/>
    <w:pPr>
      <w:ind w:left="708"/>
    </w:pPr>
  </w:style>
  <w:style w:type="paragraph" w:styleId="NormalWeb">
    <w:name w:val="Normal (Web)"/>
    <w:basedOn w:val="Normal"/>
    <w:uiPriority w:val="99"/>
    <w:rsid w:val="00FC2963"/>
  </w:style>
  <w:style w:type="character" w:styleId="Emphasis">
    <w:name w:val="Emphasis"/>
    <w:uiPriority w:val="99"/>
    <w:qFormat/>
    <w:rsid w:val="00FC2963"/>
    <w:rPr>
      <w:rFonts w:cs="Times New Roman"/>
      <w:i/>
      <w:iCs/>
    </w:rPr>
  </w:style>
  <w:style w:type="paragraph" w:customStyle="1" w:styleId="tt">
    <w:name w:val="tt"/>
    <w:basedOn w:val="Normal"/>
    <w:uiPriority w:val="99"/>
    <w:rsid w:val="00FC2963"/>
    <w:pPr>
      <w:jc w:val="center"/>
    </w:pPr>
    <w:rPr>
      <w:b/>
      <w:bCs/>
      <w:lang w:val="ro-RO"/>
    </w:rPr>
  </w:style>
  <w:style w:type="paragraph" w:customStyle="1" w:styleId="rg">
    <w:name w:val="rg"/>
    <w:basedOn w:val="Normal"/>
    <w:uiPriority w:val="99"/>
    <w:rsid w:val="00FC2963"/>
    <w:pPr>
      <w:jc w:val="right"/>
    </w:pPr>
    <w:rPr>
      <w:lang w:val="ro-RO"/>
    </w:rPr>
  </w:style>
  <w:style w:type="paragraph" w:customStyle="1" w:styleId="3">
    <w:name w:val="Абзац списка3"/>
    <w:basedOn w:val="Normal"/>
    <w:uiPriority w:val="99"/>
    <w:rsid w:val="00FC2963"/>
    <w:pPr>
      <w:spacing w:after="200" w:line="276" w:lineRule="auto"/>
      <w:ind w:left="720"/>
      <w:contextualSpacing/>
    </w:pPr>
    <w:rPr>
      <w:rFonts w:ascii="Calibri" w:hAnsi="Calibri"/>
      <w:sz w:val="22"/>
      <w:szCs w:val="22"/>
      <w:lang w:val="en-GB" w:eastAsia="en-US"/>
    </w:rPr>
  </w:style>
  <w:style w:type="character" w:styleId="Strong">
    <w:name w:val="Strong"/>
    <w:uiPriority w:val="22"/>
    <w:qFormat/>
    <w:rsid w:val="00FC2963"/>
    <w:rPr>
      <w:rFonts w:cs="Times New Roman"/>
      <w:b/>
      <w:bCs/>
    </w:rPr>
  </w:style>
  <w:style w:type="character" w:customStyle="1" w:styleId="docheader1">
    <w:name w:val="doc_header1"/>
    <w:uiPriority w:val="99"/>
    <w:rsid w:val="00FC2963"/>
    <w:rPr>
      <w:rFonts w:ascii="Times New Roman" w:hAnsi="Times New Roman" w:cs="Times New Roman"/>
      <w:b/>
      <w:bCs/>
      <w:color w:val="000000"/>
      <w:sz w:val="24"/>
      <w:szCs w:val="24"/>
    </w:rPr>
  </w:style>
  <w:style w:type="paragraph" w:customStyle="1" w:styleId="Style3">
    <w:name w:val="Style3"/>
    <w:basedOn w:val="Normal"/>
    <w:uiPriority w:val="99"/>
    <w:rsid w:val="00FC2963"/>
    <w:pPr>
      <w:widowControl w:val="0"/>
      <w:autoSpaceDE w:val="0"/>
      <w:autoSpaceDN w:val="0"/>
      <w:adjustRightInd w:val="0"/>
      <w:spacing w:line="278" w:lineRule="exact"/>
      <w:jc w:val="both"/>
    </w:pPr>
  </w:style>
  <w:style w:type="paragraph" w:styleId="BodyText">
    <w:name w:val="Body Text"/>
    <w:basedOn w:val="Normal"/>
    <w:link w:val="BodyTextChar"/>
    <w:uiPriority w:val="99"/>
    <w:rsid w:val="00FC2963"/>
    <w:pPr>
      <w:spacing w:after="120" w:line="276" w:lineRule="auto"/>
    </w:pPr>
    <w:rPr>
      <w:rFonts w:ascii="Calibri" w:hAnsi="Calibri"/>
      <w:sz w:val="20"/>
      <w:szCs w:val="20"/>
    </w:rPr>
  </w:style>
  <w:style w:type="character" w:customStyle="1" w:styleId="BodyTextChar">
    <w:name w:val="Body Text Char"/>
    <w:link w:val="BodyText"/>
    <w:uiPriority w:val="99"/>
    <w:rsid w:val="00FC2963"/>
    <w:rPr>
      <w:rFonts w:ascii="Calibri" w:eastAsia="Times New Roman" w:hAnsi="Calibri" w:cs="Times New Roman"/>
      <w:lang w:eastAsia="ru-RU"/>
    </w:rPr>
  </w:style>
  <w:style w:type="character" w:customStyle="1" w:styleId="apple-style-span">
    <w:name w:val="apple-style-span"/>
    <w:uiPriority w:val="99"/>
    <w:rsid w:val="00FC2963"/>
    <w:rPr>
      <w:rFonts w:cs="Times New Roman"/>
    </w:rPr>
  </w:style>
  <w:style w:type="paragraph" w:styleId="BalloonText">
    <w:name w:val="Balloon Text"/>
    <w:basedOn w:val="Normal"/>
    <w:link w:val="BalloonTextChar"/>
    <w:uiPriority w:val="99"/>
    <w:semiHidden/>
    <w:unhideWhenUsed/>
    <w:rsid w:val="00FC2963"/>
    <w:rPr>
      <w:rFonts w:ascii="Tahoma" w:hAnsi="Tahoma"/>
      <w:sz w:val="16"/>
      <w:szCs w:val="16"/>
    </w:rPr>
  </w:style>
  <w:style w:type="character" w:customStyle="1" w:styleId="BalloonTextChar">
    <w:name w:val="Balloon Text Char"/>
    <w:link w:val="BalloonText"/>
    <w:uiPriority w:val="99"/>
    <w:semiHidden/>
    <w:rsid w:val="00FC2963"/>
    <w:rPr>
      <w:rFonts w:ascii="Tahoma" w:eastAsia="Times New Roman" w:hAnsi="Tahoma" w:cs="Tahoma"/>
      <w:sz w:val="16"/>
      <w:szCs w:val="16"/>
      <w:lang w:eastAsia="ru-RU"/>
    </w:rPr>
  </w:style>
  <w:style w:type="character" w:styleId="CommentReference">
    <w:name w:val="annotation reference"/>
    <w:uiPriority w:val="99"/>
    <w:unhideWhenUsed/>
    <w:rsid w:val="00254531"/>
    <w:rPr>
      <w:sz w:val="16"/>
      <w:szCs w:val="16"/>
    </w:rPr>
  </w:style>
  <w:style w:type="paragraph" w:styleId="CommentText">
    <w:name w:val="annotation text"/>
    <w:basedOn w:val="Normal"/>
    <w:link w:val="CommentTextChar"/>
    <w:uiPriority w:val="99"/>
    <w:unhideWhenUsed/>
    <w:rsid w:val="00254531"/>
    <w:rPr>
      <w:sz w:val="20"/>
      <w:szCs w:val="20"/>
    </w:rPr>
  </w:style>
  <w:style w:type="character" w:customStyle="1" w:styleId="CommentTextChar">
    <w:name w:val="Comment Text Char"/>
    <w:link w:val="CommentText"/>
    <w:uiPriority w:val="99"/>
    <w:rsid w:val="0025453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54531"/>
    <w:rPr>
      <w:b/>
      <w:bCs/>
    </w:rPr>
  </w:style>
  <w:style w:type="character" w:customStyle="1" w:styleId="CommentSubjectChar">
    <w:name w:val="Comment Subject Char"/>
    <w:link w:val="CommentSubject"/>
    <w:uiPriority w:val="99"/>
    <w:semiHidden/>
    <w:rsid w:val="00254531"/>
    <w:rPr>
      <w:rFonts w:ascii="Times New Roman" w:eastAsia="Times New Roman" w:hAnsi="Times New Roman"/>
      <w:b/>
      <w:bCs/>
    </w:rPr>
  </w:style>
  <w:style w:type="paragraph" w:customStyle="1" w:styleId="11">
    <w:name w:val="Заголовок оглавления1"/>
    <w:basedOn w:val="Heading1"/>
    <w:next w:val="Normal"/>
    <w:uiPriority w:val="39"/>
    <w:qFormat/>
    <w:rsid w:val="00403E6A"/>
    <w:pPr>
      <w:spacing w:line="276" w:lineRule="auto"/>
      <w:outlineLvl w:val="9"/>
    </w:pPr>
    <w:rPr>
      <w:lang w:val="ro-RO" w:eastAsia="en-US"/>
    </w:rPr>
  </w:style>
  <w:style w:type="paragraph" w:styleId="TOC1">
    <w:name w:val="toc 1"/>
    <w:basedOn w:val="Normal"/>
    <w:next w:val="Normal"/>
    <w:autoRedefine/>
    <w:uiPriority w:val="39"/>
    <w:unhideWhenUsed/>
    <w:rsid w:val="00403E6A"/>
  </w:style>
  <w:style w:type="character" w:styleId="Hyperlink">
    <w:name w:val="Hyperlink"/>
    <w:uiPriority w:val="99"/>
    <w:unhideWhenUsed/>
    <w:rsid w:val="00403E6A"/>
    <w:rPr>
      <w:color w:val="0000FF"/>
      <w:u w:val="single"/>
    </w:rPr>
  </w:style>
  <w:style w:type="character" w:customStyle="1" w:styleId="Heading3Char">
    <w:name w:val="Heading 3 Char"/>
    <w:link w:val="Heading3"/>
    <w:uiPriority w:val="99"/>
    <w:rsid w:val="00C45F0B"/>
    <w:rPr>
      <w:rFonts w:ascii="Cambria" w:eastAsia="Times New Roman" w:hAnsi="Cambria"/>
      <w:b/>
      <w:bCs/>
      <w:color w:val="4F81BD"/>
      <w:sz w:val="24"/>
      <w:szCs w:val="24"/>
    </w:rPr>
  </w:style>
  <w:style w:type="paragraph" w:customStyle="1" w:styleId="Listparagraf1">
    <w:name w:val="Listă paragraf1"/>
    <w:basedOn w:val="Normal"/>
    <w:uiPriority w:val="99"/>
    <w:rsid w:val="00C45F0B"/>
    <w:pPr>
      <w:ind w:left="708"/>
    </w:pPr>
  </w:style>
  <w:style w:type="character" w:customStyle="1" w:styleId="CharChar3">
    <w:name w:val="Char Char3"/>
    <w:uiPriority w:val="99"/>
    <w:locked/>
    <w:rsid w:val="00C45F0B"/>
    <w:rPr>
      <w:rFonts w:eastAsia="Times New Roman" w:cs="Times New Roman"/>
      <w:lang w:val="ru-RU" w:eastAsia="ru-RU" w:bidi="ar-SA"/>
    </w:rPr>
  </w:style>
  <w:style w:type="character" w:customStyle="1" w:styleId="CharChar2">
    <w:name w:val="Char Char2"/>
    <w:uiPriority w:val="99"/>
    <w:rsid w:val="00C45F0B"/>
    <w:rPr>
      <w:rFonts w:eastAsia="Times New Roman" w:cs="Times New Roman"/>
    </w:rPr>
  </w:style>
  <w:style w:type="paragraph" w:customStyle="1" w:styleId="Car">
    <w:name w:val="Car"/>
    <w:basedOn w:val="Normal"/>
    <w:uiPriority w:val="99"/>
    <w:rsid w:val="00C45F0B"/>
    <w:pPr>
      <w:tabs>
        <w:tab w:val="left" w:pos="709"/>
      </w:tabs>
    </w:pPr>
    <w:rPr>
      <w:rFonts w:ascii="Tahoma" w:eastAsia="Calibri" w:hAnsi="Tahoma"/>
      <w:lang w:val="pl-PL" w:eastAsia="pl-PL"/>
    </w:rPr>
  </w:style>
  <w:style w:type="paragraph" w:customStyle="1" w:styleId="CharChar5CharChar">
    <w:name w:val="Char Char5 Char Char"/>
    <w:basedOn w:val="Normal"/>
    <w:uiPriority w:val="99"/>
    <w:rsid w:val="00C45F0B"/>
    <w:pPr>
      <w:spacing w:after="160" w:line="240" w:lineRule="exact"/>
    </w:pPr>
    <w:rPr>
      <w:rFonts w:ascii="Arial" w:eastAsia="Batang" w:hAnsi="Arial" w:cs="Arial"/>
      <w:sz w:val="20"/>
      <w:szCs w:val="20"/>
      <w:lang w:val="en-US" w:eastAsia="en-US"/>
    </w:rPr>
  </w:style>
  <w:style w:type="paragraph" w:styleId="TOC2">
    <w:name w:val="toc 2"/>
    <w:basedOn w:val="Normal"/>
    <w:next w:val="Normal"/>
    <w:autoRedefine/>
    <w:uiPriority w:val="39"/>
    <w:unhideWhenUsed/>
    <w:rsid w:val="002A32AB"/>
    <w:pPr>
      <w:ind w:left="240"/>
    </w:pPr>
  </w:style>
  <w:style w:type="paragraph" w:styleId="TOC3">
    <w:name w:val="toc 3"/>
    <w:basedOn w:val="Normal"/>
    <w:next w:val="Normal"/>
    <w:autoRedefine/>
    <w:uiPriority w:val="39"/>
    <w:unhideWhenUsed/>
    <w:rsid w:val="002A32AB"/>
    <w:pPr>
      <w:ind w:left="480"/>
    </w:pPr>
  </w:style>
  <w:style w:type="character" w:customStyle="1" w:styleId="hps">
    <w:name w:val="hps"/>
    <w:basedOn w:val="DefaultParagraphFont"/>
    <w:rsid w:val="001F7709"/>
  </w:style>
  <w:style w:type="character" w:customStyle="1" w:styleId="shorttext">
    <w:name w:val="short_text"/>
    <w:basedOn w:val="DefaultParagraphFont"/>
    <w:rsid w:val="001F7709"/>
  </w:style>
  <w:style w:type="character" w:customStyle="1" w:styleId="docheader">
    <w:name w:val="doc_header"/>
    <w:basedOn w:val="DefaultParagraphFont"/>
    <w:rsid w:val="00201E27"/>
  </w:style>
  <w:style w:type="character" w:customStyle="1" w:styleId="apple-converted-space">
    <w:name w:val="apple-converted-space"/>
    <w:rsid w:val="006F5C86"/>
  </w:style>
  <w:style w:type="character" w:customStyle="1" w:styleId="hpsatn">
    <w:name w:val="hps atn"/>
    <w:basedOn w:val="DefaultParagraphFont"/>
    <w:rsid w:val="002D5BB7"/>
  </w:style>
  <w:style w:type="paragraph" w:customStyle="1" w:styleId="12">
    <w:name w:val="Рецензия1"/>
    <w:hidden/>
    <w:uiPriority w:val="99"/>
    <w:semiHidden/>
    <w:rsid w:val="00E62585"/>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6982">
      <w:bodyDiv w:val="1"/>
      <w:marLeft w:val="0"/>
      <w:marRight w:val="0"/>
      <w:marTop w:val="0"/>
      <w:marBottom w:val="0"/>
      <w:divBdr>
        <w:top w:val="none" w:sz="0" w:space="0" w:color="auto"/>
        <w:left w:val="none" w:sz="0" w:space="0" w:color="auto"/>
        <w:bottom w:val="none" w:sz="0" w:space="0" w:color="auto"/>
        <w:right w:val="none" w:sz="0" w:space="0" w:color="auto"/>
      </w:divBdr>
    </w:div>
    <w:div w:id="125507821">
      <w:bodyDiv w:val="1"/>
      <w:marLeft w:val="0"/>
      <w:marRight w:val="0"/>
      <w:marTop w:val="0"/>
      <w:marBottom w:val="0"/>
      <w:divBdr>
        <w:top w:val="none" w:sz="0" w:space="0" w:color="auto"/>
        <w:left w:val="none" w:sz="0" w:space="0" w:color="auto"/>
        <w:bottom w:val="none" w:sz="0" w:space="0" w:color="auto"/>
        <w:right w:val="none" w:sz="0" w:space="0" w:color="auto"/>
      </w:divBdr>
    </w:div>
    <w:div w:id="170994178">
      <w:bodyDiv w:val="1"/>
      <w:marLeft w:val="0"/>
      <w:marRight w:val="0"/>
      <w:marTop w:val="0"/>
      <w:marBottom w:val="0"/>
      <w:divBdr>
        <w:top w:val="none" w:sz="0" w:space="0" w:color="auto"/>
        <w:left w:val="none" w:sz="0" w:space="0" w:color="auto"/>
        <w:bottom w:val="none" w:sz="0" w:space="0" w:color="auto"/>
        <w:right w:val="none" w:sz="0" w:space="0" w:color="auto"/>
      </w:divBdr>
    </w:div>
    <w:div w:id="314144693">
      <w:bodyDiv w:val="1"/>
      <w:marLeft w:val="0"/>
      <w:marRight w:val="0"/>
      <w:marTop w:val="0"/>
      <w:marBottom w:val="0"/>
      <w:divBdr>
        <w:top w:val="none" w:sz="0" w:space="0" w:color="auto"/>
        <w:left w:val="none" w:sz="0" w:space="0" w:color="auto"/>
        <w:bottom w:val="none" w:sz="0" w:space="0" w:color="auto"/>
        <w:right w:val="none" w:sz="0" w:space="0" w:color="auto"/>
      </w:divBdr>
    </w:div>
    <w:div w:id="411388128">
      <w:bodyDiv w:val="1"/>
      <w:marLeft w:val="0"/>
      <w:marRight w:val="0"/>
      <w:marTop w:val="0"/>
      <w:marBottom w:val="0"/>
      <w:divBdr>
        <w:top w:val="none" w:sz="0" w:space="0" w:color="auto"/>
        <w:left w:val="none" w:sz="0" w:space="0" w:color="auto"/>
        <w:bottom w:val="none" w:sz="0" w:space="0" w:color="auto"/>
        <w:right w:val="none" w:sz="0" w:space="0" w:color="auto"/>
      </w:divBdr>
    </w:div>
    <w:div w:id="510879694">
      <w:bodyDiv w:val="1"/>
      <w:marLeft w:val="0"/>
      <w:marRight w:val="0"/>
      <w:marTop w:val="0"/>
      <w:marBottom w:val="0"/>
      <w:divBdr>
        <w:top w:val="none" w:sz="0" w:space="0" w:color="auto"/>
        <w:left w:val="none" w:sz="0" w:space="0" w:color="auto"/>
        <w:bottom w:val="none" w:sz="0" w:space="0" w:color="auto"/>
        <w:right w:val="none" w:sz="0" w:space="0" w:color="auto"/>
      </w:divBdr>
    </w:div>
    <w:div w:id="1173104471">
      <w:bodyDiv w:val="1"/>
      <w:marLeft w:val="0"/>
      <w:marRight w:val="0"/>
      <w:marTop w:val="0"/>
      <w:marBottom w:val="0"/>
      <w:divBdr>
        <w:top w:val="none" w:sz="0" w:space="0" w:color="auto"/>
        <w:left w:val="none" w:sz="0" w:space="0" w:color="auto"/>
        <w:bottom w:val="none" w:sz="0" w:space="0" w:color="auto"/>
        <w:right w:val="none" w:sz="0" w:space="0" w:color="auto"/>
      </w:divBdr>
    </w:div>
    <w:div w:id="1182669144">
      <w:bodyDiv w:val="1"/>
      <w:marLeft w:val="0"/>
      <w:marRight w:val="0"/>
      <w:marTop w:val="0"/>
      <w:marBottom w:val="0"/>
      <w:divBdr>
        <w:top w:val="none" w:sz="0" w:space="0" w:color="auto"/>
        <w:left w:val="none" w:sz="0" w:space="0" w:color="auto"/>
        <w:bottom w:val="none" w:sz="0" w:space="0" w:color="auto"/>
        <w:right w:val="none" w:sz="0" w:space="0" w:color="auto"/>
      </w:divBdr>
    </w:div>
    <w:div w:id="1295481473">
      <w:bodyDiv w:val="1"/>
      <w:marLeft w:val="0"/>
      <w:marRight w:val="0"/>
      <w:marTop w:val="0"/>
      <w:marBottom w:val="0"/>
      <w:divBdr>
        <w:top w:val="none" w:sz="0" w:space="0" w:color="auto"/>
        <w:left w:val="none" w:sz="0" w:space="0" w:color="auto"/>
        <w:bottom w:val="none" w:sz="0" w:space="0" w:color="auto"/>
        <w:right w:val="none" w:sz="0" w:space="0" w:color="auto"/>
      </w:divBdr>
    </w:div>
    <w:div w:id="1307707970">
      <w:bodyDiv w:val="1"/>
      <w:marLeft w:val="0"/>
      <w:marRight w:val="0"/>
      <w:marTop w:val="0"/>
      <w:marBottom w:val="0"/>
      <w:divBdr>
        <w:top w:val="none" w:sz="0" w:space="0" w:color="auto"/>
        <w:left w:val="none" w:sz="0" w:space="0" w:color="auto"/>
        <w:bottom w:val="none" w:sz="0" w:space="0" w:color="auto"/>
        <w:right w:val="none" w:sz="0" w:space="0" w:color="auto"/>
      </w:divBdr>
    </w:div>
    <w:div w:id="1383747428">
      <w:bodyDiv w:val="1"/>
      <w:marLeft w:val="0"/>
      <w:marRight w:val="0"/>
      <w:marTop w:val="0"/>
      <w:marBottom w:val="0"/>
      <w:divBdr>
        <w:top w:val="none" w:sz="0" w:space="0" w:color="auto"/>
        <w:left w:val="none" w:sz="0" w:space="0" w:color="auto"/>
        <w:bottom w:val="none" w:sz="0" w:space="0" w:color="auto"/>
        <w:right w:val="none" w:sz="0" w:space="0" w:color="auto"/>
      </w:divBdr>
    </w:div>
    <w:div w:id="1801416099">
      <w:bodyDiv w:val="1"/>
      <w:marLeft w:val="0"/>
      <w:marRight w:val="0"/>
      <w:marTop w:val="0"/>
      <w:marBottom w:val="0"/>
      <w:divBdr>
        <w:top w:val="none" w:sz="0" w:space="0" w:color="auto"/>
        <w:left w:val="none" w:sz="0" w:space="0" w:color="auto"/>
        <w:bottom w:val="none" w:sz="0" w:space="0" w:color="auto"/>
        <w:right w:val="none" w:sz="0" w:space="0" w:color="auto"/>
      </w:divBdr>
    </w:div>
    <w:div w:id="1971397722">
      <w:bodyDiv w:val="1"/>
      <w:marLeft w:val="0"/>
      <w:marRight w:val="0"/>
      <w:marTop w:val="0"/>
      <w:marBottom w:val="0"/>
      <w:divBdr>
        <w:top w:val="none" w:sz="0" w:space="0" w:color="auto"/>
        <w:left w:val="none" w:sz="0" w:space="0" w:color="auto"/>
        <w:bottom w:val="none" w:sz="0" w:space="0" w:color="auto"/>
        <w:right w:val="none" w:sz="0" w:space="0" w:color="auto"/>
      </w:divBdr>
    </w:div>
    <w:div w:id="2121878640">
      <w:bodyDiv w:val="1"/>
      <w:marLeft w:val="0"/>
      <w:marRight w:val="0"/>
      <w:marTop w:val="0"/>
      <w:marBottom w:val="0"/>
      <w:divBdr>
        <w:top w:val="none" w:sz="0" w:space="0" w:color="auto"/>
        <w:left w:val="none" w:sz="0" w:space="0" w:color="auto"/>
        <w:bottom w:val="none" w:sz="0" w:space="0" w:color="auto"/>
        <w:right w:val="none" w:sz="0" w:space="0" w:color="auto"/>
      </w:divBdr>
      <w:divsChild>
        <w:div w:id="1482575594">
          <w:marLeft w:val="0"/>
          <w:marRight w:val="0"/>
          <w:marTop w:val="0"/>
          <w:marBottom w:val="0"/>
          <w:divBdr>
            <w:top w:val="none" w:sz="0" w:space="0" w:color="auto"/>
            <w:left w:val="none" w:sz="0" w:space="0" w:color="auto"/>
            <w:bottom w:val="none" w:sz="0" w:space="0" w:color="auto"/>
            <w:right w:val="none" w:sz="0" w:space="0" w:color="auto"/>
          </w:divBdr>
          <w:divsChild>
            <w:div w:id="1890144794">
              <w:marLeft w:val="0"/>
              <w:marRight w:val="0"/>
              <w:marTop w:val="0"/>
              <w:marBottom w:val="0"/>
              <w:divBdr>
                <w:top w:val="none" w:sz="0" w:space="0" w:color="auto"/>
                <w:left w:val="none" w:sz="0" w:space="0" w:color="auto"/>
                <w:bottom w:val="none" w:sz="0" w:space="0" w:color="auto"/>
                <w:right w:val="none" w:sz="0" w:space="0" w:color="auto"/>
              </w:divBdr>
              <w:divsChild>
                <w:div w:id="1268318254">
                  <w:marLeft w:val="0"/>
                  <w:marRight w:val="0"/>
                  <w:marTop w:val="0"/>
                  <w:marBottom w:val="0"/>
                  <w:divBdr>
                    <w:top w:val="none" w:sz="0" w:space="0" w:color="auto"/>
                    <w:left w:val="none" w:sz="0" w:space="0" w:color="auto"/>
                    <w:bottom w:val="none" w:sz="0" w:space="0" w:color="auto"/>
                    <w:right w:val="none" w:sz="0" w:space="0" w:color="auto"/>
                  </w:divBdr>
                  <w:divsChild>
                    <w:div w:id="11609516">
                      <w:marLeft w:val="0"/>
                      <w:marRight w:val="0"/>
                      <w:marTop w:val="0"/>
                      <w:marBottom w:val="0"/>
                      <w:divBdr>
                        <w:top w:val="none" w:sz="0" w:space="0" w:color="auto"/>
                        <w:left w:val="none" w:sz="0" w:space="0" w:color="auto"/>
                        <w:bottom w:val="none" w:sz="0" w:space="0" w:color="auto"/>
                        <w:right w:val="none" w:sz="0" w:space="0" w:color="auto"/>
                      </w:divBdr>
                      <w:divsChild>
                        <w:div w:id="1365668905">
                          <w:marLeft w:val="0"/>
                          <w:marRight w:val="0"/>
                          <w:marTop w:val="0"/>
                          <w:marBottom w:val="0"/>
                          <w:divBdr>
                            <w:top w:val="none" w:sz="0" w:space="0" w:color="auto"/>
                            <w:left w:val="none" w:sz="0" w:space="0" w:color="auto"/>
                            <w:bottom w:val="none" w:sz="0" w:space="0" w:color="auto"/>
                            <w:right w:val="none" w:sz="0" w:space="0" w:color="auto"/>
                          </w:divBdr>
                          <w:divsChild>
                            <w:div w:id="1424640588">
                              <w:marLeft w:val="0"/>
                              <w:marRight w:val="0"/>
                              <w:marTop w:val="0"/>
                              <w:marBottom w:val="0"/>
                              <w:divBdr>
                                <w:top w:val="none" w:sz="0" w:space="0" w:color="auto"/>
                                <w:left w:val="none" w:sz="0" w:space="0" w:color="auto"/>
                                <w:bottom w:val="none" w:sz="0" w:space="0" w:color="auto"/>
                                <w:right w:val="none" w:sz="0" w:space="0" w:color="auto"/>
                              </w:divBdr>
                              <w:divsChild>
                                <w:div w:id="1935672990">
                                  <w:marLeft w:val="0"/>
                                  <w:marRight w:val="0"/>
                                  <w:marTop w:val="0"/>
                                  <w:marBottom w:val="0"/>
                                  <w:divBdr>
                                    <w:top w:val="none" w:sz="0" w:space="0" w:color="auto"/>
                                    <w:left w:val="none" w:sz="0" w:space="0" w:color="auto"/>
                                    <w:bottom w:val="none" w:sz="0" w:space="0" w:color="auto"/>
                                    <w:right w:val="none" w:sz="0" w:space="0" w:color="auto"/>
                                  </w:divBdr>
                                  <w:divsChild>
                                    <w:div w:id="1993213251">
                                      <w:marLeft w:val="0"/>
                                      <w:marRight w:val="0"/>
                                      <w:marTop w:val="0"/>
                                      <w:marBottom w:val="0"/>
                                      <w:divBdr>
                                        <w:top w:val="single" w:sz="4" w:space="0" w:color="F5F5F5"/>
                                        <w:left w:val="single" w:sz="4" w:space="0" w:color="F5F5F5"/>
                                        <w:bottom w:val="single" w:sz="4" w:space="0" w:color="F5F5F5"/>
                                        <w:right w:val="single" w:sz="4" w:space="0" w:color="F5F5F5"/>
                                      </w:divBdr>
                                      <w:divsChild>
                                        <w:div w:id="2054037092">
                                          <w:marLeft w:val="0"/>
                                          <w:marRight w:val="0"/>
                                          <w:marTop w:val="0"/>
                                          <w:marBottom w:val="0"/>
                                          <w:divBdr>
                                            <w:top w:val="none" w:sz="0" w:space="0" w:color="auto"/>
                                            <w:left w:val="none" w:sz="0" w:space="0" w:color="auto"/>
                                            <w:bottom w:val="none" w:sz="0" w:space="0" w:color="auto"/>
                                            <w:right w:val="none" w:sz="0" w:space="0" w:color="auto"/>
                                          </w:divBdr>
                                          <w:divsChild>
                                            <w:div w:id="16833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933B-8BC7-458A-9BA6-704D1ACD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415</Words>
  <Characters>2366</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SPecialiST RePack</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Nicolae Olari</dc:creator>
  <cp:lastModifiedBy>User</cp:lastModifiedBy>
  <cp:revision>17</cp:revision>
  <cp:lastPrinted>2014-07-09T11:41:00Z</cp:lastPrinted>
  <dcterms:created xsi:type="dcterms:W3CDTF">2014-08-18T07:12:00Z</dcterms:created>
  <dcterms:modified xsi:type="dcterms:W3CDTF">2015-06-04T06:43:00Z</dcterms:modified>
</cp:coreProperties>
</file>