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6F5A" w:rsidRPr="003800A5" w:rsidRDefault="00EE64E8" w:rsidP="00EE64E8">
      <w:pPr>
        <w:pStyle w:val="Title"/>
        <w:spacing w:line="360" w:lineRule="auto"/>
        <w:ind w:left="142" w:right="-331"/>
        <w:jc w:val="right"/>
        <w:rPr>
          <w:i/>
          <w:sz w:val="24"/>
          <w:szCs w:val="24"/>
        </w:rPr>
      </w:pPr>
      <w:r w:rsidRPr="003800A5">
        <w:rPr>
          <w:i/>
          <w:sz w:val="24"/>
          <w:szCs w:val="24"/>
        </w:rPr>
        <w:t>Proiect</w:t>
      </w:r>
    </w:p>
    <w:p w:rsidR="00BE616F" w:rsidRPr="003800A5" w:rsidRDefault="00BE616F" w:rsidP="00EE64E8">
      <w:pPr>
        <w:pStyle w:val="Title"/>
        <w:spacing w:line="360" w:lineRule="auto"/>
        <w:ind w:left="142" w:right="-331"/>
        <w:jc w:val="right"/>
        <w:rPr>
          <w:sz w:val="24"/>
          <w:szCs w:val="24"/>
        </w:rPr>
      </w:pPr>
    </w:p>
    <w:p w:rsidR="00994B05" w:rsidRPr="003800A5" w:rsidRDefault="00A22BEC" w:rsidP="00EE64E8">
      <w:pPr>
        <w:pStyle w:val="Title"/>
        <w:spacing w:line="360" w:lineRule="auto"/>
        <w:ind w:left="142" w:right="-331"/>
        <w:rPr>
          <w:b/>
          <w:sz w:val="24"/>
          <w:szCs w:val="24"/>
        </w:rPr>
      </w:pPr>
      <w:r w:rsidRPr="003800A5">
        <w:rPr>
          <w:b/>
          <w:sz w:val="24"/>
          <w:szCs w:val="24"/>
        </w:rPr>
        <w:t>PROTOCOL</w:t>
      </w:r>
    </w:p>
    <w:p w:rsidR="00994B05" w:rsidRPr="003800A5" w:rsidRDefault="00A22BEC" w:rsidP="00EE64E8">
      <w:pPr>
        <w:pStyle w:val="Title"/>
        <w:spacing w:line="360" w:lineRule="auto"/>
        <w:ind w:left="142" w:right="-331"/>
        <w:rPr>
          <w:b/>
          <w:sz w:val="24"/>
          <w:szCs w:val="24"/>
        </w:rPr>
      </w:pPr>
      <w:r w:rsidRPr="003800A5">
        <w:rPr>
          <w:b/>
          <w:sz w:val="24"/>
          <w:szCs w:val="24"/>
        </w:rPr>
        <w:t>ÎNTRE MINISTERUL EDUCAŢIEI AL REPUBLICII MOLDOVA</w:t>
      </w:r>
    </w:p>
    <w:p w:rsidR="00994B05" w:rsidRPr="003800A5" w:rsidRDefault="00A22BEC" w:rsidP="00A22BEC">
      <w:pPr>
        <w:pStyle w:val="Title"/>
        <w:spacing w:line="360" w:lineRule="auto"/>
        <w:ind w:left="142" w:right="-331"/>
        <w:rPr>
          <w:b/>
          <w:sz w:val="24"/>
          <w:szCs w:val="24"/>
        </w:rPr>
      </w:pPr>
      <w:r w:rsidRPr="003800A5">
        <w:rPr>
          <w:b/>
          <w:sz w:val="24"/>
          <w:szCs w:val="24"/>
        </w:rPr>
        <w:t>ŞI MINISTERUL ÎNVĂŢĂMÂNTULUI ŞI ŞTIINŢEI AL UCRAINEI PRIVIND COOPERAREA</w:t>
      </w:r>
      <w:r>
        <w:rPr>
          <w:b/>
          <w:sz w:val="24"/>
          <w:szCs w:val="24"/>
        </w:rPr>
        <w:t xml:space="preserve"> </w:t>
      </w:r>
      <w:r w:rsidRPr="003800A5">
        <w:rPr>
          <w:b/>
          <w:sz w:val="24"/>
          <w:szCs w:val="24"/>
        </w:rPr>
        <w:t>ÎN DOMENIUL ÎNVĂŢĂMÂNTULUI PENTRU ANII DE STUDII</w:t>
      </w:r>
    </w:p>
    <w:p w:rsidR="003E7A46" w:rsidRPr="003800A5" w:rsidRDefault="00A22BEC" w:rsidP="00EE64E8">
      <w:pPr>
        <w:pStyle w:val="Title"/>
        <w:spacing w:line="360" w:lineRule="auto"/>
        <w:ind w:left="142" w:right="-331"/>
        <w:rPr>
          <w:b/>
          <w:sz w:val="24"/>
          <w:szCs w:val="24"/>
        </w:rPr>
      </w:pPr>
      <w:r w:rsidRPr="003800A5">
        <w:rPr>
          <w:b/>
          <w:sz w:val="24"/>
          <w:szCs w:val="24"/>
        </w:rPr>
        <w:t>2015-2016, 2016-2017 ŞI 2017-2018</w:t>
      </w:r>
    </w:p>
    <w:p w:rsidR="003E7A46" w:rsidRPr="003800A5" w:rsidRDefault="003E7A46" w:rsidP="00EE64E8">
      <w:pPr>
        <w:pStyle w:val="Heading1"/>
        <w:spacing w:line="360" w:lineRule="auto"/>
        <w:ind w:left="142" w:right="-331"/>
        <w:jc w:val="center"/>
        <w:rPr>
          <w:sz w:val="24"/>
          <w:szCs w:val="24"/>
        </w:rPr>
      </w:pPr>
    </w:p>
    <w:p w:rsidR="00A22BEC" w:rsidRDefault="003E7A46" w:rsidP="00A22BEC">
      <w:pPr>
        <w:pStyle w:val="Heading1"/>
        <w:spacing w:line="360" w:lineRule="auto"/>
        <w:ind w:right="-331" w:firstLine="426"/>
        <w:rPr>
          <w:sz w:val="24"/>
          <w:szCs w:val="24"/>
        </w:rPr>
      </w:pPr>
      <w:r w:rsidRPr="003800A5">
        <w:rPr>
          <w:sz w:val="24"/>
          <w:szCs w:val="24"/>
        </w:rPr>
        <w:t xml:space="preserve">Ministerul </w:t>
      </w:r>
      <w:proofErr w:type="spellStart"/>
      <w:r w:rsidRPr="003800A5">
        <w:rPr>
          <w:sz w:val="24"/>
          <w:szCs w:val="24"/>
        </w:rPr>
        <w:t>Educaţiei</w:t>
      </w:r>
      <w:proofErr w:type="spellEnd"/>
      <w:r w:rsidRPr="003800A5">
        <w:rPr>
          <w:sz w:val="24"/>
          <w:szCs w:val="24"/>
        </w:rPr>
        <w:t xml:space="preserve"> al Republicii Moldova </w:t>
      </w:r>
      <w:proofErr w:type="spellStart"/>
      <w:r w:rsidRPr="003800A5">
        <w:rPr>
          <w:sz w:val="24"/>
          <w:szCs w:val="24"/>
        </w:rPr>
        <w:t>şi</w:t>
      </w:r>
      <w:proofErr w:type="spellEnd"/>
      <w:r w:rsidRPr="003800A5">
        <w:rPr>
          <w:sz w:val="24"/>
          <w:szCs w:val="24"/>
        </w:rPr>
        <w:t xml:space="preserve"> Ministerul </w:t>
      </w:r>
      <w:proofErr w:type="spellStart"/>
      <w:r w:rsidRPr="003800A5">
        <w:rPr>
          <w:sz w:val="24"/>
          <w:szCs w:val="24"/>
        </w:rPr>
        <w:t>Învăţământului</w:t>
      </w:r>
      <w:proofErr w:type="spellEnd"/>
      <w:r w:rsidRPr="003800A5">
        <w:rPr>
          <w:sz w:val="24"/>
          <w:szCs w:val="24"/>
        </w:rPr>
        <w:t xml:space="preserve"> </w:t>
      </w:r>
      <w:proofErr w:type="spellStart"/>
      <w:r w:rsidRPr="003800A5">
        <w:rPr>
          <w:sz w:val="24"/>
          <w:szCs w:val="24"/>
        </w:rPr>
        <w:t>şi</w:t>
      </w:r>
      <w:proofErr w:type="spellEnd"/>
      <w:r w:rsidRPr="003800A5">
        <w:rPr>
          <w:sz w:val="24"/>
          <w:szCs w:val="24"/>
        </w:rPr>
        <w:t xml:space="preserve"> </w:t>
      </w:r>
      <w:proofErr w:type="spellStart"/>
      <w:r w:rsidRPr="003800A5">
        <w:rPr>
          <w:sz w:val="24"/>
          <w:szCs w:val="24"/>
        </w:rPr>
        <w:t>Ştiinţei</w:t>
      </w:r>
      <w:proofErr w:type="spellEnd"/>
      <w:r w:rsidRPr="003800A5">
        <w:rPr>
          <w:sz w:val="24"/>
          <w:szCs w:val="24"/>
        </w:rPr>
        <w:t xml:space="preserve"> al Ucrainei, denumite în continuare </w:t>
      </w:r>
      <w:proofErr w:type="spellStart"/>
      <w:r w:rsidRPr="003800A5">
        <w:rPr>
          <w:sz w:val="24"/>
          <w:szCs w:val="24"/>
        </w:rPr>
        <w:t>Părţi</w:t>
      </w:r>
      <w:proofErr w:type="spellEnd"/>
      <w:r w:rsidRPr="003800A5">
        <w:rPr>
          <w:sz w:val="24"/>
          <w:szCs w:val="24"/>
        </w:rPr>
        <w:t>,</w:t>
      </w:r>
    </w:p>
    <w:p w:rsidR="00211CF0" w:rsidRDefault="00855A32" w:rsidP="00211CF0">
      <w:pPr>
        <w:pStyle w:val="Heading1"/>
        <w:spacing w:line="360" w:lineRule="auto"/>
        <w:ind w:right="-331" w:firstLine="426"/>
        <w:rPr>
          <w:color w:val="000000" w:themeColor="text1"/>
          <w:sz w:val="24"/>
          <w:szCs w:val="24"/>
        </w:rPr>
      </w:pPr>
      <w:r w:rsidRPr="003800A5">
        <w:rPr>
          <w:color w:val="000000" w:themeColor="text1"/>
          <w:sz w:val="24"/>
          <w:szCs w:val="24"/>
        </w:rPr>
        <w:t>bazându-se</w:t>
      </w:r>
      <w:r w:rsidR="0001190A" w:rsidRPr="003800A5">
        <w:rPr>
          <w:color w:val="000000" w:themeColor="text1"/>
          <w:sz w:val="24"/>
          <w:szCs w:val="24"/>
        </w:rPr>
        <w:t xml:space="preserve"> pe </w:t>
      </w:r>
      <w:r w:rsidRPr="003800A5">
        <w:rPr>
          <w:color w:val="000000" w:themeColor="text1"/>
          <w:sz w:val="24"/>
          <w:szCs w:val="24"/>
        </w:rPr>
        <w:t>relațiile istorice tradiționale de prietenie, bună vecinătate și cooperare</w:t>
      </w:r>
      <w:r w:rsidR="0001190A" w:rsidRPr="003800A5">
        <w:rPr>
          <w:color w:val="000000" w:themeColor="text1"/>
          <w:sz w:val="24"/>
          <w:szCs w:val="24"/>
        </w:rPr>
        <w:t xml:space="preserve"> d</w:t>
      </w:r>
      <w:r w:rsidR="002D0541" w:rsidRPr="003800A5">
        <w:rPr>
          <w:color w:val="000000" w:themeColor="text1"/>
          <w:sz w:val="24"/>
          <w:szCs w:val="24"/>
        </w:rPr>
        <w:t>intre popoarele celor două țări,</w:t>
      </w:r>
    </w:p>
    <w:p w:rsidR="00211CF0" w:rsidRPr="00211CF0" w:rsidRDefault="00211CF0" w:rsidP="009A0039">
      <w:pPr>
        <w:spacing w:line="360" w:lineRule="auto"/>
        <w:ind w:right="-283" w:firstLine="426"/>
        <w:jc w:val="both"/>
        <w:rPr>
          <w:sz w:val="24"/>
          <w:szCs w:val="24"/>
          <w:lang w:val="ro-RO"/>
        </w:rPr>
      </w:pPr>
      <w:proofErr w:type="spellStart"/>
      <w:r w:rsidRPr="00211CF0">
        <w:rPr>
          <w:sz w:val="24"/>
          <w:szCs w:val="24"/>
          <w:lang w:val="ro-RO"/>
        </w:rPr>
        <w:t>realizînd</w:t>
      </w:r>
      <w:proofErr w:type="spellEnd"/>
      <w:r w:rsidRPr="00211CF0">
        <w:rPr>
          <w:sz w:val="24"/>
          <w:szCs w:val="24"/>
          <w:lang w:val="ro-RO"/>
        </w:rPr>
        <w:t xml:space="preserve"> prevederile Ac</w:t>
      </w:r>
      <w:r>
        <w:rPr>
          <w:sz w:val="24"/>
          <w:szCs w:val="24"/>
          <w:lang w:val="ro-RO"/>
        </w:rPr>
        <w:t xml:space="preserve">ordului încheiat între Guvernul Republicii Moldova și </w:t>
      </w:r>
      <w:r w:rsidR="00953A56">
        <w:rPr>
          <w:sz w:val="24"/>
          <w:szCs w:val="24"/>
          <w:lang w:val="ro-RO"/>
        </w:rPr>
        <w:t xml:space="preserve">Guvernul Ucrainei privind colaborarea în domeniul </w:t>
      </w:r>
      <w:proofErr w:type="spellStart"/>
      <w:r w:rsidR="00953A56">
        <w:rPr>
          <w:sz w:val="24"/>
          <w:szCs w:val="24"/>
          <w:lang w:val="ro-RO"/>
        </w:rPr>
        <w:t>învățămîntului</w:t>
      </w:r>
      <w:proofErr w:type="spellEnd"/>
      <w:r w:rsidR="00953A56">
        <w:rPr>
          <w:sz w:val="24"/>
          <w:szCs w:val="24"/>
          <w:lang w:val="ro-RO"/>
        </w:rPr>
        <w:t xml:space="preserve">, culturii și științei, </w:t>
      </w:r>
      <w:r w:rsidR="008926ED">
        <w:rPr>
          <w:sz w:val="24"/>
          <w:szCs w:val="24"/>
          <w:lang w:val="ro-RO"/>
        </w:rPr>
        <w:t xml:space="preserve">semnat </w:t>
      </w:r>
      <w:r w:rsidR="00953A56">
        <w:rPr>
          <w:sz w:val="24"/>
          <w:szCs w:val="24"/>
          <w:lang w:val="ro-RO"/>
        </w:rPr>
        <w:t>la Chișinău, la 20 martie 1993,</w:t>
      </w:r>
    </w:p>
    <w:p w:rsidR="00A22BEC" w:rsidRDefault="00591B2B" w:rsidP="00A22BEC">
      <w:pPr>
        <w:pStyle w:val="Heading1"/>
        <w:spacing w:line="360" w:lineRule="auto"/>
        <w:ind w:right="-331" w:firstLine="426"/>
        <w:rPr>
          <w:sz w:val="24"/>
          <w:szCs w:val="24"/>
        </w:rPr>
      </w:pPr>
      <w:r w:rsidRPr="003800A5">
        <w:rPr>
          <w:color w:val="000000" w:themeColor="text1"/>
          <w:sz w:val="24"/>
          <w:szCs w:val="24"/>
        </w:rPr>
        <w:t>dorind să contribuie la</w:t>
      </w:r>
      <w:r w:rsidR="0001190A" w:rsidRPr="003800A5">
        <w:rPr>
          <w:color w:val="000000" w:themeColor="text1"/>
          <w:sz w:val="24"/>
          <w:szCs w:val="24"/>
        </w:rPr>
        <w:t xml:space="preserve"> dezvoltarea </w:t>
      </w:r>
      <w:r w:rsidRPr="003800A5">
        <w:rPr>
          <w:color w:val="000000" w:themeColor="text1"/>
          <w:sz w:val="24"/>
          <w:szCs w:val="24"/>
        </w:rPr>
        <w:t>în continuare</w:t>
      </w:r>
      <w:r w:rsidR="0001190A" w:rsidRPr="003800A5">
        <w:rPr>
          <w:color w:val="000000" w:themeColor="text1"/>
          <w:sz w:val="24"/>
          <w:szCs w:val="24"/>
        </w:rPr>
        <w:t xml:space="preserve"> a cooperării </w:t>
      </w:r>
      <w:r w:rsidRPr="003800A5">
        <w:rPr>
          <w:color w:val="000000" w:themeColor="text1"/>
          <w:sz w:val="24"/>
          <w:szCs w:val="24"/>
        </w:rPr>
        <w:t xml:space="preserve">bilaterale </w:t>
      </w:r>
      <w:r w:rsidR="0001190A" w:rsidRPr="003800A5">
        <w:rPr>
          <w:color w:val="000000" w:themeColor="text1"/>
          <w:sz w:val="24"/>
          <w:szCs w:val="24"/>
        </w:rPr>
        <w:t>reciproc avantajoase</w:t>
      </w:r>
      <w:r w:rsidRPr="003800A5">
        <w:rPr>
          <w:color w:val="000000" w:themeColor="text1"/>
          <w:sz w:val="24"/>
          <w:szCs w:val="24"/>
        </w:rPr>
        <w:t xml:space="preserve"> în domeniul învățământului</w:t>
      </w:r>
      <w:r w:rsidR="0001190A" w:rsidRPr="003800A5">
        <w:rPr>
          <w:color w:val="000000" w:themeColor="text1"/>
          <w:sz w:val="24"/>
          <w:szCs w:val="24"/>
        </w:rPr>
        <w:t xml:space="preserve"> bazate pe principiile egalității, independenței și integrității sistemelor educaționale a</w:t>
      </w:r>
      <w:r w:rsidRPr="003800A5">
        <w:rPr>
          <w:color w:val="000000" w:themeColor="text1"/>
          <w:sz w:val="24"/>
          <w:szCs w:val="24"/>
        </w:rPr>
        <w:t>le</w:t>
      </w:r>
      <w:r w:rsidR="0001190A" w:rsidRPr="003800A5">
        <w:rPr>
          <w:color w:val="000000" w:themeColor="text1"/>
          <w:sz w:val="24"/>
          <w:szCs w:val="24"/>
        </w:rPr>
        <w:t xml:space="preserve"> </w:t>
      </w:r>
      <w:r w:rsidRPr="003800A5">
        <w:rPr>
          <w:color w:val="000000" w:themeColor="text1"/>
          <w:sz w:val="24"/>
          <w:szCs w:val="24"/>
        </w:rPr>
        <w:t xml:space="preserve">celor două </w:t>
      </w:r>
      <w:r w:rsidR="0001190A" w:rsidRPr="003800A5">
        <w:rPr>
          <w:color w:val="000000" w:themeColor="text1"/>
          <w:sz w:val="24"/>
          <w:szCs w:val="24"/>
        </w:rPr>
        <w:t>state</w:t>
      </w:r>
      <w:r w:rsidR="002D0541" w:rsidRPr="003800A5">
        <w:rPr>
          <w:color w:val="000000" w:themeColor="text1"/>
          <w:sz w:val="24"/>
          <w:szCs w:val="24"/>
        </w:rPr>
        <w:t>,</w:t>
      </w:r>
      <w:r w:rsidR="0001190A" w:rsidRPr="003800A5">
        <w:rPr>
          <w:color w:val="000000" w:themeColor="text1"/>
          <w:sz w:val="24"/>
          <w:szCs w:val="24"/>
        </w:rPr>
        <w:t xml:space="preserve"> </w:t>
      </w:r>
    </w:p>
    <w:p w:rsidR="00A22BEC" w:rsidRDefault="003E7A46" w:rsidP="00A22BEC">
      <w:pPr>
        <w:pStyle w:val="Heading1"/>
        <w:spacing w:line="360" w:lineRule="auto"/>
        <w:ind w:right="-331" w:firstLine="426"/>
        <w:rPr>
          <w:sz w:val="24"/>
          <w:szCs w:val="24"/>
        </w:rPr>
      </w:pPr>
      <w:proofErr w:type="spellStart"/>
      <w:r w:rsidRPr="003800A5">
        <w:rPr>
          <w:sz w:val="24"/>
          <w:szCs w:val="24"/>
        </w:rPr>
        <w:t>conştientizând</w:t>
      </w:r>
      <w:proofErr w:type="spellEnd"/>
      <w:r w:rsidRPr="003800A5">
        <w:rPr>
          <w:sz w:val="24"/>
          <w:szCs w:val="24"/>
        </w:rPr>
        <w:t xml:space="preserve"> faptul că cooperarea în domeniul </w:t>
      </w:r>
      <w:r w:rsidR="000B3E70" w:rsidRPr="003800A5">
        <w:rPr>
          <w:color w:val="000000" w:themeColor="text1"/>
          <w:sz w:val="24"/>
          <w:szCs w:val="24"/>
        </w:rPr>
        <w:t xml:space="preserve">învățământului </w:t>
      </w:r>
      <w:r w:rsidR="004704A6" w:rsidRPr="003800A5">
        <w:rPr>
          <w:sz w:val="24"/>
          <w:szCs w:val="24"/>
        </w:rPr>
        <w:t>corespunde aspirațiilor de integrare europeană ale celor două țări</w:t>
      </w:r>
      <w:r w:rsidR="002D0541" w:rsidRPr="003800A5">
        <w:rPr>
          <w:sz w:val="24"/>
          <w:szCs w:val="24"/>
        </w:rPr>
        <w:t>,</w:t>
      </w:r>
    </w:p>
    <w:p w:rsidR="00211CF0" w:rsidRPr="00211CF0" w:rsidRDefault="008D1C18" w:rsidP="00211CF0">
      <w:pPr>
        <w:pStyle w:val="Heading1"/>
        <w:spacing w:line="360" w:lineRule="auto"/>
        <w:ind w:right="-331" w:firstLine="426"/>
        <w:rPr>
          <w:sz w:val="24"/>
          <w:szCs w:val="24"/>
        </w:rPr>
      </w:pPr>
      <w:r w:rsidRPr="003800A5">
        <w:rPr>
          <w:sz w:val="24"/>
          <w:szCs w:val="24"/>
        </w:rPr>
        <w:t>c</w:t>
      </w:r>
      <w:r w:rsidR="00591B2B" w:rsidRPr="003800A5">
        <w:rPr>
          <w:sz w:val="24"/>
          <w:szCs w:val="24"/>
        </w:rPr>
        <w:t xml:space="preserve">ălăuzindu-se de </w:t>
      </w:r>
      <w:proofErr w:type="spellStart"/>
      <w:r w:rsidR="00591B2B" w:rsidRPr="003800A5">
        <w:rPr>
          <w:sz w:val="24"/>
          <w:szCs w:val="24"/>
        </w:rPr>
        <w:t>iniţiativele</w:t>
      </w:r>
      <w:proofErr w:type="spellEnd"/>
      <w:r w:rsidR="00591B2B" w:rsidRPr="003800A5">
        <w:rPr>
          <w:sz w:val="24"/>
          <w:szCs w:val="24"/>
        </w:rPr>
        <w:t xml:space="preserve"> </w:t>
      </w:r>
      <w:r w:rsidR="004704A6" w:rsidRPr="003800A5">
        <w:rPr>
          <w:sz w:val="24"/>
          <w:szCs w:val="24"/>
        </w:rPr>
        <w:t xml:space="preserve">și programele </w:t>
      </w:r>
      <w:r w:rsidR="00591B2B" w:rsidRPr="003800A5">
        <w:rPr>
          <w:sz w:val="24"/>
          <w:szCs w:val="24"/>
        </w:rPr>
        <w:t xml:space="preserve">Uniunii Europene, Consiliului Europei </w:t>
      </w:r>
      <w:proofErr w:type="spellStart"/>
      <w:r w:rsidR="00591B2B" w:rsidRPr="003800A5">
        <w:rPr>
          <w:sz w:val="24"/>
          <w:szCs w:val="24"/>
        </w:rPr>
        <w:t>şi</w:t>
      </w:r>
      <w:proofErr w:type="spellEnd"/>
      <w:r w:rsidR="00591B2B" w:rsidRPr="003800A5">
        <w:rPr>
          <w:sz w:val="24"/>
          <w:szCs w:val="24"/>
        </w:rPr>
        <w:t xml:space="preserve"> UNESCO în domeniul </w:t>
      </w:r>
      <w:proofErr w:type="spellStart"/>
      <w:r w:rsidR="00591B2B" w:rsidRPr="003800A5">
        <w:rPr>
          <w:sz w:val="24"/>
          <w:szCs w:val="24"/>
        </w:rPr>
        <w:t>educaţiei</w:t>
      </w:r>
      <w:proofErr w:type="spellEnd"/>
      <w:r w:rsidR="00591B2B" w:rsidRPr="003800A5">
        <w:rPr>
          <w:sz w:val="24"/>
          <w:szCs w:val="24"/>
        </w:rPr>
        <w:t xml:space="preserve"> </w:t>
      </w:r>
      <w:proofErr w:type="spellStart"/>
      <w:r w:rsidR="00591B2B" w:rsidRPr="003800A5">
        <w:rPr>
          <w:sz w:val="24"/>
          <w:szCs w:val="24"/>
        </w:rPr>
        <w:t>ş</w:t>
      </w:r>
      <w:r w:rsidR="002D0541" w:rsidRPr="003800A5">
        <w:rPr>
          <w:sz w:val="24"/>
          <w:szCs w:val="24"/>
        </w:rPr>
        <w:t>i</w:t>
      </w:r>
      <w:proofErr w:type="spellEnd"/>
      <w:r w:rsidR="002D0541" w:rsidRPr="003800A5">
        <w:rPr>
          <w:sz w:val="24"/>
          <w:szCs w:val="24"/>
        </w:rPr>
        <w:t xml:space="preserve"> culturii,</w:t>
      </w:r>
    </w:p>
    <w:p w:rsidR="00A22BEC" w:rsidRDefault="00591B2B" w:rsidP="00A22BEC">
      <w:pPr>
        <w:pStyle w:val="Heading1"/>
        <w:spacing w:line="360" w:lineRule="auto"/>
        <w:ind w:right="-331" w:firstLine="426"/>
        <w:rPr>
          <w:color w:val="000000" w:themeColor="text1"/>
          <w:sz w:val="24"/>
          <w:szCs w:val="24"/>
        </w:rPr>
      </w:pPr>
      <w:r w:rsidRPr="003800A5">
        <w:rPr>
          <w:color w:val="000000" w:themeColor="text1"/>
          <w:sz w:val="24"/>
          <w:szCs w:val="24"/>
        </w:rPr>
        <w:t xml:space="preserve">tinzând </w:t>
      </w:r>
      <w:r w:rsidR="004704A6" w:rsidRPr="003800A5">
        <w:rPr>
          <w:color w:val="000000" w:themeColor="text1"/>
          <w:sz w:val="24"/>
          <w:szCs w:val="24"/>
        </w:rPr>
        <w:t xml:space="preserve">să contribuie efectiv la </w:t>
      </w:r>
      <w:r w:rsidR="003E7A46" w:rsidRPr="003800A5">
        <w:rPr>
          <w:color w:val="000000" w:themeColor="text1"/>
          <w:sz w:val="24"/>
          <w:szCs w:val="24"/>
        </w:rPr>
        <w:t xml:space="preserve">crearea </w:t>
      </w:r>
      <w:proofErr w:type="spellStart"/>
      <w:r w:rsidR="003E7A46" w:rsidRPr="003800A5">
        <w:rPr>
          <w:color w:val="000000" w:themeColor="text1"/>
          <w:sz w:val="24"/>
          <w:szCs w:val="24"/>
        </w:rPr>
        <w:t>Spaţiului</w:t>
      </w:r>
      <w:proofErr w:type="spellEnd"/>
      <w:r w:rsidR="003E7A46" w:rsidRPr="003800A5">
        <w:rPr>
          <w:color w:val="000000" w:themeColor="text1"/>
          <w:sz w:val="24"/>
          <w:szCs w:val="24"/>
        </w:rPr>
        <w:t xml:space="preserve"> European al </w:t>
      </w:r>
      <w:proofErr w:type="spellStart"/>
      <w:r w:rsidR="003E7A46" w:rsidRPr="003800A5">
        <w:rPr>
          <w:color w:val="000000" w:themeColor="text1"/>
          <w:sz w:val="24"/>
          <w:szCs w:val="24"/>
        </w:rPr>
        <w:t>Învăţământului</w:t>
      </w:r>
      <w:proofErr w:type="spellEnd"/>
      <w:r w:rsidR="003E7A46" w:rsidRPr="003800A5">
        <w:rPr>
          <w:color w:val="000000" w:themeColor="text1"/>
          <w:sz w:val="24"/>
          <w:szCs w:val="24"/>
        </w:rPr>
        <w:t xml:space="preserve"> Superior bazat pe principiile </w:t>
      </w:r>
      <w:proofErr w:type="spellStart"/>
      <w:r w:rsidR="003E7A46" w:rsidRPr="003800A5">
        <w:rPr>
          <w:color w:val="000000" w:themeColor="text1"/>
          <w:sz w:val="24"/>
          <w:szCs w:val="24"/>
        </w:rPr>
        <w:t>Declaraţiei</w:t>
      </w:r>
      <w:proofErr w:type="spellEnd"/>
      <w:r w:rsidR="003E7A46" w:rsidRPr="003800A5">
        <w:rPr>
          <w:color w:val="000000" w:themeColor="text1"/>
          <w:sz w:val="24"/>
          <w:szCs w:val="24"/>
        </w:rPr>
        <w:t xml:space="preserve"> </w:t>
      </w:r>
      <w:r w:rsidR="004704A6" w:rsidRPr="003800A5">
        <w:rPr>
          <w:color w:val="000000" w:themeColor="text1"/>
          <w:sz w:val="24"/>
          <w:szCs w:val="24"/>
        </w:rPr>
        <w:t xml:space="preserve">de la </w:t>
      </w:r>
      <w:r w:rsidR="003E7A46" w:rsidRPr="003800A5">
        <w:rPr>
          <w:color w:val="000000" w:themeColor="text1"/>
          <w:sz w:val="24"/>
          <w:szCs w:val="24"/>
        </w:rPr>
        <w:t xml:space="preserve">Bologna,  </w:t>
      </w:r>
    </w:p>
    <w:p w:rsidR="003E7A46" w:rsidRPr="00A22BEC" w:rsidRDefault="003E7A46" w:rsidP="00A22BEC">
      <w:pPr>
        <w:pStyle w:val="Heading1"/>
        <w:spacing w:line="360" w:lineRule="auto"/>
        <w:ind w:right="-331" w:firstLine="426"/>
        <w:rPr>
          <w:sz w:val="24"/>
          <w:szCs w:val="24"/>
        </w:rPr>
      </w:pPr>
      <w:r w:rsidRPr="003800A5">
        <w:rPr>
          <w:color w:val="000000" w:themeColor="text1"/>
          <w:sz w:val="24"/>
          <w:szCs w:val="24"/>
        </w:rPr>
        <w:t>au convenit asupra celor ce urmează:</w:t>
      </w:r>
    </w:p>
    <w:p w:rsidR="003E7A46" w:rsidRPr="003800A5" w:rsidRDefault="003E7A46" w:rsidP="00EE64E8">
      <w:pPr>
        <w:spacing w:line="360" w:lineRule="auto"/>
        <w:ind w:left="142" w:right="-331"/>
        <w:jc w:val="both"/>
        <w:rPr>
          <w:sz w:val="24"/>
          <w:szCs w:val="24"/>
          <w:lang w:val="ro-RO"/>
        </w:rPr>
      </w:pPr>
    </w:p>
    <w:p w:rsidR="003E7A46" w:rsidRPr="003800A5" w:rsidRDefault="003E7A46" w:rsidP="00EE64E8">
      <w:pPr>
        <w:pStyle w:val="Heading2"/>
        <w:spacing w:line="360" w:lineRule="auto"/>
        <w:ind w:left="142" w:right="-331"/>
        <w:rPr>
          <w:sz w:val="24"/>
          <w:szCs w:val="24"/>
          <w:lang w:val="ro-RO"/>
        </w:rPr>
      </w:pPr>
      <w:r w:rsidRPr="003800A5">
        <w:rPr>
          <w:sz w:val="24"/>
          <w:szCs w:val="24"/>
          <w:lang w:val="ro-RO"/>
        </w:rPr>
        <w:t>Articolul 1</w:t>
      </w:r>
    </w:p>
    <w:p w:rsidR="003E7A46" w:rsidRPr="000A1742" w:rsidRDefault="003E7A46" w:rsidP="00EE64E8">
      <w:pPr>
        <w:spacing w:line="360" w:lineRule="auto"/>
        <w:ind w:left="142"/>
        <w:jc w:val="both"/>
        <w:rPr>
          <w:sz w:val="6"/>
          <w:szCs w:val="6"/>
          <w:lang w:val="ro-RO"/>
        </w:rPr>
      </w:pPr>
    </w:p>
    <w:p w:rsidR="00EE64E8" w:rsidRPr="000A1742" w:rsidRDefault="003E7A46" w:rsidP="000A1742">
      <w:pPr>
        <w:pStyle w:val="BodyText"/>
        <w:spacing w:line="360" w:lineRule="auto"/>
        <w:ind w:left="142" w:right="-331" w:firstLine="425"/>
        <w:rPr>
          <w:sz w:val="24"/>
          <w:szCs w:val="24"/>
          <w:lang w:val="ro-RO"/>
        </w:rPr>
      </w:pPr>
      <w:proofErr w:type="spellStart"/>
      <w:r w:rsidRPr="003800A5">
        <w:rPr>
          <w:sz w:val="24"/>
          <w:szCs w:val="24"/>
          <w:lang w:val="ro-RO"/>
        </w:rPr>
        <w:t>Părţile</w:t>
      </w:r>
      <w:proofErr w:type="spellEnd"/>
      <w:r w:rsidRPr="003800A5">
        <w:rPr>
          <w:sz w:val="24"/>
          <w:szCs w:val="24"/>
          <w:lang w:val="ro-RO"/>
        </w:rPr>
        <w:t xml:space="preserve"> vor coopera în domeniul </w:t>
      </w:r>
      <w:proofErr w:type="spellStart"/>
      <w:r w:rsidR="00083DB2">
        <w:rPr>
          <w:sz w:val="24"/>
          <w:szCs w:val="24"/>
          <w:lang w:val="ro-RO"/>
        </w:rPr>
        <w:t>învăţământului</w:t>
      </w:r>
      <w:proofErr w:type="spellEnd"/>
      <w:r w:rsidR="00083DB2">
        <w:rPr>
          <w:sz w:val="24"/>
          <w:szCs w:val="24"/>
          <w:lang w:val="ro-RO"/>
        </w:rPr>
        <w:t xml:space="preserve"> </w:t>
      </w:r>
      <w:r w:rsidRPr="003800A5">
        <w:rPr>
          <w:sz w:val="24"/>
          <w:szCs w:val="24"/>
          <w:lang w:val="ro-RO"/>
        </w:rPr>
        <w:t xml:space="preserve">general, </w:t>
      </w:r>
      <w:r w:rsidR="00083DB2">
        <w:rPr>
          <w:sz w:val="24"/>
          <w:szCs w:val="24"/>
          <w:lang w:val="ro-RO"/>
        </w:rPr>
        <w:t>profesional tehnic</w:t>
      </w:r>
      <w:r w:rsidR="00907D8E">
        <w:rPr>
          <w:sz w:val="24"/>
          <w:szCs w:val="24"/>
          <w:lang w:val="ro-RO"/>
        </w:rPr>
        <w:t xml:space="preserve"> și </w:t>
      </w:r>
      <w:r w:rsidRPr="003800A5">
        <w:rPr>
          <w:sz w:val="24"/>
          <w:szCs w:val="24"/>
          <w:lang w:val="ro-RO"/>
        </w:rPr>
        <w:t xml:space="preserve">superior, acordând o </w:t>
      </w:r>
      <w:proofErr w:type="spellStart"/>
      <w:r w:rsidRPr="003800A5">
        <w:rPr>
          <w:sz w:val="24"/>
          <w:szCs w:val="24"/>
          <w:lang w:val="ro-RO"/>
        </w:rPr>
        <w:t>atenţie</w:t>
      </w:r>
      <w:proofErr w:type="spellEnd"/>
      <w:r w:rsidRPr="003800A5">
        <w:rPr>
          <w:sz w:val="24"/>
          <w:szCs w:val="24"/>
          <w:lang w:val="ro-RO"/>
        </w:rPr>
        <w:t xml:space="preserve"> sporită aspectelor ce </w:t>
      </w:r>
      <w:proofErr w:type="spellStart"/>
      <w:r w:rsidR="00175A9B" w:rsidRPr="003800A5">
        <w:rPr>
          <w:sz w:val="24"/>
          <w:szCs w:val="24"/>
          <w:lang w:val="ro-RO"/>
        </w:rPr>
        <w:t>ţ</w:t>
      </w:r>
      <w:r w:rsidRPr="003800A5">
        <w:rPr>
          <w:sz w:val="24"/>
          <w:szCs w:val="24"/>
          <w:lang w:val="ro-RO"/>
        </w:rPr>
        <w:t>in</w:t>
      </w:r>
      <w:proofErr w:type="spellEnd"/>
      <w:r w:rsidRPr="003800A5">
        <w:rPr>
          <w:sz w:val="24"/>
          <w:szCs w:val="24"/>
          <w:lang w:val="ro-RO"/>
        </w:rPr>
        <w:t xml:space="preserve"> de asigurarea </w:t>
      </w:r>
      <w:proofErr w:type="spellStart"/>
      <w:r w:rsidRPr="003800A5">
        <w:rPr>
          <w:sz w:val="24"/>
          <w:szCs w:val="24"/>
          <w:lang w:val="ro-RO"/>
        </w:rPr>
        <w:t>calităţii</w:t>
      </w:r>
      <w:proofErr w:type="spellEnd"/>
      <w:r w:rsidRPr="003800A5">
        <w:rPr>
          <w:sz w:val="24"/>
          <w:szCs w:val="24"/>
          <w:lang w:val="ro-RO"/>
        </w:rPr>
        <w:t xml:space="preserve"> </w:t>
      </w:r>
      <w:proofErr w:type="spellStart"/>
      <w:r w:rsidRPr="003800A5">
        <w:rPr>
          <w:sz w:val="24"/>
          <w:szCs w:val="24"/>
          <w:lang w:val="ro-RO"/>
        </w:rPr>
        <w:t>învă</w:t>
      </w:r>
      <w:r w:rsidR="00175A9B" w:rsidRPr="003800A5">
        <w:rPr>
          <w:sz w:val="24"/>
          <w:szCs w:val="24"/>
          <w:lang w:val="ro-RO"/>
        </w:rPr>
        <w:t>ţ</w:t>
      </w:r>
      <w:r w:rsidRPr="003800A5">
        <w:rPr>
          <w:sz w:val="24"/>
          <w:szCs w:val="24"/>
          <w:lang w:val="ro-RO"/>
        </w:rPr>
        <w:t>ământ</w:t>
      </w:r>
      <w:r w:rsidR="00994B05" w:rsidRPr="003800A5">
        <w:rPr>
          <w:sz w:val="24"/>
          <w:szCs w:val="24"/>
          <w:lang w:val="ro-RO"/>
        </w:rPr>
        <w:t>ului</w:t>
      </w:r>
      <w:proofErr w:type="spellEnd"/>
      <w:r w:rsidRPr="003800A5">
        <w:rPr>
          <w:sz w:val="24"/>
          <w:szCs w:val="24"/>
          <w:lang w:val="ro-RO"/>
        </w:rPr>
        <w:t>.</w:t>
      </w:r>
    </w:p>
    <w:p w:rsidR="00EE64E8" w:rsidRPr="003800A5" w:rsidRDefault="00EE64E8" w:rsidP="00EE64E8">
      <w:pPr>
        <w:pStyle w:val="BodyText"/>
        <w:spacing w:line="360" w:lineRule="auto"/>
        <w:ind w:left="142" w:right="-331" w:firstLine="578"/>
        <w:rPr>
          <w:sz w:val="24"/>
          <w:szCs w:val="24"/>
          <w:lang w:val="ro-RO"/>
        </w:rPr>
      </w:pPr>
    </w:p>
    <w:p w:rsidR="003E7A46" w:rsidRPr="003800A5" w:rsidRDefault="003E7A46" w:rsidP="00EE64E8">
      <w:pPr>
        <w:pStyle w:val="Heading2"/>
        <w:spacing w:line="360" w:lineRule="auto"/>
        <w:ind w:left="142" w:right="-331"/>
        <w:rPr>
          <w:sz w:val="24"/>
          <w:szCs w:val="24"/>
          <w:lang w:val="ro-RO"/>
        </w:rPr>
      </w:pPr>
      <w:r w:rsidRPr="003800A5">
        <w:rPr>
          <w:sz w:val="24"/>
          <w:szCs w:val="24"/>
          <w:lang w:val="ro-RO"/>
        </w:rPr>
        <w:t>Articolul 2</w:t>
      </w:r>
    </w:p>
    <w:p w:rsidR="003E7A46" w:rsidRPr="000A1742" w:rsidRDefault="003E7A46" w:rsidP="00EE64E8">
      <w:pPr>
        <w:spacing w:line="360" w:lineRule="auto"/>
        <w:ind w:left="142" w:right="-331"/>
        <w:jc w:val="both"/>
        <w:rPr>
          <w:sz w:val="6"/>
          <w:szCs w:val="6"/>
          <w:lang w:val="ro-RO"/>
        </w:rPr>
      </w:pPr>
    </w:p>
    <w:p w:rsidR="003E7A46" w:rsidRPr="003800A5" w:rsidRDefault="003E7A46" w:rsidP="007940EE">
      <w:pPr>
        <w:spacing w:line="360" w:lineRule="auto"/>
        <w:ind w:left="142" w:right="-331" w:firstLine="425"/>
        <w:jc w:val="both"/>
        <w:rPr>
          <w:sz w:val="24"/>
          <w:szCs w:val="24"/>
          <w:lang w:val="ro-RO"/>
        </w:rPr>
      </w:pPr>
      <w:proofErr w:type="spellStart"/>
      <w:r w:rsidRPr="003800A5">
        <w:rPr>
          <w:sz w:val="24"/>
          <w:szCs w:val="24"/>
          <w:lang w:val="ro-RO"/>
        </w:rPr>
        <w:t>Părţile</w:t>
      </w:r>
      <w:proofErr w:type="spellEnd"/>
      <w:r w:rsidRPr="003800A5">
        <w:rPr>
          <w:sz w:val="24"/>
          <w:szCs w:val="24"/>
          <w:lang w:val="ro-RO"/>
        </w:rPr>
        <w:t xml:space="preserve"> vor coopera </w:t>
      </w:r>
      <w:r w:rsidR="00B27260" w:rsidRPr="003800A5">
        <w:rPr>
          <w:sz w:val="24"/>
          <w:szCs w:val="24"/>
          <w:lang w:val="ro-RO"/>
        </w:rPr>
        <w:t>pe aspecte ce țin de implementarea</w:t>
      </w:r>
      <w:r w:rsidRPr="003800A5">
        <w:rPr>
          <w:sz w:val="24"/>
          <w:szCs w:val="24"/>
          <w:lang w:val="ro-RO"/>
        </w:rPr>
        <w:t xml:space="preserve"> principiilor </w:t>
      </w:r>
      <w:proofErr w:type="spellStart"/>
      <w:r w:rsidRPr="003800A5">
        <w:rPr>
          <w:sz w:val="24"/>
          <w:szCs w:val="24"/>
          <w:lang w:val="ro-RO"/>
        </w:rPr>
        <w:t>Declaraţiei</w:t>
      </w:r>
      <w:proofErr w:type="spellEnd"/>
      <w:r w:rsidRPr="003800A5">
        <w:rPr>
          <w:sz w:val="24"/>
          <w:szCs w:val="24"/>
          <w:lang w:val="ro-RO"/>
        </w:rPr>
        <w:t xml:space="preserve"> </w:t>
      </w:r>
      <w:r w:rsidR="004704A6" w:rsidRPr="003800A5">
        <w:rPr>
          <w:sz w:val="24"/>
          <w:szCs w:val="24"/>
          <w:lang w:val="ro-RO"/>
        </w:rPr>
        <w:t xml:space="preserve">de la </w:t>
      </w:r>
      <w:r w:rsidRPr="003800A5">
        <w:rPr>
          <w:sz w:val="24"/>
          <w:szCs w:val="24"/>
          <w:lang w:val="ro-RO"/>
        </w:rPr>
        <w:t xml:space="preserve">Bologna </w:t>
      </w:r>
      <w:proofErr w:type="spellStart"/>
      <w:r w:rsidRPr="003800A5">
        <w:rPr>
          <w:sz w:val="24"/>
          <w:szCs w:val="24"/>
          <w:lang w:val="ro-RO"/>
        </w:rPr>
        <w:t>şi</w:t>
      </w:r>
      <w:proofErr w:type="spellEnd"/>
      <w:r w:rsidRPr="003800A5">
        <w:rPr>
          <w:sz w:val="24"/>
          <w:szCs w:val="24"/>
          <w:lang w:val="ro-RO"/>
        </w:rPr>
        <w:t xml:space="preserve"> edificării </w:t>
      </w:r>
      <w:proofErr w:type="spellStart"/>
      <w:r w:rsidRPr="003800A5">
        <w:rPr>
          <w:sz w:val="24"/>
          <w:szCs w:val="24"/>
          <w:lang w:val="ro-RO"/>
        </w:rPr>
        <w:t>Spaţiului</w:t>
      </w:r>
      <w:proofErr w:type="spellEnd"/>
      <w:r w:rsidRPr="003800A5">
        <w:rPr>
          <w:sz w:val="24"/>
          <w:szCs w:val="24"/>
          <w:lang w:val="ro-RO"/>
        </w:rPr>
        <w:t xml:space="preserve"> European al </w:t>
      </w:r>
      <w:proofErr w:type="spellStart"/>
      <w:r w:rsidRPr="003800A5">
        <w:rPr>
          <w:sz w:val="24"/>
          <w:szCs w:val="24"/>
          <w:lang w:val="ro-RO"/>
        </w:rPr>
        <w:t>Învăţământului</w:t>
      </w:r>
      <w:proofErr w:type="spellEnd"/>
      <w:r w:rsidRPr="003800A5">
        <w:rPr>
          <w:sz w:val="24"/>
          <w:szCs w:val="24"/>
          <w:lang w:val="ro-RO"/>
        </w:rPr>
        <w:t xml:space="preserve"> Superior, </w:t>
      </w:r>
      <w:r w:rsidR="00387528" w:rsidRPr="003800A5">
        <w:rPr>
          <w:sz w:val="24"/>
          <w:szCs w:val="24"/>
          <w:lang w:val="ro-RO"/>
        </w:rPr>
        <w:t xml:space="preserve">contribuind astfel </w:t>
      </w:r>
      <w:r w:rsidRPr="003800A5">
        <w:rPr>
          <w:sz w:val="24"/>
          <w:szCs w:val="24"/>
          <w:lang w:val="ro-RO"/>
        </w:rPr>
        <w:t xml:space="preserve">la modernizarea sistemelor </w:t>
      </w:r>
      <w:proofErr w:type="spellStart"/>
      <w:r w:rsidRPr="003800A5">
        <w:rPr>
          <w:sz w:val="24"/>
          <w:szCs w:val="24"/>
          <w:lang w:val="ro-RO"/>
        </w:rPr>
        <w:t>naţionale</w:t>
      </w:r>
      <w:proofErr w:type="spellEnd"/>
      <w:r w:rsidRPr="003800A5">
        <w:rPr>
          <w:sz w:val="24"/>
          <w:szCs w:val="24"/>
          <w:lang w:val="ro-RO"/>
        </w:rPr>
        <w:t xml:space="preserve"> de </w:t>
      </w:r>
      <w:proofErr w:type="spellStart"/>
      <w:r w:rsidRPr="003800A5">
        <w:rPr>
          <w:sz w:val="24"/>
          <w:szCs w:val="24"/>
          <w:lang w:val="ro-RO"/>
        </w:rPr>
        <w:t>învăţământ</w:t>
      </w:r>
      <w:proofErr w:type="spellEnd"/>
      <w:r w:rsidRPr="003800A5">
        <w:rPr>
          <w:sz w:val="24"/>
          <w:szCs w:val="24"/>
          <w:lang w:val="ro-RO"/>
        </w:rPr>
        <w:t xml:space="preserve"> </w:t>
      </w:r>
      <w:proofErr w:type="spellStart"/>
      <w:r w:rsidRPr="003800A5">
        <w:rPr>
          <w:sz w:val="24"/>
          <w:szCs w:val="24"/>
          <w:lang w:val="ro-RO"/>
        </w:rPr>
        <w:t>şi</w:t>
      </w:r>
      <w:proofErr w:type="spellEnd"/>
      <w:r w:rsidRPr="003800A5">
        <w:rPr>
          <w:sz w:val="24"/>
          <w:szCs w:val="24"/>
          <w:lang w:val="ro-RO"/>
        </w:rPr>
        <w:t xml:space="preserve"> racordarea acestora la </w:t>
      </w:r>
      <w:proofErr w:type="spellStart"/>
      <w:r w:rsidRPr="003800A5">
        <w:rPr>
          <w:sz w:val="24"/>
          <w:szCs w:val="24"/>
          <w:lang w:val="ro-RO"/>
        </w:rPr>
        <w:t>tendinţele</w:t>
      </w:r>
      <w:proofErr w:type="spellEnd"/>
      <w:r w:rsidRPr="003800A5">
        <w:rPr>
          <w:sz w:val="24"/>
          <w:szCs w:val="24"/>
          <w:lang w:val="ro-RO"/>
        </w:rPr>
        <w:t xml:space="preserve"> </w:t>
      </w:r>
      <w:proofErr w:type="spellStart"/>
      <w:r w:rsidRPr="003800A5">
        <w:rPr>
          <w:sz w:val="24"/>
          <w:szCs w:val="24"/>
          <w:lang w:val="ro-RO"/>
        </w:rPr>
        <w:t>şi</w:t>
      </w:r>
      <w:proofErr w:type="spellEnd"/>
      <w:r w:rsidRPr="003800A5">
        <w:rPr>
          <w:sz w:val="24"/>
          <w:szCs w:val="24"/>
          <w:lang w:val="ro-RO"/>
        </w:rPr>
        <w:t xml:space="preserve"> obiectivele </w:t>
      </w:r>
      <w:proofErr w:type="spellStart"/>
      <w:r w:rsidRPr="003800A5">
        <w:rPr>
          <w:sz w:val="24"/>
          <w:szCs w:val="24"/>
          <w:lang w:val="ro-RO"/>
        </w:rPr>
        <w:t>educaţiei</w:t>
      </w:r>
      <w:proofErr w:type="spellEnd"/>
      <w:r w:rsidRPr="003800A5">
        <w:rPr>
          <w:sz w:val="24"/>
          <w:szCs w:val="24"/>
          <w:lang w:val="ro-RO"/>
        </w:rPr>
        <w:t xml:space="preserve"> interculturale într-o societate democratică.</w:t>
      </w:r>
    </w:p>
    <w:p w:rsidR="00907D8E" w:rsidRDefault="00907D8E" w:rsidP="00953A56">
      <w:pPr>
        <w:spacing w:line="360" w:lineRule="auto"/>
        <w:ind w:right="-331"/>
        <w:rPr>
          <w:b/>
          <w:sz w:val="24"/>
          <w:szCs w:val="24"/>
          <w:lang w:val="ro-RO"/>
        </w:rPr>
      </w:pPr>
    </w:p>
    <w:p w:rsidR="003E7A46" w:rsidRPr="003800A5" w:rsidRDefault="003E7A46" w:rsidP="00EE64E8">
      <w:pPr>
        <w:spacing w:line="360" w:lineRule="auto"/>
        <w:ind w:left="142" w:right="-331"/>
        <w:jc w:val="center"/>
        <w:rPr>
          <w:b/>
          <w:sz w:val="24"/>
          <w:szCs w:val="24"/>
          <w:lang w:val="ro-RO"/>
        </w:rPr>
      </w:pPr>
      <w:r w:rsidRPr="003800A5">
        <w:rPr>
          <w:b/>
          <w:sz w:val="24"/>
          <w:szCs w:val="24"/>
          <w:lang w:val="ro-RO"/>
        </w:rPr>
        <w:t>Articolul 3</w:t>
      </w:r>
    </w:p>
    <w:p w:rsidR="003E7A46" w:rsidRPr="000A1742" w:rsidRDefault="003E7A46" w:rsidP="00EE64E8">
      <w:pPr>
        <w:spacing w:line="360" w:lineRule="auto"/>
        <w:ind w:left="142" w:right="-331"/>
        <w:jc w:val="both"/>
        <w:rPr>
          <w:sz w:val="6"/>
          <w:szCs w:val="6"/>
          <w:lang w:val="ro-RO"/>
        </w:rPr>
      </w:pPr>
    </w:p>
    <w:p w:rsidR="003E7A46" w:rsidRPr="003800A5" w:rsidRDefault="003E7A46" w:rsidP="007940EE">
      <w:pPr>
        <w:spacing w:line="360" w:lineRule="auto"/>
        <w:ind w:left="142" w:right="-331" w:firstLine="425"/>
        <w:jc w:val="both"/>
        <w:rPr>
          <w:sz w:val="24"/>
          <w:szCs w:val="24"/>
          <w:lang w:val="ro-RO"/>
        </w:rPr>
      </w:pPr>
      <w:proofErr w:type="spellStart"/>
      <w:r w:rsidRPr="003800A5">
        <w:rPr>
          <w:sz w:val="24"/>
          <w:szCs w:val="24"/>
          <w:lang w:val="ro-RO"/>
        </w:rPr>
        <w:t>Părţile</w:t>
      </w:r>
      <w:proofErr w:type="spellEnd"/>
      <w:r w:rsidRPr="003800A5">
        <w:rPr>
          <w:sz w:val="24"/>
          <w:szCs w:val="24"/>
          <w:lang w:val="ro-RO"/>
        </w:rPr>
        <w:t xml:space="preserve"> vor coopera </w:t>
      </w:r>
      <w:r w:rsidR="00B27260" w:rsidRPr="003800A5">
        <w:rPr>
          <w:sz w:val="24"/>
          <w:szCs w:val="24"/>
          <w:lang w:val="ro-RO"/>
        </w:rPr>
        <w:t>pe aspecte ce țin de</w:t>
      </w:r>
      <w:r w:rsidRPr="003800A5">
        <w:rPr>
          <w:sz w:val="24"/>
          <w:szCs w:val="24"/>
          <w:lang w:val="ro-RO"/>
        </w:rPr>
        <w:t xml:space="preserve"> </w:t>
      </w:r>
      <w:r w:rsidR="00BE6B9A" w:rsidRPr="003800A5">
        <w:rPr>
          <w:sz w:val="24"/>
          <w:szCs w:val="24"/>
          <w:lang w:val="ro-RO"/>
        </w:rPr>
        <w:t>realiz</w:t>
      </w:r>
      <w:r w:rsidR="00B27260" w:rsidRPr="003800A5">
        <w:rPr>
          <w:sz w:val="24"/>
          <w:szCs w:val="24"/>
          <w:lang w:val="ro-RO"/>
        </w:rPr>
        <w:t xml:space="preserve">area </w:t>
      </w:r>
      <w:r w:rsidRPr="003800A5">
        <w:rPr>
          <w:sz w:val="24"/>
          <w:szCs w:val="24"/>
          <w:lang w:val="ro-RO"/>
        </w:rPr>
        <w:t>progr</w:t>
      </w:r>
      <w:r w:rsidR="00BE6B9A" w:rsidRPr="003800A5">
        <w:rPr>
          <w:sz w:val="24"/>
          <w:szCs w:val="24"/>
          <w:lang w:val="ro-RO"/>
        </w:rPr>
        <w:t xml:space="preserve">amelor de </w:t>
      </w:r>
      <w:r w:rsidR="000D7289" w:rsidRPr="003800A5">
        <w:rPr>
          <w:sz w:val="24"/>
          <w:szCs w:val="24"/>
          <w:lang w:val="ro-RO"/>
        </w:rPr>
        <w:t>învățământ</w:t>
      </w:r>
      <w:r w:rsidR="00BE6B9A" w:rsidRPr="003800A5">
        <w:rPr>
          <w:sz w:val="24"/>
          <w:szCs w:val="24"/>
          <w:lang w:val="ro-RO"/>
        </w:rPr>
        <w:t xml:space="preserve"> continu</w:t>
      </w:r>
      <w:r w:rsidR="000D7289" w:rsidRPr="003800A5">
        <w:rPr>
          <w:sz w:val="24"/>
          <w:szCs w:val="24"/>
          <w:lang w:val="ro-RO"/>
        </w:rPr>
        <w:t>u</w:t>
      </w:r>
      <w:r w:rsidRPr="003800A5">
        <w:rPr>
          <w:sz w:val="24"/>
          <w:szCs w:val="24"/>
          <w:lang w:val="ro-RO"/>
        </w:rPr>
        <w:t xml:space="preserve"> </w:t>
      </w:r>
      <w:proofErr w:type="spellStart"/>
      <w:r w:rsidRPr="003800A5">
        <w:rPr>
          <w:sz w:val="24"/>
          <w:szCs w:val="24"/>
          <w:lang w:val="ro-RO"/>
        </w:rPr>
        <w:t>şi</w:t>
      </w:r>
      <w:proofErr w:type="spellEnd"/>
      <w:r w:rsidRPr="003800A5">
        <w:rPr>
          <w:sz w:val="24"/>
          <w:szCs w:val="24"/>
          <w:lang w:val="ro-RO"/>
        </w:rPr>
        <w:t xml:space="preserve"> implement</w:t>
      </w:r>
      <w:r w:rsidR="00B27260" w:rsidRPr="003800A5">
        <w:rPr>
          <w:sz w:val="24"/>
          <w:szCs w:val="24"/>
          <w:lang w:val="ro-RO"/>
        </w:rPr>
        <w:t>area</w:t>
      </w:r>
      <w:r w:rsidRPr="003800A5">
        <w:rPr>
          <w:sz w:val="24"/>
          <w:szCs w:val="24"/>
          <w:lang w:val="ro-RO"/>
        </w:rPr>
        <w:t xml:space="preserve"> </w:t>
      </w:r>
      <w:r w:rsidR="00BE6B9A" w:rsidRPr="003800A5">
        <w:rPr>
          <w:sz w:val="24"/>
          <w:szCs w:val="24"/>
          <w:lang w:val="ro-RO"/>
        </w:rPr>
        <w:t xml:space="preserve">tehnologiilor </w:t>
      </w:r>
      <w:proofErr w:type="spellStart"/>
      <w:r w:rsidR="00BE6B9A" w:rsidRPr="003800A5">
        <w:rPr>
          <w:sz w:val="24"/>
          <w:szCs w:val="24"/>
          <w:lang w:val="ro-RO"/>
        </w:rPr>
        <w:t>informaţionale</w:t>
      </w:r>
      <w:proofErr w:type="spellEnd"/>
      <w:r w:rsidR="00BE6B9A" w:rsidRPr="003800A5">
        <w:rPr>
          <w:sz w:val="24"/>
          <w:szCs w:val="24"/>
          <w:lang w:val="ro-RO"/>
        </w:rPr>
        <w:t xml:space="preserve"> </w:t>
      </w:r>
      <w:proofErr w:type="spellStart"/>
      <w:r w:rsidRPr="003800A5">
        <w:rPr>
          <w:sz w:val="24"/>
          <w:szCs w:val="24"/>
          <w:lang w:val="ro-RO"/>
        </w:rPr>
        <w:t>şi</w:t>
      </w:r>
      <w:proofErr w:type="spellEnd"/>
      <w:r w:rsidRPr="003800A5">
        <w:rPr>
          <w:sz w:val="24"/>
          <w:szCs w:val="24"/>
          <w:lang w:val="ro-RO"/>
        </w:rPr>
        <w:t xml:space="preserve"> </w:t>
      </w:r>
      <w:proofErr w:type="spellStart"/>
      <w:r w:rsidR="00BE6B9A" w:rsidRPr="003800A5">
        <w:rPr>
          <w:sz w:val="24"/>
          <w:szCs w:val="24"/>
          <w:lang w:val="ro-RO"/>
        </w:rPr>
        <w:t>comunicaţionale</w:t>
      </w:r>
      <w:proofErr w:type="spellEnd"/>
      <w:r w:rsidR="00BE6B9A" w:rsidRPr="003800A5">
        <w:rPr>
          <w:sz w:val="24"/>
          <w:szCs w:val="24"/>
          <w:lang w:val="ro-RO"/>
        </w:rPr>
        <w:t xml:space="preserve"> </w:t>
      </w:r>
      <w:r w:rsidRPr="003800A5">
        <w:rPr>
          <w:sz w:val="24"/>
          <w:szCs w:val="24"/>
          <w:lang w:val="ro-RO"/>
        </w:rPr>
        <w:t xml:space="preserve">în domeniul </w:t>
      </w:r>
      <w:proofErr w:type="spellStart"/>
      <w:r w:rsidRPr="003800A5">
        <w:rPr>
          <w:sz w:val="24"/>
          <w:szCs w:val="24"/>
          <w:lang w:val="ro-RO"/>
        </w:rPr>
        <w:t>educaţiei</w:t>
      </w:r>
      <w:proofErr w:type="spellEnd"/>
      <w:r w:rsidRPr="003800A5">
        <w:rPr>
          <w:sz w:val="24"/>
          <w:szCs w:val="24"/>
          <w:lang w:val="ro-RO"/>
        </w:rPr>
        <w:t xml:space="preserve">. </w:t>
      </w:r>
    </w:p>
    <w:p w:rsidR="00FC717A" w:rsidRPr="003800A5" w:rsidRDefault="00FC717A" w:rsidP="00EE64E8">
      <w:pPr>
        <w:pStyle w:val="Heading4"/>
        <w:spacing w:line="360" w:lineRule="auto"/>
        <w:ind w:left="142" w:right="-331"/>
        <w:rPr>
          <w:b w:val="0"/>
          <w:sz w:val="24"/>
          <w:szCs w:val="24"/>
        </w:rPr>
      </w:pPr>
    </w:p>
    <w:p w:rsidR="003E7A46" w:rsidRPr="003800A5" w:rsidRDefault="003E7A46" w:rsidP="000A1742">
      <w:pPr>
        <w:pStyle w:val="Heading4"/>
        <w:spacing w:line="360" w:lineRule="auto"/>
        <w:ind w:left="142" w:right="-331"/>
        <w:jc w:val="center"/>
        <w:rPr>
          <w:sz w:val="24"/>
          <w:szCs w:val="24"/>
        </w:rPr>
      </w:pPr>
      <w:r w:rsidRPr="003800A5">
        <w:rPr>
          <w:sz w:val="24"/>
          <w:szCs w:val="24"/>
        </w:rPr>
        <w:t>Articolul 4</w:t>
      </w:r>
    </w:p>
    <w:p w:rsidR="003800A5" w:rsidRPr="000A1742" w:rsidRDefault="002432E7" w:rsidP="002432E7">
      <w:pPr>
        <w:tabs>
          <w:tab w:val="left" w:pos="567"/>
        </w:tabs>
        <w:spacing w:line="360" w:lineRule="auto"/>
        <w:ind w:right="-331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</w:r>
      <w:r w:rsidR="000A1742">
        <w:rPr>
          <w:sz w:val="24"/>
          <w:szCs w:val="24"/>
          <w:lang w:val="ro-RO"/>
        </w:rPr>
        <w:t xml:space="preserve">1) </w:t>
      </w:r>
      <w:r w:rsidR="00B27260" w:rsidRPr="000A1742">
        <w:rPr>
          <w:sz w:val="24"/>
          <w:szCs w:val="24"/>
          <w:lang w:val="ro-RO"/>
        </w:rPr>
        <w:t>Părțile asigură reprezentanților minorității naționale moldov</w:t>
      </w:r>
      <w:r w:rsidR="007940EE" w:rsidRPr="000A1742">
        <w:rPr>
          <w:sz w:val="24"/>
          <w:szCs w:val="24"/>
          <w:lang w:val="ro-RO"/>
        </w:rPr>
        <w:t xml:space="preserve">enești și minorității naționale </w:t>
      </w:r>
      <w:r w:rsidR="00B27260" w:rsidRPr="000A1742">
        <w:rPr>
          <w:sz w:val="24"/>
          <w:szCs w:val="24"/>
          <w:lang w:val="ro-RO"/>
        </w:rPr>
        <w:t>ucrainene aflate pe t</w:t>
      </w:r>
      <w:r w:rsidR="008D4045">
        <w:rPr>
          <w:sz w:val="24"/>
          <w:szCs w:val="24"/>
          <w:lang w:val="ro-RO"/>
        </w:rPr>
        <w:t>eritoriul Ucrainei și respectiv,</w:t>
      </w:r>
      <w:r w:rsidR="00B27260" w:rsidRPr="000A1742">
        <w:rPr>
          <w:sz w:val="24"/>
          <w:szCs w:val="24"/>
          <w:lang w:val="ro-RO"/>
        </w:rPr>
        <w:t xml:space="preserve"> Republicii Moldova</w:t>
      </w:r>
      <w:r w:rsidR="008D4045">
        <w:rPr>
          <w:sz w:val="24"/>
          <w:szCs w:val="24"/>
          <w:lang w:val="ro-RO"/>
        </w:rPr>
        <w:t>,</w:t>
      </w:r>
      <w:r w:rsidR="00B27260" w:rsidRPr="000A1742">
        <w:rPr>
          <w:sz w:val="24"/>
          <w:szCs w:val="24"/>
          <w:lang w:val="ro-RO"/>
        </w:rPr>
        <w:t xml:space="preserve"> condițiile pentru instruirea în limba maternă sau studierea limbii materne, istoriei, culturii și tradițiilor celor două popoar</w:t>
      </w:r>
      <w:r w:rsidR="008D4045">
        <w:rPr>
          <w:sz w:val="24"/>
          <w:szCs w:val="24"/>
          <w:lang w:val="ro-RO"/>
        </w:rPr>
        <w:t xml:space="preserve">e în instituțiile de </w:t>
      </w:r>
      <w:proofErr w:type="spellStart"/>
      <w:r w:rsidR="008D4045">
        <w:rPr>
          <w:sz w:val="24"/>
          <w:szCs w:val="24"/>
          <w:lang w:val="ro-RO"/>
        </w:rPr>
        <w:t>învățămînt</w:t>
      </w:r>
      <w:proofErr w:type="spellEnd"/>
      <w:r w:rsidR="008D4045">
        <w:rPr>
          <w:sz w:val="24"/>
          <w:szCs w:val="24"/>
          <w:lang w:val="ro-RO"/>
        </w:rPr>
        <w:t xml:space="preserve"> </w:t>
      </w:r>
      <w:r w:rsidR="00B27260" w:rsidRPr="000A1742">
        <w:rPr>
          <w:sz w:val="24"/>
          <w:szCs w:val="24"/>
          <w:lang w:val="ro-RO"/>
        </w:rPr>
        <w:t xml:space="preserve">în conformitate cu legislația Părților, </w:t>
      </w:r>
      <w:r w:rsidR="00921258" w:rsidRPr="000A1742">
        <w:rPr>
          <w:sz w:val="24"/>
          <w:szCs w:val="24"/>
          <w:lang w:val="ro-RO"/>
        </w:rPr>
        <w:t xml:space="preserve">contribuind totodată </w:t>
      </w:r>
      <w:r w:rsidR="00B27260" w:rsidRPr="000A1742">
        <w:rPr>
          <w:sz w:val="24"/>
          <w:szCs w:val="24"/>
          <w:lang w:val="ro-RO"/>
        </w:rPr>
        <w:t xml:space="preserve">la funcționarea în continuare a </w:t>
      </w:r>
      <w:r w:rsidR="008D4045" w:rsidRPr="000A1742">
        <w:rPr>
          <w:sz w:val="24"/>
          <w:szCs w:val="24"/>
          <w:lang w:val="ro-RO"/>
        </w:rPr>
        <w:t>instit</w:t>
      </w:r>
      <w:r w:rsidR="008D4045">
        <w:rPr>
          <w:sz w:val="24"/>
          <w:szCs w:val="24"/>
          <w:lang w:val="ro-RO"/>
        </w:rPr>
        <w:t>uțiilor</w:t>
      </w:r>
      <w:r w:rsidR="00414FF0">
        <w:rPr>
          <w:sz w:val="24"/>
          <w:szCs w:val="24"/>
          <w:lang w:val="ro-RO"/>
        </w:rPr>
        <w:t xml:space="preserve"> de </w:t>
      </w:r>
      <w:proofErr w:type="spellStart"/>
      <w:r w:rsidR="00414FF0">
        <w:rPr>
          <w:sz w:val="24"/>
          <w:szCs w:val="24"/>
          <w:lang w:val="ro-RO"/>
        </w:rPr>
        <w:t>învăţământ</w:t>
      </w:r>
      <w:proofErr w:type="spellEnd"/>
      <w:r w:rsidR="00414FF0">
        <w:rPr>
          <w:sz w:val="24"/>
          <w:szCs w:val="24"/>
          <w:lang w:val="ro-RO"/>
        </w:rPr>
        <w:t xml:space="preserve"> </w:t>
      </w:r>
      <w:r w:rsidR="008D4045">
        <w:rPr>
          <w:sz w:val="24"/>
          <w:szCs w:val="24"/>
          <w:lang w:val="ro-RO"/>
        </w:rPr>
        <w:t>preșcolar</w:t>
      </w:r>
      <w:r w:rsidR="00414FF0">
        <w:rPr>
          <w:sz w:val="24"/>
          <w:szCs w:val="24"/>
          <w:lang w:val="ro-RO"/>
        </w:rPr>
        <w:t xml:space="preserve">, primar și secundar, </w:t>
      </w:r>
      <w:r w:rsidR="00B27260" w:rsidRPr="000A1742">
        <w:rPr>
          <w:sz w:val="24"/>
          <w:szCs w:val="24"/>
          <w:lang w:val="ro-RO"/>
        </w:rPr>
        <w:t xml:space="preserve">cu instruirea sau studierea  în limba de stat a celeilalte </w:t>
      </w:r>
      <w:proofErr w:type="spellStart"/>
      <w:r w:rsidR="00B27260" w:rsidRPr="000A1742">
        <w:rPr>
          <w:sz w:val="24"/>
          <w:szCs w:val="24"/>
          <w:lang w:val="ro-RO"/>
        </w:rPr>
        <w:t>Părţi</w:t>
      </w:r>
      <w:proofErr w:type="spellEnd"/>
      <w:r w:rsidR="00B27260" w:rsidRPr="000A1742">
        <w:rPr>
          <w:sz w:val="24"/>
          <w:szCs w:val="24"/>
          <w:lang w:val="ro-RO"/>
        </w:rPr>
        <w:t xml:space="preserve"> în </w:t>
      </w:r>
      <w:proofErr w:type="spellStart"/>
      <w:r w:rsidR="00B27260" w:rsidRPr="000A1742">
        <w:rPr>
          <w:sz w:val="24"/>
          <w:szCs w:val="24"/>
          <w:lang w:val="ro-RO"/>
        </w:rPr>
        <w:t>localităţile</w:t>
      </w:r>
      <w:proofErr w:type="spellEnd"/>
      <w:r w:rsidR="00B27260" w:rsidRPr="000A1742">
        <w:rPr>
          <w:sz w:val="24"/>
          <w:szCs w:val="24"/>
          <w:lang w:val="ro-RO"/>
        </w:rPr>
        <w:t xml:space="preserve"> populate compact de către </w:t>
      </w:r>
      <w:proofErr w:type="spellStart"/>
      <w:r w:rsidR="00B27260" w:rsidRPr="000A1742">
        <w:rPr>
          <w:sz w:val="24"/>
          <w:szCs w:val="24"/>
          <w:lang w:val="ro-RO"/>
        </w:rPr>
        <w:t>minorităţile</w:t>
      </w:r>
      <w:proofErr w:type="spellEnd"/>
      <w:r w:rsidR="00B27260" w:rsidRPr="000A1742">
        <w:rPr>
          <w:sz w:val="24"/>
          <w:szCs w:val="24"/>
          <w:lang w:val="ro-RO"/>
        </w:rPr>
        <w:t xml:space="preserve"> </w:t>
      </w:r>
      <w:proofErr w:type="spellStart"/>
      <w:r w:rsidR="00B27260" w:rsidRPr="000A1742">
        <w:rPr>
          <w:sz w:val="24"/>
          <w:szCs w:val="24"/>
          <w:lang w:val="ro-RO"/>
        </w:rPr>
        <w:t>naţionale</w:t>
      </w:r>
      <w:proofErr w:type="spellEnd"/>
      <w:r w:rsidR="00B27260" w:rsidRPr="000A1742">
        <w:rPr>
          <w:sz w:val="24"/>
          <w:szCs w:val="24"/>
          <w:lang w:val="ro-RO"/>
        </w:rPr>
        <w:t xml:space="preserve"> respective.</w:t>
      </w:r>
    </w:p>
    <w:p w:rsidR="000A1742" w:rsidRPr="000A1742" w:rsidRDefault="000A1742" w:rsidP="000A1742">
      <w:pPr>
        <w:pStyle w:val="ListParagraph"/>
        <w:tabs>
          <w:tab w:val="left" w:pos="1134"/>
        </w:tabs>
        <w:spacing w:line="360" w:lineRule="auto"/>
        <w:ind w:left="600" w:right="-331"/>
        <w:jc w:val="both"/>
        <w:rPr>
          <w:rFonts w:ascii="Times New Roman" w:hAnsi="Times New Roman" w:cs="Times New Roman"/>
          <w:sz w:val="2"/>
          <w:szCs w:val="2"/>
          <w:lang w:val="ro-RO"/>
        </w:rPr>
      </w:pPr>
    </w:p>
    <w:p w:rsidR="003800A5" w:rsidRPr="000A1742" w:rsidRDefault="002432E7" w:rsidP="002432E7">
      <w:pPr>
        <w:tabs>
          <w:tab w:val="left" w:pos="567"/>
        </w:tabs>
        <w:spacing w:line="360" w:lineRule="auto"/>
        <w:ind w:right="-331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</w:r>
      <w:r w:rsidR="000A1742">
        <w:rPr>
          <w:sz w:val="24"/>
          <w:szCs w:val="24"/>
          <w:lang w:val="ro-RO"/>
        </w:rPr>
        <w:t xml:space="preserve">2) </w:t>
      </w:r>
      <w:r w:rsidR="00921258" w:rsidRPr="000A1742">
        <w:rPr>
          <w:sz w:val="24"/>
          <w:szCs w:val="24"/>
          <w:lang w:val="ro-RO"/>
        </w:rPr>
        <w:t xml:space="preserve">În acest scop </w:t>
      </w:r>
      <w:proofErr w:type="spellStart"/>
      <w:r w:rsidR="00921258" w:rsidRPr="000A1742">
        <w:rPr>
          <w:sz w:val="24"/>
          <w:szCs w:val="24"/>
          <w:lang w:val="ro-RO"/>
        </w:rPr>
        <w:t>Părţile</w:t>
      </w:r>
      <w:proofErr w:type="spellEnd"/>
      <w:r w:rsidR="00921258" w:rsidRPr="000A1742">
        <w:rPr>
          <w:sz w:val="24"/>
          <w:szCs w:val="24"/>
          <w:lang w:val="ro-RO"/>
        </w:rPr>
        <w:t xml:space="preserve">, vor </w:t>
      </w:r>
      <w:r w:rsidR="0031182E">
        <w:rPr>
          <w:sz w:val="24"/>
          <w:szCs w:val="24"/>
          <w:lang w:val="ro-RO"/>
        </w:rPr>
        <w:t xml:space="preserve">organiza </w:t>
      </w:r>
      <w:r w:rsidR="00B45787">
        <w:rPr>
          <w:sz w:val="24"/>
          <w:szCs w:val="24"/>
          <w:lang w:val="ro-RO"/>
        </w:rPr>
        <w:t xml:space="preserve">anual </w:t>
      </w:r>
      <w:r w:rsidR="0031182E">
        <w:rPr>
          <w:sz w:val="24"/>
          <w:szCs w:val="24"/>
          <w:lang w:val="ro-RO"/>
        </w:rPr>
        <w:t>cursuri</w:t>
      </w:r>
      <w:r w:rsidR="00921258" w:rsidRPr="000A1742">
        <w:rPr>
          <w:sz w:val="24"/>
          <w:szCs w:val="24"/>
          <w:lang w:val="ro-RO"/>
        </w:rPr>
        <w:t xml:space="preserve"> de </w:t>
      </w:r>
      <w:r w:rsidR="00B45787">
        <w:rPr>
          <w:sz w:val="24"/>
          <w:szCs w:val="24"/>
          <w:lang w:val="ro-RO"/>
        </w:rPr>
        <w:t>formare</w:t>
      </w:r>
      <w:r w:rsidR="00921258" w:rsidRPr="000A1742">
        <w:rPr>
          <w:sz w:val="24"/>
          <w:szCs w:val="24"/>
          <w:lang w:val="ro-RO"/>
        </w:rPr>
        <w:t xml:space="preserve"> profesională</w:t>
      </w:r>
      <w:r w:rsidR="00B45787">
        <w:rPr>
          <w:sz w:val="24"/>
          <w:szCs w:val="24"/>
          <w:lang w:val="ro-RO"/>
        </w:rPr>
        <w:t xml:space="preserve"> pentru reprezentanții propriilor minorități naționale, </w:t>
      </w:r>
      <w:r w:rsidR="00921258" w:rsidRPr="000A1742">
        <w:rPr>
          <w:sz w:val="24"/>
          <w:szCs w:val="24"/>
          <w:lang w:val="ro-RO"/>
        </w:rPr>
        <w:t>profesori de limbă</w:t>
      </w:r>
      <w:r w:rsidR="00B45787">
        <w:rPr>
          <w:sz w:val="24"/>
          <w:szCs w:val="24"/>
          <w:lang w:val="ro-RO"/>
        </w:rPr>
        <w:t xml:space="preserve"> română/moldovenească și, respectiv - ucraineană</w:t>
      </w:r>
      <w:r w:rsidR="00921258" w:rsidRPr="000A1742">
        <w:rPr>
          <w:sz w:val="24"/>
          <w:szCs w:val="24"/>
          <w:lang w:val="ro-RO"/>
        </w:rPr>
        <w:t>, pentru o perioadă de până la două săptămâni</w:t>
      </w:r>
      <w:r w:rsidR="009A0039">
        <w:rPr>
          <w:sz w:val="24"/>
          <w:szCs w:val="24"/>
          <w:lang w:val="ro-RO"/>
        </w:rPr>
        <w:t>,</w:t>
      </w:r>
      <w:r w:rsidR="00921258" w:rsidRPr="000A1742">
        <w:rPr>
          <w:sz w:val="24"/>
          <w:szCs w:val="24"/>
          <w:lang w:val="ro-RO"/>
        </w:rPr>
        <w:t xml:space="preserve"> pe</w:t>
      </w:r>
      <w:r w:rsidR="003800A5" w:rsidRPr="000A1742">
        <w:rPr>
          <w:sz w:val="24"/>
          <w:szCs w:val="24"/>
          <w:lang w:val="ro-RO"/>
        </w:rPr>
        <w:t>ntru un număr de 25 de persoane.</w:t>
      </w:r>
    </w:p>
    <w:p w:rsidR="000A1742" w:rsidRDefault="00FB712D" w:rsidP="000A1742">
      <w:pPr>
        <w:tabs>
          <w:tab w:val="left" w:pos="567"/>
          <w:tab w:val="left" w:pos="1134"/>
        </w:tabs>
        <w:spacing w:line="360" w:lineRule="auto"/>
        <w:ind w:right="-331"/>
        <w:jc w:val="both"/>
        <w:rPr>
          <w:sz w:val="24"/>
          <w:szCs w:val="24"/>
          <w:lang w:val="ro-RO"/>
        </w:rPr>
      </w:pPr>
      <w:r w:rsidRPr="000A1742">
        <w:rPr>
          <w:sz w:val="24"/>
          <w:szCs w:val="24"/>
          <w:lang w:val="ro-RO"/>
        </w:rPr>
        <w:t xml:space="preserve">Partea primitoare va acoperi </w:t>
      </w:r>
      <w:r w:rsidR="009A0039">
        <w:rPr>
          <w:sz w:val="24"/>
          <w:szCs w:val="24"/>
          <w:lang w:val="ro-RO"/>
        </w:rPr>
        <w:t xml:space="preserve">participanților la cursuri </w:t>
      </w:r>
      <w:r w:rsidRPr="000A1742">
        <w:rPr>
          <w:sz w:val="24"/>
          <w:szCs w:val="24"/>
          <w:lang w:val="ro-RO"/>
        </w:rPr>
        <w:t xml:space="preserve">cheltuielile de ședere. Partea trimițătoare </w:t>
      </w:r>
      <w:r w:rsidR="008D4045">
        <w:rPr>
          <w:sz w:val="24"/>
          <w:szCs w:val="24"/>
          <w:lang w:val="ro-RO"/>
        </w:rPr>
        <w:t xml:space="preserve">va compensa </w:t>
      </w:r>
      <w:r w:rsidR="00EE64E8" w:rsidRPr="000A1742">
        <w:rPr>
          <w:sz w:val="24"/>
          <w:szCs w:val="24"/>
          <w:lang w:val="ro-RO"/>
        </w:rPr>
        <w:t>cheltuielile de transport.</w:t>
      </w:r>
    </w:p>
    <w:p w:rsidR="000A1742" w:rsidRPr="000A1742" w:rsidRDefault="000A1742" w:rsidP="000A1742">
      <w:pPr>
        <w:tabs>
          <w:tab w:val="left" w:pos="567"/>
          <w:tab w:val="left" w:pos="1134"/>
        </w:tabs>
        <w:spacing w:line="360" w:lineRule="auto"/>
        <w:ind w:right="-331"/>
        <w:jc w:val="both"/>
        <w:rPr>
          <w:sz w:val="12"/>
          <w:szCs w:val="12"/>
          <w:lang w:val="ro-RO"/>
        </w:rPr>
      </w:pPr>
    </w:p>
    <w:p w:rsidR="00FB712D" w:rsidRPr="000A1742" w:rsidRDefault="002432E7" w:rsidP="002432E7">
      <w:pPr>
        <w:tabs>
          <w:tab w:val="left" w:pos="567"/>
        </w:tabs>
        <w:spacing w:line="360" w:lineRule="auto"/>
        <w:ind w:right="-331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</w:r>
      <w:r w:rsidR="000A1742">
        <w:rPr>
          <w:sz w:val="24"/>
          <w:szCs w:val="24"/>
          <w:lang w:val="ro-RO"/>
        </w:rPr>
        <w:t xml:space="preserve">3) </w:t>
      </w:r>
      <w:r w:rsidR="00FB712D" w:rsidRPr="000A1742">
        <w:rPr>
          <w:sz w:val="24"/>
          <w:szCs w:val="24"/>
          <w:lang w:val="ro-RO"/>
        </w:rPr>
        <w:t xml:space="preserve">Părțile vor recunoaște actele de </w:t>
      </w:r>
      <w:r w:rsidR="002645C5" w:rsidRPr="000A1742">
        <w:rPr>
          <w:sz w:val="24"/>
          <w:szCs w:val="24"/>
          <w:lang w:val="ro-RO"/>
        </w:rPr>
        <w:t>absolvire</w:t>
      </w:r>
      <w:r w:rsidR="00FB712D" w:rsidRPr="000A1742">
        <w:rPr>
          <w:sz w:val="24"/>
          <w:szCs w:val="24"/>
          <w:lang w:val="ro-RO"/>
        </w:rPr>
        <w:t xml:space="preserve"> a cursurilor de </w:t>
      </w:r>
      <w:r w:rsidR="00B45787">
        <w:rPr>
          <w:sz w:val="24"/>
          <w:szCs w:val="24"/>
          <w:lang w:val="ro-RO"/>
        </w:rPr>
        <w:t>formare</w:t>
      </w:r>
      <w:r w:rsidR="00FB712D" w:rsidRPr="000A1742">
        <w:rPr>
          <w:sz w:val="24"/>
          <w:szCs w:val="24"/>
          <w:lang w:val="ro-RO"/>
        </w:rPr>
        <w:t xml:space="preserve"> profesională eliberate în Republica Moldova și Ucraina.</w:t>
      </w:r>
    </w:p>
    <w:p w:rsidR="00FB712D" w:rsidRPr="003800A5" w:rsidRDefault="00FB712D" w:rsidP="00EE64E8">
      <w:pPr>
        <w:pStyle w:val="Heading2"/>
        <w:spacing w:line="360" w:lineRule="auto"/>
        <w:ind w:left="142" w:right="-331"/>
        <w:jc w:val="both"/>
        <w:rPr>
          <w:b w:val="0"/>
          <w:sz w:val="24"/>
          <w:szCs w:val="24"/>
          <w:lang w:val="ro-RO"/>
        </w:rPr>
      </w:pPr>
    </w:p>
    <w:p w:rsidR="000A1742" w:rsidRPr="000A1742" w:rsidRDefault="003E7A46" w:rsidP="000A1742">
      <w:pPr>
        <w:pStyle w:val="Heading2"/>
        <w:spacing w:line="360" w:lineRule="auto"/>
        <w:ind w:left="142" w:right="-331"/>
        <w:rPr>
          <w:sz w:val="24"/>
          <w:szCs w:val="24"/>
          <w:lang w:val="ro-RO"/>
        </w:rPr>
      </w:pPr>
      <w:r w:rsidRPr="003800A5">
        <w:rPr>
          <w:sz w:val="24"/>
          <w:szCs w:val="24"/>
          <w:lang w:val="ro-RO"/>
        </w:rPr>
        <w:t>Articolul 5</w:t>
      </w:r>
    </w:p>
    <w:p w:rsidR="001A464C" w:rsidRPr="003800A5" w:rsidRDefault="001A464C" w:rsidP="007940EE">
      <w:pPr>
        <w:keepNext/>
        <w:spacing w:line="360" w:lineRule="auto"/>
        <w:ind w:left="142" w:right="-331" w:firstLine="425"/>
        <w:jc w:val="both"/>
        <w:outlineLvl w:val="1"/>
        <w:rPr>
          <w:sz w:val="24"/>
          <w:szCs w:val="24"/>
          <w:lang w:val="ro-RO"/>
        </w:rPr>
      </w:pPr>
      <w:r w:rsidRPr="003800A5">
        <w:rPr>
          <w:sz w:val="24"/>
          <w:szCs w:val="24"/>
          <w:lang w:val="ro-RO"/>
        </w:rPr>
        <w:t xml:space="preserve">În scopul </w:t>
      </w:r>
      <w:r w:rsidR="002645C5" w:rsidRPr="003800A5">
        <w:rPr>
          <w:sz w:val="24"/>
          <w:szCs w:val="24"/>
          <w:lang w:val="ro-RO"/>
        </w:rPr>
        <w:t>susținerii</w:t>
      </w:r>
      <w:r w:rsidRPr="003800A5">
        <w:rPr>
          <w:sz w:val="24"/>
          <w:szCs w:val="24"/>
          <w:lang w:val="ro-RO"/>
        </w:rPr>
        <w:t xml:space="preserve"> procesului instructiv - educativ în sistemul de învățământ general pentru reprezentanții </w:t>
      </w:r>
      <w:proofErr w:type="spellStart"/>
      <w:r w:rsidRPr="003800A5">
        <w:rPr>
          <w:sz w:val="24"/>
          <w:szCs w:val="24"/>
          <w:lang w:val="ro-RO"/>
        </w:rPr>
        <w:t>minorităţilor</w:t>
      </w:r>
      <w:proofErr w:type="spellEnd"/>
      <w:r w:rsidRPr="003800A5">
        <w:rPr>
          <w:sz w:val="24"/>
          <w:szCs w:val="24"/>
          <w:lang w:val="ro-RO"/>
        </w:rPr>
        <w:t xml:space="preserve"> </w:t>
      </w:r>
      <w:proofErr w:type="spellStart"/>
      <w:r w:rsidRPr="003800A5">
        <w:rPr>
          <w:sz w:val="24"/>
          <w:szCs w:val="24"/>
          <w:lang w:val="ro-RO"/>
        </w:rPr>
        <w:t>naţionale</w:t>
      </w:r>
      <w:proofErr w:type="spellEnd"/>
      <w:r w:rsidRPr="003800A5">
        <w:rPr>
          <w:sz w:val="24"/>
          <w:szCs w:val="24"/>
          <w:lang w:val="ro-RO"/>
        </w:rPr>
        <w:t xml:space="preserve"> corespunzătoare, Părțile, în conformitate cu </w:t>
      </w:r>
      <w:proofErr w:type="spellStart"/>
      <w:r w:rsidRPr="003800A5">
        <w:rPr>
          <w:sz w:val="24"/>
          <w:szCs w:val="24"/>
          <w:lang w:val="ro-RO"/>
        </w:rPr>
        <w:t>legislaţia</w:t>
      </w:r>
      <w:proofErr w:type="spellEnd"/>
      <w:r w:rsidRPr="003800A5">
        <w:rPr>
          <w:sz w:val="24"/>
          <w:szCs w:val="24"/>
          <w:lang w:val="ro-RO"/>
        </w:rPr>
        <w:t xml:space="preserve"> </w:t>
      </w:r>
      <w:proofErr w:type="spellStart"/>
      <w:r w:rsidRPr="003800A5">
        <w:rPr>
          <w:sz w:val="24"/>
          <w:szCs w:val="24"/>
          <w:lang w:val="ro-RO"/>
        </w:rPr>
        <w:t>naţională</w:t>
      </w:r>
      <w:proofErr w:type="spellEnd"/>
      <w:r w:rsidRPr="003800A5">
        <w:rPr>
          <w:sz w:val="24"/>
          <w:szCs w:val="24"/>
          <w:lang w:val="ro-RO"/>
        </w:rPr>
        <w:t xml:space="preserve"> în vigoare, cu </w:t>
      </w:r>
      <w:proofErr w:type="spellStart"/>
      <w:r w:rsidRPr="003800A5">
        <w:rPr>
          <w:sz w:val="24"/>
          <w:szCs w:val="24"/>
          <w:lang w:val="ro-RO"/>
        </w:rPr>
        <w:t>posibilităţile</w:t>
      </w:r>
      <w:proofErr w:type="spellEnd"/>
      <w:r w:rsidRPr="003800A5">
        <w:rPr>
          <w:sz w:val="24"/>
          <w:szCs w:val="24"/>
          <w:lang w:val="ro-RO"/>
        </w:rPr>
        <w:t xml:space="preserve"> lor </w:t>
      </w:r>
      <w:proofErr w:type="spellStart"/>
      <w:r w:rsidRPr="003800A5">
        <w:rPr>
          <w:sz w:val="24"/>
          <w:szCs w:val="24"/>
          <w:lang w:val="ro-RO"/>
        </w:rPr>
        <w:t>şi</w:t>
      </w:r>
      <w:proofErr w:type="spellEnd"/>
      <w:r w:rsidRPr="003800A5">
        <w:rPr>
          <w:sz w:val="24"/>
          <w:szCs w:val="24"/>
          <w:lang w:val="ro-RO"/>
        </w:rPr>
        <w:t xml:space="preserve"> cu solicitările fiecăreia, vor oferi pe bază de reciprocitate literatură metodică și didactică, precum </w:t>
      </w:r>
      <w:proofErr w:type="spellStart"/>
      <w:r w:rsidRPr="003800A5">
        <w:rPr>
          <w:sz w:val="24"/>
          <w:szCs w:val="24"/>
          <w:lang w:val="ro-RO"/>
        </w:rPr>
        <w:t>şi</w:t>
      </w:r>
      <w:proofErr w:type="spellEnd"/>
      <w:r w:rsidRPr="003800A5">
        <w:rPr>
          <w:sz w:val="24"/>
          <w:szCs w:val="24"/>
          <w:lang w:val="ro-RO"/>
        </w:rPr>
        <w:t xml:space="preserve"> ediții periodice de specialitate.</w:t>
      </w:r>
    </w:p>
    <w:p w:rsidR="002645C5" w:rsidRPr="00414FF0" w:rsidRDefault="003E7A46" w:rsidP="000A1742">
      <w:pPr>
        <w:pStyle w:val="Heading2"/>
        <w:spacing w:line="360" w:lineRule="auto"/>
        <w:ind w:left="142" w:right="-331"/>
        <w:jc w:val="both"/>
        <w:rPr>
          <w:b w:val="0"/>
          <w:sz w:val="16"/>
          <w:szCs w:val="16"/>
          <w:lang w:val="ro-RO"/>
        </w:rPr>
      </w:pPr>
      <w:r w:rsidRPr="003800A5">
        <w:rPr>
          <w:b w:val="0"/>
          <w:sz w:val="24"/>
          <w:szCs w:val="24"/>
          <w:lang w:val="ro-RO"/>
        </w:rPr>
        <w:t xml:space="preserve"> </w:t>
      </w:r>
    </w:p>
    <w:p w:rsidR="00B07E36" w:rsidRPr="00B07E36" w:rsidRDefault="00B07E36" w:rsidP="00B07E36">
      <w:pPr>
        <w:rPr>
          <w:lang w:val="ro-RO"/>
        </w:rPr>
      </w:pPr>
    </w:p>
    <w:p w:rsidR="003E7A46" w:rsidRDefault="003E7A46" w:rsidP="000A1742">
      <w:pPr>
        <w:pStyle w:val="Heading2"/>
        <w:spacing w:line="360" w:lineRule="auto"/>
        <w:ind w:left="142" w:right="-331"/>
        <w:rPr>
          <w:sz w:val="24"/>
          <w:szCs w:val="24"/>
          <w:lang w:val="ro-RO"/>
        </w:rPr>
      </w:pPr>
      <w:r w:rsidRPr="003800A5">
        <w:rPr>
          <w:sz w:val="24"/>
          <w:szCs w:val="24"/>
          <w:lang w:val="ro-RO"/>
        </w:rPr>
        <w:t>Articolul 6</w:t>
      </w:r>
    </w:p>
    <w:p w:rsidR="000A1742" w:rsidRPr="000A1742" w:rsidRDefault="000A1742" w:rsidP="000A1742">
      <w:pPr>
        <w:rPr>
          <w:sz w:val="12"/>
          <w:szCs w:val="12"/>
          <w:lang w:val="ro-RO"/>
        </w:rPr>
      </w:pPr>
    </w:p>
    <w:p w:rsidR="006E5206" w:rsidRPr="003800A5" w:rsidRDefault="003E7A46" w:rsidP="00EE64E8">
      <w:pPr>
        <w:pStyle w:val="ListParagraph"/>
        <w:numPr>
          <w:ilvl w:val="0"/>
          <w:numId w:val="13"/>
        </w:numPr>
        <w:tabs>
          <w:tab w:val="left" w:pos="993"/>
        </w:tabs>
        <w:spacing w:line="360" w:lineRule="auto"/>
        <w:ind w:left="142" w:right="-331" w:firstLine="425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 w:rsidRPr="003800A5">
        <w:rPr>
          <w:rFonts w:ascii="Times New Roman" w:hAnsi="Times New Roman" w:cs="Times New Roman"/>
          <w:sz w:val="24"/>
          <w:szCs w:val="24"/>
          <w:lang w:val="ro-RO"/>
        </w:rPr>
        <w:t>Părţile</w:t>
      </w:r>
      <w:proofErr w:type="spellEnd"/>
      <w:r w:rsidRPr="003800A5">
        <w:rPr>
          <w:rFonts w:ascii="Times New Roman" w:hAnsi="Times New Roman" w:cs="Times New Roman"/>
          <w:sz w:val="24"/>
          <w:szCs w:val="24"/>
          <w:lang w:val="ro-RO"/>
        </w:rPr>
        <w:t xml:space="preserve"> vor oferi anual </w:t>
      </w:r>
      <w:proofErr w:type="spellStart"/>
      <w:r w:rsidRPr="003800A5">
        <w:rPr>
          <w:rFonts w:ascii="Times New Roman" w:hAnsi="Times New Roman" w:cs="Times New Roman"/>
          <w:sz w:val="24"/>
          <w:szCs w:val="24"/>
          <w:lang w:val="ro-RO"/>
        </w:rPr>
        <w:t>cetăţenilor</w:t>
      </w:r>
      <w:proofErr w:type="spellEnd"/>
      <w:r w:rsidRPr="003800A5">
        <w:rPr>
          <w:rFonts w:ascii="Times New Roman" w:hAnsi="Times New Roman" w:cs="Times New Roman"/>
          <w:sz w:val="24"/>
          <w:szCs w:val="24"/>
          <w:lang w:val="ro-RO"/>
        </w:rPr>
        <w:t xml:space="preserve"> Republicii Moldova </w:t>
      </w:r>
      <w:proofErr w:type="spellStart"/>
      <w:r w:rsidRPr="003800A5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Pr="003800A5">
        <w:rPr>
          <w:rFonts w:ascii="Times New Roman" w:hAnsi="Times New Roman" w:cs="Times New Roman"/>
          <w:sz w:val="24"/>
          <w:szCs w:val="24"/>
          <w:lang w:val="ro-RO"/>
        </w:rPr>
        <w:t>, re</w:t>
      </w:r>
      <w:r w:rsidR="00B07E36">
        <w:rPr>
          <w:rFonts w:ascii="Times New Roman" w:hAnsi="Times New Roman" w:cs="Times New Roman"/>
          <w:sz w:val="24"/>
          <w:szCs w:val="24"/>
          <w:lang w:val="ro-RO"/>
        </w:rPr>
        <w:t xml:space="preserve">spectiv, </w:t>
      </w:r>
      <w:proofErr w:type="spellStart"/>
      <w:r w:rsidR="00B07E36">
        <w:rPr>
          <w:rFonts w:ascii="Times New Roman" w:hAnsi="Times New Roman" w:cs="Times New Roman"/>
          <w:sz w:val="24"/>
          <w:szCs w:val="24"/>
          <w:lang w:val="ro-RO"/>
        </w:rPr>
        <w:t>cetăţenilor</w:t>
      </w:r>
      <w:proofErr w:type="spellEnd"/>
      <w:r w:rsidR="00B07E36">
        <w:rPr>
          <w:rFonts w:ascii="Times New Roman" w:hAnsi="Times New Roman" w:cs="Times New Roman"/>
          <w:sz w:val="24"/>
          <w:szCs w:val="24"/>
          <w:lang w:val="ro-RO"/>
        </w:rPr>
        <w:t xml:space="preserve"> Ucrainei </w:t>
      </w:r>
      <w:proofErr w:type="spellStart"/>
      <w:r w:rsidR="00B07E36">
        <w:rPr>
          <w:rFonts w:ascii="Times New Roman" w:hAnsi="Times New Roman" w:cs="Times New Roman"/>
          <w:sz w:val="24"/>
          <w:szCs w:val="24"/>
          <w:lang w:val="ro-RO"/>
        </w:rPr>
        <w:t>cî</w:t>
      </w:r>
      <w:r w:rsidRPr="003800A5">
        <w:rPr>
          <w:rFonts w:ascii="Times New Roman" w:hAnsi="Times New Roman" w:cs="Times New Roman"/>
          <w:sz w:val="24"/>
          <w:szCs w:val="24"/>
          <w:lang w:val="ro-RO"/>
        </w:rPr>
        <w:t>te</w:t>
      </w:r>
      <w:proofErr w:type="spellEnd"/>
      <w:r w:rsidRPr="003800A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172B8D" w:rsidRPr="003800A5">
        <w:rPr>
          <w:rFonts w:ascii="Times New Roman" w:hAnsi="Times New Roman" w:cs="Times New Roman"/>
          <w:sz w:val="24"/>
          <w:szCs w:val="24"/>
          <w:lang w:val="ro-RO"/>
        </w:rPr>
        <w:t>34</w:t>
      </w:r>
      <w:r w:rsidRPr="003800A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284AC0" w:rsidRPr="003800A5">
        <w:rPr>
          <w:rFonts w:ascii="Times New Roman" w:hAnsi="Times New Roman" w:cs="Times New Roman"/>
          <w:sz w:val="24"/>
          <w:szCs w:val="24"/>
          <w:lang w:val="ro-RO"/>
        </w:rPr>
        <w:t xml:space="preserve">de </w:t>
      </w:r>
      <w:r w:rsidR="006E5206" w:rsidRPr="003800A5">
        <w:rPr>
          <w:rFonts w:ascii="Times New Roman" w:hAnsi="Times New Roman" w:cs="Times New Roman"/>
          <w:sz w:val="24"/>
          <w:szCs w:val="24"/>
          <w:lang w:val="ro-RO"/>
        </w:rPr>
        <w:t xml:space="preserve">locuri de studii în instituțiile de </w:t>
      </w:r>
      <w:proofErr w:type="spellStart"/>
      <w:r w:rsidR="006E5206" w:rsidRPr="003800A5">
        <w:rPr>
          <w:rFonts w:ascii="Times New Roman" w:hAnsi="Times New Roman" w:cs="Times New Roman"/>
          <w:sz w:val="24"/>
          <w:szCs w:val="24"/>
          <w:lang w:val="ro-RO"/>
        </w:rPr>
        <w:t>învățămînt</w:t>
      </w:r>
      <w:proofErr w:type="spellEnd"/>
      <w:r w:rsidR="006E5206" w:rsidRPr="003800A5">
        <w:rPr>
          <w:rFonts w:ascii="Times New Roman" w:hAnsi="Times New Roman" w:cs="Times New Roman"/>
          <w:sz w:val="24"/>
          <w:szCs w:val="24"/>
          <w:lang w:val="ro-RO"/>
        </w:rPr>
        <w:t xml:space="preserve"> superior</w:t>
      </w:r>
      <w:r w:rsidR="006E5206" w:rsidRPr="003800A5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r w:rsidR="006E5206" w:rsidRPr="003800A5">
        <w:rPr>
          <w:rFonts w:ascii="Times New Roman" w:hAnsi="Times New Roman" w:cs="Times New Roman"/>
          <w:sz w:val="24"/>
          <w:szCs w:val="24"/>
          <w:lang w:val="ro-RO"/>
        </w:rPr>
        <w:t xml:space="preserve">din subordinea </w:t>
      </w:r>
      <w:r w:rsidR="00C3180A" w:rsidRPr="003800A5">
        <w:rPr>
          <w:rFonts w:ascii="Times New Roman" w:hAnsi="Times New Roman" w:cs="Times New Roman"/>
          <w:sz w:val="24"/>
          <w:szCs w:val="24"/>
          <w:lang w:val="ro-RO"/>
        </w:rPr>
        <w:t>lor</w:t>
      </w:r>
      <w:r w:rsidR="001A464C" w:rsidRPr="003800A5">
        <w:rPr>
          <w:rFonts w:ascii="Times New Roman" w:hAnsi="Times New Roman" w:cs="Times New Roman"/>
          <w:sz w:val="24"/>
          <w:szCs w:val="24"/>
          <w:lang w:val="ro-RO"/>
        </w:rPr>
        <w:t>. D</w:t>
      </w:r>
      <w:r w:rsidR="003E0F35" w:rsidRPr="003800A5">
        <w:rPr>
          <w:rFonts w:ascii="Times New Roman" w:hAnsi="Times New Roman" w:cs="Times New Roman"/>
          <w:sz w:val="24"/>
          <w:szCs w:val="24"/>
          <w:lang w:val="ro-RO"/>
        </w:rPr>
        <w:t xml:space="preserve">intre </w:t>
      </w:r>
      <w:r w:rsidR="002645C5" w:rsidRPr="003800A5">
        <w:rPr>
          <w:rFonts w:ascii="Times New Roman" w:hAnsi="Times New Roman" w:cs="Times New Roman"/>
          <w:sz w:val="24"/>
          <w:szCs w:val="24"/>
          <w:lang w:val="ro-RO"/>
        </w:rPr>
        <w:t>acestea,</w:t>
      </w:r>
      <w:r w:rsidR="006E5206" w:rsidRPr="003800A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172B8D" w:rsidRPr="003800A5">
        <w:rPr>
          <w:rFonts w:ascii="Times New Roman" w:hAnsi="Times New Roman" w:cs="Times New Roman"/>
          <w:sz w:val="24"/>
          <w:szCs w:val="24"/>
          <w:lang w:val="ro-RO"/>
        </w:rPr>
        <w:lastRenderedPageBreak/>
        <w:t xml:space="preserve">22 </w:t>
      </w:r>
      <w:r w:rsidR="00284AC0" w:rsidRPr="003800A5">
        <w:rPr>
          <w:rFonts w:ascii="Times New Roman" w:hAnsi="Times New Roman" w:cs="Times New Roman"/>
          <w:sz w:val="24"/>
          <w:szCs w:val="24"/>
          <w:lang w:val="ro-RO"/>
        </w:rPr>
        <w:t xml:space="preserve">de </w:t>
      </w:r>
      <w:r w:rsidR="006E5206" w:rsidRPr="003800A5">
        <w:rPr>
          <w:rFonts w:ascii="Times New Roman" w:hAnsi="Times New Roman" w:cs="Times New Roman"/>
          <w:sz w:val="24"/>
          <w:szCs w:val="24"/>
          <w:lang w:val="ro-RO"/>
        </w:rPr>
        <w:t>locuri</w:t>
      </w:r>
      <w:r w:rsidR="005A2690" w:rsidRPr="003800A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2645C5" w:rsidRPr="003800A5">
        <w:rPr>
          <w:rFonts w:ascii="Times New Roman" w:hAnsi="Times New Roman" w:cs="Times New Roman"/>
          <w:sz w:val="24"/>
          <w:szCs w:val="24"/>
          <w:lang w:val="ro-RO"/>
        </w:rPr>
        <w:t xml:space="preserve">- </w:t>
      </w:r>
      <w:r w:rsidR="006E5206" w:rsidRPr="003800A5">
        <w:rPr>
          <w:rFonts w:ascii="Times New Roman" w:hAnsi="Times New Roman" w:cs="Times New Roman"/>
          <w:sz w:val="24"/>
          <w:szCs w:val="24"/>
          <w:lang w:val="ro-RO"/>
        </w:rPr>
        <w:t xml:space="preserve">pentru </w:t>
      </w:r>
      <w:r w:rsidR="002645C5" w:rsidRPr="003800A5">
        <w:rPr>
          <w:rFonts w:ascii="Times New Roman" w:hAnsi="Times New Roman" w:cs="Times New Roman"/>
          <w:sz w:val="24"/>
          <w:szCs w:val="24"/>
          <w:lang w:val="ro-RO"/>
        </w:rPr>
        <w:t xml:space="preserve">studii </w:t>
      </w:r>
      <w:r w:rsidR="00414FF0">
        <w:rPr>
          <w:rFonts w:ascii="Times New Roman" w:hAnsi="Times New Roman" w:cs="Times New Roman"/>
          <w:sz w:val="24"/>
          <w:szCs w:val="24"/>
          <w:lang w:val="ro-RO"/>
        </w:rPr>
        <w:t xml:space="preserve">superioare </w:t>
      </w:r>
      <w:r w:rsidR="002645C5" w:rsidRPr="003800A5">
        <w:rPr>
          <w:rFonts w:ascii="Times New Roman" w:hAnsi="Times New Roman" w:cs="Times New Roman"/>
          <w:sz w:val="24"/>
          <w:szCs w:val="24"/>
          <w:lang w:val="ro-RO"/>
        </w:rPr>
        <w:t>de licență/</w:t>
      </w:r>
      <w:proofErr w:type="spellStart"/>
      <w:r w:rsidR="003E0F35" w:rsidRPr="003800A5">
        <w:rPr>
          <w:rFonts w:ascii="Times New Roman" w:hAnsi="Times New Roman" w:cs="Times New Roman"/>
          <w:sz w:val="24"/>
          <w:szCs w:val="24"/>
          <w:lang w:val="ro-RO"/>
        </w:rPr>
        <w:t>bacal</w:t>
      </w:r>
      <w:r w:rsidR="002645C5" w:rsidRPr="003800A5">
        <w:rPr>
          <w:rFonts w:ascii="Times New Roman" w:hAnsi="Times New Roman" w:cs="Times New Roman"/>
          <w:sz w:val="24"/>
          <w:szCs w:val="24"/>
          <w:lang w:val="ro-RO"/>
        </w:rPr>
        <w:t>avriat</w:t>
      </w:r>
      <w:proofErr w:type="spellEnd"/>
      <w:r w:rsidR="006E5206" w:rsidRPr="003800A5">
        <w:rPr>
          <w:rFonts w:ascii="Times New Roman" w:hAnsi="Times New Roman" w:cs="Times New Roman"/>
          <w:sz w:val="24"/>
          <w:szCs w:val="24"/>
          <w:lang w:val="ro-RO"/>
        </w:rPr>
        <w:t>, 10</w:t>
      </w:r>
      <w:r w:rsidR="00854653" w:rsidRPr="003800A5">
        <w:rPr>
          <w:rFonts w:ascii="Times New Roman" w:hAnsi="Times New Roman" w:cs="Times New Roman"/>
          <w:sz w:val="24"/>
          <w:szCs w:val="24"/>
          <w:lang w:val="ro-RO"/>
        </w:rPr>
        <w:t xml:space="preserve"> locuri </w:t>
      </w:r>
      <w:r w:rsidR="002645C5" w:rsidRPr="003800A5">
        <w:rPr>
          <w:rFonts w:ascii="Times New Roman" w:hAnsi="Times New Roman" w:cs="Times New Roman"/>
          <w:sz w:val="24"/>
          <w:szCs w:val="24"/>
          <w:lang w:val="ro-RO"/>
        </w:rPr>
        <w:t xml:space="preserve">- </w:t>
      </w:r>
      <w:r w:rsidR="00854653" w:rsidRPr="003800A5">
        <w:rPr>
          <w:rFonts w:ascii="Times New Roman" w:hAnsi="Times New Roman" w:cs="Times New Roman"/>
          <w:sz w:val="24"/>
          <w:szCs w:val="24"/>
          <w:lang w:val="ro-RO"/>
        </w:rPr>
        <w:t xml:space="preserve">pentru </w:t>
      </w:r>
      <w:r w:rsidR="002645C5" w:rsidRPr="003800A5">
        <w:rPr>
          <w:rFonts w:ascii="Times New Roman" w:hAnsi="Times New Roman" w:cs="Times New Roman"/>
          <w:sz w:val="24"/>
          <w:szCs w:val="24"/>
          <w:lang w:val="ro-RO"/>
        </w:rPr>
        <w:t xml:space="preserve">studii </w:t>
      </w:r>
      <w:r w:rsidR="00414FF0">
        <w:rPr>
          <w:rFonts w:ascii="Times New Roman" w:hAnsi="Times New Roman" w:cs="Times New Roman"/>
          <w:sz w:val="24"/>
          <w:szCs w:val="24"/>
          <w:lang w:val="ro-RO"/>
        </w:rPr>
        <w:t xml:space="preserve">superioare </w:t>
      </w:r>
      <w:r w:rsidR="002645C5" w:rsidRPr="003800A5">
        <w:rPr>
          <w:rFonts w:ascii="Times New Roman" w:hAnsi="Times New Roman" w:cs="Times New Roman"/>
          <w:sz w:val="24"/>
          <w:szCs w:val="24"/>
          <w:lang w:val="ro-RO"/>
        </w:rPr>
        <w:t xml:space="preserve">de </w:t>
      </w:r>
      <w:r w:rsidR="00854653" w:rsidRPr="003800A5">
        <w:rPr>
          <w:rFonts w:ascii="Times New Roman" w:hAnsi="Times New Roman" w:cs="Times New Roman"/>
          <w:sz w:val="24"/>
          <w:szCs w:val="24"/>
          <w:lang w:val="ro-RO"/>
        </w:rPr>
        <w:t>m</w:t>
      </w:r>
      <w:r w:rsidR="00172B8D" w:rsidRPr="003800A5">
        <w:rPr>
          <w:rFonts w:ascii="Times New Roman" w:hAnsi="Times New Roman" w:cs="Times New Roman"/>
          <w:sz w:val="24"/>
          <w:szCs w:val="24"/>
          <w:lang w:val="ro-RO"/>
        </w:rPr>
        <w:t>aster</w:t>
      </w:r>
      <w:r w:rsidR="006E5206" w:rsidRPr="003800A5">
        <w:rPr>
          <w:rFonts w:ascii="Times New Roman" w:hAnsi="Times New Roman" w:cs="Times New Roman"/>
          <w:sz w:val="24"/>
          <w:szCs w:val="24"/>
          <w:lang w:val="ro-RO"/>
        </w:rPr>
        <w:t>/</w:t>
      </w:r>
      <w:proofErr w:type="spellStart"/>
      <w:r w:rsidR="006E5206" w:rsidRPr="003800A5">
        <w:rPr>
          <w:rFonts w:ascii="Times New Roman" w:hAnsi="Times New Roman" w:cs="Times New Roman"/>
          <w:sz w:val="24"/>
          <w:szCs w:val="24"/>
          <w:lang w:val="ro-RO"/>
        </w:rPr>
        <w:t>magistr</w:t>
      </w:r>
      <w:proofErr w:type="spellEnd"/>
      <w:r w:rsidR="006E5206" w:rsidRPr="003800A5">
        <w:rPr>
          <w:rFonts w:ascii="Times New Roman" w:hAnsi="Times New Roman" w:cs="Times New Roman"/>
          <w:sz w:val="24"/>
          <w:szCs w:val="24"/>
          <w:lang w:val="ro-RO"/>
        </w:rPr>
        <w:t xml:space="preserve"> și 2 burse pentru </w:t>
      </w:r>
      <w:r w:rsidR="00245F34" w:rsidRPr="003800A5">
        <w:rPr>
          <w:rFonts w:ascii="Times New Roman" w:hAnsi="Times New Roman" w:cs="Times New Roman"/>
          <w:sz w:val="24"/>
          <w:szCs w:val="24"/>
          <w:lang w:val="ro-RO"/>
        </w:rPr>
        <w:t xml:space="preserve">studii </w:t>
      </w:r>
      <w:r w:rsidR="006C3F2A">
        <w:rPr>
          <w:rFonts w:ascii="Times New Roman" w:hAnsi="Times New Roman" w:cs="Times New Roman"/>
          <w:sz w:val="24"/>
          <w:szCs w:val="24"/>
          <w:lang w:val="ro-RO"/>
        </w:rPr>
        <w:t xml:space="preserve">superioare </w:t>
      </w:r>
      <w:r w:rsidR="00245F34" w:rsidRPr="003800A5">
        <w:rPr>
          <w:rFonts w:ascii="Times New Roman" w:hAnsi="Times New Roman" w:cs="Times New Roman"/>
          <w:sz w:val="24"/>
          <w:szCs w:val="24"/>
          <w:lang w:val="ro-RO"/>
        </w:rPr>
        <w:t xml:space="preserve">de </w:t>
      </w:r>
      <w:r w:rsidR="006E5206" w:rsidRPr="003800A5">
        <w:rPr>
          <w:rFonts w:ascii="Times New Roman" w:hAnsi="Times New Roman" w:cs="Times New Roman"/>
          <w:sz w:val="24"/>
          <w:szCs w:val="24"/>
          <w:lang w:val="ro-RO"/>
        </w:rPr>
        <w:t xml:space="preserve">doctorat/aspirantură. </w:t>
      </w:r>
    </w:p>
    <w:p w:rsidR="00EE64E8" w:rsidRDefault="00172B8D" w:rsidP="00EE64E8">
      <w:pPr>
        <w:pStyle w:val="ListParagraph"/>
        <w:spacing w:line="360" w:lineRule="auto"/>
        <w:ind w:left="142" w:right="-331" w:firstLine="36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800A5">
        <w:rPr>
          <w:rFonts w:ascii="Times New Roman" w:hAnsi="Times New Roman" w:cs="Times New Roman"/>
          <w:sz w:val="24"/>
          <w:szCs w:val="24"/>
          <w:lang w:val="ro-RO"/>
        </w:rPr>
        <w:t xml:space="preserve">80% din locurile </w:t>
      </w:r>
      <w:r w:rsidR="000D73DF" w:rsidRPr="003800A5">
        <w:rPr>
          <w:rFonts w:ascii="Times New Roman" w:hAnsi="Times New Roman" w:cs="Times New Roman"/>
          <w:sz w:val="24"/>
          <w:szCs w:val="24"/>
          <w:lang w:val="ro-RO"/>
        </w:rPr>
        <w:t>alocate prin</w:t>
      </w:r>
      <w:r w:rsidRPr="003800A5">
        <w:rPr>
          <w:rFonts w:ascii="Times New Roman" w:hAnsi="Times New Roman" w:cs="Times New Roman"/>
          <w:sz w:val="24"/>
          <w:szCs w:val="24"/>
          <w:lang w:val="ro-RO"/>
        </w:rPr>
        <w:t xml:space="preserve"> cot</w:t>
      </w:r>
      <w:r w:rsidR="000D73DF" w:rsidRPr="003800A5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3800A5">
        <w:rPr>
          <w:rFonts w:ascii="Times New Roman" w:hAnsi="Times New Roman" w:cs="Times New Roman"/>
          <w:sz w:val="24"/>
          <w:szCs w:val="24"/>
          <w:lang w:val="ro-RO"/>
        </w:rPr>
        <w:t xml:space="preserve"> sunt prevăzute pentru absolvenții </w:t>
      </w:r>
      <w:r w:rsidR="005A2690" w:rsidRPr="003800A5">
        <w:rPr>
          <w:rFonts w:ascii="Times New Roman" w:hAnsi="Times New Roman" w:cs="Times New Roman"/>
          <w:sz w:val="24"/>
          <w:szCs w:val="24"/>
          <w:lang w:val="ro-RO"/>
        </w:rPr>
        <w:t xml:space="preserve">școlilor medii de cultură generală moldovenești/românești cu studiere în limba moldovenească/română </w:t>
      </w:r>
      <w:r w:rsidR="00414FF0">
        <w:rPr>
          <w:rFonts w:ascii="Times New Roman" w:hAnsi="Times New Roman" w:cs="Times New Roman"/>
          <w:sz w:val="24"/>
          <w:szCs w:val="24"/>
          <w:lang w:val="ro-RO"/>
        </w:rPr>
        <w:t xml:space="preserve">din Ucraina </w:t>
      </w:r>
      <w:r w:rsidR="005A2690" w:rsidRPr="003800A5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="003A5545">
        <w:rPr>
          <w:rFonts w:ascii="Times New Roman" w:hAnsi="Times New Roman" w:cs="Times New Roman"/>
          <w:sz w:val="24"/>
          <w:szCs w:val="24"/>
          <w:lang w:val="ro-RO"/>
        </w:rPr>
        <w:t xml:space="preserve">i respectiv, </w:t>
      </w:r>
      <w:r w:rsidR="005A2690" w:rsidRPr="003800A5">
        <w:rPr>
          <w:rFonts w:ascii="Times New Roman" w:hAnsi="Times New Roman" w:cs="Times New Roman"/>
          <w:sz w:val="24"/>
          <w:szCs w:val="24"/>
          <w:lang w:val="ro-RO"/>
        </w:rPr>
        <w:t>absolvenților liceelor din Republica Moldova cu predare în limba ucraineană.</w:t>
      </w:r>
    </w:p>
    <w:p w:rsidR="00B07E36" w:rsidRPr="00B07E36" w:rsidRDefault="00B07E36" w:rsidP="00EE64E8">
      <w:pPr>
        <w:pStyle w:val="ListParagraph"/>
        <w:spacing w:line="360" w:lineRule="auto"/>
        <w:ind w:left="142" w:right="-331" w:firstLine="360"/>
        <w:jc w:val="both"/>
        <w:rPr>
          <w:rFonts w:ascii="Times New Roman" w:hAnsi="Times New Roman" w:cs="Times New Roman"/>
          <w:sz w:val="12"/>
          <w:szCs w:val="12"/>
          <w:lang w:val="ro-RO"/>
        </w:rPr>
      </w:pPr>
    </w:p>
    <w:p w:rsidR="003E7A46" w:rsidRPr="003800A5" w:rsidRDefault="008908F6" w:rsidP="00EE64E8">
      <w:pPr>
        <w:pStyle w:val="ListParagraph"/>
        <w:numPr>
          <w:ilvl w:val="0"/>
          <w:numId w:val="13"/>
        </w:numPr>
        <w:tabs>
          <w:tab w:val="left" w:pos="851"/>
        </w:tabs>
        <w:spacing w:line="360" w:lineRule="auto"/>
        <w:ind w:left="142" w:right="-331" w:firstLine="349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800A5">
        <w:rPr>
          <w:rFonts w:ascii="Times New Roman" w:hAnsi="Times New Roman" w:cs="Times New Roman"/>
          <w:sz w:val="24"/>
          <w:szCs w:val="24"/>
          <w:lang w:val="ro-RO"/>
        </w:rPr>
        <w:t xml:space="preserve">Partea trimițătoare va prezenta, </w:t>
      </w:r>
      <w:r w:rsidR="000200D0" w:rsidRPr="003800A5">
        <w:rPr>
          <w:rFonts w:ascii="Times New Roman" w:hAnsi="Times New Roman" w:cs="Times New Roman"/>
          <w:sz w:val="24"/>
          <w:szCs w:val="24"/>
          <w:lang w:val="ro-RO"/>
        </w:rPr>
        <w:t>cu un an î</w:t>
      </w:r>
      <w:r w:rsidRPr="003800A5">
        <w:rPr>
          <w:rFonts w:ascii="Times New Roman" w:hAnsi="Times New Roman" w:cs="Times New Roman"/>
          <w:sz w:val="24"/>
          <w:szCs w:val="24"/>
          <w:lang w:val="ro-RO"/>
        </w:rPr>
        <w:t>nainte de admitere, Părții primitoare candidaturile</w:t>
      </w:r>
      <w:r w:rsidR="000200D0" w:rsidRPr="003800A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3800A5">
        <w:rPr>
          <w:rFonts w:ascii="Times New Roman" w:hAnsi="Times New Roman" w:cs="Times New Roman"/>
          <w:sz w:val="24"/>
          <w:szCs w:val="24"/>
          <w:lang w:val="ro-RO"/>
        </w:rPr>
        <w:t xml:space="preserve">pentru </w:t>
      </w:r>
      <w:r w:rsidR="00245F34" w:rsidRPr="003800A5">
        <w:rPr>
          <w:rFonts w:ascii="Times New Roman" w:hAnsi="Times New Roman" w:cs="Times New Roman"/>
          <w:sz w:val="24"/>
          <w:szCs w:val="24"/>
          <w:lang w:val="ro-RO"/>
        </w:rPr>
        <w:t>studii</w:t>
      </w:r>
      <w:r w:rsidR="0095584A" w:rsidRPr="003800A5">
        <w:rPr>
          <w:rFonts w:ascii="Times New Roman" w:hAnsi="Times New Roman" w:cs="Times New Roman"/>
          <w:sz w:val="24"/>
          <w:szCs w:val="24"/>
          <w:lang w:val="ro-RO"/>
        </w:rPr>
        <w:t>le</w:t>
      </w:r>
      <w:r w:rsidR="00245F34" w:rsidRPr="003800A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6C3F2A">
        <w:rPr>
          <w:rFonts w:ascii="Times New Roman" w:hAnsi="Times New Roman" w:cs="Times New Roman"/>
          <w:sz w:val="24"/>
          <w:szCs w:val="24"/>
          <w:lang w:val="ro-RO"/>
        </w:rPr>
        <w:t xml:space="preserve">superioare </w:t>
      </w:r>
      <w:r w:rsidR="00245F34" w:rsidRPr="003800A5">
        <w:rPr>
          <w:rFonts w:ascii="Times New Roman" w:hAnsi="Times New Roman" w:cs="Times New Roman"/>
          <w:sz w:val="24"/>
          <w:szCs w:val="24"/>
          <w:lang w:val="ro-RO"/>
        </w:rPr>
        <w:t xml:space="preserve">de </w:t>
      </w:r>
      <w:r w:rsidRPr="003800A5">
        <w:rPr>
          <w:rFonts w:ascii="Times New Roman" w:hAnsi="Times New Roman" w:cs="Times New Roman"/>
          <w:sz w:val="24"/>
          <w:szCs w:val="24"/>
          <w:lang w:val="ro-RO"/>
        </w:rPr>
        <w:t xml:space="preserve">doctorat/aspirantură. Decizia de înmatriculare la </w:t>
      </w:r>
      <w:r w:rsidR="003A5545">
        <w:rPr>
          <w:rFonts w:ascii="Times New Roman" w:hAnsi="Times New Roman" w:cs="Times New Roman"/>
          <w:sz w:val="24"/>
          <w:szCs w:val="24"/>
          <w:lang w:val="ro-RO"/>
        </w:rPr>
        <w:t xml:space="preserve">studii superioare de </w:t>
      </w:r>
      <w:r w:rsidRPr="003800A5">
        <w:rPr>
          <w:rFonts w:ascii="Times New Roman" w:hAnsi="Times New Roman" w:cs="Times New Roman"/>
          <w:sz w:val="24"/>
          <w:szCs w:val="24"/>
          <w:lang w:val="ro-RO"/>
        </w:rPr>
        <w:t>doctorat/aspirantură se</w:t>
      </w:r>
      <w:r w:rsidR="000200D0" w:rsidRPr="003800A5">
        <w:rPr>
          <w:rFonts w:ascii="Times New Roman" w:hAnsi="Times New Roman" w:cs="Times New Roman"/>
          <w:sz w:val="24"/>
          <w:szCs w:val="24"/>
          <w:lang w:val="ro-RO"/>
        </w:rPr>
        <w:t xml:space="preserve"> va lua de </w:t>
      </w:r>
      <w:r w:rsidRPr="003800A5">
        <w:rPr>
          <w:rFonts w:ascii="Times New Roman" w:hAnsi="Times New Roman" w:cs="Times New Roman"/>
          <w:sz w:val="24"/>
          <w:szCs w:val="24"/>
          <w:lang w:val="ro-RO"/>
        </w:rPr>
        <w:t>către Partea primitoare, individual pe</w:t>
      </w:r>
      <w:r w:rsidR="0095584A" w:rsidRPr="003800A5">
        <w:rPr>
          <w:rFonts w:ascii="Times New Roman" w:hAnsi="Times New Roman" w:cs="Times New Roman"/>
          <w:sz w:val="24"/>
          <w:szCs w:val="24"/>
          <w:lang w:val="ro-RO"/>
        </w:rPr>
        <w:t>ntru</w:t>
      </w:r>
      <w:r w:rsidRPr="003800A5">
        <w:rPr>
          <w:rFonts w:ascii="Times New Roman" w:hAnsi="Times New Roman" w:cs="Times New Roman"/>
          <w:sz w:val="24"/>
          <w:szCs w:val="24"/>
          <w:lang w:val="ro-RO"/>
        </w:rPr>
        <w:t xml:space="preserve"> fiecare candidat, </w:t>
      </w:r>
      <w:r w:rsidR="00245F34" w:rsidRPr="003800A5">
        <w:rPr>
          <w:rFonts w:ascii="Times New Roman" w:hAnsi="Times New Roman" w:cs="Times New Roman"/>
          <w:sz w:val="24"/>
          <w:szCs w:val="24"/>
          <w:lang w:val="ro-RO"/>
        </w:rPr>
        <w:t xml:space="preserve">fapt despre care </w:t>
      </w:r>
      <w:r w:rsidRPr="003800A5">
        <w:rPr>
          <w:rFonts w:ascii="Times New Roman" w:hAnsi="Times New Roman" w:cs="Times New Roman"/>
          <w:sz w:val="24"/>
          <w:szCs w:val="24"/>
          <w:lang w:val="ro-RO"/>
        </w:rPr>
        <w:t>Partea trimițătoare</w:t>
      </w:r>
      <w:r w:rsidR="00245F34" w:rsidRPr="003800A5">
        <w:rPr>
          <w:rFonts w:ascii="Times New Roman" w:hAnsi="Times New Roman" w:cs="Times New Roman"/>
          <w:sz w:val="24"/>
          <w:szCs w:val="24"/>
          <w:lang w:val="ro-RO"/>
        </w:rPr>
        <w:t xml:space="preserve"> va fi înștiințată</w:t>
      </w:r>
      <w:r w:rsidRPr="003800A5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</w:p>
    <w:p w:rsidR="003E7A46" w:rsidRPr="003800A5" w:rsidRDefault="003E7A46" w:rsidP="00EE64E8">
      <w:pPr>
        <w:pStyle w:val="Heading2"/>
        <w:spacing w:line="360" w:lineRule="auto"/>
        <w:ind w:left="142" w:right="-331"/>
        <w:rPr>
          <w:sz w:val="24"/>
          <w:szCs w:val="24"/>
          <w:lang w:val="ro-RO"/>
        </w:rPr>
      </w:pPr>
      <w:r w:rsidRPr="003800A5">
        <w:rPr>
          <w:sz w:val="24"/>
          <w:szCs w:val="24"/>
          <w:lang w:val="ro-RO"/>
        </w:rPr>
        <w:t>Articolul 7</w:t>
      </w:r>
    </w:p>
    <w:p w:rsidR="00994B05" w:rsidRPr="000A1742" w:rsidRDefault="00994B05" w:rsidP="00EE64E8">
      <w:pPr>
        <w:spacing w:line="360" w:lineRule="auto"/>
        <w:ind w:left="142"/>
        <w:jc w:val="both"/>
        <w:rPr>
          <w:sz w:val="12"/>
          <w:szCs w:val="12"/>
          <w:lang w:val="ro-RO"/>
        </w:rPr>
      </w:pPr>
    </w:p>
    <w:p w:rsidR="003800A5" w:rsidRDefault="00F5114E" w:rsidP="003800A5">
      <w:pPr>
        <w:pStyle w:val="ListParagraph"/>
        <w:numPr>
          <w:ilvl w:val="0"/>
          <w:numId w:val="18"/>
        </w:numPr>
        <w:tabs>
          <w:tab w:val="left" w:pos="851"/>
        </w:tabs>
        <w:spacing w:line="360" w:lineRule="auto"/>
        <w:ind w:right="-331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800A5">
        <w:rPr>
          <w:rFonts w:ascii="Times New Roman" w:hAnsi="Times New Roman" w:cs="Times New Roman"/>
          <w:sz w:val="24"/>
          <w:szCs w:val="24"/>
          <w:lang w:val="ro-RO"/>
        </w:rPr>
        <w:t>Părțile</w:t>
      </w:r>
      <w:r w:rsidR="008908F6" w:rsidRPr="003800A5">
        <w:rPr>
          <w:rFonts w:ascii="Times New Roman" w:hAnsi="Times New Roman" w:cs="Times New Roman"/>
          <w:sz w:val="24"/>
          <w:szCs w:val="24"/>
          <w:lang w:val="ro-RO"/>
        </w:rPr>
        <w:t xml:space="preserve"> se vor informa reciproc anual</w:t>
      </w:r>
      <w:r w:rsidR="00854653" w:rsidRPr="003800A5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8908F6" w:rsidRPr="003800A5">
        <w:rPr>
          <w:rFonts w:ascii="Times New Roman" w:hAnsi="Times New Roman" w:cs="Times New Roman"/>
          <w:sz w:val="24"/>
          <w:szCs w:val="24"/>
          <w:lang w:val="ro-RO"/>
        </w:rPr>
        <w:t xml:space="preserve"> până la 31 martie</w:t>
      </w:r>
      <w:r w:rsidR="00854653" w:rsidRPr="003800A5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8908F6" w:rsidRPr="003800A5">
        <w:rPr>
          <w:rFonts w:ascii="Times New Roman" w:hAnsi="Times New Roman" w:cs="Times New Roman"/>
          <w:sz w:val="24"/>
          <w:szCs w:val="24"/>
          <w:lang w:val="ro-RO"/>
        </w:rPr>
        <w:t xml:space="preserve"> d</w:t>
      </w:r>
      <w:r w:rsidR="0095584A" w:rsidRPr="003800A5">
        <w:rPr>
          <w:rFonts w:ascii="Times New Roman" w:hAnsi="Times New Roman" w:cs="Times New Roman"/>
          <w:sz w:val="24"/>
          <w:szCs w:val="24"/>
          <w:lang w:val="ro-RO"/>
        </w:rPr>
        <w:t xml:space="preserve">espre </w:t>
      </w:r>
      <w:r w:rsidR="00B07E36" w:rsidRPr="003800A5">
        <w:rPr>
          <w:rFonts w:ascii="Times New Roman" w:hAnsi="Times New Roman" w:cs="Times New Roman"/>
          <w:sz w:val="24"/>
          <w:szCs w:val="24"/>
          <w:lang w:val="ro-RO"/>
        </w:rPr>
        <w:t>specialitățile</w:t>
      </w:r>
      <w:r w:rsidR="0095584A" w:rsidRPr="003800A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2645C5" w:rsidRPr="003800A5">
        <w:rPr>
          <w:rFonts w:ascii="Times New Roman" w:hAnsi="Times New Roman" w:cs="Times New Roman"/>
          <w:sz w:val="24"/>
          <w:szCs w:val="24"/>
          <w:lang w:val="ro-RO"/>
        </w:rPr>
        <w:t xml:space="preserve">și locurile </w:t>
      </w:r>
      <w:r w:rsidR="0095584A" w:rsidRPr="003800A5">
        <w:rPr>
          <w:rFonts w:ascii="Times New Roman" w:hAnsi="Times New Roman" w:cs="Times New Roman"/>
          <w:sz w:val="24"/>
          <w:szCs w:val="24"/>
          <w:lang w:val="ro-RO"/>
        </w:rPr>
        <w:t>oferite.</w:t>
      </w:r>
    </w:p>
    <w:p w:rsidR="00414FF0" w:rsidRDefault="00F5114E" w:rsidP="00414FF0">
      <w:pPr>
        <w:pStyle w:val="ListParagraph"/>
        <w:numPr>
          <w:ilvl w:val="0"/>
          <w:numId w:val="18"/>
        </w:numPr>
        <w:tabs>
          <w:tab w:val="left" w:pos="1134"/>
        </w:tabs>
        <w:spacing w:line="360" w:lineRule="auto"/>
        <w:ind w:right="-331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800A5">
        <w:rPr>
          <w:rFonts w:ascii="Times New Roman" w:hAnsi="Times New Roman" w:cs="Times New Roman"/>
          <w:sz w:val="24"/>
          <w:szCs w:val="24"/>
          <w:lang w:val="ro-RO"/>
        </w:rPr>
        <w:t>Condițiile</w:t>
      </w:r>
      <w:r w:rsidR="00414FF0" w:rsidRPr="003800A5">
        <w:rPr>
          <w:rFonts w:ascii="Times New Roman" w:hAnsi="Times New Roman" w:cs="Times New Roman"/>
          <w:sz w:val="24"/>
          <w:szCs w:val="24"/>
          <w:lang w:val="ro-RO"/>
        </w:rPr>
        <w:t xml:space="preserve"> financiare ale schimbului academic, realizat în conformitate cu prevederile art. 6 al prezentului Protocol, se stabilesc după cum urmează: </w:t>
      </w:r>
    </w:p>
    <w:p w:rsidR="00414FF0" w:rsidRPr="00414FF0" w:rsidRDefault="00414FF0" w:rsidP="00414FF0">
      <w:pPr>
        <w:pStyle w:val="ListParagraph"/>
        <w:numPr>
          <w:ilvl w:val="0"/>
          <w:numId w:val="21"/>
        </w:numPr>
        <w:tabs>
          <w:tab w:val="left" w:pos="1134"/>
        </w:tabs>
        <w:spacing w:line="360" w:lineRule="auto"/>
        <w:ind w:right="-331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72E99">
        <w:rPr>
          <w:rFonts w:ascii="Times New Roman" w:hAnsi="Times New Roman" w:cs="Times New Roman"/>
          <w:sz w:val="24"/>
          <w:szCs w:val="24"/>
          <w:lang w:val="ro-RO"/>
        </w:rPr>
        <w:t xml:space="preserve">Partea primitoare asigură pentru cetățenii Părții trimițătoare: studii gratuite, burse în conformitate cu </w:t>
      </w:r>
      <w:r w:rsidR="003A5545" w:rsidRPr="00372E99">
        <w:rPr>
          <w:rFonts w:ascii="Times New Roman" w:hAnsi="Times New Roman" w:cs="Times New Roman"/>
          <w:sz w:val="24"/>
          <w:szCs w:val="24"/>
          <w:lang w:val="ro-RO"/>
        </w:rPr>
        <w:t>legislația</w:t>
      </w:r>
      <w:r w:rsidRPr="00372E99">
        <w:rPr>
          <w:rFonts w:ascii="Times New Roman" w:hAnsi="Times New Roman" w:cs="Times New Roman"/>
          <w:sz w:val="24"/>
          <w:szCs w:val="24"/>
          <w:lang w:val="ro-RO"/>
        </w:rPr>
        <w:t xml:space="preserve"> în vigoare a statului Părții primitoare, cazare în căminele </w:t>
      </w:r>
      <w:r w:rsidR="003A5545" w:rsidRPr="00372E99">
        <w:rPr>
          <w:rFonts w:ascii="Times New Roman" w:hAnsi="Times New Roman" w:cs="Times New Roman"/>
          <w:sz w:val="24"/>
          <w:szCs w:val="24"/>
          <w:lang w:val="ro-RO"/>
        </w:rPr>
        <w:t>studențești</w:t>
      </w:r>
      <w:r w:rsidRPr="00372E99">
        <w:rPr>
          <w:rFonts w:ascii="Times New Roman" w:hAnsi="Times New Roman" w:cs="Times New Roman"/>
          <w:sz w:val="24"/>
          <w:szCs w:val="24"/>
          <w:lang w:val="ro-RO"/>
        </w:rPr>
        <w:t xml:space="preserve">, (cu plata stabilită la nivelul </w:t>
      </w:r>
      <w:r w:rsidR="003A5545" w:rsidRPr="00372E99">
        <w:rPr>
          <w:rFonts w:ascii="Times New Roman" w:hAnsi="Times New Roman" w:cs="Times New Roman"/>
          <w:sz w:val="24"/>
          <w:szCs w:val="24"/>
          <w:lang w:val="ro-RO"/>
        </w:rPr>
        <w:t>plății</w:t>
      </w:r>
      <w:r w:rsidRPr="00372E99">
        <w:rPr>
          <w:rFonts w:ascii="Times New Roman" w:hAnsi="Times New Roman" w:cs="Times New Roman"/>
          <w:sz w:val="24"/>
          <w:szCs w:val="24"/>
          <w:lang w:val="ro-RO"/>
        </w:rPr>
        <w:t xml:space="preserve"> prevăzute pentru </w:t>
      </w:r>
      <w:r w:rsidR="003A5545" w:rsidRPr="00372E99">
        <w:rPr>
          <w:rFonts w:ascii="Times New Roman" w:hAnsi="Times New Roman" w:cs="Times New Roman"/>
          <w:sz w:val="24"/>
          <w:szCs w:val="24"/>
          <w:lang w:val="ro-RO"/>
        </w:rPr>
        <w:t xml:space="preserve">studenții </w:t>
      </w:r>
      <w:r w:rsidR="003A5545">
        <w:rPr>
          <w:rFonts w:ascii="Times New Roman" w:hAnsi="Times New Roman" w:cs="Times New Roman"/>
          <w:sz w:val="24"/>
          <w:szCs w:val="24"/>
          <w:lang w:val="ro-RO"/>
        </w:rPr>
        <w:t xml:space="preserve">- </w:t>
      </w:r>
      <w:r w:rsidR="003A5545" w:rsidRPr="00372E99">
        <w:rPr>
          <w:rFonts w:ascii="Times New Roman" w:hAnsi="Times New Roman" w:cs="Times New Roman"/>
          <w:sz w:val="24"/>
          <w:szCs w:val="24"/>
          <w:lang w:val="ro-RO"/>
        </w:rPr>
        <w:t>cetățeni</w:t>
      </w:r>
      <w:r w:rsidRPr="00372E99">
        <w:rPr>
          <w:rFonts w:ascii="Times New Roman" w:hAnsi="Times New Roman" w:cs="Times New Roman"/>
          <w:sz w:val="24"/>
          <w:szCs w:val="24"/>
          <w:lang w:val="ro-RO"/>
        </w:rPr>
        <w:t xml:space="preserve"> ai statului </w:t>
      </w:r>
      <w:proofErr w:type="spellStart"/>
      <w:r w:rsidRPr="00372E99">
        <w:rPr>
          <w:rFonts w:ascii="Times New Roman" w:hAnsi="Times New Roman" w:cs="Times New Roman"/>
          <w:sz w:val="24"/>
          <w:szCs w:val="24"/>
          <w:lang w:val="ro-RO"/>
        </w:rPr>
        <w:t>Părţii</w:t>
      </w:r>
      <w:proofErr w:type="spellEnd"/>
      <w:r w:rsidRPr="00372E99">
        <w:rPr>
          <w:rFonts w:ascii="Times New Roman" w:hAnsi="Times New Roman" w:cs="Times New Roman"/>
          <w:sz w:val="24"/>
          <w:szCs w:val="24"/>
          <w:lang w:val="ro-RO"/>
        </w:rPr>
        <w:t xml:space="preserve"> primitoare).</w:t>
      </w:r>
    </w:p>
    <w:p w:rsidR="00B07E36" w:rsidRPr="00B07E36" w:rsidRDefault="00B07E36" w:rsidP="00B07E36">
      <w:pPr>
        <w:pStyle w:val="ListParagraph"/>
        <w:tabs>
          <w:tab w:val="left" w:pos="851"/>
        </w:tabs>
        <w:spacing w:line="360" w:lineRule="auto"/>
        <w:ind w:right="-331"/>
        <w:jc w:val="both"/>
        <w:rPr>
          <w:rFonts w:ascii="Times New Roman" w:hAnsi="Times New Roman" w:cs="Times New Roman"/>
          <w:sz w:val="12"/>
          <w:szCs w:val="12"/>
          <w:lang w:val="ro-RO"/>
        </w:rPr>
      </w:pPr>
    </w:p>
    <w:p w:rsidR="00372E99" w:rsidRDefault="00F5114E" w:rsidP="00372E99">
      <w:pPr>
        <w:pStyle w:val="ListParagraph"/>
        <w:numPr>
          <w:ilvl w:val="0"/>
          <w:numId w:val="18"/>
        </w:numPr>
        <w:tabs>
          <w:tab w:val="left" w:pos="851"/>
        </w:tabs>
        <w:spacing w:line="360" w:lineRule="auto"/>
        <w:ind w:right="-331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800A5">
        <w:rPr>
          <w:rFonts w:ascii="Times New Roman" w:hAnsi="Times New Roman" w:cs="Times New Roman"/>
          <w:sz w:val="24"/>
          <w:szCs w:val="24"/>
          <w:lang w:val="ro-RO"/>
        </w:rPr>
        <w:t>Condițiile</w:t>
      </w:r>
      <w:r w:rsidR="003E7A46" w:rsidRPr="003800A5">
        <w:rPr>
          <w:rFonts w:ascii="Times New Roman" w:hAnsi="Times New Roman" w:cs="Times New Roman"/>
          <w:sz w:val="24"/>
          <w:szCs w:val="24"/>
          <w:lang w:val="ro-RO"/>
        </w:rPr>
        <w:t xml:space="preserve"> financiare ale schimbului academic </w:t>
      </w:r>
      <w:r w:rsidR="00406034" w:rsidRPr="003800A5">
        <w:rPr>
          <w:rFonts w:ascii="Times New Roman" w:hAnsi="Times New Roman" w:cs="Times New Roman"/>
          <w:sz w:val="24"/>
          <w:szCs w:val="24"/>
          <w:lang w:val="ro-RO"/>
        </w:rPr>
        <w:t xml:space="preserve">realizat în conformitate </w:t>
      </w:r>
      <w:r w:rsidR="0095584A" w:rsidRPr="003800A5">
        <w:rPr>
          <w:rFonts w:ascii="Times New Roman" w:hAnsi="Times New Roman" w:cs="Times New Roman"/>
          <w:sz w:val="24"/>
          <w:szCs w:val="24"/>
          <w:lang w:val="ro-RO"/>
        </w:rPr>
        <w:t xml:space="preserve">cu prevederile </w:t>
      </w:r>
      <w:r w:rsidR="002645C5" w:rsidRPr="003800A5">
        <w:rPr>
          <w:rFonts w:ascii="Times New Roman" w:hAnsi="Times New Roman" w:cs="Times New Roman"/>
          <w:sz w:val="24"/>
          <w:szCs w:val="24"/>
          <w:lang w:val="ro-RO"/>
        </w:rPr>
        <w:t>art.</w:t>
      </w:r>
      <w:r w:rsidR="00054DA6" w:rsidRPr="003800A5">
        <w:rPr>
          <w:rFonts w:ascii="Times New Roman" w:hAnsi="Times New Roman" w:cs="Times New Roman"/>
          <w:sz w:val="24"/>
          <w:szCs w:val="24"/>
          <w:lang w:val="ro-RO"/>
        </w:rPr>
        <w:t xml:space="preserve"> 4 al</w:t>
      </w:r>
      <w:r w:rsidR="00406034" w:rsidRPr="003800A5">
        <w:rPr>
          <w:rFonts w:ascii="Times New Roman" w:hAnsi="Times New Roman" w:cs="Times New Roman"/>
          <w:sz w:val="24"/>
          <w:szCs w:val="24"/>
          <w:lang w:val="ro-RO"/>
        </w:rPr>
        <w:t xml:space="preserve"> prezentului Protocol </w:t>
      </w:r>
      <w:r w:rsidR="00372E99">
        <w:rPr>
          <w:rFonts w:ascii="Times New Roman" w:hAnsi="Times New Roman" w:cs="Times New Roman"/>
          <w:sz w:val="24"/>
          <w:szCs w:val="24"/>
          <w:lang w:val="ro-RO"/>
        </w:rPr>
        <w:t>se stabilesc după cum urmează:</w:t>
      </w:r>
    </w:p>
    <w:p w:rsidR="00372E99" w:rsidRDefault="002645C5" w:rsidP="00372E99">
      <w:pPr>
        <w:pStyle w:val="ListParagraph"/>
        <w:numPr>
          <w:ilvl w:val="0"/>
          <w:numId w:val="20"/>
        </w:numPr>
        <w:tabs>
          <w:tab w:val="left" w:pos="851"/>
        </w:tabs>
        <w:spacing w:line="360" w:lineRule="auto"/>
        <w:ind w:right="-331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72E99">
        <w:rPr>
          <w:rFonts w:ascii="Times New Roman" w:hAnsi="Times New Roman" w:cs="Times New Roman"/>
          <w:sz w:val="24"/>
          <w:szCs w:val="24"/>
          <w:lang w:val="ro-RO"/>
        </w:rPr>
        <w:t>Partea trimițătoare</w:t>
      </w:r>
      <w:r w:rsidR="00D54121" w:rsidRPr="00372E99">
        <w:rPr>
          <w:rFonts w:ascii="Times New Roman" w:hAnsi="Times New Roman" w:cs="Times New Roman"/>
          <w:sz w:val="24"/>
          <w:szCs w:val="24"/>
          <w:lang w:val="ro-RO"/>
        </w:rPr>
        <w:t xml:space="preserve"> sau</w:t>
      </w:r>
      <w:r w:rsidRPr="00372E99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D54121" w:rsidRPr="00372E99">
        <w:rPr>
          <w:rFonts w:ascii="Times New Roman" w:hAnsi="Times New Roman" w:cs="Times New Roman"/>
          <w:sz w:val="24"/>
          <w:szCs w:val="24"/>
          <w:lang w:val="ro-RO"/>
        </w:rPr>
        <w:t xml:space="preserve"> după caz</w:t>
      </w:r>
      <w:r w:rsidRPr="00372E99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D54121" w:rsidRPr="00372E9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45787">
        <w:rPr>
          <w:rFonts w:ascii="Times New Roman" w:hAnsi="Times New Roman" w:cs="Times New Roman"/>
          <w:sz w:val="24"/>
          <w:szCs w:val="24"/>
          <w:lang w:val="ro-RO"/>
        </w:rPr>
        <w:t>participantul la cursuri</w:t>
      </w:r>
      <w:r w:rsidR="00F5114E">
        <w:rPr>
          <w:rFonts w:ascii="Times New Roman" w:hAnsi="Times New Roman" w:cs="Times New Roman"/>
          <w:sz w:val="24"/>
          <w:szCs w:val="24"/>
          <w:lang w:val="ro-RO"/>
        </w:rPr>
        <w:t>le de formare profesională</w:t>
      </w:r>
      <w:r w:rsidR="00EF26CB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D45E84" w:rsidRPr="00372E9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3E7A46" w:rsidRPr="00372E99">
        <w:rPr>
          <w:rFonts w:ascii="Times New Roman" w:hAnsi="Times New Roman" w:cs="Times New Roman"/>
          <w:sz w:val="24"/>
          <w:szCs w:val="24"/>
          <w:lang w:val="ro-RO"/>
        </w:rPr>
        <w:t xml:space="preserve">acoperă cheltuielile de transport </w:t>
      </w:r>
      <w:r w:rsidR="006C3F2A" w:rsidRPr="00372E99">
        <w:rPr>
          <w:rFonts w:ascii="Times New Roman" w:hAnsi="Times New Roman" w:cs="Times New Roman"/>
          <w:sz w:val="24"/>
          <w:szCs w:val="24"/>
          <w:lang w:val="ro-RO"/>
        </w:rPr>
        <w:t>internațional</w:t>
      </w:r>
      <w:r w:rsidR="003E7A46" w:rsidRPr="00372E99">
        <w:rPr>
          <w:rFonts w:ascii="Times New Roman" w:hAnsi="Times New Roman" w:cs="Times New Roman"/>
          <w:sz w:val="24"/>
          <w:szCs w:val="24"/>
          <w:lang w:val="ro-RO"/>
        </w:rPr>
        <w:t xml:space="preserve"> necesare pentru </w:t>
      </w:r>
      <w:r w:rsidRPr="00372E99">
        <w:rPr>
          <w:rFonts w:ascii="Times New Roman" w:hAnsi="Times New Roman" w:cs="Times New Roman"/>
          <w:sz w:val="24"/>
          <w:szCs w:val="24"/>
          <w:lang w:val="ro-RO"/>
        </w:rPr>
        <w:t>deplasare</w:t>
      </w:r>
      <w:r w:rsidR="003E7A46" w:rsidRPr="00372E99">
        <w:rPr>
          <w:rFonts w:ascii="Times New Roman" w:hAnsi="Times New Roman" w:cs="Times New Roman"/>
          <w:sz w:val="24"/>
          <w:szCs w:val="24"/>
          <w:lang w:val="ro-RO"/>
        </w:rPr>
        <w:t xml:space="preserve"> la locul </w:t>
      </w:r>
      <w:r w:rsidR="0031182E">
        <w:rPr>
          <w:rFonts w:ascii="Times New Roman" w:hAnsi="Times New Roman" w:cs="Times New Roman"/>
          <w:sz w:val="24"/>
          <w:szCs w:val="24"/>
          <w:lang w:val="ro-RO"/>
        </w:rPr>
        <w:t>organizării cursurilor</w:t>
      </w:r>
      <w:r w:rsidR="003E7A46" w:rsidRPr="00372E9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3E7A46" w:rsidRPr="00372E99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="003E7A46" w:rsidRPr="00372E99">
        <w:rPr>
          <w:rFonts w:ascii="Times New Roman" w:hAnsi="Times New Roman" w:cs="Times New Roman"/>
          <w:sz w:val="24"/>
          <w:szCs w:val="24"/>
          <w:lang w:val="ro-RO"/>
        </w:rPr>
        <w:t xml:space="preserve"> pentru revenire</w:t>
      </w:r>
      <w:r w:rsidR="0071762F" w:rsidRPr="00372E99">
        <w:rPr>
          <w:rFonts w:ascii="Times New Roman" w:hAnsi="Times New Roman" w:cs="Times New Roman"/>
          <w:sz w:val="24"/>
          <w:szCs w:val="24"/>
          <w:lang w:val="ro-RO"/>
        </w:rPr>
        <w:t xml:space="preserve"> la locul de </w:t>
      </w:r>
      <w:r w:rsidRPr="00372E99">
        <w:rPr>
          <w:rFonts w:ascii="Times New Roman" w:hAnsi="Times New Roman" w:cs="Times New Roman"/>
          <w:sz w:val="24"/>
          <w:szCs w:val="24"/>
          <w:lang w:val="ro-RO"/>
        </w:rPr>
        <w:t>domiciliu</w:t>
      </w:r>
      <w:r w:rsidR="00B07E36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:rsidR="00EF26CB" w:rsidRPr="00EF26CB" w:rsidRDefault="00C85BFD" w:rsidP="00EF26CB">
      <w:pPr>
        <w:pStyle w:val="ListParagraph"/>
        <w:numPr>
          <w:ilvl w:val="0"/>
          <w:numId w:val="20"/>
        </w:numPr>
        <w:tabs>
          <w:tab w:val="left" w:pos="851"/>
        </w:tabs>
        <w:spacing w:line="360" w:lineRule="auto"/>
        <w:ind w:right="-331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72E99">
        <w:rPr>
          <w:rFonts w:ascii="Times New Roman" w:hAnsi="Times New Roman" w:cs="Times New Roman"/>
          <w:sz w:val="24"/>
          <w:szCs w:val="24"/>
          <w:lang w:val="ro-RO"/>
        </w:rPr>
        <w:t xml:space="preserve">Partea </w:t>
      </w:r>
      <w:r w:rsidR="00854653" w:rsidRPr="00372E99">
        <w:rPr>
          <w:rFonts w:ascii="Times New Roman" w:hAnsi="Times New Roman" w:cs="Times New Roman"/>
          <w:sz w:val="24"/>
          <w:szCs w:val="24"/>
          <w:lang w:val="ro-RO"/>
        </w:rPr>
        <w:t>primitoare</w:t>
      </w:r>
      <w:r w:rsidR="00D60243" w:rsidRPr="00372E9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D45E84" w:rsidRPr="00372E99">
        <w:rPr>
          <w:rFonts w:ascii="Times New Roman" w:hAnsi="Times New Roman" w:cs="Times New Roman"/>
          <w:sz w:val="24"/>
          <w:szCs w:val="24"/>
          <w:lang w:val="ro-RO"/>
        </w:rPr>
        <w:t xml:space="preserve">va suporta cheltuielile de </w:t>
      </w:r>
      <w:r w:rsidRPr="00372E99">
        <w:rPr>
          <w:rFonts w:ascii="Times New Roman" w:hAnsi="Times New Roman" w:cs="Times New Roman"/>
          <w:sz w:val="24"/>
          <w:szCs w:val="24"/>
          <w:lang w:val="ro-RO"/>
        </w:rPr>
        <w:t>ședere</w:t>
      </w:r>
      <w:r w:rsidR="00D45E84" w:rsidRPr="00372E99">
        <w:rPr>
          <w:rFonts w:ascii="Times New Roman" w:hAnsi="Times New Roman" w:cs="Times New Roman"/>
          <w:sz w:val="24"/>
          <w:szCs w:val="24"/>
          <w:lang w:val="ro-RO"/>
        </w:rPr>
        <w:t xml:space="preserve"> pe teritoriul său a </w:t>
      </w:r>
      <w:r w:rsidR="0031182E">
        <w:rPr>
          <w:rFonts w:ascii="Times New Roman" w:hAnsi="Times New Roman" w:cs="Times New Roman"/>
          <w:sz w:val="24"/>
          <w:szCs w:val="24"/>
          <w:lang w:val="ro-RO"/>
        </w:rPr>
        <w:t>participanților la cursuri</w:t>
      </w:r>
      <w:r w:rsidR="00F5114E">
        <w:rPr>
          <w:rFonts w:ascii="Times New Roman" w:hAnsi="Times New Roman" w:cs="Times New Roman"/>
          <w:sz w:val="24"/>
          <w:szCs w:val="24"/>
          <w:lang w:val="ro-RO"/>
        </w:rPr>
        <w:t>le de formare profesională</w:t>
      </w:r>
      <w:r w:rsidR="00D45E84" w:rsidRPr="00372E99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</w:p>
    <w:p w:rsidR="006C3F2A" w:rsidRPr="006C3F2A" w:rsidRDefault="003E7A46" w:rsidP="006C3F2A">
      <w:pPr>
        <w:pStyle w:val="ListParagraph"/>
        <w:numPr>
          <w:ilvl w:val="0"/>
          <w:numId w:val="18"/>
        </w:numPr>
        <w:spacing w:line="360" w:lineRule="auto"/>
        <w:ind w:right="-331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72E99">
        <w:rPr>
          <w:rFonts w:ascii="Times New Roman" w:hAnsi="Times New Roman" w:cs="Times New Roman"/>
          <w:sz w:val="24"/>
          <w:szCs w:val="24"/>
          <w:lang w:val="ro-RO"/>
        </w:rPr>
        <w:t xml:space="preserve">Serviciile medicale vor fi </w:t>
      </w:r>
      <w:r w:rsidR="002645C5" w:rsidRPr="00372E99">
        <w:rPr>
          <w:rFonts w:ascii="Times New Roman" w:hAnsi="Times New Roman" w:cs="Times New Roman"/>
          <w:sz w:val="24"/>
          <w:szCs w:val="24"/>
          <w:lang w:val="ro-RO"/>
        </w:rPr>
        <w:t>acordate</w:t>
      </w:r>
      <w:r w:rsidRPr="00372E99">
        <w:rPr>
          <w:rFonts w:ascii="Times New Roman" w:hAnsi="Times New Roman" w:cs="Times New Roman"/>
          <w:sz w:val="24"/>
          <w:szCs w:val="24"/>
          <w:lang w:val="ro-RO"/>
        </w:rPr>
        <w:t xml:space="preserve"> în conformitate cu </w:t>
      </w:r>
      <w:r w:rsidR="00F5114E" w:rsidRPr="00372E99">
        <w:rPr>
          <w:rFonts w:ascii="Times New Roman" w:hAnsi="Times New Roman" w:cs="Times New Roman"/>
          <w:sz w:val="24"/>
          <w:szCs w:val="24"/>
          <w:lang w:val="ro-RO"/>
        </w:rPr>
        <w:t>legislația</w:t>
      </w:r>
      <w:r w:rsidRPr="00372E9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F5114E" w:rsidRPr="00372E99">
        <w:rPr>
          <w:rFonts w:ascii="Times New Roman" w:hAnsi="Times New Roman" w:cs="Times New Roman"/>
          <w:sz w:val="24"/>
          <w:szCs w:val="24"/>
          <w:lang w:val="ro-RO"/>
        </w:rPr>
        <w:t>națională</w:t>
      </w:r>
      <w:r w:rsidRPr="00372E99">
        <w:rPr>
          <w:rFonts w:ascii="Times New Roman" w:hAnsi="Times New Roman" w:cs="Times New Roman"/>
          <w:sz w:val="24"/>
          <w:szCs w:val="24"/>
          <w:lang w:val="ro-RO"/>
        </w:rPr>
        <w:t xml:space="preserve"> a statelor celor două </w:t>
      </w:r>
      <w:r w:rsidR="00F5114E">
        <w:rPr>
          <w:rFonts w:ascii="Times New Roman" w:hAnsi="Times New Roman" w:cs="Times New Roman"/>
          <w:sz w:val="24"/>
          <w:szCs w:val="24"/>
          <w:lang w:val="ro-RO"/>
        </w:rPr>
        <w:t>Pă</w:t>
      </w:r>
      <w:r w:rsidR="00F5114E" w:rsidRPr="00372E99">
        <w:rPr>
          <w:rFonts w:ascii="Times New Roman" w:hAnsi="Times New Roman" w:cs="Times New Roman"/>
          <w:sz w:val="24"/>
          <w:szCs w:val="24"/>
          <w:lang w:val="ro-RO"/>
        </w:rPr>
        <w:t>rți</w:t>
      </w:r>
      <w:r w:rsidRPr="00372E99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</w:p>
    <w:p w:rsidR="00994B05" w:rsidRPr="006C3F2A" w:rsidRDefault="006C3F2A" w:rsidP="006C3F2A">
      <w:pPr>
        <w:pStyle w:val="Heading2"/>
        <w:spacing w:line="360" w:lineRule="auto"/>
        <w:ind w:left="142" w:right="-331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Articolul 8</w:t>
      </w:r>
    </w:p>
    <w:p w:rsidR="00372E99" w:rsidRDefault="009D403C" w:rsidP="00372E99">
      <w:pPr>
        <w:pStyle w:val="ListParagraph"/>
        <w:numPr>
          <w:ilvl w:val="0"/>
          <w:numId w:val="22"/>
        </w:numPr>
        <w:spacing w:line="360" w:lineRule="auto"/>
        <w:ind w:right="-331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72E99">
        <w:rPr>
          <w:rFonts w:ascii="Times New Roman" w:hAnsi="Times New Roman" w:cs="Times New Roman"/>
          <w:sz w:val="24"/>
          <w:szCs w:val="24"/>
          <w:lang w:val="ro-RO"/>
        </w:rPr>
        <w:t xml:space="preserve">Partea trimițătoare, </w:t>
      </w:r>
      <w:r w:rsidR="0095584A" w:rsidRPr="00372E99">
        <w:rPr>
          <w:rFonts w:ascii="Times New Roman" w:hAnsi="Times New Roman" w:cs="Times New Roman"/>
          <w:sz w:val="24"/>
          <w:szCs w:val="24"/>
          <w:lang w:val="ro-RO"/>
        </w:rPr>
        <w:t xml:space="preserve">în conformitate cu prevederile </w:t>
      </w:r>
      <w:r w:rsidR="002645C5" w:rsidRPr="00372E99">
        <w:rPr>
          <w:rFonts w:ascii="Times New Roman" w:hAnsi="Times New Roman" w:cs="Times New Roman"/>
          <w:sz w:val="24"/>
          <w:szCs w:val="24"/>
          <w:lang w:val="ro-RO"/>
        </w:rPr>
        <w:t>art.</w:t>
      </w:r>
      <w:r w:rsidRPr="00372E99">
        <w:rPr>
          <w:rFonts w:ascii="Times New Roman" w:hAnsi="Times New Roman" w:cs="Times New Roman"/>
          <w:sz w:val="24"/>
          <w:szCs w:val="24"/>
          <w:lang w:val="ro-RO"/>
        </w:rPr>
        <w:t xml:space="preserve"> 6 al prezentului Protocol, transmite, </w:t>
      </w:r>
      <w:proofErr w:type="spellStart"/>
      <w:r w:rsidRPr="00372E99">
        <w:rPr>
          <w:rFonts w:ascii="Times New Roman" w:hAnsi="Times New Roman" w:cs="Times New Roman"/>
          <w:sz w:val="24"/>
          <w:szCs w:val="24"/>
          <w:lang w:val="ro-RO"/>
        </w:rPr>
        <w:t>pînă</w:t>
      </w:r>
      <w:proofErr w:type="spellEnd"/>
      <w:r w:rsidRPr="00372E99">
        <w:rPr>
          <w:rFonts w:ascii="Times New Roman" w:hAnsi="Times New Roman" w:cs="Times New Roman"/>
          <w:sz w:val="24"/>
          <w:szCs w:val="24"/>
          <w:lang w:val="ro-RO"/>
        </w:rPr>
        <w:t xml:space="preserve"> la 1 iu</w:t>
      </w:r>
      <w:r w:rsidR="00A3699C" w:rsidRPr="00372E99">
        <w:rPr>
          <w:rFonts w:ascii="Times New Roman" w:hAnsi="Times New Roman" w:cs="Times New Roman"/>
          <w:sz w:val="24"/>
          <w:szCs w:val="24"/>
          <w:lang w:val="ro-RO"/>
        </w:rPr>
        <w:t>lie</w:t>
      </w:r>
      <w:r w:rsidR="0095584A" w:rsidRPr="00372E99">
        <w:rPr>
          <w:rFonts w:ascii="Times New Roman" w:hAnsi="Times New Roman" w:cs="Times New Roman"/>
          <w:sz w:val="24"/>
          <w:szCs w:val="24"/>
          <w:lang w:val="ro-RO"/>
        </w:rPr>
        <w:t>,</w:t>
      </w:r>
      <w:r w:rsidRPr="00372E99">
        <w:rPr>
          <w:rFonts w:ascii="Times New Roman" w:hAnsi="Times New Roman" w:cs="Times New Roman"/>
          <w:sz w:val="24"/>
          <w:szCs w:val="24"/>
          <w:lang w:val="ro-RO"/>
        </w:rPr>
        <w:t xml:space="preserve"> Părții primitoare </w:t>
      </w:r>
      <w:r w:rsidR="00A3699C" w:rsidRPr="00372E99">
        <w:rPr>
          <w:rFonts w:ascii="Times New Roman" w:hAnsi="Times New Roman" w:cs="Times New Roman"/>
          <w:sz w:val="24"/>
          <w:szCs w:val="24"/>
          <w:lang w:val="ro-RO"/>
        </w:rPr>
        <w:t>o copi</w:t>
      </w:r>
      <w:r w:rsidR="00E7172A" w:rsidRPr="00372E99">
        <w:rPr>
          <w:rFonts w:ascii="Times New Roman" w:hAnsi="Times New Roman" w:cs="Times New Roman"/>
          <w:sz w:val="24"/>
          <w:szCs w:val="24"/>
          <w:lang w:val="ro-RO"/>
        </w:rPr>
        <w:t xml:space="preserve">e a Ordinului de </w:t>
      </w:r>
      <w:r w:rsidR="00EF26CB">
        <w:rPr>
          <w:rFonts w:ascii="Times New Roman" w:hAnsi="Times New Roman" w:cs="Times New Roman"/>
          <w:sz w:val="24"/>
          <w:szCs w:val="24"/>
          <w:lang w:val="ro-RO"/>
        </w:rPr>
        <w:t>recomandare</w:t>
      </w:r>
      <w:r w:rsidR="00E7172A" w:rsidRPr="00372E9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A3699C" w:rsidRPr="00372E99">
        <w:rPr>
          <w:rFonts w:ascii="Times New Roman" w:hAnsi="Times New Roman" w:cs="Times New Roman"/>
          <w:sz w:val="24"/>
          <w:szCs w:val="24"/>
          <w:lang w:val="ro-RO"/>
        </w:rPr>
        <w:t xml:space="preserve">a studenților în </w:t>
      </w:r>
      <w:proofErr w:type="spellStart"/>
      <w:r w:rsidR="00A3699C" w:rsidRPr="00372E99">
        <w:rPr>
          <w:rFonts w:ascii="Times New Roman" w:hAnsi="Times New Roman" w:cs="Times New Roman"/>
          <w:sz w:val="24"/>
          <w:szCs w:val="24"/>
          <w:lang w:val="ro-RO"/>
        </w:rPr>
        <w:t>învățămîntul</w:t>
      </w:r>
      <w:proofErr w:type="spellEnd"/>
      <w:r w:rsidR="00A3699C" w:rsidRPr="00372E99">
        <w:rPr>
          <w:rFonts w:ascii="Times New Roman" w:hAnsi="Times New Roman" w:cs="Times New Roman"/>
          <w:sz w:val="24"/>
          <w:szCs w:val="24"/>
          <w:lang w:val="ro-RO"/>
        </w:rPr>
        <w:t xml:space="preserve"> superior și</w:t>
      </w:r>
      <w:r w:rsidR="0095584A" w:rsidRPr="00372E99">
        <w:rPr>
          <w:rFonts w:ascii="Times New Roman" w:hAnsi="Times New Roman" w:cs="Times New Roman"/>
          <w:sz w:val="24"/>
          <w:szCs w:val="24"/>
          <w:lang w:val="ro-RO"/>
        </w:rPr>
        <w:t xml:space="preserve"> a anexei acestuia cu lista</w:t>
      </w:r>
      <w:r w:rsidR="00A3699C" w:rsidRPr="00372E99">
        <w:rPr>
          <w:rFonts w:ascii="Times New Roman" w:hAnsi="Times New Roman" w:cs="Times New Roman"/>
          <w:sz w:val="24"/>
          <w:szCs w:val="24"/>
          <w:lang w:val="ro-RO"/>
        </w:rPr>
        <w:t xml:space="preserve"> candidați</w:t>
      </w:r>
      <w:r w:rsidR="0095584A" w:rsidRPr="00372E99">
        <w:rPr>
          <w:rFonts w:ascii="Times New Roman" w:hAnsi="Times New Roman" w:cs="Times New Roman"/>
          <w:sz w:val="24"/>
          <w:szCs w:val="24"/>
          <w:lang w:val="ro-RO"/>
        </w:rPr>
        <w:t>lor</w:t>
      </w:r>
      <w:r w:rsidR="00A3699C" w:rsidRPr="00372E99">
        <w:rPr>
          <w:rFonts w:ascii="Times New Roman" w:hAnsi="Times New Roman" w:cs="Times New Roman"/>
          <w:sz w:val="24"/>
          <w:szCs w:val="24"/>
          <w:lang w:val="ro-RO"/>
        </w:rPr>
        <w:t>.</w:t>
      </w:r>
      <w:r w:rsidRPr="00372E9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2432E7" w:rsidRPr="002432E7" w:rsidRDefault="002432E7" w:rsidP="002432E7">
      <w:pPr>
        <w:pStyle w:val="ListParagraph"/>
        <w:spacing w:line="360" w:lineRule="auto"/>
        <w:ind w:right="-331"/>
        <w:jc w:val="both"/>
        <w:rPr>
          <w:rFonts w:ascii="Times New Roman" w:hAnsi="Times New Roman" w:cs="Times New Roman"/>
          <w:sz w:val="12"/>
          <w:szCs w:val="12"/>
          <w:lang w:val="ro-RO"/>
        </w:rPr>
      </w:pPr>
    </w:p>
    <w:p w:rsidR="00372E99" w:rsidRPr="00372E99" w:rsidRDefault="00A3699C" w:rsidP="00372E99">
      <w:pPr>
        <w:pStyle w:val="ListParagraph"/>
        <w:numPr>
          <w:ilvl w:val="0"/>
          <w:numId w:val="22"/>
        </w:numPr>
        <w:spacing w:line="360" w:lineRule="auto"/>
        <w:ind w:right="-331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72E99">
        <w:rPr>
          <w:rFonts w:ascii="Times New Roman" w:hAnsi="Times New Roman" w:cs="Times New Roman"/>
          <w:sz w:val="24"/>
          <w:szCs w:val="24"/>
          <w:lang w:val="ro-RO"/>
        </w:rPr>
        <w:t xml:space="preserve">Partea trimițătoare, în conformitate cu prevederile </w:t>
      </w:r>
      <w:r w:rsidR="002645C5" w:rsidRPr="00372E99">
        <w:rPr>
          <w:rFonts w:ascii="Times New Roman" w:hAnsi="Times New Roman" w:cs="Times New Roman"/>
          <w:sz w:val="24"/>
          <w:szCs w:val="24"/>
          <w:lang w:val="ro-RO"/>
        </w:rPr>
        <w:t>art.</w:t>
      </w:r>
      <w:r w:rsidR="0095584A" w:rsidRPr="00372E9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372E99">
        <w:rPr>
          <w:rFonts w:ascii="Times New Roman" w:hAnsi="Times New Roman" w:cs="Times New Roman"/>
          <w:sz w:val="24"/>
          <w:szCs w:val="24"/>
          <w:lang w:val="ro-RO"/>
        </w:rPr>
        <w:t>6 din prezentul Protocol, transmite Părții primitoare</w:t>
      </w:r>
      <w:r w:rsidR="002645C5" w:rsidRPr="00372E9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2645C5" w:rsidRPr="00372E99">
        <w:rPr>
          <w:rFonts w:ascii="Times New Roman" w:hAnsi="Times New Roman" w:cs="Times New Roman"/>
          <w:sz w:val="24"/>
          <w:szCs w:val="24"/>
          <w:lang w:val="ro-RO"/>
        </w:rPr>
        <w:t>pînă</w:t>
      </w:r>
      <w:proofErr w:type="spellEnd"/>
      <w:r w:rsidR="002645C5" w:rsidRPr="00372E99">
        <w:rPr>
          <w:rFonts w:ascii="Times New Roman" w:hAnsi="Times New Roman" w:cs="Times New Roman"/>
          <w:sz w:val="24"/>
          <w:szCs w:val="24"/>
          <w:lang w:val="ro-RO"/>
        </w:rPr>
        <w:t xml:space="preserve"> la 10 august</w:t>
      </w:r>
      <w:r w:rsidRPr="00372E99">
        <w:rPr>
          <w:rFonts w:ascii="Times New Roman" w:hAnsi="Times New Roman" w:cs="Times New Roman"/>
          <w:sz w:val="24"/>
          <w:szCs w:val="24"/>
          <w:lang w:val="ro-RO"/>
        </w:rPr>
        <w:t>, următoarele documente ale candidaților la bursele de studii:</w:t>
      </w:r>
    </w:p>
    <w:p w:rsidR="00372E99" w:rsidRPr="00372E99" w:rsidRDefault="00D50B39" w:rsidP="00372E99">
      <w:pPr>
        <w:pStyle w:val="ListParagraph"/>
        <w:numPr>
          <w:ilvl w:val="0"/>
          <w:numId w:val="21"/>
        </w:numPr>
        <w:spacing w:line="360" w:lineRule="auto"/>
        <w:ind w:right="-331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72E99">
        <w:rPr>
          <w:rFonts w:ascii="Times New Roman" w:hAnsi="Times New Roman" w:cs="Times New Roman"/>
          <w:sz w:val="24"/>
          <w:szCs w:val="24"/>
          <w:lang w:val="ro-RO"/>
        </w:rPr>
        <w:t>formular</w:t>
      </w:r>
      <w:r w:rsidR="00D20865" w:rsidRPr="00372E99">
        <w:rPr>
          <w:rFonts w:ascii="Times New Roman" w:hAnsi="Times New Roman" w:cs="Times New Roman"/>
          <w:sz w:val="24"/>
          <w:szCs w:val="24"/>
          <w:lang w:val="ro-RO"/>
        </w:rPr>
        <w:t>ul</w:t>
      </w:r>
      <w:r w:rsidRPr="00372E9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A3699C" w:rsidRPr="00372E99">
        <w:rPr>
          <w:rFonts w:ascii="Times New Roman" w:hAnsi="Times New Roman" w:cs="Times New Roman"/>
          <w:sz w:val="24"/>
          <w:szCs w:val="24"/>
          <w:lang w:val="ro-RO"/>
        </w:rPr>
        <w:t>cererii</w:t>
      </w:r>
      <w:r w:rsidR="009D403C" w:rsidRPr="00372E9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2645C5" w:rsidRPr="00372E99">
        <w:rPr>
          <w:rFonts w:ascii="Times New Roman" w:hAnsi="Times New Roman" w:cs="Times New Roman"/>
          <w:sz w:val="24"/>
          <w:szCs w:val="24"/>
          <w:lang w:val="ro-RO"/>
        </w:rPr>
        <w:t xml:space="preserve">de înscriere </w:t>
      </w:r>
      <w:r w:rsidR="009D403C" w:rsidRPr="00372E99">
        <w:rPr>
          <w:rFonts w:ascii="Times New Roman" w:hAnsi="Times New Roman" w:cs="Times New Roman"/>
          <w:sz w:val="24"/>
          <w:szCs w:val="24"/>
          <w:lang w:val="ro-RO"/>
        </w:rPr>
        <w:t xml:space="preserve">cu </w:t>
      </w:r>
      <w:r w:rsidR="00AB4B78" w:rsidRPr="00372E99">
        <w:rPr>
          <w:rFonts w:ascii="Times New Roman" w:hAnsi="Times New Roman" w:cs="Times New Roman"/>
          <w:sz w:val="24"/>
          <w:szCs w:val="24"/>
          <w:lang w:val="ro-RO"/>
        </w:rPr>
        <w:t xml:space="preserve">o </w:t>
      </w:r>
      <w:r w:rsidR="009D403C" w:rsidRPr="00372E99">
        <w:rPr>
          <w:rFonts w:ascii="Times New Roman" w:hAnsi="Times New Roman" w:cs="Times New Roman"/>
          <w:sz w:val="24"/>
          <w:szCs w:val="24"/>
          <w:lang w:val="ro-RO"/>
        </w:rPr>
        <w:t>fotografie</w:t>
      </w:r>
      <w:r w:rsidR="00AB4B78" w:rsidRPr="00372E9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A3699C" w:rsidRPr="00372E99">
        <w:rPr>
          <w:rFonts w:ascii="Times New Roman" w:hAnsi="Times New Roman" w:cs="Times New Roman"/>
          <w:sz w:val="24"/>
          <w:szCs w:val="24"/>
          <w:lang w:val="ro-RO"/>
        </w:rPr>
        <w:t xml:space="preserve">color 35x45 </w:t>
      </w:r>
      <w:r w:rsidR="00AB4B78" w:rsidRPr="00372E99">
        <w:rPr>
          <w:rFonts w:ascii="Times New Roman" w:hAnsi="Times New Roman" w:cs="Times New Roman"/>
          <w:sz w:val="24"/>
          <w:szCs w:val="24"/>
          <w:lang w:val="ro-RO"/>
        </w:rPr>
        <w:t>în colțul</w:t>
      </w:r>
      <w:r w:rsidR="00423DE0" w:rsidRPr="00372E99">
        <w:rPr>
          <w:rFonts w:ascii="Times New Roman" w:hAnsi="Times New Roman" w:cs="Times New Roman"/>
          <w:sz w:val="24"/>
          <w:szCs w:val="24"/>
          <w:lang w:val="ro-RO"/>
        </w:rPr>
        <w:t xml:space="preserve"> de sus</w:t>
      </w:r>
      <w:r w:rsidR="00AB4B78" w:rsidRPr="00372E9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D20865" w:rsidRPr="00372E99">
        <w:rPr>
          <w:rFonts w:ascii="Times New Roman" w:hAnsi="Times New Roman" w:cs="Times New Roman"/>
          <w:sz w:val="24"/>
          <w:szCs w:val="24"/>
          <w:lang w:val="ro-RO"/>
        </w:rPr>
        <w:t>din dreapta</w:t>
      </w:r>
      <w:r w:rsidR="009D403C" w:rsidRPr="00372E99">
        <w:rPr>
          <w:rFonts w:ascii="Times New Roman" w:hAnsi="Times New Roman" w:cs="Times New Roman"/>
          <w:sz w:val="24"/>
          <w:szCs w:val="24"/>
          <w:lang w:val="ro-RO"/>
        </w:rPr>
        <w:t xml:space="preserve">; </w:t>
      </w:r>
    </w:p>
    <w:p w:rsidR="00372E99" w:rsidRPr="00372E99" w:rsidRDefault="00D50B39" w:rsidP="00372E99">
      <w:pPr>
        <w:pStyle w:val="ListParagraph"/>
        <w:numPr>
          <w:ilvl w:val="0"/>
          <w:numId w:val="21"/>
        </w:numPr>
        <w:spacing w:line="360" w:lineRule="auto"/>
        <w:ind w:right="-331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72E99">
        <w:rPr>
          <w:rFonts w:ascii="Times New Roman" w:hAnsi="Times New Roman" w:cs="Times New Roman"/>
          <w:sz w:val="24"/>
          <w:szCs w:val="24"/>
          <w:lang w:val="ro-RO"/>
        </w:rPr>
        <w:t>copi</w:t>
      </w:r>
      <w:r w:rsidR="00AB4B78" w:rsidRPr="00372E99">
        <w:rPr>
          <w:rFonts w:ascii="Times New Roman" w:hAnsi="Times New Roman" w:cs="Times New Roman"/>
          <w:sz w:val="24"/>
          <w:szCs w:val="24"/>
          <w:lang w:val="ro-RO"/>
        </w:rPr>
        <w:t>ile</w:t>
      </w:r>
      <w:r w:rsidRPr="00372E9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423DE0" w:rsidRPr="00372E99">
        <w:rPr>
          <w:rFonts w:ascii="Times New Roman" w:hAnsi="Times New Roman" w:cs="Times New Roman"/>
          <w:sz w:val="24"/>
          <w:szCs w:val="24"/>
          <w:lang w:val="ro-RO"/>
        </w:rPr>
        <w:t xml:space="preserve">actelor </w:t>
      </w:r>
      <w:r w:rsidR="009D403C" w:rsidRPr="00372E99">
        <w:rPr>
          <w:rFonts w:ascii="Times New Roman" w:hAnsi="Times New Roman" w:cs="Times New Roman"/>
          <w:sz w:val="24"/>
          <w:szCs w:val="24"/>
          <w:lang w:val="ro-RO"/>
        </w:rPr>
        <w:t>de studii cu anexe</w:t>
      </w:r>
      <w:r w:rsidR="00683380" w:rsidRPr="00372E99">
        <w:rPr>
          <w:rFonts w:ascii="Times New Roman" w:hAnsi="Times New Roman" w:cs="Times New Roman"/>
          <w:sz w:val="24"/>
          <w:szCs w:val="24"/>
          <w:lang w:val="ro-RO"/>
        </w:rPr>
        <w:t xml:space="preserve">le respective </w:t>
      </w:r>
      <w:r w:rsidR="00A81C46" w:rsidRPr="00372E99">
        <w:rPr>
          <w:rFonts w:ascii="Times New Roman" w:hAnsi="Times New Roman" w:cs="Times New Roman"/>
          <w:sz w:val="24"/>
          <w:szCs w:val="24"/>
          <w:lang w:val="ro-RO"/>
        </w:rPr>
        <w:t xml:space="preserve">autentificate notarial, </w:t>
      </w:r>
      <w:r w:rsidR="003A5545">
        <w:rPr>
          <w:rFonts w:ascii="Times New Roman" w:hAnsi="Times New Roman" w:cs="Times New Roman"/>
          <w:sz w:val="24"/>
          <w:szCs w:val="24"/>
          <w:lang w:val="ro-RO"/>
        </w:rPr>
        <w:t>traduse</w:t>
      </w:r>
      <w:r w:rsidR="00A96799" w:rsidRPr="00372E9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9D403C" w:rsidRPr="00372E99">
        <w:rPr>
          <w:rFonts w:ascii="Times New Roman" w:hAnsi="Times New Roman" w:cs="Times New Roman"/>
          <w:sz w:val="24"/>
          <w:szCs w:val="24"/>
          <w:lang w:val="ro-RO"/>
        </w:rPr>
        <w:t xml:space="preserve">în limba de stat a Părții primitoare; </w:t>
      </w:r>
    </w:p>
    <w:p w:rsidR="009D403C" w:rsidRPr="00372E99" w:rsidRDefault="00D50B39" w:rsidP="00372E99">
      <w:pPr>
        <w:pStyle w:val="ListParagraph"/>
        <w:numPr>
          <w:ilvl w:val="0"/>
          <w:numId w:val="21"/>
        </w:numPr>
        <w:spacing w:line="360" w:lineRule="auto"/>
        <w:ind w:right="-331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72E99">
        <w:rPr>
          <w:rFonts w:ascii="Times New Roman" w:hAnsi="Times New Roman" w:cs="Times New Roman"/>
          <w:sz w:val="24"/>
          <w:szCs w:val="24"/>
          <w:lang w:val="ro-RO"/>
        </w:rPr>
        <w:t xml:space="preserve">copia </w:t>
      </w:r>
      <w:r w:rsidR="000C5ED4" w:rsidRPr="00372E99">
        <w:rPr>
          <w:rFonts w:ascii="Times New Roman" w:hAnsi="Times New Roman" w:cs="Times New Roman"/>
          <w:sz w:val="24"/>
          <w:szCs w:val="24"/>
          <w:lang w:val="ro-RO"/>
        </w:rPr>
        <w:t xml:space="preserve">pașaportului </w:t>
      </w:r>
      <w:r w:rsidR="00EF26CB">
        <w:rPr>
          <w:rFonts w:ascii="Times New Roman" w:hAnsi="Times New Roman" w:cs="Times New Roman"/>
          <w:sz w:val="24"/>
          <w:szCs w:val="24"/>
          <w:lang w:val="ro-RO"/>
        </w:rPr>
        <w:t>candidatului la studii</w:t>
      </w:r>
      <w:r w:rsidR="000C5ED4" w:rsidRPr="00372E99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9D403C" w:rsidRPr="00372E9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372E99" w:rsidRPr="00372E99" w:rsidRDefault="009D403C" w:rsidP="00372E99">
      <w:pPr>
        <w:spacing w:line="360" w:lineRule="auto"/>
        <w:ind w:left="709" w:right="-331"/>
        <w:jc w:val="both"/>
        <w:rPr>
          <w:sz w:val="24"/>
          <w:szCs w:val="24"/>
          <w:lang w:val="ro-RO"/>
        </w:rPr>
      </w:pPr>
      <w:r w:rsidRPr="00372E99">
        <w:rPr>
          <w:sz w:val="24"/>
          <w:szCs w:val="24"/>
          <w:lang w:val="ro-RO"/>
        </w:rPr>
        <w:t xml:space="preserve">Originalele documentelor se vor prezenta de către candidații selectați nemijlocit în instituția de </w:t>
      </w:r>
      <w:proofErr w:type="spellStart"/>
      <w:r w:rsidRPr="00372E99">
        <w:rPr>
          <w:sz w:val="24"/>
          <w:szCs w:val="24"/>
          <w:lang w:val="ro-RO"/>
        </w:rPr>
        <w:t>învățămînt</w:t>
      </w:r>
      <w:proofErr w:type="spellEnd"/>
      <w:r w:rsidRPr="00372E99">
        <w:rPr>
          <w:sz w:val="24"/>
          <w:szCs w:val="24"/>
          <w:lang w:val="ro-RO"/>
        </w:rPr>
        <w:t xml:space="preserve">. </w:t>
      </w:r>
    </w:p>
    <w:p w:rsidR="00723C24" w:rsidRPr="00372E99" w:rsidRDefault="009D403C" w:rsidP="00372E99">
      <w:pPr>
        <w:spacing w:line="360" w:lineRule="auto"/>
        <w:ind w:left="709" w:right="-331"/>
        <w:jc w:val="both"/>
        <w:rPr>
          <w:sz w:val="24"/>
          <w:szCs w:val="24"/>
          <w:lang w:val="ro-RO"/>
        </w:rPr>
      </w:pPr>
      <w:r w:rsidRPr="00372E99">
        <w:rPr>
          <w:sz w:val="24"/>
          <w:szCs w:val="24"/>
          <w:lang w:val="ro-RO"/>
        </w:rPr>
        <w:t xml:space="preserve">Candidații la studii </w:t>
      </w:r>
      <w:r w:rsidR="00BE1755">
        <w:rPr>
          <w:sz w:val="24"/>
          <w:szCs w:val="24"/>
          <w:lang w:val="ro-RO"/>
        </w:rPr>
        <w:t xml:space="preserve">superioare </w:t>
      </w:r>
      <w:r w:rsidRPr="00372E99">
        <w:rPr>
          <w:sz w:val="24"/>
          <w:szCs w:val="24"/>
          <w:lang w:val="ro-RO"/>
        </w:rPr>
        <w:t>de doctorat</w:t>
      </w:r>
      <w:r w:rsidR="00A81C46" w:rsidRPr="00372E99">
        <w:rPr>
          <w:sz w:val="24"/>
          <w:szCs w:val="24"/>
          <w:lang w:val="ro-RO"/>
        </w:rPr>
        <w:t xml:space="preserve"> (pentru Republica Moldova) și </w:t>
      </w:r>
      <w:r w:rsidRPr="00372E99">
        <w:rPr>
          <w:sz w:val="24"/>
          <w:szCs w:val="24"/>
          <w:lang w:val="ro-RO"/>
        </w:rPr>
        <w:t xml:space="preserve">aspirantură </w:t>
      </w:r>
      <w:r w:rsidR="00A81C46" w:rsidRPr="00372E99">
        <w:rPr>
          <w:sz w:val="24"/>
          <w:szCs w:val="24"/>
          <w:lang w:val="ro-RO"/>
        </w:rPr>
        <w:t xml:space="preserve">(pentru Ucraina) </w:t>
      </w:r>
      <w:r w:rsidR="00DE4011" w:rsidRPr="00372E99">
        <w:rPr>
          <w:sz w:val="24"/>
          <w:szCs w:val="24"/>
          <w:lang w:val="ro-RO"/>
        </w:rPr>
        <w:t>prezintă</w:t>
      </w:r>
      <w:r w:rsidRPr="00372E99">
        <w:rPr>
          <w:sz w:val="24"/>
          <w:szCs w:val="24"/>
          <w:lang w:val="ro-RO"/>
        </w:rPr>
        <w:t xml:space="preserve"> </w:t>
      </w:r>
      <w:r w:rsidR="002645C5" w:rsidRPr="00372E99">
        <w:rPr>
          <w:sz w:val="24"/>
          <w:szCs w:val="24"/>
          <w:lang w:val="ro-RO"/>
        </w:rPr>
        <w:t>un referat</w:t>
      </w:r>
      <w:r w:rsidRPr="00372E99">
        <w:rPr>
          <w:sz w:val="24"/>
          <w:szCs w:val="24"/>
          <w:lang w:val="ro-RO"/>
        </w:rPr>
        <w:t xml:space="preserve"> </w:t>
      </w:r>
      <w:r w:rsidR="00A81C46" w:rsidRPr="00372E99">
        <w:rPr>
          <w:sz w:val="24"/>
          <w:szCs w:val="24"/>
          <w:lang w:val="ro-RO"/>
        </w:rPr>
        <w:t>cu</w:t>
      </w:r>
      <w:r w:rsidR="00854653" w:rsidRPr="00372E99">
        <w:rPr>
          <w:sz w:val="24"/>
          <w:szCs w:val="24"/>
          <w:lang w:val="ro-RO"/>
        </w:rPr>
        <w:t xml:space="preserve"> </w:t>
      </w:r>
      <w:r w:rsidRPr="00372E99">
        <w:rPr>
          <w:sz w:val="24"/>
          <w:szCs w:val="24"/>
          <w:lang w:val="ro-RO"/>
        </w:rPr>
        <w:t xml:space="preserve">tema </w:t>
      </w:r>
      <w:r w:rsidR="00DE4011" w:rsidRPr="00372E99">
        <w:rPr>
          <w:sz w:val="24"/>
          <w:szCs w:val="24"/>
          <w:lang w:val="ro-RO"/>
        </w:rPr>
        <w:t xml:space="preserve">viitoarei </w:t>
      </w:r>
      <w:r w:rsidRPr="00372E99">
        <w:rPr>
          <w:sz w:val="24"/>
          <w:szCs w:val="24"/>
          <w:lang w:val="ro-RO"/>
        </w:rPr>
        <w:t>cercetări</w:t>
      </w:r>
      <w:r w:rsidR="00DE4011" w:rsidRPr="00372E99">
        <w:rPr>
          <w:sz w:val="24"/>
          <w:szCs w:val="24"/>
          <w:lang w:val="ro-RO"/>
        </w:rPr>
        <w:t xml:space="preserve"> științifice</w:t>
      </w:r>
      <w:r w:rsidR="00A81C46" w:rsidRPr="00372E99">
        <w:rPr>
          <w:sz w:val="24"/>
          <w:szCs w:val="24"/>
          <w:lang w:val="ro-RO"/>
        </w:rPr>
        <w:t xml:space="preserve">, </w:t>
      </w:r>
      <w:r w:rsidR="00D20865" w:rsidRPr="00372E99">
        <w:rPr>
          <w:sz w:val="24"/>
          <w:szCs w:val="24"/>
          <w:lang w:val="ro-RO"/>
        </w:rPr>
        <w:t>precum</w:t>
      </w:r>
      <w:r w:rsidRPr="00372E99">
        <w:rPr>
          <w:sz w:val="24"/>
          <w:szCs w:val="24"/>
          <w:lang w:val="ro-RO"/>
        </w:rPr>
        <w:t xml:space="preserve"> și lista publicațiilor (dacă </w:t>
      </w:r>
      <w:r w:rsidR="00DE4011" w:rsidRPr="00372E99">
        <w:rPr>
          <w:sz w:val="24"/>
          <w:szCs w:val="24"/>
          <w:lang w:val="ro-RO"/>
        </w:rPr>
        <w:t>sunt</w:t>
      </w:r>
      <w:r w:rsidRPr="00372E99">
        <w:rPr>
          <w:sz w:val="24"/>
          <w:szCs w:val="24"/>
          <w:lang w:val="ro-RO"/>
        </w:rPr>
        <w:t>).</w:t>
      </w:r>
    </w:p>
    <w:p w:rsidR="00372E99" w:rsidRDefault="00723C24" w:rsidP="00372E99">
      <w:pPr>
        <w:pStyle w:val="ListParagraph"/>
        <w:numPr>
          <w:ilvl w:val="0"/>
          <w:numId w:val="22"/>
        </w:numPr>
        <w:spacing w:line="360" w:lineRule="auto"/>
        <w:ind w:right="-331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72E99">
        <w:rPr>
          <w:rFonts w:ascii="Times New Roman" w:hAnsi="Times New Roman" w:cs="Times New Roman"/>
          <w:sz w:val="24"/>
          <w:szCs w:val="24"/>
          <w:lang w:val="ro-RO"/>
        </w:rPr>
        <w:t>Toate documentele se prezintă în limba de stat a Părții primitoare sau în limba rusă.</w:t>
      </w:r>
    </w:p>
    <w:p w:rsidR="002432E7" w:rsidRPr="002432E7" w:rsidRDefault="002432E7" w:rsidP="002432E7">
      <w:pPr>
        <w:pStyle w:val="ListParagraph"/>
        <w:spacing w:line="360" w:lineRule="auto"/>
        <w:ind w:right="-331"/>
        <w:jc w:val="both"/>
        <w:rPr>
          <w:rFonts w:ascii="Times New Roman" w:hAnsi="Times New Roman" w:cs="Times New Roman"/>
          <w:sz w:val="12"/>
          <w:szCs w:val="12"/>
          <w:lang w:val="ro-RO"/>
        </w:rPr>
      </w:pPr>
    </w:p>
    <w:p w:rsidR="002432E7" w:rsidRDefault="00723C24" w:rsidP="002432E7">
      <w:pPr>
        <w:pStyle w:val="ListParagraph"/>
        <w:numPr>
          <w:ilvl w:val="0"/>
          <w:numId w:val="22"/>
        </w:numPr>
        <w:spacing w:line="360" w:lineRule="auto"/>
        <w:ind w:right="-331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72E99">
        <w:rPr>
          <w:rFonts w:ascii="Times New Roman" w:hAnsi="Times New Roman" w:cs="Times New Roman"/>
          <w:sz w:val="24"/>
          <w:szCs w:val="24"/>
          <w:lang w:val="ro-RO"/>
        </w:rPr>
        <w:t>Selectarea candidaț</w:t>
      </w:r>
      <w:r w:rsidR="00B07E36">
        <w:rPr>
          <w:rFonts w:ascii="Times New Roman" w:hAnsi="Times New Roman" w:cs="Times New Roman"/>
          <w:sz w:val="24"/>
          <w:szCs w:val="24"/>
          <w:lang w:val="ro-RO"/>
        </w:rPr>
        <w:t xml:space="preserve">ilor se realizează de către o </w:t>
      </w:r>
      <w:r w:rsidRPr="00372E99">
        <w:rPr>
          <w:rFonts w:ascii="Times New Roman" w:hAnsi="Times New Roman" w:cs="Times New Roman"/>
          <w:sz w:val="24"/>
          <w:szCs w:val="24"/>
          <w:lang w:val="ro-RO"/>
        </w:rPr>
        <w:t xml:space="preserve">Comisie formată din reprezentanți ai Ministerului de profil și/sau </w:t>
      </w:r>
      <w:r w:rsidR="00795036" w:rsidRPr="00372E99">
        <w:rPr>
          <w:rFonts w:ascii="Times New Roman" w:hAnsi="Times New Roman" w:cs="Times New Roman"/>
          <w:sz w:val="24"/>
          <w:szCs w:val="24"/>
          <w:lang w:val="ro-RO"/>
        </w:rPr>
        <w:t xml:space="preserve">ai Direcției </w:t>
      </w:r>
      <w:r w:rsidR="0057081E" w:rsidRPr="00372E99">
        <w:rPr>
          <w:rFonts w:ascii="Times New Roman" w:hAnsi="Times New Roman" w:cs="Times New Roman"/>
          <w:sz w:val="24"/>
          <w:szCs w:val="24"/>
          <w:lang w:val="ro-RO"/>
        </w:rPr>
        <w:t xml:space="preserve">regionale de </w:t>
      </w:r>
      <w:proofErr w:type="spellStart"/>
      <w:r w:rsidR="0057081E" w:rsidRPr="00372E99">
        <w:rPr>
          <w:rFonts w:ascii="Times New Roman" w:hAnsi="Times New Roman" w:cs="Times New Roman"/>
          <w:sz w:val="24"/>
          <w:szCs w:val="24"/>
          <w:lang w:val="ro-RO"/>
        </w:rPr>
        <w:t>învățămînt</w:t>
      </w:r>
      <w:proofErr w:type="spellEnd"/>
      <w:r w:rsidR="0057081E" w:rsidRPr="00372E99">
        <w:rPr>
          <w:rFonts w:ascii="Times New Roman" w:hAnsi="Times New Roman" w:cs="Times New Roman"/>
          <w:sz w:val="24"/>
          <w:szCs w:val="24"/>
          <w:lang w:val="ro-RO"/>
        </w:rPr>
        <w:t xml:space="preserve"> a Părții trimițătoa</w:t>
      </w:r>
      <w:r w:rsidR="00B07E36">
        <w:rPr>
          <w:rFonts w:ascii="Times New Roman" w:hAnsi="Times New Roman" w:cs="Times New Roman"/>
          <w:sz w:val="24"/>
          <w:szCs w:val="24"/>
          <w:lang w:val="ro-RO"/>
        </w:rPr>
        <w:t>re și ai misiunii diplomatice a</w:t>
      </w:r>
      <w:r w:rsidR="0057081E" w:rsidRPr="00372E99">
        <w:rPr>
          <w:rFonts w:ascii="Times New Roman" w:hAnsi="Times New Roman" w:cs="Times New Roman"/>
          <w:sz w:val="24"/>
          <w:szCs w:val="24"/>
          <w:lang w:val="ro-RO"/>
        </w:rPr>
        <w:t xml:space="preserve"> Părții primitoare.</w:t>
      </w:r>
    </w:p>
    <w:p w:rsidR="002432E7" w:rsidRPr="002432E7" w:rsidRDefault="002432E7" w:rsidP="002432E7">
      <w:pPr>
        <w:pStyle w:val="ListParagraph"/>
        <w:rPr>
          <w:rFonts w:ascii="Times New Roman" w:hAnsi="Times New Roman" w:cs="Times New Roman"/>
          <w:sz w:val="4"/>
          <w:szCs w:val="4"/>
          <w:lang w:val="ro-RO"/>
        </w:rPr>
      </w:pPr>
    </w:p>
    <w:p w:rsidR="002432E7" w:rsidRPr="002432E7" w:rsidRDefault="002432E7" w:rsidP="002432E7">
      <w:pPr>
        <w:pStyle w:val="ListParagraph"/>
        <w:spacing w:line="360" w:lineRule="auto"/>
        <w:ind w:right="-331"/>
        <w:jc w:val="both"/>
        <w:rPr>
          <w:rFonts w:ascii="Times New Roman" w:hAnsi="Times New Roman" w:cs="Times New Roman"/>
          <w:sz w:val="4"/>
          <w:szCs w:val="4"/>
          <w:lang w:val="ro-RO"/>
        </w:rPr>
      </w:pPr>
    </w:p>
    <w:p w:rsidR="0057081E" w:rsidRPr="00372E99" w:rsidRDefault="0057081E" w:rsidP="00372E99">
      <w:pPr>
        <w:pStyle w:val="ListParagraph"/>
        <w:numPr>
          <w:ilvl w:val="0"/>
          <w:numId w:val="22"/>
        </w:numPr>
        <w:spacing w:line="360" w:lineRule="auto"/>
        <w:ind w:right="-331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72E99">
        <w:rPr>
          <w:rFonts w:ascii="Times New Roman" w:hAnsi="Times New Roman" w:cs="Times New Roman"/>
          <w:sz w:val="24"/>
          <w:szCs w:val="24"/>
          <w:lang w:val="ro-RO"/>
        </w:rPr>
        <w:t>Candida</w:t>
      </w:r>
      <w:r w:rsidR="00F946B0" w:rsidRPr="00372E99">
        <w:rPr>
          <w:rFonts w:ascii="Times New Roman" w:hAnsi="Times New Roman" w:cs="Times New Roman"/>
          <w:sz w:val="24"/>
          <w:szCs w:val="24"/>
          <w:lang w:val="ro-RO"/>
        </w:rPr>
        <w:t xml:space="preserve">ții </w:t>
      </w:r>
      <w:r w:rsidR="00EF26CB">
        <w:rPr>
          <w:rFonts w:ascii="Times New Roman" w:hAnsi="Times New Roman" w:cs="Times New Roman"/>
          <w:sz w:val="24"/>
          <w:szCs w:val="24"/>
          <w:lang w:val="ro-RO"/>
        </w:rPr>
        <w:t>înmatriculați</w:t>
      </w:r>
      <w:r w:rsidR="00F946B0" w:rsidRPr="00372E99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EF26CB">
        <w:rPr>
          <w:rFonts w:ascii="Times New Roman" w:hAnsi="Times New Roman" w:cs="Times New Roman"/>
          <w:sz w:val="24"/>
          <w:szCs w:val="24"/>
          <w:lang w:val="ro-RO"/>
        </w:rPr>
        <w:t xml:space="preserve">vor urma, </w:t>
      </w:r>
      <w:r w:rsidR="00F946B0" w:rsidRPr="00372E99">
        <w:rPr>
          <w:rFonts w:ascii="Times New Roman" w:hAnsi="Times New Roman" w:cs="Times New Roman"/>
          <w:sz w:val="24"/>
          <w:szCs w:val="24"/>
          <w:lang w:val="ro-RO"/>
        </w:rPr>
        <w:t>în pri</w:t>
      </w:r>
      <w:r w:rsidR="00EF26CB">
        <w:rPr>
          <w:rFonts w:ascii="Times New Roman" w:hAnsi="Times New Roman" w:cs="Times New Roman"/>
          <w:sz w:val="24"/>
          <w:szCs w:val="24"/>
          <w:lang w:val="ro-RO"/>
        </w:rPr>
        <w:t xml:space="preserve">ma jumătate a anului de studii, </w:t>
      </w:r>
      <w:r w:rsidR="00F946B0" w:rsidRPr="00372E99">
        <w:rPr>
          <w:rFonts w:ascii="Times New Roman" w:hAnsi="Times New Roman" w:cs="Times New Roman"/>
          <w:sz w:val="24"/>
          <w:szCs w:val="24"/>
          <w:lang w:val="ro-RO"/>
        </w:rPr>
        <w:t xml:space="preserve">procedura de recunoaștere a actelor de studii </w:t>
      </w:r>
      <w:r w:rsidR="00A81C46" w:rsidRPr="00372E99">
        <w:rPr>
          <w:rFonts w:ascii="Times New Roman" w:hAnsi="Times New Roman" w:cs="Times New Roman"/>
          <w:sz w:val="24"/>
          <w:szCs w:val="24"/>
          <w:lang w:val="ro-RO"/>
        </w:rPr>
        <w:t>generale</w:t>
      </w:r>
      <w:r w:rsidR="00F946B0" w:rsidRPr="00372E99">
        <w:rPr>
          <w:rFonts w:ascii="Times New Roman" w:hAnsi="Times New Roman" w:cs="Times New Roman"/>
          <w:sz w:val="24"/>
          <w:szCs w:val="24"/>
          <w:lang w:val="ro-RO"/>
        </w:rPr>
        <w:t xml:space="preserve"> sau studii superioare.</w:t>
      </w:r>
    </w:p>
    <w:p w:rsidR="00D50B39" w:rsidRPr="003800A5" w:rsidRDefault="00D50B39" w:rsidP="00EE64E8">
      <w:pPr>
        <w:pStyle w:val="Heading1"/>
        <w:spacing w:line="360" w:lineRule="auto"/>
        <w:ind w:left="142"/>
        <w:rPr>
          <w:sz w:val="16"/>
          <w:szCs w:val="16"/>
        </w:rPr>
      </w:pPr>
    </w:p>
    <w:p w:rsidR="003E7A46" w:rsidRPr="003800A5" w:rsidRDefault="003E7A46" w:rsidP="00EE64E8">
      <w:pPr>
        <w:pStyle w:val="Heading1"/>
        <w:spacing w:line="360" w:lineRule="auto"/>
        <w:ind w:left="142"/>
        <w:jc w:val="center"/>
        <w:rPr>
          <w:b/>
          <w:sz w:val="24"/>
          <w:szCs w:val="24"/>
        </w:rPr>
      </w:pPr>
      <w:r w:rsidRPr="003800A5">
        <w:rPr>
          <w:b/>
          <w:sz w:val="24"/>
          <w:szCs w:val="24"/>
        </w:rPr>
        <w:t>Articolul 9</w:t>
      </w:r>
    </w:p>
    <w:p w:rsidR="00994B05" w:rsidRPr="000A1742" w:rsidRDefault="00994B05" w:rsidP="00EE64E8">
      <w:pPr>
        <w:pStyle w:val="BodyText3"/>
        <w:spacing w:line="360" w:lineRule="auto"/>
        <w:ind w:left="142" w:right="-331"/>
        <w:rPr>
          <w:sz w:val="12"/>
          <w:szCs w:val="12"/>
        </w:rPr>
      </w:pPr>
    </w:p>
    <w:p w:rsidR="00B566FB" w:rsidRPr="003800A5" w:rsidRDefault="00B566FB" w:rsidP="00EE64E8">
      <w:pPr>
        <w:pStyle w:val="BodyText3"/>
        <w:spacing w:line="360" w:lineRule="auto"/>
        <w:ind w:left="142" w:right="-331" w:firstLine="578"/>
        <w:rPr>
          <w:szCs w:val="24"/>
        </w:rPr>
      </w:pPr>
      <w:proofErr w:type="spellStart"/>
      <w:r w:rsidRPr="003800A5">
        <w:rPr>
          <w:szCs w:val="24"/>
        </w:rPr>
        <w:t>Părţile</w:t>
      </w:r>
      <w:proofErr w:type="spellEnd"/>
      <w:r w:rsidRPr="003800A5">
        <w:rPr>
          <w:szCs w:val="24"/>
        </w:rPr>
        <w:t xml:space="preserve"> vor constitui o Comisie mixtă </w:t>
      </w:r>
      <w:r w:rsidR="002645C5" w:rsidRPr="003800A5">
        <w:rPr>
          <w:szCs w:val="24"/>
        </w:rPr>
        <w:t>compusă</w:t>
      </w:r>
      <w:r w:rsidRPr="003800A5">
        <w:rPr>
          <w:szCs w:val="24"/>
        </w:rPr>
        <w:t xml:space="preserve"> din </w:t>
      </w:r>
      <w:r w:rsidR="00BE616F" w:rsidRPr="003800A5">
        <w:rPr>
          <w:szCs w:val="24"/>
        </w:rPr>
        <w:t>șase</w:t>
      </w:r>
      <w:r w:rsidRPr="003800A5">
        <w:rPr>
          <w:szCs w:val="24"/>
        </w:rPr>
        <w:t xml:space="preserve"> membri</w:t>
      </w:r>
      <w:r w:rsidR="0046398E" w:rsidRPr="003800A5">
        <w:rPr>
          <w:szCs w:val="24"/>
        </w:rPr>
        <w:t xml:space="preserve">, </w:t>
      </w:r>
      <w:proofErr w:type="spellStart"/>
      <w:r w:rsidR="0046398E" w:rsidRPr="003800A5">
        <w:rPr>
          <w:szCs w:val="24"/>
        </w:rPr>
        <w:t>c</w:t>
      </w:r>
      <w:r w:rsidR="00B07E36">
        <w:rPr>
          <w:szCs w:val="24"/>
        </w:rPr>
        <w:t>î</w:t>
      </w:r>
      <w:r w:rsidRPr="003800A5">
        <w:rPr>
          <w:szCs w:val="24"/>
        </w:rPr>
        <w:t>te</w:t>
      </w:r>
      <w:proofErr w:type="spellEnd"/>
      <w:r w:rsidRPr="003800A5">
        <w:rPr>
          <w:szCs w:val="24"/>
        </w:rPr>
        <w:t xml:space="preserve"> </w:t>
      </w:r>
      <w:r w:rsidR="00BE616F" w:rsidRPr="003800A5">
        <w:rPr>
          <w:szCs w:val="24"/>
        </w:rPr>
        <w:t>trei</w:t>
      </w:r>
      <w:r w:rsidRPr="003800A5">
        <w:rPr>
          <w:szCs w:val="24"/>
        </w:rPr>
        <w:t xml:space="preserve"> membri de la fiecare Parte, pentru asigurarea monitorizării realizării </w:t>
      </w:r>
      <w:r w:rsidR="0046398E" w:rsidRPr="003800A5">
        <w:rPr>
          <w:szCs w:val="24"/>
        </w:rPr>
        <w:t xml:space="preserve">prevederilor </w:t>
      </w:r>
      <w:r w:rsidRPr="003800A5">
        <w:rPr>
          <w:szCs w:val="24"/>
        </w:rPr>
        <w:t xml:space="preserve">prezentului Protocol. </w:t>
      </w:r>
      <w:proofErr w:type="spellStart"/>
      <w:r w:rsidRPr="003800A5">
        <w:rPr>
          <w:szCs w:val="24"/>
        </w:rPr>
        <w:t>Părţile</w:t>
      </w:r>
      <w:proofErr w:type="spellEnd"/>
      <w:r w:rsidRPr="003800A5">
        <w:rPr>
          <w:szCs w:val="24"/>
        </w:rPr>
        <w:t xml:space="preserve"> </w:t>
      </w:r>
      <w:proofErr w:type="spellStart"/>
      <w:r w:rsidRPr="003800A5">
        <w:rPr>
          <w:szCs w:val="24"/>
        </w:rPr>
        <w:t>îşi</w:t>
      </w:r>
      <w:proofErr w:type="spellEnd"/>
      <w:r w:rsidRPr="003800A5">
        <w:rPr>
          <w:szCs w:val="24"/>
        </w:rPr>
        <w:t xml:space="preserve"> vor prezenta reciproc candidaturile </w:t>
      </w:r>
      <w:r w:rsidR="002645C5" w:rsidRPr="003800A5">
        <w:rPr>
          <w:szCs w:val="24"/>
        </w:rPr>
        <w:t>pentru</w:t>
      </w:r>
      <w:r w:rsidRPr="003800A5">
        <w:rPr>
          <w:szCs w:val="24"/>
        </w:rPr>
        <w:t xml:space="preserve"> Comisi</w:t>
      </w:r>
      <w:r w:rsidR="002645C5" w:rsidRPr="003800A5">
        <w:rPr>
          <w:szCs w:val="24"/>
        </w:rPr>
        <w:t>a</w:t>
      </w:r>
      <w:r w:rsidRPr="003800A5">
        <w:rPr>
          <w:szCs w:val="24"/>
        </w:rPr>
        <w:t xml:space="preserve"> </w:t>
      </w:r>
      <w:r w:rsidR="0046398E" w:rsidRPr="003800A5">
        <w:rPr>
          <w:szCs w:val="24"/>
        </w:rPr>
        <w:t>dat</w:t>
      </w:r>
      <w:r w:rsidR="002645C5" w:rsidRPr="003800A5">
        <w:rPr>
          <w:szCs w:val="24"/>
        </w:rPr>
        <w:t>ă</w:t>
      </w:r>
      <w:r w:rsidR="0046398E" w:rsidRPr="003800A5">
        <w:rPr>
          <w:szCs w:val="24"/>
        </w:rPr>
        <w:t xml:space="preserve"> </w:t>
      </w:r>
      <w:r w:rsidR="00BE616F" w:rsidRPr="003800A5">
        <w:rPr>
          <w:szCs w:val="24"/>
        </w:rPr>
        <w:t>în termen de două</w:t>
      </w:r>
      <w:r w:rsidRPr="003800A5">
        <w:rPr>
          <w:szCs w:val="24"/>
        </w:rPr>
        <w:t xml:space="preserve"> luni după semnarea prezentului Protocol.</w:t>
      </w:r>
    </w:p>
    <w:p w:rsidR="00B566FB" w:rsidRPr="00EF26CB" w:rsidRDefault="00B566FB" w:rsidP="00EE64E8">
      <w:pPr>
        <w:pStyle w:val="BodyText3"/>
        <w:spacing w:line="360" w:lineRule="auto"/>
        <w:ind w:left="142" w:right="-331"/>
        <w:rPr>
          <w:sz w:val="10"/>
          <w:szCs w:val="10"/>
        </w:rPr>
      </w:pPr>
    </w:p>
    <w:p w:rsidR="00EE64E8" w:rsidRDefault="00B566FB" w:rsidP="000A1742">
      <w:pPr>
        <w:pStyle w:val="BodyText3"/>
        <w:spacing w:line="360" w:lineRule="auto"/>
        <w:ind w:left="142" w:right="-331" w:firstLine="578"/>
        <w:rPr>
          <w:szCs w:val="24"/>
        </w:rPr>
      </w:pPr>
      <w:proofErr w:type="spellStart"/>
      <w:r w:rsidRPr="003800A5">
        <w:rPr>
          <w:szCs w:val="24"/>
        </w:rPr>
        <w:t>Şedinţele</w:t>
      </w:r>
      <w:proofErr w:type="spellEnd"/>
      <w:r w:rsidRPr="003800A5">
        <w:rPr>
          <w:szCs w:val="24"/>
        </w:rPr>
        <w:t xml:space="preserve"> Comisiei mixte se vor convoca conform </w:t>
      </w:r>
      <w:proofErr w:type="spellStart"/>
      <w:r w:rsidRPr="003800A5">
        <w:rPr>
          <w:szCs w:val="24"/>
        </w:rPr>
        <w:t>înţelegerilor</w:t>
      </w:r>
      <w:proofErr w:type="spellEnd"/>
      <w:r w:rsidRPr="003800A5">
        <w:rPr>
          <w:szCs w:val="24"/>
        </w:rPr>
        <w:t xml:space="preserve"> dintre </w:t>
      </w:r>
      <w:proofErr w:type="spellStart"/>
      <w:r w:rsidRPr="003800A5">
        <w:rPr>
          <w:szCs w:val="24"/>
        </w:rPr>
        <w:t>Părţi</w:t>
      </w:r>
      <w:proofErr w:type="spellEnd"/>
      <w:r w:rsidRPr="003800A5">
        <w:rPr>
          <w:szCs w:val="24"/>
        </w:rPr>
        <w:t xml:space="preserve">, alternativ în Republica Moldova </w:t>
      </w:r>
      <w:proofErr w:type="spellStart"/>
      <w:r w:rsidRPr="003800A5">
        <w:rPr>
          <w:szCs w:val="24"/>
        </w:rPr>
        <w:t>şi</w:t>
      </w:r>
      <w:proofErr w:type="spellEnd"/>
      <w:r w:rsidRPr="003800A5">
        <w:rPr>
          <w:szCs w:val="24"/>
        </w:rPr>
        <w:t xml:space="preserve"> Ucraina.</w:t>
      </w:r>
    </w:p>
    <w:p w:rsidR="00EF26CB" w:rsidRPr="00EF26CB" w:rsidRDefault="00EF26CB" w:rsidP="000A1742">
      <w:pPr>
        <w:pStyle w:val="BodyText3"/>
        <w:spacing w:line="360" w:lineRule="auto"/>
        <w:ind w:left="142" w:right="-331" w:firstLine="578"/>
        <w:rPr>
          <w:sz w:val="10"/>
          <w:szCs w:val="10"/>
        </w:rPr>
      </w:pPr>
    </w:p>
    <w:p w:rsidR="00EF26CB" w:rsidRPr="00EF26CB" w:rsidRDefault="00EF26CB" w:rsidP="000A1742">
      <w:pPr>
        <w:pStyle w:val="BodyText3"/>
        <w:spacing w:line="360" w:lineRule="auto"/>
        <w:ind w:left="142" w:right="-331" w:firstLine="578"/>
        <w:rPr>
          <w:szCs w:val="24"/>
        </w:rPr>
      </w:pPr>
      <w:r w:rsidRPr="00EF26CB">
        <w:rPr>
          <w:szCs w:val="24"/>
        </w:rPr>
        <w:t xml:space="preserve">Partea </w:t>
      </w:r>
      <w:proofErr w:type="spellStart"/>
      <w:r w:rsidRPr="00EF26CB">
        <w:rPr>
          <w:szCs w:val="24"/>
        </w:rPr>
        <w:t>trimiţătoare</w:t>
      </w:r>
      <w:proofErr w:type="spellEnd"/>
      <w:r w:rsidRPr="00EF26CB">
        <w:rPr>
          <w:szCs w:val="24"/>
        </w:rPr>
        <w:t xml:space="preserve"> suportă cheltuielile de transport </w:t>
      </w:r>
      <w:proofErr w:type="spellStart"/>
      <w:r w:rsidRPr="00EF26CB">
        <w:rPr>
          <w:szCs w:val="24"/>
        </w:rPr>
        <w:t>internaţional</w:t>
      </w:r>
      <w:proofErr w:type="spellEnd"/>
      <w:r w:rsidRPr="00EF26CB">
        <w:rPr>
          <w:szCs w:val="24"/>
        </w:rPr>
        <w:t xml:space="preserve"> </w:t>
      </w:r>
      <w:proofErr w:type="spellStart"/>
      <w:r w:rsidRPr="00EF26CB">
        <w:rPr>
          <w:szCs w:val="24"/>
        </w:rPr>
        <w:t>şi</w:t>
      </w:r>
      <w:proofErr w:type="spellEnd"/>
      <w:r w:rsidRPr="00EF26CB">
        <w:rPr>
          <w:szCs w:val="24"/>
        </w:rPr>
        <w:t xml:space="preserve"> de deplasare ale </w:t>
      </w:r>
      <w:proofErr w:type="spellStart"/>
      <w:r w:rsidRPr="00EF26CB">
        <w:rPr>
          <w:szCs w:val="24"/>
        </w:rPr>
        <w:t>reprezentanţilor</w:t>
      </w:r>
      <w:proofErr w:type="spellEnd"/>
      <w:r w:rsidRPr="00EF26CB">
        <w:rPr>
          <w:szCs w:val="24"/>
        </w:rPr>
        <w:t xml:space="preserve">  Comisiei mixte.</w:t>
      </w:r>
    </w:p>
    <w:p w:rsidR="003E7A46" w:rsidRDefault="003E7A46" w:rsidP="00EE64E8">
      <w:pPr>
        <w:spacing w:line="360" w:lineRule="auto"/>
        <w:ind w:left="142" w:right="-331"/>
        <w:jc w:val="both"/>
        <w:rPr>
          <w:sz w:val="18"/>
          <w:szCs w:val="18"/>
          <w:lang w:val="ro-RO"/>
        </w:rPr>
      </w:pPr>
    </w:p>
    <w:p w:rsidR="006C3F2A" w:rsidRDefault="006C3F2A" w:rsidP="00EE64E8">
      <w:pPr>
        <w:spacing w:line="360" w:lineRule="auto"/>
        <w:ind w:left="142" w:right="-331"/>
        <w:jc w:val="both"/>
        <w:rPr>
          <w:sz w:val="18"/>
          <w:szCs w:val="18"/>
          <w:lang w:val="ro-RO"/>
        </w:rPr>
      </w:pPr>
    </w:p>
    <w:p w:rsidR="006C3F2A" w:rsidRPr="000A1742" w:rsidRDefault="006C3F2A" w:rsidP="00EE64E8">
      <w:pPr>
        <w:spacing w:line="360" w:lineRule="auto"/>
        <w:ind w:left="142" w:right="-331"/>
        <w:jc w:val="both"/>
        <w:rPr>
          <w:sz w:val="18"/>
          <w:szCs w:val="18"/>
          <w:lang w:val="ro-RO"/>
        </w:rPr>
      </w:pPr>
    </w:p>
    <w:p w:rsidR="003E7A46" w:rsidRPr="003800A5" w:rsidRDefault="003E7A46" w:rsidP="00EE64E8">
      <w:pPr>
        <w:pStyle w:val="Heading2"/>
        <w:spacing w:line="360" w:lineRule="auto"/>
        <w:ind w:left="142" w:right="-331"/>
        <w:rPr>
          <w:sz w:val="24"/>
          <w:szCs w:val="24"/>
          <w:lang w:val="ro-RO"/>
        </w:rPr>
      </w:pPr>
      <w:r w:rsidRPr="003800A5">
        <w:rPr>
          <w:sz w:val="24"/>
          <w:szCs w:val="24"/>
          <w:lang w:val="ro-RO"/>
        </w:rPr>
        <w:t>Articolul 10</w:t>
      </w:r>
    </w:p>
    <w:p w:rsidR="003E7A46" w:rsidRPr="000A1742" w:rsidRDefault="003E7A46" w:rsidP="00EE64E8">
      <w:pPr>
        <w:spacing w:line="360" w:lineRule="auto"/>
        <w:ind w:left="142" w:right="-331"/>
        <w:jc w:val="both"/>
        <w:rPr>
          <w:sz w:val="12"/>
          <w:szCs w:val="12"/>
          <w:lang w:val="ro-RO"/>
        </w:rPr>
      </w:pPr>
    </w:p>
    <w:p w:rsidR="00B566FB" w:rsidRPr="003800A5" w:rsidRDefault="00B566FB" w:rsidP="00EE64E8">
      <w:pPr>
        <w:spacing w:line="360" w:lineRule="auto"/>
        <w:ind w:left="142" w:right="-331" w:firstLine="578"/>
        <w:jc w:val="both"/>
        <w:rPr>
          <w:sz w:val="24"/>
          <w:szCs w:val="24"/>
          <w:lang w:val="ro-RO"/>
        </w:rPr>
      </w:pPr>
      <w:proofErr w:type="spellStart"/>
      <w:r w:rsidRPr="003800A5">
        <w:rPr>
          <w:sz w:val="24"/>
          <w:szCs w:val="24"/>
          <w:lang w:val="ro-RO"/>
        </w:rPr>
        <w:t>Părţile</w:t>
      </w:r>
      <w:proofErr w:type="spellEnd"/>
      <w:r w:rsidRPr="003800A5">
        <w:rPr>
          <w:sz w:val="24"/>
          <w:szCs w:val="24"/>
          <w:lang w:val="ro-RO"/>
        </w:rPr>
        <w:t xml:space="preserve"> vor contribui la stabilirea </w:t>
      </w:r>
      <w:proofErr w:type="spellStart"/>
      <w:r w:rsidRPr="003800A5">
        <w:rPr>
          <w:sz w:val="24"/>
          <w:szCs w:val="24"/>
          <w:lang w:val="ro-RO"/>
        </w:rPr>
        <w:t>şi</w:t>
      </w:r>
      <w:proofErr w:type="spellEnd"/>
      <w:r w:rsidRPr="003800A5">
        <w:rPr>
          <w:sz w:val="24"/>
          <w:szCs w:val="24"/>
          <w:lang w:val="ro-RO"/>
        </w:rPr>
        <w:t xml:space="preserve"> dezvoltarea unei cooperări directe între </w:t>
      </w:r>
      <w:proofErr w:type="spellStart"/>
      <w:r w:rsidRPr="003800A5">
        <w:rPr>
          <w:sz w:val="24"/>
          <w:szCs w:val="24"/>
          <w:lang w:val="ro-RO"/>
        </w:rPr>
        <w:t>instituţiile</w:t>
      </w:r>
      <w:proofErr w:type="spellEnd"/>
      <w:r w:rsidRPr="003800A5">
        <w:rPr>
          <w:sz w:val="24"/>
          <w:szCs w:val="24"/>
          <w:lang w:val="ro-RO"/>
        </w:rPr>
        <w:t xml:space="preserve"> de </w:t>
      </w:r>
      <w:proofErr w:type="spellStart"/>
      <w:r w:rsidRPr="003800A5">
        <w:rPr>
          <w:sz w:val="24"/>
          <w:szCs w:val="24"/>
          <w:lang w:val="ro-RO"/>
        </w:rPr>
        <w:t>învăţământ</w:t>
      </w:r>
      <w:proofErr w:type="spellEnd"/>
      <w:r w:rsidRPr="003800A5">
        <w:rPr>
          <w:sz w:val="24"/>
          <w:szCs w:val="24"/>
          <w:lang w:val="ro-RO"/>
        </w:rPr>
        <w:t xml:space="preserve"> care, pornind de la interesele lor reciproce, vor pu</w:t>
      </w:r>
      <w:r w:rsidR="00BE1755">
        <w:rPr>
          <w:sz w:val="24"/>
          <w:szCs w:val="24"/>
          <w:lang w:val="ro-RO"/>
        </w:rPr>
        <w:t>tea semna acorduri de cooperare</w:t>
      </w:r>
      <w:r w:rsidRPr="003800A5">
        <w:rPr>
          <w:sz w:val="24"/>
          <w:szCs w:val="24"/>
          <w:lang w:val="ro-RO"/>
        </w:rPr>
        <w:t xml:space="preserve"> în conformitate cu prevederile prezentului Protocol. </w:t>
      </w:r>
    </w:p>
    <w:p w:rsidR="003E7A46" w:rsidRPr="003800A5" w:rsidRDefault="003E7A46" w:rsidP="00EE64E8">
      <w:pPr>
        <w:spacing w:line="360" w:lineRule="auto"/>
        <w:ind w:left="142" w:right="-331"/>
        <w:jc w:val="both"/>
        <w:rPr>
          <w:sz w:val="24"/>
          <w:szCs w:val="24"/>
          <w:lang w:val="ro-RO"/>
        </w:rPr>
      </w:pPr>
    </w:p>
    <w:p w:rsidR="003E7A46" w:rsidRPr="003800A5" w:rsidRDefault="003E7A46" w:rsidP="00EE64E8">
      <w:pPr>
        <w:pStyle w:val="Heading2"/>
        <w:spacing w:line="360" w:lineRule="auto"/>
        <w:ind w:left="142" w:right="-331"/>
        <w:rPr>
          <w:sz w:val="24"/>
          <w:szCs w:val="24"/>
          <w:lang w:val="ro-RO"/>
        </w:rPr>
      </w:pPr>
      <w:r w:rsidRPr="003800A5">
        <w:rPr>
          <w:sz w:val="24"/>
          <w:szCs w:val="24"/>
          <w:lang w:val="ro-RO"/>
        </w:rPr>
        <w:t>Articolul 11</w:t>
      </w:r>
    </w:p>
    <w:p w:rsidR="00372E99" w:rsidRPr="00372E99" w:rsidRDefault="00B566FB" w:rsidP="00372E99">
      <w:pPr>
        <w:spacing w:line="360" w:lineRule="auto"/>
        <w:ind w:right="-331" w:firstLine="426"/>
        <w:jc w:val="both"/>
        <w:rPr>
          <w:sz w:val="24"/>
          <w:szCs w:val="24"/>
          <w:lang w:val="ro-RO"/>
        </w:rPr>
      </w:pPr>
      <w:proofErr w:type="spellStart"/>
      <w:r w:rsidRPr="00372E99">
        <w:rPr>
          <w:sz w:val="24"/>
          <w:szCs w:val="24"/>
          <w:lang w:val="ro-RO"/>
        </w:rPr>
        <w:t>Părţile</w:t>
      </w:r>
      <w:proofErr w:type="spellEnd"/>
      <w:r w:rsidRPr="00372E99">
        <w:rPr>
          <w:sz w:val="24"/>
          <w:szCs w:val="24"/>
          <w:lang w:val="ro-RO"/>
        </w:rPr>
        <w:t xml:space="preserve"> vor primi</w:t>
      </w:r>
      <w:r w:rsidR="00D20865" w:rsidRPr="00372E99">
        <w:rPr>
          <w:sz w:val="24"/>
          <w:szCs w:val="24"/>
          <w:lang w:val="ro-RO"/>
        </w:rPr>
        <w:t>,</w:t>
      </w:r>
      <w:r w:rsidRPr="00372E99">
        <w:rPr>
          <w:sz w:val="24"/>
          <w:szCs w:val="24"/>
          <w:lang w:val="ro-RO"/>
        </w:rPr>
        <w:t xml:space="preserve"> pe bază de reciprocitate</w:t>
      </w:r>
      <w:r w:rsidR="00A81C46" w:rsidRPr="00372E99">
        <w:rPr>
          <w:sz w:val="24"/>
          <w:szCs w:val="24"/>
          <w:lang w:val="ro-RO"/>
        </w:rPr>
        <w:t>,</w:t>
      </w:r>
      <w:r w:rsidRPr="00372E99">
        <w:rPr>
          <w:sz w:val="24"/>
          <w:szCs w:val="24"/>
          <w:lang w:val="ro-RO"/>
        </w:rPr>
        <w:t xml:space="preserve"> </w:t>
      </w:r>
      <w:r w:rsidR="00D20865" w:rsidRPr="00372E99">
        <w:rPr>
          <w:sz w:val="24"/>
          <w:szCs w:val="24"/>
          <w:lang w:val="ro-RO"/>
        </w:rPr>
        <w:t xml:space="preserve">cu scutirea de </w:t>
      </w:r>
      <w:r w:rsidR="008D1C18" w:rsidRPr="00372E99">
        <w:rPr>
          <w:sz w:val="24"/>
          <w:szCs w:val="24"/>
          <w:lang w:val="ro-RO"/>
        </w:rPr>
        <w:t>taxa de</w:t>
      </w:r>
      <w:r w:rsidR="00D20865" w:rsidRPr="00372E99">
        <w:rPr>
          <w:sz w:val="24"/>
          <w:szCs w:val="24"/>
          <w:lang w:val="ro-RO"/>
        </w:rPr>
        <w:t xml:space="preserve"> studii</w:t>
      </w:r>
      <w:r w:rsidR="00E7172A" w:rsidRPr="00372E99">
        <w:rPr>
          <w:sz w:val="24"/>
          <w:szCs w:val="24"/>
          <w:lang w:val="ro-RO"/>
        </w:rPr>
        <w:t>:</w:t>
      </w:r>
    </w:p>
    <w:p w:rsidR="00EF26CB" w:rsidRDefault="00D20865" w:rsidP="00EF26CB">
      <w:pPr>
        <w:pStyle w:val="ListParagraph"/>
        <w:numPr>
          <w:ilvl w:val="0"/>
          <w:numId w:val="21"/>
        </w:numPr>
        <w:spacing w:line="360" w:lineRule="auto"/>
        <w:ind w:left="1276" w:right="-331" w:hanging="283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72E99">
        <w:rPr>
          <w:rFonts w:ascii="Times New Roman" w:hAnsi="Times New Roman" w:cs="Times New Roman"/>
          <w:sz w:val="24"/>
          <w:szCs w:val="24"/>
          <w:lang w:val="ro-RO"/>
        </w:rPr>
        <w:t>copiii lucrătorilor misiuni</w:t>
      </w:r>
      <w:r w:rsidR="00EF26CB">
        <w:rPr>
          <w:rFonts w:ascii="Times New Roman" w:hAnsi="Times New Roman" w:cs="Times New Roman"/>
          <w:sz w:val="24"/>
          <w:szCs w:val="24"/>
          <w:lang w:val="ro-RO"/>
        </w:rPr>
        <w:t>i</w:t>
      </w:r>
      <w:r w:rsidRPr="00372E99">
        <w:rPr>
          <w:rFonts w:ascii="Times New Roman" w:hAnsi="Times New Roman" w:cs="Times New Roman"/>
          <w:sz w:val="24"/>
          <w:szCs w:val="24"/>
          <w:lang w:val="ro-RO"/>
        </w:rPr>
        <w:t xml:space="preserve"> diplomatice a</w:t>
      </w:r>
      <w:r w:rsidR="00BE1755">
        <w:rPr>
          <w:rFonts w:ascii="Times New Roman" w:hAnsi="Times New Roman" w:cs="Times New Roman"/>
          <w:sz w:val="24"/>
          <w:szCs w:val="24"/>
          <w:lang w:val="ro-RO"/>
        </w:rPr>
        <w:t>le</w:t>
      </w:r>
      <w:r w:rsidRPr="00372E99">
        <w:rPr>
          <w:rFonts w:ascii="Times New Roman" w:hAnsi="Times New Roman" w:cs="Times New Roman"/>
          <w:sz w:val="24"/>
          <w:szCs w:val="24"/>
          <w:lang w:val="ro-RO"/>
        </w:rPr>
        <w:t xml:space="preserve"> statelor lor la studii </w:t>
      </w:r>
      <w:r w:rsidR="00B566FB" w:rsidRPr="00372E99">
        <w:rPr>
          <w:rFonts w:ascii="Times New Roman" w:hAnsi="Times New Roman" w:cs="Times New Roman"/>
          <w:sz w:val="24"/>
          <w:szCs w:val="24"/>
          <w:lang w:val="ro-RO"/>
        </w:rPr>
        <w:t xml:space="preserve">în </w:t>
      </w:r>
      <w:proofErr w:type="spellStart"/>
      <w:r w:rsidR="00B566FB" w:rsidRPr="00372E99">
        <w:rPr>
          <w:rFonts w:ascii="Times New Roman" w:hAnsi="Times New Roman" w:cs="Times New Roman"/>
          <w:sz w:val="24"/>
          <w:szCs w:val="24"/>
          <w:lang w:val="ro-RO"/>
        </w:rPr>
        <w:t>instituţiile</w:t>
      </w:r>
      <w:proofErr w:type="spellEnd"/>
      <w:r w:rsidR="00B566FB" w:rsidRPr="00372E99">
        <w:rPr>
          <w:rFonts w:ascii="Times New Roman" w:hAnsi="Times New Roman" w:cs="Times New Roman"/>
          <w:sz w:val="24"/>
          <w:szCs w:val="24"/>
          <w:lang w:val="ro-RO"/>
        </w:rPr>
        <w:t xml:space="preserve"> de </w:t>
      </w:r>
      <w:proofErr w:type="spellStart"/>
      <w:r w:rsidR="00B566FB" w:rsidRPr="00372E99">
        <w:rPr>
          <w:rFonts w:ascii="Times New Roman" w:hAnsi="Times New Roman" w:cs="Times New Roman"/>
          <w:sz w:val="24"/>
          <w:szCs w:val="24"/>
          <w:lang w:val="ro-RO"/>
        </w:rPr>
        <w:t>învăţământ</w:t>
      </w:r>
      <w:proofErr w:type="spellEnd"/>
      <w:r w:rsidR="00B566FB" w:rsidRPr="00372E9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E7172A" w:rsidRPr="00372E99">
        <w:rPr>
          <w:rFonts w:ascii="Times New Roman" w:hAnsi="Times New Roman" w:cs="Times New Roman"/>
          <w:sz w:val="24"/>
          <w:szCs w:val="24"/>
          <w:lang w:val="ro-RO"/>
        </w:rPr>
        <w:t xml:space="preserve">general </w:t>
      </w:r>
      <w:r w:rsidR="00B566FB" w:rsidRPr="00372E99">
        <w:rPr>
          <w:rFonts w:ascii="Times New Roman" w:hAnsi="Times New Roman" w:cs="Times New Roman"/>
          <w:sz w:val="24"/>
          <w:szCs w:val="24"/>
          <w:lang w:val="ro-RO"/>
        </w:rPr>
        <w:t>de stat</w:t>
      </w:r>
      <w:r w:rsidR="00744DCC" w:rsidRPr="00372E99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:rsidR="00B566FB" w:rsidRPr="00EF26CB" w:rsidRDefault="00E7172A" w:rsidP="00EF26CB">
      <w:pPr>
        <w:pStyle w:val="ListParagraph"/>
        <w:numPr>
          <w:ilvl w:val="0"/>
          <w:numId w:val="21"/>
        </w:numPr>
        <w:spacing w:line="360" w:lineRule="auto"/>
        <w:ind w:left="1276" w:right="-331" w:hanging="283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F26C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D20865" w:rsidRPr="00EF26CB">
        <w:rPr>
          <w:rFonts w:ascii="Times New Roman" w:hAnsi="Times New Roman" w:cs="Times New Roman"/>
          <w:sz w:val="24"/>
          <w:szCs w:val="24"/>
          <w:lang w:val="ro-RO"/>
        </w:rPr>
        <w:t xml:space="preserve">copiii lucrătorilor misiunilor diplomatice ale statelor lor la studii </w:t>
      </w:r>
      <w:r w:rsidR="00B566FB" w:rsidRPr="00EF26CB">
        <w:rPr>
          <w:rFonts w:ascii="Times New Roman" w:hAnsi="Times New Roman" w:cs="Times New Roman"/>
          <w:sz w:val="24"/>
          <w:szCs w:val="24"/>
          <w:lang w:val="ro-RO"/>
        </w:rPr>
        <w:t xml:space="preserve">în </w:t>
      </w:r>
      <w:proofErr w:type="spellStart"/>
      <w:r w:rsidR="00B566FB" w:rsidRPr="00EF26CB">
        <w:rPr>
          <w:rFonts w:ascii="Times New Roman" w:hAnsi="Times New Roman" w:cs="Times New Roman"/>
          <w:sz w:val="24"/>
          <w:szCs w:val="24"/>
          <w:lang w:val="ro-RO"/>
        </w:rPr>
        <w:t>instituţiile</w:t>
      </w:r>
      <w:proofErr w:type="spellEnd"/>
      <w:r w:rsidR="00B566FB" w:rsidRPr="00EF26CB">
        <w:rPr>
          <w:rFonts w:ascii="Times New Roman" w:hAnsi="Times New Roman" w:cs="Times New Roman"/>
          <w:sz w:val="24"/>
          <w:szCs w:val="24"/>
          <w:lang w:val="ro-RO"/>
        </w:rPr>
        <w:t xml:space="preserve"> de </w:t>
      </w:r>
      <w:proofErr w:type="spellStart"/>
      <w:r w:rsidR="00B566FB" w:rsidRPr="00EF26CB">
        <w:rPr>
          <w:rFonts w:ascii="Times New Roman" w:hAnsi="Times New Roman" w:cs="Times New Roman"/>
          <w:sz w:val="24"/>
          <w:szCs w:val="24"/>
          <w:lang w:val="ro-RO"/>
        </w:rPr>
        <w:t>învăţământ</w:t>
      </w:r>
      <w:proofErr w:type="spellEnd"/>
      <w:r w:rsidR="00B566FB" w:rsidRPr="00EF26C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EF26CB">
        <w:rPr>
          <w:rFonts w:ascii="Times New Roman" w:hAnsi="Times New Roman" w:cs="Times New Roman"/>
          <w:sz w:val="24"/>
          <w:szCs w:val="24"/>
          <w:lang w:val="ro-RO"/>
        </w:rPr>
        <w:t xml:space="preserve">superior </w:t>
      </w:r>
      <w:r w:rsidR="00B566FB" w:rsidRPr="00EF26CB">
        <w:rPr>
          <w:rFonts w:ascii="Times New Roman" w:hAnsi="Times New Roman" w:cs="Times New Roman"/>
          <w:sz w:val="24"/>
          <w:szCs w:val="24"/>
          <w:lang w:val="ro-RO"/>
        </w:rPr>
        <w:t>de stat</w:t>
      </w:r>
      <w:r w:rsidRPr="00EF26CB">
        <w:rPr>
          <w:rFonts w:ascii="Times New Roman" w:hAnsi="Times New Roman" w:cs="Times New Roman"/>
          <w:sz w:val="24"/>
          <w:szCs w:val="24"/>
          <w:lang w:val="ro-RO"/>
        </w:rPr>
        <w:t xml:space="preserve"> aflate în subordinea </w:t>
      </w:r>
      <w:r w:rsidR="000A1742" w:rsidRPr="00EF26CB">
        <w:rPr>
          <w:rFonts w:ascii="Times New Roman" w:hAnsi="Times New Roman" w:cs="Times New Roman"/>
          <w:sz w:val="24"/>
          <w:szCs w:val="24"/>
          <w:lang w:val="ro-RO"/>
        </w:rPr>
        <w:t>Pârților</w:t>
      </w:r>
      <w:r w:rsidR="00EF26CB" w:rsidRPr="00EF26CB">
        <w:rPr>
          <w:rFonts w:ascii="Times New Roman" w:hAnsi="Times New Roman" w:cs="Times New Roman"/>
          <w:sz w:val="24"/>
          <w:szCs w:val="24"/>
          <w:lang w:val="ro-RO"/>
        </w:rPr>
        <w:t xml:space="preserve"> - în limitele cotei prevăzute în art. 6 al prezentului Protocol</w:t>
      </w:r>
      <w:r w:rsidR="000A1742" w:rsidRPr="00EF26CB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0A1742" w:rsidRPr="000A1742" w:rsidRDefault="000A1742" w:rsidP="000A1742">
      <w:pPr>
        <w:pStyle w:val="ListParagraph"/>
        <w:spacing w:line="360" w:lineRule="auto"/>
        <w:ind w:left="1276" w:right="-331"/>
        <w:jc w:val="both"/>
        <w:rPr>
          <w:rFonts w:ascii="Times New Roman" w:hAnsi="Times New Roman" w:cs="Times New Roman"/>
          <w:sz w:val="12"/>
          <w:szCs w:val="12"/>
          <w:lang w:val="ro-RO"/>
        </w:rPr>
      </w:pPr>
    </w:p>
    <w:p w:rsidR="003E7A46" w:rsidRPr="003800A5" w:rsidRDefault="003E7A46" w:rsidP="00EE64E8">
      <w:pPr>
        <w:pStyle w:val="Heading2"/>
        <w:spacing w:line="360" w:lineRule="auto"/>
        <w:ind w:left="142" w:right="-331"/>
        <w:rPr>
          <w:sz w:val="24"/>
          <w:szCs w:val="24"/>
          <w:lang w:val="ro-RO"/>
        </w:rPr>
      </w:pPr>
      <w:r w:rsidRPr="003800A5">
        <w:rPr>
          <w:sz w:val="24"/>
          <w:szCs w:val="24"/>
          <w:lang w:val="ro-RO"/>
        </w:rPr>
        <w:t>Articolul 12</w:t>
      </w:r>
    </w:p>
    <w:p w:rsidR="00994B05" w:rsidRPr="000A1742" w:rsidRDefault="00994B05" w:rsidP="00EE64E8">
      <w:pPr>
        <w:spacing w:line="360" w:lineRule="auto"/>
        <w:ind w:left="142"/>
        <w:jc w:val="both"/>
        <w:rPr>
          <w:sz w:val="12"/>
          <w:szCs w:val="12"/>
          <w:lang w:val="ro-RO"/>
        </w:rPr>
      </w:pPr>
    </w:p>
    <w:p w:rsidR="00B566FB" w:rsidRPr="003800A5" w:rsidRDefault="00B566FB" w:rsidP="007940EE">
      <w:pPr>
        <w:spacing w:line="360" w:lineRule="auto"/>
        <w:ind w:left="142" w:right="-331" w:firstLine="578"/>
        <w:jc w:val="both"/>
        <w:rPr>
          <w:sz w:val="24"/>
          <w:szCs w:val="24"/>
          <w:lang w:val="ro-RO"/>
        </w:rPr>
      </w:pPr>
      <w:proofErr w:type="spellStart"/>
      <w:r w:rsidRPr="003800A5">
        <w:rPr>
          <w:sz w:val="24"/>
          <w:szCs w:val="24"/>
          <w:lang w:val="ro-RO"/>
        </w:rPr>
        <w:t>Părţile</w:t>
      </w:r>
      <w:proofErr w:type="spellEnd"/>
      <w:r w:rsidRPr="003800A5">
        <w:rPr>
          <w:sz w:val="24"/>
          <w:szCs w:val="24"/>
          <w:lang w:val="ro-RO"/>
        </w:rPr>
        <w:t xml:space="preserve"> vor sprijini participarea elevilor </w:t>
      </w:r>
      <w:proofErr w:type="spellStart"/>
      <w:r w:rsidRPr="003800A5">
        <w:rPr>
          <w:sz w:val="24"/>
          <w:szCs w:val="24"/>
          <w:lang w:val="ro-RO"/>
        </w:rPr>
        <w:t>şi</w:t>
      </w:r>
      <w:proofErr w:type="spellEnd"/>
      <w:r w:rsidRPr="003800A5">
        <w:rPr>
          <w:sz w:val="24"/>
          <w:szCs w:val="24"/>
          <w:lang w:val="ro-RO"/>
        </w:rPr>
        <w:t xml:space="preserve"> </w:t>
      </w:r>
      <w:proofErr w:type="spellStart"/>
      <w:r w:rsidRPr="003800A5">
        <w:rPr>
          <w:sz w:val="24"/>
          <w:szCs w:val="24"/>
          <w:lang w:val="ro-RO"/>
        </w:rPr>
        <w:t>studenţilor</w:t>
      </w:r>
      <w:proofErr w:type="spellEnd"/>
      <w:r w:rsidRPr="003800A5">
        <w:rPr>
          <w:sz w:val="24"/>
          <w:szCs w:val="24"/>
          <w:lang w:val="ro-RO"/>
        </w:rPr>
        <w:t xml:space="preserve"> din </w:t>
      </w:r>
      <w:proofErr w:type="spellStart"/>
      <w:r w:rsidRPr="003800A5">
        <w:rPr>
          <w:sz w:val="24"/>
          <w:szCs w:val="24"/>
          <w:lang w:val="ro-RO"/>
        </w:rPr>
        <w:t>instituţiile</w:t>
      </w:r>
      <w:proofErr w:type="spellEnd"/>
      <w:r w:rsidRPr="003800A5">
        <w:rPr>
          <w:sz w:val="24"/>
          <w:szCs w:val="24"/>
          <w:lang w:val="ro-RO"/>
        </w:rPr>
        <w:t xml:space="preserve"> de </w:t>
      </w:r>
      <w:proofErr w:type="spellStart"/>
      <w:r w:rsidRPr="003800A5">
        <w:rPr>
          <w:sz w:val="24"/>
          <w:szCs w:val="24"/>
          <w:lang w:val="ro-RO"/>
        </w:rPr>
        <w:t>învăţământ</w:t>
      </w:r>
      <w:proofErr w:type="spellEnd"/>
      <w:r w:rsidRPr="003800A5">
        <w:rPr>
          <w:sz w:val="24"/>
          <w:szCs w:val="24"/>
          <w:lang w:val="ro-RO"/>
        </w:rPr>
        <w:t xml:space="preserve"> la olimpiade, concursuri, festivaluri </w:t>
      </w:r>
      <w:proofErr w:type="spellStart"/>
      <w:r w:rsidRPr="003800A5">
        <w:rPr>
          <w:sz w:val="24"/>
          <w:szCs w:val="24"/>
          <w:lang w:val="ro-RO"/>
        </w:rPr>
        <w:t>şi</w:t>
      </w:r>
      <w:proofErr w:type="spellEnd"/>
      <w:r w:rsidRPr="003800A5">
        <w:rPr>
          <w:sz w:val="24"/>
          <w:szCs w:val="24"/>
          <w:lang w:val="ro-RO"/>
        </w:rPr>
        <w:t xml:space="preserve"> alte </w:t>
      </w:r>
      <w:proofErr w:type="spellStart"/>
      <w:r w:rsidRPr="003800A5">
        <w:rPr>
          <w:sz w:val="24"/>
          <w:szCs w:val="24"/>
          <w:lang w:val="ro-RO"/>
        </w:rPr>
        <w:t>acţiuni</w:t>
      </w:r>
      <w:proofErr w:type="spellEnd"/>
      <w:r w:rsidRPr="003800A5">
        <w:rPr>
          <w:sz w:val="24"/>
          <w:szCs w:val="24"/>
          <w:lang w:val="ro-RO"/>
        </w:rPr>
        <w:t xml:space="preserve"> organizate în Republica Moldova </w:t>
      </w:r>
      <w:proofErr w:type="spellStart"/>
      <w:r w:rsidRPr="003800A5">
        <w:rPr>
          <w:sz w:val="24"/>
          <w:szCs w:val="24"/>
          <w:lang w:val="ro-RO"/>
        </w:rPr>
        <w:t>şi</w:t>
      </w:r>
      <w:proofErr w:type="spellEnd"/>
      <w:r w:rsidRPr="003800A5">
        <w:rPr>
          <w:sz w:val="24"/>
          <w:szCs w:val="24"/>
          <w:lang w:val="ro-RO"/>
        </w:rPr>
        <w:t xml:space="preserve"> în Ucraina</w:t>
      </w:r>
      <w:r w:rsidR="00744DCC" w:rsidRPr="003800A5">
        <w:rPr>
          <w:sz w:val="24"/>
          <w:szCs w:val="24"/>
          <w:lang w:val="ro-RO"/>
        </w:rPr>
        <w:t xml:space="preserve"> și se vor informa reciproc despre desfășurarea acestora</w:t>
      </w:r>
      <w:r w:rsidRPr="003800A5">
        <w:rPr>
          <w:sz w:val="24"/>
          <w:szCs w:val="24"/>
          <w:lang w:val="ro-RO"/>
        </w:rPr>
        <w:t>.</w:t>
      </w:r>
    </w:p>
    <w:p w:rsidR="003E7A46" w:rsidRPr="003800A5" w:rsidRDefault="003E7A46" w:rsidP="00EE64E8">
      <w:pPr>
        <w:pStyle w:val="Heading2"/>
        <w:spacing w:line="360" w:lineRule="auto"/>
        <w:ind w:left="142" w:right="-331"/>
        <w:jc w:val="both"/>
        <w:rPr>
          <w:b w:val="0"/>
          <w:sz w:val="24"/>
          <w:szCs w:val="24"/>
          <w:lang w:val="ro-RO"/>
        </w:rPr>
      </w:pPr>
    </w:p>
    <w:p w:rsidR="003E7A46" w:rsidRPr="003800A5" w:rsidRDefault="003E7A46" w:rsidP="00EE64E8">
      <w:pPr>
        <w:pStyle w:val="Heading2"/>
        <w:spacing w:line="360" w:lineRule="auto"/>
        <w:ind w:left="142" w:right="-331"/>
        <w:rPr>
          <w:sz w:val="24"/>
          <w:szCs w:val="24"/>
          <w:lang w:val="ro-RO"/>
        </w:rPr>
      </w:pPr>
      <w:r w:rsidRPr="003800A5">
        <w:rPr>
          <w:sz w:val="24"/>
          <w:szCs w:val="24"/>
          <w:lang w:val="ro-RO"/>
        </w:rPr>
        <w:t>Articolul 13</w:t>
      </w:r>
    </w:p>
    <w:p w:rsidR="003E7A46" w:rsidRPr="000A1742" w:rsidRDefault="003E7A46" w:rsidP="00EE64E8">
      <w:pPr>
        <w:spacing w:line="360" w:lineRule="auto"/>
        <w:ind w:left="142" w:right="-331"/>
        <w:jc w:val="both"/>
        <w:rPr>
          <w:sz w:val="12"/>
          <w:szCs w:val="12"/>
          <w:lang w:val="ro-RO"/>
        </w:rPr>
      </w:pPr>
    </w:p>
    <w:p w:rsidR="00B566FB" w:rsidRPr="003800A5" w:rsidRDefault="00B566FB" w:rsidP="007940EE">
      <w:pPr>
        <w:spacing w:line="360" w:lineRule="auto"/>
        <w:ind w:left="142" w:right="-331" w:firstLine="578"/>
        <w:jc w:val="both"/>
        <w:rPr>
          <w:sz w:val="24"/>
          <w:szCs w:val="24"/>
          <w:lang w:val="ro-RO"/>
        </w:rPr>
      </w:pPr>
      <w:proofErr w:type="spellStart"/>
      <w:r w:rsidRPr="003800A5">
        <w:rPr>
          <w:sz w:val="24"/>
          <w:szCs w:val="24"/>
          <w:lang w:val="ro-RO"/>
        </w:rPr>
        <w:t>Părţile</w:t>
      </w:r>
      <w:proofErr w:type="spellEnd"/>
      <w:r w:rsidRPr="003800A5">
        <w:rPr>
          <w:sz w:val="24"/>
          <w:szCs w:val="24"/>
          <w:lang w:val="ro-RO"/>
        </w:rPr>
        <w:t xml:space="preserve"> vor coopera în </w:t>
      </w:r>
      <w:r w:rsidR="000536A1" w:rsidRPr="003800A5">
        <w:rPr>
          <w:sz w:val="24"/>
          <w:szCs w:val="24"/>
          <w:lang w:val="ro-RO"/>
        </w:rPr>
        <w:t>vederea</w:t>
      </w:r>
      <w:r w:rsidRPr="003800A5">
        <w:rPr>
          <w:sz w:val="24"/>
          <w:szCs w:val="24"/>
          <w:lang w:val="ro-RO"/>
        </w:rPr>
        <w:t xml:space="preserve"> asigurării </w:t>
      </w:r>
      <w:proofErr w:type="spellStart"/>
      <w:r w:rsidRPr="003800A5">
        <w:rPr>
          <w:sz w:val="24"/>
          <w:szCs w:val="24"/>
          <w:lang w:val="ro-RO"/>
        </w:rPr>
        <w:t>calităţii</w:t>
      </w:r>
      <w:proofErr w:type="spellEnd"/>
      <w:r w:rsidRPr="003800A5">
        <w:rPr>
          <w:sz w:val="24"/>
          <w:szCs w:val="24"/>
          <w:lang w:val="ro-RO"/>
        </w:rPr>
        <w:t xml:space="preserve"> </w:t>
      </w:r>
      <w:proofErr w:type="spellStart"/>
      <w:r w:rsidRPr="003800A5">
        <w:rPr>
          <w:sz w:val="24"/>
          <w:szCs w:val="24"/>
          <w:lang w:val="ro-RO"/>
        </w:rPr>
        <w:t>învăţământului</w:t>
      </w:r>
      <w:proofErr w:type="spellEnd"/>
      <w:r w:rsidRPr="003800A5">
        <w:rPr>
          <w:sz w:val="24"/>
          <w:szCs w:val="24"/>
          <w:lang w:val="ro-RO"/>
        </w:rPr>
        <w:t xml:space="preserve"> </w:t>
      </w:r>
      <w:proofErr w:type="spellStart"/>
      <w:r w:rsidRPr="003800A5">
        <w:rPr>
          <w:sz w:val="24"/>
          <w:szCs w:val="24"/>
          <w:lang w:val="ro-RO"/>
        </w:rPr>
        <w:t>şi</w:t>
      </w:r>
      <w:proofErr w:type="spellEnd"/>
      <w:r w:rsidRPr="003800A5">
        <w:rPr>
          <w:sz w:val="24"/>
          <w:szCs w:val="24"/>
          <w:lang w:val="ro-RO"/>
        </w:rPr>
        <w:t xml:space="preserve"> în acest scop vor efectua </w:t>
      </w:r>
      <w:r w:rsidR="006A69F6" w:rsidRPr="003800A5">
        <w:rPr>
          <w:sz w:val="24"/>
          <w:szCs w:val="24"/>
          <w:lang w:val="ro-RO"/>
        </w:rPr>
        <w:t>schimb</w:t>
      </w:r>
      <w:r w:rsidRPr="003800A5">
        <w:rPr>
          <w:sz w:val="24"/>
          <w:szCs w:val="24"/>
          <w:lang w:val="ro-RO"/>
        </w:rPr>
        <w:t xml:space="preserve"> de </w:t>
      </w:r>
      <w:proofErr w:type="spellStart"/>
      <w:r w:rsidRPr="003800A5">
        <w:rPr>
          <w:sz w:val="24"/>
          <w:szCs w:val="24"/>
          <w:lang w:val="ro-RO"/>
        </w:rPr>
        <w:t>informaţii</w:t>
      </w:r>
      <w:proofErr w:type="spellEnd"/>
      <w:r w:rsidRPr="003800A5">
        <w:rPr>
          <w:sz w:val="24"/>
          <w:szCs w:val="24"/>
          <w:lang w:val="ro-RO"/>
        </w:rPr>
        <w:t xml:space="preserve"> privind </w:t>
      </w:r>
      <w:r w:rsidR="00744DCC" w:rsidRPr="003800A5">
        <w:rPr>
          <w:sz w:val="24"/>
          <w:szCs w:val="24"/>
          <w:lang w:val="ro-RO"/>
        </w:rPr>
        <w:t xml:space="preserve">conținutul și </w:t>
      </w:r>
      <w:r w:rsidR="000536A1" w:rsidRPr="003800A5">
        <w:rPr>
          <w:sz w:val="24"/>
          <w:szCs w:val="24"/>
          <w:lang w:val="ro-RO"/>
        </w:rPr>
        <w:t>cerințele programelor de studii</w:t>
      </w:r>
      <w:r w:rsidR="00744DCC" w:rsidRPr="003800A5">
        <w:rPr>
          <w:sz w:val="24"/>
          <w:szCs w:val="24"/>
          <w:lang w:val="ro-RO"/>
        </w:rPr>
        <w:t>.</w:t>
      </w:r>
    </w:p>
    <w:p w:rsidR="00B566FB" w:rsidRPr="003800A5" w:rsidRDefault="00B566FB" w:rsidP="00EE64E8">
      <w:pPr>
        <w:spacing w:line="360" w:lineRule="auto"/>
        <w:ind w:left="142" w:right="-331"/>
        <w:jc w:val="both"/>
        <w:rPr>
          <w:b/>
          <w:sz w:val="24"/>
          <w:szCs w:val="24"/>
          <w:lang w:val="ro-RO"/>
        </w:rPr>
      </w:pPr>
    </w:p>
    <w:p w:rsidR="003E7A46" w:rsidRPr="003800A5" w:rsidRDefault="003E7A46" w:rsidP="00EE64E8">
      <w:pPr>
        <w:pStyle w:val="Heading2"/>
        <w:spacing w:line="360" w:lineRule="auto"/>
        <w:ind w:left="142" w:right="-331"/>
        <w:rPr>
          <w:sz w:val="24"/>
          <w:szCs w:val="24"/>
          <w:lang w:val="ro-RO"/>
        </w:rPr>
      </w:pPr>
      <w:r w:rsidRPr="003800A5">
        <w:rPr>
          <w:sz w:val="24"/>
          <w:szCs w:val="24"/>
          <w:lang w:val="ro-RO"/>
        </w:rPr>
        <w:t>Articolul 14</w:t>
      </w:r>
    </w:p>
    <w:p w:rsidR="00994B05" w:rsidRPr="003800A5" w:rsidRDefault="00994B05" w:rsidP="00EE64E8">
      <w:pPr>
        <w:spacing w:line="360" w:lineRule="auto"/>
        <w:ind w:left="142"/>
        <w:jc w:val="both"/>
        <w:rPr>
          <w:sz w:val="16"/>
          <w:szCs w:val="16"/>
          <w:lang w:val="ro-RO"/>
        </w:rPr>
      </w:pPr>
    </w:p>
    <w:p w:rsidR="00953A56" w:rsidRPr="003800A5" w:rsidRDefault="00B566FB" w:rsidP="00953A56">
      <w:pPr>
        <w:spacing w:line="360" w:lineRule="auto"/>
        <w:ind w:left="142" w:right="-331" w:firstLine="578"/>
        <w:jc w:val="both"/>
        <w:rPr>
          <w:sz w:val="24"/>
          <w:szCs w:val="24"/>
          <w:lang w:val="ro-RO"/>
        </w:rPr>
      </w:pPr>
      <w:r w:rsidRPr="003800A5">
        <w:rPr>
          <w:sz w:val="24"/>
          <w:szCs w:val="24"/>
          <w:lang w:val="ro-RO"/>
        </w:rPr>
        <w:t xml:space="preserve">Asigurarea financiară a </w:t>
      </w:r>
      <w:proofErr w:type="spellStart"/>
      <w:r w:rsidRPr="003800A5">
        <w:rPr>
          <w:sz w:val="24"/>
          <w:szCs w:val="24"/>
          <w:lang w:val="ro-RO"/>
        </w:rPr>
        <w:t>activităţilor</w:t>
      </w:r>
      <w:proofErr w:type="spellEnd"/>
      <w:r w:rsidRPr="003800A5">
        <w:rPr>
          <w:sz w:val="24"/>
          <w:szCs w:val="24"/>
          <w:lang w:val="ro-RO"/>
        </w:rPr>
        <w:t xml:space="preserve"> prevăzute </w:t>
      </w:r>
      <w:r w:rsidR="00CF63BD" w:rsidRPr="003800A5">
        <w:rPr>
          <w:sz w:val="24"/>
          <w:szCs w:val="24"/>
          <w:lang w:val="ro-RO"/>
        </w:rPr>
        <w:t>de</w:t>
      </w:r>
      <w:r w:rsidRPr="003800A5">
        <w:rPr>
          <w:sz w:val="24"/>
          <w:szCs w:val="24"/>
          <w:lang w:val="ro-RO"/>
        </w:rPr>
        <w:t xml:space="preserve"> prezentul Protocol se va efectua în </w:t>
      </w:r>
      <w:r w:rsidR="00B07E36">
        <w:rPr>
          <w:sz w:val="24"/>
          <w:szCs w:val="24"/>
          <w:lang w:val="ro-RO"/>
        </w:rPr>
        <w:t xml:space="preserve">limita </w:t>
      </w:r>
      <w:r w:rsidR="00B07E36" w:rsidRPr="003800A5">
        <w:rPr>
          <w:sz w:val="24"/>
          <w:szCs w:val="24"/>
          <w:lang w:val="ro-RO"/>
        </w:rPr>
        <w:t>posibilităților</w:t>
      </w:r>
      <w:r w:rsidR="00953A56">
        <w:rPr>
          <w:sz w:val="24"/>
          <w:szCs w:val="24"/>
          <w:lang w:val="ro-RO"/>
        </w:rPr>
        <w:t xml:space="preserve"> fiecăreia dintre </w:t>
      </w:r>
      <w:proofErr w:type="spellStart"/>
      <w:r w:rsidR="00953A56">
        <w:rPr>
          <w:sz w:val="24"/>
          <w:szCs w:val="24"/>
          <w:lang w:val="ro-RO"/>
        </w:rPr>
        <w:t>Părţi</w:t>
      </w:r>
      <w:proofErr w:type="spellEnd"/>
      <w:r w:rsidR="00953A56">
        <w:rPr>
          <w:sz w:val="24"/>
          <w:szCs w:val="24"/>
          <w:lang w:val="ro-RO"/>
        </w:rPr>
        <w:t>.</w:t>
      </w:r>
    </w:p>
    <w:p w:rsidR="00B07E36" w:rsidRPr="003800A5" w:rsidRDefault="00B07E36" w:rsidP="00A22BEC">
      <w:pPr>
        <w:spacing w:line="360" w:lineRule="auto"/>
        <w:ind w:right="-331"/>
        <w:jc w:val="both"/>
        <w:rPr>
          <w:sz w:val="24"/>
          <w:szCs w:val="24"/>
          <w:lang w:val="ro-RO"/>
        </w:rPr>
      </w:pPr>
    </w:p>
    <w:p w:rsidR="003E7A46" w:rsidRPr="00953A56" w:rsidRDefault="003E7A46" w:rsidP="00953A56">
      <w:pPr>
        <w:pStyle w:val="Heading2"/>
        <w:spacing w:line="360" w:lineRule="auto"/>
        <w:ind w:left="142" w:right="-331"/>
        <w:rPr>
          <w:sz w:val="24"/>
          <w:szCs w:val="24"/>
          <w:lang w:val="ro-RO"/>
        </w:rPr>
      </w:pPr>
      <w:r w:rsidRPr="003800A5">
        <w:rPr>
          <w:sz w:val="24"/>
          <w:szCs w:val="24"/>
          <w:lang w:val="ro-RO"/>
        </w:rPr>
        <w:t>Articolul 15</w:t>
      </w:r>
    </w:p>
    <w:p w:rsidR="00B566FB" w:rsidRPr="003800A5" w:rsidRDefault="00B566FB" w:rsidP="007940EE">
      <w:pPr>
        <w:spacing w:line="360" w:lineRule="auto"/>
        <w:ind w:left="142" w:right="-331" w:firstLine="578"/>
        <w:jc w:val="both"/>
        <w:rPr>
          <w:sz w:val="24"/>
          <w:szCs w:val="24"/>
          <w:lang w:val="ro-RO"/>
        </w:rPr>
      </w:pPr>
      <w:r w:rsidRPr="003800A5">
        <w:rPr>
          <w:sz w:val="24"/>
          <w:szCs w:val="24"/>
          <w:lang w:val="ro-RO"/>
        </w:rPr>
        <w:t xml:space="preserve">Prezentul Protocol poate fi modificat sau completat </w:t>
      </w:r>
      <w:r w:rsidR="008D1C18" w:rsidRPr="003800A5">
        <w:rPr>
          <w:sz w:val="24"/>
          <w:szCs w:val="24"/>
          <w:lang w:val="ro-RO"/>
        </w:rPr>
        <w:t>printr-o înțelegere reciprocă</w:t>
      </w:r>
      <w:r w:rsidRPr="003800A5">
        <w:rPr>
          <w:sz w:val="24"/>
          <w:szCs w:val="24"/>
          <w:lang w:val="ro-RO"/>
        </w:rPr>
        <w:t xml:space="preserve"> </w:t>
      </w:r>
      <w:r w:rsidR="008D1C18" w:rsidRPr="003800A5">
        <w:rPr>
          <w:sz w:val="24"/>
          <w:szCs w:val="24"/>
          <w:lang w:val="ro-RO"/>
        </w:rPr>
        <w:t xml:space="preserve">consemnată </w:t>
      </w:r>
      <w:r w:rsidRPr="003800A5">
        <w:rPr>
          <w:sz w:val="24"/>
          <w:szCs w:val="24"/>
          <w:lang w:val="ro-RO"/>
        </w:rPr>
        <w:t xml:space="preserve">într-un Protocol </w:t>
      </w:r>
      <w:proofErr w:type="spellStart"/>
      <w:r w:rsidRPr="003800A5">
        <w:rPr>
          <w:sz w:val="24"/>
          <w:szCs w:val="24"/>
          <w:lang w:val="ro-RO"/>
        </w:rPr>
        <w:t>adiţional</w:t>
      </w:r>
      <w:proofErr w:type="spellEnd"/>
      <w:r w:rsidRPr="003800A5">
        <w:rPr>
          <w:sz w:val="24"/>
          <w:szCs w:val="24"/>
          <w:lang w:val="ro-RO"/>
        </w:rPr>
        <w:t xml:space="preserve"> care va constitui parte integrantă a prezentului Protocol </w:t>
      </w:r>
      <w:proofErr w:type="spellStart"/>
      <w:r w:rsidRPr="003800A5">
        <w:rPr>
          <w:sz w:val="24"/>
          <w:szCs w:val="24"/>
          <w:lang w:val="ro-RO"/>
        </w:rPr>
        <w:t>şi</w:t>
      </w:r>
      <w:proofErr w:type="spellEnd"/>
      <w:r w:rsidRPr="003800A5">
        <w:rPr>
          <w:sz w:val="24"/>
          <w:szCs w:val="24"/>
          <w:lang w:val="ro-RO"/>
        </w:rPr>
        <w:t xml:space="preserve"> care va intra î</w:t>
      </w:r>
      <w:r w:rsidR="00744DCC" w:rsidRPr="003800A5">
        <w:rPr>
          <w:sz w:val="24"/>
          <w:szCs w:val="24"/>
          <w:lang w:val="ro-RO"/>
        </w:rPr>
        <w:t xml:space="preserve">n vigoare conform prevederilor </w:t>
      </w:r>
      <w:r w:rsidR="008D1C18" w:rsidRPr="003800A5">
        <w:rPr>
          <w:sz w:val="24"/>
          <w:szCs w:val="24"/>
          <w:lang w:val="ro-RO"/>
        </w:rPr>
        <w:t xml:space="preserve">art. </w:t>
      </w:r>
      <w:r w:rsidRPr="003800A5">
        <w:rPr>
          <w:sz w:val="24"/>
          <w:szCs w:val="24"/>
          <w:lang w:val="ro-RO"/>
        </w:rPr>
        <w:t xml:space="preserve">17 al prezentului Protocol. </w:t>
      </w:r>
    </w:p>
    <w:p w:rsidR="003E7A46" w:rsidRPr="003800A5" w:rsidRDefault="003E7A46" w:rsidP="00EE64E8">
      <w:pPr>
        <w:spacing w:line="360" w:lineRule="auto"/>
        <w:ind w:left="142" w:right="-331"/>
        <w:jc w:val="both"/>
        <w:rPr>
          <w:b/>
          <w:sz w:val="24"/>
          <w:szCs w:val="24"/>
          <w:lang w:val="ro-RO"/>
        </w:rPr>
      </w:pPr>
    </w:p>
    <w:p w:rsidR="003E7A46" w:rsidRPr="003800A5" w:rsidRDefault="003E7A46" w:rsidP="007940EE">
      <w:pPr>
        <w:pStyle w:val="Heading2"/>
        <w:spacing w:line="360" w:lineRule="auto"/>
        <w:ind w:left="142" w:right="-331"/>
        <w:rPr>
          <w:sz w:val="24"/>
          <w:szCs w:val="24"/>
          <w:lang w:val="ro-RO"/>
        </w:rPr>
      </w:pPr>
      <w:r w:rsidRPr="003800A5">
        <w:rPr>
          <w:sz w:val="24"/>
          <w:szCs w:val="24"/>
          <w:lang w:val="ro-RO"/>
        </w:rPr>
        <w:t>Articolul 16</w:t>
      </w:r>
    </w:p>
    <w:p w:rsidR="00994B05" w:rsidRPr="000A1742" w:rsidRDefault="00994B05" w:rsidP="00EE64E8">
      <w:pPr>
        <w:spacing w:line="360" w:lineRule="auto"/>
        <w:ind w:left="142"/>
        <w:jc w:val="both"/>
        <w:rPr>
          <w:sz w:val="12"/>
          <w:szCs w:val="12"/>
          <w:lang w:val="ro-RO"/>
        </w:rPr>
      </w:pPr>
    </w:p>
    <w:p w:rsidR="003E7A46" w:rsidRDefault="008D4045" w:rsidP="007940EE">
      <w:pPr>
        <w:spacing w:line="360" w:lineRule="auto"/>
        <w:ind w:left="142" w:right="-331" w:firstLine="578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Divergențele</w:t>
      </w:r>
      <w:r w:rsidR="00B566FB" w:rsidRPr="003800A5">
        <w:rPr>
          <w:sz w:val="24"/>
          <w:szCs w:val="24"/>
          <w:lang w:val="ro-RO"/>
        </w:rPr>
        <w:t xml:space="preserve"> </w:t>
      </w:r>
      <w:r w:rsidR="00744DCC" w:rsidRPr="003800A5">
        <w:rPr>
          <w:sz w:val="24"/>
          <w:szCs w:val="24"/>
          <w:lang w:val="ro-RO"/>
        </w:rPr>
        <w:t xml:space="preserve">dintre Părți </w:t>
      </w:r>
      <w:r w:rsidR="00B566FB" w:rsidRPr="003800A5">
        <w:rPr>
          <w:sz w:val="24"/>
          <w:szCs w:val="24"/>
          <w:lang w:val="ro-RO"/>
        </w:rPr>
        <w:t xml:space="preserve">legate de interpretarea și realizarea </w:t>
      </w:r>
      <w:r w:rsidR="0046794F" w:rsidRPr="003800A5">
        <w:rPr>
          <w:sz w:val="24"/>
          <w:szCs w:val="24"/>
          <w:lang w:val="ro-RO"/>
        </w:rPr>
        <w:t>clauzelor</w:t>
      </w:r>
      <w:r w:rsidR="00373943" w:rsidRPr="003800A5">
        <w:rPr>
          <w:sz w:val="24"/>
          <w:szCs w:val="24"/>
          <w:lang w:val="ro-RO"/>
        </w:rPr>
        <w:t xml:space="preserve"> </w:t>
      </w:r>
      <w:r w:rsidR="00B566FB" w:rsidRPr="003800A5">
        <w:rPr>
          <w:sz w:val="24"/>
          <w:szCs w:val="24"/>
          <w:lang w:val="ro-RO"/>
        </w:rPr>
        <w:t xml:space="preserve">prezentului Protocol vor fi </w:t>
      </w:r>
      <w:proofErr w:type="spellStart"/>
      <w:r w:rsidR="00B566FB" w:rsidRPr="003800A5">
        <w:rPr>
          <w:sz w:val="24"/>
          <w:szCs w:val="24"/>
          <w:lang w:val="ro-RO"/>
        </w:rPr>
        <w:t>soluţionate</w:t>
      </w:r>
      <w:proofErr w:type="spellEnd"/>
      <w:r w:rsidR="00B566FB" w:rsidRPr="003800A5">
        <w:rPr>
          <w:sz w:val="24"/>
          <w:szCs w:val="24"/>
          <w:lang w:val="ro-RO"/>
        </w:rPr>
        <w:t xml:space="preserve"> pe calea </w:t>
      </w:r>
      <w:r w:rsidR="00373943" w:rsidRPr="003800A5">
        <w:rPr>
          <w:sz w:val="24"/>
          <w:szCs w:val="24"/>
          <w:lang w:val="ro-RO"/>
        </w:rPr>
        <w:t xml:space="preserve">negocierilor și </w:t>
      </w:r>
      <w:r w:rsidR="00B566FB" w:rsidRPr="003800A5">
        <w:rPr>
          <w:sz w:val="24"/>
          <w:szCs w:val="24"/>
          <w:lang w:val="ro-RO"/>
        </w:rPr>
        <w:t>consultărilor prin canale diplomatice.</w:t>
      </w:r>
    </w:p>
    <w:p w:rsidR="00B566FB" w:rsidRPr="003800A5" w:rsidRDefault="00B566FB" w:rsidP="00F5114E">
      <w:pPr>
        <w:pStyle w:val="Heading2"/>
        <w:spacing w:line="360" w:lineRule="auto"/>
        <w:ind w:right="-331"/>
        <w:jc w:val="both"/>
        <w:rPr>
          <w:sz w:val="24"/>
          <w:szCs w:val="24"/>
          <w:lang w:val="ro-RO"/>
        </w:rPr>
      </w:pPr>
    </w:p>
    <w:p w:rsidR="00B566FB" w:rsidRPr="003800A5" w:rsidRDefault="00B566FB" w:rsidP="007940EE">
      <w:pPr>
        <w:pStyle w:val="Heading2"/>
        <w:spacing w:line="360" w:lineRule="auto"/>
        <w:ind w:left="142" w:right="-331"/>
        <w:rPr>
          <w:sz w:val="24"/>
          <w:szCs w:val="24"/>
          <w:lang w:val="ro-RO"/>
        </w:rPr>
      </w:pPr>
      <w:r w:rsidRPr="003800A5">
        <w:rPr>
          <w:sz w:val="24"/>
          <w:szCs w:val="24"/>
          <w:lang w:val="ro-RO"/>
        </w:rPr>
        <w:t>Articolul 17</w:t>
      </w:r>
    </w:p>
    <w:p w:rsidR="00B566FB" w:rsidRPr="000A1742" w:rsidRDefault="00B566FB" w:rsidP="00EE64E8">
      <w:pPr>
        <w:spacing w:line="360" w:lineRule="auto"/>
        <w:ind w:left="142" w:right="-331"/>
        <w:jc w:val="both"/>
        <w:rPr>
          <w:sz w:val="12"/>
          <w:szCs w:val="12"/>
          <w:lang w:val="ro-RO"/>
        </w:rPr>
      </w:pPr>
    </w:p>
    <w:p w:rsidR="007940EE" w:rsidRDefault="003E7A46" w:rsidP="007940EE">
      <w:pPr>
        <w:pStyle w:val="ListParagraph"/>
        <w:numPr>
          <w:ilvl w:val="0"/>
          <w:numId w:val="16"/>
        </w:numPr>
        <w:tabs>
          <w:tab w:val="left" w:pos="993"/>
        </w:tabs>
        <w:spacing w:line="360" w:lineRule="auto"/>
        <w:ind w:right="-331" w:firstLine="20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800A5">
        <w:rPr>
          <w:rFonts w:ascii="Times New Roman" w:hAnsi="Times New Roman" w:cs="Times New Roman"/>
          <w:sz w:val="24"/>
          <w:szCs w:val="24"/>
          <w:lang w:val="ro-RO"/>
        </w:rPr>
        <w:t xml:space="preserve">Prezentul Protocol intră în vigoare la data semnării </w:t>
      </w:r>
      <w:proofErr w:type="spellStart"/>
      <w:r w:rsidRPr="003800A5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Pr="003800A5">
        <w:rPr>
          <w:rFonts w:ascii="Times New Roman" w:hAnsi="Times New Roman" w:cs="Times New Roman"/>
          <w:sz w:val="24"/>
          <w:szCs w:val="24"/>
          <w:lang w:val="ro-RO"/>
        </w:rPr>
        <w:t xml:space="preserve"> este valabil până la data de 31 </w:t>
      </w:r>
      <w:r w:rsidR="00744DCC" w:rsidRPr="003800A5">
        <w:rPr>
          <w:rFonts w:ascii="Times New Roman" w:hAnsi="Times New Roman" w:cs="Times New Roman"/>
          <w:sz w:val="24"/>
          <w:szCs w:val="24"/>
          <w:lang w:val="ro-RO"/>
        </w:rPr>
        <w:t>decembrie</w:t>
      </w:r>
      <w:r w:rsidRPr="003800A5">
        <w:rPr>
          <w:rFonts w:ascii="Times New Roman" w:hAnsi="Times New Roman" w:cs="Times New Roman"/>
          <w:sz w:val="24"/>
          <w:szCs w:val="24"/>
          <w:lang w:val="ro-RO"/>
        </w:rPr>
        <w:t xml:space="preserve"> 201</w:t>
      </w:r>
      <w:r w:rsidR="0046794F" w:rsidRPr="003800A5">
        <w:rPr>
          <w:rFonts w:ascii="Times New Roman" w:hAnsi="Times New Roman" w:cs="Times New Roman"/>
          <w:sz w:val="24"/>
          <w:szCs w:val="24"/>
          <w:lang w:val="ro-RO"/>
        </w:rPr>
        <w:t>8</w:t>
      </w:r>
      <w:r w:rsidRPr="003800A5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B07E36" w:rsidRPr="00B07E36" w:rsidRDefault="00B07E36" w:rsidP="00B07E36">
      <w:pPr>
        <w:pStyle w:val="ListParagraph"/>
        <w:tabs>
          <w:tab w:val="left" w:pos="993"/>
        </w:tabs>
        <w:spacing w:line="360" w:lineRule="auto"/>
        <w:ind w:left="709" w:right="-331"/>
        <w:jc w:val="both"/>
        <w:rPr>
          <w:rFonts w:ascii="Times New Roman" w:hAnsi="Times New Roman" w:cs="Times New Roman"/>
          <w:sz w:val="12"/>
          <w:szCs w:val="12"/>
          <w:lang w:val="ro-RO"/>
        </w:rPr>
      </w:pPr>
    </w:p>
    <w:p w:rsidR="007940EE" w:rsidRDefault="00744DCC" w:rsidP="007940EE">
      <w:pPr>
        <w:pStyle w:val="ListParagraph"/>
        <w:numPr>
          <w:ilvl w:val="0"/>
          <w:numId w:val="16"/>
        </w:numPr>
        <w:tabs>
          <w:tab w:val="left" w:pos="993"/>
        </w:tabs>
        <w:spacing w:line="360" w:lineRule="auto"/>
        <w:ind w:right="-331" w:firstLine="20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800A5">
        <w:rPr>
          <w:rFonts w:ascii="Times New Roman" w:hAnsi="Times New Roman" w:cs="Times New Roman"/>
          <w:sz w:val="24"/>
          <w:szCs w:val="24"/>
          <w:lang w:val="ro-RO"/>
        </w:rPr>
        <w:t xml:space="preserve">Acțiunea prezentului Protocol poate fi prelungită </w:t>
      </w:r>
      <w:proofErr w:type="spellStart"/>
      <w:r w:rsidRPr="003800A5">
        <w:rPr>
          <w:rFonts w:ascii="Times New Roman" w:hAnsi="Times New Roman" w:cs="Times New Roman"/>
          <w:sz w:val="24"/>
          <w:szCs w:val="24"/>
          <w:lang w:val="ro-RO"/>
        </w:rPr>
        <w:t>pînă</w:t>
      </w:r>
      <w:proofErr w:type="spellEnd"/>
      <w:r w:rsidRPr="003800A5">
        <w:rPr>
          <w:rFonts w:ascii="Times New Roman" w:hAnsi="Times New Roman" w:cs="Times New Roman"/>
          <w:sz w:val="24"/>
          <w:szCs w:val="24"/>
          <w:lang w:val="ro-RO"/>
        </w:rPr>
        <w:t xml:space="preserve"> la data de 31 august 2019 în baza unui acord reciproc al Părților formulat în scris.</w:t>
      </w:r>
    </w:p>
    <w:p w:rsidR="00B07E36" w:rsidRPr="00BE1755" w:rsidRDefault="00B07E36" w:rsidP="00B07E36">
      <w:pPr>
        <w:tabs>
          <w:tab w:val="left" w:pos="993"/>
        </w:tabs>
        <w:spacing w:line="360" w:lineRule="auto"/>
        <w:ind w:right="-331"/>
        <w:jc w:val="both"/>
        <w:rPr>
          <w:sz w:val="8"/>
          <w:szCs w:val="8"/>
          <w:lang w:val="ro-RO"/>
        </w:rPr>
      </w:pPr>
    </w:p>
    <w:p w:rsidR="003E7A46" w:rsidRPr="003800A5" w:rsidRDefault="003E7A46" w:rsidP="007940EE">
      <w:pPr>
        <w:pStyle w:val="ListParagraph"/>
        <w:numPr>
          <w:ilvl w:val="0"/>
          <w:numId w:val="16"/>
        </w:numPr>
        <w:tabs>
          <w:tab w:val="left" w:pos="993"/>
        </w:tabs>
        <w:spacing w:line="360" w:lineRule="auto"/>
        <w:ind w:right="-331" w:firstLine="20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800A5">
        <w:rPr>
          <w:rFonts w:ascii="Times New Roman" w:hAnsi="Times New Roman" w:cs="Times New Roman"/>
          <w:sz w:val="24"/>
          <w:szCs w:val="24"/>
          <w:lang w:val="ro-RO"/>
        </w:rPr>
        <w:t xml:space="preserve"> Fiecare dintre </w:t>
      </w:r>
      <w:proofErr w:type="spellStart"/>
      <w:r w:rsidRPr="003800A5">
        <w:rPr>
          <w:rFonts w:ascii="Times New Roman" w:hAnsi="Times New Roman" w:cs="Times New Roman"/>
          <w:sz w:val="24"/>
          <w:szCs w:val="24"/>
          <w:lang w:val="ro-RO"/>
        </w:rPr>
        <w:t>Părţi</w:t>
      </w:r>
      <w:proofErr w:type="spellEnd"/>
      <w:r w:rsidRPr="003800A5">
        <w:rPr>
          <w:rFonts w:ascii="Times New Roman" w:hAnsi="Times New Roman" w:cs="Times New Roman"/>
          <w:sz w:val="24"/>
          <w:szCs w:val="24"/>
          <w:lang w:val="ro-RO"/>
        </w:rPr>
        <w:t xml:space="preserve"> poate </w:t>
      </w:r>
      <w:r w:rsidR="00982642">
        <w:rPr>
          <w:rFonts w:ascii="Times New Roman" w:hAnsi="Times New Roman" w:cs="Times New Roman"/>
          <w:sz w:val="24"/>
          <w:szCs w:val="24"/>
          <w:lang w:val="ro-RO"/>
        </w:rPr>
        <w:t xml:space="preserve">denunța </w:t>
      </w:r>
      <w:r w:rsidRPr="003800A5">
        <w:rPr>
          <w:rFonts w:ascii="Times New Roman" w:hAnsi="Times New Roman" w:cs="Times New Roman"/>
          <w:sz w:val="24"/>
          <w:szCs w:val="24"/>
          <w:lang w:val="ro-RO"/>
        </w:rPr>
        <w:t xml:space="preserve">prezentul Protocol prin notificarea </w:t>
      </w:r>
      <w:r w:rsidR="008B1FC7" w:rsidRPr="003800A5">
        <w:rPr>
          <w:rFonts w:ascii="Times New Roman" w:hAnsi="Times New Roman" w:cs="Times New Roman"/>
          <w:sz w:val="24"/>
          <w:szCs w:val="24"/>
          <w:lang w:val="ro-RO"/>
        </w:rPr>
        <w:t>celeilalte Părți în formă scrisă</w:t>
      </w:r>
      <w:r w:rsidR="00EE64E8" w:rsidRPr="003800A5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8B1FC7" w:rsidRPr="003800A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3800A5">
        <w:rPr>
          <w:rFonts w:ascii="Times New Roman" w:hAnsi="Times New Roman" w:cs="Times New Roman"/>
          <w:sz w:val="24"/>
          <w:szCs w:val="24"/>
          <w:lang w:val="ro-RO"/>
        </w:rPr>
        <w:t xml:space="preserve">prin canale diplomatice. </w:t>
      </w:r>
      <w:r w:rsidR="00982642">
        <w:rPr>
          <w:rFonts w:ascii="Times New Roman" w:hAnsi="Times New Roman" w:cs="Times New Roman"/>
          <w:sz w:val="24"/>
          <w:szCs w:val="24"/>
          <w:lang w:val="ro-RO"/>
        </w:rPr>
        <w:t>Acțiunea</w:t>
      </w:r>
      <w:r w:rsidR="00B34FDB" w:rsidRPr="003800A5">
        <w:rPr>
          <w:rFonts w:ascii="Times New Roman" w:hAnsi="Times New Roman" w:cs="Times New Roman"/>
          <w:sz w:val="24"/>
          <w:szCs w:val="24"/>
          <w:lang w:val="ro-RO"/>
        </w:rPr>
        <w:t xml:space="preserve"> prezentului </w:t>
      </w:r>
      <w:r w:rsidRPr="003800A5">
        <w:rPr>
          <w:rFonts w:ascii="Times New Roman" w:hAnsi="Times New Roman" w:cs="Times New Roman"/>
          <w:sz w:val="24"/>
          <w:szCs w:val="24"/>
          <w:lang w:val="ro-RO"/>
        </w:rPr>
        <w:t>Protocol</w:t>
      </w:r>
      <w:r w:rsidR="00B34FDB" w:rsidRPr="003800A5">
        <w:rPr>
          <w:rFonts w:ascii="Times New Roman" w:hAnsi="Times New Roman" w:cs="Times New Roman"/>
          <w:sz w:val="24"/>
          <w:szCs w:val="24"/>
          <w:lang w:val="ro-RO"/>
        </w:rPr>
        <w:t xml:space="preserve"> v</w:t>
      </w:r>
      <w:r w:rsidR="00982642">
        <w:rPr>
          <w:rFonts w:ascii="Times New Roman" w:hAnsi="Times New Roman" w:cs="Times New Roman"/>
          <w:sz w:val="24"/>
          <w:szCs w:val="24"/>
          <w:lang w:val="ro-RO"/>
        </w:rPr>
        <w:t>a</w:t>
      </w:r>
      <w:r w:rsidR="00B34FDB" w:rsidRPr="003800A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3800A5">
        <w:rPr>
          <w:rFonts w:ascii="Times New Roman" w:hAnsi="Times New Roman" w:cs="Times New Roman"/>
          <w:sz w:val="24"/>
          <w:szCs w:val="24"/>
          <w:lang w:val="ro-RO"/>
        </w:rPr>
        <w:t xml:space="preserve">înceta peste </w:t>
      </w:r>
      <w:r w:rsidR="00E15D0B" w:rsidRPr="003800A5">
        <w:rPr>
          <w:rFonts w:ascii="Times New Roman" w:hAnsi="Times New Roman" w:cs="Times New Roman"/>
          <w:sz w:val="24"/>
          <w:szCs w:val="24"/>
          <w:lang w:val="ro-RO"/>
        </w:rPr>
        <w:t>șase</w:t>
      </w:r>
      <w:r w:rsidRPr="003800A5">
        <w:rPr>
          <w:rFonts w:ascii="Times New Roman" w:hAnsi="Times New Roman" w:cs="Times New Roman"/>
          <w:sz w:val="24"/>
          <w:szCs w:val="24"/>
          <w:lang w:val="ro-RO"/>
        </w:rPr>
        <w:t xml:space="preserve"> luni din </w:t>
      </w:r>
      <w:r w:rsidR="00B34FDB" w:rsidRPr="003800A5">
        <w:rPr>
          <w:rFonts w:ascii="Times New Roman" w:hAnsi="Times New Roman" w:cs="Times New Roman"/>
          <w:sz w:val="24"/>
          <w:szCs w:val="24"/>
          <w:lang w:val="ro-RO"/>
        </w:rPr>
        <w:t>data</w:t>
      </w:r>
      <w:r w:rsidRPr="003800A5">
        <w:rPr>
          <w:rFonts w:ascii="Times New Roman" w:hAnsi="Times New Roman" w:cs="Times New Roman"/>
          <w:sz w:val="24"/>
          <w:szCs w:val="24"/>
          <w:lang w:val="ro-RO"/>
        </w:rPr>
        <w:t xml:space="preserve"> primirii respectivei notificări în scris. </w:t>
      </w:r>
    </w:p>
    <w:p w:rsidR="003E7A46" w:rsidRPr="00B07E36" w:rsidRDefault="003B67F9" w:rsidP="00EE64E8">
      <w:pPr>
        <w:spacing w:line="360" w:lineRule="auto"/>
        <w:ind w:left="142" w:right="-331"/>
        <w:jc w:val="both"/>
        <w:rPr>
          <w:sz w:val="32"/>
          <w:szCs w:val="32"/>
          <w:lang w:val="ro-RO"/>
        </w:rPr>
      </w:pPr>
      <w:r w:rsidRPr="003800A5">
        <w:rPr>
          <w:sz w:val="24"/>
          <w:szCs w:val="24"/>
          <w:lang w:val="ro-RO"/>
        </w:rPr>
        <w:t xml:space="preserve"> </w:t>
      </w:r>
    </w:p>
    <w:p w:rsidR="003E7A46" w:rsidRPr="003800A5" w:rsidRDefault="003E7A46" w:rsidP="007940EE">
      <w:pPr>
        <w:spacing w:line="360" w:lineRule="auto"/>
        <w:ind w:left="142" w:right="-331" w:firstLine="360"/>
        <w:jc w:val="both"/>
        <w:rPr>
          <w:sz w:val="24"/>
          <w:szCs w:val="24"/>
          <w:lang w:val="ro-RO"/>
        </w:rPr>
      </w:pPr>
      <w:r w:rsidRPr="003800A5">
        <w:rPr>
          <w:sz w:val="24"/>
          <w:szCs w:val="24"/>
          <w:lang w:val="ro-RO"/>
        </w:rPr>
        <w:t xml:space="preserve">Întocmit </w:t>
      </w:r>
      <w:r w:rsidR="003B67F9" w:rsidRPr="003800A5">
        <w:rPr>
          <w:sz w:val="24"/>
          <w:szCs w:val="24"/>
          <w:lang w:val="ro-RO"/>
        </w:rPr>
        <w:t>în or.</w:t>
      </w:r>
      <w:r w:rsidRPr="003800A5">
        <w:rPr>
          <w:sz w:val="24"/>
          <w:szCs w:val="24"/>
          <w:lang w:val="ro-RO"/>
        </w:rPr>
        <w:t xml:space="preserve"> ____________ </w:t>
      </w:r>
      <w:r w:rsidR="003B67F9" w:rsidRPr="003800A5">
        <w:rPr>
          <w:sz w:val="24"/>
          <w:szCs w:val="24"/>
          <w:lang w:val="ro-RO"/>
        </w:rPr>
        <w:t xml:space="preserve">la </w:t>
      </w:r>
      <w:r w:rsidRPr="003800A5">
        <w:rPr>
          <w:sz w:val="24"/>
          <w:szCs w:val="24"/>
          <w:lang w:val="ro-RO"/>
        </w:rPr>
        <w:t>“___“ _______</w:t>
      </w:r>
      <w:r w:rsidR="00EC6A28" w:rsidRPr="003800A5">
        <w:rPr>
          <w:sz w:val="24"/>
          <w:szCs w:val="24"/>
          <w:lang w:val="ro-RO"/>
        </w:rPr>
        <w:t xml:space="preserve"> </w:t>
      </w:r>
      <w:r w:rsidRPr="003800A5">
        <w:rPr>
          <w:sz w:val="24"/>
          <w:szCs w:val="24"/>
          <w:lang w:val="ro-RO"/>
        </w:rPr>
        <w:t>201</w:t>
      </w:r>
      <w:r w:rsidR="0046794F" w:rsidRPr="003800A5">
        <w:rPr>
          <w:sz w:val="24"/>
          <w:szCs w:val="24"/>
          <w:lang w:val="ro-RO"/>
        </w:rPr>
        <w:t>5</w:t>
      </w:r>
      <w:r w:rsidRPr="003800A5">
        <w:rPr>
          <w:sz w:val="24"/>
          <w:szCs w:val="24"/>
          <w:lang w:val="ro-RO"/>
        </w:rPr>
        <w:t>, în do</w:t>
      </w:r>
      <w:r w:rsidR="00EE64E8" w:rsidRPr="003800A5">
        <w:rPr>
          <w:sz w:val="24"/>
          <w:szCs w:val="24"/>
          <w:lang w:val="ro-RO"/>
        </w:rPr>
        <w:t xml:space="preserve">uă exemplare originale, </w:t>
      </w:r>
      <w:r w:rsidR="008D4045">
        <w:rPr>
          <w:sz w:val="24"/>
          <w:szCs w:val="24"/>
          <w:lang w:val="ro-RO"/>
        </w:rPr>
        <w:t xml:space="preserve">fiecare </w:t>
      </w:r>
      <w:r w:rsidR="00EE64E8" w:rsidRPr="003800A5">
        <w:rPr>
          <w:sz w:val="24"/>
          <w:szCs w:val="24"/>
          <w:lang w:val="ro-RO"/>
        </w:rPr>
        <w:t>în limbile</w:t>
      </w:r>
      <w:r w:rsidRPr="003800A5">
        <w:rPr>
          <w:sz w:val="24"/>
          <w:szCs w:val="24"/>
          <w:lang w:val="ro-RO"/>
        </w:rPr>
        <w:t xml:space="preserve"> română </w:t>
      </w:r>
      <w:proofErr w:type="spellStart"/>
      <w:r w:rsidR="00175A9B" w:rsidRPr="003800A5">
        <w:rPr>
          <w:sz w:val="24"/>
          <w:szCs w:val="24"/>
          <w:lang w:val="ro-RO"/>
        </w:rPr>
        <w:t>ş</w:t>
      </w:r>
      <w:r w:rsidRPr="003800A5">
        <w:rPr>
          <w:sz w:val="24"/>
          <w:szCs w:val="24"/>
          <w:lang w:val="ro-RO"/>
        </w:rPr>
        <w:t>i</w:t>
      </w:r>
      <w:proofErr w:type="spellEnd"/>
      <w:r w:rsidRPr="003800A5">
        <w:rPr>
          <w:sz w:val="24"/>
          <w:szCs w:val="24"/>
          <w:lang w:val="ro-RO"/>
        </w:rPr>
        <w:t xml:space="preserve"> ucraineană, </w:t>
      </w:r>
      <w:r w:rsidR="008D4045">
        <w:rPr>
          <w:sz w:val="24"/>
          <w:szCs w:val="24"/>
          <w:lang w:val="ro-RO"/>
        </w:rPr>
        <w:t>toate textele fiind egal autentice</w:t>
      </w:r>
      <w:r w:rsidRPr="003800A5">
        <w:rPr>
          <w:sz w:val="24"/>
          <w:szCs w:val="24"/>
          <w:lang w:val="ro-RO"/>
        </w:rPr>
        <w:t xml:space="preserve">. </w:t>
      </w:r>
    </w:p>
    <w:p w:rsidR="003E7A46" w:rsidRPr="003800A5" w:rsidRDefault="003E7A46" w:rsidP="00EE64E8">
      <w:pPr>
        <w:spacing w:line="360" w:lineRule="auto"/>
        <w:ind w:left="142" w:right="-331"/>
        <w:jc w:val="both"/>
        <w:rPr>
          <w:sz w:val="24"/>
          <w:szCs w:val="24"/>
          <w:lang w:val="ro-RO"/>
        </w:rPr>
      </w:pPr>
    </w:p>
    <w:p w:rsidR="003E7A46" w:rsidRPr="003800A5" w:rsidRDefault="003E7A46" w:rsidP="00B07E36">
      <w:pPr>
        <w:spacing w:line="360" w:lineRule="auto"/>
        <w:ind w:right="-331"/>
        <w:jc w:val="both"/>
        <w:rPr>
          <w:sz w:val="24"/>
          <w:szCs w:val="24"/>
          <w:lang w:val="ro-RO"/>
        </w:rPr>
      </w:pPr>
    </w:p>
    <w:p w:rsidR="003E7A46" w:rsidRPr="003800A5" w:rsidRDefault="003E7A46" w:rsidP="00EE64E8">
      <w:pPr>
        <w:spacing w:line="360" w:lineRule="auto"/>
        <w:ind w:left="142" w:right="-331"/>
        <w:jc w:val="both"/>
        <w:rPr>
          <w:sz w:val="24"/>
          <w:szCs w:val="24"/>
          <w:lang w:val="ro-RO"/>
        </w:rPr>
      </w:pPr>
    </w:p>
    <w:p w:rsidR="003E7A46" w:rsidRPr="003800A5" w:rsidRDefault="003E7A46" w:rsidP="00EE64E8">
      <w:pPr>
        <w:spacing w:line="360" w:lineRule="auto"/>
        <w:ind w:left="142" w:right="-331"/>
        <w:jc w:val="both"/>
        <w:rPr>
          <w:sz w:val="24"/>
          <w:szCs w:val="24"/>
          <w:lang w:val="ro-RO"/>
        </w:rPr>
      </w:pPr>
    </w:p>
    <w:tbl>
      <w:tblPr>
        <w:tblW w:w="10173" w:type="dxa"/>
        <w:tblLook w:val="01E0" w:firstRow="1" w:lastRow="1" w:firstColumn="1" w:lastColumn="1" w:noHBand="0" w:noVBand="0"/>
      </w:tblPr>
      <w:tblGrid>
        <w:gridCol w:w="5920"/>
        <w:gridCol w:w="4253"/>
      </w:tblGrid>
      <w:tr w:rsidR="003E7A46" w:rsidRPr="009A0039" w:rsidTr="00CF63BD">
        <w:tc>
          <w:tcPr>
            <w:tcW w:w="5920" w:type="dxa"/>
          </w:tcPr>
          <w:p w:rsidR="003E7A46" w:rsidRPr="003800A5" w:rsidRDefault="00F34078" w:rsidP="00EE64E8">
            <w:pPr>
              <w:spacing w:line="360" w:lineRule="auto"/>
              <w:ind w:left="142" w:right="-331"/>
              <w:jc w:val="both"/>
              <w:rPr>
                <w:b/>
                <w:sz w:val="24"/>
                <w:szCs w:val="24"/>
                <w:lang w:val="ro-RO"/>
              </w:rPr>
            </w:pPr>
            <w:r w:rsidRPr="003800A5">
              <w:rPr>
                <w:b/>
                <w:sz w:val="24"/>
                <w:szCs w:val="24"/>
                <w:lang w:val="ro-RO"/>
              </w:rPr>
              <w:t xml:space="preserve">             </w:t>
            </w:r>
            <w:r w:rsidR="007940EE" w:rsidRPr="003800A5">
              <w:rPr>
                <w:b/>
                <w:sz w:val="24"/>
                <w:szCs w:val="24"/>
                <w:lang w:val="ro-RO"/>
              </w:rPr>
              <w:t>P</w:t>
            </w:r>
            <w:r w:rsidR="003E7A46" w:rsidRPr="003800A5">
              <w:rPr>
                <w:b/>
                <w:sz w:val="24"/>
                <w:szCs w:val="24"/>
                <w:lang w:val="ro-RO"/>
              </w:rPr>
              <w:t xml:space="preserve">entru                                                                             </w:t>
            </w:r>
          </w:p>
          <w:p w:rsidR="003E7A46" w:rsidRPr="003800A5" w:rsidRDefault="00F34078" w:rsidP="00EE64E8">
            <w:pPr>
              <w:spacing w:line="360" w:lineRule="auto"/>
              <w:ind w:left="142" w:right="-331"/>
              <w:jc w:val="both"/>
              <w:rPr>
                <w:b/>
                <w:sz w:val="24"/>
                <w:szCs w:val="24"/>
                <w:lang w:val="ro-RO"/>
              </w:rPr>
            </w:pPr>
            <w:r w:rsidRPr="003800A5">
              <w:rPr>
                <w:b/>
                <w:sz w:val="24"/>
                <w:szCs w:val="24"/>
                <w:lang w:val="ro-RO"/>
              </w:rPr>
              <w:t xml:space="preserve"> </w:t>
            </w:r>
            <w:r w:rsidR="003E7A46" w:rsidRPr="003800A5">
              <w:rPr>
                <w:b/>
                <w:sz w:val="24"/>
                <w:szCs w:val="24"/>
                <w:lang w:val="ro-RO"/>
              </w:rPr>
              <w:t xml:space="preserve">Ministerul </w:t>
            </w:r>
            <w:proofErr w:type="spellStart"/>
            <w:r w:rsidR="003E7A46" w:rsidRPr="003800A5">
              <w:rPr>
                <w:b/>
                <w:sz w:val="24"/>
                <w:szCs w:val="24"/>
                <w:lang w:val="ro-RO"/>
              </w:rPr>
              <w:t>Educaţiei</w:t>
            </w:r>
            <w:proofErr w:type="spellEnd"/>
          </w:p>
          <w:p w:rsidR="003E7A46" w:rsidRPr="003800A5" w:rsidRDefault="003E7A46" w:rsidP="00EE64E8">
            <w:pPr>
              <w:spacing w:line="360" w:lineRule="auto"/>
              <w:ind w:left="142" w:right="-331"/>
              <w:jc w:val="both"/>
              <w:rPr>
                <w:b/>
                <w:sz w:val="24"/>
                <w:szCs w:val="24"/>
                <w:lang w:val="ro-RO"/>
              </w:rPr>
            </w:pPr>
            <w:r w:rsidRPr="003800A5">
              <w:rPr>
                <w:b/>
                <w:sz w:val="24"/>
                <w:szCs w:val="24"/>
                <w:lang w:val="ro-RO"/>
              </w:rPr>
              <w:t>al Republicii Moldova</w:t>
            </w:r>
            <w:r w:rsidRPr="003800A5">
              <w:rPr>
                <w:b/>
                <w:sz w:val="24"/>
                <w:szCs w:val="24"/>
                <w:lang w:val="ro-RO"/>
              </w:rPr>
              <w:tab/>
            </w:r>
            <w:r w:rsidRPr="003800A5">
              <w:rPr>
                <w:b/>
                <w:sz w:val="24"/>
                <w:szCs w:val="24"/>
                <w:lang w:val="ro-RO"/>
              </w:rPr>
              <w:tab/>
            </w:r>
            <w:r w:rsidRPr="003800A5">
              <w:rPr>
                <w:b/>
                <w:sz w:val="24"/>
                <w:szCs w:val="24"/>
                <w:lang w:val="ro-RO"/>
              </w:rPr>
              <w:tab/>
            </w:r>
            <w:r w:rsidRPr="003800A5">
              <w:rPr>
                <w:b/>
                <w:sz w:val="24"/>
                <w:szCs w:val="24"/>
                <w:lang w:val="ro-RO"/>
              </w:rPr>
              <w:tab/>
              <w:t xml:space="preserve">             </w:t>
            </w:r>
          </w:p>
        </w:tc>
        <w:tc>
          <w:tcPr>
            <w:tcW w:w="4253" w:type="dxa"/>
          </w:tcPr>
          <w:p w:rsidR="003E7A46" w:rsidRPr="003800A5" w:rsidRDefault="00F34078" w:rsidP="00EE64E8">
            <w:pPr>
              <w:spacing w:line="360" w:lineRule="auto"/>
              <w:ind w:left="142" w:right="-331"/>
              <w:jc w:val="both"/>
              <w:rPr>
                <w:b/>
                <w:sz w:val="24"/>
                <w:szCs w:val="24"/>
                <w:lang w:val="ro-RO"/>
              </w:rPr>
            </w:pPr>
            <w:r w:rsidRPr="003800A5">
              <w:rPr>
                <w:b/>
                <w:sz w:val="24"/>
                <w:szCs w:val="24"/>
                <w:lang w:val="ro-RO"/>
              </w:rPr>
              <w:t xml:space="preserve">             </w:t>
            </w:r>
            <w:r w:rsidR="00D57E22" w:rsidRPr="003800A5">
              <w:rPr>
                <w:b/>
                <w:sz w:val="24"/>
                <w:szCs w:val="24"/>
                <w:lang w:val="ro-RO"/>
              </w:rPr>
              <w:t xml:space="preserve"> </w:t>
            </w:r>
            <w:r w:rsidRPr="003800A5">
              <w:rPr>
                <w:b/>
                <w:sz w:val="24"/>
                <w:szCs w:val="24"/>
                <w:lang w:val="ro-RO"/>
              </w:rPr>
              <w:t xml:space="preserve">   </w:t>
            </w:r>
            <w:r w:rsidR="003E7A46" w:rsidRPr="003800A5">
              <w:rPr>
                <w:b/>
                <w:sz w:val="24"/>
                <w:szCs w:val="24"/>
                <w:lang w:val="ro-RO"/>
              </w:rPr>
              <w:t xml:space="preserve">Pentru </w:t>
            </w:r>
          </w:p>
          <w:p w:rsidR="003E7A46" w:rsidRPr="003800A5" w:rsidRDefault="003E7A46" w:rsidP="00EE64E8">
            <w:pPr>
              <w:spacing w:line="360" w:lineRule="auto"/>
              <w:ind w:left="142" w:right="-331"/>
              <w:jc w:val="both"/>
              <w:rPr>
                <w:b/>
                <w:sz w:val="24"/>
                <w:szCs w:val="24"/>
                <w:lang w:val="ro-RO"/>
              </w:rPr>
            </w:pPr>
            <w:r w:rsidRPr="003800A5">
              <w:rPr>
                <w:b/>
                <w:sz w:val="24"/>
                <w:szCs w:val="24"/>
                <w:lang w:val="ro-RO"/>
              </w:rPr>
              <w:t xml:space="preserve">Ministerul </w:t>
            </w:r>
            <w:proofErr w:type="spellStart"/>
            <w:r w:rsidRPr="003800A5">
              <w:rPr>
                <w:b/>
                <w:sz w:val="24"/>
                <w:szCs w:val="24"/>
                <w:lang w:val="ro-RO"/>
              </w:rPr>
              <w:t>Învăţământului</w:t>
            </w:r>
            <w:proofErr w:type="spellEnd"/>
            <w:r w:rsidRPr="003800A5">
              <w:rPr>
                <w:b/>
                <w:sz w:val="24"/>
                <w:szCs w:val="24"/>
                <w:lang w:val="ro-RO"/>
              </w:rPr>
              <w:t xml:space="preserve"> </w:t>
            </w:r>
          </w:p>
          <w:p w:rsidR="003E7A46" w:rsidRPr="003800A5" w:rsidRDefault="00F34078" w:rsidP="00EE64E8">
            <w:pPr>
              <w:spacing w:line="360" w:lineRule="auto"/>
              <w:ind w:left="142" w:right="-331"/>
              <w:jc w:val="both"/>
              <w:rPr>
                <w:b/>
                <w:sz w:val="24"/>
                <w:szCs w:val="24"/>
                <w:lang w:val="ro-RO"/>
              </w:rPr>
            </w:pPr>
            <w:r w:rsidRPr="003800A5">
              <w:rPr>
                <w:b/>
                <w:sz w:val="24"/>
                <w:szCs w:val="24"/>
                <w:lang w:val="ro-RO"/>
              </w:rPr>
              <w:t xml:space="preserve">      </w:t>
            </w:r>
            <w:proofErr w:type="spellStart"/>
            <w:r w:rsidR="003E7A46" w:rsidRPr="003800A5">
              <w:rPr>
                <w:b/>
                <w:sz w:val="24"/>
                <w:szCs w:val="24"/>
                <w:lang w:val="ro-RO"/>
              </w:rPr>
              <w:t>şi</w:t>
            </w:r>
            <w:proofErr w:type="spellEnd"/>
            <w:r w:rsidR="003E7A46" w:rsidRPr="003800A5">
              <w:rPr>
                <w:b/>
                <w:sz w:val="24"/>
                <w:szCs w:val="24"/>
                <w:lang w:val="ro-RO"/>
              </w:rPr>
              <w:t xml:space="preserve"> </w:t>
            </w:r>
            <w:proofErr w:type="spellStart"/>
            <w:r w:rsidR="003E7A46" w:rsidRPr="003800A5">
              <w:rPr>
                <w:b/>
                <w:sz w:val="24"/>
                <w:szCs w:val="24"/>
                <w:lang w:val="ro-RO"/>
              </w:rPr>
              <w:t>Ştiinţei</w:t>
            </w:r>
            <w:proofErr w:type="spellEnd"/>
            <w:r w:rsidR="003E7A46" w:rsidRPr="003800A5">
              <w:rPr>
                <w:b/>
                <w:sz w:val="24"/>
                <w:szCs w:val="24"/>
                <w:lang w:val="ro-RO"/>
              </w:rPr>
              <w:t xml:space="preserve"> al Ucrainei </w:t>
            </w:r>
          </w:p>
        </w:tc>
      </w:tr>
    </w:tbl>
    <w:p w:rsidR="003E7A46" w:rsidRPr="003800A5" w:rsidRDefault="003E7A46" w:rsidP="00EE64E8">
      <w:pPr>
        <w:pStyle w:val="Heading2"/>
        <w:spacing w:line="360" w:lineRule="auto"/>
        <w:ind w:left="142" w:right="-331"/>
        <w:jc w:val="both"/>
        <w:rPr>
          <w:sz w:val="24"/>
          <w:szCs w:val="24"/>
          <w:lang w:val="ro-RO"/>
        </w:rPr>
      </w:pPr>
    </w:p>
    <w:p w:rsidR="00142923" w:rsidRPr="003800A5" w:rsidRDefault="00142923" w:rsidP="00EE64E8">
      <w:pPr>
        <w:spacing w:line="360" w:lineRule="auto"/>
        <w:ind w:left="142"/>
        <w:jc w:val="both"/>
        <w:rPr>
          <w:b/>
          <w:sz w:val="24"/>
          <w:szCs w:val="24"/>
          <w:lang w:val="ro-RO"/>
        </w:rPr>
      </w:pPr>
      <w:bookmarkStart w:id="0" w:name="_GoBack"/>
      <w:bookmarkEnd w:id="0"/>
    </w:p>
    <w:p w:rsidR="00346862" w:rsidRPr="003800A5" w:rsidRDefault="00346862" w:rsidP="00EE64E8">
      <w:pPr>
        <w:spacing w:line="360" w:lineRule="auto"/>
        <w:ind w:left="142"/>
        <w:jc w:val="both"/>
        <w:rPr>
          <w:sz w:val="24"/>
          <w:szCs w:val="24"/>
          <w:lang w:val="ro-RO"/>
        </w:rPr>
      </w:pPr>
    </w:p>
    <w:p w:rsidR="00346862" w:rsidRPr="003800A5" w:rsidRDefault="00346862" w:rsidP="00EE64E8">
      <w:pPr>
        <w:spacing w:line="360" w:lineRule="auto"/>
        <w:ind w:left="142"/>
        <w:jc w:val="both"/>
        <w:rPr>
          <w:sz w:val="24"/>
          <w:szCs w:val="24"/>
          <w:lang w:val="ro-RO"/>
        </w:rPr>
      </w:pPr>
    </w:p>
    <w:p w:rsidR="005D5493" w:rsidRPr="003800A5" w:rsidRDefault="005D5493" w:rsidP="00904723">
      <w:pPr>
        <w:spacing w:line="360" w:lineRule="auto"/>
        <w:jc w:val="both"/>
        <w:rPr>
          <w:sz w:val="24"/>
          <w:szCs w:val="24"/>
          <w:lang w:val="ro-RO"/>
        </w:rPr>
      </w:pPr>
    </w:p>
    <w:p w:rsidR="00EE64E8" w:rsidRPr="003800A5" w:rsidRDefault="00EE64E8" w:rsidP="00EE64E8">
      <w:pPr>
        <w:pStyle w:val="NoSpacing"/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</w:p>
    <w:p w:rsidR="00EE64E8" w:rsidRPr="003800A5" w:rsidRDefault="00EE64E8" w:rsidP="00AB0D5E">
      <w:pPr>
        <w:pStyle w:val="NoSpacing"/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EE64E8" w:rsidRPr="003800A5" w:rsidRDefault="00EE64E8" w:rsidP="00AB0D5E">
      <w:pPr>
        <w:pStyle w:val="NoSpacing"/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EE64E8" w:rsidRPr="003800A5" w:rsidRDefault="00EE64E8" w:rsidP="00AB0D5E">
      <w:pPr>
        <w:pStyle w:val="NoSpacing"/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EE64E8" w:rsidRPr="003800A5" w:rsidRDefault="00EE64E8" w:rsidP="00AB0D5E">
      <w:pPr>
        <w:pStyle w:val="NoSpacing"/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EE64E8" w:rsidRPr="003800A5" w:rsidRDefault="00EE64E8" w:rsidP="00AB0D5E">
      <w:pPr>
        <w:pStyle w:val="NoSpacing"/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EE64E8" w:rsidRPr="003800A5" w:rsidRDefault="00EE64E8" w:rsidP="00AB0D5E">
      <w:pPr>
        <w:pStyle w:val="NoSpacing"/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EE64E8" w:rsidRPr="003800A5" w:rsidRDefault="00EE64E8" w:rsidP="00AB0D5E">
      <w:pPr>
        <w:pStyle w:val="NoSpacing"/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EE64E8" w:rsidRPr="003800A5" w:rsidRDefault="00EE64E8" w:rsidP="00AB0D5E">
      <w:pPr>
        <w:pStyle w:val="NoSpacing"/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EE64E8" w:rsidRPr="003800A5" w:rsidRDefault="00EE64E8" w:rsidP="00AB0D5E">
      <w:pPr>
        <w:pStyle w:val="NoSpacing"/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EE64E8" w:rsidRPr="003800A5" w:rsidRDefault="00EE64E8" w:rsidP="00AB0D5E">
      <w:pPr>
        <w:pStyle w:val="NoSpacing"/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EE64E8" w:rsidRPr="003800A5" w:rsidRDefault="00EE64E8" w:rsidP="00AB0D5E">
      <w:pPr>
        <w:pStyle w:val="NoSpacing"/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EE64E8" w:rsidRPr="003800A5" w:rsidRDefault="00EE64E8" w:rsidP="00AB0D5E">
      <w:pPr>
        <w:pStyle w:val="NoSpacing"/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EE64E8" w:rsidRPr="003800A5" w:rsidRDefault="00EE64E8" w:rsidP="00AB0D5E">
      <w:pPr>
        <w:pStyle w:val="NoSpacing"/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EE64E8" w:rsidRPr="003800A5" w:rsidRDefault="00EE64E8" w:rsidP="00AB0D5E">
      <w:pPr>
        <w:pStyle w:val="NoSpacing"/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EE64E8" w:rsidRPr="003800A5" w:rsidRDefault="00EE64E8" w:rsidP="00AB0D5E">
      <w:pPr>
        <w:pStyle w:val="NoSpacing"/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5D5493" w:rsidRPr="003800A5" w:rsidRDefault="005D5493" w:rsidP="0046794F">
      <w:pPr>
        <w:ind w:left="142" w:right="-306"/>
        <w:rPr>
          <w:sz w:val="28"/>
          <w:szCs w:val="28"/>
          <w:lang w:val="ro-RO"/>
        </w:rPr>
      </w:pPr>
    </w:p>
    <w:sectPr w:rsidR="005D5493" w:rsidRPr="003800A5" w:rsidSect="002432E7">
      <w:footerReference w:type="default" r:id="rId8"/>
      <w:pgSz w:w="12240" w:h="15840"/>
      <w:pgMar w:top="851" w:right="1183" w:bottom="28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06B3" w:rsidRDefault="001D06B3" w:rsidP="008D1C18">
      <w:r>
        <w:separator/>
      </w:r>
    </w:p>
  </w:endnote>
  <w:endnote w:type="continuationSeparator" w:id="0">
    <w:p w:rsidR="001D06B3" w:rsidRDefault="001D06B3" w:rsidP="008D1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8739457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D1C18" w:rsidRDefault="008D1C1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926ED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8D1C18" w:rsidRDefault="008D1C1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06B3" w:rsidRDefault="001D06B3" w:rsidP="008D1C18">
      <w:r>
        <w:separator/>
      </w:r>
    </w:p>
  </w:footnote>
  <w:footnote w:type="continuationSeparator" w:id="0">
    <w:p w:rsidR="001D06B3" w:rsidRDefault="001D06B3" w:rsidP="008D1C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4C4E9B"/>
    <w:multiLevelType w:val="hybridMultilevel"/>
    <w:tmpl w:val="C80863E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0D429C"/>
    <w:multiLevelType w:val="hybridMultilevel"/>
    <w:tmpl w:val="E5D0E7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981CA0"/>
    <w:multiLevelType w:val="hybridMultilevel"/>
    <w:tmpl w:val="C80863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427C46"/>
    <w:multiLevelType w:val="hybridMultilevel"/>
    <w:tmpl w:val="BA0CE2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3E1CB4"/>
    <w:multiLevelType w:val="hybridMultilevel"/>
    <w:tmpl w:val="135AD342"/>
    <w:lvl w:ilvl="0" w:tplc="C43E171C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FC97BD4"/>
    <w:multiLevelType w:val="hybridMultilevel"/>
    <w:tmpl w:val="0B425818"/>
    <w:lvl w:ilvl="0" w:tplc="7876BE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945962"/>
    <w:multiLevelType w:val="hybridMultilevel"/>
    <w:tmpl w:val="921006AA"/>
    <w:lvl w:ilvl="0" w:tplc="36023D6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10790F"/>
    <w:multiLevelType w:val="hybridMultilevel"/>
    <w:tmpl w:val="EB3287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D14BAF"/>
    <w:multiLevelType w:val="hybridMultilevel"/>
    <w:tmpl w:val="261EC844"/>
    <w:lvl w:ilvl="0" w:tplc="040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54701083"/>
    <w:multiLevelType w:val="hybridMultilevel"/>
    <w:tmpl w:val="3EC0D97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3247E2"/>
    <w:multiLevelType w:val="hybridMultilevel"/>
    <w:tmpl w:val="467EBC92"/>
    <w:lvl w:ilvl="0" w:tplc="2D22D98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8F0D4F"/>
    <w:multiLevelType w:val="hybridMultilevel"/>
    <w:tmpl w:val="8E049A44"/>
    <w:lvl w:ilvl="0" w:tplc="C43E171C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ADA19D8"/>
    <w:multiLevelType w:val="hybridMultilevel"/>
    <w:tmpl w:val="C8E481D6"/>
    <w:lvl w:ilvl="0" w:tplc="67547966">
      <w:start w:val="1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3" w15:restartNumberingAfterBreak="0">
    <w:nsid w:val="66E52CF4"/>
    <w:multiLevelType w:val="hybridMultilevel"/>
    <w:tmpl w:val="95C666B8"/>
    <w:lvl w:ilvl="0" w:tplc="1C6EF8DE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6B027A53"/>
    <w:multiLevelType w:val="hybridMultilevel"/>
    <w:tmpl w:val="BADAB5E8"/>
    <w:lvl w:ilvl="0" w:tplc="38068F3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6EE81993"/>
    <w:multiLevelType w:val="hybridMultilevel"/>
    <w:tmpl w:val="4CA8202A"/>
    <w:lvl w:ilvl="0" w:tplc="040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78BC29D7"/>
    <w:multiLevelType w:val="hybridMultilevel"/>
    <w:tmpl w:val="D020EBFE"/>
    <w:lvl w:ilvl="0" w:tplc="C43E171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B733388"/>
    <w:multiLevelType w:val="hybridMultilevel"/>
    <w:tmpl w:val="821A95B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8C2ACD"/>
    <w:multiLevelType w:val="hybridMultilevel"/>
    <w:tmpl w:val="50146B78"/>
    <w:lvl w:ilvl="0" w:tplc="2D22D98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6"/>
  </w:num>
  <w:num w:numId="3">
    <w:abstractNumId w:val="6"/>
  </w:num>
  <w:num w:numId="4">
    <w:abstractNumId w:val="7"/>
  </w:num>
  <w:num w:numId="5">
    <w:abstractNumId w:val="3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2"/>
  </w:num>
  <w:num w:numId="11">
    <w:abstractNumId w:val="5"/>
  </w:num>
  <w:num w:numId="12">
    <w:abstractNumId w:val="10"/>
  </w:num>
  <w:num w:numId="13">
    <w:abstractNumId w:val="15"/>
  </w:num>
  <w:num w:numId="14">
    <w:abstractNumId w:val="14"/>
  </w:num>
  <w:num w:numId="15">
    <w:abstractNumId w:val="13"/>
  </w:num>
  <w:num w:numId="16">
    <w:abstractNumId w:val="8"/>
  </w:num>
  <w:num w:numId="17">
    <w:abstractNumId w:val="12"/>
  </w:num>
  <w:num w:numId="18">
    <w:abstractNumId w:val="17"/>
  </w:num>
  <w:num w:numId="19">
    <w:abstractNumId w:val="18"/>
  </w:num>
  <w:num w:numId="20">
    <w:abstractNumId w:val="11"/>
  </w:num>
  <w:num w:numId="21">
    <w:abstractNumId w:val="4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E7A46"/>
    <w:rsid w:val="0001190A"/>
    <w:rsid w:val="000200D0"/>
    <w:rsid w:val="00034C4F"/>
    <w:rsid w:val="00037467"/>
    <w:rsid w:val="000536A1"/>
    <w:rsid w:val="00054DA6"/>
    <w:rsid w:val="000752C6"/>
    <w:rsid w:val="00083DB2"/>
    <w:rsid w:val="000A1742"/>
    <w:rsid w:val="000A6D4C"/>
    <w:rsid w:val="000B3E70"/>
    <w:rsid w:val="000C5ED4"/>
    <w:rsid w:val="000D7289"/>
    <w:rsid w:val="000D73DF"/>
    <w:rsid w:val="000E6BA1"/>
    <w:rsid w:val="00100A49"/>
    <w:rsid w:val="00135C5D"/>
    <w:rsid w:val="00142923"/>
    <w:rsid w:val="00153543"/>
    <w:rsid w:val="00153EB2"/>
    <w:rsid w:val="00172B8D"/>
    <w:rsid w:val="00175A9B"/>
    <w:rsid w:val="001760A4"/>
    <w:rsid w:val="00191BA2"/>
    <w:rsid w:val="001A464C"/>
    <w:rsid w:val="001D06B3"/>
    <w:rsid w:val="00211CF0"/>
    <w:rsid w:val="002122A9"/>
    <w:rsid w:val="002432E7"/>
    <w:rsid w:val="00245F34"/>
    <w:rsid w:val="002645C5"/>
    <w:rsid w:val="00284AC0"/>
    <w:rsid w:val="00286AE8"/>
    <w:rsid w:val="002872C1"/>
    <w:rsid w:val="002D0541"/>
    <w:rsid w:val="0031182E"/>
    <w:rsid w:val="00316143"/>
    <w:rsid w:val="003277A1"/>
    <w:rsid w:val="00346862"/>
    <w:rsid w:val="00372E99"/>
    <w:rsid w:val="00373943"/>
    <w:rsid w:val="003800A5"/>
    <w:rsid w:val="00387528"/>
    <w:rsid w:val="00387F05"/>
    <w:rsid w:val="003A5545"/>
    <w:rsid w:val="003B67F9"/>
    <w:rsid w:val="003E0F35"/>
    <w:rsid w:val="003E3D77"/>
    <w:rsid w:val="003E7A46"/>
    <w:rsid w:val="003F3153"/>
    <w:rsid w:val="003F5E5E"/>
    <w:rsid w:val="00406034"/>
    <w:rsid w:val="00414FF0"/>
    <w:rsid w:val="00423DE0"/>
    <w:rsid w:val="0046398E"/>
    <w:rsid w:val="0046794F"/>
    <w:rsid w:val="004704A6"/>
    <w:rsid w:val="004927C9"/>
    <w:rsid w:val="004A2FC4"/>
    <w:rsid w:val="0050445F"/>
    <w:rsid w:val="00534B0E"/>
    <w:rsid w:val="0057081E"/>
    <w:rsid w:val="00584831"/>
    <w:rsid w:val="005872AB"/>
    <w:rsid w:val="00591B2B"/>
    <w:rsid w:val="005A2690"/>
    <w:rsid w:val="005D5493"/>
    <w:rsid w:val="005D6F5A"/>
    <w:rsid w:val="005E5D89"/>
    <w:rsid w:val="005F6973"/>
    <w:rsid w:val="00683380"/>
    <w:rsid w:val="0068758A"/>
    <w:rsid w:val="00691BB8"/>
    <w:rsid w:val="006A69F6"/>
    <w:rsid w:val="006B25EB"/>
    <w:rsid w:val="006C3F2A"/>
    <w:rsid w:val="006E5206"/>
    <w:rsid w:val="00706348"/>
    <w:rsid w:val="0071762F"/>
    <w:rsid w:val="00723C24"/>
    <w:rsid w:val="00733BAF"/>
    <w:rsid w:val="00744DCC"/>
    <w:rsid w:val="00787485"/>
    <w:rsid w:val="007940EE"/>
    <w:rsid w:val="00795036"/>
    <w:rsid w:val="00854653"/>
    <w:rsid w:val="00855A32"/>
    <w:rsid w:val="0088042D"/>
    <w:rsid w:val="008908F6"/>
    <w:rsid w:val="008926ED"/>
    <w:rsid w:val="008B05D4"/>
    <w:rsid w:val="008B1FC7"/>
    <w:rsid w:val="008C397D"/>
    <w:rsid w:val="008D1C18"/>
    <w:rsid w:val="008D4045"/>
    <w:rsid w:val="00904723"/>
    <w:rsid w:val="00907D8E"/>
    <w:rsid w:val="00921258"/>
    <w:rsid w:val="00940051"/>
    <w:rsid w:val="00953A56"/>
    <w:rsid w:val="0095584A"/>
    <w:rsid w:val="00982642"/>
    <w:rsid w:val="00994B05"/>
    <w:rsid w:val="00995664"/>
    <w:rsid w:val="009A0039"/>
    <w:rsid w:val="009A2449"/>
    <w:rsid w:val="009B7547"/>
    <w:rsid w:val="009D403C"/>
    <w:rsid w:val="00A22BEC"/>
    <w:rsid w:val="00A347DF"/>
    <w:rsid w:val="00A3699C"/>
    <w:rsid w:val="00A67A1E"/>
    <w:rsid w:val="00A81C46"/>
    <w:rsid w:val="00A96799"/>
    <w:rsid w:val="00AB0D5E"/>
    <w:rsid w:val="00AB4B78"/>
    <w:rsid w:val="00B07E36"/>
    <w:rsid w:val="00B11B47"/>
    <w:rsid w:val="00B27260"/>
    <w:rsid w:val="00B34FDB"/>
    <w:rsid w:val="00B45787"/>
    <w:rsid w:val="00B566FB"/>
    <w:rsid w:val="00B70900"/>
    <w:rsid w:val="00B74ED0"/>
    <w:rsid w:val="00B95D70"/>
    <w:rsid w:val="00BE1755"/>
    <w:rsid w:val="00BE616F"/>
    <w:rsid w:val="00BE6B9A"/>
    <w:rsid w:val="00BF5FD9"/>
    <w:rsid w:val="00C3180A"/>
    <w:rsid w:val="00C85BFD"/>
    <w:rsid w:val="00CF63BD"/>
    <w:rsid w:val="00CF7BB6"/>
    <w:rsid w:val="00D20865"/>
    <w:rsid w:val="00D45E84"/>
    <w:rsid w:val="00D50B39"/>
    <w:rsid w:val="00D54121"/>
    <w:rsid w:val="00D57E22"/>
    <w:rsid w:val="00D60243"/>
    <w:rsid w:val="00D83711"/>
    <w:rsid w:val="00D902AC"/>
    <w:rsid w:val="00DD7BF7"/>
    <w:rsid w:val="00DE4011"/>
    <w:rsid w:val="00E03316"/>
    <w:rsid w:val="00E054FD"/>
    <w:rsid w:val="00E13FB3"/>
    <w:rsid w:val="00E15D0B"/>
    <w:rsid w:val="00E35418"/>
    <w:rsid w:val="00E7172A"/>
    <w:rsid w:val="00E85BAA"/>
    <w:rsid w:val="00E94DD1"/>
    <w:rsid w:val="00EA122B"/>
    <w:rsid w:val="00EB1306"/>
    <w:rsid w:val="00EC6A28"/>
    <w:rsid w:val="00ED10E3"/>
    <w:rsid w:val="00EE64E8"/>
    <w:rsid w:val="00EF26CB"/>
    <w:rsid w:val="00F03915"/>
    <w:rsid w:val="00F2455F"/>
    <w:rsid w:val="00F34078"/>
    <w:rsid w:val="00F5114E"/>
    <w:rsid w:val="00F74F21"/>
    <w:rsid w:val="00F946B0"/>
    <w:rsid w:val="00FB0E91"/>
    <w:rsid w:val="00FB712D"/>
    <w:rsid w:val="00FC7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74EB9BD-2069-414C-AA1C-CED8357B3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7A46"/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3E7A46"/>
    <w:pPr>
      <w:keepNext/>
      <w:jc w:val="both"/>
      <w:outlineLvl w:val="0"/>
    </w:pPr>
    <w:rPr>
      <w:sz w:val="28"/>
      <w:lang w:val="ro-RO"/>
    </w:rPr>
  </w:style>
  <w:style w:type="paragraph" w:styleId="Heading2">
    <w:name w:val="heading 2"/>
    <w:basedOn w:val="Normal"/>
    <w:next w:val="Normal"/>
    <w:link w:val="Heading2Char"/>
    <w:qFormat/>
    <w:rsid w:val="003E7A46"/>
    <w:pPr>
      <w:keepNext/>
      <w:jc w:val="center"/>
      <w:outlineLvl w:val="1"/>
    </w:pPr>
    <w:rPr>
      <w:b/>
      <w:sz w:val="28"/>
    </w:rPr>
  </w:style>
  <w:style w:type="paragraph" w:styleId="Heading4">
    <w:name w:val="heading 4"/>
    <w:basedOn w:val="Normal"/>
    <w:next w:val="Normal"/>
    <w:link w:val="Heading4Char"/>
    <w:qFormat/>
    <w:rsid w:val="003E7A46"/>
    <w:pPr>
      <w:keepNext/>
      <w:jc w:val="both"/>
      <w:outlineLvl w:val="3"/>
    </w:pPr>
    <w:rPr>
      <w:b/>
      <w:sz w:val="28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E7A46"/>
    <w:rPr>
      <w:rFonts w:ascii="Times New Roman" w:eastAsia="Times New Roman" w:hAnsi="Times New Roman" w:cs="Times New Roman"/>
      <w:sz w:val="28"/>
      <w:szCs w:val="20"/>
      <w:lang w:val="ro-RO"/>
    </w:rPr>
  </w:style>
  <w:style w:type="character" w:customStyle="1" w:styleId="Heading2Char">
    <w:name w:val="Heading 2 Char"/>
    <w:basedOn w:val="DefaultParagraphFont"/>
    <w:link w:val="Heading2"/>
    <w:rsid w:val="003E7A46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Heading4Char">
    <w:name w:val="Heading 4 Char"/>
    <w:basedOn w:val="DefaultParagraphFont"/>
    <w:link w:val="Heading4"/>
    <w:rsid w:val="003E7A46"/>
    <w:rPr>
      <w:rFonts w:ascii="Times New Roman" w:eastAsia="Times New Roman" w:hAnsi="Times New Roman" w:cs="Times New Roman"/>
      <w:b/>
      <w:sz w:val="28"/>
      <w:szCs w:val="20"/>
      <w:lang w:val="ro-RO"/>
    </w:rPr>
  </w:style>
  <w:style w:type="paragraph" w:styleId="Title">
    <w:name w:val="Title"/>
    <w:basedOn w:val="Normal"/>
    <w:link w:val="TitleChar"/>
    <w:qFormat/>
    <w:rsid w:val="003E7A46"/>
    <w:pPr>
      <w:jc w:val="center"/>
    </w:pPr>
    <w:rPr>
      <w:sz w:val="28"/>
      <w:lang w:val="ro-RO"/>
    </w:rPr>
  </w:style>
  <w:style w:type="character" w:customStyle="1" w:styleId="TitleChar">
    <w:name w:val="Title Char"/>
    <w:basedOn w:val="DefaultParagraphFont"/>
    <w:link w:val="Title"/>
    <w:rsid w:val="003E7A46"/>
    <w:rPr>
      <w:rFonts w:ascii="Times New Roman" w:eastAsia="Times New Roman" w:hAnsi="Times New Roman" w:cs="Times New Roman"/>
      <w:sz w:val="28"/>
      <w:szCs w:val="20"/>
      <w:lang w:val="ro-RO"/>
    </w:rPr>
  </w:style>
  <w:style w:type="paragraph" w:styleId="BodyText">
    <w:name w:val="Body Text"/>
    <w:basedOn w:val="Normal"/>
    <w:link w:val="BodyTextChar"/>
    <w:rsid w:val="003E7A46"/>
    <w:pPr>
      <w:jc w:val="both"/>
    </w:pPr>
    <w:rPr>
      <w:sz w:val="28"/>
    </w:rPr>
  </w:style>
  <w:style w:type="character" w:customStyle="1" w:styleId="BodyTextChar">
    <w:name w:val="Body Text Char"/>
    <w:basedOn w:val="DefaultParagraphFont"/>
    <w:link w:val="BodyText"/>
    <w:rsid w:val="003E7A46"/>
    <w:rPr>
      <w:rFonts w:ascii="Times New Roman" w:eastAsia="Times New Roman" w:hAnsi="Times New Roman" w:cs="Times New Roman"/>
      <w:sz w:val="28"/>
      <w:szCs w:val="20"/>
    </w:rPr>
  </w:style>
  <w:style w:type="paragraph" w:styleId="BodyText3">
    <w:name w:val="Body Text 3"/>
    <w:basedOn w:val="Normal"/>
    <w:link w:val="BodyText3Char"/>
    <w:rsid w:val="003E7A46"/>
    <w:pPr>
      <w:jc w:val="both"/>
    </w:pPr>
    <w:rPr>
      <w:sz w:val="24"/>
      <w:lang w:val="ro-RO"/>
    </w:rPr>
  </w:style>
  <w:style w:type="character" w:customStyle="1" w:styleId="BodyText3Char">
    <w:name w:val="Body Text 3 Char"/>
    <w:basedOn w:val="DefaultParagraphFont"/>
    <w:link w:val="BodyText3"/>
    <w:rsid w:val="003E7A46"/>
    <w:rPr>
      <w:rFonts w:ascii="Times New Roman" w:eastAsia="Times New Roman" w:hAnsi="Times New Roman" w:cs="Times New Roman"/>
      <w:sz w:val="24"/>
      <w:szCs w:val="20"/>
      <w:lang w:val="ro-RO"/>
    </w:rPr>
  </w:style>
  <w:style w:type="paragraph" w:styleId="NoSpacing">
    <w:name w:val="No Spacing"/>
    <w:uiPriority w:val="1"/>
    <w:qFormat/>
    <w:rsid w:val="00346862"/>
  </w:style>
  <w:style w:type="paragraph" w:styleId="ListParagraph">
    <w:name w:val="List Paragraph"/>
    <w:basedOn w:val="Normal"/>
    <w:uiPriority w:val="34"/>
    <w:qFormat/>
    <w:rsid w:val="0034686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CM10">
    <w:name w:val="CM10"/>
    <w:basedOn w:val="Normal"/>
    <w:next w:val="Normal"/>
    <w:uiPriority w:val="99"/>
    <w:rsid w:val="00A96799"/>
    <w:pPr>
      <w:autoSpaceDE w:val="0"/>
      <w:autoSpaceDN w:val="0"/>
      <w:adjustRightInd w:val="0"/>
    </w:pPr>
    <w:rPr>
      <w:rFonts w:eastAsiaTheme="minorHAnsi"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054FD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054FD"/>
    <w:rPr>
      <w:rFonts w:ascii="Tahoma" w:eastAsia="Times New Roman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C3180A"/>
    <w:rPr>
      <w:i/>
      <w:iCs/>
    </w:rPr>
  </w:style>
  <w:style w:type="character" w:customStyle="1" w:styleId="apple-converted-space">
    <w:name w:val="apple-converted-space"/>
    <w:basedOn w:val="DefaultParagraphFont"/>
    <w:rsid w:val="00C3180A"/>
  </w:style>
  <w:style w:type="paragraph" w:styleId="BalloonText">
    <w:name w:val="Balloon Text"/>
    <w:basedOn w:val="Normal"/>
    <w:link w:val="BalloonTextChar"/>
    <w:uiPriority w:val="99"/>
    <w:semiHidden/>
    <w:unhideWhenUsed/>
    <w:rsid w:val="007940E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40EE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D1C1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1C18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D1C1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1C18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16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8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3F262F-CC4C-4919-841A-BF69F16CD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657</TotalTime>
  <Pages>7</Pages>
  <Words>1576</Words>
  <Characters>8986</Characters>
  <Application>Microsoft Office Word</Application>
  <DocSecurity>0</DocSecurity>
  <Lines>74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10541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Nicolae.Miinea</dc:creator>
  <cp:lastModifiedBy>admin</cp:lastModifiedBy>
  <cp:revision>15</cp:revision>
  <cp:lastPrinted>2015-06-08T06:53:00Z</cp:lastPrinted>
  <dcterms:created xsi:type="dcterms:W3CDTF">2014-12-08T07:20:00Z</dcterms:created>
  <dcterms:modified xsi:type="dcterms:W3CDTF">2015-06-08T06:56:00Z</dcterms:modified>
</cp:coreProperties>
</file>